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D063E" w14:textId="01FAC8E6" w:rsidR="003D07F7" w:rsidRPr="00DF7C87" w:rsidRDefault="00BD189B" w:rsidP="00387656">
      <w:pPr>
        <w:pStyle w:val="Title"/>
        <w:rPr>
          <w:szCs w:val="28"/>
        </w:rPr>
      </w:pPr>
      <w:r w:rsidRPr="00BD189B">
        <w:rPr>
          <w:szCs w:val="28"/>
          <w:lang w:val="en-US"/>
        </w:rPr>
        <w:t>The Role of Awe in Risk-Taking and the Exploration of the Unknown</w:t>
      </w:r>
      <w:r w:rsidR="00DD00DE" w:rsidRPr="00DF7C87">
        <w:rPr>
          <w:szCs w:val="28"/>
        </w:rPr>
        <w:tab/>
      </w:r>
    </w:p>
    <w:p w14:paraId="77E543AC" w14:textId="77777777" w:rsidR="00236E6D" w:rsidRPr="00DF7C87" w:rsidRDefault="00236E6D" w:rsidP="00387656">
      <w:pPr>
        <w:pStyle w:val="Title"/>
        <w:rPr>
          <w:sz w:val="24"/>
        </w:rPr>
      </w:pPr>
    </w:p>
    <w:p w14:paraId="316224CE" w14:textId="77777777" w:rsidR="00236E6D" w:rsidRPr="00DF7C87" w:rsidRDefault="00236E6D" w:rsidP="00387656">
      <w:pPr>
        <w:pStyle w:val="Title"/>
        <w:rPr>
          <w:sz w:val="24"/>
        </w:rPr>
      </w:pPr>
    </w:p>
    <w:p w14:paraId="1D2ACE7A" w14:textId="77777777" w:rsidR="00236E6D" w:rsidRPr="00DF7C87" w:rsidRDefault="00236E6D" w:rsidP="00387656">
      <w:pPr>
        <w:pStyle w:val="Title"/>
        <w:rPr>
          <w:sz w:val="24"/>
        </w:rPr>
      </w:pPr>
    </w:p>
    <w:p w14:paraId="0E3FD76B" w14:textId="77777777" w:rsidR="00236E6D" w:rsidRPr="00DF7C87" w:rsidRDefault="00236E6D" w:rsidP="00387656">
      <w:pPr>
        <w:pStyle w:val="Title"/>
        <w:rPr>
          <w:sz w:val="24"/>
        </w:rPr>
      </w:pPr>
    </w:p>
    <w:p w14:paraId="0E425035" w14:textId="77777777" w:rsidR="00236E6D" w:rsidRDefault="00236E6D" w:rsidP="00BD189B">
      <w:pPr>
        <w:pStyle w:val="Title"/>
        <w:jc w:val="left"/>
        <w:rPr>
          <w:sz w:val="24"/>
        </w:rPr>
      </w:pPr>
    </w:p>
    <w:p w14:paraId="5FD84223" w14:textId="77777777" w:rsidR="00D10419" w:rsidRPr="00DF7C87" w:rsidRDefault="00D10419" w:rsidP="00BD189B">
      <w:pPr>
        <w:pStyle w:val="Title"/>
        <w:jc w:val="left"/>
        <w:rPr>
          <w:sz w:val="24"/>
        </w:rPr>
      </w:pPr>
    </w:p>
    <w:p w14:paraId="210BC717" w14:textId="77777777" w:rsidR="00236E6D" w:rsidRPr="00DF7C87" w:rsidRDefault="00236E6D" w:rsidP="00387656">
      <w:pPr>
        <w:pStyle w:val="Title"/>
        <w:jc w:val="left"/>
        <w:rPr>
          <w:sz w:val="24"/>
        </w:rPr>
      </w:pPr>
    </w:p>
    <w:p w14:paraId="5BE17BEB" w14:textId="3F1A1A89" w:rsidR="00236E6D" w:rsidRPr="00DF7C87" w:rsidRDefault="009C755C" w:rsidP="00387656">
      <w:pPr>
        <w:pStyle w:val="Title"/>
        <w:rPr>
          <w:szCs w:val="28"/>
        </w:rPr>
      </w:pPr>
      <w:r w:rsidRPr="00DF7C87">
        <w:rPr>
          <w:szCs w:val="28"/>
        </w:rPr>
        <w:t xml:space="preserve">A </w:t>
      </w:r>
      <w:r w:rsidR="008C7FE3">
        <w:rPr>
          <w:szCs w:val="28"/>
        </w:rPr>
        <w:t>Dissertation</w:t>
      </w:r>
      <w:r w:rsidRPr="00DF7C87">
        <w:rPr>
          <w:szCs w:val="28"/>
        </w:rPr>
        <w:t xml:space="preserve"> Presented for</w:t>
      </w:r>
      <w:r w:rsidR="008865B6" w:rsidRPr="00DF7C87">
        <w:rPr>
          <w:szCs w:val="28"/>
        </w:rPr>
        <w:t xml:space="preserve"> the</w:t>
      </w:r>
    </w:p>
    <w:p w14:paraId="745BD9E8" w14:textId="483B3D11" w:rsidR="009C755C" w:rsidRPr="00DF7C87" w:rsidRDefault="008C7FE3" w:rsidP="00387656">
      <w:pPr>
        <w:pStyle w:val="Title"/>
        <w:rPr>
          <w:szCs w:val="28"/>
        </w:rPr>
      </w:pPr>
      <w:r>
        <w:rPr>
          <w:szCs w:val="28"/>
        </w:rPr>
        <w:t>Doctor of Philosophy</w:t>
      </w:r>
    </w:p>
    <w:p w14:paraId="02C39CEF" w14:textId="77777777" w:rsidR="009C755C" w:rsidRPr="00DF7C87" w:rsidRDefault="009C755C" w:rsidP="00387656">
      <w:pPr>
        <w:pStyle w:val="Title"/>
        <w:rPr>
          <w:szCs w:val="28"/>
        </w:rPr>
      </w:pPr>
      <w:r w:rsidRPr="00DF7C87">
        <w:rPr>
          <w:szCs w:val="28"/>
        </w:rPr>
        <w:t>Degree</w:t>
      </w:r>
    </w:p>
    <w:p w14:paraId="256835D9" w14:textId="77777777" w:rsidR="009C755C" w:rsidRPr="00DF7C87" w:rsidRDefault="009C755C" w:rsidP="00387656">
      <w:pPr>
        <w:pStyle w:val="Title"/>
        <w:rPr>
          <w:szCs w:val="28"/>
        </w:rPr>
      </w:pPr>
      <w:r w:rsidRPr="00DF7C87">
        <w:rPr>
          <w:szCs w:val="28"/>
        </w:rPr>
        <w:t>The University of Tennessee, Knoxville</w:t>
      </w:r>
    </w:p>
    <w:p w14:paraId="29E68214" w14:textId="77777777" w:rsidR="00387656" w:rsidRPr="00DF7C87" w:rsidRDefault="00387656" w:rsidP="00387656">
      <w:pPr>
        <w:pStyle w:val="Title"/>
        <w:rPr>
          <w:szCs w:val="28"/>
        </w:rPr>
      </w:pPr>
    </w:p>
    <w:p w14:paraId="0B19053F" w14:textId="77777777" w:rsidR="00387656" w:rsidRPr="00DF7C87" w:rsidRDefault="00387656" w:rsidP="00387656">
      <w:pPr>
        <w:pStyle w:val="Title"/>
        <w:rPr>
          <w:szCs w:val="28"/>
        </w:rPr>
      </w:pPr>
    </w:p>
    <w:p w14:paraId="59EAFC68" w14:textId="77777777" w:rsidR="00387656" w:rsidRPr="00DF7C87" w:rsidRDefault="00387656" w:rsidP="00387656">
      <w:pPr>
        <w:pStyle w:val="Title"/>
        <w:rPr>
          <w:szCs w:val="28"/>
        </w:rPr>
      </w:pPr>
    </w:p>
    <w:p w14:paraId="26E1F64D" w14:textId="77777777" w:rsidR="00236E6D" w:rsidRPr="00DF7C87" w:rsidRDefault="00236E6D" w:rsidP="00387656">
      <w:pPr>
        <w:pStyle w:val="Title"/>
        <w:rPr>
          <w:szCs w:val="28"/>
        </w:rPr>
      </w:pPr>
    </w:p>
    <w:p w14:paraId="1C622678" w14:textId="77777777" w:rsidR="00236E6D" w:rsidRPr="00DF7C87" w:rsidRDefault="00236E6D" w:rsidP="00387656">
      <w:pPr>
        <w:pStyle w:val="Title"/>
        <w:rPr>
          <w:szCs w:val="28"/>
        </w:rPr>
      </w:pPr>
    </w:p>
    <w:p w14:paraId="7C6A7CC4" w14:textId="72DE8388" w:rsidR="00236E6D" w:rsidRPr="00DF7C87" w:rsidRDefault="008C7FE3" w:rsidP="00387656">
      <w:pPr>
        <w:pStyle w:val="Title"/>
        <w:rPr>
          <w:szCs w:val="28"/>
        </w:rPr>
      </w:pPr>
      <w:r>
        <w:rPr>
          <w:szCs w:val="28"/>
        </w:rPr>
        <w:t xml:space="preserve">Matthew </w:t>
      </w:r>
      <w:r w:rsidR="00324F23">
        <w:rPr>
          <w:szCs w:val="28"/>
        </w:rPr>
        <w:t xml:space="preserve">Thomas </w:t>
      </w:r>
      <w:r>
        <w:rPr>
          <w:szCs w:val="28"/>
        </w:rPr>
        <w:t>Richesin</w:t>
      </w:r>
    </w:p>
    <w:p w14:paraId="37F62EA1" w14:textId="4D4E4791" w:rsidR="007943DE" w:rsidRPr="007943DE" w:rsidRDefault="00CC1BB9" w:rsidP="007943DE">
      <w:pPr>
        <w:pStyle w:val="Title"/>
        <w:rPr>
          <w:szCs w:val="28"/>
        </w:rPr>
      </w:pPr>
      <w:r>
        <w:rPr>
          <w:szCs w:val="28"/>
        </w:rPr>
        <w:t>May</w:t>
      </w:r>
      <w:r w:rsidR="009C755C" w:rsidRPr="00DF7C87">
        <w:rPr>
          <w:szCs w:val="28"/>
        </w:rPr>
        <w:t xml:space="preserve"> </w:t>
      </w:r>
      <w:r w:rsidR="003D07F7" w:rsidRPr="00DF7C87">
        <w:rPr>
          <w:szCs w:val="28"/>
        </w:rPr>
        <w:t>2</w:t>
      </w:r>
      <w:r w:rsidR="00DF7C87">
        <w:rPr>
          <w:szCs w:val="28"/>
        </w:rPr>
        <w:t>02</w:t>
      </w:r>
      <w:r w:rsidR="007943DE">
        <w:rPr>
          <w:szCs w:val="28"/>
        </w:rPr>
        <w:t>4</w:t>
      </w:r>
    </w:p>
    <w:p w14:paraId="1E478679" w14:textId="2DF98571" w:rsidR="007943DE" w:rsidRPr="007943DE" w:rsidRDefault="007943DE" w:rsidP="007943DE">
      <w:pPr>
        <w:tabs>
          <w:tab w:val="center" w:pos="4320"/>
        </w:tabs>
        <w:rPr>
          <w:lang w:val="en-CA"/>
        </w:rPr>
        <w:sectPr w:rsidR="007943DE" w:rsidRPr="007943DE" w:rsidSect="00CB0D3D">
          <w:footerReference w:type="default" r:id="rId8"/>
          <w:footerReference w:type="first" r:id="rId9"/>
          <w:type w:val="continuous"/>
          <w:pgSz w:w="12240" w:h="15840" w:code="1"/>
          <w:pgMar w:top="1440" w:right="1800" w:bottom="1872" w:left="1800" w:header="720" w:footer="720" w:gutter="0"/>
          <w:pgNumType w:fmt="lowerRoman" w:start="1"/>
          <w:cols w:space="720"/>
          <w:noEndnote/>
          <w:titlePg/>
          <w:docGrid w:linePitch="360"/>
        </w:sectPr>
      </w:pPr>
      <w:r>
        <w:rPr>
          <w:lang w:val="en-CA"/>
        </w:rPr>
        <w:tab/>
      </w:r>
    </w:p>
    <w:p w14:paraId="4B208D20" w14:textId="73DEBEBC" w:rsidR="00236E6D" w:rsidRPr="00DF7C87" w:rsidRDefault="00DF7C87" w:rsidP="005E54E2">
      <w:r>
        <w:lastRenderedPageBreak/>
        <w:t>Copyright © 202</w:t>
      </w:r>
      <w:r w:rsidR="000C3DEB">
        <w:t>4</w:t>
      </w:r>
      <w:r w:rsidR="00236E6D" w:rsidRPr="00DF7C87">
        <w:t xml:space="preserve"> by </w:t>
      </w:r>
      <w:r w:rsidR="003A2A21">
        <w:t>Matthew T</w:t>
      </w:r>
      <w:r w:rsidR="00F06042">
        <w:t>homas</w:t>
      </w:r>
      <w:r w:rsidR="003A2A21">
        <w:t xml:space="preserve"> Richesin</w:t>
      </w:r>
    </w:p>
    <w:p w14:paraId="3AD2D001" w14:textId="77777777" w:rsidR="00236E6D" w:rsidRPr="00DF7C87" w:rsidRDefault="00236E6D" w:rsidP="005E54E2">
      <w:r w:rsidRPr="00DF7C87">
        <w:t>All rights reserved.</w:t>
      </w:r>
    </w:p>
    <w:p w14:paraId="448285DD" w14:textId="77777777" w:rsidR="00236E6D" w:rsidRPr="00DF7C87" w:rsidRDefault="00236E6D" w:rsidP="005E54E2"/>
    <w:p w14:paraId="5E563E68" w14:textId="77777777" w:rsidR="00236E6D" w:rsidRPr="00DF7C87" w:rsidRDefault="00236E6D" w:rsidP="005E54E2"/>
    <w:p w14:paraId="2DA514CB" w14:textId="77777777" w:rsidR="00236E6D" w:rsidRPr="00DF7C87" w:rsidRDefault="00236E6D" w:rsidP="005E54E2"/>
    <w:p w14:paraId="311B70A3" w14:textId="77777777" w:rsidR="00236E6D" w:rsidRPr="00DF7C87" w:rsidRDefault="00236E6D" w:rsidP="005E54E2"/>
    <w:p w14:paraId="04BCDC3C" w14:textId="77777777" w:rsidR="00236E6D" w:rsidRPr="00DF7C87" w:rsidRDefault="00236E6D" w:rsidP="005E54E2"/>
    <w:p w14:paraId="5C59940E" w14:textId="77777777" w:rsidR="00236E6D" w:rsidRPr="00DF7C87" w:rsidRDefault="00236E6D" w:rsidP="005E54E2"/>
    <w:p w14:paraId="7391C801" w14:textId="77777777" w:rsidR="00236E6D" w:rsidRPr="00DF7C87" w:rsidRDefault="00236E6D" w:rsidP="005E54E2"/>
    <w:p w14:paraId="3AB2D649" w14:textId="77777777" w:rsidR="00236E6D" w:rsidRPr="00DF7C87" w:rsidRDefault="00236E6D" w:rsidP="005E54E2"/>
    <w:p w14:paraId="79D3752C" w14:textId="77777777" w:rsidR="00236E6D" w:rsidRPr="00DF7C87" w:rsidRDefault="00236E6D" w:rsidP="005E54E2"/>
    <w:p w14:paraId="40432434" w14:textId="77777777" w:rsidR="00236E6D" w:rsidRPr="00DF7C87" w:rsidRDefault="00236E6D" w:rsidP="005E54E2"/>
    <w:p w14:paraId="6AD0A53F" w14:textId="77777777" w:rsidR="00236E6D" w:rsidRPr="00DF7C87" w:rsidRDefault="00236E6D" w:rsidP="005E54E2"/>
    <w:p w14:paraId="6160513A" w14:textId="77777777" w:rsidR="00236E6D" w:rsidRPr="00DF7C87" w:rsidRDefault="00236E6D" w:rsidP="005E54E2"/>
    <w:p w14:paraId="47191B46" w14:textId="77777777" w:rsidR="00236E6D" w:rsidRPr="00DF7C87" w:rsidRDefault="00236E6D" w:rsidP="005E54E2"/>
    <w:p w14:paraId="29383A47" w14:textId="77777777" w:rsidR="00236E6D" w:rsidRPr="00DF7C87" w:rsidRDefault="00236E6D" w:rsidP="005E54E2"/>
    <w:p w14:paraId="35A7559F" w14:textId="77777777" w:rsidR="002165DF" w:rsidRDefault="002165DF" w:rsidP="002165DF">
      <w:pPr>
        <w:pStyle w:val="Title"/>
        <w:jc w:val="left"/>
        <w:rPr>
          <w:sz w:val="24"/>
        </w:rPr>
      </w:pPr>
    </w:p>
    <w:p w14:paraId="2B7549AA" w14:textId="77777777" w:rsidR="00D577FE" w:rsidRDefault="00D577FE" w:rsidP="002165DF">
      <w:pPr>
        <w:pStyle w:val="Title"/>
        <w:jc w:val="left"/>
        <w:rPr>
          <w:sz w:val="24"/>
        </w:rPr>
      </w:pPr>
    </w:p>
    <w:p w14:paraId="526C1923" w14:textId="77777777" w:rsidR="00D577FE" w:rsidRDefault="00D577FE" w:rsidP="002165DF">
      <w:pPr>
        <w:pStyle w:val="Title"/>
        <w:jc w:val="left"/>
        <w:rPr>
          <w:sz w:val="24"/>
        </w:rPr>
      </w:pPr>
    </w:p>
    <w:p w14:paraId="4D5CE977" w14:textId="77777777" w:rsidR="00D577FE" w:rsidRDefault="00D577FE" w:rsidP="002165DF">
      <w:pPr>
        <w:pStyle w:val="Title"/>
        <w:jc w:val="left"/>
        <w:rPr>
          <w:sz w:val="24"/>
        </w:rPr>
      </w:pPr>
    </w:p>
    <w:p w14:paraId="6D207435" w14:textId="188EB44B" w:rsidR="002165DF" w:rsidRDefault="002165DF" w:rsidP="002165DF">
      <w:pPr>
        <w:pStyle w:val="Title"/>
        <w:jc w:val="left"/>
        <w:rPr>
          <w:szCs w:val="28"/>
        </w:rPr>
      </w:pPr>
      <w:r w:rsidRPr="00060A6A">
        <w:rPr>
          <w:szCs w:val="28"/>
        </w:rPr>
        <w:t xml:space="preserve"> </w:t>
      </w:r>
    </w:p>
    <w:p w14:paraId="11F95C85" w14:textId="77777777" w:rsidR="00296A94" w:rsidRPr="00060A6A" w:rsidRDefault="00296A94" w:rsidP="002165DF">
      <w:pPr>
        <w:pStyle w:val="Title"/>
        <w:jc w:val="left"/>
        <w:rPr>
          <w:szCs w:val="28"/>
        </w:rPr>
      </w:pPr>
    </w:p>
    <w:p w14:paraId="121BBA0A" w14:textId="2FDABB6A" w:rsidR="0085757D" w:rsidRDefault="00CD73A9" w:rsidP="009235EF">
      <w:pPr>
        <w:pStyle w:val="Title"/>
        <w:rPr>
          <w:szCs w:val="28"/>
        </w:rPr>
      </w:pPr>
      <w:r w:rsidRPr="00060A6A">
        <w:rPr>
          <w:szCs w:val="28"/>
        </w:rPr>
        <w:lastRenderedPageBreak/>
        <w:t>ACKNOWLEDGEMENTS</w:t>
      </w:r>
    </w:p>
    <w:p w14:paraId="4B8EEEE4" w14:textId="455B9370" w:rsidR="009235EF" w:rsidRPr="00FA7029" w:rsidRDefault="00FA7029" w:rsidP="009235EF">
      <w:pPr>
        <w:pStyle w:val="Title"/>
        <w:jc w:val="left"/>
        <w:rPr>
          <w:b w:val="0"/>
          <w:bCs/>
          <w:sz w:val="24"/>
        </w:rPr>
      </w:pPr>
      <w:r>
        <w:rPr>
          <w:szCs w:val="28"/>
        </w:rPr>
        <w:tab/>
      </w:r>
      <w:r>
        <w:rPr>
          <w:b w:val="0"/>
          <w:bCs/>
          <w:sz w:val="24"/>
        </w:rPr>
        <w:t>It is likely that only my committee will read this</w:t>
      </w:r>
      <w:r w:rsidR="00BC2C89">
        <w:rPr>
          <w:b w:val="0"/>
          <w:bCs/>
          <w:sz w:val="24"/>
        </w:rPr>
        <w:t xml:space="preserve"> dissertation so I will start </w:t>
      </w:r>
      <w:r w:rsidR="00396BD1">
        <w:rPr>
          <w:b w:val="0"/>
          <w:bCs/>
          <w:sz w:val="24"/>
        </w:rPr>
        <w:t>by</w:t>
      </w:r>
      <w:r w:rsidR="00BC2C89">
        <w:rPr>
          <w:b w:val="0"/>
          <w:bCs/>
          <w:sz w:val="24"/>
        </w:rPr>
        <w:t xml:space="preserve"> thanking Todd Fre</w:t>
      </w:r>
      <w:r w:rsidR="00D22FD1">
        <w:rPr>
          <w:b w:val="0"/>
          <w:bCs/>
          <w:sz w:val="24"/>
        </w:rPr>
        <w:t>e</w:t>
      </w:r>
      <w:r w:rsidR="00BC2C89">
        <w:rPr>
          <w:b w:val="0"/>
          <w:bCs/>
          <w:sz w:val="24"/>
        </w:rPr>
        <w:t xml:space="preserve">berg, </w:t>
      </w:r>
      <w:r w:rsidR="00D337BA">
        <w:rPr>
          <w:b w:val="0"/>
          <w:bCs/>
          <w:sz w:val="24"/>
        </w:rPr>
        <w:t xml:space="preserve">Bob DuBois, and Jon </w:t>
      </w:r>
      <w:proofErr w:type="spellStart"/>
      <w:r w:rsidR="00D337BA">
        <w:rPr>
          <w:b w:val="0"/>
          <w:bCs/>
          <w:sz w:val="24"/>
        </w:rPr>
        <w:t>Garthof</w:t>
      </w:r>
      <w:r w:rsidR="003502BD">
        <w:rPr>
          <w:b w:val="0"/>
          <w:bCs/>
          <w:sz w:val="24"/>
        </w:rPr>
        <w:t>f</w:t>
      </w:r>
      <w:proofErr w:type="spellEnd"/>
      <w:r w:rsidR="00D337BA">
        <w:rPr>
          <w:b w:val="0"/>
          <w:bCs/>
          <w:sz w:val="24"/>
        </w:rPr>
        <w:t xml:space="preserve"> for being willing to sit on my dissertation committee</w:t>
      </w:r>
      <w:r w:rsidR="003502BD">
        <w:rPr>
          <w:b w:val="0"/>
          <w:bCs/>
          <w:sz w:val="24"/>
        </w:rPr>
        <w:t xml:space="preserve"> and </w:t>
      </w:r>
      <w:r w:rsidR="008F479F">
        <w:rPr>
          <w:b w:val="0"/>
          <w:bCs/>
          <w:sz w:val="24"/>
        </w:rPr>
        <w:t>helping guide me through this process</w:t>
      </w:r>
      <w:r w:rsidR="00D337BA">
        <w:rPr>
          <w:b w:val="0"/>
          <w:bCs/>
          <w:sz w:val="24"/>
        </w:rPr>
        <w:t>.</w:t>
      </w:r>
      <w:r w:rsidR="008F479F">
        <w:rPr>
          <w:b w:val="0"/>
          <w:bCs/>
          <w:sz w:val="24"/>
        </w:rPr>
        <w:t xml:space="preserve"> </w:t>
      </w:r>
      <w:r w:rsidR="00382AEE">
        <w:rPr>
          <w:b w:val="0"/>
          <w:bCs/>
          <w:sz w:val="24"/>
        </w:rPr>
        <w:t xml:space="preserve">Your guidance and </w:t>
      </w:r>
      <w:r w:rsidR="00B809AA">
        <w:rPr>
          <w:b w:val="0"/>
          <w:bCs/>
          <w:sz w:val="24"/>
        </w:rPr>
        <w:t xml:space="preserve">teaching in the classroom </w:t>
      </w:r>
      <w:proofErr w:type="gramStart"/>
      <w:r w:rsidR="00B809AA">
        <w:rPr>
          <w:b w:val="0"/>
          <w:bCs/>
          <w:sz w:val="24"/>
        </w:rPr>
        <w:t>has</w:t>
      </w:r>
      <w:proofErr w:type="gramEnd"/>
      <w:r w:rsidR="00B809AA">
        <w:rPr>
          <w:b w:val="0"/>
          <w:bCs/>
          <w:sz w:val="24"/>
        </w:rPr>
        <w:t xml:space="preserve"> also shaped my thinking about various topics</w:t>
      </w:r>
      <w:r w:rsidR="00090E49">
        <w:rPr>
          <w:b w:val="0"/>
          <w:bCs/>
          <w:sz w:val="24"/>
        </w:rPr>
        <w:t xml:space="preserve">. There are many </w:t>
      </w:r>
      <w:r w:rsidR="00E6353E">
        <w:rPr>
          <w:b w:val="0"/>
          <w:bCs/>
          <w:sz w:val="24"/>
        </w:rPr>
        <w:t xml:space="preserve">ideas I would have never been introduced to without your expertise, thank you for sharing </w:t>
      </w:r>
      <w:r w:rsidR="00396BD1">
        <w:rPr>
          <w:b w:val="0"/>
          <w:bCs/>
          <w:sz w:val="24"/>
        </w:rPr>
        <w:t>them</w:t>
      </w:r>
      <w:r w:rsidR="00E6353E">
        <w:rPr>
          <w:b w:val="0"/>
          <w:bCs/>
          <w:sz w:val="24"/>
        </w:rPr>
        <w:t xml:space="preserve"> with me. </w:t>
      </w:r>
      <w:r w:rsidR="007A6B0A">
        <w:rPr>
          <w:b w:val="0"/>
          <w:bCs/>
          <w:sz w:val="24"/>
        </w:rPr>
        <w:t xml:space="preserve">To Dr. Baldwin, </w:t>
      </w:r>
      <w:r w:rsidR="00396BD1">
        <w:rPr>
          <w:b w:val="0"/>
          <w:bCs/>
          <w:sz w:val="24"/>
        </w:rPr>
        <w:t>it's</w:t>
      </w:r>
      <w:r w:rsidR="002A7F4A">
        <w:rPr>
          <w:b w:val="0"/>
          <w:bCs/>
          <w:sz w:val="24"/>
        </w:rPr>
        <w:t xml:space="preserve"> hard to </w:t>
      </w:r>
      <w:r w:rsidR="003259CD">
        <w:rPr>
          <w:b w:val="0"/>
          <w:bCs/>
          <w:sz w:val="24"/>
        </w:rPr>
        <w:t>convey</w:t>
      </w:r>
      <w:r w:rsidR="002A7F4A">
        <w:rPr>
          <w:b w:val="0"/>
          <w:bCs/>
          <w:sz w:val="24"/>
        </w:rPr>
        <w:t xml:space="preserve"> how much I have changed as a person since I wandered into your office </w:t>
      </w:r>
      <w:r w:rsidR="003259CD">
        <w:rPr>
          <w:b w:val="0"/>
          <w:bCs/>
          <w:sz w:val="24"/>
        </w:rPr>
        <w:t xml:space="preserve">however many years ago it’s been now. None of that would have happened if you had not given me a chance to work in your lab. </w:t>
      </w:r>
      <w:r w:rsidR="00507866">
        <w:rPr>
          <w:b w:val="0"/>
          <w:bCs/>
          <w:sz w:val="24"/>
        </w:rPr>
        <w:t xml:space="preserve">Your guidance both professionally and </w:t>
      </w:r>
      <w:r w:rsidR="00973680">
        <w:rPr>
          <w:b w:val="0"/>
          <w:bCs/>
          <w:sz w:val="24"/>
        </w:rPr>
        <w:t xml:space="preserve">about life in general has been invaluable. I complain sometimes but I wouldn’t change </w:t>
      </w:r>
      <w:r w:rsidR="001E51BE">
        <w:rPr>
          <w:b w:val="0"/>
          <w:bCs/>
          <w:sz w:val="24"/>
        </w:rPr>
        <w:t xml:space="preserve">my time here for anything, so thank you. </w:t>
      </w:r>
      <w:r w:rsidR="002C52B1">
        <w:rPr>
          <w:b w:val="0"/>
          <w:bCs/>
          <w:sz w:val="24"/>
        </w:rPr>
        <w:t xml:space="preserve">To Amber, </w:t>
      </w:r>
      <w:r w:rsidR="00204946">
        <w:rPr>
          <w:b w:val="0"/>
          <w:bCs/>
          <w:sz w:val="24"/>
        </w:rPr>
        <w:t>Nolan,</w:t>
      </w:r>
      <w:r w:rsidR="002C52B1">
        <w:rPr>
          <w:b w:val="0"/>
          <w:bCs/>
          <w:sz w:val="24"/>
        </w:rPr>
        <w:t xml:space="preserve"> and Austin, thank you for putting up with me working all the time for no money. </w:t>
      </w:r>
      <w:r w:rsidR="00A25F79">
        <w:rPr>
          <w:b w:val="0"/>
          <w:bCs/>
          <w:sz w:val="24"/>
        </w:rPr>
        <w:t>To my father,</w:t>
      </w:r>
      <w:r w:rsidR="00204946">
        <w:rPr>
          <w:b w:val="0"/>
          <w:bCs/>
          <w:sz w:val="24"/>
        </w:rPr>
        <w:t xml:space="preserve"> Bruce Richesin,</w:t>
      </w:r>
      <w:r w:rsidR="00A25F79">
        <w:rPr>
          <w:b w:val="0"/>
          <w:bCs/>
          <w:sz w:val="24"/>
        </w:rPr>
        <w:t xml:space="preserve"> thank you for </w:t>
      </w:r>
      <w:r w:rsidR="00F26C3D">
        <w:rPr>
          <w:b w:val="0"/>
          <w:bCs/>
          <w:sz w:val="24"/>
        </w:rPr>
        <w:t>always supporting me no matter what route I choose.</w:t>
      </w:r>
      <w:r w:rsidR="00204946">
        <w:rPr>
          <w:b w:val="0"/>
          <w:bCs/>
          <w:sz w:val="24"/>
        </w:rPr>
        <w:t xml:space="preserve"> </w:t>
      </w:r>
      <w:r w:rsidR="00851010">
        <w:rPr>
          <w:b w:val="0"/>
          <w:bCs/>
          <w:sz w:val="24"/>
        </w:rPr>
        <w:t>To Sandy Sherlin, my stepmother, thank you for treating me as if I were your own.</w:t>
      </w:r>
      <w:r w:rsidR="00F26C3D">
        <w:rPr>
          <w:b w:val="0"/>
          <w:bCs/>
          <w:sz w:val="24"/>
        </w:rPr>
        <w:t xml:space="preserve"> </w:t>
      </w:r>
      <w:r w:rsidR="00F22CAC">
        <w:rPr>
          <w:b w:val="0"/>
          <w:bCs/>
          <w:sz w:val="24"/>
        </w:rPr>
        <w:t xml:space="preserve">I also want to thank Lahai Wicks for always being willing to listen to my weird ideas </w:t>
      </w:r>
      <w:r w:rsidR="009C1862">
        <w:rPr>
          <w:b w:val="0"/>
          <w:bCs/>
          <w:sz w:val="24"/>
        </w:rPr>
        <w:t xml:space="preserve">and even taking them seriously. </w:t>
      </w:r>
      <w:r w:rsidR="00036BEB">
        <w:rPr>
          <w:b w:val="0"/>
          <w:bCs/>
          <w:sz w:val="24"/>
        </w:rPr>
        <w:t>Finally, I want to thank my research assistants Ashley Bell and Sarah</w:t>
      </w:r>
      <w:r w:rsidR="00962CB4">
        <w:rPr>
          <w:b w:val="0"/>
          <w:bCs/>
          <w:sz w:val="24"/>
        </w:rPr>
        <w:t xml:space="preserve"> Reaves who helped </w:t>
      </w:r>
      <w:r w:rsidR="00204946">
        <w:rPr>
          <w:b w:val="0"/>
          <w:bCs/>
          <w:sz w:val="24"/>
        </w:rPr>
        <w:t xml:space="preserve">with lab work and video scoring for the following dissertation. I could not have completed it without their help. </w:t>
      </w:r>
    </w:p>
    <w:p w14:paraId="4CBCB9B8" w14:textId="77777777" w:rsidR="0085757D" w:rsidRPr="00DF7C87" w:rsidRDefault="0085757D" w:rsidP="005E54E2"/>
    <w:p w14:paraId="7F2DA87F" w14:textId="77777777" w:rsidR="00904969" w:rsidRPr="00DF7C87" w:rsidRDefault="00904969" w:rsidP="005E54E2"/>
    <w:p w14:paraId="15A61C7B" w14:textId="77777777" w:rsidR="00904969" w:rsidRPr="00DF7C87" w:rsidRDefault="00904969" w:rsidP="005E54E2"/>
    <w:p w14:paraId="209F5667" w14:textId="77777777" w:rsidR="00904969" w:rsidRPr="00DF7C87" w:rsidRDefault="00904969" w:rsidP="005E54E2"/>
    <w:p w14:paraId="1BC27E58" w14:textId="77777777" w:rsidR="00236E6D" w:rsidRPr="00060A6A" w:rsidRDefault="0085757D" w:rsidP="00387656">
      <w:pPr>
        <w:pStyle w:val="Title"/>
        <w:rPr>
          <w:szCs w:val="28"/>
        </w:rPr>
      </w:pPr>
      <w:r w:rsidRPr="00DF7C87">
        <w:rPr>
          <w:sz w:val="24"/>
        </w:rPr>
        <w:br w:type="page"/>
      </w:r>
      <w:r w:rsidR="00236E6D" w:rsidRPr="00060A6A">
        <w:rPr>
          <w:szCs w:val="28"/>
        </w:rPr>
        <w:lastRenderedPageBreak/>
        <w:t>ABSTRACT</w:t>
      </w:r>
    </w:p>
    <w:p w14:paraId="60E21BA7" w14:textId="69DC81E0" w:rsidR="00236E6D" w:rsidRPr="00DF7C87" w:rsidRDefault="00E96960" w:rsidP="00A816A8">
      <w:r w:rsidRPr="00DF7C87">
        <w:tab/>
      </w:r>
      <w:r w:rsidRPr="00C323B5">
        <w:t>Much has been learned about awe through scientific inquiry in the last twenty years, however, few researchers have looked to understand the adaptive function. Recent work has suggested that the function of awe is cognitive in nature. This view argues that the function awe plays is linked to how individuals respond to uncertainty. This approach proposes that awe should be linked to various epistemic dispositions such as curiosity, impulsivity, intolerance to uncertainty, and existential thinking.</w:t>
      </w:r>
      <w:r w:rsidR="009F1437">
        <w:t xml:space="preserve"> </w:t>
      </w:r>
      <w:r w:rsidR="005209F4">
        <w:t xml:space="preserve">It further </w:t>
      </w:r>
      <w:r w:rsidR="0037359C">
        <w:t>suggests</w:t>
      </w:r>
      <w:r w:rsidR="005209F4">
        <w:t xml:space="preserve"> that </w:t>
      </w:r>
      <w:r w:rsidR="00BD3B4A">
        <w:t>awe will have a distinct effect on risk-taking behaviors compared to fear and c</w:t>
      </w:r>
      <w:r w:rsidR="006C1F1C">
        <w:t xml:space="preserve">uriosity. The current project consists of </w:t>
      </w:r>
      <w:r w:rsidR="0044339B">
        <w:t>three</w:t>
      </w:r>
      <w:r w:rsidR="007829AF">
        <w:t xml:space="preserve"> studies </w:t>
      </w:r>
      <w:r w:rsidR="0037359C">
        <w:t xml:space="preserve">designed to </w:t>
      </w:r>
      <w:r w:rsidR="00931129">
        <w:t xml:space="preserve">test these predictions. </w:t>
      </w:r>
      <w:r w:rsidRPr="00C323B5">
        <w:t xml:space="preserve">The </w:t>
      </w:r>
      <w:r w:rsidR="00931129">
        <w:t>first</w:t>
      </w:r>
      <w:r w:rsidRPr="00C323B5">
        <w:t xml:space="preserve"> study works to explore the relationship between awe and epistemic dispositions. 398 participants recruited from introductory psychology classes participated in the study. Each participant was given a battery of surveys to measure dispositional positive emotions and epistemic dispositions. Results show that awe is indeed related to epistemic dispositions in general. Further, mediation models show that this relationship is complex and may involve competing pathways.</w:t>
      </w:r>
      <w:r w:rsidR="004E490F">
        <w:t xml:space="preserve"> The second study</w:t>
      </w:r>
      <w:r w:rsidR="00350011">
        <w:t xml:space="preserve"> (</w:t>
      </w:r>
      <w:r w:rsidR="005845D2">
        <w:t>N=</w:t>
      </w:r>
      <w:r w:rsidR="009F37CF">
        <w:t>156)</w:t>
      </w:r>
      <w:r w:rsidR="004E490F">
        <w:t xml:space="preserve"> </w:t>
      </w:r>
      <w:r w:rsidR="00350011">
        <w:t xml:space="preserve">suggests that awe </w:t>
      </w:r>
      <w:r w:rsidR="009F37CF">
        <w:t>does not affect</w:t>
      </w:r>
      <w:r w:rsidR="00350011">
        <w:t xml:space="preserve"> probabilistic risk-taking compared to fear and curiosity group</w:t>
      </w:r>
      <w:r w:rsidR="009F37CF">
        <w:t>s</w:t>
      </w:r>
      <w:r w:rsidR="00350011">
        <w:t xml:space="preserve">. </w:t>
      </w:r>
      <w:r w:rsidR="002F21B0">
        <w:t>Regression models show that dispositional awe may hav</w:t>
      </w:r>
      <w:r w:rsidR="0064114E">
        <w:t>e a small predictive effect on risk-taking.</w:t>
      </w:r>
      <w:r w:rsidR="00100495">
        <w:t xml:space="preserve"> </w:t>
      </w:r>
      <w:r w:rsidR="00F15F99">
        <w:t>Results of the third study</w:t>
      </w:r>
      <w:r w:rsidR="00341AB9">
        <w:t xml:space="preserve"> (N=152)</w:t>
      </w:r>
      <w:r w:rsidR="00F15F99">
        <w:t xml:space="preserve"> showed that awe does have a distinct effect on some risk-taking measures </w:t>
      </w:r>
      <w:r w:rsidR="007E56C5">
        <w:t>when exploring a</w:t>
      </w:r>
      <w:r w:rsidR="00013530">
        <w:t xml:space="preserve">n uncertain object. </w:t>
      </w:r>
      <w:r w:rsidR="003E49AE">
        <w:t xml:space="preserve">Finally, in terms of </w:t>
      </w:r>
      <w:r w:rsidR="007F06DD">
        <w:t xml:space="preserve">physiology, all groups were </w:t>
      </w:r>
      <w:r w:rsidR="00E1282A">
        <w:t>similar</w:t>
      </w:r>
      <w:r w:rsidR="007F06DD">
        <w:t xml:space="preserve"> with </w:t>
      </w:r>
      <w:r w:rsidR="007F06DD" w:rsidRPr="00A816A8">
        <w:t>some evidence that fear</w:t>
      </w:r>
      <w:r w:rsidR="0044339B" w:rsidRPr="00A816A8">
        <w:t xml:space="preserve"> facilitated increases in respiration rate and </w:t>
      </w:r>
      <w:proofErr w:type="spellStart"/>
      <w:r w:rsidR="0044339B" w:rsidRPr="00A816A8">
        <w:t>sAA</w:t>
      </w:r>
      <w:proofErr w:type="spellEnd"/>
      <w:r w:rsidR="0044339B" w:rsidRPr="00A816A8">
        <w:t xml:space="preserve"> which indicates greater </w:t>
      </w:r>
      <w:r w:rsidR="00D9247E">
        <w:t>sympathetic</w:t>
      </w:r>
      <w:r w:rsidR="007F06DD" w:rsidRPr="00A816A8">
        <w:t xml:space="preserve"> a</w:t>
      </w:r>
      <w:r w:rsidR="0044339B" w:rsidRPr="00A816A8">
        <w:t>ctivation</w:t>
      </w:r>
      <w:r w:rsidR="00BE5316" w:rsidRPr="00A816A8">
        <w:t xml:space="preserve"> compared to awe and curiosity. </w:t>
      </w:r>
      <w:r w:rsidR="0044339B" w:rsidRPr="00A816A8">
        <w:t>I</w:t>
      </w:r>
      <w:r w:rsidR="00A816A8" w:rsidRPr="00A816A8">
        <w:t xml:space="preserve">n conclusion, the findings suggest that awe is indeed associated with </w:t>
      </w:r>
      <w:r w:rsidR="00A816A8">
        <w:t>epistemic dispositions</w:t>
      </w:r>
      <w:r w:rsidR="00A816A8" w:rsidRPr="00A816A8">
        <w:t xml:space="preserve"> and facilitates</w:t>
      </w:r>
      <w:r w:rsidR="00A816A8">
        <w:t xml:space="preserve"> the</w:t>
      </w:r>
      <w:r w:rsidR="00A816A8" w:rsidRPr="00A816A8">
        <w:t xml:space="preserve"> exploration </w:t>
      </w:r>
      <w:r w:rsidR="00A816A8">
        <w:t>of</w:t>
      </w:r>
      <w:r w:rsidR="00A816A8" w:rsidRPr="00A816A8">
        <w:t xml:space="preserve"> uncertainty</w:t>
      </w:r>
      <w:r w:rsidR="002476CE" w:rsidRPr="00A816A8">
        <w:t>.</w:t>
      </w:r>
      <w:r w:rsidR="002476CE">
        <w:t xml:space="preserve"> </w:t>
      </w:r>
    </w:p>
    <w:p w14:paraId="5D4BC0F7" w14:textId="77777777" w:rsidR="00387656" w:rsidRPr="00060A6A" w:rsidRDefault="00387656" w:rsidP="00387656">
      <w:pPr>
        <w:pStyle w:val="Title"/>
        <w:rPr>
          <w:szCs w:val="28"/>
        </w:rPr>
      </w:pPr>
      <w:r w:rsidRPr="00060A6A">
        <w:rPr>
          <w:szCs w:val="28"/>
        </w:rPr>
        <w:lastRenderedPageBreak/>
        <w:t>TABLE OF CONTENTS</w:t>
      </w:r>
    </w:p>
    <w:p w14:paraId="5773470D" w14:textId="05DA1E3C" w:rsidR="00C11E8C" w:rsidRDefault="00387656" w:rsidP="00C11E8C">
      <w:pPr>
        <w:pStyle w:val="TOC1"/>
        <w:tabs>
          <w:tab w:val="right" w:leader="dot" w:pos="8630"/>
        </w:tabs>
        <w:spacing w:line="276" w:lineRule="auto"/>
        <w:rPr>
          <w:rFonts w:asciiTheme="minorHAnsi" w:eastAsiaTheme="minorEastAsia" w:hAnsiTheme="minorHAnsi" w:cstheme="minorBidi"/>
          <w:noProof/>
        </w:rPr>
      </w:pPr>
      <w:r w:rsidRPr="00DF7C87">
        <w:fldChar w:fldCharType="begin"/>
      </w:r>
      <w:r w:rsidRPr="00DF7C87">
        <w:instrText xml:space="preserve"> TOC \o "1-3" \h \z \u </w:instrText>
      </w:r>
      <w:r w:rsidRPr="00DF7C87">
        <w:fldChar w:fldCharType="separate"/>
      </w:r>
      <w:hyperlink w:anchor="_Toc162279597" w:history="1">
        <w:r w:rsidR="00C11E8C" w:rsidRPr="00F352F9">
          <w:rPr>
            <w:rStyle w:val="Hyperlink"/>
            <w:noProof/>
          </w:rPr>
          <w:t>CHAPTER I: INTRODUCTION AND REVIEW OF THE LITERATURE</w:t>
        </w:r>
        <w:r w:rsidR="00C11E8C">
          <w:rPr>
            <w:noProof/>
            <w:webHidden/>
          </w:rPr>
          <w:tab/>
        </w:r>
        <w:r w:rsidR="00C11E8C">
          <w:rPr>
            <w:noProof/>
            <w:webHidden/>
          </w:rPr>
          <w:fldChar w:fldCharType="begin"/>
        </w:r>
        <w:r w:rsidR="00C11E8C">
          <w:rPr>
            <w:noProof/>
            <w:webHidden/>
          </w:rPr>
          <w:instrText xml:space="preserve"> PAGEREF _Toc162279597 \h </w:instrText>
        </w:r>
        <w:r w:rsidR="00C11E8C">
          <w:rPr>
            <w:noProof/>
            <w:webHidden/>
          </w:rPr>
        </w:r>
        <w:r w:rsidR="00C11E8C">
          <w:rPr>
            <w:noProof/>
            <w:webHidden/>
          </w:rPr>
          <w:fldChar w:fldCharType="separate"/>
        </w:r>
        <w:r w:rsidR="007B733B">
          <w:rPr>
            <w:noProof/>
            <w:webHidden/>
          </w:rPr>
          <w:t>1</w:t>
        </w:r>
        <w:r w:rsidR="00C11E8C">
          <w:rPr>
            <w:noProof/>
            <w:webHidden/>
          </w:rPr>
          <w:fldChar w:fldCharType="end"/>
        </w:r>
      </w:hyperlink>
    </w:p>
    <w:p w14:paraId="7C7994C9" w14:textId="7FFAC05A" w:rsidR="00C11E8C" w:rsidRDefault="00216064" w:rsidP="00C11E8C">
      <w:pPr>
        <w:pStyle w:val="TOC2"/>
        <w:spacing w:line="276" w:lineRule="auto"/>
        <w:rPr>
          <w:rFonts w:asciiTheme="minorHAnsi" w:eastAsiaTheme="minorEastAsia" w:hAnsiTheme="minorHAnsi" w:cstheme="minorBidi"/>
          <w:noProof/>
        </w:rPr>
      </w:pPr>
      <w:hyperlink w:anchor="_Toc162279598" w:history="1">
        <w:r w:rsidR="00C11E8C" w:rsidRPr="00F352F9">
          <w:rPr>
            <w:rStyle w:val="Hyperlink"/>
            <w:noProof/>
          </w:rPr>
          <w:t>Introduction</w:t>
        </w:r>
        <w:r w:rsidR="00C11E8C">
          <w:rPr>
            <w:noProof/>
            <w:webHidden/>
          </w:rPr>
          <w:tab/>
        </w:r>
        <w:r w:rsidR="00C11E8C">
          <w:rPr>
            <w:noProof/>
            <w:webHidden/>
          </w:rPr>
          <w:fldChar w:fldCharType="begin"/>
        </w:r>
        <w:r w:rsidR="00C11E8C">
          <w:rPr>
            <w:noProof/>
            <w:webHidden/>
          </w:rPr>
          <w:instrText xml:space="preserve"> PAGEREF _Toc162279598 \h </w:instrText>
        </w:r>
        <w:r w:rsidR="00C11E8C">
          <w:rPr>
            <w:noProof/>
            <w:webHidden/>
          </w:rPr>
        </w:r>
        <w:r w:rsidR="00C11E8C">
          <w:rPr>
            <w:noProof/>
            <w:webHidden/>
          </w:rPr>
          <w:fldChar w:fldCharType="separate"/>
        </w:r>
        <w:r w:rsidR="007B733B">
          <w:rPr>
            <w:noProof/>
            <w:webHidden/>
          </w:rPr>
          <w:t>2</w:t>
        </w:r>
        <w:r w:rsidR="00C11E8C">
          <w:rPr>
            <w:noProof/>
            <w:webHidden/>
          </w:rPr>
          <w:fldChar w:fldCharType="end"/>
        </w:r>
      </w:hyperlink>
    </w:p>
    <w:p w14:paraId="5F4DE5C5" w14:textId="0BBF00DB" w:rsidR="00C11E8C" w:rsidRDefault="00216064" w:rsidP="00C11E8C">
      <w:pPr>
        <w:pStyle w:val="TOC2"/>
        <w:spacing w:line="276" w:lineRule="auto"/>
        <w:rPr>
          <w:rFonts w:asciiTheme="minorHAnsi" w:eastAsiaTheme="minorEastAsia" w:hAnsiTheme="minorHAnsi" w:cstheme="minorBidi"/>
          <w:noProof/>
        </w:rPr>
      </w:pPr>
      <w:hyperlink w:anchor="_Toc162279599" w:history="1">
        <w:r w:rsidR="00C11E8C" w:rsidRPr="00F352F9">
          <w:rPr>
            <w:rStyle w:val="Hyperlink"/>
            <w:noProof/>
          </w:rPr>
          <w:t>What is Awe?</w:t>
        </w:r>
        <w:r w:rsidR="00C11E8C">
          <w:rPr>
            <w:noProof/>
            <w:webHidden/>
          </w:rPr>
          <w:tab/>
        </w:r>
        <w:r w:rsidR="00C11E8C">
          <w:rPr>
            <w:noProof/>
            <w:webHidden/>
          </w:rPr>
          <w:fldChar w:fldCharType="begin"/>
        </w:r>
        <w:r w:rsidR="00C11E8C">
          <w:rPr>
            <w:noProof/>
            <w:webHidden/>
          </w:rPr>
          <w:instrText xml:space="preserve"> PAGEREF _Toc162279599 \h </w:instrText>
        </w:r>
        <w:r w:rsidR="00C11E8C">
          <w:rPr>
            <w:noProof/>
            <w:webHidden/>
          </w:rPr>
        </w:r>
        <w:r w:rsidR="00C11E8C">
          <w:rPr>
            <w:noProof/>
            <w:webHidden/>
          </w:rPr>
          <w:fldChar w:fldCharType="separate"/>
        </w:r>
        <w:r w:rsidR="007B733B">
          <w:rPr>
            <w:noProof/>
            <w:webHidden/>
          </w:rPr>
          <w:t>5</w:t>
        </w:r>
        <w:r w:rsidR="00C11E8C">
          <w:rPr>
            <w:noProof/>
            <w:webHidden/>
          </w:rPr>
          <w:fldChar w:fldCharType="end"/>
        </w:r>
      </w:hyperlink>
    </w:p>
    <w:p w14:paraId="4A748F0E" w14:textId="71254D7F" w:rsidR="00C11E8C" w:rsidRDefault="00216064" w:rsidP="00C11E8C">
      <w:pPr>
        <w:pStyle w:val="TOC2"/>
        <w:spacing w:line="276" w:lineRule="auto"/>
        <w:rPr>
          <w:rFonts w:asciiTheme="minorHAnsi" w:eastAsiaTheme="minorEastAsia" w:hAnsiTheme="minorHAnsi" w:cstheme="minorBidi"/>
          <w:noProof/>
        </w:rPr>
      </w:pPr>
      <w:hyperlink w:anchor="_Toc162279600" w:history="1">
        <w:r w:rsidR="00C11E8C" w:rsidRPr="00F352F9">
          <w:rPr>
            <w:rStyle w:val="Hyperlink"/>
            <w:noProof/>
          </w:rPr>
          <w:t>The Adaptive Function of Awe</w:t>
        </w:r>
        <w:r w:rsidR="00C11E8C">
          <w:rPr>
            <w:noProof/>
            <w:webHidden/>
          </w:rPr>
          <w:tab/>
        </w:r>
        <w:r w:rsidR="00C11E8C">
          <w:rPr>
            <w:noProof/>
            <w:webHidden/>
          </w:rPr>
          <w:fldChar w:fldCharType="begin"/>
        </w:r>
        <w:r w:rsidR="00C11E8C">
          <w:rPr>
            <w:noProof/>
            <w:webHidden/>
          </w:rPr>
          <w:instrText xml:space="preserve"> PAGEREF _Toc162279600 \h </w:instrText>
        </w:r>
        <w:r w:rsidR="00C11E8C">
          <w:rPr>
            <w:noProof/>
            <w:webHidden/>
          </w:rPr>
        </w:r>
        <w:r w:rsidR="00C11E8C">
          <w:rPr>
            <w:noProof/>
            <w:webHidden/>
          </w:rPr>
          <w:fldChar w:fldCharType="separate"/>
        </w:r>
        <w:r w:rsidR="007B733B">
          <w:rPr>
            <w:noProof/>
            <w:webHidden/>
          </w:rPr>
          <w:t>9</w:t>
        </w:r>
        <w:r w:rsidR="00C11E8C">
          <w:rPr>
            <w:noProof/>
            <w:webHidden/>
          </w:rPr>
          <w:fldChar w:fldCharType="end"/>
        </w:r>
      </w:hyperlink>
    </w:p>
    <w:p w14:paraId="74A0F9C7" w14:textId="18A9AD96" w:rsidR="00C11E8C" w:rsidRDefault="00216064" w:rsidP="00C11E8C">
      <w:pPr>
        <w:pStyle w:val="TOC3"/>
        <w:spacing w:line="276" w:lineRule="auto"/>
        <w:rPr>
          <w:rFonts w:asciiTheme="minorHAnsi" w:eastAsiaTheme="minorEastAsia" w:hAnsiTheme="minorHAnsi" w:cstheme="minorBidi"/>
          <w:noProof/>
        </w:rPr>
      </w:pPr>
      <w:hyperlink w:anchor="_Toc162279601" w:history="1">
        <w:r w:rsidR="00C11E8C" w:rsidRPr="00F352F9">
          <w:rPr>
            <w:rStyle w:val="Hyperlink"/>
            <w:rFonts w:eastAsia="Calibri"/>
            <w:noProof/>
          </w:rPr>
          <w:t>Need for Safe Shelter</w:t>
        </w:r>
        <w:r w:rsidR="00C11E8C">
          <w:rPr>
            <w:noProof/>
            <w:webHidden/>
          </w:rPr>
          <w:tab/>
        </w:r>
        <w:r w:rsidR="00C11E8C">
          <w:rPr>
            <w:noProof/>
            <w:webHidden/>
          </w:rPr>
          <w:fldChar w:fldCharType="begin"/>
        </w:r>
        <w:r w:rsidR="00C11E8C">
          <w:rPr>
            <w:noProof/>
            <w:webHidden/>
          </w:rPr>
          <w:instrText xml:space="preserve"> PAGEREF _Toc162279601 \h </w:instrText>
        </w:r>
        <w:r w:rsidR="00C11E8C">
          <w:rPr>
            <w:noProof/>
            <w:webHidden/>
          </w:rPr>
        </w:r>
        <w:r w:rsidR="00C11E8C">
          <w:rPr>
            <w:noProof/>
            <w:webHidden/>
          </w:rPr>
          <w:fldChar w:fldCharType="separate"/>
        </w:r>
        <w:r w:rsidR="007B733B">
          <w:rPr>
            <w:noProof/>
            <w:webHidden/>
          </w:rPr>
          <w:t>11</w:t>
        </w:r>
        <w:r w:rsidR="00C11E8C">
          <w:rPr>
            <w:noProof/>
            <w:webHidden/>
          </w:rPr>
          <w:fldChar w:fldCharType="end"/>
        </w:r>
      </w:hyperlink>
    </w:p>
    <w:p w14:paraId="5E9B447F" w14:textId="445C74D0" w:rsidR="00C11E8C" w:rsidRDefault="00216064" w:rsidP="00C11E8C">
      <w:pPr>
        <w:pStyle w:val="TOC3"/>
        <w:spacing w:line="276" w:lineRule="auto"/>
        <w:rPr>
          <w:rFonts w:asciiTheme="minorHAnsi" w:eastAsiaTheme="minorEastAsia" w:hAnsiTheme="minorHAnsi" w:cstheme="minorBidi"/>
          <w:noProof/>
        </w:rPr>
      </w:pPr>
      <w:hyperlink w:anchor="_Toc162279602" w:history="1">
        <w:r w:rsidR="00C11E8C" w:rsidRPr="00F352F9">
          <w:rPr>
            <w:rStyle w:val="Hyperlink"/>
            <w:rFonts w:eastAsia="Calibri"/>
            <w:noProof/>
          </w:rPr>
          <w:t>Response to Natural Wonders</w:t>
        </w:r>
        <w:r w:rsidR="00C11E8C">
          <w:rPr>
            <w:noProof/>
            <w:webHidden/>
          </w:rPr>
          <w:tab/>
        </w:r>
        <w:r w:rsidR="00C11E8C">
          <w:rPr>
            <w:noProof/>
            <w:webHidden/>
          </w:rPr>
          <w:fldChar w:fldCharType="begin"/>
        </w:r>
        <w:r w:rsidR="00C11E8C">
          <w:rPr>
            <w:noProof/>
            <w:webHidden/>
          </w:rPr>
          <w:instrText xml:space="preserve"> PAGEREF _Toc162279602 \h </w:instrText>
        </w:r>
        <w:r w:rsidR="00C11E8C">
          <w:rPr>
            <w:noProof/>
            <w:webHidden/>
          </w:rPr>
        </w:r>
        <w:r w:rsidR="00C11E8C">
          <w:rPr>
            <w:noProof/>
            <w:webHidden/>
          </w:rPr>
          <w:fldChar w:fldCharType="separate"/>
        </w:r>
        <w:r w:rsidR="007B733B">
          <w:rPr>
            <w:noProof/>
            <w:webHidden/>
          </w:rPr>
          <w:t>12</w:t>
        </w:r>
        <w:r w:rsidR="00C11E8C">
          <w:rPr>
            <w:noProof/>
            <w:webHidden/>
          </w:rPr>
          <w:fldChar w:fldCharType="end"/>
        </w:r>
      </w:hyperlink>
    </w:p>
    <w:p w14:paraId="059FAA0F" w14:textId="2B03CCD6" w:rsidR="00C11E8C" w:rsidRDefault="00216064" w:rsidP="00C11E8C">
      <w:pPr>
        <w:pStyle w:val="TOC3"/>
        <w:spacing w:line="276" w:lineRule="auto"/>
        <w:rPr>
          <w:rFonts w:asciiTheme="minorHAnsi" w:eastAsiaTheme="minorEastAsia" w:hAnsiTheme="minorHAnsi" w:cstheme="minorBidi"/>
          <w:noProof/>
        </w:rPr>
      </w:pPr>
      <w:hyperlink w:anchor="_Toc162279603" w:history="1">
        <w:r w:rsidR="00C11E8C" w:rsidRPr="00F352F9">
          <w:rPr>
            <w:rStyle w:val="Hyperlink"/>
            <w:rFonts w:eastAsia="Calibri"/>
            <w:noProof/>
          </w:rPr>
          <w:t>Curiosity Governor</w:t>
        </w:r>
        <w:r w:rsidR="00C11E8C">
          <w:rPr>
            <w:noProof/>
            <w:webHidden/>
          </w:rPr>
          <w:tab/>
        </w:r>
        <w:r w:rsidR="00C11E8C">
          <w:rPr>
            <w:noProof/>
            <w:webHidden/>
          </w:rPr>
          <w:fldChar w:fldCharType="begin"/>
        </w:r>
        <w:r w:rsidR="00C11E8C">
          <w:rPr>
            <w:noProof/>
            <w:webHidden/>
          </w:rPr>
          <w:instrText xml:space="preserve"> PAGEREF _Toc162279603 \h </w:instrText>
        </w:r>
        <w:r w:rsidR="00C11E8C">
          <w:rPr>
            <w:noProof/>
            <w:webHidden/>
          </w:rPr>
        </w:r>
        <w:r w:rsidR="00C11E8C">
          <w:rPr>
            <w:noProof/>
            <w:webHidden/>
          </w:rPr>
          <w:fldChar w:fldCharType="separate"/>
        </w:r>
        <w:r w:rsidR="007B733B">
          <w:rPr>
            <w:noProof/>
            <w:webHidden/>
          </w:rPr>
          <w:t>14</w:t>
        </w:r>
        <w:r w:rsidR="00C11E8C">
          <w:rPr>
            <w:noProof/>
            <w:webHidden/>
          </w:rPr>
          <w:fldChar w:fldCharType="end"/>
        </w:r>
      </w:hyperlink>
    </w:p>
    <w:p w14:paraId="594BC6D5" w14:textId="3AC8BA0C" w:rsidR="00C11E8C" w:rsidRDefault="00216064" w:rsidP="00C11E8C">
      <w:pPr>
        <w:pStyle w:val="TOC2"/>
        <w:spacing w:line="276" w:lineRule="auto"/>
        <w:rPr>
          <w:rFonts w:asciiTheme="minorHAnsi" w:eastAsiaTheme="minorEastAsia" w:hAnsiTheme="minorHAnsi" w:cstheme="minorBidi"/>
          <w:noProof/>
        </w:rPr>
      </w:pPr>
      <w:hyperlink w:anchor="_Toc162279604" w:history="1">
        <w:r w:rsidR="00C11E8C" w:rsidRPr="00F352F9">
          <w:rPr>
            <w:rStyle w:val="Hyperlink"/>
            <w:noProof/>
          </w:rPr>
          <w:t>Awe and Cognition</w:t>
        </w:r>
        <w:r w:rsidR="00C11E8C">
          <w:rPr>
            <w:noProof/>
            <w:webHidden/>
          </w:rPr>
          <w:tab/>
        </w:r>
        <w:r w:rsidR="00C11E8C">
          <w:rPr>
            <w:noProof/>
            <w:webHidden/>
          </w:rPr>
          <w:fldChar w:fldCharType="begin"/>
        </w:r>
        <w:r w:rsidR="00C11E8C">
          <w:rPr>
            <w:noProof/>
            <w:webHidden/>
          </w:rPr>
          <w:instrText xml:space="preserve"> PAGEREF _Toc162279604 \h </w:instrText>
        </w:r>
        <w:r w:rsidR="00C11E8C">
          <w:rPr>
            <w:noProof/>
            <w:webHidden/>
          </w:rPr>
        </w:r>
        <w:r w:rsidR="00C11E8C">
          <w:rPr>
            <w:noProof/>
            <w:webHidden/>
          </w:rPr>
          <w:fldChar w:fldCharType="separate"/>
        </w:r>
        <w:r w:rsidR="007B733B">
          <w:rPr>
            <w:noProof/>
            <w:webHidden/>
          </w:rPr>
          <w:t>15</w:t>
        </w:r>
        <w:r w:rsidR="00C11E8C">
          <w:rPr>
            <w:noProof/>
            <w:webHidden/>
          </w:rPr>
          <w:fldChar w:fldCharType="end"/>
        </w:r>
      </w:hyperlink>
    </w:p>
    <w:p w14:paraId="4B17BADC" w14:textId="002B5AB4" w:rsidR="00C11E8C" w:rsidRDefault="00216064" w:rsidP="00C11E8C">
      <w:pPr>
        <w:pStyle w:val="TOC3"/>
        <w:spacing w:line="276" w:lineRule="auto"/>
        <w:rPr>
          <w:rFonts w:asciiTheme="minorHAnsi" w:eastAsiaTheme="minorEastAsia" w:hAnsiTheme="minorHAnsi" w:cstheme="minorBidi"/>
          <w:noProof/>
        </w:rPr>
      </w:pPr>
      <w:hyperlink w:anchor="_Toc162279605" w:history="1">
        <w:r w:rsidR="00C11E8C" w:rsidRPr="00F352F9">
          <w:rPr>
            <w:rStyle w:val="Hyperlink"/>
            <w:noProof/>
          </w:rPr>
          <w:t>Uncertainty</w:t>
        </w:r>
        <w:r w:rsidR="00C11E8C">
          <w:rPr>
            <w:noProof/>
            <w:webHidden/>
          </w:rPr>
          <w:tab/>
        </w:r>
        <w:r w:rsidR="00C11E8C">
          <w:rPr>
            <w:noProof/>
            <w:webHidden/>
          </w:rPr>
          <w:fldChar w:fldCharType="begin"/>
        </w:r>
        <w:r w:rsidR="00C11E8C">
          <w:rPr>
            <w:noProof/>
            <w:webHidden/>
          </w:rPr>
          <w:instrText xml:space="preserve"> PAGEREF _Toc162279605 \h </w:instrText>
        </w:r>
        <w:r w:rsidR="00C11E8C">
          <w:rPr>
            <w:noProof/>
            <w:webHidden/>
          </w:rPr>
        </w:r>
        <w:r w:rsidR="00C11E8C">
          <w:rPr>
            <w:noProof/>
            <w:webHidden/>
          </w:rPr>
          <w:fldChar w:fldCharType="separate"/>
        </w:r>
        <w:r w:rsidR="007B733B">
          <w:rPr>
            <w:noProof/>
            <w:webHidden/>
          </w:rPr>
          <w:t>15</w:t>
        </w:r>
        <w:r w:rsidR="00C11E8C">
          <w:rPr>
            <w:noProof/>
            <w:webHidden/>
          </w:rPr>
          <w:fldChar w:fldCharType="end"/>
        </w:r>
      </w:hyperlink>
    </w:p>
    <w:p w14:paraId="68686FD2" w14:textId="125B2DCE" w:rsidR="00C11E8C" w:rsidRDefault="00216064" w:rsidP="00C11E8C">
      <w:pPr>
        <w:pStyle w:val="TOC3"/>
        <w:spacing w:line="276" w:lineRule="auto"/>
        <w:rPr>
          <w:rFonts w:asciiTheme="minorHAnsi" w:eastAsiaTheme="minorEastAsia" w:hAnsiTheme="minorHAnsi" w:cstheme="minorBidi"/>
          <w:noProof/>
        </w:rPr>
      </w:pPr>
      <w:hyperlink w:anchor="_Toc162279606" w:history="1">
        <w:r w:rsidR="00C11E8C" w:rsidRPr="00F352F9">
          <w:rPr>
            <w:rStyle w:val="Hyperlink"/>
            <w:rFonts w:eastAsia="Calibri"/>
            <w:noProof/>
          </w:rPr>
          <w:t>Violation of Expectations</w:t>
        </w:r>
        <w:r w:rsidR="00C11E8C">
          <w:rPr>
            <w:noProof/>
            <w:webHidden/>
          </w:rPr>
          <w:tab/>
        </w:r>
        <w:r w:rsidR="00C11E8C">
          <w:rPr>
            <w:noProof/>
            <w:webHidden/>
          </w:rPr>
          <w:fldChar w:fldCharType="begin"/>
        </w:r>
        <w:r w:rsidR="00C11E8C">
          <w:rPr>
            <w:noProof/>
            <w:webHidden/>
          </w:rPr>
          <w:instrText xml:space="preserve"> PAGEREF _Toc162279606 \h </w:instrText>
        </w:r>
        <w:r w:rsidR="00C11E8C">
          <w:rPr>
            <w:noProof/>
            <w:webHidden/>
          </w:rPr>
        </w:r>
        <w:r w:rsidR="00C11E8C">
          <w:rPr>
            <w:noProof/>
            <w:webHidden/>
          </w:rPr>
          <w:fldChar w:fldCharType="separate"/>
        </w:r>
        <w:r w:rsidR="007B733B">
          <w:rPr>
            <w:noProof/>
            <w:webHidden/>
          </w:rPr>
          <w:t>17</w:t>
        </w:r>
        <w:r w:rsidR="00C11E8C">
          <w:rPr>
            <w:noProof/>
            <w:webHidden/>
          </w:rPr>
          <w:fldChar w:fldCharType="end"/>
        </w:r>
      </w:hyperlink>
    </w:p>
    <w:p w14:paraId="0996CCB2" w14:textId="7946E2C2" w:rsidR="00C11E8C" w:rsidRDefault="00216064" w:rsidP="00C11E8C">
      <w:pPr>
        <w:pStyle w:val="TOC3"/>
        <w:spacing w:line="276" w:lineRule="auto"/>
        <w:rPr>
          <w:rFonts w:asciiTheme="minorHAnsi" w:eastAsiaTheme="minorEastAsia" w:hAnsiTheme="minorHAnsi" w:cstheme="minorBidi"/>
          <w:noProof/>
        </w:rPr>
      </w:pPr>
      <w:hyperlink w:anchor="_Toc162279607" w:history="1">
        <w:r w:rsidR="00C11E8C" w:rsidRPr="00F352F9">
          <w:rPr>
            <w:rStyle w:val="Hyperlink"/>
            <w:rFonts w:eastAsia="Calibri"/>
            <w:noProof/>
          </w:rPr>
          <w:t>Awe in Learning and Thinking</w:t>
        </w:r>
        <w:r w:rsidR="00C11E8C">
          <w:rPr>
            <w:noProof/>
            <w:webHidden/>
          </w:rPr>
          <w:tab/>
        </w:r>
        <w:r w:rsidR="00C11E8C">
          <w:rPr>
            <w:noProof/>
            <w:webHidden/>
          </w:rPr>
          <w:fldChar w:fldCharType="begin"/>
        </w:r>
        <w:r w:rsidR="00C11E8C">
          <w:rPr>
            <w:noProof/>
            <w:webHidden/>
          </w:rPr>
          <w:instrText xml:space="preserve"> PAGEREF _Toc162279607 \h </w:instrText>
        </w:r>
        <w:r w:rsidR="00C11E8C">
          <w:rPr>
            <w:noProof/>
            <w:webHidden/>
          </w:rPr>
        </w:r>
        <w:r w:rsidR="00C11E8C">
          <w:rPr>
            <w:noProof/>
            <w:webHidden/>
          </w:rPr>
          <w:fldChar w:fldCharType="separate"/>
        </w:r>
        <w:r w:rsidR="007B733B">
          <w:rPr>
            <w:noProof/>
            <w:webHidden/>
          </w:rPr>
          <w:t>18</w:t>
        </w:r>
        <w:r w:rsidR="00C11E8C">
          <w:rPr>
            <w:noProof/>
            <w:webHidden/>
          </w:rPr>
          <w:fldChar w:fldCharType="end"/>
        </w:r>
      </w:hyperlink>
    </w:p>
    <w:p w14:paraId="7937705F" w14:textId="27A83753" w:rsidR="00C11E8C" w:rsidRDefault="00216064" w:rsidP="00C11E8C">
      <w:pPr>
        <w:pStyle w:val="TOC3"/>
        <w:spacing w:line="276" w:lineRule="auto"/>
        <w:rPr>
          <w:rFonts w:asciiTheme="minorHAnsi" w:eastAsiaTheme="minorEastAsia" w:hAnsiTheme="minorHAnsi" w:cstheme="minorBidi"/>
          <w:noProof/>
        </w:rPr>
      </w:pPr>
      <w:hyperlink w:anchor="_Toc162279608" w:history="1">
        <w:r w:rsidR="00C11E8C" w:rsidRPr="00F352F9">
          <w:rPr>
            <w:rStyle w:val="Hyperlink"/>
            <w:rFonts w:eastAsia="Calibri"/>
            <w:noProof/>
          </w:rPr>
          <w:t>Summary</w:t>
        </w:r>
        <w:r w:rsidR="00C11E8C">
          <w:rPr>
            <w:noProof/>
            <w:webHidden/>
          </w:rPr>
          <w:tab/>
        </w:r>
        <w:r w:rsidR="00C11E8C">
          <w:rPr>
            <w:noProof/>
            <w:webHidden/>
          </w:rPr>
          <w:fldChar w:fldCharType="begin"/>
        </w:r>
        <w:r w:rsidR="00C11E8C">
          <w:rPr>
            <w:noProof/>
            <w:webHidden/>
          </w:rPr>
          <w:instrText xml:space="preserve"> PAGEREF _Toc162279608 \h </w:instrText>
        </w:r>
        <w:r w:rsidR="00C11E8C">
          <w:rPr>
            <w:noProof/>
            <w:webHidden/>
          </w:rPr>
        </w:r>
        <w:r w:rsidR="00C11E8C">
          <w:rPr>
            <w:noProof/>
            <w:webHidden/>
          </w:rPr>
          <w:fldChar w:fldCharType="separate"/>
        </w:r>
        <w:r w:rsidR="007B733B">
          <w:rPr>
            <w:noProof/>
            <w:webHidden/>
          </w:rPr>
          <w:t>28</w:t>
        </w:r>
        <w:r w:rsidR="00C11E8C">
          <w:rPr>
            <w:noProof/>
            <w:webHidden/>
          </w:rPr>
          <w:fldChar w:fldCharType="end"/>
        </w:r>
      </w:hyperlink>
    </w:p>
    <w:p w14:paraId="5EDEF70D" w14:textId="6B3F44C8" w:rsidR="00C11E8C" w:rsidRDefault="00216064" w:rsidP="00C11E8C">
      <w:pPr>
        <w:pStyle w:val="TOC1"/>
        <w:tabs>
          <w:tab w:val="right" w:leader="dot" w:pos="8630"/>
        </w:tabs>
        <w:spacing w:line="276" w:lineRule="auto"/>
        <w:rPr>
          <w:rFonts w:asciiTheme="minorHAnsi" w:eastAsiaTheme="minorEastAsia" w:hAnsiTheme="minorHAnsi" w:cstheme="minorBidi"/>
          <w:noProof/>
        </w:rPr>
      </w:pPr>
      <w:hyperlink w:anchor="_Toc162279609" w:history="1">
        <w:r w:rsidR="00C11E8C" w:rsidRPr="00F352F9">
          <w:rPr>
            <w:rStyle w:val="Hyperlink"/>
            <w:noProof/>
          </w:rPr>
          <w:t>CHAPTER II: STUDY 1</w:t>
        </w:r>
        <w:r w:rsidR="00C11E8C">
          <w:rPr>
            <w:noProof/>
            <w:webHidden/>
          </w:rPr>
          <w:tab/>
        </w:r>
        <w:r w:rsidR="00C11E8C">
          <w:rPr>
            <w:noProof/>
            <w:webHidden/>
          </w:rPr>
          <w:fldChar w:fldCharType="begin"/>
        </w:r>
        <w:r w:rsidR="00C11E8C">
          <w:rPr>
            <w:noProof/>
            <w:webHidden/>
          </w:rPr>
          <w:instrText xml:space="preserve"> PAGEREF _Toc162279609 \h </w:instrText>
        </w:r>
        <w:r w:rsidR="00C11E8C">
          <w:rPr>
            <w:noProof/>
            <w:webHidden/>
          </w:rPr>
        </w:r>
        <w:r w:rsidR="00C11E8C">
          <w:rPr>
            <w:noProof/>
            <w:webHidden/>
          </w:rPr>
          <w:fldChar w:fldCharType="separate"/>
        </w:r>
        <w:r w:rsidR="007B733B">
          <w:rPr>
            <w:noProof/>
            <w:webHidden/>
          </w:rPr>
          <w:t>30</w:t>
        </w:r>
        <w:r w:rsidR="00C11E8C">
          <w:rPr>
            <w:noProof/>
            <w:webHidden/>
          </w:rPr>
          <w:fldChar w:fldCharType="end"/>
        </w:r>
      </w:hyperlink>
    </w:p>
    <w:p w14:paraId="2AB8A862" w14:textId="5B57080E" w:rsidR="00C11E8C" w:rsidRDefault="00216064" w:rsidP="00C11E8C">
      <w:pPr>
        <w:pStyle w:val="TOC2"/>
        <w:spacing w:line="276" w:lineRule="auto"/>
        <w:rPr>
          <w:rFonts w:asciiTheme="minorHAnsi" w:eastAsiaTheme="minorEastAsia" w:hAnsiTheme="minorHAnsi" w:cstheme="minorBidi"/>
          <w:noProof/>
        </w:rPr>
      </w:pPr>
      <w:hyperlink w:anchor="_Toc162279610" w:history="1">
        <w:r w:rsidR="00C11E8C" w:rsidRPr="00F352F9">
          <w:rPr>
            <w:rStyle w:val="Hyperlink"/>
            <w:noProof/>
          </w:rPr>
          <w:t>Introduction</w:t>
        </w:r>
        <w:r w:rsidR="00C11E8C">
          <w:rPr>
            <w:noProof/>
            <w:webHidden/>
          </w:rPr>
          <w:tab/>
        </w:r>
        <w:r w:rsidR="00C11E8C">
          <w:rPr>
            <w:noProof/>
            <w:webHidden/>
          </w:rPr>
          <w:fldChar w:fldCharType="begin"/>
        </w:r>
        <w:r w:rsidR="00C11E8C">
          <w:rPr>
            <w:noProof/>
            <w:webHidden/>
          </w:rPr>
          <w:instrText xml:space="preserve"> PAGEREF _Toc162279610 \h </w:instrText>
        </w:r>
        <w:r w:rsidR="00C11E8C">
          <w:rPr>
            <w:noProof/>
            <w:webHidden/>
          </w:rPr>
        </w:r>
        <w:r w:rsidR="00C11E8C">
          <w:rPr>
            <w:noProof/>
            <w:webHidden/>
          </w:rPr>
          <w:fldChar w:fldCharType="separate"/>
        </w:r>
        <w:r w:rsidR="007B733B">
          <w:rPr>
            <w:noProof/>
            <w:webHidden/>
          </w:rPr>
          <w:t>31</w:t>
        </w:r>
        <w:r w:rsidR="00C11E8C">
          <w:rPr>
            <w:noProof/>
            <w:webHidden/>
          </w:rPr>
          <w:fldChar w:fldCharType="end"/>
        </w:r>
      </w:hyperlink>
    </w:p>
    <w:p w14:paraId="09207858" w14:textId="4D3E0769" w:rsidR="00C11E8C" w:rsidRDefault="00216064" w:rsidP="00C11E8C">
      <w:pPr>
        <w:pStyle w:val="TOC2"/>
        <w:spacing w:line="276" w:lineRule="auto"/>
        <w:rPr>
          <w:rFonts w:asciiTheme="minorHAnsi" w:eastAsiaTheme="minorEastAsia" w:hAnsiTheme="minorHAnsi" w:cstheme="minorBidi"/>
          <w:noProof/>
        </w:rPr>
      </w:pPr>
      <w:hyperlink w:anchor="_Toc162279611" w:history="1">
        <w:r w:rsidR="00C11E8C" w:rsidRPr="00F352F9">
          <w:rPr>
            <w:rStyle w:val="Hyperlink"/>
            <w:noProof/>
          </w:rPr>
          <w:t>Methods</w:t>
        </w:r>
        <w:r w:rsidR="00C11E8C">
          <w:rPr>
            <w:noProof/>
            <w:webHidden/>
          </w:rPr>
          <w:tab/>
        </w:r>
        <w:r w:rsidR="00C11E8C">
          <w:rPr>
            <w:noProof/>
            <w:webHidden/>
          </w:rPr>
          <w:fldChar w:fldCharType="begin"/>
        </w:r>
        <w:r w:rsidR="00C11E8C">
          <w:rPr>
            <w:noProof/>
            <w:webHidden/>
          </w:rPr>
          <w:instrText xml:space="preserve"> PAGEREF _Toc162279611 \h </w:instrText>
        </w:r>
        <w:r w:rsidR="00C11E8C">
          <w:rPr>
            <w:noProof/>
            <w:webHidden/>
          </w:rPr>
        </w:r>
        <w:r w:rsidR="00C11E8C">
          <w:rPr>
            <w:noProof/>
            <w:webHidden/>
          </w:rPr>
          <w:fldChar w:fldCharType="separate"/>
        </w:r>
        <w:r w:rsidR="007B733B">
          <w:rPr>
            <w:noProof/>
            <w:webHidden/>
          </w:rPr>
          <w:t>33</w:t>
        </w:r>
        <w:r w:rsidR="00C11E8C">
          <w:rPr>
            <w:noProof/>
            <w:webHidden/>
          </w:rPr>
          <w:fldChar w:fldCharType="end"/>
        </w:r>
      </w:hyperlink>
    </w:p>
    <w:p w14:paraId="3DB5790C" w14:textId="52182DD9" w:rsidR="00C11E8C" w:rsidRDefault="00216064" w:rsidP="00C11E8C">
      <w:pPr>
        <w:pStyle w:val="TOC3"/>
        <w:spacing w:line="276" w:lineRule="auto"/>
        <w:rPr>
          <w:rFonts w:asciiTheme="minorHAnsi" w:eastAsiaTheme="minorEastAsia" w:hAnsiTheme="minorHAnsi" w:cstheme="minorBidi"/>
          <w:noProof/>
        </w:rPr>
      </w:pPr>
      <w:hyperlink w:anchor="_Toc162279612" w:history="1">
        <w:r w:rsidR="00C11E8C" w:rsidRPr="00F352F9">
          <w:rPr>
            <w:rStyle w:val="Hyperlink"/>
            <w:noProof/>
          </w:rPr>
          <w:t>Participants</w:t>
        </w:r>
        <w:r w:rsidR="00C11E8C">
          <w:rPr>
            <w:noProof/>
            <w:webHidden/>
          </w:rPr>
          <w:tab/>
        </w:r>
        <w:r w:rsidR="00C11E8C">
          <w:rPr>
            <w:noProof/>
            <w:webHidden/>
          </w:rPr>
          <w:fldChar w:fldCharType="begin"/>
        </w:r>
        <w:r w:rsidR="00C11E8C">
          <w:rPr>
            <w:noProof/>
            <w:webHidden/>
          </w:rPr>
          <w:instrText xml:space="preserve"> PAGEREF _Toc162279612 \h </w:instrText>
        </w:r>
        <w:r w:rsidR="00C11E8C">
          <w:rPr>
            <w:noProof/>
            <w:webHidden/>
          </w:rPr>
        </w:r>
        <w:r w:rsidR="00C11E8C">
          <w:rPr>
            <w:noProof/>
            <w:webHidden/>
          </w:rPr>
          <w:fldChar w:fldCharType="separate"/>
        </w:r>
        <w:r w:rsidR="007B733B">
          <w:rPr>
            <w:noProof/>
            <w:webHidden/>
          </w:rPr>
          <w:t>33</w:t>
        </w:r>
        <w:r w:rsidR="00C11E8C">
          <w:rPr>
            <w:noProof/>
            <w:webHidden/>
          </w:rPr>
          <w:fldChar w:fldCharType="end"/>
        </w:r>
      </w:hyperlink>
    </w:p>
    <w:p w14:paraId="75F19A39" w14:textId="75032439" w:rsidR="00C11E8C" w:rsidRDefault="00216064" w:rsidP="00C11E8C">
      <w:pPr>
        <w:pStyle w:val="TOC3"/>
        <w:spacing w:line="276" w:lineRule="auto"/>
        <w:rPr>
          <w:rFonts w:asciiTheme="minorHAnsi" w:eastAsiaTheme="minorEastAsia" w:hAnsiTheme="minorHAnsi" w:cstheme="minorBidi"/>
          <w:noProof/>
        </w:rPr>
      </w:pPr>
      <w:hyperlink w:anchor="_Toc162279613" w:history="1">
        <w:r w:rsidR="00C11E8C" w:rsidRPr="00F352F9">
          <w:rPr>
            <w:rStyle w:val="Hyperlink"/>
            <w:noProof/>
          </w:rPr>
          <w:t>Measures</w:t>
        </w:r>
        <w:r w:rsidR="00C11E8C">
          <w:rPr>
            <w:noProof/>
            <w:webHidden/>
          </w:rPr>
          <w:tab/>
        </w:r>
        <w:r w:rsidR="00C11E8C">
          <w:rPr>
            <w:noProof/>
            <w:webHidden/>
          </w:rPr>
          <w:fldChar w:fldCharType="begin"/>
        </w:r>
        <w:r w:rsidR="00C11E8C">
          <w:rPr>
            <w:noProof/>
            <w:webHidden/>
          </w:rPr>
          <w:instrText xml:space="preserve"> PAGEREF _Toc162279613 \h </w:instrText>
        </w:r>
        <w:r w:rsidR="00C11E8C">
          <w:rPr>
            <w:noProof/>
            <w:webHidden/>
          </w:rPr>
        </w:r>
        <w:r w:rsidR="00C11E8C">
          <w:rPr>
            <w:noProof/>
            <w:webHidden/>
          </w:rPr>
          <w:fldChar w:fldCharType="separate"/>
        </w:r>
        <w:r w:rsidR="007B733B">
          <w:rPr>
            <w:noProof/>
            <w:webHidden/>
          </w:rPr>
          <w:t>33</w:t>
        </w:r>
        <w:r w:rsidR="00C11E8C">
          <w:rPr>
            <w:noProof/>
            <w:webHidden/>
          </w:rPr>
          <w:fldChar w:fldCharType="end"/>
        </w:r>
      </w:hyperlink>
    </w:p>
    <w:p w14:paraId="50B666E1" w14:textId="30657A85" w:rsidR="00C11E8C" w:rsidRDefault="00216064" w:rsidP="00C11E8C">
      <w:pPr>
        <w:pStyle w:val="TOC3"/>
        <w:spacing w:line="276" w:lineRule="auto"/>
        <w:rPr>
          <w:rFonts w:asciiTheme="minorHAnsi" w:eastAsiaTheme="minorEastAsia" w:hAnsiTheme="minorHAnsi" w:cstheme="minorBidi"/>
          <w:noProof/>
        </w:rPr>
      </w:pPr>
      <w:hyperlink w:anchor="_Toc162279614" w:history="1">
        <w:r w:rsidR="00C11E8C" w:rsidRPr="00F352F9">
          <w:rPr>
            <w:rStyle w:val="Hyperlink"/>
            <w:noProof/>
          </w:rPr>
          <w:t>Procedure</w:t>
        </w:r>
        <w:r w:rsidR="00C11E8C">
          <w:rPr>
            <w:noProof/>
            <w:webHidden/>
          </w:rPr>
          <w:tab/>
        </w:r>
        <w:r w:rsidR="00C11E8C">
          <w:rPr>
            <w:noProof/>
            <w:webHidden/>
          </w:rPr>
          <w:fldChar w:fldCharType="begin"/>
        </w:r>
        <w:r w:rsidR="00C11E8C">
          <w:rPr>
            <w:noProof/>
            <w:webHidden/>
          </w:rPr>
          <w:instrText xml:space="preserve"> PAGEREF _Toc162279614 \h </w:instrText>
        </w:r>
        <w:r w:rsidR="00C11E8C">
          <w:rPr>
            <w:noProof/>
            <w:webHidden/>
          </w:rPr>
        </w:r>
        <w:r w:rsidR="00C11E8C">
          <w:rPr>
            <w:noProof/>
            <w:webHidden/>
          </w:rPr>
          <w:fldChar w:fldCharType="separate"/>
        </w:r>
        <w:r w:rsidR="007B733B">
          <w:rPr>
            <w:noProof/>
            <w:webHidden/>
          </w:rPr>
          <w:t>37</w:t>
        </w:r>
        <w:r w:rsidR="00C11E8C">
          <w:rPr>
            <w:noProof/>
            <w:webHidden/>
          </w:rPr>
          <w:fldChar w:fldCharType="end"/>
        </w:r>
      </w:hyperlink>
    </w:p>
    <w:p w14:paraId="0095AE6B" w14:textId="222851D5" w:rsidR="00C11E8C" w:rsidRDefault="00216064" w:rsidP="00C11E8C">
      <w:pPr>
        <w:pStyle w:val="TOC2"/>
        <w:spacing w:line="276" w:lineRule="auto"/>
        <w:rPr>
          <w:rFonts w:asciiTheme="minorHAnsi" w:eastAsiaTheme="minorEastAsia" w:hAnsiTheme="minorHAnsi" w:cstheme="minorBidi"/>
          <w:noProof/>
        </w:rPr>
      </w:pPr>
      <w:hyperlink w:anchor="_Toc162279615" w:history="1">
        <w:r w:rsidR="00C11E8C" w:rsidRPr="00F352F9">
          <w:rPr>
            <w:rStyle w:val="Hyperlink"/>
            <w:noProof/>
          </w:rPr>
          <w:t>Results</w:t>
        </w:r>
        <w:r w:rsidR="00C11E8C">
          <w:rPr>
            <w:noProof/>
            <w:webHidden/>
          </w:rPr>
          <w:tab/>
        </w:r>
        <w:r w:rsidR="00C11E8C">
          <w:rPr>
            <w:noProof/>
            <w:webHidden/>
          </w:rPr>
          <w:fldChar w:fldCharType="begin"/>
        </w:r>
        <w:r w:rsidR="00C11E8C">
          <w:rPr>
            <w:noProof/>
            <w:webHidden/>
          </w:rPr>
          <w:instrText xml:space="preserve"> PAGEREF _Toc162279615 \h </w:instrText>
        </w:r>
        <w:r w:rsidR="00C11E8C">
          <w:rPr>
            <w:noProof/>
            <w:webHidden/>
          </w:rPr>
        </w:r>
        <w:r w:rsidR="00C11E8C">
          <w:rPr>
            <w:noProof/>
            <w:webHidden/>
          </w:rPr>
          <w:fldChar w:fldCharType="separate"/>
        </w:r>
        <w:r w:rsidR="007B733B">
          <w:rPr>
            <w:noProof/>
            <w:webHidden/>
          </w:rPr>
          <w:t>37</w:t>
        </w:r>
        <w:r w:rsidR="00C11E8C">
          <w:rPr>
            <w:noProof/>
            <w:webHidden/>
          </w:rPr>
          <w:fldChar w:fldCharType="end"/>
        </w:r>
      </w:hyperlink>
    </w:p>
    <w:p w14:paraId="0950E8D6" w14:textId="22340641" w:rsidR="00C11E8C" w:rsidRDefault="00216064" w:rsidP="00C11E8C">
      <w:pPr>
        <w:pStyle w:val="TOC3"/>
        <w:spacing w:line="276" w:lineRule="auto"/>
        <w:rPr>
          <w:rFonts w:asciiTheme="minorHAnsi" w:eastAsiaTheme="minorEastAsia" w:hAnsiTheme="minorHAnsi" w:cstheme="minorBidi"/>
          <w:noProof/>
        </w:rPr>
      </w:pPr>
      <w:hyperlink w:anchor="_Toc162279616" w:history="1">
        <w:r w:rsidR="00C11E8C" w:rsidRPr="00F352F9">
          <w:rPr>
            <w:rStyle w:val="Hyperlink"/>
            <w:noProof/>
          </w:rPr>
          <w:t>Correlations Between Awe and Epistemic Dispositions</w:t>
        </w:r>
        <w:r w:rsidR="00C11E8C">
          <w:rPr>
            <w:noProof/>
            <w:webHidden/>
          </w:rPr>
          <w:tab/>
        </w:r>
        <w:r w:rsidR="00C11E8C">
          <w:rPr>
            <w:noProof/>
            <w:webHidden/>
          </w:rPr>
          <w:fldChar w:fldCharType="begin"/>
        </w:r>
        <w:r w:rsidR="00C11E8C">
          <w:rPr>
            <w:noProof/>
            <w:webHidden/>
          </w:rPr>
          <w:instrText xml:space="preserve"> PAGEREF _Toc162279616 \h </w:instrText>
        </w:r>
        <w:r w:rsidR="00C11E8C">
          <w:rPr>
            <w:noProof/>
            <w:webHidden/>
          </w:rPr>
        </w:r>
        <w:r w:rsidR="00C11E8C">
          <w:rPr>
            <w:noProof/>
            <w:webHidden/>
          </w:rPr>
          <w:fldChar w:fldCharType="separate"/>
        </w:r>
        <w:r w:rsidR="007B733B">
          <w:rPr>
            <w:noProof/>
            <w:webHidden/>
          </w:rPr>
          <w:t>37</w:t>
        </w:r>
        <w:r w:rsidR="00C11E8C">
          <w:rPr>
            <w:noProof/>
            <w:webHidden/>
          </w:rPr>
          <w:fldChar w:fldCharType="end"/>
        </w:r>
      </w:hyperlink>
    </w:p>
    <w:p w14:paraId="0001026F" w14:textId="247BFC6F" w:rsidR="00C11E8C" w:rsidRDefault="00216064" w:rsidP="00C11E8C">
      <w:pPr>
        <w:pStyle w:val="TOC3"/>
        <w:spacing w:line="276" w:lineRule="auto"/>
        <w:rPr>
          <w:rFonts w:asciiTheme="minorHAnsi" w:eastAsiaTheme="minorEastAsia" w:hAnsiTheme="minorHAnsi" w:cstheme="minorBidi"/>
          <w:noProof/>
        </w:rPr>
      </w:pPr>
      <w:hyperlink w:anchor="_Toc162279617" w:history="1">
        <w:r w:rsidR="00C11E8C" w:rsidRPr="00F352F9">
          <w:rPr>
            <w:rStyle w:val="Hyperlink"/>
            <w:noProof/>
          </w:rPr>
          <w:t>Awe as a Distinct Predictor of Epistemic Dispositions</w:t>
        </w:r>
        <w:r w:rsidR="00C11E8C">
          <w:rPr>
            <w:noProof/>
            <w:webHidden/>
          </w:rPr>
          <w:tab/>
        </w:r>
        <w:r w:rsidR="00C11E8C">
          <w:rPr>
            <w:noProof/>
            <w:webHidden/>
          </w:rPr>
          <w:fldChar w:fldCharType="begin"/>
        </w:r>
        <w:r w:rsidR="00C11E8C">
          <w:rPr>
            <w:noProof/>
            <w:webHidden/>
          </w:rPr>
          <w:instrText xml:space="preserve"> PAGEREF _Toc162279617 \h </w:instrText>
        </w:r>
        <w:r w:rsidR="00C11E8C">
          <w:rPr>
            <w:noProof/>
            <w:webHidden/>
          </w:rPr>
        </w:r>
        <w:r w:rsidR="00C11E8C">
          <w:rPr>
            <w:noProof/>
            <w:webHidden/>
          </w:rPr>
          <w:fldChar w:fldCharType="separate"/>
        </w:r>
        <w:r w:rsidR="007B733B">
          <w:rPr>
            <w:noProof/>
            <w:webHidden/>
          </w:rPr>
          <w:t>40</w:t>
        </w:r>
        <w:r w:rsidR="00C11E8C">
          <w:rPr>
            <w:noProof/>
            <w:webHidden/>
          </w:rPr>
          <w:fldChar w:fldCharType="end"/>
        </w:r>
      </w:hyperlink>
    </w:p>
    <w:p w14:paraId="41C70D24" w14:textId="11FFE838" w:rsidR="00C11E8C" w:rsidRDefault="00216064" w:rsidP="00C11E8C">
      <w:pPr>
        <w:pStyle w:val="TOC3"/>
        <w:spacing w:line="276" w:lineRule="auto"/>
        <w:rPr>
          <w:rFonts w:asciiTheme="minorHAnsi" w:eastAsiaTheme="minorEastAsia" w:hAnsiTheme="minorHAnsi" w:cstheme="minorBidi"/>
          <w:noProof/>
        </w:rPr>
      </w:pPr>
      <w:hyperlink w:anchor="_Toc162279618" w:history="1">
        <w:r w:rsidR="00C11E8C" w:rsidRPr="00F352F9">
          <w:rPr>
            <w:rStyle w:val="Hyperlink"/>
            <w:rFonts w:eastAsia="Calibri"/>
            <w:noProof/>
          </w:rPr>
          <w:t>Awe, Curiosity, and Impulsivity</w:t>
        </w:r>
        <w:r w:rsidR="00C11E8C">
          <w:rPr>
            <w:noProof/>
            <w:webHidden/>
          </w:rPr>
          <w:tab/>
        </w:r>
        <w:r w:rsidR="00C11E8C">
          <w:rPr>
            <w:noProof/>
            <w:webHidden/>
          </w:rPr>
          <w:fldChar w:fldCharType="begin"/>
        </w:r>
        <w:r w:rsidR="00C11E8C">
          <w:rPr>
            <w:noProof/>
            <w:webHidden/>
          </w:rPr>
          <w:instrText xml:space="preserve"> PAGEREF _Toc162279618 \h </w:instrText>
        </w:r>
        <w:r w:rsidR="00C11E8C">
          <w:rPr>
            <w:noProof/>
            <w:webHidden/>
          </w:rPr>
        </w:r>
        <w:r w:rsidR="00C11E8C">
          <w:rPr>
            <w:noProof/>
            <w:webHidden/>
          </w:rPr>
          <w:fldChar w:fldCharType="separate"/>
        </w:r>
        <w:r w:rsidR="007B733B">
          <w:rPr>
            <w:noProof/>
            <w:webHidden/>
          </w:rPr>
          <w:t>41</w:t>
        </w:r>
        <w:r w:rsidR="00C11E8C">
          <w:rPr>
            <w:noProof/>
            <w:webHidden/>
          </w:rPr>
          <w:fldChar w:fldCharType="end"/>
        </w:r>
      </w:hyperlink>
    </w:p>
    <w:p w14:paraId="0C4FF1BE" w14:textId="3AEC8D9E" w:rsidR="00C11E8C" w:rsidRDefault="00216064" w:rsidP="00C11E8C">
      <w:pPr>
        <w:pStyle w:val="TOC3"/>
        <w:spacing w:line="276" w:lineRule="auto"/>
        <w:rPr>
          <w:rFonts w:asciiTheme="minorHAnsi" w:eastAsiaTheme="minorEastAsia" w:hAnsiTheme="minorHAnsi" w:cstheme="minorBidi"/>
          <w:noProof/>
        </w:rPr>
      </w:pPr>
      <w:hyperlink w:anchor="_Toc162279619" w:history="1">
        <w:r w:rsidR="00C11E8C" w:rsidRPr="00F352F9">
          <w:rPr>
            <w:rStyle w:val="Hyperlink"/>
            <w:noProof/>
          </w:rPr>
          <w:t>Awe and Intolerance of Uncertainty</w:t>
        </w:r>
        <w:r w:rsidR="00C11E8C">
          <w:rPr>
            <w:noProof/>
            <w:webHidden/>
          </w:rPr>
          <w:tab/>
        </w:r>
        <w:r w:rsidR="00C11E8C">
          <w:rPr>
            <w:noProof/>
            <w:webHidden/>
          </w:rPr>
          <w:fldChar w:fldCharType="begin"/>
        </w:r>
        <w:r w:rsidR="00C11E8C">
          <w:rPr>
            <w:noProof/>
            <w:webHidden/>
          </w:rPr>
          <w:instrText xml:space="preserve"> PAGEREF _Toc162279619 \h </w:instrText>
        </w:r>
        <w:r w:rsidR="00C11E8C">
          <w:rPr>
            <w:noProof/>
            <w:webHidden/>
          </w:rPr>
        </w:r>
        <w:r w:rsidR="00C11E8C">
          <w:rPr>
            <w:noProof/>
            <w:webHidden/>
          </w:rPr>
          <w:fldChar w:fldCharType="separate"/>
        </w:r>
        <w:r w:rsidR="007B733B">
          <w:rPr>
            <w:noProof/>
            <w:webHidden/>
          </w:rPr>
          <w:t>44</w:t>
        </w:r>
        <w:r w:rsidR="00C11E8C">
          <w:rPr>
            <w:noProof/>
            <w:webHidden/>
          </w:rPr>
          <w:fldChar w:fldCharType="end"/>
        </w:r>
      </w:hyperlink>
    </w:p>
    <w:p w14:paraId="71F9AC89" w14:textId="47EAC055" w:rsidR="00C11E8C" w:rsidRDefault="00216064" w:rsidP="00C11E8C">
      <w:pPr>
        <w:pStyle w:val="TOC2"/>
        <w:spacing w:line="276" w:lineRule="auto"/>
        <w:rPr>
          <w:rFonts w:asciiTheme="minorHAnsi" w:eastAsiaTheme="minorEastAsia" w:hAnsiTheme="minorHAnsi" w:cstheme="minorBidi"/>
          <w:noProof/>
        </w:rPr>
      </w:pPr>
      <w:hyperlink w:anchor="_Toc162279620" w:history="1">
        <w:r w:rsidR="00C11E8C" w:rsidRPr="00F352F9">
          <w:rPr>
            <w:rStyle w:val="Hyperlink"/>
            <w:noProof/>
          </w:rPr>
          <w:t>Discussion</w:t>
        </w:r>
        <w:r w:rsidR="00C11E8C">
          <w:rPr>
            <w:noProof/>
            <w:webHidden/>
          </w:rPr>
          <w:tab/>
        </w:r>
        <w:r w:rsidR="00C11E8C">
          <w:rPr>
            <w:noProof/>
            <w:webHidden/>
          </w:rPr>
          <w:fldChar w:fldCharType="begin"/>
        </w:r>
        <w:r w:rsidR="00C11E8C">
          <w:rPr>
            <w:noProof/>
            <w:webHidden/>
          </w:rPr>
          <w:instrText xml:space="preserve"> PAGEREF _Toc162279620 \h </w:instrText>
        </w:r>
        <w:r w:rsidR="00C11E8C">
          <w:rPr>
            <w:noProof/>
            <w:webHidden/>
          </w:rPr>
        </w:r>
        <w:r w:rsidR="00C11E8C">
          <w:rPr>
            <w:noProof/>
            <w:webHidden/>
          </w:rPr>
          <w:fldChar w:fldCharType="separate"/>
        </w:r>
        <w:r w:rsidR="007B733B">
          <w:rPr>
            <w:noProof/>
            <w:webHidden/>
          </w:rPr>
          <w:t>48</w:t>
        </w:r>
        <w:r w:rsidR="00C11E8C">
          <w:rPr>
            <w:noProof/>
            <w:webHidden/>
          </w:rPr>
          <w:fldChar w:fldCharType="end"/>
        </w:r>
      </w:hyperlink>
    </w:p>
    <w:p w14:paraId="125CEB8C" w14:textId="53D64CC5" w:rsidR="00C11E8C" w:rsidRDefault="00216064" w:rsidP="00C11E8C">
      <w:pPr>
        <w:pStyle w:val="TOC1"/>
        <w:tabs>
          <w:tab w:val="right" w:leader="dot" w:pos="8630"/>
        </w:tabs>
        <w:spacing w:line="276" w:lineRule="auto"/>
        <w:rPr>
          <w:rFonts w:asciiTheme="minorHAnsi" w:eastAsiaTheme="minorEastAsia" w:hAnsiTheme="minorHAnsi" w:cstheme="minorBidi"/>
          <w:noProof/>
        </w:rPr>
      </w:pPr>
      <w:hyperlink w:anchor="_Toc162279621" w:history="1">
        <w:r w:rsidR="00C11E8C" w:rsidRPr="00F352F9">
          <w:rPr>
            <w:rStyle w:val="Hyperlink"/>
            <w:noProof/>
          </w:rPr>
          <w:t>CHAPTER III: STUDY 2</w:t>
        </w:r>
        <w:r w:rsidR="00C11E8C">
          <w:rPr>
            <w:noProof/>
            <w:webHidden/>
          </w:rPr>
          <w:tab/>
        </w:r>
        <w:r w:rsidR="00C11E8C">
          <w:rPr>
            <w:noProof/>
            <w:webHidden/>
          </w:rPr>
          <w:fldChar w:fldCharType="begin"/>
        </w:r>
        <w:r w:rsidR="00C11E8C">
          <w:rPr>
            <w:noProof/>
            <w:webHidden/>
          </w:rPr>
          <w:instrText xml:space="preserve"> PAGEREF _Toc162279621 \h </w:instrText>
        </w:r>
        <w:r w:rsidR="00C11E8C">
          <w:rPr>
            <w:noProof/>
            <w:webHidden/>
          </w:rPr>
        </w:r>
        <w:r w:rsidR="00C11E8C">
          <w:rPr>
            <w:noProof/>
            <w:webHidden/>
          </w:rPr>
          <w:fldChar w:fldCharType="separate"/>
        </w:r>
        <w:r w:rsidR="007B733B">
          <w:rPr>
            <w:noProof/>
            <w:webHidden/>
          </w:rPr>
          <w:t>54</w:t>
        </w:r>
        <w:r w:rsidR="00C11E8C">
          <w:rPr>
            <w:noProof/>
            <w:webHidden/>
          </w:rPr>
          <w:fldChar w:fldCharType="end"/>
        </w:r>
      </w:hyperlink>
    </w:p>
    <w:p w14:paraId="11C5235E" w14:textId="19395BBB" w:rsidR="00C11E8C" w:rsidRDefault="00216064" w:rsidP="00C11E8C">
      <w:pPr>
        <w:pStyle w:val="TOC2"/>
        <w:spacing w:line="276" w:lineRule="auto"/>
        <w:rPr>
          <w:rFonts w:asciiTheme="minorHAnsi" w:eastAsiaTheme="minorEastAsia" w:hAnsiTheme="minorHAnsi" w:cstheme="minorBidi"/>
          <w:noProof/>
        </w:rPr>
      </w:pPr>
      <w:hyperlink w:anchor="_Toc162279622" w:history="1">
        <w:r w:rsidR="00C11E8C" w:rsidRPr="00F352F9">
          <w:rPr>
            <w:rStyle w:val="Hyperlink"/>
            <w:noProof/>
          </w:rPr>
          <w:t>Introduction</w:t>
        </w:r>
        <w:r w:rsidR="00C11E8C">
          <w:rPr>
            <w:noProof/>
            <w:webHidden/>
          </w:rPr>
          <w:tab/>
        </w:r>
        <w:r w:rsidR="00C11E8C">
          <w:rPr>
            <w:noProof/>
            <w:webHidden/>
          </w:rPr>
          <w:fldChar w:fldCharType="begin"/>
        </w:r>
        <w:r w:rsidR="00C11E8C">
          <w:rPr>
            <w:noProof/>
            <w:webHidden/>
          </w:rPr>
          <w:instrText xml:space="preserve"> PAGEREF _Toc162279622 \h </w:instrText>
        </w:r>
        <w:r w:rsidR="00C11E8C">
          <w:rPr>
            <w:noProof/>
            <w:webHidden/>
          </w:rPr>
        </w:r>
        <w:r w:rsidR="00C11E8C">
          <w:rPr>
            <w:noProof/>
            <w:webHidden/>
          </w:rPr>
          <w:fldChar w:fldCharType="separate"/>
        </w:r>
        <w:r w:rsidR="007B733B">
          <w:rPr>
            <w:noProof/>
            <w:webHidden/>
          </w:rPr>
          <w:t>55</w:t>
        </w:r>
        <w:r w:rsidR="00C11E8C">
          <w:rPr>
            <w:noProof/>
            <w:webHidden/>
          </w:rPr>
          <w:fldChar w:fldCharType="end"/>
        </w:r>
      </w:hyperlink>
    </w:p>
    <w:p w14:paraId="52EA87E4" w14:textId="3C1A18AD" w:rsidR="00C11E8C" w:rsidRDefault="00216064" w:rsidP="00C11E8C">
      <w:pPr>
        <w:pStyle w:val="TOC2"/>
        <w:spacing w:line="276" w:lineRule="auto"/>
        <w:rPr>
          <w:rFonts w:asciiTheme="minorHAnsi" w:eastAsiaTheme="minorEastAsia" w:hAnsiTheme="minorHAnsi" w:cstheme="minorBidi"/>
          <w:noProof/>
        </w:rPr>
      </w:pPr>
      <w:hyperlink w:anchor="_Toc162279623" w:history="1">
        <w:r w:rsidR="00C11E8C" w:rsidRPr="00F352F9">
          <w:rPr>
            <w:rStyle w:val="Hyperlink"/>
            <w:noProof/>
          </w:rPr>
          <w:t>Methods</w:t>
        </w:r>
        <w:r w:rsidR="00C11E8C">
          <w:rPr>
            <w:noProof/>
            <w:webHidden/>
          </w:rPr>
          <w:tab/>
        </w:r>
        <w:r w:rsidR="00C11E8C">
          <w:rPr>
            <w:noProof/>
            <w:webHidden/>
          </w:rPr>
          <w:fldChar w:fldCharType="begin"/>
        </w:r>
        <w:r w:rsidR="00C11E8C">
          <w:rPr>
            <w:noProof/>
            <w:webHidden/>
          </w:rPr>
          <w:instrText xml:space="preserve"> PAGEREF _Toc162279623 \h </w:instrText>
        </w:r>
        <w:r w:rsidR="00C11E8C">
          <w:rPr>
            <w:noProof/>
            <w:webHidden/>
          </w:rPr>
        </w:r>
        <w:r w:rsidR="00C11E8C">
          <w:rPr>
            <w:noProof/>
            <w:webHidden/>
          </w:rPr>
          <w:fldChar w:fldCharType="separate"/>
        </w:r>
        <w:r w:rsidR="007B733B">
          <w:rPr>
            <w:noProof/>
            <w:webHidden/>
          </w:rPr>
          <w:t>56</w:t>
        </w:r>
        <w:r w:rsidR="00C11E8C">
          <w:rPr>
            <w:noProof/>
            <w:webHidden/>
          </w:rPr>
          <w:fldChar w:fldCharType="end"/>
        </w:r>
      </w:hyperlink>
    </w:p>
    <w:p w14:paraId="0A6C1F41" w14:textId="0C80F292" w:rsidR="00C11E8C" w:rsidRDefault="00216064" w:rsidP="00C11E8C">
      <w:pPr>
        <w:pStyle w:val="TOC3"/>
        <w:spacing w:line="276" w:lineRule="auto"/>
        <w:rPr>
          <w:rFonts w:asciiTheme="minorHAnsi" w:eastAsiaTheme="minorEastAsia" w:hAnsiTheme="minorHAnsi" w:cstheme="minorBidi"/>
          <w:noProof/>
        </w:rPr>
      </w:pPr>
      <w:hyperlink w:anchor="_Toc162279624" w:history="1">
        <w:r w:rsidR="00C11E8C" w:rsidRPr="00F352F9">
          <w:rPr>
            <w:rStyle w:val="Hyperlink"/>
            <w:noProof/>
          </w:rPr>
          <w:t>Participants</w:t>
        </w:r>
        <w:r w:rsidR="00C11E8C">
          <w:rPr>
            <w:noProof/>
            <w:webHidden/>
          </w:rPr>
          <w:tab/>
        </w:r>
        <w:r w:rsidR="00C11E8C">
          <w:rPr>
            <w:noProof/>
            <w:webHidden/>
          </w:rPr>
          <w:fldChar w:fldCharType="begin"/>
        </w:r>
        <w:r w:rsidR="00C11E8C">
          <w:rPr>
            <w:noProof/>
            <w:webHidden/>
          </w:rPr>
          <w:instrText xml:space="preserve"> PAGEREF _Toc162279624 \h </w:instrText>
        </w:r>
        <w:r w:rsidR="00C11E8C">
          <w:rPr>
            <w:noProof/>
            <w:webHidden/>
          </w:rPr>
        </w:r>
        <w:r w:rsidR="00C11E8C">
          <w:rPr>
            <w:noProof/>
            <w:webHidden/>
          </w:rPr>
          <w:fldChar w:fldCharType="separate"/>
        </w:r>
        <w:r w:rsidR="007B733B">
          <w:rPr>
            <w:noProof/>
            <w:webHidden/>
          </w:rPr>
          <w:t>56</w:t>
        </w:r>
        <w:r w:rsidR="00C11E8C">
          <w:rPr>
            <w:noProof/>
            <w:webHidden/>
          </w:rPr>
          <w:fldChar w:fldCharType="end"/>
        </w:r>
      </w:hyperlink>
    </w:p>
    <w:p w14:paraId="70F7C9E4" w14:textId="63AF0CEA" w:rsidR="00C11E8C" w:rsidRDefault="00216064" w:rsidP="00C11E8C">
      <w:pPr>
        <w:pStyle w:val="TOC3"/>
        <w:spacing w:line="276" w:lineRule="auto"/>
        <w:rPr>
          <w:rFonts w:asciiTheme="minorHAnsi" w:eastAsiaTheme="minorEastAsia" w:hAnsiTheme="minorHAnsi" w:cstheme="minorBidi"/>
          <w:noProof/>
        </w:rPr>
      </w:pPr>
      <w:hyperlink w:anchor="_Toc162279625" w:history="1">
        <w:r w:rsidR="00C11E8C" w:rsidRPr="00F352F9">
          <w:rPr>
            <w:rStyle w:val="Hyperlink"/>
            <w:noProof/>
          </w:rPr>
          <w:t>Materials Used</w:t>
        </w:r>
        <w:r w:rsidR="00C11E8C">
          <w:rPr>
            <w:noProof/>
            <w:webHidden/>
          </w:rPr>
          <w:tab/>
        </w:r>
        <w:r w:rsidR="00C11E8C">
          <w:rPr>
            <w:noProof/>
            <w:webHidden/>
          </w:rPr>
          <w:fldChar w:fldCharType="begin"/>
        </w:r>
        <w:r w:rsidR="00C11E8C">
          <w:rPr>
            <w:noProof/>
            <w:webHidden/>
          </w:rPr>
          <w:instrText xml:space="preserve"> PAGEREF _Toc162279625 \h </w:instrText>
        </w:r>
        <w:r w:rsidR="00C11E8C">
          <w:rPr>
            <w:noProof/>
            <w:webHidden/>
          </w:rPr>
        </w:r>
        <w:r w:rsidR="00C11E8C">
          <w:rPr>
            <w:noProof/>
            <w:webHidden/>
          </w:rPr>
          <w:fldChar w:fldCharType="separate"/>
        </w:r>
        <w:r w:rsidR="007B733B">
          <w:rPr>
            <w:noProof/>
            <w:webHidden/>
          </w:rPr>
          <w:t>57</w:t>
        </w:r>
        <w:r w:rsidR="00C11E8C">
          <w:rPr>
            <w:noProof/>
            <w:webHidden/>
          </w:rPr>
          <w:fldChar w:fldCharType="end"/>
        </w:r>
      </w:hyperlink>
    </w:p>
    <w:p w14:paraId="6D092264" w14:textId="365BB2DA" w:rsidR="00C11E8C" w:rsidRDefault="00216064" w:rsidP="00C11E8C">
      <w:pPr>
        <w:pStyle w:val="TOC3"/>
        <w:spacing w:line="276" w:lineRule="auto"/>
        <w:rPr>
          <w:rFonts w:asciiTheme="minorHAnsi" w:eastAsiaTheme="minorEastAsia" w:hAnsiTheme="minorHAnsi" w:cstheme="minorBidi"/>
          <w:noProof/>
        </w:rPr>
      </w:pPr>
      <w:hyperlink w:anchor="_Toc162279626" w:history="1">
        <w:r w:rsidR="00C11E8C" w:rsidRPr="00F352F9">
          <w:rPr>
            <w:rStyle w:val="Hyperlink"/>
            <w:noProof/>
          </w:rPr>
          <w:t>Procedure</w:t>
        </w:r>
        <w:r w:rsidR="00C11E8C">
          <w:rPr>
            <w:noProof/>
            <w:webHidden/>
          </w:rPr>
          <w:tab/>
        </w:r>
        <w:r w:rsidR="00C11E8C">
          <w:rPr>
            <w:noProof/>
            <w:webHidden/>
          </w:rPr>
          <w:fldChar w:fldCharType="begin"/>
        </w:r>
        <w:r w:rsidR="00C11E8C">
          <w:rPr>
            <w:noProof/>
            <w:webHidden/>
          </w:rPr>
          <w:instrText xml:space="preserve"> PAGEREF _Toc162279626 \h </w:instrText>
        </w:r>
        <w:r w:rsidR="00C11E8C">
          <w:rPr>
            <w:noProof/>
            <w:webHidden/>
          </w:rPr>
        </w:r>
        <w:r w:rsidR="00C11E8C">
          <w:rPr>
            <w:noProof/>
            <w:webHidden/>
          </w:rPr>
          <w:fldChar w:fldCharType="separate"/>
        </w:r>
        <w:r w:rsidR="007B733B">
          <w:rPr>
            <w:noProof/>
            <w:webHidden/>
          </w:rPr>
          <w:t>62</w:t>
        </w:r>
        <w:r w:rsidR="00C11E8C">
          <w:rPr>
            <w:noProof/>
            <w:webHidden/>
          </w:rPr>
          <w:fldChar w:fldCharType="end"/>
        </w:r>
      </w:hyperlink>
    </w:p>
    <w:p w14:paraId="12794C32" w14:textId="32A5E936" w:rsidR="00C11E8C" w:rsidRDefault="00216064" w:rsidP="00C11E8C">
      <w:pPr>
        <w:pStyle w:val="TOC2"/>
        <w:spacing w:line="276" w:lineRule="auto"/>
        <w:rPr>
          <w:rFonts w:asciiTheme="minorHAnsi" w:eastAsiaTheme="minorEastAsia" w:hAnsiTheme="minorHAnsi" w:cstheme="minorBidi"/>
          <w:noProof/>
        </w:rPr>
      </w:pPr>
      <w:hyperlink w:anchor="_Toc162279627" w:history="1">
        <w:r w:rsidR="00C11E8C" w:rsidRPr="00F352F9">
          <w:rPr>
            <w:rStyle w:val="Hyperlink"/>
            <w:noProof/>
          </w:rPr>
          <w:t>Results</w:t>
        </w:r>
        <w:r w:rsidR="00C11E8C">
          <w:rPr>
            <w:noProof/>
            <w:webHidden/>
          </w:rPr>
          <w:tab/>
        </w:r>
        <w:r w:rsidR="00C11E8C">
          <w:rPr>
            <w:noProof/>
            <w:webHidden/>
          </w:rPr>
          <w:fldChar w:fldCharType="begin"/>
        </w:r>
        <w:r w:rsidR="00C11E8C">
          <w:rPr>
            <w:noProof/>
            <w:webHidden/>
          </w:rPr>
          <w:instrText xml:space="preserve"> PAGEREF _Toc162279627 \h </w:instrText>
        </w:r>
        <w:r w:rsidR="00C11E8C">
          <w:rPr>
            <w:noProof/>
            <w:webHidden/>
          </w:rPr>
        </w:r>
        <w:r w:rsidR="00C11E8C">
          <w:rPr>
            <w:noProof/>
            <w:webHidden/>
          </w:rPr>
          <w:fldChar w:fldCharType="separate"/>
        </w:r>
        <w:r w:rsidR="007B733B">
          <w:rPr>
            <w:noProof/>
            <w:webHidden/>
          </w:rPr>
          <w:t>64</w:t>
        </w:r>
        <w:r w:rsidR="00C11E8C">
          <w:rPr>
            <w:noProof/>
            <w:webHidden/>
          </w:rPr>
          <w:fldChar w:fldCharType="end"/>
        </w:r>
      </w:hyperlink>
    </w:p>
    <w:p w14:paraId="526CC300" w14:textId="2AAB7785" w:rsidR="00C11E8C" w:rsidRDefault="00216064" w:rsidP="00C11E8C">
      <w:pPr>
        <w:pStyle w:val="TOC3"/>
        <w:spacing w:line="276" w:lineRule="auto"/>
        <w:rPr>
          <w:rFonts w:asciiTheme="minorHAnsi" w:eastAsiaTheme="minorEastAsia" w:hAnsiTheme="minorHAnsi" w:cstheme="minorBidi"/>
          <w:noProof/>
        </w:rPr>
      </w:pPr>
      <w:hyperlink w:anchor="_Toc162279628" w:history="1">
        <w:r w:rsidR="00C11E8C" w:rsidRPr="00F352F9">
          <w:rPr>
            <w:rStyle w:val="Hyperlink"/>
            <w:noProof/>
          </w:rPr>
          <w:t>Manipulation Check</w:t>
        </w:r>
        <w:r w:rsidR="00C11E8C">
          <w:rPr>
            <w:noProof/>
            <w:webHidden/>
          </w:rPr>
          <w:tab/>
        </w:r>
        <w:r w:rsidR="00C11E8C">
          <w:rPr>
            <w:noProof/>
            <w:webHidden/>
          </w:rPr>
          <w:fldChar w:fldCharType="begin"/>
        </w:r>
        <w:r w:rsidR="00C11E8C">
          <w:rPr>
            <w:noProof/>
            <w:webHidden/>
          </w:rPr>
          <w:instrText xml:space="preserve"> PAGEREF _Toc162279628 \h </w:instrText>
        </w:r>
        <w:r w:rsidR="00C11E8C">
          <w:rPr>
            <w:noProof/>
            <w:webHidden/>
          </w:rPr>
        </w:r>
        <w:r w:rsidR="00C11E8C">
          <w:rPr>
            <w:noProof/>
            <w:webHidden/>
          </w:rPr>
          <w:fldChar w:fldCharType="separate"/>
        </w:r>
        <w:r w:rsidR="007B733B">
          <w:rPr>
            <w:noProof/>
            <w:webHidden/>
          </w:rPr>
          <w:t>64</w:t>
        </w:r>
        <w:r w:rsidR="00C11E8C">
          <w:rPr>
            <w:noProof/>
            <w:webHidden/>
          </w:rPr>
          <w:fldChar w:fldCharType="end"/>
        </w:r>
      </w:hyperlink>
    </w:p>
    <w:p w14:paraId="3181B09E" w14:textId="75DE6BB1" w:rsidR="00C11E8C" w:rsidRDefault="00216064" w:rsidP="00C11E8C">
      <w:pPr>
        <w:pStyle w:val="TOC3"/>
        <w:spacing w:line="276" w:lineRule="auto"/>
        <w:rPr>
          <w:rFonts w:asciiTheme="minorHAnsi" w:eastAsiaTheme="minorEastAsia" w:hAnsiTheme="minorHAnsi" w:cstheme="minorBidi"/>
          <w:noProof/>
        </w:rPr>
      </w:pPr>
      <w:hyperlink w:anchor="_Toc162279629" w:history="1">
        <w:r w:rsidR="00C11E8C" w:rsidRPr="00F352F9">
          <w:rPr>
            <w:rStyle w:val="Hyperlink"/>
            <w:noProof/>
          </w:rPr>
          <w:t>Between Group Differences</w:t>
        </w:r>
        <w:r w:rsidR="00C11E8C">
          <w:rPr>
            <w:noProof/>
            <w:webHidden/>
          </w:rPr>
          <w:tab/>
        </w:r>
        <w:r w:rsidR="00C11E8C">
          <w:rPr>
            <w:noProof/>
            <w:webHidden/>
          </w:rPr>
          <w:fldChar w:fldCharType="begin"/>
        </w:r>
        <w:r w:rsidR="00C11E8C">
          <w:rPr>
            <w:noProof/>
            <w:webHidden/>
          </w:rPr>
          <w:instrText xml:space="preserve"> PAGEREF _Toc162279629 \h </w:instrText>
        </w:r>
        <w:r w:rsidR="00C11E8C">
          <w:rPr>
            <w:noProof/>
            <w:webHidden/>
          </w:rPr>
        </w:r>
        <w:r w:rsidR="00C11E8C">
          <w:rPr>
            <w:noProof/>
            <w:webHidden/>
          </w:rPr>
          <w:fldChar w:fldCharType="separate"/>
        </w:r>
        <w:r w:rsidR="007B733B">
          <w:rPr>
            <w:noProof/>
            <w:webHidden/>
          </w:rPr>
          <w:t>64</w:t>
        </w:r>
        <w:r w:rsidR="00C11E8C">
          <w:rPr>
            <w:noProof/>
            <w:webHidden/>
          </w:rPr>
          <w:fldChar w:fldCharType="end"/>
        </w:r>
      </w:hyperlink>
    </w:p>
    <w:p w14:paraId="57615A2A" w14:textId="30220490" w:rsidR="00C11E8C" w:rsidRDefault="00216064" w:rsidP="00C11E8C">
      <w:pPr>
        <w:pStyle w:val="TOC2"/>
        <w:spacing w:line="276" w:lineRule="auto"/>
        <w:rPr>
          <w:rFonts w:asciiTheme="minorHAnsi" w:eastAsiaTheme="minorEastAsia" w:hAnsiTheme="minorHAnsi" w:cstheme="minorBidi"/>
          <w:noProof/>
        </w:rPr>
      </w:pPr>
      <w:hyperlink w:anchor="_Toc162279630" w:history="1">
        <w:r w:rsidR="00C11E8C" w:rsidRPr="00F352F9">
          <w:rPr>
            <w:rStyle w:val="Hyperlink"/>
            <w:noProof/>
          </w:rPr>
          <w:t>Discussion</w:t>
        </w:r>
        <w:r w:rsidR="00C11E8C">
          <w:rPr>
            <w:noProof/>
            <w:webHidden/>
          </w:rPr>
          <w:tab/>
        </w:r>
        <w:r w:rsidR="00C11E8C">
          <w:rPr>
            <w:noProof/>
            <w:webHidden/>
          </w:rPr>
          <w:fldChar w:fldCharType="begin"/>
        </w:r>
        <w:r w:rsidR="00C11E8C">
          <w:rPr>
            <w:noProof/>
            <w:webHidden/>
          </w:rPr>
          <w:instrText xml:space="preserve"> PAGEREF _Toc162279630 \h </w:instrText>
        </w:r>
        <w:r w:rsidR="00C11E8C">
          <w:rPr>
            <w:noProof/>
            <w:webHidden/>
          </w:rPr>
        </w:r>
        <w:r w:rsidR="00C11E8C">
          <w:rPr>
            <w:noProof/>
            <w:webHidden/>
          </w:rPr>
          <w:fldChar w:fldCharType="separate"/>
        </w:r>
        <w:r w:rsidR="007B733B">
          <w:rPr>
            <w:noProof/>
            <w:webHidden/>
          </w:rPr>
          <w:t>70</w:t>
        </w:r>
        <w:r w:rsidR="00C11E8C">
          <w:rPr>
            <w:noProof/>
            <w:webHidden/>
          </w:rPr>
          <w:fldChar w:fldCharType="end"/>
        </w:r>
      </w:hyperlink>
    </w:p>
    <w:p w14:paraId="4CCCE303" w14:textId="3CC96DBC" w:rsidR="00C11E8C" w:rsidRDefault="00216064" w:rsidP="00C11E8C">
      <w:pPr>
        <w:pStyle w:val="TOC1"/>
        <w:tabs>
          <w:tab w:val="right" w:leader="dot" w:pos="8630"/>
        </w:tabs>
        <w:spacing w:line="276" w:lineRule="auto"/>
        <w:rPr>
          <w:rFonts w:asciiTheme="minorHAnsi" w:eastAsiaTheme="minorEastAsia" w:hAnsiTheme="minorHAnsi" w:cstheme="minorBidi"/>
          <w:noProof/>
        </w:rPr>
      </w:pPr>
      <w:hyperlink w:anchor="_Toc162279631" w:history="1">
        <w:r w:rsidR="00C11E8C" w:rsidRPr="00F352F9">
          <w:rPr>
            <w:rStyle w:val="Hyperlink"/>
            <w:noProof/>
          </w:rPr>
          <w:t>CHAPTER IV: STUDY 3</w:t>
        </w:r>
        <w:r w:rsidR="00C11E8C">
          <w:rPr>
            <w:noProof/>
            <w:webHidden/>
          </w:rPr>
          <w:tab/>
        </w:r>
        <w:r w:rsidR="00C11E8C">
          <w:rPr>
            <w:noProof/>
            <w:webHidden/>
          </w:rPr>
          <w:fldChar w:fldCharType="begin"/>
        </w:r>
        <w:r w:rsidR="00C11E8C">
          <w:rPr>
            <w:noProof/>
            <w:webHidden/>
          </w:rPr>
          <w:instrText xml:space="preserve"> PAGEREF _Toc162279631 \h </w:instrText>
        </w:r>
        <w:r w:rsidR="00C11E8C">
          <w:rPr>
            <w:noProof/>
            <w:webHidden/>
          </w:rPr>
        </w:r>
        <w:r w:rsidR="00C11E8C">
          <w:rPr>
            <w:noProof/>
            <w:webHidden/>
          </w:rPr>
          <w:fldChar w:fldCharType="separate"/>
        </w:r>
        <w:r w:rsidR="007B733B">
          <w:rPr>
            <w:noProof/>
            <w:webHidden/>
          </w:rPr>
          <w:t>73</w:t>
        </w:r>
        <w:r w:rsidR="00C11E8C">
          <w:rPr>
            <w:noProof/>
            <w:webHidden/>
          </w:rPr>
          <w:fldChar w:fldCharType="end"/>
        </w:r>
      </w:hyperlink>
    </w:p>
    <w:p w14:paraId="6B2DB730" w14:textId="3747C394" w:rsidR="00C11E8C" w:rsidRDefault="00216064" w:rsidP="00C11E8C">
      <w:pPr>
        <w:pStyle w:val="TOC2"/>
        <w:spacing w:line="276" w:lineRule="auto"/>
        <w:rPr>
          <w:rFonts w:asciiTheme="minorHAnsi" w:eastAsiaTheme="minorEastAsia" w:hAnsiTheme="minorHAnsi" w:cstheme="minorBidi"/>
          <w:noProof/>
        </w:rPr>
      </w:pPr>
      <w:hyperlink w:anchor="_Toc162279632" w:history="1">
        <w:r w:rsidR="00C11E8C" w:rsidRPr="00F352F9">
          <w:rPr>
            <w:rStyle w:val="Hyperlink"/>
            <w:noProof/>
          </w:rPr>
          <w:t>Introduction</w:t>
        </w:r>
        <w:r w:rsidR="00C11E8C">
          <w:rPr>
            <w:noProof/>
            <w:webHidden/>
          </w:rPr>
          <w:tab/>
        </w:r>
        <w:r w:rsidR="00C11E8C">
          <w:rPr>
            <w:noProof/>
            <w:webHidden/>
          </w:rPr>
          <w:fldChar w:fldCharType="begin"/>
        </w:r>
        <w:r w:rsidR="00C11E8C">
          <w:rPr>
            <w:noProof/>
            <w:webHidden/>
          </w:rPr>
          <w:instrText xml:space="preserve"> PAGEREF _Toc162279632 \h </w:instrText>
        </w:r>
        <w:r w:rsidR="00C11E8C">
          <w:rPr>
            <w:noProof/>
            <w:webHidden/>
          </w:rPr>
        </w:r>
        <w:r w:rsidR="00C11E8C">
          <w:rPr>
            <w:noProof/>
            <w:webHidden/>
          </w:rPr>
          <w:fldChar w:fldCharType="separate"/>
        </w:r>
        <w:r w:rsidR="007B733B">
          <w:rPr>
            <w:noProof/>
            <w:webHidden/>
          </w:rPr>
          <w:t>74</w:t>
        </w:r>
        <w:r w:rsidR="00C11E8C">
          <w:rPr>
            <w:noProof/>
            <w:webHidden/>
          </w:rPr>
          <w:fldChar w:fldCharType="end"/>
        </w:r>
      </w:hyperlink>
    </w:p>
    <w:p w14:paraId="53D9A91E" w14:textId="794DF182" w:rsidR="00C11E8C" w:rsidRDefault="00216064" w:rsidP="00C11E8C">
      <w:pPr>
        <w:pStyle w:val="TOC2"/>
        <w:spacing w:line="276" w:lineRule="auto"/>
        <w:rPr>
          <w:rFonts w:asciiTheme="minorHAnsi" w:eastAsiaTheme="minorEastAsia" w:hAnsiTheme="minorHAnsi" w:cstheme="minorBidi"/>
          <w:noProof/>
        </w:rPr>
      </w:pPr>
      <w:hyperlink w:anchor="_Toc162279633" w:history="1">
        <w:r w:rsidR="00C11E8C" w:rsidRPr="00F352F9">
          <w:rPr>
            <w:rStyle w:val="Hyperlink"/>
            <w:noProof/>
          </w:rPr>
          <w:t>Methods</w:t>
        </w:r>
        <w:r w:rsidR="00C11E8C">
          <w:rPr>
            <w:noProof/>
            <w:webHidden/>
          </w:rPr>
          <w:tab/>
        </w:r>
        <w:r w:rsidR="00C11E8C">
          <w:rPr>
            <w:noProof/>
            <w:webHidden/>
          </w:rPr>
          <w:fldChar w:fldCharType="begin"/>
        </w:r>
        <w:r w:rsidR="00C11E8C">
          <w:rPr>
            <w:noProof/>
            <w:webHidden/>
          </w:rPr>
          <w:instrText xml:space="preserve"> PAGEREF _Toc162279633 \h </w:instrText>
        </w:r>
        <w:r w:rsidR="00C11E8C">
          <w:rPr>
            <w:noProof/>
            <w:webHidden/>
          </w:rPr>
        </w:r>
        <w:r w:rsidR="00C11E8C">
          <w:rPr>
            <w:noProof/>
            <w:webHidden/>
          </w:rPr>
          <w:fldChar w:fldCharType="separate"/>
        </w:r>
        <w:r w:rsidR="007B733B">
          <w:rPr>
            <w:noProof/>
            <w:webHidden/>
          </w:rPr>
          <w:t>75</w:t>
        </w:r>
        <w:r w:rsidR="00C11E8C">
          <w:rPr>
            <w:noProof/>
            <w:webHidden/>
          </w:rPr>
          <w:fldChar w:fldCharType="end"/>
        </w:r>
      </w:hyperlink>
    </w:p>
    <w:p w14:paraId="6039C754" w14:textId="4433924B" w:rsidR="00C11E8C" w:rsidRDefault="00216064" w:rsidP="00C11E8C">
      <w:pPr>
        <w:pStyle w:val="TOC3"/>
        <w:spacing w:line="276" w:lineRule="auto"/>
        <w:rPr>
          <w:rFonts w:asciiTheme="minorHAnsi" w:eastAsiaTheme="minorEastAsia" w:hAnsiTheme="minorHAnsi" w:cstheme="minorBidi"/>
          <w:noProof/>
        </w:rPr>
      </w:pPr>
      <w:hyperlink w:anchor="_Toc162279634" w:history="1">
        <w:r w:rsidR="00C11E8C" w:rsidRPr="00F352F9">
          <w:rPr>
            <w:rStyle w:val="Hyperlink"/>
            <w:noProof/>
          </w:rPr>
          <w:t>Participants</w:t>
        </w:r>
        <w:r w:rsidR="00C11E8C">
          <w:rPr>
            <w:noProof/>
            <w:webHidden/>
          </w:rPr>
          <w:tab/>
        </w:r>
        <w:r w:rsidR="00C11E8C">
          <w:rPr>
            <w:noProof/>
            <w:webHidden/>
          </w:rPr>
          <w:fldChar w:fldCharType="begin"/>
        </w:r>
        <w:r w:rsidR="00C11E8C">
          <w:rPr>
            <w:noProof/>
            <w:webHidden/>
          </w:rPr>
          <w:instrText xml:space="preserve"> PAGEREF _Toc162279634 \h </w:instrText>
        </w:r>
        <w:r w:rsidR="00C11E8C">
          <w:rPr>
            <w:noProof/>
            <w:webHidden/>
          </w:rPr>
        </w:r>
        <w:r w:rsidR="00C11E8C">
          <w:rPr>
            <w:noProof/>
            <w:webHidden/>
          </w:rPr>
          <w:fldChar w:fldCharType="separate"/>
        </w:r>
        <w:r w:rsidR="007B733B">
          <w:rPr>
            <w:noProof/>
            <w:webHidden/>
          </w:rPr>
          <w:t>75</w:t>
        </w:r>
        <w:r w:rsidR="00C11E8C">
          <w:rPr>
            <w:noProof/>
            <w:webHidden/>
          </w:rPr>
          <w:fldChar w:fldCharType="end"/>
        </w:r>
      </w:hyperlink>
    </w:p>
    <w:p w14:paraId="23A0BCC8" w14:textId="39C4B583" w:rsidR="00C11E8C" w:rsidRDefault="00216064" w:rsidP="00C11E8C">
      <w:pPr>
        <w:pStyle w:val="TOC3"/>
        <w:spacing w:line="276" w:lineRule="auto"/>
        <w:rPr>
          <w:rFonts w:asciiTheme="minorHAnsi" w:eastAsiaTheme="minorEastAsia" w:hAnsiTheme="minorHAnsi" w:cstheme="minorBidi"/>
          <w:noProof/>
        </w:rPr>
      </w:pPr>
      <w:hyperlink w:anchor="_Toc162279635" w:history="1">
        <w:r w:rsidR="00C11E8C" w:rsidRPr="00F352F9">
          <w:rPr>
            <w:rStyle w:val="Hyperlink"/>
            <w:noProof/>
          </w:rPr>
          <w:t>Materials Used</w:t>
        </w:r>
        <w:r w:rsidR="00C11E8C">
          <w:rPr>
            <w:noProof/>
            <w:webHidden/>
          </w:rPr>
          <w:tab/>
        </w:r>
        <w:r w:rsidR="00C11E8C">
          <w:rPr>
            <w:noProof/>
            <w:webHidden/>
          </w:rPr>
          <w:fldChar w:fldCharType="begin"/>
        </w:r>
        <w:r w:rsidR="00C11E8C">
          <w:rPr>
            <w:noProof/>
            <w:webHidden/>
          </w:rPr>
          <w:instrText xml:space="preserve"> PAGEREF _Toc162279635 \h </w:instrText>
        </w:r>
        <w:r w:rsidR="00C11E8C">
          <w:rPr>
            <w:noProof/>
            <w:webHidden/>
          </w:rPr>
        </w:r>
        <w:r w:rsidR="00C11E8C">
          <w:rPr>
            <w:noProof/>
            <w:webHidden/>
          </w:rPr>
          <w:fldChar w:fldCharType="separate"/>
        </w:r>
        <w:r w:rsidR="007B733B">
          <w:rPr>
            <w:noProof/>
            <w:webHidden/>
          </w:rPr>
          <w:t>76</w:t>
        </w:r>
        <w:r w:rsidR="00C11E8C">
          <w:rPr>
            <w:noProof/>
            <w:webHidden/>
          </w:rPr>
          <w:fldChar w:fldCharType="end"/>
        </w:r>
      </w:hyperlink>
    </w:p>
    <w:p w14:paraId="68770145" w14:textId="1848E3E1" w:rsidR="00C11E8C" w:rsidRDefault="00216064" w:rsidP="00C11E8C">
      <w:pPr>
        <w:pStyle w:val="TOC3"/>
        <w:spacing w:line="276" w:lineRule="auto"/>
        <w:rPr>
          <w:rFonts w:asciiTheme="minorHAnsi" w:eastAsiaTheme="minorEastAsia" w:hAnsiTheme="minorHAnsi" w:cstheme="minorBidi"/>
          <w:noProof/>
        </w:rPr>
      </w:pPr>
      <w:hyperlink w:anchor="_Toc162279636" w:history="1">
        <w:r w:rsidR="00C11E8C" w:rsidRPr="00F352F9">
          <w:rPr>
            <w:rStyle w:val="Hyperlink"/>
            <w:noProof/>
          </w:rPr>
          <w:t>Procedure</w:t>
        </w:r>
        <w:r w:rsidR="00C11E8C">
          <w:rPr>
            <w:noProof/>
            <w:webHidden/>
          </w:rPr>
          <w:tab/>
        </w:r>
        <w:r w:rsidR="00C11E8C">
          <w:rPr>
            <w:noProof/>
            <w:webHidden/>
          </w:rPr>
          <w:fldChar w:fldCharType="begin"/>
        </w:r>
        <w:r w:rsidR="00C11E8C">
          <w:rPr>
            <w:noProof/>
            <w:webHidden/>
          </w:rPr>
          <w:instrText xml:space="preserve"> PAGEREF _Toc162279636 \h </w:instrText>
        </w:r>
        <w:r w:rsidR="00C11E8C">
          <w:rPr>
            <w:noProof/>
            <w:webHidden/>
          </w:rPr>
        </w:r>
        <w:r w:rsidR="00C11E8C">
          <w:rPr>
            <w:noProof/>
            <w:webHidden/>
          </w:rPr>
          <w:fldChar w:fldCharType="separate"/>
        </w:r>
        <w:r w:rsidR="007B733B">
          <w:rPr>
            <w:noProof/>
            <w:webHidden/>
          </w:rPr>
          <w:t>79</w:t>
        </w:r>
        <w:r w:rsidR="00C11E8C">
          <w:rPr>
            <w:noProof/>
            <w:webHidden/>
          </w:rPr>
          <w:fldChar w:fldCharType="end"/>
        </w:r>
      </w:hyperlink>
    </w:p>
    <w:p w14:paraId="3878B23F" w14:textId="61FBA1FE" w:rsidR="00C11E8C" w:rsidRDefault="00216064" w:rsidP="00C11E8C">
      <w:pPr>
        <w:pStyle w:val="TOC2"/>
        <w:spacing w:line="276" w:lineRule="auto"/>
        <w:rPr>
          <w:rFonts w:asciiTheme="minorHAnsi" w:eastAsiaTheme="minorEastAsia" w:hAnsiTheme="minorHAnsi" w:cstheme="minorBidi"/>
          <w:noProof/>
        </w:rPr>
      </w:pPr>
      <w:hyperlink w:anchor="_Toc162279637" w:history="1">
        <w:r w:rsidR="00C11E8C" w:rsidRPr="00F352F9">
          <w:rPr>
            <w:rStyle w:val="Hyperlink"/>
            <w:noProof/>
          </w:rPr>
          <w:t>Results</w:t>
        </w:r>
        <w:r w:rsidR="00C11E8C">
          <w:rPr>
            <w:noProof/>
            <w:webHidden/>
          </w:rPr>
          <w:tab/>
        </w:r>
        <w:r w:rsidR="00C11E8C">
          <w:rPr>
            <w:noProof/>
            <w:webHidden/>
          </w:rPr>
          <w:fldChar w:fldCharType="begin"/>
        </w:r>
        <w:r w:rsidR="00C11E8C">
          <w:rPr>
            <w:noProof/>
            <w:webHidden/>
          </w:rPr>
          <w:instrText xml:space="preserve"> PAGEREF _Toc162279637 \h </w:instrText>
        </w:r>
        <w:r w:rsidR="00C11E8C">
          <w:rPr>
            <w:noProof/>
            <w:webHidden/>
          </w:rPr>
        </w:r>
        <w:r w:rsidR="00C11E8C">
          <w:rPr>
            <w:noProof/>
            <w:webHidden/>
          </w:rPr>
          <w:fldChar w:fldCharType="separate"/>
        </w:r>
        <w:r w:rsidR="007B733B">
          <w:rPr>
            <w:noProof/>
            <w:webHidden/>
          </w:rPr>
          <w:t>80</w:t>
        </w:r>
        <w:r w:rsidR="00C11E8C">
          <w:rPr>
            <w:noProof/>
            <w:webHidden/>
          </w:rPr>
          <w:fldChar w:fldCharType="end"/>
        </w:r>
      </w:hyperlink>
    </w:p>
    <w:p w14:paraId="095AF03C" w14:textId="5B07F763" w:rsidR="00C11E8C" w:rsidRDefault="00216064" w:rsidP="00C11E8C">
      <w:pPr>
        <w:pStyle w:val="TOC3"/>
        <w:spacing w:line="276" w:lineRule="auto"/>
        <w:rPr>
          <w:rFonts w:asciiTheme="minorHAnsi" w:eastAsiaTheme="minorEastAsia" w:hAnsiTheme="minorHAnsi" w:cstheme="minorBidi"/>
          <w:noProof/>
        </w:rPr>
      </w:pPr>
      <w:hyperlink w:anchor="_Toc162279638" w:history="1">
        <w:r w:rsidR="00C11E8C" w:rsidRPr="00F352F9">
          <w:rPr>
            <w:rStyle w:val="Hyperlink"/>
            <w:noProof/>
          </w:rPr>
          <w:t>Manipulation Check</w:t>
        </w:r>
        <w:r w:rsidR="00C11E8C">
          <w:rPr>
            <w:noProof/>
            <w:webHidden/>
          </w:rPr>
          <w:tab/>
        </w:r>
        <w:r w:rsidR="00C11E8C">
          <w:rPr>
            <w:noProof/>
            <w:webHidden/>
          </w:rPr>
          <w:fldChar w:fldCharType="begin"/>
        </w:r>
        <w:r w:rsidR="00C11E8C">
          <w:rPr>
            <w:noProof/>
            <w:webHidden/>
          </w:rPr>
          <w:instrText xml:space="preserve"> PAGEREF _Toc162279638 \h </w:instrText>
        </w:r>
        <w:r w:rsidR="00C11E8C">
          <w:rPr>
            <w:noProof/>
            <w:webHidden/>
          </w:rPr>
        </w:r>
        <w:r w:rsidR="00C11E8C">
          <w:rPr>
            <w:noProof/>
            <w:webHidden/>
          </w:rPr>
          <w:fldChar w:fldCharType="separate"/>
        </w:r>
        <w:r w:rsidR="007B733B">
          <w:rPr>
            <w:noProof/>
            <w:webHidden/>
          </w:rPr>
          <w:t>80</w:t>
        </w:r>
        <w:r w:rsidR="00C11E8C">
          <w:rPr>
            <w:noProof/>
            <w:webHidden/>
          </w:rPr>
          <w:fldChar w:fldCharType="end"/>
        </w:r>
      </w:hyperlink>
    </w:p>
    <w:p w14:paraId="00BEDD02" w14:textId="5BDA9FA2" w:rsidR="00C11E8C" w:rsidRDefault="00216064" w:rsidP="00C11E8C">
      <w:pPr>
        <w:pStyle w:val="TOC3"/>
        <w:spacing w:line="276" w:lineRule="auto"/>
        <w:rPr>
          <w:rFonts w:asciiTheme="minorHAnsi" w:eastAsiaTheme="minorEastAsia" w:hAnsiTheme="minorHAnsi" w:cstheme="minorBidi"/>
          <w:noProof/>
        </w:rPr>
      </w:pPr>
      <w:hyperlink w:anchor="_Toc162279639" w:history="1">
        <w:r w:rsidR="00C11E8C" w:rsidRPr="00F352F9">
          <w:rPr>
            <w:rStyle w:val="Hyperlink"/>
            <w:noProof/>
          </w:rPr>
          <w:t>Dichotomous Variables</w:t>
        </w:r>
        <w:r w:rsidR="00C11E8C">
          <w:rPr>
            <w:noProof/>
            <w:webHidden/>
          </w:rPr>
          <w:tab/>
        </w:r>
        <w:r w:rsidR="00C11E8C">
          <w:rPr>
            <w:noProof/>
            <w:webHidden/>
          </w:rPr>
          <w:fldChar w:fldCharType="begin"/>
        </w:r>
        <w:r w:rsidR="00C11E8C">
          <w:rPr>
            <w:noProof/>
            <w:webHidden/>
          </w:rPr>
          <w:instrText xml:space="preserve"> PAGEREF _Toc162279639 \h </w:instrText>
        </w:r>
        <w:r w:rsidR="00C11E8C">
          <w:rPr>
            <w:noProof/>
            <w:webHidden/>
          </w:rPr>
        </w:r>
        <w:r w:rsidR="00C11E8C">
          <w:rPr>
            <w:noProof/>
            <w:webHidden/>
          </w:rPr>
          <w:fldChar w:fldCharType="separate"/>
        </w:r>
        <w:r w:rsidR="007B733B">
          <w:rPr>
            <w:noProof/>
            <w:webHidden/>
          </w:rPr>
          <w:t>81</w:t>
        </w:r>
        <w:r w:rsidR="00C11E8C">
          <w:rPr>
            <w:noProof/>
            <w:webHidden/>
          </w:rPr>
          <w:fldChar w:fldCharType="end"/>
        </w:r>
      </w:hyperlink>
    </w:p>
    <w:p w14:paraId="35313379" w14:textId="3FF63AAA" w:rsidR="00C11E8C" w:rsidRDefault="00216064" w:rsidP="00C11E8C">
      <w:pPr>
        <w:pStyle w:val="TOC3"/>
        <w:spacing w:line="276" w:lineRule="auto"/>
        <w:rPr>
          <w:rFonts w:asciiTheme="minorHAnsi" w:eastAsiaTheme="minorEastAsia" w:hAnsiTheme="minorHAnsi" w:cstheme="minorBidi"/>
          <w:noProof/>
        </w:rPr>
      </w:pPr>
      <w:hyperlink w:anchor="_Toc162279640" w:history="1">
        <w:r w:rsidR="00C11E8C" w:rsidRPr="00F352F9">
          <w:rPr>
            <w:rStyle w:val="Hyperlink"/>
            <w:noProof/>
          </w:rPr>
          <w:t>Time Variables</w:t>
        </w:r>
        <w:r w:rsidR="00C11E8C">
          <w:rPr>
            <w:noProof/>
            <w:webHidden/>
          </w:rPr>
          <w:tab/>
        </w:r>
        <w:r w:rsidR="00C11E8C">
          <w:rPr>
            <w:noProof/>
            <w:webHidden/>
          </w:rPr>
          <w:fldChar w:fldCharType="begin"/>
        </w:r>
        <w:r w:rsidR="00C11E8C">
          <w:rPr>
            <w:noProof/>
            <w:webHidden/>
          </w:rPr>
          <w:instrText xml:space="preserve"> PAGEREF _Toc162279640 \h </w:instrText>
        </w:r>
        <w:r w:rsidR="00C11E8C">
          <w:rPr>
            <w:noProof/>
            <w:webHidden/>
          </w:rPr>
        </w:r>
        <w:r w:rsidR="00C11E8C">
          <w:rPr>
            <w:noProof/>
            <w:webHidden/>
          </w:rPr>
          <w:fldChar w:fldCharType="separate"/>
        </w:r>
        <w:r w:rsidR="007B733B">
          <w:rPr>
            <w:noProof/>
            <w:webHidden/>
          </w:rPr>
          <w:t>84</w:t>
        </w:r>
        <w:r w:rsidR="00C11E8C">
          <w:rPr>
            <w:noProof/>
            <w:webHidden/>
          </w:rPr>
          <w:fldChar w:fldCharType="end"/>
        </w:r>
      </w:hyperlink>
    </w:p>
    <w:p w14:paraId="3B908712" w14:textId="567D35F7" w:rsidR="00C11E8C" w:rsidRDefault="00216064" w:rsidP="00C11E8C">
      <w:pPr>
        <w:pStyle w:val="TOC3"/>
        <w:spacing w:line="276" w:lineRule="auto"/>
        <w:rPr>
          <w:rFonts w:asciiTheme="minorHAnsi" w:eastAsiaTheme="minorEastAsia" w:hAnsiTheme="minorHAnsi" w:cstheme="minorBidi"/>
          <w:noProof/>
        </w:rPr>
      </w:pPr>
      <w:hyperlink w:anchor="_Toc162279641" w:history="1">
        <w:r w:rsidR="00C11E8C" w:rsidRPr="00F352F9">
          <w:rPr>
            <w:rStyle w:val="Hyperlink"/>
            <w:noProof/>
          </w:rPr>
          <w:t>Physiological Variables</w:t>
        </w:r>
        <w:r w:rsidR="00C11E8C">
          <w:rPr>
            <w:noProof/>
            <w:webHidden/>
          </w:rPr>
          <w:tab/>
        </w:r>
        <w:r w:rsidR="00C11E8C">
          <w:rPr>
            <w:noProof/>
            <w:webHidden/>
          </w:rPr>
          <w:fldChar w:fldCharType="begin"/>
        </w:r>
        <w:r w:rsidR="00C11E8C">
          <w:rPr>
            <w:noProof/>
            <w:webHidden/>
          </w:rPr>
          <w:instrText xml:space="preserve"> PAGEREF _Toc162279641 \h </w:instrText>
        </w:r>
        <w:r w:rsidR="00C11E8C">
          <w:rPr>
            <w:noProof/>
            <w:webHidden/>
          </w:rPr>
        </w:r>
        <w:r w:rsidR="00C11E8C">
          <w:rPr>
            <w:noProof/>
            <w:webHidden/>
          </w:rPr>
          <w:fldChar w:fldCharType="separate"/>
        </w:r>
        <w:r w:rsidR="007B733B">
          <w:rPr>
            <w:noProof/>
            <w:webHidden/>
          </w:rPr>
          <w:t>88</w:t>
        </w:r>
        <w:r w:rsidR="00C11E8C">
          <w:rPr>
            <w:noProof/>
            <w:webHidden/>
          </w:rPr>
          <w:fldChar w:fldCharType="end"/>
        </w:r>
      </w:hyperlink>
    </w:p>
    <w:p w14:paraId="329A81EA" w14:textId="2188DEDF" w:rsidR="00C11E8C" w:rsidRDefault="00216064" w:rsidP="00C11E8C">
      <w:pPr>
        <w:pStyle w:val="TOC2"/>
        <w:spacing w:line="276" w:lineRule="auto"/>
        <w:rPr>
          <w:rFonts w:asciiTheme="minorHAnsi" w:eastAsiaTheme="minorEastAsia" w:hAnsiTheme="minorHAnsi" w:cstheme="minorBidi"/>
          <w:noProof/>
        </w:rPr>
      </w:pPr>
      <w:hyperlink w:anchor="_Toc162279642" w:history="1">
        <w:r w:rsidR="00C11E8C" w:rsidRPr="00F352F9">
          <w:rPr>
            <w:rStyle w:val="Hyperlink"/>
            <w:noProof/>
          </w:rPr>
          <w:t>Discussion</w:t>
        </w:r>
        <w:r w:rsidR="00C11E8C">
          <w:rPr>
            <w:noProof/>
            <w:webHidden/>
          </w:rPr>
          <w:tab/>
        </w:r>
        <w:r w:rsidR="00C11E8C">
          <w:rPr>
            <w:noProof/>
            <w:webHidden/>
          </w:rPr>
          <w:fldChar w:fldCharType="begin"/>
        </w:r>
        <w:r w:rsidR="00C11E8C">
          <w:rPr>
            <w:noProof/>
            <w:webHidden/>
          </w:rPr>
          <w:instrText xml:space="preserve"> PAGEREF _Toc162279642 \h </w:instrText>
        </w:r>
        <w:r w:rsidR="00C11E8C">
          <w:rPr>
            <w:noProof/>
            <w:webHidden/>
          </w:rPr>
        </w:r>
        <w:r w:rsidR="00C11E8C">
          <w:rPr>
            <w:noProof/>
            <w:webHidden/>
          </w:rPr>
          <w:fldChar w:fldCharType="separate"/>
        </w:r>
        <w:r w:rsidR="007B733B">
          <w:rPr>
            <w:noProof/>
            <w:webHidden/>
          </w:rPr>
          <w:t>90</w:t>
        </w:r>
        <w:r w:rsidR="00C11E8C">
          <w:rPr>
            <w:noProof/>
            <w:webHidden/>
          </w:rPr>
          <w:fldChar w:fldCharType="end"/>
        </w:r>
      </w:hyperlink>
    </w:p>
    <w:p w14:paraId="6C76AAFF" w14:textId="38A2F45D" w:rsidR="00C11E8C" w:rsidRDefault="00216064" w:rsidP="00C11E8C">
      <w:pPr>
        <w:pStyle w:val="TOC1"/>
        <w:tabs>
          <w:tab w:val="right" w:leader="dot" w:pos="8630"/>
        </w:tabs>
        <w:spacing w:line="276" w:lineRule="auto"/>
        <w:rPr>
          <w:rFonts w:asciiTheme="minorHAnsi" w:eastAsiaTheme="minorEastAsia" w:hAnsiTheme="minorHAnsi" w:cstheme="minorBidi"/>
          <w:noProof/>
        </w:rPr>
      </w:pPr>
      <w:hyperlink w:anchor="_Toc162279643" w:history="1">
        <w:r w:rsidR="00C11E8C" w:rsidRPr="00F352F9">
          <w:rPr>
            <w:rStyle w:val="Hyperlink"/>
            <w:noProof/>
          </w:rPr>
          <w:t>CHAPTER V: DISCUSSION</w:t>
        </w:r>
        <w:r w:rsidR="00C11E8C">
          <w:rPr>
            <w:noProof/>
            <w:webHidden/>
          </w:rPr>
          <w:tab/>
        </w:r>
        <w:r w:rsidR="00C11E8C">
          <w:rPr>
            <w:noProof/>
            <w:webHidden/>
          </w:rPr>
          <w:fldChar w:fldCharType="begin"/>
        </w:r>
        <w:r w:rsidR="00C11E8C">
          <w:rPr>
            <w:noProof/>
            <w:webHidden/>
          </w:rPr>
          <w:instrText xml:space="preserve"> PAGEREF _Toc162279643 \h </w:instrText>
        </w:r>
        <w:r w:rsidR="00C11E8C">
          <w:rPr>
            <w:noProof/>
            <w:webHidden/>
          </w:rPr>
        </w:r>
        <w:r w:rsidR="00C11E8C">
          <w:rPr>
            <w:noProof/>
            <w:webHidden/>
          </w:rPr>
          <w:fldChar w:fldCharType="separate"/>
        </w:r>
        <w:r w:rsidR="007B733B">
          <w:rPr>
            <w:noProof/>
            <w:webHidden/>
          </w:rPr>
          <w:t>93</w:t>
        </w:r>
        <w:r w:rsidR="00C11E8C">
          <w:rPr>
            <w:noProof/>
            <w:webHidden/>
          </w:rPr>
          <w:fldChar w:fldCharType="end"/>
        </w:r>
      </w:hyperlink>
    </w:p>
    <w:p w14:paraId="1F8AF34C" w14:textId="1E4DF4D1" w:rsidR="00C11E8C" w:rsidRDefault="00216064" w:rsidP="00C11E8C">
      <w:pPr>
        <w:pStyle w:val="TOC3"/>
        <w:spacing w:line="276" w:lineRule="auto"/>
        <w:rPr>
          <w:rFonts w:asciiTheme="minorHAnsi" w:eastAsiaTheme="minorEastAsia" w:hAnsiTheme="minorHAnsi" w:cstheme="minorBidi"/>
          <w:noProof/>
        </w:rPr>
      </w:pPr>
      <w:hyperlink w:anchor="_Toc162279644" w:history="1">
        <w:r w:rsidR="00C11E8C" w:rsidRPr="00F352F9">
          <w:rPr>
            <w:rStyle w:val="Hyperlink"/>
            <w:noProof/>
          </w:rPr>
          <w:t>Goal 1: To determine if dispositional measures of awe are associated with various other epistemic dispositional measures.</w:t>
        </w:r>
        <w:r w:rsidR="00C11E8C">
          <w:rPr>
            <w:noProof/>
            <w:webHidden/>
          </w:rPr>
          <w:tab/>
        </w:r>
        <w:r w:rsidR="00C11E8C">
          <w:rPr>
            <w:noProof/>
            <w:webHidden/>
          </w:rPr>
          <w:fldChar w:fldCharType="begin"/>
        </w:r>
        <w:r w:rsidR="00C11E8C">
          <w:rPr>
            <w:noProof/>
            <w:webHidden/>
          </w:rPr>
          <w:instrText xml:space="preserve"> PAGEREF _Toc162279644 \h </w:instrText>
        </w:r>
        <w:r w:rsidR="00C11E8C">
          <w:rPr>
            <w:noProof/>
            <w:webHidden/>
          </w:rPr>
        </w:r>
        <w:r w:rsidR="00C11E8C">
          <w:rPr>
            <w:noProof/>
            <w:webHidden/>
          </w:rPr>
          <w:fldChar w:fldCharType="separate"/>
        </w:r>
        <w:r w:rsidR="007B733B">
          <w:rPr>
            <w:noProof/>
            <w:webHidden/>
          </w:rPr>
          <w:t>94</w:t>
        </w:r>
        <w:r w:rsidR="00C11E8C">
          <w:rPr>
            <w:noProof/>
            <w:webHidden/>
          </w:rPr>
          <w:fldChar w:fldCharType="end"/>
        </w:r>
      </w:hyperlink>
    </w:p>
    <w:p w14:paraId="30A46B6C" w14:textId="3614CB89" w:rsidR="00C11E8C" w:rsidRDefault="00216064" w:rsidP="00C11E8C">
      <w:pPr>
        <w:pStyle w:val="TOC3"/>
        <w:spacing w:line="276" w:lineRule="auto"/>
        <w:rPr>
          <w:rFonts w:asciiTheme="minorHAnsi" w:eastAsiaTheme="minorEastAsia" w:hAnsiTheme="minorHAnsi" w:cstheme="minorBidi"/>
          <w:noProof/>
        </w:rPr>
      </w:pPr>
      <w:hyperlink w:anchor="_Toc162279645" w:history="1">
        <w:r w:rsidR="00C11E8C" w:rsidRPr="00F352F9">
          <w:rPr>
            <w:rStyle w:val="Hyperlink"/>
            <w:noProof/>
          </w:rPr>
          <w:t>Goal 2: To determine if awe leads to a more systematic approach to the uncertainty involved in a risk-taking task.</w:t>
        </w:r>
        <w:r w:rsidR="00C11E8C">
          <w:rPr>
            <w:noProof/>
            <w:webHidden/>
          </w:rPr>
          <w:tab/>
        </w:r>
        <w:r w:rsidR="00C11E8C">
          <w:rPr>
            <w:noProof/>
            <w:webHidden/>
          </w:rPr>
          <w:fldChar w:fldCharType="begin"/>
        </w:r>
        <w:r w:rsidR="00C11E8C">
          <w:rPr>
            <w:noProof/>
            <w:webHidden/>
          </w:rPr>
          <w:instrText xml:space="preserve"> PAGEREF _Toc162279645 \h </w:instrText>
        </w:r>
        <w:r w:rsidR="00C11E8C">
          <w:rPr>
            <w:noProof/>
            <w:webHidden/>
          </w:rPr>
        </w:r>
        <w:r w:rsidR="00C11E8C">
          <w:rPr>
            <w:noProof/>
            <w:webHidden/>
          </w:rPr>
          <w:fldChar w:fldCharType="separate"/>
        </w:r>
        <w:r w:rsidR="007B733B">
          <w:rPr>
            <w:noProof/>
            <w:webHidden/>
          </w:rPr>
          <w:t>96</w:t>
        </w:r>
        <w:r w:rsidR="00C11E8C">
          <w:rPr>
            <w:noProof/>
            <w:webHidden/>
          </w:rPr>
          <w:fldChar w:fldCharType="end"/>
        </w:r>
      </w:hyperlink>
    </w:p>
    <w:p w14:paraId="2EB9ECA5" w14:textId="6C4F9478" w:rsidR="00C11E8C" w:rsidRDefault="00216064" w:rsidP="00C11E8C">
      <w:pPr>
        <w:pStyle w:val="TOC3"/>
        <w:spacing w:line="276" w:lineRule="auto"/>
        <w:rPr>
          <w:rFonts w:asciiTheme="minorHAnsi" w:eastAsiaTheme="minorEastAsia" w:hAnsiTheme="minorHAnsi" w:cstheme="minorBidi"/>
          <w:noProof/>
        </w:rPr>
      </w:pPr>
      <w:hyperlink w:anchor="_Toc162279646" w:history="1">
        <w:r w:rsidR="00C11E8C" w:rsidRPr="00F352F9">
          <w:rPr>
            <w:rStyle w:val="Hyperlink"/>
            <w:noProof/>
          </w:rPr>
          <w:t>Goal 3: To determine if awe leads to greater exploratory behaviors of an uncertain object.</w:t>
        </w:r>
        <w:r w:rsidR="00C11E8C">
          <w:rPr>
            <w:noProof/>
            <w:webHidden/>
          </w:rPr>
          <w:tab/>
        </w:r>
        <w:r w:rsidR="00C11E8C">
          <w:rPr>
            <w:noProof/>
            <w:webHidden/>
          </w:rPr>
          <w:fldChar w:fldCharType="begin"/>
        </w:r>
        <w:r w:rsidR="00C11E8C">
          <w:rPr>
            <w:noProof/>
            <w:webHidden/>
          </w:rPr>
          <w:instrText xml:space="preserve"> PAGEREF _Toc162279646 \h </w:instrText>
        </w:r>
        <w:r w:rsidR="00C11E8C">
          <w:rPr>
            <w:noProof/>
            <w:webHidden/>
          </w:rPr>
        </w:r>
        <w:r w:rsidR="00C11E8C">
          <w:rPr>
            <w:noProof/>
            <w:webHidden/>
          </w:rPr>
          <w:fldChar w:fldCharType="separate"/>
        </w:r>
        <w:r w:rsidR="007B733B">
          <w:rPr>
            <w:noProof/>
            <w:webHidden/>
          </w:rPr>
          <w:t>98</w:t>
        </w:r>
        <w:r w:rsidR="00C11E8C">
          <w:rPr>
            <w:noProof/>
            <w:webHidden/>
          </w:rPr>
          <w:fldChar w:fldCharType="end"/>
        </w:r>
      </w:hyperlink>
    </w:p>
    <w:p w14:paraId="2DB84AB0" w14:textId="3DB1E817" w:rsidR="00C11E8C" w:rsidRDefault="00216064" w:rsidP="00C11E8C">
      <w:pPr>
        <w:pStyle w:val="TOC3"/>
        <w:spacing w:line="276" w:lineRule="auto"/>
        <w:rPr>
          <w:rFonts w:asciiTheme="minorHAnsi" w:eastAsiaTheme="minorEastAsia" w:hAnsiTheme="minorHAnsi" w:cstheme="minorBidi"/>
          <w:noProof/>
        </w:rPr>
      </w:pPr>
      <w:hyperlink w:anchor="_Toc162279647" w:history="1">
        <w:r w:rsidR="00C11E8C" w:rsidRPr="00F352F9">
          <w:rPr>
            <w:rStyle w:val="Hyperlink"/>
            <w:noProof/>
          </w:rPr>
          <w:t>Goal 4: To document group differences in physiological effects of awe as manifested in ANS activity.</w:t>
        </w:r>
        <w:r w:rsidR="00C11E8C">
          <w:rPr>
            <w:noProof/>
            <w:webHidden/>
          </w:rPr>
          <w:tab/>
        </w:r>
        <w:r w:rsidR="00C11E8C">
          <w:rPr>
            <w:noProof/>
            <w:webHidden/>
          </w:rPr>
          <w:fldChar w:fldCharType="begin"/>
        </w:r>
        <w:r w:rsidR="00C11E8C">
          <w:rPr>
            <w:noProof/>
            <w:webHidden/>
          </w:rPr>
          <w:instrText xml:space="preserve"> PAGEREF _Toc162279647 \h </w:instrText>
        </w:r>
        <w:r w:rsidR="00C11E8C">
          <w:rPr>
            <w:noProof/>
            <w:webHidden/>
          </w:rPr>
        </w:r>
        <w:r w:rsidR="00C11E8C">
          <w:rPr>
            <w:noProof/>
            <w:webHidden/>
          </w:rPr>
          <w:fldChar w:fldCharType="separate"/>
        </w:r>
        <w:r w:rsidR="007B733B">
          <w:rPr>
            <w:noProof/>
            <w:webHidden/>
          </w:rPr>
          <w:t>102</w:t>
        </w:r>
        <w:r w:rsidR="00C11E8C">
          <w:rPr>
            <w:noProof/>
            <w:webHidden/>
          </w:rPr>
          <w:fldChar w:fldCharType="end"/>
        </w:r>
      </w:hyperlink>
    </w:p>
    <w:p w14:paraId="12160620" w14:textId="5A9FEBEE" w:rsidR="00C11E8C" w:rsidRDefault="00216064" w:rsidP="00C11E8C">
      <w:pPr>
        <w:pStyle w:val="TOC1"/>
        <w:tabs>
          <w:tab w:val="right" w:leader="dot" w:pos="8630"/>
        </w:tabs>
        <w:spacing w:line="276" w:lineRule="auto"/>
        <w:rPr>
          <w:rFonts w:asciiTheme="minorHAnsi" w:eastAsiaTheme="minorEastAsia" w:hAnsiTheme="minorHAnsi" w:cstheme="minorBidi"/>
          <w:noProof/>
        </w:rPr>
      </w:pPr>
      <w:hyperlink w:anchor="_Toc162279648" w:history="1">
        <w:r w:rsidR="00C11E8C" w:rsidRPr="00F352F9">
          <w:rPr>
            <w:rStyle w:val="Hyperlink"/>
            <w:noProof/>
          </w:rPr>
          <w:t>REFERENCES</w:t>
        </w:r>
        <w:r w:rsidR="00C11E8C">
          <w:rPr>
            <w:noProof/>
            <w:webHidden/>
          </w:rPr>
          <w:tab/>
        </w:r>
        <w:r w:rsidR="00C11E8C">
          <w:rPr>
            <w:noProof/>
            <w:webHidden/>
          </w:rPr>
          <w:fldChar w:fldCharType="begin"/>
        </w:r>
        <w:r w:rsidR="00C11E8C">
          <w:rPr>
            <w:noProof/>
            <w:webHidden/>
          </w:rPr>
          <w:instrText xml:space="preserve"> PAGEREF _Toc162279648 \h </w:instrText>
        </w:r>
        <w:r w:rsidR="00C11E8C">
          <w:rPr>
            <w:noProof/>
            <w:webHidden/>
          </w:rPr>
        </w:r>
        <w:r w:rsidR="00C11E8C">
          <w:rPr>
            <w:noProof/>
            <w:webHidden/>
          </w:rPr>
          <w:fldChar w:fldCharType="separate"/>
        </w:r>
        <w:r w:rsidR="007B733B">
          <w:rPr>
            <w:noProof/>
            <w:webHidden/>
          </w:rPr>
          <w:t>107</w:t>
        </w:r>
        <w:r w:rsidR="00C11E8C">
          <w:rPr>
            <w:noProof/>
            <w:webHidden/>
          </w:rPr>
          <w:fldChar w:fldCharType="end"/>
        </w:r>
      </w:hyperlink>
    </w:p>
    <w:p w14:paraId="71F5B856" w14:textId="1CF71355" w:rsidR="00C11E8C" w:rsidRDefault="00216064" w:rsidP="00C11E8C">
      <w:pPr>
        <w:pStyle w:val="TOC1"/>
        <w:tabs>
          <w:tab w:val="right" w:leader="dot" w:pos="8630"/>
        </w:tabs>
        <w:spacing w:line="276" w:lineRule="auto"/>
        <w:rPr>
          <w:rFonts w:asciiTheme="minorHAnsi" w:eastAsiaTheme="minorEastAsia" w:hAnsiTheme="minorHAnsi" w:cstheme="minorBidi"/>
          <w:noProof/>
        </w:rPr>
      </w:pPr>
      <w:hyperlink w:anchor="_Toc162279649" w:history="1">
        <w:r w:rsidR="00C11E8C" w:rsidRPr="00F352F9">
          <w:rPr>
            <w:rStyle w:val="Hyperlink"/>
            <w:noProof/>
          </w:rPr>
          <w:t>APPENDIX</w:t>
        </w:r>
        <w:r w:rsidR="00C11E8C">
          <w:rPr>
            <w:noProof/>
            <w:webHidden/>
          </w:rPr>
          <w:tab/>
        </w:r>
        <w:r w:rsidR="00C11E8C">
          <w:rPr>
            <w:noProof/>
            <w:webHidden/>
          </w:rPr>
          <w:fldChar w:fldCharType="begin"/>
        </w:r>
        <w:r w:rsidR="00C11E8C">
          <w:rPr>
            <w:noProof/>
            <w:webHidden/>
          </w:rPr>
          <w:instrText xml:space="preserve"> PAGEREF _Toc162279649 \h </w:instrText>
        </w:r>
        <w:r w:rsidR="00C11E8C">
          <w:rPr>
            <w:noProof/>
            <w:webHidden/>
          </w:rPr>
        </w:r>
        <w:r w:rsidR="00C11E8C">
          <w:rPr>
            <w:noProof/>
            <w:webHidden/>
          </w:rPr>
          <w:fldChar w:fldCharType="separate"/>
        </w:r>
        <w:r w:rsidR="007B733B">
          <w:rPr>
            <w:noProof/>
            <w:webHidden/>
          </w:rPr>
          <w:t>122</w:t>
        </w:r>
        <w:r w:rsidR="00C11E8C">
          <w:rPr>
            <w:noProof/>
            <w:webHidden/>
          </w:rPr>
          <w:fldChar w:fldCharType="end"/>
        </w:r>
      </w:hyperlink>
    </w:p>
    <w:p w14:paraId="7AADBCB7" w14:textId="57203C49" w:rsidR="00C11E8C" w:rsidRDefault="00216064" w:rsidP="00C11E8C">
      <w:pPr>
        <w:pStyle w:val="TOC1"/>
        <w:tabs>
          <w:tab w:val="right" w:leader="dot" w:pos="8630"/>
        </w:tabs>
        <w:spacing w:line="276" w:lineRule="auto"/>
        <w:rPr>
          <w:rFonts w:asciiTheme="minorHAnsi" w:eastAsiaTheme="minorEastAsia" w:hAnsiTheme="minorHAnsi" w:cstheme="minorBidi"/>
          <w:noProof/>
        </w:rPr>
      </w:pPr>
      <w:hyperlink w:anchor="_Toc162279650" w:history="1">
        <w:r w:rsidR="00C11E8C" w:rsidRPr="00F352F9">
          <w:rPr>
            <w:rStyle w:val="Hyperlink"/>
            <w:noProof/>
          </w:rPr>
          <w:t>VITA</w:t>
        </w:r>
        <w:r w:rsidR="00C11E8C">
          <w:rPr>
            <w:noProof/>
            <w:webHidden/>
          </w:rPr>
          <w:tab/>
        </w:r>
        <w:r w:rsidR="00C11E8C">
          <w:rPr>
            <w:noProof/>
            <w:webHidden/>
          </w:rPr>
          <w:fldChar w:fldCharType="begin"/>
        </w:r>
        <w:r w:rsidR="00C11E8C">
          <w:rPr>
            <w:noProof/>
            <w:webHidden/>
          </w:rPr>
          <w:instrText xml:space="preserve"> PAGEREF _Toc162279650 \h </w:instrText>
        </w:r>
        <w:r w:rsidR="00C11E8C">
          <w:rPr>
            <w:noProof/>
            <w:webHidden/>
          </w:rPr>
        </w:r>
        <w:r w:rsidR="00C11E8C">
          <w:rPr>
            <w:noProof/>
            <w:webHidden/>
          </w:rPr>
          <w:fldChar w:fldCharType="separate"/>
        </w:r>
        <w:r w:rsidR="007B733B">
          <w:rPr>
            <w:noProof/>
            <w:webHidden/>
          </w:rPr>
          <w:t>158</w:t>
        </w:r>
        <w:r w:rsidR="00C11E8C">
          <w:rPr>
            <w:noProof/>
            <w:webHidden/>
          </w:rPr>
          <w:fldChar w:fldCharType="end"/>
        </w:r>
      </w:hyperlink>
    </w:p>
    <w:p w14:paraId="56F4EFCE" w14:textId="762DB3E2" w:rsidR="00387656" w:rsidRPr="00DF7C87" w:rsidRDefault="00387656">
      <w:r w:rsidRPr="00DF7C87">
        <w:rPr>
          <w:b/>
          <w:bCs/>
          <w:noProof/>
        </w:rPr>
        <w:fldChar w:fldCharType="end"/>
      </w:r>
    </w:p>
    <w:p w14:paraId="0DA09EDC" w14:textId="77777777" w:rsidR="00387656" w:rsidRPr="00DF7C87" w:rsidRDefault="009C755C" w:rsidP="00387656">
      <w:pPr>
        <w:pStyle w:val="Title"/>
        <w:rPr>
          <w:sz w:val="24"/>
        </w:rPr>
      </w:pPr>
      <w:r w:rsidRPr="00DF7C87">
        <w:rPr>
          <w:sz w:val="24"/>
        </w:rPr>
        <w:br w:type="page"/>
      </w:r>
    </w:p>
    <w:p w14:paraId="65FB1C69" w14:textId="77777777" w:rsidR="00387656" w:rsidRPr="00060A6A" w:rsidRDefault="00387656" w:rsidP="00387656">
      <w:pPr>
        <w:pStyle w:val="Title"/>
        <w:rPr>
          <w:szCs w:val="28"/>
        </w:rPr>
      </w:pPr>
      <w:r w:rsidRPr="00060A6A">
        <w:rPr>
          <w:szCs w:val="28"/>
        </w:rPr>
        <w:lastRenderedPageBreak/>
        <w:t>LIST OF TABLES</w:t>
      </w:r>
    </w:p>
    <w:p w14:paraId="54906C01" w14:textId="47C5CDEF" w:rsidR="007B733B" w:rsidRDefault="00387656">
      <w:pPr>
        <w:pStyle w:val="TableofFigures"/>
        <w:tabs>
          <w:tab w:val="right" w:leader="dot" w:pos="8630"/>
        </w:tabs>
        <w:rPr>
          <w:rFonts w:asciiTheme="minorHAnsi" w:eastAsiaTheme="minorEastAsia" w:hAnsiTheme="minorHAnsi" w:cstheme="minorBidi"/>
          <w:noProof/>
        </w:rPr>
      </w:pPr>
      <w:r w:rsidRPr="00DF7C87">
        <w:fldChar w:fldCharType="begin"/>
      </w:r>
      <w:r w:rsidRPr="00DF7C87">
        <w:instrText xml:space="preserve"> TOC \h \z \c "Table" </w:instrText>
      </w:r>
      <w:r w:rsidRPr="00DF7C87">
        <w:fldChar w:fldCharType="separate"/>
      </w:r>
      <w:hyperlink w:anchor="_Toc164014806" w:history="1">
        <w:r w:rsidR="007B733B" w:rsidRPr="004A4A4E">
          <w:rPr>
            <w:rStyle w:val="Hyperlink"/>
            <w:b/>
            <w:bCs/>
            <w:noProof/>
          </w:rPr>
          <w:t xml:space="preserve">Table 1. </w:t>
        </w:r>
        <w:r w:rsidR="007B733B" w:rsidRPr="004A4A4E">
          <w:rPr>
            <w:rStyle w:val="Hyperlink"/>
            <w:rFonts w:eastAsia="Calibri"/>
            <w:i/>
            <w:iCs/>
            <w:noProof/>
            <w:kern w:val="0"/>
            <w14:ligatures w14:val="none"/>
          </w:rPr>
          <w:t xml:space="preserve"> </w:t>
        </w:r>
        <w:r w:rsidR="007B733B" w:rsidRPr="004A4A4E">
          <w:rPr>
            <w:rStyle w:val="Hyperlink"/>
            <w:b/>
            <w:bCs/>
            <w:i/>
            <w:iCs/>
            <w:noProof/>
          </w:rPr>
          <w:t>Means, standard deviations, and correlations between dispositional awe and target variables.</w:t>
        </w:r>
        <w:r w:rsidR="007B733B">
          <w:rPr>
            <w:noProof/>
            <w:webHidden/>
          </w:rPr>
          <w:tab/>
        </w:r>
        <w:r w:rsidR="007B733B">
          <w:rPr>
            <w:noProof/>
            <w:webHidden/>
          </w:rPr>
          <w:fldChar w:fldCharType="begin"/>
        </w:r>
        <w:r w:rsidR="007B733B">
          <w:rPr>
            <w:noProof/>
            <w:webHidden/>
          </w:rPr>
          <w:instrText xml:space="preserve"> PAGEREF _Toc164014806 \h </w:instrText>
        </w:r>
        <w:r w:rsidR="007B733B">
          <w:rPr>
            <w:noProof/>
            <w:webHidden/>
          </w:rPr>
        </w:r>
        <w:r w:rsidR="007B733B">
          <w:rPr>
            <w:noProof/>
            <w:webHidden/>
          </w:rPr>
          <w:fldChar w:fldCharType="separate"/>
        </w:r>
        <w:r w:rsidR="007B733B">
          <w:rPr>
            <w:noProof/>
            <w:webHidden/>
          </w:rPr>
          <w:t>39</w:t>
        </w:r>
        <w:r w:rsidR="007B733B">
          <w:rPr>
            <w:noProof/>
            <w:webHidden/>
          </w:rPr>
          <w:fldChar w:fldCharType="end"/>
        </w:r>
      </w:hyperlink>
    </w:p>
    <w:p w14:paraId="438C3994" w14:textId="6A7B2A0F" w:rsidR="007B733B" w:rsidRDefault="00216064">
      <w:pPr>
        <w:pStyle w:val="TableofFigures"/>
        <w:tabs>
          <w:tab w:val="right" w:leader="dot" w:pos="8630"/>
        </w:tabs>
        <w:rPr>
          <w:rFonts w:asciiTheme="minorHAnsi" w:eastAsiaTheme="minorEastAsia" w:hAnsiTheme="minorHAnsi" w:cstheme="minorBidi"/>
          <w:noProof/>
        </w:rPr>
      </w:pPr>
      <w:hyperlink w:anchor="_Toc164014807" w:history="1">
        <w:r w:rsidR="007B733B" w:rsidRPr="004A4A4E">
          <w:rPr>
            <w:rStyle w:val="Hyperlink"/>
            <w:b/>
            <w:bCs/>
            <w:noProof/>
          </w:rPr>
          <w:t xml:space="preserve">Table 2. </w:t>
        </w:r>
        <w:r w:rsidR="007B733B" w:rsidRPr="004A4A4E">
          <w:rPr>
            <w:rStyle w:val="Hyperlink"/>
            <w:b/>
            <w:bCs/>
            <w:i/>
            <w:iCs/>
            <w:noProof/>
          </w:rPr>
          <w:t>Results of linear regression models with dispositional awe as predictor while controlling for other positive emotions from the dispositional positive emotion scale.</w:t>
        </w:r>
        <w:r w:rsidR="007B733B">
          <w:rPr>
            <w:noProof/>
            <w:webHidden/>
          </w:rPr>
          <w:tab/>
        </w:r>
        <w:r w:rsidR="007B733B">
          <w:rPr>
            <w:noProof/>
            <w:webHidden/>
          </w:rPr>
          <w:fldChar w:fldCharType="begin"/>
        </w:r>
        <w:r w:rsidR="007B733B">
          <w:rPr>
            <w:noProof/>
            <w:webHidden/>
          </w:rPr>
          <w:instrText xml:space="preserve"> PAGEREF _Toc164014807 \h </w:instrText>
        </w:r>
        <w:r w:rsidR="007B733B">
          <w:rPr>
            <w:noProof/>
            <w:webHidden/>
          </w:rPr>
        </w:r>
        <w:r w:rsidR="007B733B">
          <w:rPr>
            <w:noProof/>
            <w:webHidden/>
          </w:rPr>
          <w:fldChar w:fldCharType="separate"/>
        </w:r>
        <w:r w:rsidR="007B733B">
          <w:rPr>
            <w:noProof/>
            <w:webHidden/>
          </w:rPr>
          <w:t>42</w:t>
        </w:r>
        <w:r w:rsidR="007B733B">
          <w:rPr>
            <w:noProof/>
            <w:webHidden/>
          </w:rPr>
          <w:fldChar w:fldCharType="end"/>
        </w:r>
      </w:hyperlink>
    </w:p>
    <w:p w14:paraId="7589CD16" w14:textId="67417C75" w:rsidR="007B733B" w:rsidRDefault="00216064">
      <w:pPr>
        <w:pStyle w:val="TableofFigures"/>
        <w:tabs>
          <w:tab w:val="right" w:leader="dot" w:pos="8630"/>
        </w:tabs>
        <w:rPr>
          <w:rFonts w:asciiTheme="minorHAnsi" w:eastAsiaTheme="minorEastAsia" w:hAnsiTheme="minorHAnsi" w:cstheme="minorBidi"/>
          <w:noProof/>
        </w:rPr>
      </w:pPr>
      <w:hyperlink w:anchor="_Toc164014808" w:history="1">
        <w:r w:rsidR="007B733B" w:rsidRPr="004A4A4E">
          <w:rPr>
            <w:rStyle w:val="Hyperlink"/>
            <w:b/>
            <w:bCs/>
            <w:noProof/>
          </w:rPr>
          <w:t xml:space="preserve">Table 3. </w:t>
        </w:r>
        <w:r w:rsidR="007B733B" w:rsidRPr="004A4A4E">
          <w:rPr>
            <w:rStyle w:val="Hyperlink"/>
            <w:rFonts w:eastAsia="Calibri"/>
            <w:b/>
            <w:bCs/>
            <w:i/>
            <w:iCs/>
            <w:noProof/>
          </w:rPr>
          <w:t>Full parameters of each path in the parallel mediation model examining the mediating role of curiosity in the relationship between dispositional awe and impulsivity.  (N = 398)</w:t>
        </w:r>
        <w:r w:rsidR="007B733B">
          <w:rPr>
            <w:noProof/>
            <w:webHidden/>
          </w:rPr>
          <w:tab/>
        </w:r>
        <w:r w:rsidR="007B733B">
          <w:rPr>
            <w:noProof/>
            <w:webHidden/>
          </w:rPr>
          <w:fldChar w:fldCharType="begin"/>
        </w:r>
        <w:r w:rsidR="007B733B">
          <w:rPr>
            <w:noProof/>
            <w:webHidden/>
          </w:rPr>
          <w:instrText xml:space="preserve"> PAGEREF _Toc164014808 \h </w:instrText>
        </w:r>
        <w:r w:rsidR="007B733B">
          <w:rPr>
            <w:noProof/>
            <w:webHidden/>
          </w:rPr>
        </w:r>
        <w:r w:rsidR="007B733B">
          <w:rPr>
            <w:noProof/>
            <w:webHidden/>
          </w:rPr>
          <w:fldChar w:fldCharType="separate"/>
        </w:r>
        <w:r w:rsidR="007B733B">
          <w:rPr>
            <w:noProof/>
            <w:webHidden/>
          </w:rPr>
          <w:t>45</w:t>
        </w:r>
        <w:r w:rsidR="007B733B">
          <w:rPr>
            <w:noProof/>
            <w:webHidden/>
          </w:rPr>
          <w:fldChar w:fldCharType="end"/>
        </w:r>
      </w:hyperlink>
    </w:p>
    <w:p w14:paraId="428DBB87" w14:textId="5457D546" w:rsidR="007B733B" w:rsidRDefault="00216064">
      <w:pPr>
        <w:pStyle w:val="TableofFigures"/>
        <w:tabs>
          <w:tab w:val="right" w:leader="dot" w:pos="8630"/>
        </w:tabs>
        <w:rPr>
          <w:rFonts w:asciiTheme="minorHAnsi" w:eastAsiaTheme="minorEastAsia" w:hAnsiTheme="minorHAnsi" w:cstheme="minorBidi"/>
          <w:noProof/>
        </w:rPr>
      </w:pPr>
      <w:hyperlink w:anchor="_Toc164014809" w:history="1">
        <w:r w:rsidR="007B733B" w:rsidRPr="004A4A4E">
          <w:rPr>
            <w:rStyle w:val="Hyperlink"/>
            <w:b/>
            <w:bCs/>
            <w:noProof/>
          </w:rPr>
          <w:t xml:space="preserve">Table 4. </w:t>
        </w:r>
        <w:r w:rsidR="007B733B" w:rsidRPr="004A4A4E">
          <w:rPr>
            <w:rStyle w:val="Hyperlink"/>
            <w:b/>
            <w:bCs/>
            <w:i/>
            <w:iCs/>
            <w:noProof/>
          </w:rPr>
          <w:t>Full parameters of each path in the parallel mediation model examining the mediating role of love, contentment, and pride in the relationship between dispositional awe and intolerance to uncertainty factor 1.  (N = 398)</w:t>
        </w:r>
        <w:r w:rsidR="007B733B">
          <w:rPr>
            <w:noProof/>
            <w:webHidden/>
          </w:rPr>
          <w:tab/>
        </w:r>
        <w:r w:rsidR="007B733B">
          <w:rPr>
            <w:noProof/>
            <w:webHidden/>
          </w:rPr>
          <w:fldChar w:fldCharType="begin"/>
        </w:r>
        <w:r w:rsidR="007B733B">
          <w:rPr>
            <w:noProof/>
            <w:webHidden/>
          </w:rPr>
          <w:instrText xml:space="preserve"> PAGEREF _Toc164014809 \h </w:instrText>
        </w:r>
        <w:r w:rsidR="007B733B">
          <w:rPr>
            <w:noProof/>
            <w:webHidden/>
          </w:rPr>
        </w:r>
        <w:r w:rsidR="007B733B">
          <w:rPr>
            <w:noProof/>
            <w:webHidden/>
          </w:rPr>
          <w:fldChar w:fldCharType="separate"/>
        </w:r>
        <w:r w:rsidR="007B733B">
          <w:rPr>
            <w:noProof/>
            <w:webHidden/>
          </w:rPr>
          <w:t>46</w:t>
        </w:r>
        <w:r w:rsidR="007B733B">
          <w:rPr>
            <w:noProof/>
            <w:webHidden/>
          </w:rPr>
          <w:fldChar w:fldCharType="end"/>
        </w:r>
      </w:hyperlink>
    </w:p>
    <w:p w14:paraId="526011AB" w14:textId="3E1AE180" w:rsidR="007B733B" w:rsidRDefault="00216064">
      <w:pPr>
        <w:pStyle w:val="TableofFigures"/>
        <w:tabs>
          <w:tab w:val="right" w:leader="dot" w:pos="8630"/>
        </w:tabs>
        <w:rPr>
          <w:rFonts w:asciiTheme="minorHAnsi" w:eastAsiaTheme="minorEastAsia" w:hAnsiTheme="minorHAnsi" w:cstheme="minorBidi"/>
          <w:noProof/>
        </w:rPr>
      </w:pPr>
      <w:hyperlink w:anchor="_Toc164014810" w:history="1">
        <w:r w:rsidR="007B733B" w:rsidRPr="004A4A4E">
          <w:rPr>
            <w:rStyle w:val="Hyperlink"/>
            <w:b/>
            <w:bCs/>
            <w:noProof/>
          </w:rPr>
          <w:t xml:space="preserve">Table 5. </w:t>
        </w:r>
        <w:r w:rsidR="007B733B" w:rsidRPr="004A4A4E">
          <w:rPr>
            <w:rStyle w:val="Hyperlink"/>
            <w:b/>
            <w:bCs/>
            <w:i/>
            <w:iCs/>
            <w:noProof/>
          </w:rPr>
          <w:t>Full parameters of each path in the parallel mediation model examining the mediating role of curiosity and intolerance of uncertainty in the relationship between dispositional awe and existential thinking.  (N = 398)</w:t>
        </w:r>
        <w:r w:rsidR="007B733B">
          <w:rPr>
            <w:noProof/>
            <w:webHidden/>
          </w:rPr>
          <w:tab/>
        </w:r>
        <w:r w:rsidR="007B733B">
          <w:rPr>
            <w:noProof/>
            <w:webHidden/>
          </w:rPr>
          <w:fldChar w:fldCharType="begin"/>
        </w:r>
        <w:r w:rsidR="007B733B">
          <w:rPr>
            <w:noProof/>
            <w:webHidden/>
          </w:rPr>
          <w:instrText xml:space="preserve"> PAGEREF _Toc164014810 \h </w:instrText>
        </w:r>
        <w:r w:rsidR="007B733B">
          <w:rPr>
            <w:noProof/>
            <w:webHidden/>
          </w:rPr>
        </w:r>
        <w:r w:rsidR="007B733B">
          <w:rPr>
            <w:noProof/>
            <w:webHidden/>
          </w:rPr>
          <w:fldChar w:fldCharType="separate"/>
        </w:r>
        <w:r w:rsidR="007B733B">
          <w:rPr>
            <w:noProof/>
            <w:webHidden/>
          </w:rPr>
          <w:t>47</w:t>
        </w:r>
        <w:r w:rsidR="007B733B">
          <w:rPr>
            <w:noProof/>
            <w:webHidden/>
          </w:rPr>
          <w:fldChar w:fldCharType="end"/>
        </w:r>
      </w:hyperlink>
    </w:p>
    <w:p w14:paraId="4A92AEFA" w14:textId="0CD2CF52" w:rsidR="007B733B" w:rsidRDefault="00216064">
      <w:pPr>
        <w:pStyle w:val="TableofFigures"/>
        <w:tabs>
          <w:tab w:val="right" w:leader="dot" w:pos="8630"/>
        </w:tabs>
        <w:rPr>
          <w:rFonts w:asciiTheme="minorHAnsi" w:eastAsiaTheme="minorEastAsia" w:hAnsiTheme="minorHAnsi" w:cstheme="minorBidi"/>
          <w:noProof/>
        </w:rPr>
      </w:pPr>
      <w:hyperlink w:anchor="_Toc164014811" w:history="1">
        <w:r w:rsidR="007B733B" w:rsidRPr="004A4A4E">
          <w:rPr>
            <w:rStyle w:val="Hyperlink"/>
            <w:b/>
            <w:bCs/>
            <w:noProof/>
          </w:rPr>
          <w:t xml:space="preserve">Table 6. </w:t>
        </w:r>
        <w:r w:rsidR="007B733B" w:rsidRPr="004A4A4E">
          <w:rPr>
            <w:rStyle w:val="Hyperlink"/>
            <w:b/>
            <w:bCs/>
            <w:i/>
            <w:iCs/>
            <w:noProof/>
          </w:rPr>
          <w:t>Means and Standard Deviations for Study 2.</w:t>
        </w:r>
        <w:r w:rsidR="007B733B">
          <w:rPr>
            <w:noProof/>
            <w:webHidden/>
          </w:rPr>
          <w:tab/>
        </w:r>
        <w:r w:rsidR="007B733B">
          <w:rPr>
            <w:noProof/>
            <w:webHidden/>
          </w:rPr>
          <w:fldChar w:fldCharType="begin"/>
        </w:r>
        <w:r w:rsidR="007B733B">
          <w:rPr>
            <w:noProof/>
            <w:webHidden/>
          </w:rPr>
          <w:instrText xml:space="preserve"> PAGEREF _Toc164014811 \h </w:instrText>
        </w:r>
        <w:r w:rsidR="007B733B">
          <w:rPr>
            <w:noProof/>
            <w:webHidden/>
          </w:rPr>
        </w:r>
        <w:r w:rsidR="007B733B">
          <w:rPr>
            <w:noProof/>
            <w:webHidden/>
          </w:rPr>
          <w:fldChar w:fldCharType="separate"/>
        </w:r>
        <w:r w:rsidR="007B733B">
          <w:rPr>
            <w:noProof/>
            <w:webHidden/>
          </w:rPr>
          <w:t>67</w:t>
        </w:r>
        <w:r w:rsidR="007B733B">
          <w:rPr>
            <w:noProof/>
            <w:webHidden/>
          </w:rPr>
          <w:fldChar w:fldCharType="end"/>
        </w:r>
      </w:hyperlink>
    </w:p>
    <w:p w14:paraId="784F8F33" w14:textId="2A5E87EF" w:rsidR="007B733B" w:rsidRDefault="00216064">
      <w:pPr>
        <w:pStyle w:val="TableofFigures"/>
        <w:tabs>
          <w:tab w:val="right" w:leader="dot" w:pos="8630"/>
        </w:tabs>
        <w:rPr>
          <w:rFonts w:asciiTheme="minorHAnsi" w:eastAsiaTheme="minorEastAsia" w:hAnsiTheme="minorHAnsi" w:cstheme="minorBidi"/>
          <w:noProof/>
        </w:rPr>
      </w:pPr>
      <w:hyperlink w:anchor="_Toc164014812" w:history="1">
        <w:r w:rsidR="007B733B" w:rsidRPr="004A4A4E">
          <w:rPr>
            <w:rStyle w:val="Hyperlink"/>
            <w:b/>
            <w:bCs/>
            <w:noProof/>
          </w:rPr>
          <w:t xml:space="preserve">Table 7. </w:t>
        </w:r>
        <w:r w:rsidR="007B733B" w:rsidRPr="004A4A4E">
          <w:rPr>
            <w:rStyle w:val="Hyperlink"/>
            <w:b/>
            <w:bCs/>
            <w:i/>
            <w:iCs/>
            <w:noProof/>
          </w:rPr>
          <w:t>Percentages of Behavior Engagement.</w:t>
        </w:r>
        <w:r w:rsidR="007B733B">
          <w:rPr>
            <w:noProof/>
            <w:webHidden/>
          </w:rPr>
          <w:tab/>
        </w:r>
        <w:r w:rsidR="007B733B">
          <w:rPr>
            <w:noProof/>
            <w:webHidden/>
          </w:rPr>
          <w:fldChar w:fldCharType="begin"/>
        </w:r>
        <w:r w:rsidR="007B733B">
          <w:rPr>
            <w:noProof/>
            <w:webHidden/>
          </w:rPr>
          <w:instrText xml:space="preserve"> PAGEREF _Toc164014812 \h </w:instrText>
        </w:r>
        <w:r w:rsidR="007B733B">
          <w:rPr>
            <w:noProof/>
            <w:webHidden/>
          </w:rPr>
        </w:r>
        <w:r w:rsidR="007B733B">
          <w:rPr>
            <w:noProof/>
            <w:webHidden/>
          </w:rPr>
          <w:fldChar w:fldCharType="separate"/>
        </w:r>
        <w:r w:rsidR="007B733B">
          <w:rPr>
            <w:noProof/>
            <w:webHidden/>
          </w:rPr>
          <w:t>82</w:t>
        </w:r>
        <w:r w:rsidR="007B733B">
          <w:rPr>
            <w:noProof/>
            <w:webHidden/>
          </w:rPr>
          <w:fldChar w:fldCharType="end"/>
        </w:r>
      </w:hyperlink>
    </w:p>
    <w:p w14:paraId="1F358453" w14:textId="16E8A495" w:rsidR="007B733B" w:rsidRDefault="00216064">
      <w:pPr>
        <w:pStyle w:val="TableofFigures"/>
        <w:tabs>
          <w:tab w:val="right" w:leader="dot" w:pos="8630"/>
        </w:tabs>
        <w:rPr>
          <w:rFonts w:asciiTheme="minorHAnsi" w:eastAsiaTheme="minorEastAsia" w:hAnsiTheme="minorHAnsi" w:cstheme="minorBidi"/>
          <w:noProof/>
        </w:rPr>
      </w:pPr>
      <w:hyperlink w:anchor="_Toc164014813" w:history="1">
        <w:r w:rsidR="007B733B" w:rsidRPr="004A4A4E">
          <w:rPr>
            <w:rStyle w:val="Hyperlink"/>
            <w:b/>
            <w:bCs/>
            <w:noProof/>
          </w:rPr>
          <w:t xml:space="preserve">Table 8. </w:t>
        </w:r>
        <w:r w:rsidR="007B733B" w:rsidRPr="004A4A4E">
          <w:rPr>
            <w:rStyle w:val="Hyperlink"/>
            <w:b/>
            <w:bCs/>
            <w:i/>
            <w:iCs/>
            <w:noProof/>
          </w:rPr>
          <w:t>Means and Standard Deviations for Study 3.</w:t>
        </w:r>
        <w:r w:rsidR="007B733B">
          <w:rPr>
            <w:noProof/>
            <w:webHidden/>
          </w:rPr>
          <w:tab/>
        </w:r>
        <w:r w:rsidR="007B733B">
          <w:rPr>
            <w:noProof/>
            <w:webHidden/>
          </w:rPr>
          <w:fldChar w:fldCharType="begin"/>
        </w:r>
        <w:r w:rsidR="007B733B">
          <w:rPr>
            <w:noProof/>
            <w:webHidden/>
          </w:rPr>
          <w:instrText xml:space="preserve"> PAGEREF _Toc164014813 \h </w:instrText>
        </w:r>
        <w:r w:rsidR="007B733B">
          <w:rPr>
            <w:noProof/>
            <w:webHidden/>
          </w:rPr>
        </w:r>
        <w:r w:rsidR="007B733B">
          <w:rPr>
            <w:noProof/>
            <w:webHidden/>
          </w:rPr>
          <w:fldChar w:fldCharType="separate"/>
        </w:r>
        <w:r w:rsidR="007B733B">
          <w:rPr>
            <w:noProof/>
            <w:webHidden/>
          </w:rPr>
          <w:t>83</w:t>
        </w:r>
        <w:r w:rsidR="007B733B">
          <w:rPr>
            <w:noProof/>
            <w:webHidden/>
          </w:rPr>
          <w:fldChar w:fldCharType="end"/>
        </w:r>
      </w:hyperlink>
    </w:p>
    <w:p w14:paraId="63223419" w14:textId="4BE05BDC" w:rsidR="007B733B" w:rsidRDefault="00216064">
      <w:pPr>
        <w:pStyle w:val="TableofFigures"/>
        <w:tabs>
          <w:tab w:val="right" w:leader="dot" w:pos="8630"/>
        </w:tabs>
        <w:rPr>
          <w:rFonts w:asciiTheme="minorHAnsi" w:eastAsiaTheme="minorEastAsia" w:hAnsiTheme="minorHAnsi" w:cstheme="minorBidi"/>
          <w:noProof/>
        </w:rPr>
      </w:pPr>
      <w:hyperlink w:anchor="_Toc164014814" w:history="1">
        <w:r w:rsidR="007B733B" w:rsidRPr="004A4A4E">
          <w:rPr>
            <w:rStyle w:val="Hyperlink"/>
            <w:b/>
            <w:bCs/>
            <w:noProof/>
          </w:rPr>
          <w:t xml:space="preserve">Table 9. </w:t>
        </w:r>
        <w:r w:rsidR="007B733B" w:rsidRPr="004A4A4E">
          <w:rPr>
            <w:rStyle w:val="Hyperlink"/>
            <w:b/>
            <w:bCs/>
            <w:i/>
            <w:iCs/>
            <w:noProof/>
          </w:rPr>
          <w:t>Delta Means and Standard Deviations for Physiological Variables.</w:t>
        </w:r>
        <w:r w:rsidR="007B733B">
          <w:rPr>
            <w:noProof/>
            <w:webHidden/>
          </w:rPr>
          <w:tab/>
        </w:r>
        <w:r w:rsidR="007B733B">
          <w:rPr>
            <w:noProof/>
            <w:webHidden/>
          </w:rPr>
          <w:fldChar w:fldCharType="begin"/>
        </w:r>
        <w:r w:rsidR="007B733B">
          <w:rPr>
            <w:noProof/>
            <w:webHidden/>
          </w:rPr>
          <w:instrText xml:space="preserve"> PAGEREF _Toc164014814 \h </w:instrText>
        </w:r>
        <w:r w:rsidR="007B733B">
          <w:rPr>
            <w:noProof/>
            <w:webHidden/>
          </w:rPr>
        </w:r>
        <w:r w:rsidR="007B733B">
          <w:rPr>
            <w:noProof/>
            <w:webHidden/>
          </w:rPr>
          <w:fldChar w:fldCharType="separate"/>
        </w:r>
        <w:r w:rsidR="007B733B">
          <w:rPr>
            <w:noProof/>
            <w:webHidden/>
          </w:rPr>
          <w:t>89</w:t>
        </w:r>
        <w:r w:rsidR="007B733B">
          <w:rPr>
            <w:noProof/>
            <w:webHidden/>
          </w:rPr>
          <w:fldChar w:fldCharType="end"/>
        </w:r>
      </w:hyperlink>
    </w:p>
    <w:p w14:paraId="32359C04" w14:textId="62BF7748" w:rsidR="007B733B" w:rsidRDefault="00216064">
      <w:pPr>
        <w:pStyle w:val="TableofFigures"/>
        <w:tabs>
          <w:tab w:val="right" w:leader="dot" w:pos="8630"/>
        </w:tabs>
        <w:rPr>
          <w:rFonts w:asciiTheme="minorHAnsi" w:eastAsiaTheme="minorEastAsia" w:hAnsiTheme="minorHAnsi" w:cstheme="minorBidi"/>
          <w:noProof/>
        </w:rPr>
      </w:pPr>
      <w:hyperlink w:anchor="_Toc164014815" w:history="1">
        <w:r w:rsidR="007B733B" w:rsidRPr="004A4A4E">
          <w:rPr>
            <w:rStyle w:val="Hyperlink"/>
            <w:b/>
            <w:bCs/>
            <w:noProof/>
          </w:rPr>
          <w:t xml:space="preserve">Table 10. </w:t>
        </w:r>
        <w:r w:rsidR="007B733B" w:rsidRPr="004A4A4E">
          <w:rPr>
            <w:rStyle w:val="Hyperlink"/>
            <w:b/>
            <w:bCs/>
            <w:i/>
            <w:iCs/>
            <w:noProof/>
          </w:rPr>
          <w:t>Hypothesis vs Results</w:t>
        </w:r>
        <w:r w:rsidR="007B733B">
          <w:rPr>
            <w:noProof/>
            <w:webHidden/>
          </w:rPr>
          <w:tab/>
        </w:r>
        <w:r w:rsidR="007B733B">
          <w:rPr>
            <w:noProof/>
            <w:webHidden/>
          </w:rPr>
          <w:fldChar w:fldCharType="begin"/>
        </w:r>
        <w:r w:rsidR="007B733B">
          <w:rPr>
            <w:noProof/>
            <w:webHidden/>
          </w:rPr>
          <w:instrText xml:space="preserve"> PAGEREF _Toc164014815 \h </w:instrText>
        </w:r>
        <w:r w:rsidR="007B733B">
          <w:rPr>
            <w:noProof/>
            <w:webHidden/>
          </w:rPr>
        </w:r>
        <w:r w:rsidR="007B733B">
          <w:rPr>
            <w:noProof/>
            <w:webHidden/>
          </w:rPr>
          <w:fldChar w:fldCharType="separate"/>
        </w:r>
        <w:r w:rsidR="007B733B">
          <w:rPr>
            <w:noProof/>
            <w:webHidden/>
          </w:rPr>
          <w:t>128</w:t>
        </w:r>
        <w:r w:rsidR="007B733B">
          <w:rPr>
            <w:noProof/>
            <w:webHidden/>
          </w:rPr>
          <w:fldChar w:fldCharType="end"/>
        </w:r>
      </w:hyperlink>
    </w:p>
    <w:p w14:paraId="24693837" w14:textId="4DAF25BC" w:rsidR="00236E6D" w:rsidRPr="00DF7C87" w:rsidRDefault="00387656" w:rsidP="005E54E2">
      <w:r w:rsidRPr="00DF7C87">
        <w:fldChar w:fldCharType="end"/>
      </w:r>
    </w:p>
    <w:p w14:paraId="1E6837CB" w14:textId="77777777" w:rsidR="00E96960" w:rsidRDefault="00E96960" w:rsidP="00671064">
      <w:pPr>
        <w:pStyle w:val="Title"/>
        <w:rPr>
          <w:sz w:val="24"/>
        </w:rPr>
      </w:pPr>
    </w:p>
    <w:p w14:paraId="4F252C12" w14:textId="434A8F4C" w:rsidR="00C30D60" w:rsidRPr="00671064" w:rsidRDefault="00236E6D" w:rsidP="00671064">
      <w:pPr>
        <w:pStyle w:val="Title"/>
        <w:rPr>
          <w:szCs w:val="28"/>
        </w:rPr>
      </w:pPr>
      <w:r w:rsidRPr="00E96960">
        <w:br w:type="page"/>
      </w:r>
      <w:r w:rsidR="00904969" w:rsidRPr="00060A6A">
        <w:rPr>
          <w:szCs w:val="28"/>
        </w:rPr>
        <w:lastRenderedPageBreak/>
        <w:t>LIST OF FIGURES</w:t>
      </w:r>
    </w:p>
    <w:p w14:paraId="12DFA5DF" w14:textId="3393BDE3" w:rsidR="008C2004" w:rsidRPr="008C2004" w:rsidRDefault="00387656">
      <w:pPr>
        <w:pStyle w:val="TableofFigures"/>
        <w:tabs>
          <w:tab w:val="right" w:leader="dot" w:pos="8630"/>
        </w:tabs>
        <w:rPr>
          <w:rFonts w:asciiTheme="minorHAnsi" w:eastAsiaTheme="minorEastAsia" w:hAnsiTheme="minorHAnsi" w:cstheme="minorBidi"/>
          <w:b/>
          <w:bCs/>
          <w:noProof/>
        </w:rPr>
      </w:pPr>
      <w:r w:rsidRPr="000F3EF0">
        <w:rPr>
          <w:b/>
          <w:bCs/>
        </w:rPr>
        <w:fldChar w:fldCharType="begin"/>
      </w:r>
      <w:r w:rsidRPr="000F3EF0">
        <w:rPr>
          <w:b/>
          <w:bCs/>
        </w:rPr>
        <w:instrText xml:space="preserve"> TOC \h \z \c "Figure" </w:instrText>
      </w:r>
      <w:r w:rsidRPr="000F3EF0">
        <w:rPr>
          <w:b/>
          <w:bCs/>
        </w:rPr>
        <w:fldChar w:fldCharType="separate"/>
      </w:r>
      <w:hyperlink w:anchor="_Toc161841979" w:history="1">
        <w:r w:rsidR="008C2004" w:rsidRPr="008C2004">
          <w:rPr>
            <w:rStyle w:val="Hyperlink"/>
            <w:b/>
            <w:bCs/>
            <w:noProof/>
          </w:rPr>
          <w:t>Figure 1. Study Two, Manipulation Check.</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_Toc161841979 \h </w:instrText>
        </w:r>
        <w:r w:rsidR="008C2004" w:rsidRPr="008C2004">
          <w:rPr>
            <w:noProof/>
            <w:webHidden/>
          </w:rPr>
        </w:r>
        <w:r w:rsidR="008C2004" w:rsidRPr="008C2004">
          <w:rPr>
            <w:noProof/>
            <w:webHidden/>
          </w:rPr>
          <w:fldChar w:fldCharType="separate"/>
        </w:r>
        <w:r w:rsidR="007B733B">
          <w:rPr>
            <w:noProof/>
            <w:webHidden/>
          </w:rPr>
          <w:t>66</w:t>
        </w:r>
        <w:r w:rsidR="008C2004" w:rsidRPr="008C2004">
          <w:rPr>
            <w:noProof/>
            <w:webHidden/>
          </w:rPr>
          <w:fldChar w:fldCharType="end"/>
        </w:r>
      </w:hyperlink>
    </w:p>
    <w:p w14:paraId="28EB0B98" w14:textId="687B3E47"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0" w:history="1">
        <w:r w:rsidR="008C2004" w:rsidRPr="008C2004">
          <w:rPr>
            <w:rStyle w:val="Hyperlink"/>
            <w:b/>
            <w:bCs/>
            <w:noProof/>
          </w:rPr>
          <w:t>Figure 2. Average Number of Cards Per Trial.</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_Toc161841980 \h </w:instrText>
        </w:r>
        <w:r w:rsidR="008C2004" w:rsidRPr="008C2004">
          <w:rPr>
            <w:noProof/>
            <w:webHidden/>
          </w:rPr>
        </w:r>
        <w:r w:rsidR="008C2004" w:rsidRPr="008C2004">
          <w:rPr>
            <w:noProof/>
            <w:webHidden/>
          </w:rPr>
          <w:fldChar w:fldCharType="separate"/>
        </w:r>
        <w:r w:rsidR="007B733B">
          <w:rPr>
            <w:noProof/>
            <w:webHidden/>
          </w:rPr>
          <w:t>68</w:t>
        </w:r>
        <w:r w:rsidR="008C2004" w:rsidRPr="008C2004">
          <w:rPr>
            <w:noProof/>
            <w:webHidden/>
          </w:rPr>
          <w:fldChar w:fldCharType="end"/>
        </w:r>
      </w:hyperlink>
    </w:p>
    <w:p w14:paraId="5C2886CE" w14:textId="2F60E793"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1" w:history="1">
        <w:r w:rsidR="008C2004" w:rsidRPr="008C2004">
          <w:rPr>
            <w:rStyle w:val="Hyperlink"/>
            <w:b/>
            <w:bCs/>
            <w:noProof/>
          </w:rPr>
          <w:t>Figure 3. Black Box.</w:t>
        </w:r>
        <w:r w:rsidR="008C2004" w:rsidRPr="00E23BDF">
          <w:rPr>
            <w:noProof/>
            <w:webHidden/>
          </w:rPr>
          <w:tab/>
        </w:r>
        <w:r w:rsidR="008C2004" w:rsidRPr="00E23BDF">
          <w:rPr>
            <w:noProof/>
            <w:webHidden/>
          </w:rPr>
          <w:fldChar w:fldCharType="begin"/>
        </w:r>
        <w:r w:rsidR="008C2004" w:rsidRPr="00E23BDF">
          <w:rPr>
            <w:noProof/>
            <w:webHidden/>
          </w:rPr>
          <w:instrText xml:space="preserve"> PAGEREF _Toc161841981 \h </w:instrText>
        </w:r>
        <w:r w:rsidR="008C2004" w:rsidRPr="00E23BDF">
          <w:rPr>
            <w:noProof/>
            <w:webHidden/>
          </w:rPr>
        </w:r>
        <w:r w:rsidR="008C2004" w:rsidRPr="00E23BDF">
          <w:rPr>
            <w:noProof/>
            <w:webHidden/>
          </w:rPr>
          <w:fldChar w:fldCharType="separate"/>
        </w:r>
        <w:r w:rsidR="007B733B">
          <w:rPr>
            <w:noProof/>
            <w:webHidden/>
          </w:rPr>
          <w:t>77</w:t>
        </w:r>
        <w:r w:rsidR="008C2004" w:rsidRPr="00E23BDF">
          <w:rPr>
            <w:noProof/>
            <w:webHidden/>
          </w:rPr>
          <w:fldChar w:fldCharType="end"/>
        </w:r>
      </w:hyperlink>
    </w:p>
    <w:p w14:paraId="19C87CB5" w14:textId="0FBE57B5"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2" w:history="1">
        <w:r w:rsidR="008C2004" w:rsidRPr="008C2004">
          <w:rPr>
            <w:rStyle w:val="Hyperlink"/>
            <w:b/>
            <w:bCs/>
            <w:noProof/>
          </w:rPr>
          <w:t>Figure 4. Mean Hand Time by Group.</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_Toc161841982 \h </w:instrText>
        </w:r>
        <w:r w:rsidR="008C2004" w:rsidRPr="008C2004">
          <w:rPr>
            <w:noProof/>
            <w:webHidden/>
          </w:rPr>
        </w:r>
        <w:r w:rsidR="008C2004" w:rsidRPr="008C2004">
          <w:rPr>
            <w:noProof/>
            <w:webHidden/>
          </w:rPr>
          <w:fldChar w:fldCharType="separate"/>
        </w:r>
        <w:r w:rsidR="007B733B">
          <w:rPr>
            <w:noProof/>
            <w:webHidden/>
          </w:rPr>
          <w:t>85</w:t>
        </w:r>
        <w:r w:rsidR="008C2004" w:rsidRPr="008C2004">
          <w:rPr>
            <w:noProof/>
            <w:webHidden/>
          </w:rPr>
          <w:fldChar w:fldCharType="end"/>
        </w:r>
      </w:hyperlink>
    </w:p>
    <w:p w14:paraId="3B64E680" w14:textId="79A9DF3F"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3" w:history="1">
        <w:r w:rsidR="008C2004" w:rsidRPr="008C2004">
          <w:rPr>
            <w:rStyle w:val="Hyperlink"/>
            <w:b/>
            <w:bCs/>
            <w:noProof/>
          </w:rPr>
          <w:t>Figure 5. Mean Box Search Time by Group.</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_Toc161841983 \h </w:instrText>
        </w:r>
        <w:r w:rsidR="008C2004" w:rsidRPr="008C2004">
          <w:rPr>
            <w:noProof/>
            <w:webHidden/>
          </w:rPr>
        </w:r>
        <w:r w:rsidR="008C2004" w:rsidRPr="008C2004">
          <w:rPr>
            <w:noProof/>
            <w:webHidden/>
          </w:rPr>
          <w:fldChar w:fldCharType="separate"/>
        </w:r>
        <w:r w:rsidR="007B733B">
          <w:rPr>
            <w:noProof/>
            <w:webHidden/>
          </w:rPr>
          <w:t>86</w:t>
        </w:r>
        <w:r w:rsidR="008C2004" w:rsidRPr="008C2004">
          <w:rPr>
            <w:noProof/>
            <w:webHidden/>
          </w:rPr>
          <w:fldChar w:fldCharType="end"/>
        </w:r>
      </w:hyperlink>
    </w:p>
    <w:p w14:paraId="28EB7F90" w14:textId="634C6D4B"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4" w:history="1">
        <w:r w:rsidR="008C2004" w:rsidRPr="008C2004">
          <w:rPr>
            <w:rStyle w:val="Hyperlink"/>
            <w:b/>
            <w:bCs/>
            <w:noProof/>
          </w:rPr>
          <w:t>Figure 6. Total Exploration by Group.</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_Toc161841984 \h </w:instrText>
        </w:r>
        <w:r w:rsidR="008C2004" w:rsidRPr="008C2004">
          <w:rPr>
            <w:noProof/>
            <w:webHidden/>
          </w:rPr>
        </w:r>
        <w:r w:rsidR="008C2004" w:rsidRPr="008C2004">
          <w:rPr>
            <w:noProof/>
            <w:webHidden/>
          </w:rPr>
          <w:fldChar w:fldCharType="separate"/>
        </w:r>
        <w:r w:rsidR="007B733B">
          <w:rPr>
            <w:noProof/>
            <w:webHidden/>
          </w:rPr>
          <w:t>87</w:t>
        </w:r>
        <w:r w:rsidR="008C2004" w:rsidRPr="008C2004">
          <w:rPr>
            <w:noProof/>
            <w:webHidden/>
          </w:rPr>
          <w:fldChar w:fldCharType="end"/>
        </w:r>
      </w:hyperlink>
    </w:p>
    <w:p w14:paraId="6D898097" w14:textId="3E1E5C93"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5" w:history="1">
        <w:r w:rsidR="008C2004" w:rsidRPr="008C2004">
          <w:rPr>
            <w:rStyle w:val="Hyperlink"/>
            <w:b/>
            <w:bCs/>
            <w:noProof/>
          </w:rPr>
          <w:t>Figure 7. The parallel mediating effect of curiosity subscales in the relationship between dispositional awe and Impulsivity.</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_Toc161841985 \h </w:instrText>
        </w:r>
        <w:r w:rsidR="008C2004" w:rsidRPr="008C2004">
          <w:rPr>
            <w:noProof/>
            <w:webHidden/>
          </w:rPr>
        </w:r>
        <w:r w:rsidR="008C2004" w:rsidRPr="008C2004">
          <w:rPr>
            <w:noProof/>
            <w:webHidden/>
          </w:rPr>
          <w:fldChar w:fldCharType="separate"/>
        </w:r>
        <w:r w:rsidR="007B733B">
          <w:rPr>
            <w:noProof/>
            <w:webHidden/>
          </w:rPr>
          <w:t>123</w:t>
        </w:r>
        <w:r w:rsidR="008C2004" w:rsidRPr="008C2004">
          <w:rPr>
            <w:noProof/>
            <w:webHidden/>
          </w:rPr>
          <w:fldChar w:fldCharType="end"/>
        </w:r>
      </w:hyperlink>
    </w:p>
    <w:p w14:paraId="4F17136C" w14:textId="5BB171F1"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6" w:history="1">
        <w:r w:rsidR="008C2004" w:rsidRPr="008C2004">
          <w:rPr>
            <w:rStyle w:val="Hyperlink"/>
            <w:rFonts w:eastAsia="Calibri"/>
            <w:b/>
            <w:bCs/>
            <w:noProof/>
          </w:rPr>
          <w:t>Figure 8. The multiple mediating effect of love, contentment, and pride in the relationship between dispositional awe and factor 1 of the intolerance to uncertainty scale.</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_Toc161841986 \h </w:instrText>
        </w:r>
        <w:r w:rsidR="008C2004" w:rsidRPr="008C2004">
          <w:rPr>
            <w:noProof/>
            <w:webHidden/>
          </w:rPr>
        </w:r>
        <w:r w:rsidR="008C2004" w:rsidRPr="008C2004">
          <w:rPr>
            <w:noProof/>
            <w:webHidden/>
          </w:rPr>
          <w:fldChar w:fldCharType="separate"/>
        </w:r>
        <w:r w:rsidR="007B733B">
          <w:rPr>
            <w:noProof/>
            <w:webHidden/>
          </w:rPr>
          <w:t>124</w:t>
        </w:r>
        <w:r w:rsidR="008C2004" w:rsidRPr="008C2004">
          <w:rPr>
            <w:noProof/>
            <w:webHidden/>
          </w:rPr>
          <w:fldChar w:fldCharType="end"/>
        </w:r>
      </w:hyperlink>
    </w:p>
    <w:p w14:paraId="4350E5BC" w14:textId="72E0FF52"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7" w:history="1">
        <w:r w:rsidR="008C2004" w:rsidRPr="008C2004">
          <w:rPr>
            <w:rStyle w:val="Hyperlink"/>
            <w:rFonts w:eastAsia="Calibri"/>
            <w:b/>
            <w:bCs/>
            <w:noProof/>
          </w:rPr>
          <w:t>Figure 9. The parallel mediating effect of curiosity and intolerance of uncertainty in the relationship between dispositional awe and existential thinking.</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_Toc161841987 \h </w:instrText>
        </w:r>
        <w:r w:rsidR="008C2004" w:rsidRPr="008C2004">
          <w:rPr>
            <w:noProof/>
            <w:webHidden/>
          </w:rPr>
        </w:r>
        <w:r w:rsidR="008C2004" w:rsidRPr="008C2004">
          <w:rPr>
            <w:noProof/>
            <w:webHidden/>
          </w:rPr>
          <w:fldChar w:fldCharType="separate"/>
        </w:r>
        <w:r w:rsidR="007B733B">
          <w:rPr>
            <w:noProof/>
            <w:webHidden/>
          </w:rPr>
          <w:t>125</w:t>
        </w:r>
        <w:r w:rsidR="008C2004" w:rsidRPr="008C2004">
          <w:rPr>
            <w:noProof/>
            <w:webHidden/>
          </w:rPr>
          <w:fldChar w:fldCharType="end"/>
        </w:r>
      </w:hyperlink>
    </w:p>
    <w:p w14:paraId="118A2C6D" w14:textId="588FF774"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8" w:history="1">
        <w:r w:rsidR="008C2004" w:rsidRPr="008C2004">
          <w:rPr>
            <w:rStyle w:val="Hyperlink"/>
            <w:b/>
            <w:bCs/>
            <w:noProof/>
          </w:rPr>
          <w:t>Figure 10. Dispositional Awe &gt; Average Card.</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_Toc161841988 \h </w:instrText>
        </w:r>
        <w:r w:rsidR="008C2004" w:rsidRPr="008C2004">
          <w:rPr>
            <w:noProof/>
            <w:webHidden/>
          </w:rPr>
        </w:r>
        <w:r w:rsidR="008C2004" w:rsidRPr="008C2004">
          <w:rPr>
            <w:noProof/>
            <w:webHidden/>
          </w:rPr>
          <w:fldChar w:fldCharType="separate"/>
        </w:r>
        <w:r w:rsidR="007B733B">
          <w:rPr>
            <w:noProof/>
            <w:webHidden/>
          </w:rPr>
          <w:t>126</w:t>
        </w:r>
        <w:r w:rsidR="008C2004" w:rsidRPr="008C2004">
          <w:rPr>
            <w:noProof/>
            <w:webHidden/>
          </w:rPr>
          <w:fldChar w:fldCharType="end"/>
        </w:r>
      </w:hyperlink>
    </w:p>
    <w:p w14:paraId="7CD6FDE0" w14:textId="234C6351" w:rsidR="008C2004" w:rsidRPr="008C2004" w:rsidRDefault="00216064">
      <w:pPr>
        <w:pStyle w:val="TableofFigures"/>
        <w:tabs>
          <w:tab w:val="right" w:leader="dot" w:pos="8630"/>
        </w:tabs>
        <w:rPr>
          <w:rFonts w:asciiTheme="minorHAnsi" w:eastAsiaTheme="minorEastAsia" w:hAnsiTheme="minorHAnsi" w:cstheme="minorBidi"/>
          <w:b/>
          <w:bCs/>
          <w:noProof/>
        </w:rPr>
      </w:pPr>
      <w:hyperlink w:anchor="_Toc161841989" w:history="1">
        <w:r w:rsidR="008C2004" w:rsidRPr="008C2004">
          <w:rPr>
            <w:rStyle w:val="Hyperlink"/>
            <w:b/>
            <w:bCs/>
            <w:noProof/>
          </w:rPr>
          <w:t>Figure 11. Dispositional Awe &gt; Total Score.</w:t>
        </w:r>
        <w:r w:rsidR="008C2004" w:rsidRPr="008C2004">
          <w:rPr>
            <w:noProof/>
            <w:webHidden/>
          </w:rPr>
          <w:tab/>
        </w:r>
        <w:r w:rsidR="008C2004" w:rsidRPr="008C2004">
          <w:rPr>
            <w:noProof/>
            <w:webHidden/>
          </w:rPr>
          <w:fldChar w:fldCharType="begin"/>
        </w:r>
        <w:r w:rsidR="008C2004" w:rsidRPr="008C2004">
          <w:rPr>
            <w:noProof/>
            <w:webHidden/>
          </w:rPr>
          <w:instrText xml:space="preserve"> PAGEREF _Toc161841989 \h </w:instrText>
        </w:r>
        <w:r w:rsidR="008C2004" w:rsidRPr="008C2004">
          <w:rPr>
            <w:noProof/>
            <w:webHidden/>
          </w:rPr>
        </w:r>
        <w:r w:rsidR="008C2004" w:rsidRPr="008C2004">
          <w:rPr>
            <w:noProof/>
            <w:webHidden/>
          </w:rPr>
          <w:fldChar w:fldCharType="separate"/>
        </w:r>
        <w:r w:rsidR="007B733B">
          <w:rPr>
            <w:noProof/>
            <w:webHidden/>
          </w:rPr>
          <w:t>127</w:t>
        </w:r>
        <w:r w:rsidR="008C2004" w:rsidRPr="008C2004">
          <w:rPr>
            <w:noProof/>
            <w:webHidden/>
          </w:rPr>
          <w:fldChar w:fldCharType="end"/>
        </w:r>
      </w:hyperlink>
    </w:p>
    <w:p w14:paraId="751E65BE" w14:textId="5ED687FD" w:rsidR="0044775B" w:rsidRPr="000F3EF0" w:rsidRDefault="00387656" w:rsidP="00653284">
      <w:pPr>
        <w:pStyle w:val="Title"/>
        <w:rPr>
          <w:bCs/>
          <w:sz w:val="24"/>
        </w:rPr>
        <w:sectPr w:rsidR="0044775B" w:rsidRPr="000F3EF0" w:rsidSect="00971C19">
          <w:pgSz w:w="12240" w:h="15840" w:code="1"/>
          <w:pgMar w:top="1440" w:right="1800" w:bottom="1872" w:left="1800" w:header="720" w:footer="720" w:gutter="0"/>
          <w:pgNumType w:fmt="lowerRoman" w:start="2"/>
          <w:cols w:space="720"/>
          <w:noEndnote/>
          <w:docGrid w:linePitch="360"/>
        </w:sectPr>
      </w:pPr>
      <w:r w:rsidRPr="000F3EF0">
        <w:rPr>
          <w:bCs/>
          <w:sz w:val="24"/>
        </w:rPr>
        <w:fldChar w:fldCharType="end"/>
      </w:r>
    </w:p>
    <w:p w14:paraId="0E4C08BE" w14:textId="6ABE876C" w:rsidR="0072407F" w:rsidRPr="00D554BD" w:rsidRDefault="0072407F" w:rsidP="00A95B21">
      <w:pPr>
        <w:pStyle w:val="Heading1"/>
        <w:rPr>
          <w:szCs w:val="28"/>
        </w:rPr>
      </w:pPr>
      <w:bookmarkStart w:id="0" w:name="_Toc162279597"/>
      <w:r w:rsidRPr="00DF7C87">
        <w:rPr>
          <w:szCs w:val="28"/>
        </w:rPr>
        <w:lastRenderedPageBreak/>
        <w:t xml:space="preserve">CHAPTER </w:t>
      </w:r>
      <w:r>
        <w:rPr>
          <w:szCs w:val="28"/>
        </w:rPr>
        <w:t>I</w:t>
      </w:r>
      <w:r w:rsidR="0038067C">
        <w:rPr>
          <w:szCs w:val="28"/>
        </w:rPr>
        <w:t>:</w:t>
      </w:r>
      <w:r w:rsidRPr="00DF7C87">
        <w:rPr>
          <w:szCs w:val="28"/>
        </w:rPr>
        <w:br/>
      </w:r>
      <w:r w:rsidR="006821EE">
        <w:rPr>
          <w:szCs w:val="28"/>
        </w:rPr>
        <w:t>I</w:t>
      </w:r>
      <w:r w:rsidR="00EC66F5">
        <w:rPr>
          <w:szCs w:val="28"/>
        </w:rPr>
        <w:t>NTRODUCTION AND REVIEW OF THE LITERATURE</w:t>
      </w:r>
      <w:bookmarkEnd w:id="0"/>
    </w:p>
    <w:p w14:paraId="57718118" w14:textId="35DC669B" w:rsidR="001907FD" w:rsidRDefault="001907FD" w:rsidP="007E2058"/>
    <w:p w14:paraId="4E5533B9" w14:textId="77777777" w:rsidR="00C71187" w:rsidRDefault="00C71187" w:rsidP="007E2058"/>
    <w:p w14:paraId="76602B0B" w14:textId="77777777" w:rsidR="00C71187" w:rsidRDefault="00C71187" w:rsidP="007E2058"/>
    <w:p w14:paraId="7B580B3E" w14:textId="77777777" w:rsidR="00C71187" w:rsidRDefault="00C71187" w:rsidP="007E2058"/>
    <w:p w14:paraId="21C23C88" w14:textId="77777777" w:rsidR="00C71187" w:rsidRDefault="00C71187" w:rsidP="007E2058"/>
    <w:p w14:paraId="51D69957" w14:textId="77777777" w:rsidR="00C71187" w:rsidRDefault="00C71187" w:rsidP="007E2058"/>
    <w:p w14:paraId="62B17068" w14:textId="77777777" w:rsidR="00C71187" w:rsidRDefault="00C71187" w:rsidP="007E2058"/>
    <w:p w14:paraId="5EC2B703" w14:textId="77777777" w:rsidR="00C71187" w:rsidRDefault="00C71187" w:rsidP="007E2058"/>
    <w:p w14:paraId="4B98E00A" w14:textId="77777777" w:rsidR="00C71187" w:rsidRDefault="00C71187" w:rsidP="007E2058"/>
    <w:p w14:paraId="464BDB00" w14:textId="77777777" w:rsidR="00C71187" w:rsidRDefault="00C71187" w:rsidP="007E2058"/>
    <w:p w14:paraId="78E601A0" w14:textId="77777777" w:rsidR="00C71187" w:rsidRDefault="00C71187" w:rsidP="007E2058"/>
    <w:p w14:paraId="12090730" w14:textId="77777777" w:rsidR="00C71187" w:rsidRDefault="00C71187" w:rsidP="007E2058"/>
    <w:p w14:paraId="32A25983" w14:textId="77777777" w:rsidR="00C71187" w:rsidRDefault="00C71187" w:rsidP="007E2058"/>
    <w:p w14:paraId="2A2BA16B" w14:textId="77777777" w:rsidR="00C71187" w:rsidRDefault="00C71187" w:rsidP="007E2058"/>
    <w:p w14:paraId="23D3BDF9" w14:textId="77777777" w:rsidR="00C71187" w:rsidRDefault="00C71187" w:rsidP="007E2058"/>
    <w:p w14:paraId="3FFDB3BA" w14:textId="77777777" w:rsidR="00B74618" w:rsidRDefault="00B74618" w:rsidP="007E2058"/>
    <w:p w14:paraId="52D50C60" w14:textId="77777777" w:rsidR="00E96960" w:rsidRDefault="00E96960" w:rsidP="007E2058"/>
    <w:p w14:paraId="0F89FE5F" w14:textId="77777777" w:rsidR="00A95B21" w:rsidRPr="001907FD" w:rsidRDefault="00A95B21" w:rsidP="00A95B21"/>
    <w:p w14:paraId="3F74CC7A" w14:textId="57797CF3" w:rsidR="00B74618" w:rsidRPr="0060718D" w:rsidRDefault="00B74618" w:rsidP="00516A7D">
      <w:pPr>
        <w:pStyle w:val="Heading2"/>
      </w:pPr>
      <w:bookmarkStart w:id="1" w:name="_Toc162279598"/>
      <w:r w:rsidRPr="0060718D">
        <w:lastRenderedPageBreak/>
        <w:t>Introduction</w:t>
      </w:r>
      <w:bookmarkEnd w:id="1"/>
      <w:r w:rsidR="00236E6D" w:rsidRPr="0060718D">
        <w:t xml:space="preserve"> </w:t>
      </w:r>
      <w:bookmarkStart w:id="2" w:name="_Toc289175821"/>
    </w:p>
    <w:p w14:paraId="7CCE26C6" w14:textId="2B5BE309" w:rsidR="00A7394B" w:rsidRPr="00A7394B" w:rsidRDefault="00516A7D" w:rsidP="00A7394B">
      <w:pPr>
        <w:ind w:firstLine="720"/>
        <w:rPr>
          <w:rFonts w:eastAsia="Calibri"/>
        </w:rPr>
      </w:pPr>
      <w:r w:rsidRPr="00516A7D">
        <w:rPr>
          <w:rFonts w:eastAsia="Calibri"/>
        </w:rPr>
        <w:t>Since the publication of Keltner and Haidt’s (2003)</w:t>
      </w:r>
      <w:r w:rsidRPr="00516A7D">
        <w:rPr>
          <w:rFonts w:eastAsia="Calibri"/>
          <w:b/>
          <w:bCs/>
        </w:rPr>
        <w:t xml:space="preserve"> </w:t>
      </w:r>
      <w:r w:rsidRPr="00516A7D">
        <w:rPr>
          <w:rFonts w:eastAsia="Calibri"/>
        </w:rPr>
        <w:t>model, the science of awe has blossomed and continues to gain steam.</w:t>
      </w:r>
      <w:r>
        <w:rPr>
          <w:rFonts w:eastAsia="Calibri"/>
        </w:rPr>
        <w:t xml:space="preserve"> </w:t>
      </w:r>
      <w:r w:rsidR="00A7394B" w:rsidRPr="00A7394B">
        <w:rPr>
          <w:rFonts w:eastAsia="Calibri"/>
        </w:rPr>
        <w:t>While the scien</w:t>
      </w:r>
      <w:r w:rsidR="005B0D77">
        <w:rPr>
          <w:rFonts w:eastAsia="Calibri"/>
        </w:rPr>
        <w:t xml:space="preserve">tific understanding </w:t>
      </w:r>
      <w:r w:rsidR="00A7394B" w:rsidRPr="00A7394B">
        <w:rPr>
          <w:rFonts w:eastAsia="Calibri"/>
        </w:rPr>
        <w:t xml:space="preserve">of awe has grown, the variety of results has done little to bring clarity to the enigmatic aura </w:t>
      </w:r>
      <w:r w:rsidR="0041097F">
        <w:rPr>
          <w:rFonts w:eastAsia="Calibri"/>
        </w:rPr>
        <w:t>surrounding it</w:t>
      </w:r>
      <w:r w:rsidR="00A7394B" w:rsidRPr="00A7394B">
        <w:rPr>
          <w:rFonts w:eastAsia="Calibri"/>
        </w:rPr>
        <w:t xml:space="preserve">. </w:t>
      </w:r>
      <w:r w:rsidR="0041097F">
        <w:rPr>
          <w:rFonts w:eastAsia="Calibri"/>
        </w:rPr>
        <w:t>Theorists have</w:t>
      </w:r>
      <w:r w:rsidR="00A7394B" w:rsidRPr="00A7394B">
        <w:rPr>
          <w:rFonts w:eastAsia="Calibri"/>
        </w:rPr>
        <w:t xml:space="preserve"> conceived of </w:t>
      </w:r>
      <w:r w:rsidR="0041097F">
        <w:rPr>
          <w:rFonts w:eastAsia="Calibri"/>
        </w:rPr>
        <w:t xml:space="preserve">awe </w:t>
      </w:r>
      <w:r w:rsidR="00A7394B" w:rsidRPr="00A7394B">
        <w:rPr>
          <w:rFonts w:eastAsia="Calibri"/>
        </w:rPr>
        <w:t xml:space="preserve">as a social emotion due to its many prosocial effects. While this list continues to lengthen some examples are reductions in aggression (Yang et al., 2016) and increases in humility, gratitude, and a range of helping behaviors (Joye &amp; </w:t>
      </w:r>
      <w:proofErr w:type="spellStart"/>
      <w:r w:rsidR="00A7394B" w:rsidRPr="00A7394B">
        <w:rPr>
          <w:rFonts w:eastAsia="Calibri"/>
        </w:rPr>
        <w:t>Bolderdijk</w:t>
      </w:r>
      <w:proofErr w:type="spellEnd"/>
      <w:r w:rsidR="00A7394B" w:rsidRPr="00A7394B">
        <w:rPr>
          <w:rFonts w:eastAsia="Calibri"/>
        </w:rPr>
        <w:t xml:space="preserve">, 2015; Kahn &amp; Cargile, 2021; </w:t>
      </w:r>
      <w:proofErr w:type="spellStart"/>
      <w:r w:rsidR="00A7394B" w:rsidRPr="00A7394B">
        <w:rPr>
          <w:rFonts w:eastAsia="Calibri"/>
        </w:rPr>
        <w:t>Piff</w:t>
      </w:r>
      <w:proofErr w:type="spellEnd"/>
      <w:r w:rsidR="00A7394B" w:rsidRPr="00A7394B">
        <w:rPr>
          <w:rFonts w:eastAsia="Calibri"/>
        </w:rPr>
        <w:t xml:space="preserve"> et al., 2015; Prade &amp; </w:t>
      </w:r>
      <w:proofErr w:type="spellStart"/>
      <w:r w:rsidR="00A7394B" w:rsidRPr="00A7394B">
        <w:rPr>
          <w:rFonts w:eastAsia="Calibri"/>
        </w:rPr>
        <w:t>Saroglou</w:t>
      </w:r>
      <w:proofErr w:type="spellEnd"/>
      <w:r w:rsidR="00A7394B" w:rsidRPr="00A7394B">
        <w:rPr>
          <w:rFonts w:eastAsia="Calibri"/>
        </w:rPr>
        <w:t xml:space="preserve">, 2016). Awe is also classed most often as a positive emotion, capable of improving both overall well-being and life satisfaction (Anderson et al., 2018; Rudd et al., 2012). It has also been shown to reduce levels of stress (Bai et al., 2021; Rankin et al., 2020). </w:t>
      </w:r>
    </w:p>
    <w:p w14:paraId="0BB273FE" w14:textId="623AEEFD" w:rsidR="00A7394B" w:rsidRPr="00A7394B" w:rsidRDefault="00A7394B" w:rsidP="00A7394B">
      <w:pPr>
        <w:rPr>
          <w:rFonts w:eastAsia="Calibri"/>
        </w:rPr>
      </w:pPr>
      <w:r w:rsidRPr="00A7394B">
        <w:rPr>
          <w:rFonts w:eastAsia="Calibri"/>
        </w:rPr>
        <w:tab/>
        <w:t>Along with these positive effects often come other, somewhat equivocal effects, usually treated as mediators or moderators of the positive effects</w:t>
      </w:r>
      <w:r w:rsidR="0041097F">
        <w:rPr>
          <w:rFonts w:eastAsia="Calibri"/>
        </w:rPr>
        <w:t xml:space="preserve"> listed</w:t>
      </w:r>
      <w:r w:rsidRPr="00A7394B">
        <w:rPr>
          <w:rFonts w:eastAsia="Calibri"/>
        </w:rPr>
        <w:t xml:space="preserve"> above. Perhaps the most common of these is self-diminishment or the “small self” as it is often called (Bai et al., 2017; </w:t>
      </w:r>
      <w:proofErr w:type="spellStart"/>
      <w:r w:rsidRPr="00A7394B">
        <w:rPr>
          <w:rFonts w:eastAsia="Calibri"/>
        </w:rPr>
        <w:t>Piff</w:t>
      </w:r>
      <w:proofErr w:type="spellEnd"/>
      <w:r w:rsidRPr="00A7394B">
        <w:rPr>
          <w:rFonts w:eastAsia="Calibri"/>
        </w:rPr>
        <w:t xml:space="preserve"> et al., 2015; Shiota et al., 2007). The main idea here is that the awe experience makes </w:t>
      </w:r>
      <w:r w:rsidR="009F431D" w:rsidRPr="00A7394B">
        <w:rPr>
          <w:rFonts w:eastAsia="Calibri"/>
        </w:rPr>
        <w:t>oneself</w:t>
      </w:r>
      <w:r w:rsidRPr="00A7394B">
        <w:rPr>
          <w:rFonts w:eastAsia="Calibri"/>
        </w:rPr>
        <w:t xml:space="preserve"> seem small and insignificant in comparison. This has led some to propose that awe is an altered state of consciousness known as self-transcendence (Yaden et al., 2017). Awe is also consistently associated with an increased “sense of connectedness” (Shiota et al., 2007). This connectedness can be towards one’s culture, towards mankind, or toward the world at large. What seems important is a sense of unity with something larger than the self. Awe has also been shown to alter the experience of </w:t>
      </w:r>
      <w:r w:rsidRPr="00A7394B">
        <w:rPr>
          <w:rFonts w:eastAsia="Calibri"/>
        </w:rPr>
        <w:lastRenderedPageBreak/>
        <w:t xml:space="preserve">time, leading those who experience awe to see time as more plentiful than those primed with other emotions (Rudd et al., 2012). Finally, </w:t>
      </w:r>
      <w:proofErr w:type="spellStart"/>
      <w:r w:rsidRPr="00A7394B">
        <w:rPr>
          <w:rFonts w:eastAsia="Calibri"/>
        </w:rPr>
        <w:t>Valdesto</w:t>
      </w:r>
      <w:proofErr w:type="spellEnd"/>
      <w:r w:rsidRPr="00A7394B">
        <w:rPr>
          <w:rFonts w:eastAsia="Calibri"/>
        </w:rPr>
        <w:t xml:space="preserve"> and Graham (2014) show that awe might increase the likelihood of seeing the world as designed by an agent. </w:t>
      </w:r>
    </w:p>
    <w:p w14:paraId="581886B4" w14:textId="0D71BEC6" w:rsidR="00A7394B" w:rsidRPr="00A7394B" w:rsidRDefault="00A7394B" w:rsidP="00A7394B">
      <w:pPr>
        <w:rPr>
          <w:rFonts w:eastAsia="Calibri"/>
        </w:rPr>
      </w:pPr>
      <w:r w:rsidRPr="00A7394B">
        <w:rPr>
          <w:rFonts w:eastAsia="Calibri"/>
        </w:rPr>
        <w:tab/>
        <w:t xml:space="preserve">While recent work has focused on these positive aspects of awe, historically, awe has </w:t>
      </w:r>
      <w:r w:rsidR="00DA31B0">
        <w:rPr>
          <w:rFonts w:eastAsia="Calibri"/>
        </w:rPr>
        <w:t xml:space="preserve">been discussed with a </w:t>
      </w:r>
      <w:r w:rsidR="00D65C44">
        <w:rPr>
          <w:rFonts w:eastAsia="Calibri"/>
        </w:rPr>
        <w:t>more mixed air</w:t>
      </w:r>
      <w:r w:rsidRPr="00A7394B">
        <w:rPr>
          <w:rFonts w:eastAsia="Calibri"/>
        </w:rPr>
        <w:t xml:space="preserve">. McDougal (1910) sees awe as admiration mixed with fear. The awe-evoking stimulus is powerful and mysterious, enough to make one seem insignificant and submissive while simultaneously desiring to approach. Thus, awe leaves us teetering on the threshold of wonder and fear. A state where we neither want to approach haphazardly nor run too far. Burke (1757/1759) saw this contradictory nature of awe in his study of the sublime. Burke’s conception of this emotional state is positive, but it is a pleasure that exists in the shadow of pain. Specifically, Burke says that the awe-evoking stimulus brings the idea of pain, and simultaneous relief from that idea as the pain is only instantiated in an imaginary way. Burke’s thought on the subject implies that this potentially contradictory nature of awe is a result of cognitive processes. </w:t>
      </w:r>
    </w:p>
    <w:p w14:paraId="64E13F86" w14:textId="2F572988" w:rsidR="00516A7D" w:rsidRDefault="00A7394B" w:rsidP="00A7394B">
      <w:pPr>
        <w:rPr>
          <w:rFonts w:eastAsia="Calibri"/>
        </w:rPr>
      </w:pPr>
      <w:r w:rsidRPr="00A7394B">
        <w:rPr>
          <w:rFonts w:eastAsia="Calibri"/>
        </w:rPr>
        <w:tab/>
        <w:t xml:space="preserve">While we know much about </w:t>
      </w:r>
      <w:r w:rsidR="00ED1FBD">
        <w:rPr>
          <w:rFonts w:eastAsia="Calibri"/>
        </w:rPr>
        <w:t>associations with and effects stemming from the awe experience</w:t>
      </w:r>
      <w:r w:rsidRPr="00A7394B">
        <w:rPr>
          <w:rFonts w:eastAsia="Calibri"/>
        </w:rPr>
        <w:t>, it is not clear what adaptive functions might explain this motley bunch of effects. The first attempt to provide an adaptive function of awe comes from Keltner and Haidt’s (2003) original article. They consider awe to be a primordial emotion or one that is biologically hardwired via evolutionary processes.</w:t>
      </w:r>
      <w:r w:rsidR="003846B7">
        <w:rPr>
          <w:rFonts w:eastAsia="Calibri"/>
        </w:rPr>
        <w:t xml:space="preserve"> </w:t>
      </w:r>
      <w:r w:rsidR="003846B7" w:rsidRPr="003846B7">
        <w:rPr>
          <w:rFonts w:eastAsia="Calibri"/>
        </w:rPr>
        <w:t>The function of awe for Keltner and Haidt is social submission to powerful, or awe-inspiring, others.</w:t>
      </w:r>
      <w:r w:rsidR="0027201B">
        <w:rPr>
          <w:rFonts w:eastAsia="Calibri"/>
        </w:rPr>
        <w:t xml:space="preserve"> </w:t>
      </w:r>
      <w:r w:rsidR="0027201B" w:rsidRPr="0027201B">
        <w:rPr>
          <w:rFonts w:eastAsia="Calibri"/>
        </w:rPr>
        <w:t>Chirico and Yaden (2018) propose that awe makes salient the kind of landscapes that might provide both safe shelter and a vantage point where incoming threats can be identified.</w:t>
      </w:r>
      <w:r w:rsidR="00342E1F">
        <w:rPr>
          <w:rFonts w:eastAsia="Calibri"/>
        </w:rPr>
        <w:t xml:space="preserve"> </w:t>
      </w:r>
      <w:proofErr w:type="spellStart"/>
      <w:r w:rsidR="00342E1F" w:rsidRPr="00342E1F">
        <w:rPr>
          <w:rFonts w:eastAsia="Calibri"/>
        </w:rPr>
        <w:t>Konečni</w:t>
      </w:r>
      <w:proofErr w:type="spellEnd"/>
      <w:r w:rsidR="00342E1F" w:rsidRPr="00342E1F">
        <w:rPr>
          <w:rFonts w:eastAsia="Calibri"/>
        </w:rPr>
        <w:t xml:space="preserve"> (2005) provides three potential functions of </w:t>
      </w:r>
      <w:r w:rsidR="00342E1F" w:rsidRPr="00342E1F">
        <w:rPr>
          <w:rFonts w:eastAsia="Calibri"/>
          <w:i/>
          <w:iCs/>
        </w:rPr>
        <w:t>aesthetic</w:t>
      </w:r>
      <w:r w:rsidR="00342E1F" w:rsidRPr="00342E1F">
        <w:rPr>
          <w:rFonts w:eastAsia="Calibri"/>
        </w:rPr>
        <w:t xml:space="preserve"> awe</w:t>
      </w:r>
      <w:r w:rsidR="00342E1F">
        <w:rPr>
          <w:rFonts w:eastAsia="Calibri"/>
        </w:rPr>
        <w:t xml:space="preserve"> which will be discussed </w:t>
      </w:r>
      <w:r w:rsidR="00706DE0">
        <w:rPr>
          <w:rFonts w:eastAsia="Calibri"/>
        </w:rPr>
        <w:t xml:space="preserve">at length in </w:t>
      </w:r>
      <w:r w:rsidR="00706DE0">
        <w:rPr>
          <w:rFonts w:eastAsia="Calibri"/>
        </w:rPr>
        <w:lastRenderedPageBreak/>
        <w:t xml:space="preserve">the following section. </w:t>
      </w:r>
      <w:r w:rsidR="003522F1" w:rsidRPr="003522F1">
        <w:rPr>
          <w:rFonts w:eastAsia="Calibri"/>
        </w:rPr>
        <w:t>Most recently, Richesin and Baldwin (2023) have proposed that the function of awe is cognitive in nature.</w:t>
      </w:r>
      <w:r w:rsidR="00E007B2">
        <w:rPr>
          <w:rFonts w:eastAsia="Calibri"/>
        </w:rPr>
        <w:t xml:space="preserve"> They contend that awe leads to a more systematic expression of curiosity that enables </w:t>
      </w:r>
      <w:r w:rsidR="00216314">
        <w:rPr>
          <w:rFonts w:eastAsia="Calibri"/>
        </w:rPr>
        <w:t xml:space="preserve">a relatively safe exploration of the unknown. </w:t>
      </w:r>
    </w:p>
    <w:p w14:paraId="37FB6ED0" w14:textId="51AE26F5" w:rsidR="00D40334" w:rsidRDefault="00216314" w:rsidP="00A7394B">
      <w:pPr>
        <w:rPr>
          <w:rFonts w:eastAsia="Calibri"/>
        </w:rPr>
      </w:pPr>
      <w:r>
        <w:rPr>
          <w:rFonts w:eastAsia="Calibri"/>
        </w:rPr>
        <w:tab/>
      </w:r>
      <w:r w:rsidR="008E73FB" w:rsidRPr="008E73FB">
        <w:rPr>
          <w:rFonts w:eastAsia="Calibri"/>
        </w:rPr>
        <w:t xml:space="preserve">The following </w:t>
      </w:r>
      <w:r w:rsidR="008E73FB">
        <w:rPr>
          <w:rFonts w:eastAsia="Calibri"/>
        </w:rPr>
        <w:t xml:space="preserve">dissertation </w:t>
      </w:r>
      <w:r w:rsidR="005017AB">
        <w:rPr>
          <w:rFonts w:eastAsia="Calibri"/>
        </w:rPr>
        <w:t>addresses</w:t>
      </w:r>
      <w:r w:rsidR="008E73FB" w:rsidRPr="008E73FB">
        <w:rPr>
          <w:rFonts w:eastAsia="Calibri"/>
        </w:rPr>
        <w:t xml:space="preserve"> </w:t>
      </w:r>
      <w:r w:rsidR="008E73FB">
        <w:rPr>
          <w:rFonts w:eastAsia="Calibri"/>
        </w:rPr>
        <w:t>Richesin and Baldwin</w:t>
      </w:r>
      <w:r w:rsidR="00D40334">
        <w:rPr>
          <w:rFonts w:eastAsia="Calibri"/>
        </w:rPr>
        <w:t>’</w:t>
      </w:r>
      <w:r w:rsidR="008E73FB">
        <w:rPr>
          <w:rFonts w:eastAsia="Calibri"/>
        </w:rPr>
        <w:t xml:space="preserve">s </w:t>
      </w:r>
      <w:r w:rsidR="00056DE1">
        <w:rPr>
          <w:rFonts w:eastAsia="Calibri"/>
        </w:rPr>
        <w:t>theoretical conception</w:t>
      </w:r>
      <w:r w:rsidR="008E73FB" w:rsidRPr="008E73FB">
        <w:rPr>
          <w:rFonts w:eastAsia="Calibri"/>
        </w:rPr>
        <w:t xml:space="preserve"> of awe as a fundamentally epistemic emotion via correlational and experimental methodologies. The first study </w:t>
      </w:r>
      <w:r w:rsidR="004438FF">
        <w:rPr>
          <w:rFonts w:eastAsia="Calibri"/>
        </w:rPr>
        <w:t>examines</w:t>
      </w:r>
      <w:r w:rsidR="008E73FB" w:rsidRPr="008E73FB">
        <w:rPr>
          <w:rFonts w:eastAsia="Calibri"/>
        </w:rPr>
        <w:t xml:space="preserve"> dispositional measures of awe in conjunction with other dispositional measures thought to be associated with awe such as curiosity and impulsivity. This study </w:t>
      </w:r>
      <w:r w:rsidR="004438FF">
        <w:rPr>
          <w:rFonts w:eastAsia="Calibri"/>
        </w:rPr>
        <w:t>examines</w:t>
      </w:r>
      <w:r w:rsidR="008E73FB" w:rsidRPr="008E73FB">
        <w:rPr>
          <w:rFonts w:eastAsia="Calibri"/>
        </w:rPr>
        <w:t xml:space="preserve"> whether awe relates to these constructs in ways that would be expected if it is functionally situated between fear and curiosity. For example, awe should be related to curiosity but should not carry impulsive behavior. Studies two and three incorporate an experimental design in which participants </w:t>
      </w:r>
      <w:r w:rsidR="004438FF">
        <w:rPr>
          <w:rFonts w:eastAsia="Calibri"/>
        </w:rPr>
        <w:t>were</w:t>
      </w:r>
      <w:r w:rsidR="008E73FB" w:rsidRPr="008E73FB">
        <w:rPr>
          <w:rFonts w:eastAsia="Calibri"/>
        </w:rPr>
        <w:t xml:space="preserve"> primed with awe, fear, or curiosity and then subjected to a risk-taking or physical exploration task. In both studies, self-report, as well as physiological measures associated with autonomic nervous system (ANS) activity</w:t>
      </w:r>
      <w:r w:rsidR="00A72FE8">
        <w:rPr>
          <w:rFonts w:eastAsia="Calibri"/>
        </w:rPr>
        <w:t xml:space="preserve"> were recorded</w:t>
      </w:r>
      <w:r w:rsidR="008E73FB" w:rsidRPr="008E73FB">
        <w:rPr>
          <w:rFonts w:eastAsia="Calibri"/>
        </w:rPr>
        <w:t xml:space="preserve">. The </w:t>
      </w:r>
      <w:r w:rsidR="00E56730">
        <w:rPr>
          <w:rFonts w:eastAsia="Calibri"/>
        </w:rPr>
        <w:t>goals</w:t>
      </w:r>
      <w:r w:rsidR="008E73FB" w:rsidRPr="008E73FB">
        <w:rPr>
          <w:rFonts w:eastAsia="Calibri"/>
        </w:rPr>
        <w:t xml:space="preserve"> of these three studies are as follows: </w:t>
      </w:r>
    </w:p>
    <w:p w14:paraId="06B27A97" w14:textId="17F5E4F3" w:rsidR="00D40334" w:rsidRDefault="008E73FB" w:rsidP="00A7394B">
      <w:pPr>
        <w:rPr>
          <w:rFonts w:eastAsia="Calibri"/>
        </w:rPr>
      </w:pPr>
      <w:r w:rsidRPr="008E73FB">
        <w:rPr>
          <w:rFonts w:eastAsia="Calibri"/>
        </w:rPr>
        <w:t xml:space="preserve">1) </w:t>
      </w:r>
      <w:bookmarkStart w:id="3" w:name="_Hlk162256678"/>
      <w:r w:rsidRPr="008E73FB">
        <w:rPr>
          <w:rFonts w:eastAsia="Calibri"/>
        </w:rPr>
        <w:t>To determine if dispositional measures of awe are associated with various other</w:t>
      </w:r>
      <w:r w:rsidR="00FC2AA4">
        <w:rPr>
          <w:rFonts w:eastAsia="Calibri"/>
        </w:rPr>
        <w:t xml:space="preserve"> epistemic</w:t>
      </w:r>
      <w:r w:rsidRPr="008E73FB">
        <w:rPr>
          <w:rFonts w:eastAsia="Calibri"/>
        </w:rPr>
        <w:t xml:space="preserve"> dispositional measures </w:t>
      </w:r>
      <w:bookmarkEnd w:id="3"/>
      <w:r w:rsidRPr="008E73FB">
        <w:rPr>
          <w:rFonts w:eastAsia="Calibri"/>
        </w:rPr>
        <w:t>as predicted by the theory</w:t>
      </w:r>
      <w:r w:rsidR="00D40334">
        <w:rPr>
          <w:rFonts w:eastAsia="Calibri"/>
        </w:rPr>
        <w:t>.</w:t>
      </w:r>
      <w:r w:rsidRPr="008E73FB">
        <w:rPr>
          <w:rFonts w:eastAsia="Calibri"/>
        </w:rPr>
        <w:t xml:space="preserve"> </w:t>
      </w:r>
    </w:p>
    <w:p w14:paraId="060AD4A1" w14:textId="77777777" w:rsidR="00D40334" w:rsidRDefault="008E73FB" w:rsidP="00A7394B">
      <w:pPr>
        <w:rPr>
          <w:rFonts w:eastAsia="Calibri"/>
        </w:rPr>
      </w:pPr>
      <w:r w:rsidRPr="008E73FB">
        <w:rPr>
          <w:rFonts w:eastAsia="Calibri"/>
        </w:rPr>
        <w:t xml:space="preserve">2) </w:t>
      </w:r>
      <w:bookmarkStart w:id="4" w:name="_Hlk162256884"/>
      <w:r w:rsidRPr="008E73FB">
        <w:rPr>
          <w:rFonts w:eastAsia="Calibri"/>
        </w:rPr>
        <w:t>To determine if awe leads to a more systematic approach to the uncertainty involved in a risk-taking task</w:t>
      </w:r>
      <w:r w:rsidR="00D40334">
        <w:rPr>
          <w:rFonts w:eastAsia="Calibri"/>
        </w:rPr>
        <w:t>.</w:t>
      </w:r>
      <w:r w:rsidRPr="008E73FB">
        <w:rPr>
          <w:rFonts w:eastAsia="Calibri"/>
        </w:rPr>
        <w:t xml:space="preserve"> </w:t>
      </w:r>
      <w:bookmarkEnd w:id="4"/>
    </w:p>
    <w:p w14:paraId="0B5196EB" w14:textId="77777777" w:rsidR="00D40334" w:rsidRDefault="008E73FB" w:rsidP="00A7394B">
      <w:pPr>
        <w:rPr>
          <w:rFonts w:eastAsia="Calibri"/>
        </w:rPr>
      </w:pPr>
      <w:r w:rsidRPr="008E73FB">
        <w:rPr>
          <w:rFonts w:eastAsia="Calibri"/>
        </w:rPr>
        <w:t>3) To determine if awe leads to exploratory behaviors of an uncertain object that line up with the theoretical proposition of awe being functionally situated between fear and curiosity in the context of approach and exploration</w:t>
      </w:r>
      <w:r w:rsidR="00D40334">
        <w:rPr>
          <w:rFonts w:eastAsia="Calibri"/>
        </w:rPr>
        <w:t xml:space="preserve">. </w:t>
      </w:r>
    </w:p>
    <w:p w14:paraId="72C2C73F" w14:textId="0764F741" w:rsidR="00216314" w:rsidRPr="00EC559E" w:rsidRDefault="008E73FB" w:rsidP="00A7394B">
      <w:pPr>
        <w:rPr>
          <w:rFonts w:eastAsia="Calibri"/>
        </w:rPr>
      </w:pPr>
      <w:r w:rsidRPr="008E73FB">
        <w:rPr>
          <w:rFonts w:eastAsia="Calibri"/>
        </w:rPr>
        <w:lastRenderedPageBreak/>
        <w:t xml:space="preserve">4) </w:t>
      </w:r>
      <w:bookmarkStart w:id="5" w:name="_Hlk162258975"/>
      <w:r w:rsidRPr="008E73FB">
        <w:rPr>
          <w:rFonts w:eastAsia="Calibri"/>
        </w:rPr>
        <w:t xml:space="preserve">To document </w:t>
      </w:r>
      <w:r w:rsidR="00437B57">
        <w:rPr>
          <w:rFonts w:eastAsia="Calibri"/>
        </w:rPr>
        <w:t>group differences in</w:t>
      </w:r>
      <w:r w:rsidRPr="008E73FB">
        <w:rPr>
          <w:rFonts w:eastAsia="Calibri"/>
        </w:rPr>
        <w:t xml:space="preserve"> physiological effects of awe as manifested in ANS activity.  </w:t>
      </w:r>
      <w:bookmarkEnd w:id="5"/>
      <w:r w:rsidR="00056DE1">
        <w:rPr>
          <w:rFonts w:eastAsia="Calibri"/>
        </w:rPr>
        <w:t xml:space="preserve">Before moving to the studies, however, </w:t>
      </w:r>
      <w:r w:rsidR="00EC559E">
        <w:rPr>
          <w:rFonts w:eastAsia="Calibri"/>
        </w:rPr>
        <w:t xml:space="preserve">we must review the necessary literature. </w:t>
      </w:r>
    </w:p>
    <w:p w14:paraId="0085CE62" w14:textId="0534401C" w:rsidR="00236E6D" w:rsidRPr="0060718D" w:rsidRDefault="00EC559E" w:rsidP="00EC559E">
      <w:pPr>
        <w:pStyle w:val="Heading2"/>
      </w:pPr>
      <w:bookmarkStart w:id="6" w:name="_Toc162279599"/>
      <w:bookmarkEnd w:id="2"/>
      <w:r w:rsidRPr="0060718D">
        <w:t>What is Awe?</w:t>
      </w:r>
      <w:bookmarkEnd w:id="6"/>
    </w:p>
    <w:p w14:paraId="4F193F93" w14:textId="50EF7744" w:rsidR="000410E5" w:rsidRPr="000410E5" w:rsidRDefault="000410E5" w:rsidP="000410E5">
      <w:pPr>
        <w:ind w:firstLine="720"/>
        <w:rPr>
          <w:rFonts w:eastAsia="Calibri"/>
        </w:rPr>
      </w:pPr>
      <w:r w:rsidRPr="000410E5">
        <w:rPr>
          <w:rFonts w:eastAsia="Calibri"/>
        </w:rPr>
        <w:t xml:space="preserve">Keltner and Haidt (2003) were the first in </w:t>
      </w:r>
      <w:proofErr w:type="gramStart"/>
      <w:r w:rsidRPr="000410E5">
        <w:rPr>
          <w:rFonts w:eastAsia="Calibri"/>
        </w:rPr>
        <w:t>the psychological</w:t>
      </w:r>
      <w:proofErr w:type="gramEnd"/>
      <w:r w:rsidRPr="000410E5">
        <w:rPr>
          <w:rFonts w:eastAsia="Calibri"/>
        </w:rPr>
        <w:t xml:space="preserve"> literature to seriously take up the task of building a conceptual framework for awe. In their seminal article, they review literature in sociology, philosophy, religion, and psychology to identify the important components of the awe experience. Since its publication, the study of awe has grown and flourished. Nearly every subsequent investigation into awe as an emotion has cited Keltner and Haidt’s framework. They name two features that they believe “form the heart” of the awe experience: vastness and </w:t>
      </w:r>
      <w:r w:rsidR="0063532F">
        <w:rPr>
          <w:rFonts w:eastAsia="Calibri"/>
        </w:rPr>
        <w:t xml:space="preserve">the need for </w:t>
      </w:r>
      <w:r w:rsidRPr="000410E5">
        <w:rPr>
          <w:rFonts w:eastAsia="Calibri"/>
        </w:rPr>
        <w:t xml:space="preserve">accommodation. </w:t>
      </w:r>
    </w:p>
    <w:p w14:paraId="16A8CB96" w14:textId="77777777" w:rsidR="000410E5" w:rsidRPr="000410E5" w:rsidRDefault="000410E5" w:rsidP="000410E5">
      <w:pPr>
        <w:ind w:firstLine="720"/>
        <w:rPr>
          <w:rFonts w:eastAsia="Calibri"/>
        </w:rPr>
      </w:pPr>
      <w:r w:rsidRPr="000410E5">
        <w:rPr>
          <w:rFonts w:eastAsia="Calibri"/>
        </w:rPr>
        <w:t xml:space="preserve">They define vastness as an experience of something that is larger than the self, or the self’s ordinary level of experience or frame of reference. The second part of the definition is important because it can explain a wide range of awe experiences and work to explain individual differences in awe experience. This makes it clear that the awe experience is subjective, the mountaineer may have a different awe experience at the summit than a first-time hiker. What is mundane to one may be awe-inspiring to another. </w:t>
      </w:r>
    </w:p>
    <w:p w14:paraId="64970385" w14:textId="77777777" w:rsidR="000410E5" w:rsidRPr="000410E5" w:rsidRDefault="000410E5" w:rsidP="000410E5">
      <w:pPr>
        <w:ind w:firstLine="720"/>
        <w:rPr>
          <w:rFonts w:eastAsia="Calibri"/>
        </w:rPr>
      </w:pPr>
      <w:r w:rsidRPr="000410E5">
        <w:rPr>
          <w:rFonts w:eastAsia="Calibri"/>
        </w:rPr>
        <w:t xml:space="preserve">The most obvious form of vastness is physical size. When thinking about awe we often default to dramatic or panoramic landscapes. However, Keltner and Haidt (2003) also highlight social size as an important elicitor of awe. Fame, authority, prestige, or anything that indicates power in social settings may elicit awe. There are also experiences symbolic of vastness such as the ground shaking, or noises that can be heard at great distances. In social settings, this may be the lavish lifestyles of the rich and famous or the </w:t>
      </w:r>
      <w:r w:rsidRPr="000410E5">
        <w:rPr>
          <w:rFonts w:eastAsia="Calibri"/>
        </w:rPr>
        <w:lastRenderedPageBreak/>
        <w:t xml:space="preserve">level of following/support they have from fans/constituents. This social symbolism has become more visible (and inflatable) in the social media age. </w:t>
      </w:r>
      <w:r w:rsidRPr="000410E5">
        <w:rPr>
          <w:rFonts w:eastAsia="Calibri"/>
        </w:rPr>
        <w:tab/>
      </w:r>
    </w:p>
    <w:p w14:paraId="106EF0D7" w14:textId="760577E2" w:rsidR="000410E5" w:rsidRPr="000410E5" w:rsidRDefault="000410E5" w:rsidP="000410E5">
      <w:pPr>
        <w:ind w:firstLine="720"/>
        <w:rPr>
          <w:rFonts w:eastAsia="Calibri"/>
        </w:rPr>
      </w:pPr>
      <w:r w:rsidRPr="000410E5">
        <w:rPr>
          <w:rFonts w:eastAsia="Calibri"/>
        </w:rPr>
        <w:t>There is also the idea of conceptual vastness. This kind of vastness can be found when we meditate on eternity, infinity, or ontological questions. Theories that work to explain a large swath of reality, particularly across time, capture this idea well. One of the most often cited examples of this kind of theory is Darwin’s theory of natural selection. I think this quote by Daniel Dennett (1995) is an illustrative example,  “In a single stroke, the idea of evolution by </w:t>
      </w:r>
      <w:hyperlink r:id="rId10" w:tooltip="w:natural selection" w:history="1">
        <w:r w:rsidRPr="000410E5">
          <w:rPr>
            <w:rFonts w:eastAsia="Calibri"/>
          </w:rPr>
          <w:t>natural selection</w:t>
        </w:r>
      </w:hyperlink>
      <w:r w:rsidRPr="000410E5">
        <w:rPr>
          <w:rFonts w:eastAsia="Calibri"/>
        </w:rPr>
        <w:t xml:space="preserve"> unifies the realm of life, meaning, and purpose with the realm of space and time, cause and effect, mechanism and physical law. But it is not just a wonderful scientific idea. It is a dangerous idea.” This quote provides a clear idea of the feeling of vastness that ideas can evoke. </w:t>
      </w:r>
    </w:p>
    <w:p w14:paraId="0B1A34B0" w14:textId="77777777" w:rsidR="000410E5" w:rsidRPr="000410E5" w:rsidRDefault="000410E5" w:rsidP="000410E5">
      <w:pPr>
        <w:ind w:firstLine="720"/>
        <w:rPr>
          <w:rFonts w:eastAsia="Calibri"/>
        </w:rPr>
      </w:pPr>
      <w:r w:rsidRPr="000410E5">
        <w:rPr>
          <w:rFonts w:eastAsia="Calibri"/>
        </w:rPr>
        <w:t xml:space="preserve">The danger he speaks about at the end is the threat that the idea of evolution has on many of our preconceived notions about the world and things we value. He compares the theory to a “universal acid” because it </w:t>
      </w:r>
      <w:proofErr w:type="gramStart"/>
      <w:r w:rsidRPr="000410E5">
        <w:rPr>
          <w:rFonts w:eastAsia="Calibri"/>
        </w:rPr>
        <w:t>is capable of eating</w:t>
      </w:r>
      <w:proofErr w:type="gramEnd"/>
      <w:r w:rsidRPr="000410E5">
        <w:rPr>
          <w:rFonts w:eastAsia="Calibri"/>
        </w:rPr>
        <w:t xml:space="preserve"> away at nearly every traditional concept. This is important because it highlights that not only is this theory vast, but it violates traditional beliefs about values and meanings that people hold dear. It leaves many with difficulty fitting it into their view of the world. This leads to the second feature at the heart of awe, the need for accommodation. </w:t>
      </w:r>
    </w:p>
    <w:p w14:paraId="0763E97B" w14:textId="77777777" w:rsidR="000410E5" w:rsidRPr="000410E5" w:rsidRDefault="000410E5" w:rsidP="000410E5">
      <w:pPr>
        <w:ind w:firstLine="720"/>
        <w:rPr>
          <w:rFonts w:eastAsia="Calibri"/>
        </w:rPr>
      </w:pPr>
      <w:r w:rsidRPr="000410E5">
        <w:rPr>
          <w:rFonts w:eastAsia="Calibri"/>
        </w:rPr>
        <w:t xml:space="preserve">Borrowing from Piaget &amp; </w:t>
      </w:r>
      <w:proofErr w:type="spellStart"/>
      <w:r w:rsidRPr="000410E5">
        <w:rPr>
          <w:rFonts w:eastAsia="Calibri"/>
        </w:rPr>
        <w:t>Inhelder</w:t>
      </w:r>
      <w:proofErr w:type="spellEnd"/>
      <w:r w:rsidRPr="000410E5">
        <w:rPr>
          <w:rFonts w:eastAsia="Calibri"/>
        </w:rPr>
        <w:t xml:space="preserve"> (1966), accommodation refers to the adjustment of mental structures to assimilate a new experience that challenges one’s mental model of the world. Specifically, experiences that cannot be assimilated </w:t>
      </w:r>
      <w:proofErr w:type="gramStart"/>
      <w:r w:rsidRPr="000410E5">
        <w:rPr>
          <w:rFonts w:eastAsia="Calibri"/>
        </w:rPr>
        <w:t>through the use of</w:t>
      </w:r>
      <w:proofErr w:type="gramEnd"/>
      <w:r w:rsidRPr="000410E5">
        <w:rPr>
          <w:rFonts w:eastAsia="Calibri"/>
        </w:rPr>
        <w:t xml:space="preserve"> existing mental structures. Keltner and Haidt (2003) stress the “need for accommodation” not that the experience is successfully accommodated. In other words, </w:t>
      </w:r>
      <w:r w:rsidRPr="000410E5">
        <w:rPr>
          <w:rFonts w:eastAsia="Calibri"/>
        </w:rPr>
        <w:lastRenderedPageBreak/>
        <w:t xml:space="preserve">an awe experience cannot be accommodated by existing mental structures. Success or failure in accommodation might explain the range of feelings associated with awe. If one succeeds in accommodating the experience, they may feel enlightened. Refining mental structures may provide a new lens through which to view the world. An inability to accommodate may lead to fear or confusion. It must be noted that both vastness and the need for accommodation are necessary for an awe experience under this framework. The authors note that accommodation without vastness is something more like surprise than awe. While vastness without accommodation is closer to deference or reverence. </w:t>
      </w:r>
    </w:p>
    <w:p w14:paraId="1F00C73D" w14:textId="77777777" w:rsidR="000410E5" w:rsidRPr="000410E5" w:rsidRDefault="000410E5" w:rsidP="000410E5">
      <w:pPr>
        <w:ind w:firstLine="720"/>
        <w:rPr>
          <w:rFonts w:eastAsia="Calibri"/>
        </w:rPr>
      </w:pPr>
      <w:r w:rsidRPr="000410E5">
        <w:rPr>
          <w:rFonts w:eastAsia="Calibri"/>
        </w:rPr>
        <w:t xml:space="preserve">They go on to propose five more themes that help explain the variation in awe experiences. The first is </w:t>
      </w:r>
      <w:r w:rsidRPr="000410E5">
        <w:rPr>
          <w:rFonts w:eastAsia="Calibri"/>
          <w:i/>
          <w:iCs/>
        </w:rPr>
        <w:t>threat,</w:t>
      </w:r>
      <w:r w:rsidRPr="000410E5">
        <w:rPr>
          <w:rFonts w:eastAsia="Calibri"/>
        </w:rPr>
        <w:t xml:space="preserve"> this is the kind of awe that comes with feelings of fear or danger. This is exemplified by natural disasters or vicious leaders. The dreadful feeling evoked by entities in the Lovecraftian mythos is a good example of awe flavored with fear. The variation these elements are meant to explain is the opposing valences resulting from categorically similar events. For example, the differing emotions felt when seeing a hurricane vs a sunset or Stalin vs the Dali Lama. </w:t>
      </w:r>
    </w:p>
    <w:p w14:paraId="7BE8216F" w14:textId="3ADCE213" w:rsidR="000410E5" w:rsidRPr="000410E5" w:rsidRDefault="000410E5" w:rsidP="000410E5">
      <w:pPr>
        <w:ind w:firstLine="720"/>
        <w:rPr>
          <w:rFonts w:eastAsia="Calibri"/>
        </w:rPr>
      </w:pPr>
      <w:r w:rsidRPr="000410E5">
        <w:rPr>
          <w:rFonts w:eastAsia="Calibri"/>
        </w:rPr>
        <w:t xml:space="preserve">The next theme is </w:t>
      </w:r>
      <w:r w:rsidRPr="000410E5">
        <w:rPr>
          <w:rFonts w:eastAsia="Calibri"/>
          <w:i/>
          <w:iCs/>
        </w:rPr>
        <w:t>beauty</w:t>
      </w:r>
      <w:r w:rsidRPr="000410E5">
        <w:rPr>
          <w:rFonts w:eastAsia="Calibri"/>
        </w:rPr>
        <w:t xml:space="preserve">. Many experiences of awe resulting from nature are a result of beautiful scenes. These beautiful scenes are arguably different than other scenes in nature that might be better described as dramatic, such as the hurricane or the intense terrain of the Rockies. This may also be present in social awe; a beautiful speech elicits </w:t>
      </w:r>
      <w:r w:rsidR="00CF349B" w:rsidRPr="000410E5">
        <w:rPr>
          <w:rFonts w:eastAsia="Calibri"/>
        </w:rPr>
        <w:t>a distinct set</w:t>
      </w:r>
      <w:r w:rsidRPr="000410E5">
        <w:rPr>
          <w:rFonts w:eastAsia="Calibri"/>
        </w:rPr>
        <w:t xml:space="preserve"> of emotions than a powerful or threatening speech. </w:t>
      </w:r>
    </w:p>
    <w:p w14:paraId="13579AF5" w14:textId="77777777" w:rsidR="000410E5" w:rsidRPr="000410E5" w:rsidRDefault="000410E5" w:rsidP="000410E5">
      <w:pPr>
        <w:ind w:firstLine="720"/>
        <w:rPr>
          <w:rFonts w:eastAsia="Calibri"/>
        </w:rPr>
      </w:pPr>
      <w:r w:rsidRPr="000410E5">
        <w:rPr>
          <w:rFonts w:eastAsia="Calibri"/>
          <w:i/>
          <w:iCs/>
        </w:rPr>
        <w:t xml:space="preserve">Ability </w:t>
      </w:r>
      <w:r w:rsidRPr="000410E5">
        <w:rPr>
          <w:rFonts w:eastAsia="Calibri"/>
        </w:rPr>
        <w:t xml:space="preserve">is the next theme able to flavor the awe experience. This refers to incredible skill, talent, or any exceptional ability be it physical or mental. Athletes, musicians, scientists, and philosophers might elicit this kind of awe. Ability often leads to </w:t>
      </w:r>
      <w:r w:rsidRPr="000410E5">
        <w:rPr>
          <w:rFonts w:eastAsia="Calibri"/>
        </w:rPr>
        <w:lastRenderedPageBreak/>
        <w:t xml:space="preserve">a need for accommodation. How can he be so skilled? How can she be so prolific? Keltner and Haidt (2003) point out that the need for accommodation without vastness in this circumstance leads to admiration but not awe. The ‘vastness’ of the ability or accomplishments takes the experience beyond mere admiration. </w:t>
      </w:r>
    </w:p>
    <w:p w14:paraId="22E077C1" w14:textId="77777777" w:rsidR="000410E5" w:rsidRPr="000410E5" w:rsidRDefault="000410E5" w:rsidP="000410E5">
      <w:pPr>
        <w:ind w:firstLine="720"/>
        <w:rPr>
          <w:rFonts w:eastAsia="Calibri"/>
        </w:rPr>
      </w:pPr>
      <w:r w:rsidRPr="000410E5">
        <w:rPr>
          <w:rFonts w:eastAsia="Calibri"/>
        </w:rPr>
        <w:t xml:space="preserve">The fourth theme is </w:t>
      </w:r>
      <w:r w:rsidRPr="000410E5">
        <w:rPr>
          <w:rFonts w:eastAsia="Calibri"/>
          <w:i/>
          <w:iCs/>
        </w:rPr>
        <w:t>virtue or strength of character</w:t>
      </w:r>
      <w:r w:rsidRPr="000410E5">
        <w:rPr>
          <w:rFonts w:eastAsia="Calibri"/>
        </w:rPr>
        <w:t>. Here Keltner and Haidt (2003) cite Keltner’s (2000) own conception of “elevation”. Elevation is described as a response to moral beauty or human goodness. Keltner characterizes the feeling as a warm pleasant feeling in the chest and the desire to improve oneself. Keltner and Haidt (2003), however, go on to say that, while elevation is related to awe, it does not often elicit awe because feelings of vastness are not often involved. They argue that these experiences should be called elevation, not awe.</w:t>
      </w:r>
    </w:p>
    <w:p w14:paraId="664A236C" w14:textId="23089597" w:rsidR="00236E6D" w:rsidRDefault="000410E5" w:rsidP="000410E5">
      <w:pPr>
        <w:ind w:firstLine="720"/>
        <w:rPr>
          <w:rFonts w:eastAsia="Calibri"/>
        </w:rPr>
      </w:pPr>
      <w:r w:rsidRPr="000410E5">
        <w:rPr>
          <w:rFonts w:eastAsia="Calibri"/>
        </w:rPr>
        <w:t xml:space="preserve">The final item on the list of themes is </w:t>
      </w:r>
      <w:r w:rsidRPr="000410E5">
        <w:rPr>
          <w:rFonts w:eastAsia="Calibri"/>
          <w:i/>
          <w:iCs/>
        </w:rPr>
        <w:t>supernatural causality</w:t>
      </w:r>
      <w:r w:rsidRPr="000410E5">
        <w:rPr>
          <w:rFonts w:eastAsia="Calibri"/>
        </w:rPr>
        <w:t xml:space="preserve">. This refers to the belief </w:t>
      </w:r>
      <w:r w:rsidR="00B57AEB">
        <w:rPr>
          <w:rFonts w:eastAsia="Calibri"/>
        </w:rPr>
        <w:t>that</w:t>
      </w:r>
      <w:r w:rsidRPr="000410E5">
        <w:rPr>
          <w:rFonts w:eastAsia="Calibri"/>
        </w:rPr>
        <w:t xml:space="preserve"> experiences </w:t>
      </w:r>
      <w:r w:rsidR="00395036">
        <w:rPr>
          <w:rFonts w:eastAsia="Calibri"/>
        </w:rPr>
        <w:t>are</w:t>
      </w:r>
      <w:r w:rsidRPr="000410E5">
        <w:rPr>
          <w:rFonts w:eastAsia="Calibri"/>
        </w:rPr>
        <w:t xml:space="preserve"> caused by supernatural entities such as gods, angels, or ghosts. These experiences can be either beautiful and powerful (gods, angels) or terrifying (malevolent spirits). While I think that these examples are indicative of the awe experience. It seems like the awe experience would happen before any supernatural designation. The supernatural causality may be a response to the need for accommodation evoked by the awe experience. These kinds of experiences could have numerous explanations (sleep deprivation, various disorders, migraines, drugs). An experience simply being inexplicable may better get to the core of this theme.</w:t>
      </w:r>
    </w:p>
    <w:p w14:paraId="73FA1EDC" w14:textId="0EED37A1" w:rsidR="00374442" w:rsidRDefault="00374442" w:rsidP="00374442">
      <w:pPr>
        <w:pStyle w:val="Heading2"/>
      </w:pPr>
      <w:bookmarkStart w:id="7" w:name="_Toc162279600"/>
      <w:r w:rsidRPr="0060718D">
        <w:lastRenderedPageBreak/>
        <w:t>The Adaptive Function of A</w:t>
      </w:r>
      <w:r w:rsidR="0060718D" w:rsidRPr="0060718D">
        <w:t>we</w:t>
      </w:r>
      <w:bookmarkEnd w:id="7"/>
    </w:p>
    <w:p w14:paraId="10F896FE" w14:textId="1606A534" w:rsidR="00717C4B" w:rsidRPr="0075214F" w:rsidRDefault="00910E89" w:rsidP="00717C4B">
      <w:pPr>
        <w:rPr>
          <w:rFonts w:eastAsia="Calibri"/>
        </w:rPr>
      </w:pPr>
      <w:r>
        <w:tab/>
      </w:r>
      <w:r w:rsidR="00717C4B" w:rsidRPr="00717C4B">
        <w:rPr>
          <w:rFonts w:eastAsia="Calibri"/>
        </w:rPr>
        <w:t xml:space="preserve">One of the most interesting questions when reflecting on the experience of awe is what purpose </w:t>
      </w:r>
      <w:r w:rsidR="00CA1D6C" w:rsidRPr="00717C4B">
        <w:rPr>
          <w:rFonts w:eastAsia="Calibri"/>
        </w:rPr>
        <w:t>it served</w:t>
      </w:r>
      <w:r w:rsidR="00717C4B" w:rsidRPr="00717C4B">
        <w:rPr>
          <w:rFonts w:eastAsia="Calibri"/>
        </w:rPr>
        <w:t xml:space="preserve"> in evolutionary history for it to become a mainstay in our emotional repertoire. This answer seems clear for our threat-based emotions such as fear or disgust. For awe, however, it </w:t>
      </w:r>
      <w:r w:rsidR="001A2656" w:rsidRPr="00717C4B">
        <w:rPr>
          <w:rFonts w:eastAsia="Calibri"/>
        </w:rPr>
        <w:t>is not</w:t>
      </w:r>
      <w:r w:rsidR="00717C4B" w:rsidRPr="00717C4B">
        <w:rPr>
          <w:rFonts w:eastAsia="Calibri"/>
        </w:rPr>
        <w:t xml:space="preserve"> obvious how individuals</w:t>
      </w:r>
      <w:r w:rsidR="00FB50DF">
        <w:rPr>
          <w:rFonts w:eastAsia="Calibri"/>
        </w:rPr>
        <w:t xml:space="preserve"> or groups</w:t>
      </w:r>
      <w:r w:rsidR="00717C4B" w:rsidRPr="00717C4B">
        <w:rPr>
          <w:rFonts w:eastAsia="Calibri"/>
        </w:rPr>
        <w:t xml:space="preserve"> with the capacity for awe were more likely to survive and reproduce than those without. So far there have been three attempts to answer this question. In this section, I review those attempts and introduce my own.  </w:t>
      </w:r>
    </w:p>
    <w:p w14:paraId="6A336889" w14:textId="77777777" w:rsidR="0075214F" w:rsidRDefault="0075214F" w:rsidP="00C6586C">
      <w:pPr>
        <w:spacing w:before="240" w:after="60"/>
        <w:rPr>
          <w:b/>
          <w:bCs/>
          <w:i/>
        </w:rPr>
      </w:pPr>
      <w:bookmarkStart w:id="8" w:name="_Toc102546440"/>
      <w:r w:rsidRPr="0075214F">
        <w:rPr>
          <w:b/>
          <w:bCs/>
          <w:i/>
        </w:rPr>
        <w:t>Social Submission</w:t>
      </w:r>
      <w:bookmarkEnd w:id="8"/>
    </w:p>
    <w:p w14:paraId="7442F86F" w14:textId="02BC4FF5" w:rsidR="000F088D" w:rsidRPr="000F088D" w:rsidRDefault="000F088D" w:rsidP="000F088D">
      <w:pPr>
        <w:rPr>
          <w:rFonts w:eastAsia="Calibri"/>
        </w:rPr>
      </w:pPr>
      <w:r>
        <w:rPr>
          <w:b/>
          <w:bCs/>
          <w:i/>
        </w:rPr>
        <w:tab/>
      </w:r>
      <w:r w:rsidRPr="000F088D">
        <w:rPr>
          <w:rFonts w:eastAsia="Calibri"/>
        </w:rPr>
        <w:t>After building their framework, Keltner and Haidt (2003) went on to discuss what they call “primordial awe”. A primordial emotion is “</w:t>
      </w:r>
      <w:r w:rsidR="00E650C4">
        <w:rPr>
          <w:rFonts w:eastAsia="Calibri"/>
        </w:rPr>
        <w:t>hard-wired</w:t>
      </w:r>
      <w:r w:rsidRPr="000F088D">
        <w:rPr>
          <w:rFonts w:eastAsia="Calibri"/>
        </w:rPr>
        <w:t xml:space="preserve">” or “shaped by evolution” This is emotion at the level of its most basic evolutionary function. </w:t>
      </w:r>
      <w:r w:rsidR="00E50A7F">
        <w:rPr>
          <w:rFonts w:eastAsia="Calibri"/>
        </w:rPr>
        <w:t>This contrasted</w:t>
      </w:r>
      <w:r w:rsidRPr="000F088D">
        <w:rPr>
          <w:rFonts w:eastAsia="Calibri"/>
        </w:rPr>
        <w:t xml:space="preserve"> with </w:t>
      </w:r>
      <w:r w:rsidR="00EC477B">
        <w:rPr>
          <w:rFonts w:eastAsia="Calibri"/>
        </w:rPr>
        <w:t>“</w:t>
      </w:r>
      <w:r w:rsidRPr="000F088D">
        <w:rPr>
          <w:rFonts w:eastAsia="Calibri"/>
        </w:rPr>
        <w:t>elaborated emotion</w:t>
      </w:r>
      <w:r w:rsidR="00A95160">
        <w:rPr>
          <w:rFonts w:eastAsia="Calibri"/>
        </w:rPr>
        <w:t>,”</w:t>
      </w:r>
      <w:r w:rsidRPr="000F088D">
        <w:rPr>
          <w:rFonts w:eastAsia="Calibri"/>
        </w:rPr>
        <w:t xml:space="preserve"> which consists of the cultural/social norms and values that are built around emotion. Keltner and Haidt claim that the primordial function of awe “centers upon the emotional reaction of a subordinate to a powerful leader. (306)” This idea is somewhat surprising as the most stereotypical awe experiences arise from natural scenery. In this view, the more stereotypical awe experiences in nature are just an evolutionary spandrel, a mere byproduct of the primordial function of social submission. </w:t>
      </w:r>
    </w:p>
    <w:p w14:paraId="4841B415" w14:textId="6F3CB5A6" w:rsidR="000F088D" w:rsidRPr="000F088D" w:rsidRDefault="000F088D" w:rsidP="000F088D">
      <w:pPr>
        <w:rPr>
          <w:rFonts w:eastAsia="Calibri"/>
        </w:rPr>
      </w:pPr>
      <w:r w:rsidRPr="000F088D">
        <w:rPr>
          <w:rFonts w:eastAsia="Calibri"/>
        </w:rPr>
        <w:tab/>
        <w:t xml:space="preserve">They begin by noting the adaptive function of submission to powerful others. </w:t>
      </w:r>
      <w:r w:rsidR="007B724C">
        <w:rPr>
          <w:rFonts w:eastAsia="Calibri"/>
        </w:rPr>
        <w:t>It</w:t>
      </w:r>
      <w:r w:rsidRPr="000F088D">
        <w:rPr>
          <w:rFonts w:eastAsia="Calibri"/>
        </w:rPr>
        <w:t xml:space="preserve"> fortifies social hierarchies and subsequently reinforces the stability of the group. The feeling of awe would reduce disorder or uprisings within the group that would be detrimental to survival. This would make awe a trait selected at the group level. Awe is </w:t>
      </w:r>
      <w:r w:rsidRPr="000F088D">
        <w:rPr>
          <w:rFonts w:eastAsia="Calibri"/>
        </w:rPr>
        <w:lastRenderedPageBreak/>
        <w:t xml:space="preserve">conducive to a stable social hierarchy, which leads to less conflict within the group. Less group conflict leads to a stronger group that </w:t>
      </w:r>
      <w:r w:rsidR="00A72FE8">
        <w:rPr>
          <w:rFonts w:eastAsia="Calibri"/>
        </w:rPr>
        <w:t>is</w:t>
      </w:r>
      <w:r w:rsidRPr="000F088D">
        <w:rPr>
          <w:rFonts w:eastAsia="Calibri"/>
        </w:rPr>
        <w:t xml:space="preserve"> more likely to survive and the members of the group will be more likely to pass on their genes. For this reason, they suggest that those with a higher socioeconomic status, therefore greater power, will experience less awe than lower-status individuals. </w:t>
      </w:r>
    </w:p>
    <w:p w14:paraId="1BA669EA" w14:textId="30246239" w:rsidR="000F088D" w:rsidRPr="000F088D" w:rsidRDefault="000F088D" w:rsidP="000F088D">
      <w:pPr>
        <w:rPr>
          <w:rFonts w:eastAsia="Calibri"/>
        </w:rPr>
      </w:pPr>
      <w:r w:rsidRPr="000F088D">
        <w:rPr>
          <w:rFonts w:eastAsia="Calibri"/>
        </w:rPr>
        <w:tab/>
        <w:t xml:space="preserve">In the section on extensions to nature, they point out that the awe experience in natural contexts is often accompanied by a sense of a higher power. If the emotion of awe </w:t>
      </w:r>
      <w:r w:rsidR="00410FD4" w:rsidRPr="000F088D">
        <w:rPr>
          <w:rFonts w:eastAsia="Calibri"/>
        </w:rPr>
        <w:t>evolved</w:t>
      </w:r>
      <w:r w:rsidRPr="000F088D">
        <w:rPr>
          <w:rFonts w:eastAsia="Calibri"/>
        </w:rPr>
        <w:t xml:space="preserve"> as a social function it may make sense that we often have the feeling of some greater entity when the feeling is evoked by nature. When we experience awe beyond the social realm, there is no agent to be superior, so we perceive some higher power or </w:t>
      </w:r>
      <w:r w:rsidR="00410FD4" w:rsidRPr="000F088D">
        <w:rPr>
          <w:rFonts w:eastAsia="Calibri"/>
        </w:rPr>
        <w:t>principle</w:t>
      </w:r>
      <w:r w:rsidRPr="000F088D">
        <w:rPr>
          <w:rFonts w:eastAsia="Calibri"/>
        </w:rPr>
        <w:t xml:space="preserve"> to implicitly submit. </w:t>
      </w:r>
    </w:p>
    <w:p w14:paraId="444C6E60" w14:textId="14BF0C12" w:rsidR="000F088D" w:rsidRDefault="000F088D" w:rsidP="00410FD4">
      <w:pPr>
        <w:rPr>
          <w:rFonts w:eastAsia="Calibri"/>
        </w:rPr>
      </w:pPr>
      <w:r w:rsidRPr="000F088D">
        <w:rPr>
          <w:rFonts w:eastAsia="Calibri"/>
        </w:rPr>
        <w:tab/>
        <w:t xml:space="preserve">This theory is also able to address a difficult characteristic in Ekman’s list </w:t>
      </w:r>
      <w:r w:rsidR="004010D8">
        <w:rPr>
          <w:rFonts w:eastAsia="Calibri"/>
        </w:rPr>
        <w:t>of</w:t>
      </w:r>
      <w:r w:rsidRPr="000F088D">
        <w:rPr>
          <w:rFonts w:eastAsia="Calibri"/>
        </w:rPr>
        <w:t xml:space="preserve"> basic emotions. The second item on Ekman’s list </w:t>
      </w:r>
      <w:r w:rsidR="003D0D0D">
        <w:rPr>
          <w:rFonts w:eastAsia="Calibri"/>
        </w:rPr>
        <w:t>is</w:t>
      </w:r>
      <w:r w:rsidRPr="000F088D">
        <w:rPr>
          <w:rFonts w:eastAsia="Calibri"/>
        </w:rPr>
        <w:t xml:space="preserve"> “comparable expressions in other animals</w:t>
      </w:r>
      <w:r w:rsidR="00A95160" w:rsidRPr="000F088D">
        <w:rPr>
          <w:rFonts w:eastAsia="Calibri"/>
        </w:rPr>
        <w:t>.”</w:t>
      </w:r>
      <w:r w:rsidRPr="000F088D">
        <w:rPr>
          <w:rFonts w:eastAsia="Calibri"/>
        </w:rPr>
        <w:t xml:space="preserve"> If awe evolved for social submission, then we should see the expression of submission to powerful others in lower animals. Many primate species, our closest evolutionary neighbors, show submissive behavior to powerful others in social hierarchies (de Wa</w:t>
      </w:r>
      <w:r w:rsidR="00FF2ABB">
        <w:rPr>
          <w:rFonts w:eastAsia="Calibri"/>
        </w:rPr>
        <w:t>a</w:t>
      </w:r>
      <w:r w:rsidRPr="000F088D">
        <w:rPr>
          <w:rFonts w:eastAsia="Calibri"/>
        </w:rPr>
        <w:t xml:space="preserve">l, 1986). </w:t>
      </w:r>
      <w:r w:rsidR="00D25BC4" w:rsidRPr="000F088D">
        <w:rPr>
          <w:rFonts w:eastAsia="Calibri"/>
        </w:rPr>
        <w:t>Primates</w:t>
      </w:r>
      <w:r w:rsidRPr="000F088D">
        <w:rPr>
          <w:rFonts w:eastAsia="Calibri"/>
        </w:rPr>
        <w:t xml:space="preserve"> are not the only other animals that show social hierarchies, this behavior is rife in both mammals and birds. This theory currently provides the clearest example of the </w:t>
      </w:r>
      <w:r w:rsidR="007122F3" w:rsidRPr="000F088D">
        <w:rPr>
          <w:rFonts w:eastAsia="Calibri"/>
        </w:rPr>
        <w:t>complicated issue</w:t>
      </w:r>
      <w:r w:rsidRPr="000F088D">
        <w:rPr>
          <w:rFonts w:eastAsia="Calibri"/>
        </w:rPr>
        <w:t xml:space="preserve"> of awe expression in our evolutionary lineage. The idea that awe</w:t>
      </w:r>
      <w:r w:rsidR="004F2EBA">
        <w:rPr>
          <w:rFonts w:eastAsia="Calibri"/>
        </w:rPr>
        <w:t xml:space="preserve"> might</w:t>
      </w:r>
      <w:r w:rsidRPr="000F088D">
        <w:rPr>
          <w:rFonts w:eastAsia="Calibri"/>
        </w:rPr>
        <w:t xml:space="preserve"> require</w:t>
      </w:r>
      <w:r w:rsidR="004F2EBA">
        <w:rPr>
          <w:rFonts w:eastAsia="Calibri"/>
        </w:rPr>
        <w:t xml:space="preserve"> </w:t>
      </w:r>
      <w:r w:rsidRPr="000F088D">
        <w:rPr>
          <w:rFonts w:eastAsia="Calibri"/>
        </w:rPr>
        <w:t>self-reflective consciousness</w:t>
      </w:r>
      <w:r w:rsidR="004F2EBA">
        <w:rPr>
          <w:rFonts w:eastAsia="Calibri"/>
        </w:rPr>
        <w:t xml:space="preserve"> (Prade, 2022)</w:t>
      </w:r>
      <w:r w:rsidRPr="000F088D">
        <w:rPr>
          <w:rFonts w:eastAsia="Calibri"/>
        </w:rPr>
        <w:t xml:space="preserve">, however, brings this view into question. </w:t>
      </w:r>
    </w:p>
    <w:p w14:paraId="79305927" w14:textId="08F80C43" w:rsidR="00410FD4" w:rsidRDefault="00576E69" w:rsidP="00C6586C">
      <w:pPr>
        <w:pStyle w:val="Heading3"/>
        <w:rPr>
          <w:rFonts w:eastAsia="Calibri"/>
        </w:rPr>
      </w:pPr>
      <w:bookmarkStart w:id="9" w:name="_Toc162279601"/>
      <w:r w:rsidRPr="00576E69">
        <w:rPr>
          <w:rFonts w:eastAsia="Calibri"/>
        </w:rPr>
        <w:lastRenderedPageBreak/>
        <w:t>Need for Safe Shelter</w:t>
      </w:r>
      <w:bookmarkEnd w:id="9"/>
    </w:p>
    <w:p w14:paraId="24B1A803" w14:textId="577622F3" w:rsidR="00D00C1A" w:rsidRPr="00D00C1A" w:rsidRDefault="00576E69" w:rsidP="00D00C1A">
      <w:pPr>
        <w:rPr>
          <w:rFonts w:eastAsia="Calibri"/>
        </w:rPr>
      </w:pPr>
      <w:r>
        <w:rPr>
          <w:rFonts w:eastAsia="Calibri"/>
        </w:rPr>
        <w:tab/>
      </w:r>
      <w:r w:rsidR="00D00C1A" w:rsidRPr="00D00C1A">
        <w:rPr>
          <w:rFonts w:eastAsia="Calibri"/>
        </w:rPr>
        <w:t>Chirico and Yaden (2018) also approach the function of awe as an adaptation in naturalistic settings. They appeal to Appleton’s (1996) theory of “prospect and refuge.” This theory works to illustrate the ideal shelter. The two constituents of the ideal shelter a</w:t>
      </w:r>
      <w:r w:rsidR="00163409">
        <w:rPr>
          <w:rFonts w:eastAsia="Calibri"/>
        </w:rPr>
        <w:t>re</w:t>
      </w:r>
      <w:r w:rsidR="00D00C1A" w:rsidRPr="00D00C1A">
        <w:rPr>
          <w:rFonts w:eastAsia="Calibri"/>
        </w:rPr>
        <w:t xml:space="preserve"> “safety” which states </w:t>
      </w:r>
      <w:r w:rsidR="00163409">
        <w:rPr>
          <w:rFonts w:eastAsia="Calibri"/>
        </w:rPr>
        <w:t>that there is</w:t>
      </w:r>
      <w:r w:rsidR="00D00C1A" w:rsidRPr="00D00C1A">
        <w:rPr>
          <w:rFonts w:eastAsia="Calibri"/>
        </w:rPr>
        <w:t xml:space="preserve"> protection from attack and “vantage” which states that it must be situated so that you may see approaching predators or enemies. Chirico and Yaden point out that the wide sweeping natural landscapes that often elicit awe would be considered good shelter </w:t>
      </w:r>
      <w:r w:rsidR="00974352">
        <w:rPr>
          <w:rFonts w:eastAsia="Calibri"/>
        </w:rPr>
        <w:t xml:space="preserve">by these </w:t>
      </w:r>
      <w:r w:rsidR="004D5305">
        <w:rPr>
          <w:rFonts w:eastAsia="Calibri"/>
        </w:rPr>
        <w:t>guidelines</w:t>
      </w:r>
      <w:r w:rsidR="00D00C1A" w:rsidRPr="00D00C1A">
        <w:rPr>
          <w:rFonts w:eastAsia="Calibri"/>
        </w:rPr>
        <w:t xml:space="preserve">. In this theory, awe was adapted as a salient emotional response to shelter that was safe and provided a good vantage point. Diverting attention to ideal shelter would provide a better chance of survival and reproduction. </w:t>
      </w:r>
    </w:p>
    <w:p w14:paraId="4E874ABD" w14:textId="571A56E8" w:rsidR="00D00C1A" w:rsidRPr="00D00C1A" w:rsidRDefault="00D00C1A" w:rsidP="00D00C1A">
      <w:pPr>
        <w:rPr>
          <w:rFonts w:eastAsia="Calibri"/>
        </w:rPr>
      </w:pPr>
      <w:r w:rsidRPr="00D00C1A">
        <w:rPr>
          <w:rFonts w:eastAsia="Calibri"/>
        </w:rPr>
        <w:tab/>
        <w:t xml:space="preserve">Prior to their evolutionary theory, Chirico and Yaden (2018) also present the theory proposed by Keltner and Haidt (2003). They push back on a few issues with the view that awe’s evolutionary function is social submission. They argue that awe may not be needed to explain submission in the social hierarchies of animals as aggression and fear would suffice. I do agree that there is no clear reason to propose awe in </w:t>
      </w:r>
      <w:r w:rsidR="001672F1">
        <w:rPr>
          <w:rFonts w:eastAsia="Calibri"/>
        </w:rPr>
        <w:t xml:space="preserve">the </w:t>
      </w:r>
      <w:r w:rsidRPr="00D00C1A">
        <w:rPr>
          <w:rFonts w:eastAsia="Calibri"/>
        </w:rPr>
        <w:t xml:space="preserve">social hierarchies of animals with aggression being a common and easily observable reinforcer of animal hierarchies. This </w:t>
      </w:r>
      <w:r w:rsidR="001A2656" w:rsidRPr="00D00C1A">
        <w:rPr>
          <w:rFonts w:eastAsia="Calibri"/>
        </w:rPr>
        <w:t>is not</w:t>
      </w:r>
      <w:r w:rsidRPr="00D00C1A">
        <w:rPr>
          <w:rFonts w:eastAsia="Calibri"/>
        </w:rPr>
        <w:t xml:space="preserve"> to say that animals cannot feel awe, but it doesn’t seem to be the most parsimonious explanation with current knowledge. </w:t>
      </w:r>
    </w:p>
    <w:p w14:paraId="374B11B9" w14:textId="6937F43C" w:rsidR="00D00C1A" w:rsidRDefault="00D00C1A" w:rsidP="00D00C1A">
      <w:pPr>
        <w:rPr>
          <w:rFonts w:eastAsia="Calibri"/>
        </w:rPr>
      </w:pPr>
      <w:r w:rsidRPr="00D00C1A">
        <w:rPr>
          <w:rFonts w:eastAsia="Calibri"/>
        </w:rPr>
        <w:tab/>
        <w:t xml:space="preserve"> They also note that social awe usually only occurs towards individuals we don’t know. Leaders and celebrities </w:t>
      </w:r>
      <w:r w:rsidR="004620B7">
        <w:rPr>
          <w:rFonts w:eastAsia="Calibri"/>
        </w:rPr>
        <w:t>who</w:t>
      </w:r>
      <w:r w:rsidRPr="00D00C1A">
        <w:rPr>
          <w:rFonts w:eastAsia="Calibri"/>
        </w:rPr>
        <w:t xml:space="preserve"> might evoke awe are not usually people known personally. Those </w:t>
      </w:r>
      <w:r w:rsidR="004620B7">
        <w:rPr>
          <w:rFonts w:eastAsia="Calibri"/>
        </w:rPr>
        <w:t>who</w:t>
      </w:r>
      <w:r w:rsidRPr="00D00C1A">
        <w:rPr>
          <w:rFonts w:eastAsia="Calibri"/>
        </w:rPr>
        <w:t xml:space="preserve"> do know them personally probably don’t experience awe in their presence. We often hear stories of the irreverence toward powerful people by their </w:t>
      </w:r>
      <w:r w:rsidRPr="00D00C1A">
        <w:rPr>
          <w:rFonts w:eastAsia="Calibri"/>
        </w:rPr>
        <w:lastRenderedPageBreak/>
        <w:t xml:space="preserve">children. Chirico and Yaden point out that in small hunter-gatherer groups, it would be unlikely that any member would be unfamiliar with others in this way. From this lens, social awe could not occur until groups grew to a size where leaders would be strangers to the majority. I think novelty does play a role in social awe. I also think, however, that awe can be evoked by familiar others. In fact, a later study by Graziosi &amp; Yaden (2019) found that interpersonal awe (awe from close others) has many of the requisite components of awe. It was, however, found to be distinctly different from </w:t>
      </w:r>
      <w:r w:rsidR="001A2A6A">
        <w:rPr>
          <w:rFonts w:eastAsia="Calibri"/>
        </w:rPr>
        <w:t xml:space="preserve">the </w:t>
      </w:r>
      <w:r w:rsidRPr="00D00C1A">
        <w:rPr>
          <w:rFonts w:eastAsia="Calibri"/>
        </w:rPr>
        <w:t xml:space="preserve">awe evoked by nature as there was no evidence of increased connectedness or altered time perception. Also recall the finding by Yang, Hu, Jing &amp; Nguyen, (2018) that awe elicited by great leaders led to greater feelings of connectedness to nature. So, there may be something to the idea that interpersonal awe is distinct from social awe elicited by powerful (unfamiliar) others. </w:t>
      </w:r>
    </w:p>
    <w:p w14:paraId="5A064D69" w14:textId="79AF8D8C" w:rsidR="00CD0614" w:rsidRPr="00CD0614" w:rsidRDefault="00CD0614" w:rsidP="00C6586C">
      <w:pPr>
        <w:pStyle w:val="Heading3"/>
        <w:rPr>
          <w:rFonts w:eastAsia="Calibri"/>
          <w:szCs w:val="24"/>
        </w:rPr>
      </w:pPr>
      <w:bookmarkStart w:id="10" w:name="_Toc162279602"/>
      <w:r w:rsidRPr="00CD0614">
        <w:rPr>
          <w:rFonts w:eastAsia="Calibri"/>
          <w:szCs w:val="24"/>
        </w:rPr>
        <w:t>Response to Natural Wonders</w:t>
      </w:r>
      <w:bookmarkEnd w:id="10"/>
    </w:p>
    <w:p w14:paraId="5E5A9BD9" w14:textId="1D4B7851" w:rsidR="00C35AB9" w:rsidRPr="00C35AB9" w:rsidRDefault="00DE06BF" w:rsidP="00C35AB9">
      <w:pPr>
        <w:rPr>
          <w:rFonts w:eastAsia="Calibri"/>
        </w:rPr>
      </w:pPr>
      <w:r>
        <w:rPr>
          <w:rFonts w:eastAsia="Calibri"/>
        </w:rPr>
        <w:tab/>
      </w:r>
      <w:r w:rsidR="00C35AB9" w:rsidRPr="00C35AB9">
        <w:rPr>
          <w:rFonts w:eastAsia="Calibri"/>
        </w:rPr>
        <w:t xml:space="preserve">Vladimir Konecni took a different route and proposed that the evolutionary function of awe was originally a response to the natural wonders we most often associate with the awe experience. </w:t>
      </w:r>
      <w:r w:rsidR="00424B78">
        <w:rPr>
          <w:rFonts w:eastAsia="Calibri"/>
        </w:rPr>
        <w:t xml:space="preserve">He distinguishes an experience of awe </w:t>
      </w:r>
      <w:r w:rsidR="004140F3">
        <w:rPr>
          <w:rFonts w:eastAsia="Calibri"/>
        </w:rPr>
        <w:t>from</w:t>
      </w:r>
      <w:r w:rsidR="00424B78">
        <w:rPr>
          <w:rFonts w:eastAsia="Calibri"/>
        </w:rPr>
        <w:t xml:space="preserve"> the sublime</w:t>
      </w:r>
      <w:r w:rsidR="00D07A55">
        <w:rPr>
          <w:rFonts w:eastAsia="Calibri"/>
        </w:rPr>
        <w:t xml:space="preserve"> stimulus responsible for the experience</w:t>
      </w:r>
      <w:r w:rsidR="00424B78">
        <w:rPr>
          <w:rFonts w:eastAsia="Calibri"/>
        </w:rPr>
        <w:t xml:space="preserve">. </w:t>
      </w:r>
      <w:r w:rsidR="00C35AB9" w:rsidRPr="00C35AB9">
        <w:rPr>
          <w:rFonts w:eastAsia="Calibri"/>
        </w:rPr>
        <w:t xml:space="preserve">Konecni moves the sublime away from the mental and situates it in the external world. In his view objects are sublime and awe is the feeling that happens when we encounter the sublime. </w:t>
      </w:r>
    </w:p>
    <w:p w14:paraId="5519A9D9" w14:textId="79F74DEB" w:rsidR="00C35AB9" w:rsidRPr="00C35AB9" w:rsidRDefault="00C35AB9" w:rsidP="00C35AB9">
      <w:pPr>
        <w:rPr>
          <w:rFonts w:eastAsia="Calibri"/>
        </w:rPr>
      </w:pPr>
      <w:r w:rsidRPr="00C35AB9">
        <w:rPr>
          <w:rFonts w:eastAsia="Calibri"/>
        </w:rPr>
        <w:tab/>
        <w:t xml:space="preserve">Konecni proposes three reasons why awe as a reaction to a sublime stimulus in nature would be sexually selected. The first is “reverence” which he says may lead others to believe you have private access to the supernatural. The second is “apparent emotional </w:t>
      </w:r>
      <w:r w:rsidRPr="00C35AB9">
        <w:rPr>
          <w:rFonts w:eastAsia="Calibri"/>
        </w:rPr>
        <w:lastRenderedPageBreak/>
        <w:t>and intellectual sensitivity.” Suggesting that this trait will be beneficial for raising young. The third is “elite-membership</w:t>
      </w:r>
      <w:r w:rsidR="00A95160">
        <w:rPr>
          <w:rFonts w:eastAsia="Calibri"/>
        </w:rPr>
        <w:t>,”</w:t>
      </w:r>
      <w:r w:rsidRPr="00C35AB9">
        <w:rPr>
          <w:rFonts w:eastAsia="Calibri"/>
        </w:rPr>
        <w:t xml:space="preserve"> demonstrated by the possession of the economic and physical means that enable the encounter with the sublime stimulus (31)”. For Konecni the sublime stimulus is rare and only those with greater means will be able to access sublime stimulus. This is in stark contrast with Keltner and Haidt above that suggest</w:t>
      </w:r>
      <w:r w:rsidR="00672FBE">
        <w:rPr>
          <w:rFonts w:eastAsia="Calibri"/>
        </w:rPr>
        <w:t>s</w:t>
      </w:r>
      <w:r w:rsidRPr="00C35AB9">
        <w:rPr>
          <w:rFonts w:eastAsia="Calibri"/>
        </w:rPr>
        <w:t xml:space="preserve"> higher power individuals may experience less awe. </w:t>
      </w:r>
    </w:p>
    <w:p w14:paraId="5495D7C0" w14:textId="6A48F204" w:rsidR="00C35AB9" w:rsidRPr="00C35AB9" w:rsidRDefault="00C35AB9" w:rsidP="00C35AB9">
      <w:pPr>
        <w:rPr>
          <w:rFonts w:eastAsia="Calibri"/>
        </w:rPr>
      </w:pPr>
      <w:r w:rsidRPr="00C35AB9">
        <w:rPr>
          <w:rFonts w:eastAsia="Calibri"/>
        </w:rPr>
        <w:tab/>
        <w:t>I think the biggest issue with this view is the conception of awe necessarily coming from some external object. This means that awe must be the result of perception. Konecni recognizes this as well, he notes that hallucinations and trance states such as those induced by hallucinogenic drugs or some of Maslow’s peak experiences should be “conceptually excluded (32)” from future work on the subject. This doesn’t make sense. If a hallucinatory experience evokes the same feeling of awe as a perceived object, why should it be excluded? This may be a way to separate the hallucinatory experiences from his “aesthetic awe</w:t>
      </w:r>
      <w:r w:rsidR="00A95160" w:rsidRPr="00C35AB9">
        <w:rPr>
          <w:rFonts w:eastAsia="Calibri"/>
        </w:rPr>
        <w:t>,”</w:t>
      </w:r>
      <w:r w:rsidRPr="00C35AB9">
        <w:rPr>
          <w:rFonts w:eastAsia="Calibri"/>
        </w:rPr>
        <w:t xml:space="preserve"> but if this is the case then there needs to be an explanation of why these awe experiences have a meaningful conceptual difference. </w:t>
      </w:r>
    </w:p>
    <w:p w14:paraId="1382CC80" w14:textId="30B7A4B1" w:rsidR="00C35AB9" w:rsidRPr="00C35AB9" w:rsidRDefault="00C35AB9" w:rsidP="00C35AB9">
      <w:pPr>
        <w:rPr>
          <w:rFonts w:eastAsia="Calibri"/>
        </w:rPr>
      </w:pPr>
      <w:r w:rsidRPr="00C35AB9">
        <w:rPr>
          <w:rFonts w:eastAsia="Calibri"/>
        </w:rPr>
        <w:tab/>
        <w:t xml:space="preserve"> There are also issues with other common experiences of awe. </w:t>
      </w:r>
      <w:r w:rsidR="000D51C6" w:rsidRPr="000D51C6">
        <w:rPr>
          <w:rFonts w:eastAsia="Calibri"/>
        </w:rPr>
        <w:t>Konecni</w:t>
      </w:r>
      <w:r w:rsidR="000D51C6">
        <w:rPr>
          <w:rFonts w:eastAsia="Calibri"/>
        </w:rPr>
        <w:t>’s</w:t>
      </w:r>
      <w:r w:rsidRPr="00C35AB9">
        <w:rPr>
          <w:rFonts w:eastAsia="Calibri"/>
        </w:rPr>
        <w:t xml:space="preserve"> article has what seems like a friendly view toward religious awe, a very common elicitor. The section on hallucination, however, does not acknowledge that some forms of religious awe could stem from instances of hallucination or delusion. How would we differentiate true aesthetic awe and hallucinatory awe in response to an experience with what seems to be supernatural? </w:t>
      </w:r>
      <w:r w:rsidR="00C32E39" w:rsidRPr="00C35AB9">
        <w:rPr>
          <w:rFonts w:eastAsia="Calibri"/>
        </w:rPr>
        <w:t>This conception</w:t>
      </w:r>
      <w:r w:rsidR="00C32E39">
        <w:rPr>
          <w:rFonts w:eastAsia="Calibri"/>
        </w:rPr>
        <w:t xml:space="preserve"> also</w:t>
      </w:r>
      <w:r w:rsidRPr="00C35AB9">
        <w:rPr>
          <w:rFonts w:eastAsia="Calibri"/>
        </w:rPr>
        <w:t xml:space="preserve"> makes grand theories a curious case. What exactly is the external object that evokes awe in the case of a grand theory? You can feel awe towards the theorist of course, but I personally also feel awe directed towards the idea </w:t>
      </w:r>
      <w:r w:rsidRPr="00C35AB9">
        <w:rPr>
          <w:rFonts w:eastAsia="Calibri"/>
        </w:rPr>
        <w:lastRenderedPageBreak/>
        <w:t>itself. The concept or idea doesn’t seem to exist externally as an object, at least not in any way that wouldn’t warrant</w:t>
      </w:r>
      <w:r w:rsidR="006B0B2B">
        <w:rPr>
          <w:rFonts w:eastAsia="Calibri"/>
        </w:rPr>
        <w:t xml:space="preserve"> further</w:t>
      </w:r>
      <w:r w:rsidRPr="00C35AB9">
        <w:rPr>
          <w:rFonts w:eastAsia="Calibri"/>
        </w:rPr>
        <w:t xml:space="preserve"> explanation. </w:t>
      </w:r>
    </w:p>
    <w:p w14:paraId="57AA7E4E" w14:textId="0AE296F1" w:rsidR="00C35AB9" w:rsidRDefault="00C35AB9" w:rsidP="00C6586C">
      <w:pPr>
        <w:pStyle w:val="Heading3"/>
        <w:rPr>
          <w:rFonts w:eastAsia="Calibri"/>
        </w:rPr>
      </w:pPr>
      <w:bookmarkStart w:id="11" w:name="_Toc162279603"/>
      <w:r>
        <w:rPr>
          <w:rFonts w:eastAsia="Calibri"/>
        </w:rPr>
        <w:t>Curiosity Governor</w:t>
      </w:r>
      <w:bookmarkEnd w:id="11"/>
    </w:p>
    <w:p w14:paraId="514BCB1B" w14:textId="7858675A" w:rsidR="0074389D" w:rsidRPr="0074389D" w:rsidRDefault="00BF5436" w:rsidP="0074389D">
      <w:pPr>
        <w:rPr>
          <w:rFonts w:eastAsia="Calibri"/>
        </w:rPr>
      </w:pPr>
      <w:r>
        <w:rPr>
          <w:rFonts w:eastAsia="Calibri"/>
        </w:rPr>
        <w:tab/>
      </w:r>
      <w:r w:rsidR="0074389D" w:rsidRPr="0074389D">
        <w:rPr>
          <w:rFonts w:eastAsia="Calibri"/>
        </w:rPr>
        <w:t xml:space="preserve">Relying on insights gained from the research connecting awe with curiosity and learning, we have developed another potential solution to the problem of </w:t>
      </w:r>
      <w:r w:rsidR="00546E59">
        <w:rPr>
          <w:rFonts w:eastAsia="Calibri"/>
        </w:rPr>
        <w:t>awe’s adaptive function</w:t>
      </w:r>
      <w:r w:rsidR="0074389D" w:rsidRPr="0074389D">
        <w:rPr>
          <w:rFonts w:eastAsia="Calibri"/>
        </w:rPr>
        <w:t xml:space="preserve">. </w:t>
      </w:r>
      <w:r w:rsidR="009E1396">
        <w:rPr>
          <w:rFonts w:eastAsia="Calibri"/>
        </w:rPr>
        <w:t>As mentioned in the introduction</w:t>
      </w:r>
      <w:r w:rsidR="0074389D" w:rsidRPr="0074389D">
        <w:rPr>
          <w:rFonts w:eastAsia="Calibri"/>
        </w:rPr>
        <w:t xml:space="preserve">, literature on the sublime has long thought of it as a mixed emotion. John Dennis (1688) writes of his experiences of the sublime in the </w:t>
      </w:r>
      <w:r w:rsidR="00AD50E3">
        <w:rPr>
          <w:rFonts w:eastAsia="Calibri"/>
        </w:rPr>
        <w:t>Alps</w:t>
      </w:r>
      <w:r w:rsidR="0074389D" w:rsidRPr="0074389D">
        <w:rPr>
          <w:rFonts w:eastAsia="Calibri"/>
        </w:rPr>
        <w:t xml:space="preserve">, “In the very same place Nature was seen Severe and Wanton…. The sense of all this </w:t>
      </w:r>
      <w:proofErr w:type="spellStart"/>
      <w:r w:rsidR="0074389D" w:rsidRPr="0074389D">
        <w:rPr>
          <w:rFonts w:eastAsia="Calibri"/>
        </w:rPr>
        <w:t>produc’d</w:t>
      </w:r>
      <w:proofErr w:type="spellEnd"/>
      <w:r w:rsidR="0074389D" w:rsidRPr="0074389D">
        <w:rPr>
          <w:rFonts w:eastAsia="Calibri"/>
        </w:rPr>
        <w:t xml:space="preserve"> different motions in me, a delightful Horror, a terrible Joy, and at the same time, I was infinitely </w:t>
      </w:r>
      <w:proofErr w:type="spellStart"/>
      <w:r w:rsidR="0074389D" w:rsidRPr="0074389D">
        <w:rPr>
          <w:rFonts w:eastAsia="Calibri"/>
        </w:rPr>
        <w:t>pleas’d</w:t>
      </w:r>
      <w:proofErr w:type="spellEnd"/>
      <w:r w:rsidR="0074389D" w:rsidRPr="0074389D">
        <w:rPr>
          <w:rFonts w:eastAsia="Calibri"/>
        </w:rPr>
        <w:t>. I trembled.” (Dennis, 1943, 380) Likewise, Edmund Burk (1757/1759) places these contradictory feelings as a centerpiece in his famous theory of the sublime. The early social psychologist William McDougal (1910) says that awe leaves us in a middle ground of wonder and fear, a submissive state where we neither want to approach too closely nor run too far.</w:t>
      </w:r>
    </w:p>
    <w:p w14:paraId="63BBA552" w14:textId="6AA63FF9" w:rsidR="0074389D" w:rsidRPr="0074389D" w:rsidRDefault="0074389D" w:rsidP="0074389D">
      <w:pPr>
        <w:rPr>
          <w:rFonts w:eastAsia="Calibri"/>
        </w:rPr>
      </w:pPr>
      <w:r w:rsidRPr="0074389D">
        <w:rPr>
          <w:rFonts w:eastAsia="Calibri"/>
        </w:rPr>
        <w:tab/>
        <w:t>Recall that awe also increases curiosity and information search as discussed in the section on ontogeny. Interestingly it does this in the face of an experience that leads to uncertainty, which is known to be aversive. Further, unfamiliar or uncertain stimuli may often be dangerous, it isn’t clear how increasing curiosity in this manner could be beneficial. We propose that awe strikes a middle ground between fear of the unknown and impulsive curiosity. It balances the idioms “scaredy cat” and “curiosity killed the cat</w:t>
      </w:r>
      <w:r w:rsidR="000E0D88" w:rsidRPr="0074389D">
        <w:rPr>
          <w:rFonts w:eastAsia="Calibri"/>
        </w:rPr>
        <w:t>.”</w:t>
      </w:r>
      <w:r w:rsidRPr="0074389D">
        <w:rPr>
          <w:rFonts w:eastAsia="Calibri"/>
        </w:rPr>
        <w:t xml:space="preserve"> It produces a thoughtful or reflective curiosity that allows for a relatively safe exploration of the unknown. The awed individual will learn more about the world than </w:t>
      </w:r>
      <w:r w:rsidRPr="0074389D">
        <w:rPr>
          <w:rFonts w:eastAsia="Calibri"/>
        </w:rPr>
        <w:lastRenderedPageBreak/>
        <w:t xml:space="preserve">the fearful individual while at the same time having a better chance of survival than one </w:t>
      </w:r>
      <w:r w:rsidR="0050171F">
        <w:rPr>
          <w:rFonts w:eastAsia="Calibri"/>
        </w:rPr>
        <w:t>who</w:t>
      </w:r>
      <w:r w:rsidRPr="0074389D">
        <w:rPr>
          <w:rFonts w:eastAsia="Calibri"/>
        </w:rPr>
        <w:t xml:space="preserve"> is impulsively curious. </w:t>
      </w:r>
    </w:p>
    <w:p w14:paraId="1DAAF94C" w14:textId="718B80DB" w:rsidR="00236E6D" w:rsidRPr="0074389D" w:rsidRDefault="0074389D" w:rsidP="0074389D">
      <w:pPr>
        <w:rPr>
          <w:rFonts w:ascii="Arial" w:eastAsia="Calibri" w:hAnsi="Arial" w:cs="Arial"/>
        </w:rPr>
      </w:pPr>
      <w:r w:rsidRPr="0074389D">
        <w:rPr>
          <w:rFonts w:eastAsia="Calibri"/>
        </w:rPr>
        <w:tab/>
        <w:t xml:space="preserve">We think this would most likely be prominent at the level of group selection. A fearful individual should still survive longer than a cautiously curious one. An individual </w:t>
      </w:r>
      <w:r w:rsidR="00C00337">
        <w:rPr>
          <w:rFonts w:eastAsia="Calibri"/>
        </w:rPr>
        <w:t>who</w:t>
      </w:r>
      <w:r w:rsidRPr="0074389D">
        <w:rPr>
          <w:rFonts w:eastAsia="Calibri"/>
        </w:rPr>
        <w:t xml:space="preserve"> experiences awe, however, might be more likely to pass on the benefits of information search to the group. If awe proliferates in a certain group, then that group should progress to have a better command of the world than groups without awe, leading </w:t>
      </w:r>
      <w:r w:rsidR="004333AC">
        <w:rPr>
          <w:rFonts w:eastAsia="Calibri"/>
        </w:rPr>
        <w:t>awe-experiencing</w:t>
      </w:r>
      <w:r w:rsidRPr="0074389D">
        <w:rPr>
          <w:rFonts w:eastAsia="Calibri"/>
        </w:rPr>
        <w:t xml:space="preserve"> groups to outcompete others over time. Awe combines cognition and emotion in a way that makes uncertainty salient and approachable. In the next section, I will review the literature that led to this theoretical approach.</w:t>
      </w:r>
    </w:p>
    <w:p w14:paraId="51EB3E0F" w14:textId="4D9AF64C" w:rsidR="00236E6D" w:rsidRPr="003117AB" w:rsidRDefault="004B1B87" w:rsidP="003117AB">
      <w:pPr>
        <w:pStyle w:val="Heading2"/>
        <w:rPr>
          <w:sz w:val="24"/>
          <w:szCs w:val="24"/>
        </w:rPr>
      </w:pPr>
      <w:bookmarkStart w:id="12" w:name="_Toc162279604"/>
      <w:r>
        <w:rPr>
          <w:sz w:val="24"/>
          <w:szCs w:val="24"/>
        </w:rPr>
        <w:t>Awe and Cognition</w:t>
      </w:r>
      <w:bookmarkEnd w:id="12"/>
    </w:p>
    <w:p w14:paraId="248B7C79" w14:textId="74405FD5" w:rsidR="004F1364" w:rsidRDefault="005557A5" w:rsidP="005557A5">
      <w:pPr>
        <w:pStyle w:val="Heading3"/>
      </w:pPr>
      <w:bookmarkStart w:id="13" w:name="_Toc162279605"/>
      <w:r w:rsidRPr="005557A5">
        <w:t>Uncertainty</w:t>
      </w:r>
      <w:bookmarkEnd w:id="13"/>
      <w:r w:rsidR="004F1364">
        <w:t xml:space="preserve">  </w:t>
      </w:r>
    </w:p>
    <w:p w14:paraId="6140B5A8" w14:textId="2771FCB7" w:rsidR="008E40F3" w:rsidRPr="008E40F3" w:rsidRDefault="004F1364" w:rsidP="008E40F3">
      <w:pPr>
        <w:rPr>
          <w:rFonts w:eastAsia="Calibri"/>
        </w:rPr>
      </w:pPr>
      <w:r>
        <w:tab/>
      </w:r>
      <w:r w:rsidR="008E40F3" w:rsidRPr="008E40F3">
        <w:rPr>
          <w:rFonts w:eastAsia="Calibri"/>
        </w:rPr>
        <w:t xml:space="preserve">Piaget’s (1952) idea of cognitive disequilibrium is caused when there is an imbalance between an individual’s cognitive model of the world and what they are experiencing. This state is unpleasant, and the natural desire is to return to an equilibrium where experience and understanding are congruous. This often requires an individual to seek out new information </w:t>
      </w:r>
      <w:proofErr w:type="gramStart"/>
      <w:r w:rsidR="008E40F3" w:rsidRPr="008E40F3">
        <w:rPr>
          <w:rFonts w:eastAsia="Calibri"/>
        </w:rPr>
        <w:t>in order to</w:t>
      </w:r>
      <w:proofErr w:type="gramEnd"/>
      <w:r w:rsidR="008E40F3" w:rsidRPr="008E40F3">
        <w:rPr>
          <w:rFonts w:eastAsia="Calibri"/>
        </w:rPr>
        <w:t xml:space="preserve"> refine mental structures and resolve the disequilibrium. Looking back to Keltner and Haidt’s framework, this refining of mental structures is the Piagetian idea of accommodation. In the case of awe, some experience goes beyond one’s current worldview and cannot be assimilated with an individual’s current understanding or cognitive tools. This unexpected state pushes the brain out of the comfortable hemostasis it normally inhabits. Things like reasoning, curiosity, and </w:t>
      </w:r>
      <w:r w:rsidR="008E40F3" w:rsidRPr="008E40F3">
        <w:rPr>
          <w:rFonts w:eastAsia="Calibri"/>
        </w:rPr>
        <w:lastRenderedPageBreak/>
        <w:t xml:space="preserve">searching for novel information are allostatic tools to return to a comfortable epistemic equilibrium.   </w:t>
      </w:r>
    </w:p>
    <w:p w14:paraId="0A85DAAE" w14:textId="564848CB" w:rsidR="008E40F3" w:rsidRPr="008E40F3" w:rsidRDefault="008E40F3" w:rsidP="008E40F3">
      <w:pPr>
        <w:rPr>
          <w:rFonts w:eastAsia="Calibri"/>
        </w:rPr>
      </w:pPr>
      <w:r w:rsidRPr="008E40F3">
        <w:rPr>
          <w:rFonts w:eastAsia="Calibri"/>
        </w:rPr>
        <w:tab/>
        <w:t xml:space="preserve">Other eminent figures in psychology had similar ideas about uncertainty. William James (1950) says that uncertainty leads to seeking new information to procure knowledge about </w:t>
      </w:r>
      <w:proofErr w:type="gramStart"/>
      <w:r w:rsidRPr="008E40F3">
        <w:rPr>
          <w:rFonts w:eastAsia="Calibri"/>
        </w:rPr>
        <w:t>the unfamiliar</w:t>
      </w:r>
      <w:proofErr w:type="gramEnd"/>
      <w:r w:rsidRPr="008E40F3">
        <w:rPr>
          <w:rFonts w:eastAsia="Calibri"/>
        </w:rPr>
        <w:t xml:space="preserve"> stimulus. Donald Hebb (1955) gets at something similar when he speaks on “risk and puzzle”. He says that risky and puzzling experiences can be positively arousing and lead to learning up to a certain point. These experiences lead to an enhanced motivation to learn new information. If the stimulus is too risky or too puzzling, however, it can lead to stunted learning through emotional disturbance or anxiety. This view is </w:t>
      </w:r>
      <w:r w:rsidR="00935708" w:rsidRPr="008E40F3">
        <w:rPr>
          <w:rFonts w:eastAsia="Calibri"/>
        </w:rPr>
        <w:t>remarkably close</w:t>
      </w:r>
      <w:r w:rsidRPr="008E40F3">
        <w:rPr>
          <w:rFonts w:eastAsia="Calibri"/>
        </w:rPr>
        <w:t xml:space="preserve"> to Sundararajan’s (2002) concerns about the Keltner and Haidt (2003) model.</w:t>
      </w:r>
    </w:p>
    <w:p w14:paraId="4C230739" w14:textId="5AF8D1A5" w:rsidR="008E40F3" w:rsidRDefault="008E40F3" w:rsidP="008E40F3">
      <w:pPr>
        <w:rPr>
          <w:rFonts w:eastAsia="Calibri"/>
        </w:rPr>
      </w:pPr>
      <w:r w:rsidRPr="008E40F3">
        <w:rPr>
          <w:rFonts w:eastAsia="Calibri"/>
        </w:rPr>
        <w:tab/>
      </w:r>
      <w:proofErr w:type="gramStart"/>
      <w:r w:rsidRPr="008E40F3">
        <w:rPr>
          <w:rFonts w:eastAsia="Calibri"/>
        </w:rPr>
        <w:t>All of</w:t>
      </w:r>
      <w:proofErr w:type="gramEnd"/>
      <w:r w:rsidRPr="008E40F3">
        <w:rPr>
          <w:rFonts w:eastAsia="Calibri"/>
        </w:rPr>
        <w:t xml:space="preserve"> these ideas point to a need to search for new information. A recent review by Grossnickle (2016) says that curiosity is most often described as a need for information and the motivation to seek it through exploration. Eliciting curiosity may prove to be the key mediating variable between awe and learning. It has been </w:t>
      </w:r>
      <w:r w:rsidR="004225DB">
        <w:rPr>
          <w:rFonts w:eastAsia="Calibri"/>
        </w:rPr>
        <w:t>well-established</w:t>
      </w:r>
      <w:r w:rsidRPr="008E40F3">
        <w:rPr>
          <w:rFonts w:eastAsia="Calibri"/>
        </w:rPr>
        <w:t xml:space="preserve"> that uncertainty fosters creativity both in the lab and observational settings (</w:t>
      </w:r>
      <w:proofErr w:type="spellStart"/>
      <w:r w:rsidRPr="008E40F3">
        <w:rPr>
          <w:rFonts w:eastAsia="Calibri"/>
        </w:rPr>
        <w:t>Lamnina</w:t>
      </w:r>
      <w:proofErr w:type="spellEnd"/>
      <w:r w:rsidRPr="008E40F3">
        <w:rPr>
          <w:rFonts w:eastAsia="Calibri"/>
        </w:rPr>
        <w:t xml:space="preserve">, &amp; Chase, 2019). Work on guided play in children shows that learning is enhanced when the child is allowed to explore freely but guided </w:t>
      </w:r>
      <w:r w:rsidR="004225DB">
        <w:rPr>
          <w:rFonts w:eastAsia="Calibri"/>
        </w:rPr>
        <w:t>toward</w:t>
      </w:r>
      <w:r w:rsidRPr="008E40F3">
        <w:rPr>
          <w:rFonts w:eastAsia="Calibri"/>
        </w:rPr>
        <w:t xml:space="preserve"> unknown information by a knowledgeable adult guide (Weisberg, Hirsh-Pasek, </w:t>
      </w:r>
      <w:proofErr w:type="spellStart"/>
      <w:r w:rsidRPr="008E40F3">
        <w:rPr>
          <w:rFonts w:eastAsia="Calibri"/>
        </w:rPr>
        <w:t>Golinkoff</w:t>
      </w:r>
      <w:proofErr w:type="spellEnd"/>
      <w:r w:rsidRPr="008E40F3">
        <w:rPr>
          <w:rFonts w:eastAsia="Calibri"/>
        </w:rPr>
        <w:t>, Kittredge, &amp; Klahr, 2016). This allows children to experience uncertainty and then freely explore the environment to find more information. Other studies show that increasing uncertainty increases curiosity in adults even when the results of satisfying curiosity are likely to be aversive (</w:t>
      </w:r>
      <w:proofErr w:type="spellStart"/>
      <w:r w:rsidRPr="008E40F3">
        <w:rPr>
          <w:rFonts w:eastAsia="Calibri"/>
        </w:rPr>
        <w:t>Hsee</w:t>
      </w:r>
      <w:proofErr w:type="spellEnd"/>
      <w:r w:rsidRPr="008E40F3">
        <w:rPr>
          <w:rFonts w:eastAsia="Calibri"/>
        </w:rPr>
        <w:t xml:space="preserve">, &amp; Ruan, 2016). </w:t>
      </w:r>
    </w:p>
    <w:p w14:paraId="6C34F3FD" w14:textId="548967D0" w:rsidR="004C1AD5" w:rsidRDefault="004C1AD5" w:rsidP="004C1AD5">
      <w:pPr>
        <w:pStyle w:val="Heading3"/>
        <w:rPr>
          <w:rFonts w:eastAsia="Calibri"/>
        </w:rPr>
      </w:pPr>
      <w:bookmarkStart w:id="14" w:name="_Toc102546437"/>
      <w:bookmarkStart w:id="15" w:name="_Toc162279606"/>
      <w:r w:rsidRPr="004C1AD5">
        <w:rPr>
          <w:rFonts w:eastAsia="Calibri"/>
        </w:rPr>
        <w:lastRenderedPageBreak/>
        <w:t>Violation of Expectations</w:t>
      </w:r>
      <w:bookmarkEnd w:id="14"/>
      <w:bookmarkEnd w:id="15"/>
    </w:p>
    <w:p w14:paraId="1F78FD13" w14:textId="1B2C803E" w:rsidR="00AC590E" w:rsidRPr="00AC590E" w:rsidRDefault="004C1AD5" w:rsidP="00AC590E">
      <w:pPr>
        <w:rPr>
          <w:rFonts w:eastAsia="Calibri"/>
        </w:rPr>
      </w:pPr>
      <w:r>
        <w:rPr>
          <w:rFonts w:eastAsia="Calibri"/>
        </w:rPr>
        <w:tab/>
      </w:r>
      <w:r w:rsidR="00AC590E" w:rsidRPr="00AC590E">
        <w:rPr>
          <w:rFonts w:eastAsia="Calibri"/>
        </w:rPr>
        <w:t>Another common theme often associated with the awe literature is the violation of expectations. A violation of expectation is certainly present in many occurrences of awe and leads to feelings of uncertainty. I am not convinced, however, that it is a necessary condition for eliciting awe. A recent study shows that awe may be more closely related to an exceeding of expectations rather than a violation (</w:t>
      </w:r>
      <w:proofErr w:type="spellStart"/>
      <w:r w:rsidR="00AC590E" w:rsidRPr="00AC590E">
        <w:rPr>
          <w:rFonts w:eastAsia="Calibri"/>
        </w:rPr>
        <w:t>Gocłowska</w:t>
      </w:r>
      <w:proofErr w:type="spellEnd"/>
      <w:r w:rsidR="00AC590E" w:rsidRPr="00AC590E">
        <w:rPr>
          <w:rFonts w:eastAsia="Calibri"/>
        </w:rPr>
        <w:t xml:space="preserve">, Elliot, van Elk, </w:t>
      </w:r>
      <w:proofErr w:type="spellStart"/>
      <w:r w:rsidR="00AC590E" w:rsidRPr="00AC590E">
        <w:rPr>
          <w:rFonts w:eastAsia="Calibri"/>
        </w:rPr>
        <w:t>Bulska</w:t>
      </w:r>
      <w:proofErr w:type="spellEnd"/>
      <w:r w:rsidR="00AC590E" w:rsidRPr="00AC590E">
        <w:rPr>
          <w:rFonts w:eastAsia="Calibri"/>
        </w:rPr>
        <w:t>, Thorstenson, &amp; Baas, 2021). Future research may need to take a more fine-grained approach by looking at subclasses of expectation violation rather than treating it as one category.</w:t>
      </w:r>
    </w:p>
    <w:p w14:paraId="7F9195F8" w14:textId="77777777" w:rsidR="00AC590E" w:rsidRPr="00AC590E" w:rsidRDefault="00AC590E" w:rsidP="00AC590E">
      <w:pPr>
        <w:rPr>
          <w:rFonts w:eastAsia="Calibri"/>
        </w:rPr>
      </w:pPr>
      <w:r w:rsidRPr="00AC590E">
        <w:rPr>
          <w:rFonts w:eastAsia="Calibri"/>
        </w:rPr>
        <w:tab/>
        <w:t xml:space="preserve">A violation of expectations tends to make experiences more salient and has been shown to increase memory in both adults and infants. Munnich, Ranney, &amp; Song (2007) asked adult participants to answer “policy-relevant questions” such as the annual tuition to UC Berkley or the average daily garbage production of a US citizen. After answering the questionnaire, they were given the true values and asked to rate their surprise. They found that the most surprising values were best recalled at both eight days and twelve weeks. </w:t>
      </w:r>
    </w:p>
    <w:p w14:paraId="0F3343A8" w14:textId="170F5ACF" w:rsidR="00AC590E" w:rsidRPr="00AC590E" w:rsidRDefault="00AC590E" w:rsidP="00AC590E">
      <w:pPr>
        <w:ind w:firstLine="720"/>
        <w:rPr>
          <w:rFonts w:eastAsia="Calibri"/>
        </w:rPr>
      </w:pPr>
      <w:r w:rsidRPr="00AC590E">
        <w:rPr>
          <w:rFonts w:eastAsia="Calibri"/>
        </w:rPr>
        <w:t xml:space="preserve">Even infants </w:t>
      </w:r>
      <w:r w:rsidR="00FA6EAF">
        <w:rPr>
          <w:rFonts w:eastAsia="Calibri"/>
        </w:rPr>
        <w:t>who</w:t>
      </w:r>
      <w:r w:rsidRPr="00AC590E">
        <w:rPr>
          <w:rFonts w:eastAsia="Calibri"/>
        </w:rPr>
        <w:t xml:space="preserve"> observe events that seem impossible are more likely to recall characteristics of the impossible event than a similar possible event. If an infant observes an object seemingly passing through another solid object, the infant is more likely to remember the characteristics of the object in the impossible situation</w:t>
      </w:r>
      <w:r w:rsidRPr="00AC590E">
        <w:rPr>
          <w:rFonts w:ascii="Calibri" w:eastAsia="Calibri" w:hAnsi="Calibri"/>
          <w:sz w:val="22"/>
          <w:szCs w:val="22"/>
        </w:rPr>
        <w:t xml:space="preserve"> </w:t>
      </w:r>
      <w:r w:rsidRPr="00AC590E">
        <w:rPr>
          <w:rFonts w:eastAsia="Calibri"/>
        </w:rPr>
        <w:t xml:space="preserve">(Stahl &amp; </w:t>
      </w:r>
      <w:proofErr w:type="spellStart"/>
      <w:r w:rsidRPr="00AC590E">
        <w:rPr>
          <w:rFonts w:eastAsia="Calibri"/>
        </w:rPr>
        <w:t>Feigenson</w:t>
      </w:r>
      <w:proofErr w:type="spellEnd"/>
      <w:r w:rsidRPr="00AC590E">
        <w:rPr>
          <w:rFonts w:eastAsia="Calibri"/>
        </w:rPr>
        <w:t xml:space="preserve">, 2015). </w:t>
      </w:r>
    </w:p>
    <w:p w14:paraId="3CB7418C" w14:textId="09DABF50" w:rsidR="00AC590E" w:rsidRPr="00AC590E" w:rsidRDefault="00AC590E" w:rsidP="00AC590E">
      <w:pPr>
        <w:rPr>
          <w:rFonts w:eastAsia="Calibri"/>
        </w:rPr>
      </w:pPr>
      <w:r w:rsidRPr="00AC590E">
        <w:rPr>
          <w:rFonts w:eastAsia="Calibri"/>
        </w:rPr>
        <w:tab/>
        <w:t>It has also been found that a violation of expectation may lead to more causal explanatory reasoning</w:t>
      </w:r>
      <w:r w:rsidRPr="00AC590E">
        <w:rPr>
          <w:rFonts w:ascii="Calibri" w:eastAsia="Calibri" w:hAnsi="Calibri"/>
          <w:sz w:val="22"/>
          <w:szCs w:val="22"/>
        </w:rPr>
        <w:t xml:space="preserve"> </w:t>
      </w:r>
      <w:r w:rsidRPr="00AC590E">
        <w:rPr>
          <w:rFonts w:eastAsia="Calibri"/>
        </w:rPr>
        <w:t xml:space="preserve">(Legare, Gelman, &amp; Wellman, 2010; </w:t>
      </w:r>
      <w:proofErr w:type="spellStart"/>
      <w:r w:rsidRPr="00AC590E">
        <w:rPr>
          <w:rFonts w:eastAsia="Calibri"/>
        </w:rPr>
        <w:t>Shtulman</w:t>
      </w:r>
      <w:proofErr w:type="spellEnd"/>
      <w:r w:rsidRPr="00AC590E">
        <w:rPr>
          <w:rFonts w:eastAsia="Calibri"/>
        </w:rPr>
        <w:t xml:space="preserve"> &amp; Yoo, 2015). In </w:t>
      </w:r>
      <w:r w:rsidRPr="00AC590E">
        <w:rPr>
          <w:rFonts w:eastAsia="Calibri"/>
        </w:rPr>
        <w:lastRenderedPageBreak/>
        <w:t xml:space="preserve">other words, when expectations are violated, we are much more likely to use reasoning to explain that violation than if the outcome is expected. That may seem like an obvious finding in hindsight, but this tendency is extremely important in developing critical thinking skills, particularly for children. Schulz, Goodman, Tenenbaum, &amp; Jenkins (2008) found that preschool-aged children will explain </w:t>
      </w:r>
      <w:r w:rsidR="00B820CD">
        <w:rPr>
          <w:rFonts w:eastAsia="Calibri"/>
        </w:rPr>
        <w:t>expectation-violating</w:t>
      </w:r>
      <w:r w:rsidRPr="00AC590E">
        <w:rPr>
          <w:rFonts w:eastAsia="Calibri"/>
        </w:rPr>
        <w:t xml:space="preserve"> phenomena via unobserved causal variables, such as a hidden object. </w:t>
      </w:r>
    </w:p>
    <w:p w14:paraId="5D5A7691" w14:textId="0297F007" w:rsidR="00AC590E" w:rsidRPr="00AC590E" w:rsidRDefault="00AC590E" w:rsidP="00AC590E">
      <w:pPr>
        <w:rPr>
          <w:rFonts w:eastAsia="Calibri"/>
        </w:rPr>
      </w:pPr>
      <w:r w:rsidRPr="00AC590E">
        <w:rPr>
          <w:rFonts w:eastAsia="Calibri"/>
        </w:rPr>
        <w:tab/>
        <w:t xml:space="preserve">Reflecting on what we know so far, most scientists have agreed that awe, uncertainty, and a violation of expectations are </w:t>
      </w:r>
      <w:r w:rsidR="00E31BA5" w:rsidRPr="00AC590E">
        <w:rPr>
          <w:rFonts w:eastAsia="Calibri"/>
        </w:rPr>
        <w:t>intricately connected</w:t>
      </w:r>
      <w:r w:rsidRPr="00AC590E">
        <w:rPr>
          <w:rFonts w:eastAsia="Calibri"/>
        </w:rPr>
        <w:t xml:space="preserve"> and lead to a heightened motivation to search for more information due to the psychological discomfort caused by the pre-existing mental structure's inability to accommodate an experience. Recent physiological work has added some support for these ideas. Gruber, Gelman, &amp; Ranganath (2014) found that brain areas associated with </w:t>
      </w:r>
      <w:r w:rsidR="00354478" w:rsidRPr="00AC590E">
        <w:rPr>
          <w:rFonts w:eastAsia="Calibri"/>
        </w:rPr>
        <w:t>reward</w:t>
      </w:r>
      <w:r w:rsidRPr="00AC590E">
        <w:rPr>
          <w:rFonts w:eastAsia="Calibri"/>
        </w:rPr>
        <w:t xml:space="preserve"> mediate learning in the context of expectation violation. The results suggest that violations of expectations foster curiosity and that enhanced learning via curiosity is associated with activity in known reward pathways. </w:t>
      </w:r>
    </w:p>
    <w:p w14:paraId="3096451F" w14:textId="6FA4AB2B" w:rsidR="004C1AD5" w:rsidRDefault="006D2793" w:rsidP="006D2793">
      <w:pPr>
        <w:pStyle w:val="Heading3"/>
        <w:rPr>
          <w:rFonts w:eastAsia="Calibri"/>
        </w:rPr>
      </w:pPr>
      <w:bookmarkStart w:id="16" w:name="_Toc102546438"/>
      <w:bookmarkStart w:id="17" w:name="_Toc162279607"/>
      <w:r w:rsidRPr="006D2793">
        <w:rPr>
          <w:rFonts w:eastAsia="Calibri"/>
        </w:rPr>
        <w:t>Awe in Learning and Thinking</w:t>
      </w:r>
      <w:bookmarkEnd w:id="16"/>
      <w:bookmarkEnd w:id="17"/>
      <w:r>
        <w:rPr>
          <w:rFonts w:eastAsia="Calibri"/>
        </w:rPr>
        <w:t xml:space="preserve">  </w:t>
      </w:r>
    </w:p>
    <w:p w14:paraId="63A682AD" w14:textId="4E4BA28B" w:rsidR="00CC29B6" w:rsidRPr="00CC29B6" w:rsidRDefault="00260628" w:rsidP="00CC29B6">
      <w:pPr>
        <w:rPr>
          <w:rFonts w:eastAsia="Calibri"/>
        </w:rPr>
      </w:pPr>
      <w:r>
        <w:rPr>
          <w:rFonts w:eastAsia="Calibri"/>
        </w:rPr>
        <w:tab/>
      </w:r>
      <w:r w:rsidR="00CC29B6" w:rsidRPr="00CC29B6">
        <w:rPr>
          <w:rFonts w:eastAsia="Calibri"/>
        </w:rPr>
        <w:t xml:space="preserve">The research that connects awe and learning directly is less developed than the uncertainty, expectation violation, and curiosity research. There are only a few studies that examine learning outcomes. Most look at cognitive tendencies and behaviors that will, in theory, make people more likely to learn. However, the need for awe in teaching has been recognized. In a letter to the editor of </w:t>
      </w:r>
      <w:r w:rsidR="00CC29B6" w:rsidRPr="00CC29B6">
        <w:rPr>
          <w:rFonts w:eastAsia="Calibri"/>
          <w:i/>
          <w:iCs/>
        </w:rPr>
        <w:t>Education in Health</w:t>
      </w:r>
      <w:r w:rsidR="00CC29B6" w:rsidRPr="00CC29B6">
        <w:rPr>
          <w:rFonts w:eastAsia="Calibri"/>
        </w:rPr>
        <w:t xml:space="preserve"> Jason Hilliard (2001)</w:t>
      </w:r>
      <w:r w:rsidR="00CC29B6" w:rsidRPr="00CC29B6">
        <w:rPr>
          <w:rFonts w:eastAsia="Calibri"/>
          <w:i/>
          <w:iCs/>
        </w:rPr>
        <w:t xml:space="preserve"> </w:t>
      </w:r>
      <w:r w:rsidR="00CC29B6" w:rsidRPr="00CC29B6">
        <w:rPr>
          <w:rFonts w:eastAsia="Calibri"/>
        </w:rPr>
        <w:t xml:space="preserve">urges that awe and wonder need to be present in the classroom. He relates a time when he </w:t>
      </w:r>
      <w:r w:rsidR="00CC29B6" w:rsidRPr="00CC29B6">
        <w:rPr>
          <w:rFonts w:eastAsia="Calibri"/>
        </w:rPr>
        <w:lastRenderedPageBreak/>
        <w:t xml:space="preserve">was a medical student and realized he was so preoccupied with performance and facts that he was unable to see the significance </w:t>
      </w:r>
      <w:r w:rsidR="008E0359">
        <w:rPr>
          <w:rFonts w:eastAsia="Calibri"/>
        </w:rPr>
        <w:t>of</w:t>
      </w:r>
      <w:r w:rsidR="00CC29B6" w:rsidRPr="00CC29B6">
        <w:rPr>
          <w:rFonts w:eastAsia="Calibri"/>
        </w:rPr>
        <w:t xml:space="preserve"> the birth of a child he was assisting in delivering. He goes on to argue that many students do not reach anywhere near their full potential because they are caught up in memorizing and performing but don’t recognize how awe-inspiring their topic can be. How can one become a true expert without some visceral emotional drive to know more? </w:t>
      </w:r>
      <w:r w:rsidR="00B52AAC">
        <w:rPr>
          <w:rFonts w:eastAsia="Calibri"/>
        </w:rPr>
        <w:t>Recently</w:t>
      </w:r>
      <w:r w:rsidR="00D35238">
        <w:rPr>
          <w:rFonts w:eastAsia="Calibri"/>
        </w:rPr>
        <w:t>,</w:t>
      </w:r>
      <w:r w:rsidR="00B52AAC">
        <w:rPr>
          <w:rFonts w:eastAsia="Calibri"/>
        </w:rPr>
        <w:t xml:space="preserve"> a literature has beg</w:t>
      </w:r>
      <w:r w:rsidR="00D35238">
        <w:rPr>
          <w:rFonts w:eastAsia="Calibri"/>
        </w:rPr>
        <w:t>un to emerge</w:t>
      </w:r>
      <w:r w:rsidR="00E50216" w:rsidRPr="00E50216">
        <w:rPr>
          <w:rFonts w:eastAsia="Calibri"/>
        </w:rPr>
        <w:t xml:space="preserve"> on the positive effects of awe in the context of science learning in both formal and informal settings</w:t>
      </w:r>
      <w:r w:rsidR="00D35238">
        <w:rPr>
          <w:rFonts w:eastAsia="Calibri"/>
        </w:rPr>
        <w:t>.</w:t>
      </w:r>
      <w:r w:rsidR="00E50216" w:rsidRPr="00E50216">
        <w:rPr>
          <w:rFonts w:eastAsia="Calibri"/>
        </w:rPr>
        <w:t xml:space="preserve"> (Gail et al., 2023; Krogh-Jespersen et al., 2020; Price et al., 2021)</w:t>
      </w:r>
      <w:r w:rsidR="00B52AAC">
        <w:rPr>
          <w:rFonts w:eastAsia="Calibri"/>
        </w:rPr>
        <w:t xml:space="preserve"> </w:t>
      </w:r>
      <w:r w:rsidR="00CC29B6" w:rsidRPr="00CC29B6">
        <w:rPr>
          <w:rFonts w:eastAsia="Calibri"/>
        </w:rPr>
        <w:t xml:space="preserve">What follows is the current empirical work showing how awe may drive us to enhance our knowledge and understanding. </w:t>
      </w:r>
    </w:p>
    <w:p w14:paraId="05F00D0E" w14:textId="41833A60" w:rsidR="00CC29B6" w:rsidRPr="00CC29B6" w:rsidRDefault="00CC29B6" w:rsidP="00CC29B6">
      <w:pPr>
        <w:rPr>
          <w:rFonts w:eastAsia="Calibri"/>
        </w:rPr>
      </w:pPr>
      <w:r w:rsidRPr="00CC29B6">
        <w:rPr>
          <w:rFonts w:eastAsia="Calibri"/>
        </w:rPr>
        <w:tab/>
        <w:t xml:space="preserve">An early series of studies by Shiota, Keltner &amp; </w:t>
      </w:r>
      <w:r w:rsidR="005A7DBE">
        <w:rPr>
          <w:rFonts w:eastAsia="Calibri"/>
        </w:rPr>
        <w:t>Mossman</w:t>
      </w:r>
      <w:r w:rsidRPr="00CC29B6">
        <w:rPr>
          <w:rFonts w:eastAsia="Calibri"/>
        </w:rPr>
        <w:t xml:space="preserve"> (2007) resulted in a few findings that connect awe and learning. In one experiment that focused on what kinds of experiences elicit awe, they found that awe was most elicited by information-rich experiences. This</w:t>
      </w:r>
      <w:r w:rsidR="00C47ED8" w:rsidRPr="00CC29B6">
        <w:rPr>
          <w:rFonts w:eastAsia="Calibri"/>
        </w:rPr>
        <w:t xml:space="preserve"> </w:t>
      </w:r>
      <w:r w:rsidR="00E45D41">
        <w:rPr>
          <w:rFonts w:eastAsia="Calibri"/>
        </w:rPr>
        <w:t xml:space="preserve">is </w:t>
      </w:r>
      <w:r w:rsidR="00C47ED8" w:rsidRPr="00CC29B6">
        <w:rPr>
          <w:rFonts w:eastAsia="Calibri"/>
        </w:rPr>
        <w:t>in</w:t>
      </w:r>
      <w:r w:rsidRPr="00CC29B6">
        <w:rPr>
          <w:rFonts w:eastAsia="Calibri"/>
        </w:rPr>
        <w:t xml:space="preserve"> contrast with </w:t>
      </w:r>
      <w:r w:rsidR="00C47ED8">
        <w:rPr>
          <w:rFonts w:eastAsia="Calibri"/>
        </w:rPr>
        <w:t xml:space="preserve">experiences of </w:t>
      </w:r>
      <w:r w:rsidRPr="00CC29B6">
        <w:rPr>
          <w:rFonts w:eastAsia="Calibri"/>
        </w:rPr>
        <w:t>social engagement</w:t>
      </w:r>
      <w:r w:rsidR="00C47ED8">
        <w:rPr>
          <w:rFonts w:eastAsia="Calibri"/>
        </w:rPr>
        <w:t xml:space="preserve"> </w:t>
      </w:r>
      <w:r w:rsidR="004D2480">
        <w:rPr>
          <w:rFonts w:eastAsia="Calibri"/>
        </w:rPr>
        <w:t xml:space="preserve">as well as </w:t>
      </w:r>
      <w:r w:rsidR="00C47ED8">
        <w:rPr>
          <w:rFonts w:eastAsia="Calibri"/>
        </w:rPr>
        <w:t>those that led to</w:t>
      </w:r>
      <w:r w:rsidRPr="00CC29B6">
        <w:rPr>
          <w:rFonts w:eastAsia="Calibri"/>
        </w:rPr>
        <w:t xml:space="preserve"> personal gain. Another experiment looked at the relationship between dispositional awe and a need for cognitive closure. If the awe experience requires a failure of assimilation and a need for accommodation, then those who experience more awe should be more familiar with this uncertainty. Indeed, those who more often experienced dispositional awe were less likely to need cognitive closure. Suggesting that those who are more prone to experiencing awe in everyday life are more comfortable recognizing a cognitive deficit and then revising mental structures in response to the need to accommodate. Not only does awe lead to the revision of mental structures, but those </w:t>
      </w:r>
      <w:r w:rsidRPr="00CC29B6">
        <w:rPr>
          <w:rFonts w:eastAsia="Calibri"/>
        </w:rPr>
        <w:lastRenderedPageBreak/>
        <w:t xml:space="preserve">who more regularly have experiences of awe find a need for accommodation less aversive. </w:t>
      </w:r>
    </w:p>
    <w:p w14:paraId="65317C45" w14:textId="77777777" w:rsidR="00CC29B6" w:rsidRPr="00CC29B6" w:rsidRDefault="00CC29B6" w:rsidP="00CC29B6">
      <w:pPr>
        <w:rPr>
          <w:rFonts w:eastAsia="Calibri"/>
        </w:rPr>
      </w:pPr>
      <w:r w:rsidRPr="00CC29B6">
        <w:rPr>
          <w:rFonts w:eastAsia="Calibri"/>
        </w:rPr>
        <w:tab/>
        <w:t xml:space="preserve">A recent study by Anderson and colleagues (2020) aimed to look at the relationship between dispositional awe and curiosity. They found that dispositional awe was positively associated with dispositional curiosity. In general, those who experience more awe in life are also more curious. These findings held when controlling for trait measures of openness to experience and six other positive emotions. This is evidence that awe has a unique effect on curiosity beyond that of other positive emotions. Pride was also found to be positively associated with dispositional curiosity. </w:t>
      </w:r>
    </w:p>
    <w:p w14:paraId="36794706" w14:textId="7E1F7BBD" w:rsidR="00CC29B6" w:rsidRPr="00CC29B6" w:rsidRDefault="00CC29B6" w:rsidP="00CC29B6">
      <w:pPr>
        <w:rPr>
          <w:rFonts w:eastAsia="Calibri"/>
        </w:rPr>
      </w:pPr>
      <w:r w:rsidRPr="00CC29B6">
        <w:rPr>
          <w:rFonts w:eastAsia="Calibri"/>
        </w:rPr>
        <w:tab/>
        <w:t>To further validate these self-report findings, the researchers conducted another study that measured how curious the participant’s friends perceive them to be. Participants provided contact information for four friends. Their friends were then sent a perceived curiosity measure. The findings from the first study were replicated, it was found that dispositional awe was positively associated with others' perceived curiosity. Again,</w:t>
      </w:r>
      <w:r w:rsidR="009C02FB">
        <w:rPr>
          <w:rFonts w:eastAsia="Calibri"/>
        </w:rPr>
        <w:t xml:space="preserve"> this finding was</w:t>
      </w:r>
      <w:r w:rsidRPr="00CC29B6">
        <w:rPr>
          <w:rFonts w:eastAsia="Calibri"/>
        </w:rPr>
        <w:t xml:space="preserve"> persistent when controlling for other dispositional positive emotions and openness to experience. </w:t>
      </w:r>
    </w:p>
    <w:p w14:paraId="65A6707E" w14:textId="77777777" w:rsidR="00CC29B6" w:rsidRPr="00CC29B6" w:rsidRDefault="00CC29B6" w:rsidP="00CC29B6">
      <w:pPr>
        <w:rPr>
          <w:rFonts w:eastAsia="Calibri"/>
        </w:rPr>
      </w:pPr>
      <w:r w:rsidRPr="00CC29B6">
        <w:rPr>
          <w:rFonts w:eastAsia="Calibri"/>
        </w:rPr>
        <w:tab/>
        <w:t xml:space="preserve">In the final study, Anderson and team (2020) wanted to see if there was any relationship between dispositional awe and academic outcomes. To measure academic outcomes indirectly, they looked at self-report work ethic, behavioral engagement, and academic self-efficacy. A structural equation model showed the best fit for a model that indirectly connects awe with the three academic measures via curiosity. Higher dispositional awe led to greater trait curiosity which was significantly positively associated with work ethic, behavioral engagement, and academic self-efficacy.      </w:t>
      </w:r>
    </w:p>
    <w:p w14:paraId="3D367E45" w14:textId="77777777" w:rsidR="00CC29B6" w:rsidRPr="00CC29B6" w:rsidRDefault="00CC29B6" w:rsidP="00CC29B6">
      <w:pPr>
        <w:ind w:firstLine="720"/>
        <w:rPr>
          <w:rFonts w:eastAsia="Calibri"/>
        </w:rPr>
      </w:pPr>
      <w:r w:rsidRPr="00CC29B6">
        <w:rPr>
          <w:rFonts w:eastAsia="Calibri"/>
        </w:rPr>
        <w:lastRenderedPageBreak/>
        <w:t xml:space="preserve">An impressive series of studies by </w:t>
      </w:r>
      <w:bookmarkStart w:id="18" w:name="_Hlk70706880"/>
      <w:r w:rsidRPr="00CC29B6">
        <w:rPr>
          <w:rFonts w:eastAsia="Calibri"/>
        </w:rPr>
        <w:t xml:space="preserve">Gottlieb, Keltner &amp; </w:t>
      </w:r>
      <w:proofErr w:type="spellStart"/>
      <w:r w:rsidRPr="00CC29B6">
        <w:rPr>
          <w:rFonts w:eastAsia="Calibri"/>
        </w:rPr>
        <w:t>Lombrozo</w:t>
      </w:r>
      <w:proofErr w:type="spellEnd"/>
      <w:r w:rsidRPr="00CC29B6">
        <w:rPr>
          <w:rFonts w:eastAsia="Calibri"/>
        </w:rPr>
        <w:t xml:space="preserve"> (2018)</w:t>
      </w:r>
      <w:bookmarkEnd w:id="18"/>
      <w:r w:rsidRPr="00CC29B6">
        <w:rPr>
          <w:rFonts w:eastAsia="Calibri"/>
        </w:rPr>
        <w:t xml:space="preserve"> examined how awe was related to scientific thinking. In the first study, they compared measures of dispositional awe to a “nature of science” scale. This scale was meant to test the understanding of basic scientific principles such as the understanding that, “scientific hypotheses and theories can be modified over time” and “the process of science is influenced by social and cultural factors”. They found that those higher in dispositional awe had a more accurate model of the nature of science. </w:t>
      </w:r>
    </w:p>
    <w:p w14:paraId="6E96F781" w14:textId="62634DF7" w:rsidR="00CC29B6" w:rsidRPr="00CC29B6" w:rsidRDefault="00CC29B6" w:rsidP="00CC29B6">
      <w:pPr>
        <w:ind w:firstLine="720"/>
        <w:rPr>
          <w:rFonts w:eastAsia="Calibri"/>
        </w:rPr>
      </w:pPr>
      <w:r w:rsidRPr="00CC29B6">
        <w:rPr>
          <w:rFonts w:eastAsia="Calibri"/>
        </w:rPr>
        <w:t xml:space="preserve">The next study used the same methods to replicate the first with the addition of openness to experience and </w:t>
      </w:r>
      <w:r w:rsidR="00E45D41">
        <w:rPr>
          <w:rFonts w:eastAsia="Calibri"/>
        </w:rPr>
        <w:t xml:space="preserve">the </w:t>
      </w:r>
      <w:r w:rsidRPr="00CC29B6">
        <w:rPr>
          <w:rFonts w:eastAsia="Calibri"/>
        </w:rPr>
        <w:t xml:space="preserve">need for cognitive closure. The findings from </w:t>
      </w:r>
      <w:r w:rsidR="00444A45">
        <w:rPr>
          <w:rFonts w:eastAsia="Calibri"/>
        </w:rPr>
        <w:t>the first study</w:t>
      </w:r>
      <w:r w:rsidRPr="00CC29B6">
        <w:rPr>
          <w:rFonts w:eastAsia="Calibri"/>
        </w:rPr>
        <w:t xml:space="preserve"> were replicated with </w:t>
      </w:r>
      <w:proofErr w:type="gramStart"/>
      <w:r w:rsidRPr="00CC29B6">
        <w:rPr>
          <w:rFonts w:eastAsia="Calibri"/>
        </w:rPr>
        <w:t>awe</w:t>
      </w:r>
      <w:proofErr w:type="gramEnd"/>
      <w:r w:rsidRPr="00CC29B6">
        <w:rPr>
          <w:rFonts w:eastAsia="Calibri"/>
        </w:rPr>
        <w:t xml:space="preserve"> being positively related to scientific understanding. These findings remained significant when including openness to experience as a predictor, indicating that awe influences scientific understanding independent of openness to experience. Interestingly, including the need for cognitive closure as a predictor in the regression model led to awe’s relationship with scientific understanding to become non-significant. Further analysis, however, did not find a need for cognitive closure to be a significant mediator. Further research will be needed to understand this relationship. </w:t>
      </w:r>
    </w:p>
    <w:p w14:paraId="30A1F2EB" w14:textId="62D89474" w:rsidR="00CC29B6" w:rsidRPr="00CC29B6" w:rsidRDefault="00CC29B6" w:rsidP="00CC29B6">
      <w:pPr>
        <w:ind w:firstLine="720"/>
        <w:rPr>
          <w:rFonts w:eastAsia="Calibri"/>
        </w:rPr>
      </w:pPr>
      <w:r w:rsidRPr="00CC29B6">
        <w:rPr>
          <w:rFonts w:eastAsia="Calibri"/>
        </w:rPr>
        <w:t>The third study looked to replicate findings from the first two with a different measure of scientific understanding. The researcher also added a measure meant to look at “scientism</w:t>
      </w:r>
      <w:r w:rsidR="008649A3" w:rsidRPr="00CC29B6">
        <w:rPr>
          <w:rFonts w:eastAsia="Calibri"/>
        </w:rPr>
        <w:t>,”</w:t>
      </w:r>
      <w:r w:rsidRPr="00CC29B6">
        <w:rPr>
          <w:rFonts w:eastAsia="Calibri"/>
        </w:rPr>
        <w:t xml:space="preserve"> the idea that science is the </w:t>
      </w:r>
      <w:r w:rsidRPr="00CC29B6">
        <w:rPr>
          <w:rFonts w:eastAsia="Calibri"/>
          <w:i/>
          <w:iCs/>
        </w:rPr>
        <w:t>only</w:t>
      </w:r>
      <w:r w:rsidRPr="00CC29B6">
        <w:rPr>
          <w:rFonts w:eastAsia="Calibri"/>
        </w:rPr>
        <w:t xml:space="preserve"> route to knowledge. Once again, they found that dispositional awe predicted scientific understanding. Interestingly, there was no significant association between dispositional awe and the measure of scientism. While awe leads to a greater understanding of the foundational ideas of science, it does not lead to dogmatic faith in science. </w:t>
      </w:r>
      <w:r w:rsidR="004D2480">
        <w:rPr>
          <w:rFonts w:eastAsia="Calibri"/>
        </w:rPr>
        <w:t>It appears that a</w:t>
      </w:r>
      <w:r w:rsidRPr="00CC29B6">
        <w:rPr>
          <w:rFonts w:eastAsia="Calibri"/>
        </w:rPr>
        <w:t xml:space="preserve">we pushes individuals to search for </w:t>
      </w:r>
      <w:r w:rsidRPr="00CC29B6">
        <w:rPr>
          <w:rFonts w:eastAsia="Calibri"/>
        </w:rPr>
        <w:lastRenderedPageBreak/>
        <w:t xml:space="preserve">information and reason about a situation to alter their model of the world to fit that situation. Regular exposure to this process seems to make individuals less polar in their beliefs, even if it is a belief about something they have developed competence in. </w:t>
      </w:r>
    </w:p>
    <w:p w14:paraId="4FF1004E" w14:textId="6AE2BA2F" w:rsidR="00CC29B6" w:rsidRPr="00CC29B6" w:rsidRDefault="00CC29B6" w:rsidP="00CC29B6">
      <w:pPr>
        <w:ind w:firstLine="720"/>
        <w:rPr>
          <w:rFonts w:eastAsia="Calibri"/>
        </w:rPr>
      </w:pPr>
      <w:r w:rsidRPr="00CC29B6">
        <w:rPr>
          <w:rFonts w:eastAsia="Calibri"/>
        </w:rPr>
        <w:t xml:space="preserve"> The first three studies looked at the relationship between awe and the general foundations of science. Next, the researchers wanted to see if there was any relation between awe and specific ideas in science. In study four they look specifically at creationism vs evolution. The three ideas were: young earth creationism, the idea that God created people as they are relatively recently; theistic evolution, the idea that evolution did occur over millions of years, but it was guided by God; nontheistic evolution, The idea that evolution did occur over millions of years through only natural mechanisms. They found that higher levels of dispositional awe were predictive of a rejection of young earth creationism. </w:t>
      </w:r>
      <w:r w:rsidR="00E25AFF">
        <w:rPr>
          <w:rFonts w:eastAsia="Calibri"/>
        </w:rPr>
        <w:t>I</w:t>
      </w:r>
      <w:r w:rsidRPr="00CC29B6">
        <w:rPr>
          <w:rFonts w:eastAsia="Calibri"/>
        </w:rPr>
        <w:t>t was</w:t>
      </w:r>
      <w:r w:rsidR="000F020D">
        <w:rPr>
          <w:rFonts w:eastAsia="Calibri"/>
        </w:rPr>
        <w:t xml:space="preserve"> not</w:t>
      </w:r>
      <w:r w:rsidR="00E25AFF">
        <w:rPr>
          <w:rFonts w:eastAsia="Calibri"/>
        </w:rPr>
        <w:t>, however,</w:t>
      </w:r>
      <w:r w:rsidRPr="00CC29B6">
        <w:rPr>
          <w:rFonts w:eastAsia="Calibri"/>
        </w:rPr>
        <w:t xml:space="preserve"> predictive of endorsing either theistic or non-theistic evolution. </w:t>
      </w:r>
    </w:p>
    <w:p w14:paraId="6BA58F7E" w14:textId="59ABF060" w:rsidR="00CC29B6" w:rsidRPr="00CC29B6" w:rsidRDefault="00CC29B6" w:rsidP="00CC29B6">
      <w:pPr>
        <w:ind w:firstLine="720"/>
        <w:rPr>
          <w:rFonts w:eastAsia="Calibri"/>
        </w:rPr>
      </w:pPr>
      <w:r w:rsidRPr="00CC29B6">
        <w:rPr>
          <w:rFonts w:eastAsia="Calibri"/>
        </w:rPr>
        <w:t xml:space="preserve">As a follow-up, study five used a forced-choice method of measuring either evolution or creation and then theistic or nontheistic evolution. They first asked if participants believed either that humans evolved over time or if they have always existed in their present form. After answering this they were asked if they believed either that </w:t>
      </w:r>
      <w:r w:rsidR="00170F8E">
        <w:rPr>
          <w:rFonts w:eastAsia="Calibri"/>
        </w:rPr>
        <w:t>“</w:t>
      </w:r>
      <w:r w:rsidRPr="00CC29B6">
        <w:rPr>
          <w:rFonts w:eastAsia="Calibri"/>
        </w:rPr>
        <w:t>humans evolved due to natural processes</w:t>
      </w:r>
      <w:r w:rsidR="00170F8E">
        <w:rPr>
          <w:rFonts w:eastAsia="Calibri"/>
        </w:rPr>
        <w:t>”</w:t>
      </w:r>
      <w:r w:rsidRPr="00CC29B6">
        <w:rPr>
          <w:rFonts w:eastAsia="Calibri"/>
        </w:rPr>
        <w:t xml:space="preserve"> or if it was guided by some supreme being. They did not find evidence that dispositional awe predicted favoring an evolutionary view, measured by the first set of questions. They did find, however, that dispositional awe decreased the likelihood of ascribing to the theistic evolution in the second set of questions. </w:t>
      </w:r>
    </w:p>
    <w:p w14:paraId="497EC8D6" w14:textId="549A2FE4" w:rsidR="00CC29B6" w:rsidRPr="00CC29B6" w:rsidRDefault="00CC29B6" w:rsidP="00CC29B6">
      <w:pPr>
        <w:ind w:firstLine="720"/>
        <w:rPr>
          <w:rFonts w:eastAsia="Calibri"/>
        </w:rPr>
      </w:pPr>
      <w:r w:rsidRPr="00CC29B6">
        <w:rPr>
          <w:rFonts w:eastAsia="Calibri"/>
        </w:rPr>
        <w:lastRenderedPageBreak/>
        <w:t>The final study looked to examine the relationship between dispositional awe and “questionable teleological beliefs</w:t>
      </w:r>
      <w:r w:rsidR="008649A3" w:rsidRPr="00CC29B6">
        <w:rPr>
          <w:rFonts w:eastAsia="Calibri"/>
        </w:rPr>
        <w:t>.”</w:t>
      </w:r>
      <w:r w:rsidRPr="00CC29B6">
        <w:rPr>
          <w:rFonts w:eastAsia="Calibri"/>
        </w:rPr>
        <w:t xml:space="preserve"> They measured this with true or false questions that ascribed ends to either biological or non-biological physical phenomena such as “bees exist to facilitate pollination in plants” or “Lightening releases electricity in order to travel</w:t>
      </w:r>
      <w:r w:rsidR="008649A3" w:rsidRPr="00CC29B6">
        <w:rPr>
          <w:rFonts w:eastAsia="Calibri"/>
        </w:rPr>
        <w:t>.”</w:t>
      </w:r>
      <w:r w:rsidRPr="00CC29B6">
        <w:rPr>
          <w:rFonts w:eastAsia="Calibri"/>
        </w:rPr>
        <w:t xml:space="preserve"> Results show that dispositional awe predicts the likelihood that questionable nonbiological teleological beliefs will be rejected. They conclude that awe-prone individuals are more likely to have scientifically informed beliefs about the world. </w:t>
      </w:r>
    </w:p>
    <w:p w14:paraId="1FEBA185" w14:textId="77777777" w:rsidR="00CC29B6" w:rsidRPr="00CC29B6" w:rsidRDefault="00CC29B6" w:rsidP="00CC29B6">
      <w:pPr>
        <w:ind w:firstLine="720"/>
        <w:rPr>
          <w:rFonts w:eastAsia="Calibri"/>
        </w:rPr>
      </w:pPr>
      <w:r w:rsidRPr="00CC29B6">
        <w:rPr>
          <w:rFonts w:eastAsia="Calibri"/>
        </w:rPr>
        <w:t xml:space="preserve">Work in the field of awe has found that feelings of awe do lead to more systematic cognitive processing. </w:t>
      </w:r>
      <w:proofErr w:type="spellStart"/>
      <w:r w:rsidRPr="00CC29B6">
        <w:rPr>
          <w:rFonts w:eastAsia="Calibri"/>
        </w:rPr>
        <w:t>Griskevicius</w:t>
      </w:r>
      <w:proofErr w:type="spellEnd"/>
      <w:r w:rsidRPr="00CC29B6">
        <w:rPr>
          <w:rFonts w:eastAsia="Calibri"/>
        </w:rPr>
        <w:t>, Shiota, and Neufeld (2010) examined the effects of six different positive emotions on the cognitive processing of persuasive information. First participants were given a narrative recall task where they recalled and wrote about either anticipatory enthusiasm, contentment, attachment love, amusement, awe, nurturant love, or a neutral control condition. Next, the participants were told that the university they attended was considering instituting a comprehensive examination for all seniors. They were randomly assigned to read what was considered a strong or weak argument for this policy. They then reported their feelings towards the policy to measure perceived persuasion.</w:t>
      </w:r>
    </w:p>
    <w:p w14:paraId="2DA034BF" w14:textId="77777777" w:rsidR="00CC29B6" w:rsidRPr="00CC29B6" w:rsidRDefault="00CC29B6" w:rsidP="00CC29B6">
      <w:pPr>
        <w:ind w:firstLine="720"/>
        <w:rPr>
          <w:rFonts w:eastAsia="Calibri"/>
        </w:rPr>
      </w:pPr>
      <w:r w:rsidRPr="00CC29B6">
        <w:rPr>
          <w:rFonts w:eastAsia="Calibri"/>
        </w:rPr>
        <w:t xml:space="preserve"> As would be expected, the strong argument was significantly more persuasive than the weak argument in the control group. There was no difference in persuasive ratings between strong and weak for the emotions of anticipatory enthusiasm, amusement, attachment love, and contentment. For the participants in the awe and nurturant love groups, the weak argument was less persuasive than the strong argument. Not only was the weak argument less persuasive, but it was also rated significantly less </w:t>
      </w:r>
      <w:r w:rsidRPr="00CC29B6">
        <w:rPr>
          <w:rFonts w:eastAsia="Calibri"/>
        </w:rPr>
        <w:lastRenderedPageBreak/>
        <w:t xml:space="preserve">persuasive than control participants. This was taken as evidence that awe and nurturant love led to increased systematic processing while the other positive emotions led to more heuristic processing. </w:t>
      </w:r>
    </w:p>
    <w:p w14:paraId="76145D86" w14:textId="77777777" w:rsidR="00CC29B6" w:rsidRPr="00CC29B6" w:rsidRDefault="00CC29B6" w:rsidP="00CC29B6">
      <w:pPr>
        <w:ind w:firstLine="720"/>
        <w:rPr>
          <w:rFonts w:eastAsia="Calibri"/>
        </w:rPr>
      </w:pPr>
      <w:r w:rsidRPr="00CC29B6">
        <w:rPr>
          <w:rFonts w:eastAsia="Calibri"/>
        </w:rPr>
        <w:t xml:space="preserve">A follow-up study in the same article looked to conceptually replicate the above findings as well as looking at possible mechanisms that drive these results. In this study, emotions were elicited via reading a short story rather than narrative recall. The protocol for the persuasive component was similar. Participants were told that grade inflation was a problem at the university and given a short reading arguing that grade inflation needs to be addressed. This argument was intentionally weak, but it was noted that it was written by a distinguished Harvard professor. The results show that awe did reduce the perceived persuasiveness of the weak argument compared to control. </w:t>
      </w:r>
    </w:p>
    <w:p w14:paraId="0654CB3B" w14:textId="4F6852A8" w:rsidR="00CC29B6" w:rsidRPr="00CC29B6" w:rsidRDefault="00CC29B6" w:rsidP="00CC29B6">
      <w:pPr>
        <w:ind w:firstLine="720"/>
        <w:rPr>
          <w:rFonts w:eastAsia="Calibri"/>
        </w:rPr>
      </w:pPr>
      <w:r w:rsidRPr="00CC29B6">
        <w:rPr>
          <w:rFonts w:eastAsia="Calibri"/>
        </w:rPr>
        <w:t xml:space="preserve">Only a few studies have looked at learning specifically. One such series of five studies looked at how awe effects openness to learning and preference for experiential creation (Rudd, Hildebrand, &amp; Vohs, 2018). In the first study emotions of awe, happiness, or neutral control were induced through short videos. After this manipulation, participants were asked to fill out a dummy survey about Valentine’s Day. At the end of this survey, they were asked if they would prefer to receive either a recipe for </w:t>
      </w:r>
      <w:r w:rsidR="009523A2">
        <w:rPr>
          <w:rFonts w:eastAsia="Calibri"/>
        </w:rPr>
        <w:t>Valentine’s</w:t>
      </w:r>
      <w:r w:rsidR="009523A2" w:rsidRPr="00CC29B6">
        <w:rPr>
          <w:rFonts w:eastAsia="Calibri"/>
        </w:rPr>
        <w:t xml:space="preserve"> Day</w:t>
      </w:r>
      <w:r w:rsidRPr="00CC29B6">
        <w:rPr>
          <w:rFonts w:eastAsia="Calibri"/>
        </w:rPr>
        <w:t xml:space="preserve"> chocolates to give as a gift or a discount coupon for premade chocolates. The recipe indicates a desire for experiential creation. Results show that those primed with awe were more likely to choose to receive a recipe than either the happiness or control conditions. There was no difference in preference between happiness and control. </w:t>
      </w:r>
    </w:p>
    <w:p w14:paraId="7E05391F" w14:textId="77777777" w:rsidR="00CC29B6" w:rsidRPr="00CC29B6" w:rsidRDefault="00CC29B6" w:rsidP="00CC29B6">
      <w:pPr>
        <w:ind w:firstLine="720"/>
        <w:rPr>
          <w:rFonts w:eastAsia="Calibri"/>
        </w:rPr>
      </w:pPr>
      <w:r w:rsidRPr="00CC29B6">
        <w:rPr>
          <w:rFonts w:eastAsia="Calibri"/>
        </w:rPr>
        <w:t xml:space="preserve">In the second experiment, researchers wanted to replicate the findings from experiment one in a naturalistic setting and examine how openness to learning fits into </w:t>
      </w:r>
      <w:r w:rsidRPr="00CC29B6">
        <w:rPr>
          <w:rFonts w:eastAsia="Calibri"/>
        </w:rPr>
        <w:lastRenderedPageBreak/>
        <w:t xml:space="preserve">the equation. This experiment took place at an undisclosed hiking destination in Switzerland. The two groups were hikers either at the summit of the mountain (awe) or the parking lot prior to ascending (control). The participants answered some dummy questions and completed a survey on their level of perceived awe. The participants were led to believe that the study was over and told to choose from two rewards, either a premade bag of trail mix or the ability to make their own bag of trail mix with the same ingredients. On the same table as the trail mix, there were informational brochures about the region, which they could take if they desired. The trail mix was meant to represent a desire for experiential creation and choosing to take a brochure was meant to represent openness to learning. Hikers at the top of the mountain were much more likely to choose to make their own bag of trail mix. They were also more likely to take the informational brochure. Mediational analysis showed that openness to learning was a significant mediator of the desire for experiential creation. </w:t>
      </w:r>
    </w:p>
    <w:p w14:paraId="296D5E49" w14:textId="34F1A294" w:rsidR="00CC29B6" w:rsidRPr="00CC29B6" w:rsidRDefault="00CC29B6" w:rsidP="00CC29B6">
      <w:pPr>
        <w:ind w:firstLine="720"/>
        <w:rPr>
          <w:rFonts w:eastAsia="Calibri"/>
        </w:rPr>
      </w:pPr>
      <w:r w:rsidRPr="00CC29B6">
        <w:rPr>
          <w:rFonts w:eastAsia="Calibri"/>
        </w:rPr>
        <w:t xml:space="preserve">Next Rudd, Hildebrand, &amp; Vohs (2018) returned to the lab to attempt to conceptually replicate the findings from the naturalistic setting. Awe and happiness were induced via short videos. After this, participants were given some common dilemmas and asked how they would solve the problem. For example, if there was a broken sink would they like to try and figure out how to fix it themselves (experiential creation) or call a handyman to fix it for them. As expected, participants in the awe condition were more likely to choose the experiential creation route to fixing problems. Those in the awe condition were also more open to learning than those in the happiness group. Once again, openness to learning was found </w:t>
      </w:r>
      <w:r w:rsidR="008E1FE3" w:rsidRPr="00CC29B6">
        <w:rPr>
          <w:rFonts w:eastAsia="Calibri"/>
        </w:rPr>
        <w:t>to be</w:t>
      </w:r>
      <w:r w:rsidRPr="00CC29B6">
        <w:rPr>
          <w:rFonts w:eastAsia="Calibri"/>
        </w:rPr>
        <w:t xml:space="preserve"> a mediating variable for the choice of experiential creation. </w:t>
      </w:r>
    </w:p>
    <w:p w14:paraId="63C6F274" w14:textId="6E0C193C" w:rsidR="00CC29B6" w:rsidRPr="00CC29B6" w:rsidRDefault="00CC29B6" w:rsidP="00CC29B6">
      <w:pPr>
        <w:ind w:firstLine="720"/>
        <w:rPr>
          <w:rFonts w:eastAsia="Calibri"/>
        </w:rPr>
      </w:pPr>
      <w:r w:rsidRPr="00CC29B6">
        <w:rPr>
          <w:rFonts w:eastAsia="Calibri"/>
        </w:rPr>
        <w:lastRenderedPageBreak/>
        <w:t>To ensure that the observed phenomenon was</w:t>
      </w:r>
      <w:r w:rsidR="004D2480">
        <w:rPr>
          <w:rFonts w:eastAsia="Calibri"/>
        </w:rPr>
        <w:t xml:space="preserve"> not</w:t>
      </w:r>
      <w:r w:rsidRPr="00CC29B6">
        <w:rPr>
          <w:rFonts w:eastAsia="Calibri"/>
        </w:rPr>
        <w:t xml:space="preserve"> due to arousal in general, study four compared awe against excitement. These emotions, as well as a neutral control, were elicited via different images on a print advertisement for a ski resort. After the manipulation participants were asked to choose what cake </w:t>
      </w:r>
      <w:proofErr w:type="gramStart"/>
      <w:r w:rsidRPr="00CC29B6">
        <w:rPr>
          <w:rFonts w:eastAsia="Calibri"/>
        </w:rPr>
        <w:t>mix</w:t>
      </w:r>
      <w:proofErr w:type="gramEnd"/>
      <w:r w:rsidRPr="00CC29B6">
        <w:rPr>
          <w:rFonts w:eastAsia="Calibri"/>
        </w:rPr>
        <w:t xml:space="preserve"> they would be most likely to buy between two different advertisements. The language differed between the two ads, one with language such as “make your own cake” and the other along the lines of “let us do the work for you”. Those in the awe group were more likely to buy the cake that was framed towards experiential creation than those in the excitement or control conditions. Awed participants were also more likely to be open to experience. A moderated mediation analysis showed that when the product was framed as high in experiential creation, the likelihood </w:t>
      </w:r>
      <w:r w:rsidR="006B46ED" w:rsidRPr="00CC29B6">
        <w:rPr>
          <w:rFonts w:eastAsia="Calibri"/>
        </w:rPr>
        <w:t>of</w:t>
      </w:r>
      <w:r w:rsidRPr="00CC29B6">
        <w:rPr>
          <w:rFonts w:eastAsia="Calibri"/>
        </w:rPr>
        <w:t xml:space="preserve"> purchase was mediated by openness to experience. Openness to experience was not a mediator, however, if the ad was framed with low experiential creation. </w:t>
      </w:r>
    </w:p>
    <w:p w14:paraId="62504779" w14:textId="77777777" w:rsidR="00CC29B6" w:rsidRPr="00CC29B6" w:rsidRDefault="00CC29B6" w:rsidP="00CC29B6">
      <w:pPr>
        <w:ind w:firstLine="720"/>
        <w:rPr>
          <w:rFonts w:eastAsia="Calibri"/>
        </w:rPr>
      </w:pPr>
      <w:r w:rsidRPr="00CC29B6">
        <w:rPr>
          <w:rFonts w:eastAsia="Calibri"/>
        </w:rPr>
        <w:t xml:space="preserve">To further test if the relationship above is related to cognitive closure, participants were given a need for closure survey and then watched a slideshow to elicit either awe or happiness. Next, they were told that a company was interested in consumer preference for coaster material. After being taken to a table with a display of premade coasters and coaster materials they were given the choice to make their own coaster or to choose a coaster to keep from the premade coasters. Experiencers of awe scored higher on the openness to learning index and were more likely to make their own coaster than those in the happiness group. Further analysis indicated that the need for closure was indeed a moderator for openness to learning. Those with a high need for closure were more open to learning than those that were not. The path of awe &gt; openness to learning &gt; </w:t>
      </w:r>
      <w:r w:rsidRPr="00CC29B6">
        <w:rPr>
          <w:rFonts w:eastAsia="Calibri"/>
        </w:rPr>
        <w:lastRenderedPageBreak/>
        <w:t xml:space="preserve">experiential creation was significant when the need for closure was high but not when it was low. </w:t>
      </w:r>
    </w:p>
    <w:p w14:paraId="3CD2C60C" w14:textId="31BB83DF" w:rsidR="00CC29B6" w:rsidRDefault="00CC29B6" w:rsidP="00CC29B6">
      <w:pPr>
        <w:rPr>
          <w:rFonts w:eastAsia="Calibri"/>
        </w:rPr>
      </w:pPr>
      <w:r w:rsidRPr="00CC29B6">
        <w:rPr>
          <w:rFonts w:eastAsia="Calibri"/>
        </w:rPr>
        <w:t xml:space="preserve"> </w:t>
      </w:r>
      <w:r w:rsidRPr="00CC29B6">
        <w:rPr>
          <w:rFonts w:eastAsia="Calibri"/>
        </w:rPr>
        <w:tab/>
        <w:t xml:space="preserve">To my knowledge, only one study has manipulated awe and looked at subsequent learning outcomes associated with that awe experience. van </w:t>
      </w:r>
      <w:proofErr w:type="spellStart"/>
      <w:r w:rsidRPr="00CC29B6">
        <w:rPr>
          <w:rFonts w:eastAsia="Calibri"/>
        </w:rPr>
        <w:t>Limpt</w:t>
      </w:r>
      <w:proofErr w:type="spellEnd"/>
      <w:r w:rsidRPr="00CC29B6">
        <w:rPr>
          <w:rFonts w:eastAsia="Calibri"/>
        </w:rPr>
        <w:t xml:space="preserve">–Broers, </w:t>
      </w:r>
      <w:proofErr w:type="spellStart"/>
      <w:r w:rsidRPr="00CC29B6">
        <w:rPr>
          <w:rFonts w:eastAsia="Calibri"/>
        </w:rPr>
        <w:t>Louwerse</w:t>
      </w:r>
      <w:proofErr w:type="spellEnd"/>
      <w:r w:rsidRPr="00CC29B6">
        <w:rPr>
          <w:rFonts w:eastAsia="Calibri"/>
        </w:rPr>
        <w:t xml:space="preserve">, &amp; Postma (2020) have found evidence that feelings of awe elicited by immersive virtual reality are associated with greater learning outcomes in elementary school-aged children. In this study, participants were given lessons and conducted learning activities about space (astronauts, satellites, the solar system) before the simulation. After these </w:t>
      </w:r>
      <w:r w:rsidR="006B46ED" w:rsidRPr="00CC29B6">
        <w:rPr>
          <w:rFonts w:eastAsia="Calibri"/>
        </w:rPr>
        <w:t>activities</w:t>
      </w:r>
      <w:r w:rsidRPr="00CC29B6">
        <w:rPr>
          <w:rFonts w:eastAsia="Calibri"/>
        </w:rPr>
        <w:t xml:space="preserve"> participants were taken to a mock space shuttle and given headsets for the simulation. The simulation consisted of a 15-minute flight into orbit around the earth, narrated by a European astronaut. They found that feelings of awe were highly correlated with the overview effect. The overview effect was correlated with learning as well as presence, dispositional awe, and dispositional compassion. In summary, those who scored higher on constructs of the overview effect tended to experience higher levels of awe and have better learning outcomes.</w:t>
      </w:r>
    </w:p>
    <w:p w14:paraId="3E99D74A" w14:textId="159CF8AA" w:rsidR="00AB6812" w:rsidRDefault="00E00F32" w:rsidP="00CC29B6">
      <w:pPr>
        <w:rPr>
          <w:rFonts w:eastAsia="Calibri"/>
        </w:rPr>
      </w:pPr>
      <w:r>
        <w:rPr>
          <w:rFonts w:eastAsia="Calibri"/>
        </w:rPr>
        <w:tab/>
      </w:r>
      <w:r w:rsidR="00AB6812" w:rsidRPr="00AB6812">
        <w:rPr>
          <w:rFonts w:eastAsia="Calibri"/>
        </w:rPr>
        <w:t>Kim and colleagues (2023) found both dispositional and experimentally manipulated awe to be associated with higher measures of wisdom.</w:t>
      </w:r>
      <w:r w:rsidR="0008722A">
        <w:rPr>
          <w:rFonts w:eastAsia="Calibri"/>
        </w:rPr>
        <w:t xml:space="preserve"> In the first of three studies, those who had higher levels of dispositional awe and dispositional </w:t>
      </w:r>
      <w:r w:rsidR="0001027A">
        <w:rPr>
          <w:rFonts w:eastAsia="Calibri"/>
        </w:rPr>
        <w:t>flow</w:t>
      </w:r>
      <w:r w:rsidR="0008722A">
        <w:rPr>
          <w:rFonts w:eastAsia="Calibri"/>
        </w:rPr>
        <w:t xml:space="preserve"> were more likel</w:t>
      </w:r>
      <w:r w:rsidR="007708E4">
        <w:rPr>
          <w:rFonts w:eastAsia="Calibri"/>
        </w:rPr>
        <w:t xml:space="preserve">y to display wise reasoning and show epistemic humility. </w:t>
      </w:r>
      <w:r w:rsidR="00A409D3">
        <w:rPr>
          <w:rFonts w:eastAsia="Calibri"/>
        </w:rPr>
        <w:t xml:space="preserve">The second study found that individuals </w:t>
      </w:r>
      <w:r w:rsidR="00965724">
        <w:rPr>
          <w:rFonts w:eastAsia="Calibri"/>
        </w:rPr>
        <w:t xml:space="preserve">who experience more awe during a recall task were more likely to display wise reasoning. </w:t>
      </w:r>
      <w:r w:rsidR="00536231">
        <w:rPr>
          <w:rFonts w:eastAsia="Calibri"/>
        </w:rPr>
        <w:t xml:space="preserve">The third study evoked either awe or flow and found that both awe and flow </w:t>
      </w:r>
      <w:r w:rsidR="00E34A73">
        <w:rPr>
          <w:rFonts w:eastAsia="Calibri"/>
        </w:rPr>
        <w:t xml:space="preserve">led to wise reasoning, acknowledgment of epistemic gaps and </w:t>
      </w:r>
      <w:r w:rsidR="00ED31F4">
        <w:rPr>
          <w:rFonts w:eastAsia="Calibri"/>
        </w:rPr>
        <w:t xml:space="preserve">the desire to improve their understanding and </w:t>
      </w:r>
      <w:r w:rsidR="00F058E0">
        <w:rPr>
          <w:rFonts w:eastAsia="Calibri"/>
        </w:rPr>
        <w:t xml:space="preserve">their moral character in general. </w:t>
      </w:r>
    </w:p>
    <w:p w14:paraId="6F31B803" w14:textId="2F9C4EEB" w:rsidR="00E00F32" w:rsidRDefault="00AB6812" w:rsidP="000846D0">
      <w:pPr>
        <w:ind w:firstLine="720"/>
        <w:rPr>
          <w:rFonts w:eastAsia="Calibri"/>
        </w:rPr>
      </w:pPr>
      <w:r w:rsidRPr="00AB6812">
        <w:rPr>
          <w:rFonts w:eastAsia="Calibri"/>
        </w:rPr>
        <w:lastRenderedPageBreak/>
        <w:t>Urban (2023) finds evidence that awe may promote curiosity and information-seeking.</w:t>
      </w:r>
      <w:r w:rsidR="00CD061E">
        <w:rPr>
          <w:rFonts w:eastAsia="Calibri"/>
        </w:rPr>
        <w:t xml:space="preserve"> This work found that different </w:t>
      </w:r>
      <w:r w:rsidR="0001027A">
        <w:rPr>
          <w:rFonts w:eastAsia="Calibri"/>
        </w:rPr>
        <w:t>awe-inspiring</w:t>
      </w:r>
      <w:r w:rsidR="00CD061E">
        <w:rPr>
          <w:rFonts w:eastAsia="Calibri"/>
        </w:rPr>
        <w:t xml:space="preserve"> stimuli had different effects on curiosity. The finding most relevant to the topic at hand is that </w:t>
      </w:r>
      <w:r w:rsidR="000D7F77">
        <w:rPr>
          <w:rFonts w:eastAsia="Calibri"/>
        </w:rPr>
        <w:t xml:space="preserve">awe elicitors that evoked thought </w:t>
      </w:r>
      <w:r w:rsidR="000846D0">
        <w:rPr>
          <w:rFonts w:eastAsia="Calibri"/>
        </w:rPr>
        <w:t>were those, “</w:t>
      </w:r>
      <w:r w:rsidR="000846D0" w:rsidRPr="000846D0">
        <w:rPr>
          <w:rFonts w:eastAsia="Calibri"/>
        </w:rPr>
        <w:t>surrounding the origins of unknown or unexplained awe elicitors</w:t>
      </w:r>
      <w:r w:rsidR="008649A3">
        <w:rPr>
          <w:rFonts w:eastAsia="Calibri"/>
        </w:rPr>
        <w:t>.”</w:t>
      </w:r>
      <w:r w:rsidR="000846D0">
        <w:rPr>
          <w:rFonts w:eastAsia="Calibri"/>
        </w:rPr>
        <w:t xml:space="preserve"> In other words, the elicitors that made participants wonder why or how a phenomenon occurred </w:t>
      </w:r>
      <w:r w:rsidR="0001027A">
        <w:rPr>
          <w:rFonts w:eastAsia="Calibri"/>
        </w:rPr>
        <w:t>led</w:t>
      </w:r>
      <w:r w:rsidR="000846D0">
        <w:rPr>
          <w:rFonts w:eastAsia="Calibri"/>
        </w:rPr>
        <w:t xml:space="preserve"> to the greatest curiosity. </w:t>
      </w:r>
      <w:r w:rsidR="004769D6" w:rsidRPr="004769D6">
        <w:rPr>
          <w:rFonts w:eastAsia="Calibri"/>
        </w:rPr>
        <w:t>Interestingly, this curiosity did not necessarily lead to an independent search for information, only a subset of participants followed up on the unknown aspects of the awe-eliciting stimuli.</w:t>
      </w:r>
    </w:p>
    <w:p w14:paraId="384A7571" w14:textId="236E9ED4" w:rsidR="00E00F32" w:rsidRDefault="00E00F32" w:rsidP="00CC29B6">
      <w:pPr>
        <w:rPr>
          <w:rFonts w:eastAsia="Calibri"/>
        </w:rPr>
      </w:pPr>
      <w:r>
        <w:rPr>
          <w:rFonts w:eastAsia="Calibri"/>
        </w:rPr>
        <w:tab/>
      </w:r>
      <w:proofErr w:type="spellStart"/>
      <w:r w:rsidRPr="00E00F32">
        <w:rPr>
          <w:rFonts w:eastAsia="Calibri"/>
        </w:rPr>
        <w:t>Lv</w:t>
      </w:r>
      <w:proofErr w:type="spellEnd"/>
      <w:r w:rsidRPr="00E00F32">
        <w:rPr>
          <w:rFonts w:eastAsia="Calibri"/>
        </w:rPr>
        <w:t>, Shi, Yu, &amp; Zhang (2023) found that positive awe distinctly promotes natural risk-taking preferences and reduces the need for closure.</w:t>
      </w:r>
      <w:r w:rsidR="00330DEE">
        <w:rPr>
          <w:rFonts w:eastAsia="Calibri"/>
        </w:rPr>
        <w:t xml:space="preserve"> The first study found that dispositional awe </w:t>
      </w:r>
      <w:r w:rsidR="00F4202E">
        <w:rPr>
          <w:rFonts w:eastAsia="Calibri"/>
        </w:rPr>
        <w:t xml:space="preserve">predicted risk taking preference above other positive emotions. </w:t>
      </w:r>
      <w:r w:rsidR="002C2F8A">
        <w:rPr>
          <w:rFonts w:eastAsia="Calibri"/>
        </w:rPr>
        <w:t xml:space="preserve">Further experimental studies showed that evoking awe </w:t>
      </w:r>
      <w:r w:rsidR="00693860">
        <w:rPr>
          <w:rFonts w:eastAsia="Calibri"/>
        </w:rPr>
        <w:t xml:space="preserve">decreased need for closure and risk perceptions while increasing risk </w:t>
      </w:r>
      <w:r w:rsidR="0005409C">
        <w:rPr>
          <w:rFonts w:eastAsia="Calibri"/>
        </w:rPr>
        <w:t xml:space="preserve">taking preferences. </w:t>
      </w:r>
      <w:r w:rsidR="00FD7EF7">
        <w:rPr>
          <w:rFonts w:eastAsia="Calibri"/>
        </w:rPr>
        <w:t xml:space="preserve">Need for closure significantly mediated the relationship between awe and </w:t>
      </w:r>
      <w:r w:rsidR="000A4D1E">
        <w:rPr>
          <w:rFonts w:eastAsia="Calibri"/>
        </w:rPr>
        <w:t>risk-taking</w:t>
      </w:r>
      <w:r w:rsidR="00FD7EF7">
        <w:rPr>
          <w:rFonts w:eastAsia="Calibri"/>
        </w:rPr>
        <w:t xml:space="preserve"> preferences. </w:t>
      </w:r>
      <w:r w:rsidR="000A4D1E">
        <w:rPr>
          <w:rFonts w:eastAsia="Calibri"/>
        </w:rPr>
        <w:t>Negative awe was found to reduce risk taking preferences</w:t>
      </w:r>
      <w:r w:rsidR="00D85D06">
        <w:rPr>
          <w:rFonts w:eastAsia="Calibri"/>
        </w:rPr>
        <w:t xml:space="preserve"> while having no significant effect on </w:t>
      </w:r>
      <w:r w:rsidR="00D35238">
        <w:rPr>
          <w:rFonts w:eastAsia="Calibri"/>
        </w:rPr>
        <w:t>the need</w:t>
      </w:r>
      <w:r w:rsidR="00D85D06">
        <w:rPr>
          <w:rFonts w:eastAsia="Calibri"/>
        </w:rPr>
        <w:t xml:space="preserve"> for closure and risk perceptions. </w:t>
      </w:r>
    </w:p>
    <w:p w14:paraId="2C740438" w14:textId="0A43B2B7" w:rsidR="0093207A" w:rsidRPr="0093207A" w:rsidRDefault="0093207A" w:rsidP="0093207A">
      <w:pPr>
        <w:pStyle w:val="Heading3"/>
        <w:rPr>
          <w:rFonts w:eastAsia="Calibri"/>
        </w:rPr>
      </w:pPr>
      <w:bookmarkStart w:id="19" w:name="_Toc158987618"/>
      <w:bookmarkStart w:id="20" w:name="_Toc162279608"/>
      <w:r w:rsidRPr="0093207A">
        <w:rPr>
          <w:rFonts w:eastAsia="Calibri"/>
        </w:rPr>
        <w:t>Summary</w:t>
      </w:r>
      <w:bookmarkEnd w:id="19"/>
      <w:bookmarkEnd w:id="20"/>
    </w:p>
    <w:p w14:paraId="79D2B0AE" w14:textId="77777777" w:rsidR="0093207A" w:rsidRPr="0093207A" w:rsidRDefault="0093207A" w:rsidP="0093207A">
      <w:pPr>
        <w:rPr>
          <w:rFonts w:eastAsia="Calibri"/>
        </w:rPr>
      </w:pPr>
      <w:r w:rsidRPr="0093207A">
        <w:rPr>
          <w:rFonts w:eastAsia="Calibri"/>
        </w:rPr>
        <w:tab/>
        <w:t xml:space="preserve">In this literature review, I summarized the findings from the awe literature that point toward a potential adaptive function of awe. I began by outlining the seminal paper in the field, which contains the current framework for the emotion awe. Next, I described various attempts to theorize about the adaptive function of awe. I then reviewed the literature that led me to my own theoretical approach to awe’s adaptive function. In what </w:t>
      </w:r>
      <w:r w:rsidRPr="0093207A">
        <w:rPr>
          <w:rFonts w:eastAsia="Calibri"/>
        </w:rPr>
        <w:lastRenderedPageBreak/>
        <w:t xml:space="preserve">follows, three studies will examine the concept of awe regarding other positive dispositional measures, and the cognitive significance of awe from a risk taking and exploratory behavior perspective. </w:t>
      </w:r>
    </w:p>
    <w:p w14:paraId="27EDC181" w14:textId="22D10956" w:rsidR="006F5938" w:rsidRPr="006F5938" w:rsidRDefault="006F5938" w:rsidP="006F5938">
      <w:pPr>
        <w:rPr>
          <w:rFonts w:eastAsia="Calibri"/>
        </w:rPr>
      </w:pPr>
    </w:p>
    <w:p w14:paraId="5B9E17C7" w14:textId="007E5F31" w:rsidR="00260628" w:rsidRPr="006907FB" w:rsidRDefault="006907FB" w:rsidP="00444FCF">
      <w:pPr>
        <w:rPr>
          <w:rFonts w:eastAsia="Calibri"/>
        </w:rPr>
      </w:pPr>
      <w:r>
        <w:rPr>
          <w:rFonts w:eastAsia="Calibri"/>
        </w:rPr>
        <w:tab/>
      </w:r>
    </w:p>
    <w:p w14:paraId="22A2EAF4" w14:textId="77777777" w:rsidR="006D2793" w:rsidRDefault="006D2793" w:rsidP="006D2793"/>
    <w:p w14:paraId="2EEC868C" w14:textId="77777777" w:rsidR="00D22705" w:rsidRDefault="00D22705" w:rsidP="006D2793"/>
    <w:p w14:paraId="6A25BA5F" w14:textId="77777777" w:rsidR="00D22705" w:rsidRDefault="00D22705" w:rsidP="006D2793"/>
    <w:p w14:paraId="76C395B4" w14:textId="77777777" w:rsidR="00D22705" w:rsidRDefault="00D22705" w:rsidP="006D2793"/>
    <w:p w14:paraId="33087AD1" w14:textId="77777777" w:rsidR="00D22705" w:rsidRDefault="00D22705" w:rsidP="006D2793"/>
    <w:p w14:paraId="61D5FF6F" w14:textId="77777777" w:rsidR="00D22705" w:rsidRDefault="00D22705" w:rsidP="006D2793"/>
    <w:p w14:paraId="67F757B5" w14:textId="77777777" w:rsidR="00D22705" w:rsidRDefault="00D22705" w:rsidP="006D2793"/>
    <w:p w14:paraId="1063167C" w14:textId="77777777" w:rsidR="00D22705" w:rsidRDefault="00D22705" w:rsidP="006D2793"/>
    <w:p w14:paraId="09B3EECB" w14:textId="77777777" w:rsidR="00D22705" w:rsidRDefault="00D22705" w:rsidP="006D2793"/>
    <w:p w14:paraId="6974C4EF" w14:textId="77777777" w:rsidR="00D22705" w:rsidRDefault="00D22705" w:rsidP="006D2793"/>
    <w:p w14:paraId="7662E409" w14:textId="77777777" w:rsidR="00D22705" w:rsidRDefault="00D22705" w:rsidP="006D2793"/>
    <w:p w14:paraId="1E655C18" w14:textId="77777777" w:rsidR="00D22705" w:rsidRDefault="00D22705" w:rsidP="006D2793"/>
    <w:p w14:paraId="2DDFCF4D" w14:textId="77777777" w:rsidR="00BE4076" w:rsidRDefault="00BE4076" w:rsidP="006D2793"/>
    <w:p w14:paraId="6C06FF2A" w14:textId="77777777" w:rsidR="003117AB" w:rsidRDefault="003117AB" w:rsidP="006D2793"/>
    <w:p w14:paraId="2AC9E34F" w14:textId="77777777" w:rsidR="003117AB" w:rsidRDefault="003117AB" w:rsidP="006D2793"/>
    <w:p w14:paraId="1CAFBAAE" w14:textId="77777777" w:rsidR="00633A76" w:rsidRPr="006D2793" w:rsidRDefault="00633A76" w:rsidP="006D2793"/>
    <w:p w14:paraId="6E599520" w14:textId="07201A8C" w:rsidR="00FA75A5" w:rsidRPr="00D554BD" w:rsidRDefault="003C7FC5" w:rsidP="00D554BD">
      <w:pPr>
        <w:pStyle w:val="Heading1"/>
        <w:rPr>
          <w:szCs w:val="28"/>
        </w:rPr>
      </w:pPr>
      <w:bookmarkStart w:id="21" w:name="_Toc289175825"/>
      <w:bookmarkStart w:id="22" w:name="_Toc162279609"/>
      <w:bookmarkStart w:id="23" w:name="_Hlk159584226"/>
      <w:r w:rsidRPr="00DF7C87">
        <w:rPr>
          <w:szCs w:val="28"/>
        </w:rPr>
        <w:lastRenderedPageBreak/>
        <w:t xml:space="preserve">CHAPTER </w:t>
      </w:r>
      <w:r w:rsidR="00BE4076">
        <w:rPr>
          <w:szCs w:val="28"/>
        </w:rPr>
        <w:t>II</w:t>
      </w:r>
      <w:r w:rsidR="009E22BF">
        <w:rPr>
          <w:szCs w:val="28"/>
        </w:rPr>
        <w:t>:</w:t>
      </w:r>
      <w:r w:rsidR="00FF1665" w:rsidRPr="00DF7C87">
        <w:rPr>
          <w:szCs w:val="28"/>
        </w:rPr>
        <w:br/>
      </w:r>
      <w:bookmarkEnd w:id="21"/>
      <w:r w:rsidR="009E22BF">
        <w:rPr>
          <w:szCs w:val="28"/>
        </w:rPr>
        <w:t>STUDY 1</w:t>
      </w:r>
      <w:bookmarkEnd w:id="22"/>
    </w:p>
    <w:bookmarkEnd w:id="23"/>
    <w:p w14:paraId="5FF8C748" w14:textId="77777777" w:rsidR="00BD26BE" w:rsidRDefault="00BD26BE" w:rsidP="005E54E2"/>
    <w:p w14:paraId="304EB3D2" w14:textId="77777777" w:rsidR="00BD26BE" w:rsidRDefault="00BD26BE" w:rsidP="005E54E2"/>
    <w:p w14:paraId="53B20465" w14:textId="77777777" w:rsidR="00BD26BE" w:rsidRDefault="00BD26BE" w:rsidP="005E54E2"/>
    <w:p w14:paraId="7EBF8A20" w14:textId="77777777" w:rsidR="00BD26BE" w:rsidRDefault="00BD26BE" w:rsidP="005E54E2"/>
    <w:p w14:paraId="5374A1AC" w14:textId="77777777" w:rsidR="00BD26BE" w:rsidRDefault="00BD26BE" w:rsidP="005E54E2"/>
    <w:p w14:paraId="7BE8697B" w14:textId="77777777" w:rsidR="00BD26BE" w:rsidRDefault="00BD26BE" w:rsidP="005E54E2"/>
    <w:p w14:paraId="08A431B2" w14:textId="77777777" w:rsidR="00BD26BE" w:rsidRDefault="00BD26BE" w:rsidP="005E54E2"/>
    <w:p w14:paraId="5E6676CB" w14:textId="77777777" w:rsidR="00BD26BE" w:rsidRDefault="00BD26BE" w:rsidP="005E54E2"/>
    <w:p w14:paraId="5826AF6D" w14:textId="77777777" w:rsidR="00BD26BE" w:rsidRDefault="00BD26BE" w:rsidP="005E54E2"/>
    <w:p w14:paraId="4A0BFC44" w14:textId="77777777" w:rsidR="002D158B" w:rsidRDefault="002D158B" w:rsidP="005E54E2"/>
    <w:p w14:paraId="5D68B010" w14:textId="77777777" w:rsidR="002D158B" w:rsidRDefault="002D158B" w:rsidP="005E54E2"/>
    <w:p w14:paraId="52259D9C" w14:textId="77777777" w:rsidR="002D158B" w:rsidRDefault="002D158B" w:rsidP="005E54E2"/>
    <w:p w14:paraId="02576C6B" w14:textId="77777777" w:rsidR="00D04621" w:rsidRDefault="00D04621" w:rsidP="005E54E2"/>
    <w:p w14:paraId="300E4646" w14:textId="77777777" w:rsidR="00D04621" w:rsidRDefault="00D04621" w:rsidP="005E54E2"/>
    <w:p w14:paraId="63D56DFC" w14:textId="77777777" w:rsidR="00D04621" w:rsidRDefault="00D04621" w:rsidP="005E54E2"/>
    <w:p w14:paraId="49116C08" w14:textId="77777777" w:rsidR="00D04621" w:rsidRDefault="00D04621" w:rsidP="005E54E2"/>
    <w:p w14:paraId="42B6FD41" w14:textId="77777777" w:rsidR="002D158B" w:rsidRDefault="002D158B" w:rsidP="005E54E2"/>
    <w:p w14:paraId="6F3E412E" w14:textId="77777777" w:rsidR="002D158B" w:rsidRDefault="002D158B" w:rsidP="005E54E2"/>
    <w:p w14:paraId="46E976F8" w14:textId="77777777" w:rsidR="002D158B" w:rsidRPr="00DF7C87" w:rsidRDefault="002D158B" w:rsidP="005E54E2"/>
    <w:p w14:paraId="5922953E" w14:textId="77777777" w:rsidR="00C323B5" w:rsidRPr="00DF7C87" w:rsidRDefault="00C323B5" w:rsidP="00C323B5"/>
    <w:p w14:paraId="67E14F20" w14:textId="23AE2910" w:rsidR="00FF1665" w:rsidRDefault="005662B5" w:rsidP="005E54E2">
      <w:pPr>
        <w:pStyle w:val="Heading2"/>
        <w:rPr>
          <w:sz w:val="24"/>
          <w:szCs w:val="24"/>
        </w:rPr>
      </w:pPr>
      <w:bookmarkStart w:id="24" w:name="_Toc162279610"/>
      <w:r>
        <w:rPr>
          <w:sz w:val="24"/>
          <w:szCs w:val="24"/>
        </w:rPr>
        <w:lastRenderedPageBreak/>
        <w:t>Introduction</w:t>
      </w:r>
      <w:bookmarkEnd w:id="24"/>
    </w:p>
    <w:p w14:paraId="5593EDDB" w14:textId="131085F4" w:rsidR="00EB0954" w:rsidRPr="00EB0954" w:rsidRDefault="00EB0954" w:rsidP="00EB0954">
      <w:pPr>
        <w:rPr>
          <w:rFonts w:eastAsia="Calibri"/>
        </w:rPr>
      </w:pPr>
      <w:r>
        <w:tab/>
      </w:r>
      <w:r w:rsidRPr="00EB0954">
        <w:rPr>
          <w:rFonts w:eastAsia="Calibri"/>
        </w:rPr>
        <w:t xml:space="preserve">Richesin and Baldwin (2023) contend that awe is functionally situated between fear and curiosity. Further, </w:t>
      </w:r>
      <w:r w:rsidR="00270B6B">
        <w:rPr>
          <w:rFonts w:eastAsia="Calibri"/>
        </w:rPr>
        <w:t>they</w:t>
      </w:r>
      <w:r w:rsidR="00250B82">
        <w:rPr>
          <w:rFonts w:eastAsia="Calibri"/>
        </w:rPr>
        <w:t xml:space="preserve"> </w:t>
      </w:r>
      <w:r w:rsidR="0001027A">
        <w:rPr>
          <w:rFonts w:eastAsia="Calibri"/>
        </w:rPr>
        <w:t>suggest</w:t>
      </w:r>
      <w:r w:rsidR="00250B82">
        <w:rPr>
          <w:rFonts w:eastAsia="Calibri"/>
        </w:rPr>
        <w:t xml:space="preserve"> that awe</w:t>
      </w:r>
      <w:r w:rsidRPr="00EB0954">
        <w:rPr>
          <w:rFonts w:eastAsia="Calibri"/>
        </w:rPr>
        <w:t xml:space="preserve"> promotes a more systematic form or expression of curiosity and subsequent exploration. This allows for a relatively safe investigation of the unknown. This middle ground allows awe experiencers to reap the benefits of curiosity and exploration without suffering the consequences of impulsivity. Moreover, the distribution of dispositional awe scores may be reflective of adaptation at the group level. The following study will use the theoretical framework proposed by Richesin and Baldwin, (2023) to explore the relationship between awe and epistemic dispositions. </w:t>
      </w:r>
    </w:p>
    <w:p w14:paraId="7E69953F" w14:textId="0304F95C" w:rsidR="00EB0954" w:rsidRPr="00EB0954" w:rsidRDefault="00EB0954" w:rsidP="00EB0954">
      <w:pPr>
        <w:rPr>
          <w:rFonts w:eastAsia="Calibri"/>
        </w:rPr>
      </w:pPr>
      <w:r w:rsidRPr="00EB0954">
        <w:rPr>
          <w:rFonts w:eastAsia="Calibri"/>
          <w:b/>
          <w:bCs/>
        </w:rPr>
        <w:tab/>
      </w:r>
      <w:r w:rsidRPr="00EB0954">
        <w:rPr>
          <w:rFonts w:eastAsia="Calibri"/>
        </w:rPr>
        <w:t xml:space="preserve">Anderson and colleagues (2020) have shown that dispositional awe is related to measures of dispositional curiosity. Curiosity has also been shown to be associated with impulsivity (Marvin, Tedeschi, &amp; </w:t>
      </w:r>
      <w:proofErr w:type="spellStart"/>
      <w:r w:rsidRPr="00EB0954">
        <w:rPr>
          <w:rFonts w:eastAsia="Calibri"/>
        </w:rPr>
        <w:t>Shohamy</w:t>
      </w:r>
      <w:proofErr w:type="spellEnd"/>
      <w:r w:rsidRPr="00EB0954">
        <w:rPr>
          <w:rFonts w:eastAsia="Calibri"/>
        </w:rPr>
        <w:t>, 2020). Therefore, a positive association between awe and various curiosity measures is expected. Additionally, awe will be a significant predictor when controlling for other positive emotions. To our knowledge, no evidence has demonstrated a relationship between awe and impulsivity. We theorized that those who experience more awe will be more prone to a systematic or planned exploration, thus being less impulsive. To examine this relationship, trait measures of awe, curiosity, and impulsivity w</w:t>
      </w:r>
      <w:r w:rsidR="007575B8">
        <w:rPr>
          <w:rFonts w:eastAsia="Calibri"/>
        </w:rPr>
        <w:t>ere</w:t>
      </w:r>
      <w:r w:rsidRPr="00EB0954">
        <w:rPr>
          <w:rFonts w:eastAsia="Calibri"/>
        </w:rPr>
        <w:t xml:space="preserve"> collected. It </w:t>
      </w:r>
      <w:r w:rsidR="007575B8">
        <w:rPr>
          <w:rFonts w:eastAsia="Calibri"/>
        </w:rPr>
        <w:t>was</w:t>
      </w:r>
      <w:r w:rsidRPr="00EB0954">
        <w:rPr>
          <w:rFonts w:eastAsia="Calibri"/>
        </w:rPr>
        <w:t xml:space="preserve"> hypothesized that dispositional awe should be negatively correlated with impulsivity. Further, impulsivity may be a mediating variable for the relationship between awe and curiosity. </w:t>
      </w:r>
    </w:p>
    <w:p w14:paraId="338F8B6C" w14:textId="3E543302" w:rsidR="00EB0954" w:rsidRPr="00EB0954" w:rsidRDefault="00EB0954" w:rsidP="00EB0954">
      <w:pPr>
        <w:rPr>
          <w:rFonts w:eastAsia="Calibri"/>
        </w:rPr>
      </w:pPr>
      <w:r w:rsidRPr="00EB0954">
        <w:rPr>
          <w:rFonts w:eastAsia="Calibri"/>
        </w:rPr>
        <w:tab/>
        <w:t xml:space="preserve">One underlying theme of the epistemic approach put forth by Richesin and Baldwin is uncertainty. Another goal of this current study is to examine the relationship </w:t>
      </w:r>
      <w:r w:rsidRPr="00EB0954">
        <w:rPr>
          <w:rFonts w:eastAsia="Calibri"/>
        </w:rPr>
        <w:lastRenderedPageBreak/>
        <w:t xml:space="preserve">between dispositional awe and tolerance to uncertainty. It is hypothesized that those who are higher in dispositional awe will be more tolerant of uncertainty. Curiosity is also expected to be involved. It has long been shown that uncertain or ambiguous stimuli are associated with increased curiosity (Loewenstein, 1994). The connection between trait curiosity and uncertainty tolerance, however, is less studied. Littman (2010) shows that curiosity type may play a role. Because we expect awe to be positively associated with curiosity and negatively associated with intolerance of uncertainty, we hypothesized that curiosity would be a mediating variable </w:t>
      </w:r>
      <w:r w:rsidR="001908FF" w:rsidRPr="00EB0954">
        <w:rPr>
          <w:rFonts w:eastAsia="Calibri"/>
        </w:rPr>
        <w:t>in</w:t>
      </w:r>
      <w:r w:rsidRPr="00EB0954">
        <w:rPr>
          <w:rFonts w:eastAsia="Calibri"/>
        </w:rPr>
        <w:t xml:space="preserve"> the relationship between dispositional awe and curiosity. </w:t>
      </w:r>
    </w:p>
    <w:p w14:paraId="24E479B0" w14:textId="717EE9F0" w:rsidR="00EB0954" w:rsidRPr="00EB0954" w:rsidRDefault="00EB0954" w:rsidP="00EB0954">
      <w:pPr>
        <w:rPr>
          <w:rFonts w:eastAsia="Calibri"/>
        </w:rPr>
      </w:pPr>
      <w:r w:rsidRPr="00EB0954">
        <w:rPr>
          <w:rFonts w:eastAsia="Calibri"/>
        </w:rPr>
        <w:tab/>
        <w:t xml:space="preserve">Richesin and Baldwin speculate that individuals high in dispositional awe may also be predisposed to mental exploration, specifically those related to existential concerns such as meaning, being, or eternity. To </w:t>
      </w:r>
      <w:r w:rsidR="000C3032" w:rsidRPr="00EB0954">
        <w:rPr>
          <w:rFonts w:eastAsia="Calibri"/>
        </w:rPr>
        <w:t>assess</w:t>
      </w:r>
      <w:r w:rsidRPr="00EB0954">
        <w:rPr>
          <w:rFonts w:eastAsia="Calibri"/>
        </w:rPr>
        <w:t xml:space="preserve"> this, we used two questionnaires. One will </w:t>
      </w:r>
      <w:r w:rsidR="000C3032" w:rsidRPr="00EB0954">
        <w:rPr>
          <w:rFonts w:eastAsia="Calibri"/>
        </w:rPr>
        <w:t>evaluate</w:t>
      </w:r>
      <w:r w:rsidRPr="00EB0954">
        <w:rPr>
          <w:rFonts w:eastAsia="Calibri"/>
        </w:rPr>
        <w:t xml:space="preserve"> the frequency of existential thinking, the other will measure aversion and avoidance of existential thought. It is expected that those higher in dispositional awe will be more disposed to think about existential concerns while those low in dispositional awe will be more avoidant. It is also hypothesized that dispositional awe will be negatively associated with and predictive of existential anxiety. Finally, existential thinking has been shown to be positively associated with curiosity (Allan &amp; Shearer, 2012). While we cannot find evidence that intolerance to uncertainty is related to existential thinking, we expect that those more tolerant of uncertainty will be more likely to engage in existential thinking. Thus, it is hypothesized that curiosity and intolerance to uncertainty would be mediating variables in the relationship between awe and existential thinking. </w:t>
      </w:r>
    </w:p>
    <w:p w14:paraId="3FC2983B" w14:textId="64707B5D" w:rsidR="00EB0954" w:rsidRDefault="00756142" w:rsidP="00756142">
      <w:pPr>
        <w:pStyle w:val="Heading2"/>
      </w:pPr>
      <w:bookmarkStart w:id="25" w:name="_Toc162279611"/>
      <w:r w:rsidRPr="00756142">
        <w:lastRenderedPageBreak/>
        <w:t>Methods</w:t>
      </w:r>
      <w:bookmarkEnd w:id="25"/>
    </w:p>
    <w:p w14:paraId="40E2D19D" w14:textId="44798567" w:rsidR="003F76A6" w:rsidRDefault="003F76A6" w:rsidP="00A42724">
      <w:pPr>
        <w:pStyle w:val="Heading3"/>
      </w:pPr>
      <w:bookmarkStart w:id="26" w:name="_Toc162279612"/>
      <w:r w:rsidRPr="003F76A6">
        <w:t>Participants</w:t>
      </w:r>
      <w:bookmarkEnd w:id="26"/>
      <w:r>
        <w:t xml:space="preserve"> </w:t>
      </w:r>
    </w:p>
    <w:p w14:paraId="3E1198E1" w14:textId="7FC76716" w:rsidR="00A42724" w:rsidRPr="00A42724" w:rsidRDefault="00A42724" w:rsidP="00A42724">
      <w:r>
        <w:tab/>
      </w:r>
      <w:r w:rsidR="00AC1086" w:rsidRPr="00AC1086">
        <w:rPr>
          <w:rFonts w:eastAsia="Calibri"/>
        </w:rPr>
        <w:t>Initially, 425</w:t>
      </w:r>
      <w:r w:rsidR="002D004C">
        <w:rPr>
          <w:rFonts w:eastAsia="Calibri"/>
        </w:rPr>
        <w:t xml:space="preserve"> students</w:t>
      </w:r>
      <w:r w:rsidR="00AC1086" w:rsidRPr="00AC1086">
        <w:rPr>
          <w:rFonts w:eastAsia="Calibri"/>
        </w:rPr>
        <w:t xml:space="preserve"> from introductory psychology classes participated in the study. Data from </w:t>
      </w:r>
      <w:r w:rsidR="00270B6B">
        <w:rPr>
          <w:rFonts w:eastAsia="Calibri"/>
        </w:rPr>
        <w:t>nine</w:t>
      </w:r>
      <w:r w:rsidR="00AC1086" w:rsidRPr="00AC1086">
        <w:rPr>
          <w:rFonts w:eastAsia="Calibri"/>
        </w:rPr>
        <w:t xml:space="preserve"> participants were deleted due to failed attention checks. Data from 18 participants were deleted due to missing data, leaving a total of 398 participants. The average age of participants was 19.95 (SD = 2.87). 67.8% (n = 270) of participants identified as female, 31.2% (n = 124) of participants identified as male, 3 participants identified as non-binary, and 1 participant answered “other”. In terms of ethnicity, 82.9% (n = 330) identified as “White, non-Hispanic”, 6.3% (n = 25) identified as “Black or African American”, 4.8% (n = 19) identified as “Hispanic, Latino, or Spanish origin”, 4.3% (n = 17) identified as Asian, .8% (n = 3) identified as middle eastern, .8% (n = 3) identified as Native Hawaiian or other Pacific Islander, and .3% (n = 1) identified as American Indian or Alaska Native. Participation in this study was voluntary and all participants provided consent prior to participation.</w:t>
      </w:r>
      <w:r w:rsidR="001310B8">
        <w:rPr>
          <w:rFonts w:eastAsia="Calibri"/>
        </w:rPr>
        <w:t xml:space="preserve"> Class credit was awarded for participation in this study.</w:t>
      </w:r>
      <w:r w:rsidR="00270B6B">
        <w:rPr>
          <w:rFonts w:eastAsia="Calibri"/>
        </w:rPr>
        <w:t xml:space="preserve">  </w:t>
      </w:r>
    </w:p>
    <w:p w14:paraId="2396418F" w14:textId="2D3D5F9F" w:rsidR="000B5556" w:rsidRPr="00466E82" w:rsidRDefault="00466E82" w:rsidP="00466E82">
      <w:pPr>
        <w:pStyle w:val="Heading3"/>
      </w:pPr>
      <w:bookmarkStart w:id="27" w:name="_Toc162279613"/>
      <w:r w:rsidRPr="00466E82">
        <w:t>Measures</w:t>
      </w:r>
      <w:bookmarkEnd w:id="27"/>
      <w:r w:rsidRPr="00466E82">
        <w:t xml:space="preserve"> </w:t>
      </w:r>
    </w:p>
    <w:p w14:paraId="1B135964" w14:textId="77777777" w:rsidR="00DC00A8" w:rsidRPr="00DC00A8" w:rsidRDefault="00DC00A8" w:rsidP="00DC00A8">
      <w:pPr>
        <w:rPr>
          <w:rFonts w:eastAsia="Calibri"/>
          <w:i/>
          <w:iCs/>
        </w:rPr>
      </w:pPr>
      <w:r w:rsidRPr="00DC00A8">
        <w:rPr>
          <w:rFonts w:eastAsia="Calibri"/>
          <w:i/>
          <w:iCs/>
        </w:rPr>
        <w:t>Demographic survey:</w:t>
      </w:r>
    </w:p>
    <w:p w14:paraId="50591D14" w14:textId="77777777" w:rsidR="00DC00A8" w:rsidRPr="00DC00A8" w:rsidRDefault="00DC00A8" w:rsidP="00DC00A8">
      <w:pPr>
        <w:rPr>
          <w:rFonts w:eastAsia="Calibri"/>
        </w:rPr>
      </w:pPr>
      <w:r w:rsidRPr="00DC00A8">
        <w:rPr>
          <w:rFonts w:eastAsia="Calibri"/>
        </w:rPr>
        <w:tab/>
        <w:t>Demographic characteristics such as age, ethnicity, and gender were assessed.</w:t>
      </w:r>
    </w:p>
    <w:p w14:paraId="05BD7A9C" w14:textId="77777777" w:rsidR="00DC00A8" w:rsidRPr="00DC00A8" w:rsidRDefault="00DC00A8" w:rsidP="00DC00A8">
      <w:pPr>
        <w:rPr>
          <w:rFonts w:eastAsia="Calibri"/>
          <w:i/>
          <w:iCs/>
        </w:rPr>
      </w:pPr>
      <w:r w:rsidRPr="00DC00A8">
        <w:rPr>
          <w:rFonts w:eastAsia="Calibri"/>
          <w:i/>
          <w:iCs/>
        </w:rPr>
        <w:t>Dispositional awe and positive emotions:</w:t>
      </w:r>
    </w:p>
    <w:p w14:paraId="51156D31" w14:textId="5A2E2991" w:rsidR="00DC00A8" w:rsidRPr="00DC00A8" w:rsidRDefault="00DC00A8" w:rsidP="00DC00A8">
      <w:pPr>
        <w:rPr>
          <w:rFonts w:eastAsia="Calibri"/>
        </w:rPr>
      </w:pPr>
      <w:r w:rsidRPr="00DC00A8">
        <w:rPr>
          <w:rFonts w:eastAsia="Calibri"/>
          <w:b/>
          <w:bCs/>
          <w:i/>
          <w:iCs/>
        </w:rPr>
        <w:tab/>
      </w:r>
      <w:r w:rsidRPr="00DC00A8">
        <w:rPr>
          <w:rFonts w:eastAsia="Calibri"/>
        </w:rPr>
        <w:t xml:space="preserve">The Dispositional Positive Emotions Scale (DPES) measures a general disposition toward experiencing the seven positive emotions of joy, contentment, pride, love, </w:t>
      </w:r>
      <w:r w:rsidRPr="00DC00A8">
        <w:rPr>
          <w:rFonts w:eastAsia="Calibri"/>
        </w:rPr>
        <w:lastRenderedPageBreak/>
        <w:t>compassion, amusement, and awe (Shiota et al., 2006). The DPES consists of 38-items and uses a 7-point Likert scale ranging from 1 = </w:t>
      </w:r>
      <w:r w:rsidRPr="00DC00A8">
        <w:rPr>
          <w:rFonts w:eastAsia="Calibri"/>
          <w:i/>
          <w:iCs/>
        </w:rPr>
        <w:t>strongly disagree</w:t>
      </w:r>
      <w:r w:rsidRPr="00DC00A8">
        <w:rPr>
          <w:rFonts w:eastAsia="Calibri"/>
        </w:rPr>
        <w:t> to 7 = </w:t>
      </w:r>
      <w:r w:rsidRPr="00DC00A8">
        <w:rPr>
          <w:rFonts w:eastAsia="Calibri"/>
          <w:i/>
          <w:iCs/>
        </w:rPr>
        <w:t>strongly agree</w:t>
      </w:r>
      <w:r w:rsidRPr="00DC00A8">
        <w:rPr>
          <w:rFonts w:eastAsia="Calibri"/>
        </w:rPr>
        <w:t>. Sample items from the awe subscale include, “I seek out experiences that challenge my understanding of the world” and “I feel wonder almost every day</w:t>
      </w:r>
      <w:r w:rsidR="004222AA" w:rsidRPr="00DC00A8">
        <w:rPr>
          <w:rFonts w:eastAsia="Calibri"/>
        </w:rPr>
        <w:t>.”</w:t>
      </w:r>
      <w:r w:rsidRPr="00DC00A8">
        <w:rPr>
          <w:rFonts w:eastAsia="Calibri"/>
        </w:rPr>
        <w:t xml:space="preserve"> Cronbach’s alpha ranged between .58 and .92 for the subscales.</w:t>
      </w:r>
      <w:r w:rsidR="00270B6B">
        <w:rPr>
          <w:rFonts w:eastAsia="Calibri"/>
        </w:rPr>
        <w:t xml:space="preserve"> </w:t>
      </w:r>
      <w:r w:rsidR="00270B6B" w:rsidRPr="00A816A8">
        <w:rPr>
          <w:rFonts w:eastAsia="Calibri"/>
        </w:rPr>
        <w:t xml:space="preserve">Scores range from </w:t>
      </w:r>
      <w:r w:rsidR="00A816A8" w:rsidRPr="00A816A8">
        <w:rPr>
          <w:rFonts w:eastAsia="Calibri"/>
        </w:rPr>
        <w:t xml:space="preserve">1 </w:t>
      </w:r>
      <w:r w:rsidR="00270B6B" w:rsidRPr="00A816A8">
        <w:rPr>
          <w:rFonts w:eastAsia="Calibri"/>
        </w:rPr>
        <w:t>to</w:t>
      </w:r>
      <w:r w:rsidR="00A816A8">
        <w:rPr>
          <w:rFonts w:eastAsia="Calibri"/>
        </w:rPr>
        <w:t xml:space="preserve"> 7</w:t>
      </w:r>
      <w:r w:rsidR="00270B6B">
        <w:rPr>
          <w:rFonts w:eastAsia="Calibri"/>
        </w:rPr>
        <w:t xml:space="preserve"> and</w:t>
      </w:r>
      <w:r w:rsidRPr="00DC00A8">
        <w:rPr>
          <w:rFonts w:eastAsia="Calibri"/>
        </w:rPr>
        <w:t xml:space="preserve"> </w:t>
      </w:r>
      <w:r w:rsidR="00270B6B">
        <w:rPr>
          <w:rFonts w:eastAsia="Calibri"/>
        </w:rPr>
        <w:t>h</w:t>
      </w:r>
      <w:r w:rsidRPr="00DC00A8">
        <w:rPr>
          <w:rFonts w:eastAsia="Calibri"/>
        </w:rPr>
        <w:t xml:space="preserve">igher scores indicate more occurrences of the respective emotion in everyday life. </w:t>
      </w:r>
    </w:p>
    <w:p w14:paraId="3E0AC552" w14:textId="77777777" w:rsidR="00DC00A8" w:rsidRPr="00DC00A8" w:rsidRDefault="00DC00A8" w:rsidP="00DC00A8">
      <w:pPr>
        <w:rPr>
          <w:rFonts w:eastAsia="Calibri"/>
          <w:i/>
          <w:iCs/>
        </w:rPr>
      </w:pPr>
      <w:r w:rsidRPr="00DC00A8">
        <w:rPr>
          <w:rFonts w:eastAsia="Calibri"/>
          <w:i/>
          <w:iCs/>
        </w:rPr>
        <w:t>Dispositional Curiosity:</w:t>
      </w:r>
    </w:p>
    <w:p w14:paraId="52BD5D67" w14:textId="665BF885" w:rsidR="00DC00A8" w:rsidRPr="00DC00A8" w:rsidRDefault="00DC00A8" w:rsidP="00DC00A8">
      <w:pPr>
        <w:rPr>
          <w:rFonts w:eastAsia="Calibri"/>
        </w:rPr>
      </w:pPr>
      <w:r w:rsidRPr="00DC00A8">
        <w:rPr>
          <w:rFonts w:eastAsia="Calibri"/>
        </w:rPr>
        <w:tab/>
        <w:t xml:space="preserve">The Five-Dimensional Curiosity Scale (5-DC) consists of 25-items and is used to measure trait curiosity across five subscales (Kashdan et al., 2018). The subscales consist of </w:t>
      </w:r>
      <w:r w:rsidRPr="00DC00A8">
        <w:rPr>
          <w:rFonts w:eastAsia="Calibri"/>
          <w:i/>
          <w:iCs/>
        </w:rPr>
        <w:t xml:space="preserve">joyous exploration, </w:t>
      </w:r>
      <w:bookmarkStart w:id="28" w:name="_Hlk140574938"/>
      <w:r w:rsidRPr="00DC00A8">
        <w:rPr>
          <w:rFonts w:eastAsia="Calibri"/>
          <w:i/>
          <w:iCs/>
        </w:rPr>
        <w:t>deprivation sensitivity, stress tolerance, social curiosity, and thrill-seeking</w:t>
      </w:r>
      <w:bookmarkEnd w:id="28"/>
      <w:r w:rsidRPr="00DC00A8">
        <w:rPr>
          <w:rFonts w:eastAsia="Calibri"/>
          <w:i/>
          <w:iCs/>
        </w:rPr>
        <w:t xml:space="preserve">. </w:t>
      </w:r>
      <w:r w:rsidRPr="00DC00A8">
        <w:rPr>
          <w:rFonts w:eastAsia="Calibri"/>
        </w:rPr>
        <w:t xml:space="preserve">Joyous exploration is </w:t>
      </w:r>
      <w:bookmarkStart w:id="29" w:name="_Hlk141115613"/>
      <w:r w:rsidRPr="00DC00A8">
        <w:rPr>
          <w:rFonts w:eastAsia="Calibri"/>
        </w:rPr>
        <w:t>a positive experience of finding the world intriguing</w:t>
      </w:r>
      <w:bookmarkEnd w:id="29"/>
      <w:r w:rsidRPr="00DC00A8">
        <w:rPr>
          <w:rFonts w:eastAsia="Calibri"/>
        </w:rPr>
        <w:t xml:space="preserve">. Deprivation sensitivity is the anxiety that comes with the understanding that one does not know and the effort that works to explore and uncover information. Stress tolerance is the dispositional tendency to be able to </w:t>
      </w:r>
      <w:r w:rsidR="000C3032" w:rsidRPr="00DC00A8">
        <w:rPr>
          <w:rFonts w:eastAsia="Calibri"/>
        </w:rPr>
        <w:t>manage</w:t>
      </w:r>
      <w:r w:rsidRPr="00DC00A8">
        <w:rPr>
          <w:rFonts w:eastAsia="Calibri"/>
        </w:rPr>
        <w:t xml:space="preserve"> the anxiety that arises when faced with the novelty of new stimuli. Social curiosity refers to curiosity about other people. Thrill-seeking is the tendency for arousal to be appraised as intrinsically desirable. Each item is scored from 1 = </w:t>
      </w:r>
      <w:r w:rsidRPr="00DC00A8">
        <w:rPr>
          <w:rFonts w:eastAsia="Calibri"/>
          <w:i/>
          <w:iCs/>
        </w:rPr>
        <w:t>Does not describe me at all</w:t>
      </w:r>
      <w:r w:rsidRPr="00DC00A8">
        <w:rPr>
          <w:rFonts w:eastAsia="Calibri"/>
        </w:rPr>
        <w:t xml:space="preserve"> to 7 = </w:t>
      </w:r>
      <w:r w:rsidRPr="00DC00A8">
        <w:rPr>
          <w:rFonts w:eastAsia="Calibri"/>
          <w:i/>
          <w:iCs/>
        </w:rPr>
        <w:t xml:space="preserve">Completely describes me, </w:t>
      </w:r>
      <w:r w:rsidRPr="00DC00A8">
        <w:rPr>
          <w:rFonts w:eastAsia="Calibri"/>
        </w:rPr>
        <w:t>on a 7-point Likert scale. Cronbach’s alphas across two studies range from .81 to .90.</w:t>
      </w:r>
      <w:r w:rsidR="00270B6B">
        <w:rPr>
          <w:rFonts w:eastAsia="Calibri"/>
        </w:rPr>
        <w:t xml:space="preserve"> </w:t>
      </w:r>
      <w:r w:rsidR="00270B6B" w:rsidRPr="004B1872">
        <w:rPr>
          <w:rFonts w:eastAsia="Calibri"/>
        </w:rPr>
        <w:t xml:space="preserve">Scores range from </w:t>
      </w:r>
      <w:r w:rsidR="004B1872" w:rsidRPr="004B1872">
        <w:rPr>
          <w:rFonts w:eastAsia="Calibri"/>
        </w:rPr>
        <w:t>1</w:t>
      </w:r>
      <w:r w:rsidR="00270B6B" w:rsidRPr="004B1872">
        <w:rPr>
          <w:rFonts w:eastAsia="Calibri"/>
        </w:rPr>
        <w:t xml:space="preserve"> to </w:t>
      </w:r>
      <w:r w:rsidR="004B1872">
        <w:rPr>
          <w:rFonts w:eastAsia="Calibri"/>
        </w:rPr>
        <w:t>7</w:t>
      </w:r>
      <w:r w:rsidR="00270B6B">
        <w:rPr>
          <w:rFonts w:eastAsia="Calibri"/>
        </w:rPr>
        <w:t xml:space="preserve"> and</w:t>
      </w:r>
      <w:r w:rsidRPr="00DC00A8">
        <w:rPr>
          <w:rFonts w:eastAsia="Calibri"/>
        </w:rPr>
        <w:t xml:space="preserve"> </w:t>
      </w:r>
      <w:r w:rsidR="00270B6B">
        <w:rPr>
          <w:rFonts w:eastAsia="Calibri"/>
        </w:rPr>
        <w:t>h</w:t>
      </w:r>
      <w:r w:rsidRPr="00DC00A8">
        <w:rPr>
          <w:rFonts w:eastAsia="Calibri"/>
        </w:rPr>
        <w:t xml:space="preserve">igher scores indicate greater curiosity. </w:t>
      </w:r>
    </w:p>
    <w:p w14:paraId="45B51268" w14:textId="0A21CA0B" w:rsidR="00DC00A8" w:rsidRPr="00DC00A8" w:rsidRDefault="00DC00A8" w:rsidP="00DC00A8">
      <w:pPr>
        <w:rPr>
          <w:rFonts w:eastAsia="Calibri"/>
        </w:rPr>
      </w:pPr>
      <w:r w:rsidRPr="00DC00A8">
        <w:rPr>
          <w:rFonts w:eastAsia="Calibri"/>
        </w:rPr>
        <w:tab/>
        <w:t>For a more compact measure of curiosity, we also employed The Curiosity and Exploration Inventory (CEI-II). Created by Kashdan and colleagues (2009)</w:t>
      </w:r>
      <w:r w:rsidRPr="00DC00A8">
        <w:rPr>
          <w:rFonts w:eastAsia="Calibri"/>
          <w:color w:val="222222"/>
          <w:shd w:val="clear" w:color="auto" w:fill="FFFFFF"/>
        </w:rPr>
        <w:t xml:space="preserve"> the CEI-II uses </w:t>
      </w:r>
      <w:r w:rsidRPr="00DC00A8">
        <w:rPr>
          <w:rFonts w:eastAsia="Calibri"/>
        </w:rPr>
        <w:t xml:space="preserve">a 10-item Likert-type scale with five response options (1 = “Very little or none” to 5 = “A lot”) Cronbach’s Alpha ranges from 0.83 to 0.86 indicating good reliability. This </w:t>
      </w:r>
      <w:r w:rsidRPr="00DC00A8">
        <w:rPr>
          <w:rFonts w:eastAsia="Calibri"/>
        </w:rPr>
        <w:lastRenderedPageBreak/>
        <w:t xml:space="preserve">measure can be used as a unidimensional total score or can be separated into two dimensions, </w:t>
      </w:r>
      <w:r w:rsidR="004222AA" w:rsidRPr="00DC00A8">
        <w:rPr>
          <w:rFonts w:eastAsia="Calibri"/>
        </w:rPr>
        <w:t>stretching,</w:t>
      </w:r>
      <w:r w:rsidRPr="00DC00A8">
        <w:rPr>
          <w:rFonts w:eastAsia="Calibri"/>
        </w:rPr>
        <w:t xml:space="preserve"> and embracing. Stretching refers to the motivation to seek experiences and information from stimuli that involve novelty and complexity. Embracing refers to the willingness to embrace novelty and uncertainty in daily life. Higher scores indicate greater curiosity. </w:t>
      </w:r>
    </w:p>
    <w:p w14:paraId="4E8FFF64" w14:textId="77777777" w:rsidR="00DC00A8" w:rsidRPr="00DC00A8" w:rsidRDefault="00DC00A8" w:rsidP="00DC00A8">
      <w:pPr>
        <w:rPr>
          <w:rFonts w:eastAsia="Calibri"/>
          <w:i/>
          <w:iCs/>
        </w:rPr>
      </w:pPr>
      <w:r w:rsidRPr="00DC00A8">
        <w:rPr>
          <w:rFonts w:eastAsia="Calibri"/>
          <w:i/>
          <w:iCs/>
        </w:rPr>
        <w:t>Impulsivity:</w:t>
      </w:r>
    </w:p>
    <w:p w14:paraId="0545707B" w14:textId="1133A898" w:rsidR="00DC00A8" w:rsidRPr="00DC00A8" w:rsidRDefault="00DC00A8" w:rsidP="00DC00A8">
      <w:pPr>
        <w:rPr>
          <w:rFonts w:eastAsia="Calibri"/>
        </w:rPr>
      </w:pPr>
      <w:r w:rsidRPr="00DC00A8">
        <w:rPr>
          <w:rFonts w:eastAsia="Calibri"/>
        </w:rPr>
        <w:tab/>
        <w:t>Cyders and colleagues (2014) developed the short version of the Impulsive Behavior Scale (S-UPPS-P) which was derived from the original 59-item UPPS-P (Whiteside et al., 2005). This scale is used to evaluate the dispositional tendency toward impulsive behavior across multiple dimensions. The short form of the UPPS-P consists of 20</w:t>
      </w:r>
      <w:r w:rsidR="00270B6B">
        <w:rPr>
          <w:rFonts w:eastAsia="Calibri"/>
        </w:rPr>
        <w:t>-</w:t>
      </w:r>
      <w:r w:rsidRPr="00DC00A8">
        <w:rPr>
          <w:rFonts w:eastAsia="Calibri"/>
        </w:rPr>
        <w:t xml:space="preserve">items evaluating five subscales: </w:t>
      </w:r>
      <w:r w:rsidRPr="00DC00A8">
        <w:rPr>
          <w:rFonts w:eastAsia="Calibri"/>
          <w:i/>
          <w:iCs/>
        </w:rPr>
        <w:t>sensation seeking, negative urgency, positive urgency, lack of</w:t>
      </w:r>
      <w:r w:rsidRPr="00DC00A8">
        <w:rPr>
          <w:rFonts w:eastAsia="Calibri"/>
        </w:rPr>
        <w:t xml:space="preserve"> </w:t>
      </w:r>
      <w:r w:rsidRPr="00DC00A8">
        <w:rPr>
          <w:rFonts w:eastAsia="Calibri"/>
          <w:i/>
          <w:iCs/>
        </w:rPr>
        <w:t>perseverance, and lack of premeditation</w:t>
      </w:r>
      <w:r w:rsidRPr="00DC00A8">
        <w:rPr>
          <w:rFonts w:eastAsia="Calibri"/>
        </w:rPr>
        <w:t xml:space="preserve">. Sensation-seeking is the tendency to seek out novel and thrilling experiences. Negative urgency is the tendency to act rashly in response to negative mood or affective states. Positive urgency is the tendency to act rashly in response to positive mood or affective states. Lack of perseverance refers to a lack of self-discipline or the inability to focus on a task. Lack of premeditation refers to a tendency to act without thinking. Each item is scored on a 4-point Likert scale from 1 = </w:t>
      </w:r>
      <w:r w:rsidRPr="00DC00A8">
        <w:rPr>
          <w:rFonts w:eastAsia="Calibri"/>
          <w:i/>
          <w:iCs/>
        </w:rPr>
        <w:t>completely agree</w:t>
      </w:r>
      <w:r w:rsidRPr="00DC00A8">
        <w:rPr>
          <w:rFonts w:eastAsia="Calibri"/>
        </w:rPr>
        <w:t xml:space="preserve"> to 4 = </w:t>
      </w:r>
      <w:r w:rsidRPr="00DC00A8">
        <w:rPr>
          <w:rFonts w:eastAsia="Calibri"/>
          <w:i/>
          <w:iCs/>
        </w:rPr>
        <w:t>completely disagree</w:t>
      </w:r>
      <w:r w:rsidRPr="00DC00A8">
        <w:rPr>
          <w:rFonts w:eastAsia="Calibri"/>
        </w:rPr>
        <w:t xml:space="preserve">. Higher scores on each item relate to higher levels of impulsivity. Cronbach’s alpha values range from .75 to .89 across subscales. </w:t>
      </w:r>
    </w:p>
    <w:p w14:paraId="53F8C74B" w14:textId="77777777" w:rsidR="00DC00A8" w:rsidRPr="00DC00A8" w:rsidRDefault="00DC00A8" w:rsidP="00DC00A8">
      <w:pPr>
        <w:rPr>
          <w:rFonts w:eastAsia="Calibri"/>
          <w:i/>
          <w:iCs/>
        </w:rPr>
      </w:pPr>
      <w:r w:rsidRPr="00DC00A8">
        <w:rPr>
          <w:rFonts w:eastAsia="Calibri"/>
          <w:i/>
          <w:iCs/>
        </w:rPr>
        <w:t xml:space="preserve">Tolerance to uncertainty: </w:t>
      </w:r>
    </w:p>
    <w:p w14:paraId="0A027352" w14:textId="2D0CA471" w:rsidR="00DC00A8" w:rsidRPr="00DC00A8" w:rsidRDefault="00DC00A8" w:rsidP="00DC00A8">
      <w:pPr>
        <w:rPr>
          <w:rFonts w:eastAsia="Calibri"/>
        </w:rPr>
      </w:pPr>
      <w:r w:rsidRPr="00DC00A8">
        <w:rPr>
          <w:rFonts w:eastAsia="Calibri"/>
        </w:rPr>
        <w:tab/>
        <w:t xml:space="preserve">The Intolerance of Uncertainty Scale (IUS) is composed of </w:t>
      </w:r>
      <w:r w:rsidR="006A6109">
        <w:rPr>
          <w:rFonts w:eastAsia="Calibri"/>
        </w:rPr>
        <w:t>27</w:t>
      </w:r>
      <w:r w:rsidR="00270B6B">
        <w:rPr>
          <w:rFonts w:eastAsia="Calibri"/>
        </w:rPr>
        <w:t>-</w:t>
      </w:r>
      <w:r w:rsidR="006A6109">
        <w:rPr>
          <w:rFonts w:eastAsia="Calibri"/>
        </w:rPr>
        <w:t>items</w:t>
      </w:r>
      <w:r w:rsidRPr="00DC00A8">
        <w:rPr>
          <w:rFonts w:eastAsia="Calibri"/>
        </w:rPr>
        <w:t xml:space="preserve"> assessing negative beliefs about uncertainty and its perceived consequences (Buhr &amp; Dugas, 2002; Freeston, </w:t>
      </w:r>
      <w:proofErr w:type="spellStart"/>
      <w:r w:rsidRPr="00DC00A8">
        <w:rPr>
          <w:rFonts w:eastAsia="Calibri"/>
        </w:rPr>
        <w:t>Rhéaume</w:t>
      </w:r>
      <w:proofErr w:type="spellEnd"/>
      <w:r w:rsidRPr="00DC00A8">
        <w:rPr>
          <w:rFonts w:eastAsia="Calibri"/>
        </w:rPr>
        <w:t xml:space="preserve">, Letarte, Dugas, &amp; Ladouceur, 1994). Higher scores on the IUS </w:t>
      </w:r>
      <w:r w:rsidRPr="00DC00A8">
        <w:rPr>
          <w:rFonts w:eastAsia="Calibri"/>
        </w:rPr>
        <w:lastRenderedPageBreak/>
        <w:t xml:space="preserve">indicate greater intolerance of uncertainty. Items are scored from 1 = </w:t>
      </w:r>
      <w:r w:rsidRPr="00DC00A8">
        <w:rPr>
          <w:rFonts w:eastAsia="Calibri"/>
          <w:i/>
          <w:iCs/>
        </w:rPr>
        <w:t>Not at all characteristic of me</w:t>
      </w:r>
      <w:r w:rsidRPr="00DC00A8">
        <w:rPr>
          <w:rFonts w:eastAsia="Calibri"/>
        </w:rPr>
        <w:t> to 5 = </w:t>
      </w:r>
      <w:r w:rsidRPr="00DC00A8">
        <w:rPr>
          <w:rFonts w:eastAsia="Calibri"/>
          <w:i/>
          <w:iCs/>
        </w:rPr>
        <w:t xml:space="preserve">Entirely characteristic of me, </w:t>
      </w:r>
      <w:r w:rsidRPr="00DC00A8">
        <w:rPr>
          <w:rFonts w:eastAsia="Calibri"/>
        </w:rPr>
        <w:t>on a 5-point Likert scale. The scale can be used as a unifactorial measure for a global intolerance to uncertainty score. Sexton and Dugas (2009) have identified a bifactorial use of the scale as well. Factor one: “</w:t>
      </w:r>
      <w:bookmarkStart w:id="30" w:name="_Hlk140588300"/>
      <w:r w:rsidRPr="00DC00A8">
        <w:rPr>
          <w:rFonts w:eastAsia="Calibri"/>
        </w:rPr>
        <w:t>Uncertainty has negative behavioral and self-referent implications</w:t>
      </w:r>
      <w:bookmarkEnd w:id="30"/>
      <w:r w:rsidR="004222AA" w:rsidRPr="00DC00A8">
        <w:rPr>
          <w:rFonts w:eastAsia="Calibri"/>
        </w:rPr>
        <w:t>.”</w:t>
      </w:r>
      <w:r w:rsidRPr="00DC00A8">
        <w:rPr>
          <w:rFonts w:eastAsia="Calibri"/>
        </w:rPr>
        <w:t xml:space="preserve"> This corresponds with beliefs such as uncertainty: increases vulnerability, reduces confidence, reduces ability to function, is paralyzing, or keeps one from sleeping. Factor two: “</w:t>
      </w:r>
      <w:bookmarkStart w:id="31" w:name="_Hlk141114206"/>
      <w:r w:rsidRPr="00DC00A8">
        <w:rPr>
          <w:rFonts w:eastAsia="Calibri"/>
        </w:rPr>
        <w:t>Uncertainty is unfair and spoils everything</w:t>
      </w:r>
      <w:bookmarkEnd w:id="31"/>
      <w:r w:rsidRPr="00DC00A8">
        <w:rPr>
          <w:rFonts w:eastAsia="Calibri"/>
        </w:rPr>
        <w:t>.” This is associated with beliefs such as, uncertainty makes me anxious, stressed, and upset. Higher scores correspond with less tolerance to uncertainty. The English version has shown excellent internal consistency (.94).</w:t>
      </w:r>
    </w:p>
    <w:p w14:paraId="1B0ED9EC" w14:textId="77777777" w:rsidR="00DC00A8" w:rsidRPr="00DC00A8" w:rsidRDefault="00DC00A8" w:rsidP="00DC00A8">
      <w:pPr>
        <w:rPr>
          <w:rFonts w:eastAsia="Calibri"/>
          <w:i/>
          <w:iCs/>
        </w:rPr>
      </w:pPr>
      <w:r w:rsidRPr="00DC00A8">
        <w:rPr>
          <w:rFonts w:eastAsia="Calibri"/>
          <w:i/>
          <w:iCs/>
        </w:rPr>
        <w:t>Existential anxiety</w:t>
      </w:r>
    </w:p>
    <w:p w14:paraId="23CAF100" w14:textId="71D2A9AA" w:rsidR="00DC00A8" w:rsidRPr="00DC00A8" w:rsidRDefault="00DC00A8" w:rsidP="00DC00A8">
      <w:pPr>
        <w:rPr>
          <w:rFonts w:eastAsia="Calibri"/>
        </w:rPr>
      </w:pPr>
      <w:r w:rsidRPr="00DC00A8">
        <w:rPr>
          <w:rFonts w:eastAsia="Calibri"/>
        </w:rPr>
        <w:tab/>
        <w:t xml:space="preserve">The Existential Concern Questionnaire (ECQ) is used to measure aversive attitudes toward existential concerns (van Bruggen et al., 2017). The ECQ consists of three dimensions of existential anxiety measured across a total of </w:t>
      </w:r>
      <w:r w:rsidR="002F16B8">
        <w:rPr>
          <w:rFonts w:eastAsia="Calibri"/>
        </w:rPr>
        <w:t>22</w:t>
      </w:r>
      <w:r w:rsidR="00270B6B">
        <w:rPr>
          <w:rFonts w:eastAsia="Calibri"/>
        </w:rPr>
        <w:t>-</w:t>
      </w:r>
      <w:r w:rsidR="002F16B8">
        <w:rPr>
          <w:rFonts w:eastAsia="Calibri"/>
        </w:rPr>
        <w:t>items</w:t>
      </w:r>
      <w:r w:rsidRPr="00DC00A8">
        <w:rPr>
          <w:rFonts w:eastAsia="Calibri"/>
        </w:rPr>
        <w:t xml:space="preserve">. The dimensions consist of </w:t>
      </w:r>
      <w:r w:rsidRPr="00DC00A8">
        <w:rPr>
          <w:rFonts w:eastAsia="Calibri"/>
          <w:i/>
          <w:iCs/>
        </w:rPr>
        <w:t>general existential anxiety, death anxiety, and avoidance</w:t>
      </w:r>
      <w:r w:rsidRPr="00DC00A8">
        <w:rPr>
          <w:rFonts w:eastAsia="Calibri"/>
        </w:rPr>
        <w:t xml:space="preserve"> (of existential concerns). Items are rated on a 5-point Likert scale from 1 = </w:t>
      </w:r>
      <w:r w:rsidRPr="00DC00A8">
        <w:rPr>
          <w:rFonts w:eastAsia="Calibri"/>
          <w:i/>
          <w:iCs/>
        </w:rPr>
        <w:t>totally disagree</w:t>
      </w:r>
      <w:r w:rsidRPr="00DC00A8">
        <w:rPr>
          <w:rFonts w:eastAsia="Calibri"/>
        </w:rPr>
        <w:t xml:space="preserve"> to 5 = </w:t>
      </w:r>
      <w:r w:rsidRPr="00DC00A8">
        <w:rPr>
          <w:rFonts w:eastAsia="Calibri"/>
          <w:i/>
          <w:iCs/>
        </w:rPr>
        <w:t>totally agree.</w:t>
      </w:r>
      <w:r w:rsidRPr="00DC00A8">
        <w:rPr>
          <w:rFonts w:eastAsia="Calibri"/>
        </w:rPr>
        <w:t> The authors suggest using a global total existential anxiety score,</w:t>
      </w:r>
      <w:r w:rsidR="00270B6B">
        <w:rPr>
          <w:rFonts w:eastAsia="Calibri"/>
        </w:rPr>
        <w:t xml:space="preserve"> and this scale has been shown to have excellent internal consistency (</w:t>
      </w:r>
      <w:r w:rsidRPr="00DC00A8">
        <w:rPr>
          <w:rFonts w:eastAsia="Calibri"/>
        </w:rPr>
        <w:t>.91</w:t>
      </w:r>
      <w:r w:rsidR="00270B6B">
        <w:rPr>
          <w:rFonts w:eastAsia="Calibri"/>
        </w:rPr>
        <w:t>)</w:t>
      </w:r>
      <w:r w:rsidRPr="00DC00A8">
        <w:rPr>
          <w:rFonts w:eastAsia="Calibri"/>
        </w:rPr>
        <w:t>. Higher scores indicate greater anxiety or avoidance of existential questions.</w:t>
      </w:r>
    </w:p>
    <w:p w14:paraId="3B8C64AB" w14:textId="77777777" w:rsidR="00DC00A8" w:rsidRPr="00DC00A8" w:rsidRDefault="00DC00A8" w:rsidP="00DC00A8">
      <w:pPr>
        <w:rPr>
          <w:rFonts w:eastAsia="Calibri"/>
          <w:i/>
          <w:iCs/>
        </w:rPr>
      </w:pPr>
      <w:r w:rsidRPr="00DC00A8">
        <w:rPr>
          <w:rFonts w:eastAsia="Calibri"/>
          <w:i/>
          <w:iCs/>
        </w:rPr>
        <w:t>Likelihood of Existential Thinking:</w:t>
      </w:r>
    </w:p>
    <w:p w14:paraId="13FEBB88" w14:textId="77777777" w:rsidR="00DC00A8" w:rsidRPr="00DC00A8" w:rsidRDefault="00DC00A8" w:rsidP="00DC00A8">
      <w:pPr>
        <w:rPr>
          <w:rFonts w:eastAsia="Calibri"/>
        </w:rPr>
      </w:pPr>
      <w:r w:rsidRPr="00DC00A8">
        <w:rPr>
          <w:rFonts w:eastAsia="Calibri"/>
        </w:rPr>
        <w:tab/>
        <w:t xml:space="preserve">The Scale for Existential Thinking (SET) is used to quantify one’s frequency of reflection on “deep” matters such as the nature of reality or meaning (Allan &amp; Shearer, 2012). The SET is an 11-item questionnaire with responses that range from 1 = </w:t>
      </w:r>
      <w:r w:rsidRPr="00DC00A8">
        <w:rPr>
          <w:rFonts w:eastAsia="Calibri"/>
          <w:i/>
          <w:iCs/>
        </w:rPr>
        <w:lastRenderedPageBreak/>
        <w:t xml:space="preserve">never or rarely </w:t>
      </w:r>
      <w:r w:rsidRPr="00DC00A8">
        <w:rPr>
          <w:rFonts w:eastAsia="Calibri"/>
        </w:rPr>
        <w:t xml:space="preserve">to 5 = </w:t>
      </w:r>
      <w:r w:rsidRPr="00DC00A8">
        <w:rPr>
          <w:rFonts w:eastAsia="Calibri"/>
          <w:i/>
          <w:iCs/>
        </w:rPr>
        <w:t xml:space="preserve">all the time. </w:t>
      </w:r>
      <w:r w:rsidRPr="00DC00A8">
        <w:rPr>
          <w:rFonts w:eastAsia="Calibri"/>
        </w:rPr>
        <w:t>Scores range from 11 to 55, and higher scores indicate higher levels of existential thinking. Cronbach’s alpha of .91 indicates excellent internal consistency.</w:t>
      </w:r>
    </w:p>
    <w:p w14:paraId="1C6C2D28" w14:textId="03C4840A" w:rsidR="00466E82" w:rsidRDefault="00AC5881" w:rsidP="00AC5881">
      <w:pPr>
        <w:pStyle w:val="Heading3"/>
      </w:pPr>
      <w:bookmarkStart w:id="32" w:name="_Toc162279614"/>
      <w:r w:rsidRPr="00AC5881">
        <w:t>Procedure</w:t>
      </w:r>
      <w:bookmarkEnd w:id="32"/>
      <w:r>
        <w:t xml:space="preserve"> </w:t>
      </w:r>
    </w:p>
    <w:p w14:paraId="1106F4CC" w14:textId="6A7D9A52" w:rsidR="00AC5881" w:rsidRDefault="00AC5881" w:rsidP="00AC5881">
      <w:pPr>
        <w:rPr>
          <w:rFonts w:eastAsia="Calibri"/>
        </w:rPr>
      </w:pPr>
      <w:r>
        <w:tab/>
      </w:r>
      <w:r w:rsidR="00CF3D2B" w:rsidRPr="00CF3D2B">
        <w:rPr>
          <w:rFonts w:eastAsia="Calibri"/>
        </w:rPr>
        <w:t xml:space="preserve">This study was approved by the university’s institutional review board. Participants were recruited online via a university participant pool. Prior to signing up, participants read a brief description of the study via a consent form. Once consent was obtained, participants were given a link to the survey on Qualtrics. Those who agreed to participate then completed the survey package. Finally, participants were </w:t>
      </w:r>
      <w:r w:rsidR="001976FB">
        <w:rPr>
          <w:rFonts w:eastAsia="Calibri"/>
        </w:rPr>
        <w:t>given</w:t>
      </w:r>
      <w:r w:rsidR="00CF3D2B" w:rsidRPr="00CF3D2B">
        <w:rPr>
          <w:rFonts w:eastAsia="Calibri"/>
        </w:rPr>
        <w:t xml:space="preserve"> a debriefing sheet disclosing the study's aims, methods, and suggested readings. With the exclusion of extreme outliers, (i.e., leaving the computer) the</w:t>
      </w:r>
      <w:r w:rsidR="00270B6B">
        <w:rPr>
          <w:rFonts w:eastAsia="Calibri"/>
        </w:rPr>
        <w:t xml:space="preserve"> online</w:t>
      </w:r>
      <w:r w:rsidR="00CF3D2B" w:rsidRPr="00CF3D2B">
        <w:rPr>
          <w:rFonts w:eastAsia="Calibri"/>
        </w:rPr>
        <w:t xml:space="preserve"> survey</w:t>
      </w:r>
      <w:r w:rsidR="00270B6B">
        <w:rPr>
          <w:rFonts w:eastAsia="Calibri"/>
        </w:rPr>
        <w:t xml:space="preserve"> package</w:t>
      </w:r>
      <w:r w:rsidR="00CF3D2B" w:rsidRPr="00CF3D2B">
        <w:rPr>
          <w:rFonts w:eastAsia="Calibri"/>
        </w:rPr>
        <w:t xml:space="preserve"> took approximately 20 minutes to complete on average.</w:t>
      </w:r>
    </w:p>
    <w:p w14:paraId="6021B94C" w14:textId="63C2C1F9" w:rsidR="00CF3D2B" w:rsidRDefault="004E3359" w:rsidP="004E3359">
      <w:pPr>
        <w:pStyle w:val="Heading2"/>
      </w:pPr>
      <w:bookmarkStart w:id="33" w:name="_Toc162279615"/>
      <w:r w:rsidRPr="004E3359">
        <w:t>Results</w:t>
      </w:r>
      <w:bookmarkEnd w:id="33"/>
      <w:r>
        <w:t xml:space="preserve"> </w:t>
      </w:r>
    </w:p>
    <w:p w14:paraId="330A6E19" w14:textId="4EAAE2EB" w:rsidR="00E20928" w:rsidRDefault="00E20928" w:rsidP="00E20928">
      <w:pPr>
        <w:pStyle w:val="Heading3"/>
      </w:pPr>
      <w:bookmarkStart w:id="34" w:name="_Toc162279616"/>
      <w:r w:rsidRPr="00E20928">
        <w:t>Correlations Between Awe and Epistemic Dispositions</w:t>
      </w:r>
      <w:bookmarkEnd w:id="34"/>
      <w:r>
        <w:t xml:space="preserve"> </w:t>
      </w:r>
    </w:p>
    <w:p w14:paraId="17CA9FB2" w14:textId="06B5835B" w:rsidR="0030472B" w:rsidRDefault="00E20928" w:rsidP="0030472B">
      <w:pPr>
        <w:rPr>
          <w:rFonts w:eastAsia="Calibri"/>
        </w:rPr>
      </w:pPr>
      <w:r>
        <w:tab/>
      </w:r>
      <w:bookmarkStart w:id="35" w:name="_Hlk141284334"/>
      <w:r w:rsidR="0030472B" w:rsidRPr="0030472B">
        <w:rPr>
          <w:rFonts w:eastAsia="Calibri"/>
        </w:rPr>
        <w:t>Correlation analysis was conducted using</w:t>
      </w:r>
      <w:r w:rsidR="0030472B" w:rsidRPr="0030472B">
        <w:rPr>
          <w:rFonts w:ascii="Georgia" w:eastAsia="Calibri" w:hAnsi="Georgia"/>
          <w:color w:val="000000"/>
          <w:spacing w:val="3"/>
          <w:sz w:val="27"/>
          <w:szCs w:val="27"/>
          <w:shd w:val="clear" w:color="auto" w:fill="FFFFFF"/>
        </w:rPr>
        <w:t xml:space="preserve"> </w:t>
      </w:r>
      <w:r w:rsidR="0030472B" w:rsidRPr="0030472B">
        <w:rPr>
          <w:rFonts w:eastAsia="Calibri"/>
        </w:rPr>
        <w:t>IBM SPSS Statistics version 29</w:t>
      </w:r>
      <w:bookmarkEnd w:id="35"/>
      <w:r w:rsidR="0030472B" w:rsidRPr="0030472B">
        <w:rPr>
          <w:rFonts w:eastAsia="Calibri"/>
        </w:rPr>
        <w:t xml:space="preserve">. For means, standard </w:t>
      </w:r>
      <w:r w:rsidR="004222AA" w:rsidRPr="0030472B">
        <w:rPr>
          <w:rFonts w:eastAsia="Calibri"/>
        </w:rPr>
        <w:t>deviations,</w:t>
      </w:r>
      <w:r w:rsidR="0030472B" w:rsidRPr="0030472B">
        <w:rPr>
          <w:rFonts w:eastAsia="Calibri"/>
        </w:rPr>
        <w:t xml:space="preserve"> and hypothesis-relevant correlation coefficients with confidence intervals</w:t>
      </w:r>
      <w:r w:rsidR="0076769A">
        <w:rPr>
          <w:rFonts w:eastAsia="Calibri"/>
        </w:rPr>
        <w:t>,</w:t>
      </w:r>
      <w:r w:rsidR="0030472B" w:rsidRPr="0030472B">
        <w:rPr>
          <w:rFonts w:eastAsia="Calibri"/>
        </w:rPr>
        <w:t xml:space="preserve"> see Table 1</w:t>
      </w:r>
      <w:r w:rsidR="0076769A">
        <w:rPr>
          <w:rFonts w:eastAsia="Calibri"/>
        </w:rPr>
        <w:t xml:space="preserve"> located</w:t>
      </w:r>
      <w:r w:rsidR="00F52DAF">
        <w:rPr>
          <w:rFonts w:eastAsia="Calibri"/>
        </w:rPr>
        <w:t xml:space="preserve"> in this chapter</w:t>
      </w:r>
      <w:r w:rsidR="0030472B" w:rsidRPr="0030472B">
        <w:rPr>
          <w:rFonts w:eastAsia="Calibri"/>
        </w:rPr>
        <w:t>. In terms of curiosity measures this hypothesis was confirmed. A Pearson correlation shows that dispositional awe was significantly positively associated with dimensions</w:t>
      </w:r>
      <w:r w:rsidR="00270B6B">
        <w:rPr>
          <w:rFonts w:eastAsia="Calibri"/>
        </w:rPr>
        <w:t xml:space="preserve"> of</w:t>
      </w:r>
      <w:r w:rsidR="0030472B" w:rsidRPr="0030472B">
        <w:rPr>
          <w:rFonts w:eastAsia="Calibri"/>
        </w:rPr>
        <w:t xml:space="preserve"> positive emotions: </w:t>
      </w:r>
      <w:r w:rsidR="0030472B" w:rsidRPr="0030472B">
        <w:rPr>
          <w:rFonts w:eastAsia="Calibri"/>
          <w:i/>
          <w:iCs/>
        </w:rPr>
        <w:t>joyous exploration</w:t>
      </w:r>
      <w:r w:rsidR="0030472B" w:rsidRPr="0030472B">
        <w:rPr>
          <w:rFonts w:eastAsia="Calibri"/>
        </w:rPr>
        <w:t xml:space="preserve"> (</w:t>
      </w:r>
      <w:r w:rsidR="0030472B" w:rsidRPr="0030472B">
        <w:rPr>
          <w:rFonts w:eastAsia="Calibri"/>
          <w:i/>
          <w:iCs/>
        </w:rPr>
        <w:t>r</w:t>
      </w:r>
      <w:r w:rsidR="0030472B" w:rsidRPr="0030472B">
        <w:rPr>
          <w:rFonts w:eastAsia="Calibri"/>
        </w:rPr>
        <w:t xml:space="preserve">(396) = .453, </w:t>
      </w:r>
      <w:r w:rsidR="0030472B" w:rsidRPr="0030472B">
        <w:rPr>
          <w:rFonts w:eastAsia="Calibri"/>
          <w:i/>
          <w:iCs/>
        </w:rPr>
        <w:t xml:space="preserve">p </w:t>
      </w:r>
      <w:r w:rsidR="0030472B" w:rsidRPr="0030472B">
        <w:rPr>
          <w:rFonts w:eastAsia="Calibri"/>
        </w:rPr>
        <w:t xml:space="preserve">&lt; .001), </w:t>
      </w:r>
      <w:r w:rsidR="0030472B" w:rsidRPr="0030472B">
        <w:rPr>
          <w:rFonts w:eastAsia="Calibri"/>
          <w:i/>
          <w:iCs/>
        </w:rPr>
        <w:t>deprivation sensitivity</w:t>
      </w:r>
      <w:r w:rsidR="0030472B" w:rsidRPr="0030472B">
        <w:rPr>
          <w:rFonts w:eastAsia="Calibri"/>
        </w:rPr>
        <w:t xml:space="preserve"> (</w:t>
      </w:r>
      <w:bookmarkStart w:id="36" w:name="_Hlk140671068"/>
      <w:r w:rsidR="0030472B" w:rsidRPr="0030472B">
        <w:rPr>
          <w:rFonts w:eastAsia="Calibri"/>
          <w:i/>
          <w:iCs/>
        </w:rPr>
        <w:t>r</w:t>
      </w:r>
      <w:r w:rsidR="0030472B" w:rsidRPr="0030472B">
        <w:rPr>
          <w:rFonts w:eastAsia="Calibri"/>
        </w:rPr>
        <w:t xml:space="preserve">(396) = .243, </w:t>
      </w:r>
      <w:bookmarkEnd w:id="36"/>
      <w:r w:rsidR="0030472B" w:rsidRPr="0030472B">
        <w:rPr>
          <w:rFonts w:eastAsia="Calibri"/>
          <w:i/>
          <w:iCs/>
        </w:rPr>
        <w:t xml:space="preserve">p </w:t>
      </w:r>
      <w:r w:rsidR="0030472B" w:rsidRPr="0030472B">
        <w:rPr>
          <w:rFonts w:eastAsia="Calibri"/>
        </w:rPr>
        <w:t xml:space="preserve">&lt; .001), </w:t>
      </w:r>
      <w:r w:rsidR="0030472B" w:rsidRPr="0030472B">
        <w:rPr>
          <w:rFonts w:eastAsia="Calibri"/>
          <w:i/>
          <w:iCs/>
        </w:rPr>
        <w:t>stress tolerance</w:t>
      </w:r>
      <w:r w:rsidR="0030472B" w:rsidRPr="0030472B">
        <w:rPr>
          <w:rFonts w:eastAsia="Calibri"/>
        </w:rPr>
        <w:t xml:space="preserve"> (</w:t>
      </w:r>
      <w:r w:rsidR="0030472B" w:rsidRPr="0030472B">
        <w:rPr>
          <w:rFonts w:eastAsia="Calibri"/>
          <w:i/>
          <w:iCs/>
        </w:rPr>
        <w:t>r</w:t>
      </w:r>
      <w:r w:rsidR="0030472B" w:rsidRPr="0030472B">
        <w:rPr>
          <w:rFonts w:eastAsia="Calibri"/>
        </w:rPr>
        <w:t xml:space="preserve">(396) = .102, </w:t>
      </w:r>
      <w:r w:rsidR="0030472B" w:rsidRPr="0030472B">
        <w:rPr>
          <w:rFonts w:eastAsia="Calibri"/>
          <w:i/>
          <w:iCs/>
        </w:rPr>
        <w:t xml:space="preserve">p </w:t>
      </w:r>
      <w:r w:rsidR="00B47597">
        <w:rPr>
          <w:rFonts w:eastAsia="Calibri"/>
        </w:rPr>
        <w:t>&lt;</w:t>
      </w:r>
      <w:r w:rsidR="0030472B" w:rsidRPr="0030472B">
        <w:rPr>
          <w:rFonts w:eastAsia="Calibri"/>
        </w:rPr>
        <w:t xml:space="preserve"> .042), </w:t>
      </w:r>
      <w:r w:rsidR="0030472B" w:rsidRPr="0030472B">
        <w:rPr>
          <w:rFonts w:eastAsia="Calibri"/>
          <w:i/>
          <w:iCs/>
        </w:rPr>
        <w:t>social curiosity</w:t>
      </w:r>
      <w:r w:rsidR="0030472B" w:rsidRPr="0030472B">
        <w:rPr>
          <w:rFonts w:eastAsia="Calibri"/>
        </w:rPr>
        <w:t xml:space="preserve"> (</w:t>
      </w:r>
      <w:r w:rsidR="0030472B" w:rsidRPr="0030472B">
        <w:rPr>
          <w:rFonts w:eastAsia="Calibri"/>
          <w:i/>
          <w:iCs/>
        </w:rPr>
        <w:t>r</w:t>
      </w:r>
      <w:r w:rsidR="0030472B" w:rsidRPr="0030472B">
        <w:rPr>
          <w:rFonts w:eastAsia="Calibri"/>
        </w:rPr>
        <w:t xml:space="preserve">(396) = .247, </w:t>
      </w:r>
      <w:r w:rsidR="0030472B" w:rsidRPr="0030472B">
        <w:rPr>
          <w:rFonts w:eastAsia="Calibri"/>
          <w:i/>
          <w:iCs/>
        </w:rPr>
        <w:t xml:space="preserve">p </w:t>
      </w:r>
      <w:r w:rsidR="0030472B" w:rsidRPr="0030472B">
        <w:rPr>
          <w:rFonts w:eastAsia="Calibri"/>
        </w:rPr>
        <w:t xml:space="preserve">&lt; .001), and </w:t>
      </w:r>
      <w:r w:rsidR="0030472B" w:rsidRPr="0030472B">
        <w:rPr>
          <w:rFonts w:eastAsia="Calibri"/>
          <w:i/>
          <w:iCs/>
        </w:rPr>
        <w:lastRenderedPageBreak/>
        <w:t>thrill-seeking</w:t>
      </w:r>
      <w:r w:rsidR="0030472B" w:rsidRPr="0030472B">
        <w:rPr>
          <w:rFonts w:eastAsia="Calibri"/>
        </w:rPr>
        <w:t xml:space="preserve"> (</w:t>
      </w:r>
      <w:r w:rsidR="0030472B" w:rsidRPr="0030472B">
        <w:rPr>
          <w:rFonts w:eastAsia="Calibri"/>
          <w:i/>
          <w:iCs/>
        </w:rPr>
        <w:t>r</w:t>
      </w:r>
      <w:r w:rsidR="0030472B" w:rsidRPr="0030472B">
        <w:rPr>
          <w:rFonts w:eastAsia="Calibri"/>
        </w:rPr>
        <w:t xml:space="preserve">(396) = .271, </w:t>
      </w:r>
      <w:r w:rsidR="0030472B" w:rsidRPr="0030472B">
        <w:rPr>
          <w:rFonts w:eastAsia="Calibri"/>
          <w:i/>
          <w:iCs/>
        </w:rPr>
        <w:t xml:space="preserve">p </w:t>
      </w:r>
      <w:r w:rsidR="0030472B" w:rsidRPr="0030472B">
        <w:rPr>
          <w:rFonts w:eastAsia="Calibri"/>
        </w:rPr>
        <w:t xml:space="preserve">&lt; .001). Results were </w:t>
      </w:r>
      <w:proofErr w:type="gramStart"/>
      <w:r w:rsidR="0030472B" w:rsidRPr="0030472B">
        <w:rPr>
          <w:rFonts w:eastAsia="Calibri"/>
        </w:rPr>
        <w:t xml:space="preserve">similar </w:t>
      </w:r>
      <w:r w:rsidR="001908FF" w:rsidRPr="0030472B">
        <w:rPr>
          <w:rFonts w:eastAsia="Calibri"/>
        </w:rPr>
        <w:t>to</w:t>
      </w:r>
      <w:proofErr w:type="gramEnd"/>
      <w:r w:rsidR="0030472B" w:rsidRPr="0030472B">
        <w:rPr>
          <w:rFonts w:eastAsia="Calibri"/>
        </w:rPr>
        <w:t xml:space="preserve"> the curiosity CEI-II measure. Dispositional awe was significantly positively associated with the total score (</w:t>
      </w:r>
      <w:r w:rsidR="0030472B" w:rsidRPr="0030472B">
        <w:rPr>
          <w:rFonts w:eastAsia="Calibri"/>
          <w:i/>
          <w:iCs/>
        </w:rPr>
        <w:t>r</w:t>
      </w:r>
      <w:r w:rsidR="0030472B" w:rsidRPr="0030472B">
        <w:rPr>
          <w:rFonts w:eastAsia="Calibri"/>
        </w:rPr>
        <w:t xml:space="preserve">(396) = .435, </w:t>
      </w:r>
      <w:r w:rsidR="0030472B" w:rsidRPr="0030472B">
        <w:rPr>
          <w:rFonts w:eastAsia="Calibri"/>
          <w:i/>
          <w:iCs/>
        </w:rPr>
        <w:t xml:space="preserve">p </w:t>
      </w:r>
      <w:r w:rsidR="0030472B" w:rsidRPr="0030472B">
        <w:rPr>
          <w:rFonts w:eastAsia="Calibri"/>
        </w:rPr>
        <w:t xml:space="preserve">&lt; .001), and both the </w:t>
      </w:r>
      <w:r w:rsidR="0030472B" w:rsidRPr="0030472B">
        <w:rPr>
          <w:rFonts w:eastAsia="Calibri"/>
          <w:i/>
          <w:iCs/>
        </w:rPr>
        <w:t xml:space="preserve">stretching </w:t>
      </w:r>
      <w:r w:rsidR="0030472B" w:rsidRPr="0030472B">
        <w:rPr>
          <w:rFonts w:eastAsia="Calibri"/>
        </w:rPr>
        <w:t>(</w:t>
      </w:r>
      <w:r w:rsidR="0030472B" w:rsidRPr="0030472B">
        <w:rPr>
          <w:rFonts w:eastAsia="Calibri"/>
          <w:i/>
          <w:iCs/>
        </w:rPr>
        <w:t>r</w:t>
      </w:r>
      <w:r w:rsidR="0030472B" w:rsidRPr="0030472B">
        <w:rPr>
          <w:rFonts w:eastAsia="Calibri"/>
        </w:rPr>
        <w:t xml:space="preserve">(396) = .417, </w:t>
      </w:r>
      <w:r w:rsidR="0030472B" w:rsidRPr="0030472B">
        <w:rPr>
          <w:rFonts w:eastAsia="Calibri"/>
          <w:i/>
          <w:iCs/>
        </w:rPr>
        <w:t xml:space="preserve">p </w:t>
      </w:r>
      <w:r w:rsidR="0030472B" w:rsidRPr="0030472B">
        <w:rPr>
          <w:rFonts w:eastAsia="Calibri"/>
        </w:rPr>
        <w:t xml:space="preserve">&lt; .001) and </w:t>
      </w:r>
      <w:r w:rsidR="0030472B" w:rsidRPr="0030472B">
        <w:rPr>
          <w:rFonts w:eastAsia="Calibri"/>
          <w:i/>
          <w:iCs/>
        </w:rPr>
        <w:t>embracing</w:t>
      </w:r>
      <w:r w:rsidR="0030472B" w:rsidRPr="0030472B">
        <w:rPr>
          <w:rFonts w:eastAsia="Calibri"/>
        </w:rPr>
        <w:t xml:space="preserve"> (</w:t>
      </w:r>
      <w:r w:rsidR="0030472B" w:rsidRPr="0030472B">
        <w:rPr>
          <w:rFonts w:eastAsia="Calibri"/>
          <w:i/>
          <w:iCs/>
        </w:rPr>
        <w:t>r</w:t>
      </w:r>
      <w:r w:rsidR="0030472B" w:rsidRPr="0030472B">
        <w:rPr>
          <w:rFonts w:eastAsia="Calibri"/>
        </w:rPr>
        <w:t xml:space="preserve">(396) = .372, </w:t>
      </w:r>
      <w:r w:rsidR="0030472B" w:rsidRPr="0030472B">
        <w:rPr>
          <w:rFonts w:eastAsia="Calibri"/>
          <w:i/>
          <w:iCs/>
        </w:rPr>
        <w:t xml:space="preserve">p </w:t>
      </w:r>
      <w:r w:rsidR="0030472B" w:rsidRPr="0030472B">
        <w:rPr>
          <w:rFonts w:eastAsia="Calibri"/>
        </w:rPr>
        <w:t>&lt; .001) subscales. Thus, those participants who endorsed higher dispositional awe were more likely to be curious than their counterparts.</w:t>
      </w:r>
    </w:p>
    <w:p w14:paraId="0C128E5B" w14:textId="7E759AB1" w:rsidR="0034768E" w:rsidRPr="0034768E" w:rsidRDefault="0034768E" w:rsidP="0034768E">
      <w:pPr>
        <w:rPr>
          <w:rFonts w:eastAsia="Calibri"/>
        </w:rPr>
      </w:pPr>
      <w:r>
        <w:rPr>
          <w:rFonts w:eastAsia="Calibri"/>
        </w:rPr>
        <w:tab/>
      </w:r>
      <w:r w:rsidRPr="0034768E">
        <w:rPr>
          <w:rFonts w:eastAsia="Calibri"/>
        </w:rPr>
        <w:t>The hypothesis regarding intolerance to uncertainty was confirmed, dispositional awe was indeed negatively correlated to the unifactorial measure of intolerance to uncertainty (</w:t>
      </w:r>
      <w:r w:rsidRPr="0034768E">
        <w:rPr>
          <w:rFonts w:eastAsia="Calibri"/>
          <w:i/>
          <w:iCs/>
        </w:rPr>
        <w:t>r</w:t>
      </w:r>
      <w:r w:rsidRPr="0034768E">
        <w:rPr>
          <w:rFonts w:eastAsia="Calibri"/>
        </w:rPr>
        <w:t xml:space="preserve">(396) = -.157, </w:t>
      </w:r>
      <w:r w:rsidRPr="0034768E">
        <w:rPr>
          <w:rFonts w:eastAsia="Calibri"/>
          <w:i/>
          <w:iCs/>
        </w:rPr>
        <w:t xml:space="preserve">p </w:t>
      </w:r>
      <w:r w:rsidR="00B47597">
        <w:rPr>
          <w:rFonts w:eastAsia="Calibri"/>
        </w:rPr>
        <w:t>&lt;</w:t>
      </w:r>
      <w:r w:rsidRPr="0034768E">
        <w:rPr>
          <w:rFonts w:eastAsia="Calibri"/>
        </w:rPr>
        <w:t xml:space="preserve"> .002). Suggesting that those higher in dispositional awe are more tolerant of uncertainty. The bifactorial scoring, however, paints a more nuanced picture. Dispositional awe was only significantly negatively correlated with factor one (</w:t>
      </w:r>
      <w:r w:rsidRPr="0034768E">
        <w:rPr>
          <w:rFonts w:eastAsia="Calibri"/>
          <w:i/>
          <w:iCs/>
        </w:rPr>
        <w:t>r</w:t>
      </w:r>
      <w:r w:rsidRPr="0034768E">
        <w:rPr>
          <w:rFonts w:eastAsia="Calibri"/>
        </w:rPr>
        <w:t xml:space="preserve">(396) = -.208, </w:t>
      </w:r>
      <w:r w:rsidRPr="0034768E">
        <w:rPr>
          <w:rFonts w:eastAsia="Calibri"/>
          <w:i/>
          <w:iCs/>
        </w:rPr>
        <w:t xml:space="preserve">p </w:t>
      </w:r>
      <w:r w:rsidRPr="0034768E">
        <w:rPr>
          <w:rFonts w:eastAsia="Calibri"/>
        </w:rPr>
        <w:t>&lt; .001)</w:t>
      </w:r>
      <w:r w:rsidR="00B47597">
        <w:rPr>
          <w:rFonts w:eastAsia="Calibri"/>
        </w:rPr>
        <w:t>. T</w:t>
      </w:r>
      <w:r w:rsidRPr="0034768E">
        <w:rPr>
          <w:rFonts w:eastAsia="Calibri"/>
        </w:rPr>
        <w:t>here was no association with factor two (</w:t>
      </w:r>
      <w:r w:rsidRPr="0034768E">
        <w:rPr>
          <w:rFonts w:eastAsia="Calibri"/>
          <w:i/>
          <w:iCs/>
        </w:rPr>
        <w:t>r</w:t>
      </w:r>
      <w:r w:rsidRPr="0034768E">
        <w:rPr>
          <w:rFonts w:eastAsia="Calibri"/>
        </w:rPr>
        <w:t xml:space="preserve">(396) = -.074, </w:t>
      </w:r>
      <w:r w:rsidRPr="0034768E">
        <w:rPr>
          <w:rFonts w:eastAsia="Calibri"/>
          <w:i/>
          <w:iCs/>
        </w:rPr>
        <w:t xml:space="preserve">p </w:t>
      </w:r>
      <w:r w:rsidRPr="0034768E">
        <w:rPr>
          <w:rFonts w:eastAsia="Calibri"/>
        </w:rPr>
        <w:t xml:space="preserve">= .141). This implies that for those with higher dispositional awe, uncertainty has </w:t>
      </w:r>
      <w:r w:rsidRPr="0034768E">
        <w:rPr>
          <w:rFonts w:eastAsia="Calibri"/>
          <w:i/>
          <w:iCs/>
        </w:rPr>
        <w:t>fewer</w:t>
      </w:r>
      <w:r w:rsidRPr="0034768E">
        <w:rPr>
          <w:rFonts w:eastAsia="Calibri"/>
        </w:rPr>
        <w:t xml:space="preserve"> negative behavioral and self-referent implications but no effect on feelings of stress, anxiety, or the appraisal that uncertainty is unfair and spoiling. </w:t>
      </w:r>
    </w:p>
    <w:p w14:paraId="19AACCAF" w14:textId="7583EFE1" w:rsidR="00F064DC" w:rsidRDefault="0034768E" w:rsidP="0030472B">
      <w:pPr>
        <w:rPr>
          <w:rFonts w:eastAsia="Calibri"/>
        </w:rPr>
      </w:pPr>
      <w:r w:rsidRPr="0034768E">
        <w:rPr>
          <w:rFonts w:eastAsia="Calibri"/>
        </w:rPr>
        <w:tab/>
        <w:t>Our hypothesis on existential thinking was partially confirmed. The results show that dispositional awe was positively correlated to one’s tendency to engage with existential questions via the SET questionnaire (</w:t>
      </w:r>
      <w:r w:rsidRPr="0034768E">
        <w:rPr>
          <w:rFonts w:eastAsia="Calibri"/>
          <w:i/>
          <w:iCs/>
        </w:rPr>
        <w:t>r</w:t>
      </w:r>
      <w:r w:rsidRPr="0034768E">
        <w:rPr>
          <w:rFonts w:eastAsia="Calibri"/>
        </w:rPr>
        <w:t xml:space="preserve">(396) = .363, </w:t>
      </w:r>
      <w:r w:rsidRPr="0034768E">
        <w:rPr>
          <w:rFonts w:eastAsia="Calibri"/>
          <w:i/>
          <w:iCs/>
        </w:rPr>
        <w:t xml:space="preserve">p </w:t>
      </w:r>
      <w:r w:rsidRPr="0034768E">
        <w:rPr>
          <w:rFonts w:eastAsia="Calibri"/>
        </w:rPr>
        <w:t>&lt; .001). Regarding existential anxiety, there was no association between dispositional awe and either general existential anxiety (</w:t>
      </w:r>
      <w:r w:rsidRPr="0034768E">
        <w:rPr>
          <w:rFonts w:eastAsia="Calibri"/>
          <w:i/>
          <w:iCs/>
        </w:rPr>
        <w:t>r</w:t>
      </w:r>
      <w:r w:rsidRPr="0034768E">
        <w:rPr>
          <w:rFonts w:eastAsia="Calibri"/>
        </w:rPr>
        <w:t xml:space="preserve">(396) = -.074, </w:t>
      </w:r>
      <w:r w:rsidRPr="0034768E">
        <w:rPr>
          <w:rFonts w:eastAsia="Calibri"/>
          <w:i/>
          <w:iCs/>
        </w:rPr>
        <w:t xml:space="preserve">p </w:t>
      </w:r>
      <w:r w:rsidRPr="0034768E">
        <w:rPr>
          <w:rFonts w:eastAsia="Calibri"/>
        </w:rPr>
        <w:t>= .142) or death anxiety (</w:t>
      </w:r>
      <w:r w:rsidRPr="0034768E">
        <w:rPr>
          <w:rFonts w:eastAsia="Calibri"/>
          <w:i/>
          <w:iCs/>
        </w:rPr>
        <w:t>r</w:t>
      </w:r>
      <w:r w:rsidRPr="0034768E">
        <w:rPr>
          <w:rFonts w:eastAsia="Calibri"/>
        </w:rPr>
        <w:t xml:space="preserve">(396) = -.024, </w:t>
      </w:r>
      <w:r w:rsidRPr="0034768E">
        <w:rPr>
          <w:rFonts w:eastAsia="Calibri"/>
          <w:i/>
          <w:iCs/>
        </w:rPr>
        <w:t xml:space="preserve">p </w:t>
      </w:r>
      <w:r w:rsidRPr="0034768E">
        <w:rPr>
          <w:rFonts w:eastAsia="Calibri"/>
        </w:rPr>
        <w:t>= .635). There was, however, a significant negative association with avoidance (</w:t>
      </w:r>
      <w:r w:rsidRPr="0034768E">
        <w:rPr>
          <w:rFonts w:eastAsia="Calibri"/>
          <w:i/>
          <w:iCs/>
        </w:rPr>
        <w:t>r</w:t>
      </w:r>
      <w:r w:rsidRPr="0034768E">
        <w:rPr>
          <w:rFonts w:eastAsia="Calibri"/>
        </w:rPr>
        <w:t xml:space="preserve">(396) = -.126, </w:t>
      </w:r>
      <w:r w:rsidRPr="0034768E">
        <w:rPr>
          <w:rFonts w:eastAsia="Calibri"/>
          <w:i/>
          <w:iCs/>
        </w:rPr>
        <w:t xml:space="preserve">p </w:t>
      </w:r>
      <w:r w:rsidRPr="0034768E">
        <w:rPr>
          <w:rFonts w:eastAsia="Calibri"/>
        </w:rPr>
        <w:t>= .012). This shows that those higher in dispositional awe are indeed more likely to engage with existential questions and less likely to avoid existential questions.</w:t>
      </w:r>
    </w:p>
    <w:tbl>
      <w:tblPr>
        <w:tblpPr w:leftFromText="180" w:rightFromText="180" w:vertAnchor="text" w:horzAnchor="margin" w:tblpY="-47"/>
        <w:tblOverlap w:val="never"/>
        <w:tblW w:w="8471" w:type="dxa"/>
        <w:tblLayout w:type="fixed"/>
        <w:tblCellMar>
          <w:left w:w="0" w:type="dxa"/>
          <w:right w:w="0" w:type="dxa"/>
        </w:tblCellMar>
        <w:tblLook w:val="0000" w:firstRow="0" w:lastRow="0" w:firstColumn="0" w:lastColumn="0" w:noHBand="0" w:noVBand="0"/>
      </w:tblPr>
      <w:tblGrid>
        <w:gridCol w:w="3312"/>
        <w:gridCol w:w="20"/>
        <w:gridCol w:w="941"/>
        <w:gridCol w:w="640"/>
        <w:gridCol w:w="1434"/>
        <w:gridCol w:w="988"/>
        <w:gridCol w:w="87"/>
        <w:gridCol w:w="962"/>
        <w:gridCol w:w="19"/>
        <w:gridCol w:w="20"/>
        <w:gridCol w:w="48"/>
      </w:tblGrid>
      <w:tr w:rsidR="003B3D87" w:rsidRPr="003B3D87" w14:paraId="7464E3FC" w14:textId="77777777" w:rsidTr="0041054E">
        <w:trPr>
          <w:gridAfter w:val="3"/>
          <w:wAfter w:w="84" w:type="dxa"/>
          <w:cantSplit/>
          <w:trHeight w:val="330"/>
        </w:trPr>
        <w:tc>
          <w:tcPr>
            <w:tcW w:w="8387" w:type="dxa"/>
            <w:gridSpan w:val="8"/>
            <w:tcBorders>
              <w:top w:val="nil"/>
              <w:left w:val="nil"/>
              <w:bottom w:val="single" w:sz="4" w:space="0" w:color="auto"/>
              <w:right w:val="nil"/>
            </w:tcBorders>
            <w:shd w:val="clear" w:color="auto" w:fill="FFFFFF"/>
            <w:vAlign w:val="center"/>
          </w:tcPr>
          <w:p w14:paraId="60F3648A" w14:textId="02F1F61B" w:rsidR="003B3D87" w:rsidRPr="003B3D87" w:rsidRDefault="004E2E07" w:rsidP="007B53D2">
            <w:pPr>
              <w:spacing w:line="240" w:lineRule="auto"/>
              <w:rPr>
                <w:b/>
                <w:bCs/>
              </w:rPr>
            </w:pPr>
            <w:bookmarkStart w:id="37" w:name="_Toc164014806"/>
            <w:r w:rsidRPr="00B64F22">
              <w:rPr>
                <w:b/>
                <w:bCs/>
              </w:rPr>
              <w:lastRenderedPageBreak/>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1</w:t>
            </w:r>
            <w:r w:rsidRPr="00B64F22">
              <w:fldChar w:fldCharType="end"/>
            </w:r>
            <w:r w:rsidRPr="00B64F22">
              <w:rPr>
                <w:b/>
                <w:bCs/>
              </w:rPr>
              <w:t xml:space="preserve">. </w:t>
            </w:r>
            <w:r w:rsidRPr="003B3D87">
              <w:rPr>
                <w:rFonts w:eastAsia="Calibri"/>
                <w:i/>
                <w:iCs/>
                <w:kern w:val="0"/>
                <w:sz w:val="22"/>
                <w:szCs w:val="22"/>
                <w14:ligatures w14:val="none"/>
              </w:rPr>
              <w:t xml:space="preserve"> </w:t>
            </w:r>
            <w:r w:rsidRPr="003B3D87">
              <w:rPr>
                <w:b/>
                <w:bCs/>
                <w:i/>
                <w:iCs/>
              </w:rPr>
              <w:t>Means, standard deviations, and correlations between dispositional awe and target variable</w:t>
            </w:r>
            <w:r>
              <w:rPr>
                <w:b/>
                <w:bCs/>
                <w:i/>
                <w:iCs/>
              </w:rPr>
              <w:t>s</w:t>
            </w:r>
            <w:r w:rsidR="002E2197">
              <w:rPr>
                <w:b/>
                <w:bCs/>
                <w:i/>
                <w:iCs/>
              </w:rPr>
              <w:t>.</w:t>
            </w:r>
            <w:bookmarkEnd w:id="37"/>
          </w:p>
        </w:tc>
      </w:tr>
      <w:tr w:rsidR="003B3D87" w:rsidRPr="003B3D87" w14:paraId="2910FB76" w14:textId="77777777" w:rsidTr="0041054E">
        <w:trPr>
          <w:gridAfter w:val="2"/>
          <w:wAfter w:w="66" w:type="dxa"/>
          <w:cantSplit/>
          <w:trHeight w:val="339"/>
        </w:trPr>
        <w:tc>
          <w:tcPr>
            <w:tcW w:w="3315" w:type="dxa"/>
            <w:tcBorders>
              <w:top w:val="single" w:sz="4" w:space="0" w:color="auto"/>
              <w:left w:val="nil"/>
            </w:tcBorders>
            <w:shd w:val="clear" w:color="auto" w:fill="FFFFFF"/>
          </w:tcPr>
          <w:p w14:paraId="5D8B434A" w14:textId="77777777" w:rsidR="003B3D87" w:rsidRPr="003B3D87" w:rsidRDefault="003B3D87" w:rsidP="003B3D87">
            <w:pPr>
              <w:tabs>
                <w:tab w:val="left" w:pos="264"/>
                <w:tab w:val="center" w:pos="781"/>
              </w:tabs>
              <w:spacing w:line="240" w:lineRule="auto"/>
              <w:rPr>
                <w:rFonts w:eastAsia="Calibri"/>
                <w:b/>
                <w:bCs/>
                <w:kern w:val="0"/>
                <w:sz w:val="22"/>
                <w:szCs w:val="22"/>
                <w14:ligatures w14:val="none"/>
              </w:rPr>
            </w:pPr>
          </w:p>
        </w:tc>
        <w:tc>
          <w:tcPr>
            <w:tcW w:w="960" w:type="dxa"/>
            <w:gridSpan w:val="2"/>
            <w:tcBorders>
              <w:top w:val="single" w:sz="4" w:space="0" w:color="auto"/>
            </w:tcBorders>
            <w:shd w:val="clear" w:color="auto" w:fill="FFFFFF"/>
          </w:tcPr>
          <w:p w14:paraId="42A15AC1" w14:textId="77777777" w:rsidR="003B3D87" w:rsidRPr="003B3D87" w:rsidRDefault="003B3D87" w:rsidP="003B3D87">
            <w:pPr>
              <w:spacing w:line="240" w:lineRule="auto"/>
              <w:jc w:val="center"/>
              <w:rPr>
                <w:rFonts w:eastAsia="Calibri"/>
                <w:b/>
                <w:bCs/>
                <w:i/>
                <w:iCs/>
                <w:kern w:val="0"/>
                <w:sz w:val="22"/>
                <w:szCs w:val="22"/>
                <w14:ligatures w14:val="none"/>
              </w:rPr>
            </w:pPr>
          </w:p>
        </w:tc>
        <w:tc>
          <w:tcPr>
            <w:tcW w:w="640" w:type="dxa"/>
            <w:tcBorders>
              <w:top w:val="single" w:sz="4" w:space="0" w:color="auto"/>
            </w:tcBorders>
            <w:shd w:val="clear" w:color="auto" w:fill="FFFFFF"/>
          </w:tcPr>
          <w:p w14:paraId="43237508" w14:textId="77777777" w:rsidR="003B3D87" w:rsidRPr="003B3D87" w:rsidRDefault="003B3D87" w:rsidP="003B3D87">
            <w:pPr>
              <w:spacing w:line="240" w:lineRule="auto"/>
              <w:jc w:val="center"/>
              <w:rPr>
                <w:rFonts w:eastAsia="Calibri"/>
                <w:b/>
                <w:bCs/>
                <w:i/>
                <w:iCs/>
                <w:kern w:val="0"/>
                <w:sz w:val="22"/>
                <w:szCs w:val="22"/>
                <w14:ligatures w14:val="none"/>
              </w:rPr>
            </w:pPr>
          </w:p>
        </w:tc>
        <w:tc>
          <w:tcPr>
            <w:tcW w:w="1434" w:type="dxa"/>
            <w:tcBorders>
              <w:top w:val="single" w:sz="4" w:space="0" w:color="auto"/>
            </w:tcBorders>
            <w:shd w:val="clear" w:color="auto" w:fill="FFFFFF"/>
            <w:vAlign w:val="bottom"/>
          </w:tcPr>
          <w:p w14:paraId="424D825B" w14:textId="77777777" w:rsidR="003B3D87" w:rsidRPr="003B3D87" w:rsidRDefault="003B3D87" w:rsidP="003B3D87">
            <w:pPr>
              <w:spacing w:line="240" w:lineRule="auto"/>
              <w:jc w:val="center"/>
              <w:rPr>
                <w:rFonts w:eastAsia="Calibri"/>
                <w:b/>
                <w:bCs/>
                <w:kern w:val="0"/>
                <w:sz w:val="22"/>
                <w:szCs w:val="22"/>
                <w14:ligatures w14:val="none"/>
              </w:rPr>
            </w:pPr>
          </w:p>
        </w:tc>
        <w:tc>
          <w:tcPr>
            <w:tcW w:w="2056" w:type="dxa"/>
            <w:gridSpan w:val="4"/>
            <w:tcBorders>
              <w:top w:val="single" w:sz="4" w:space="0" w:color="auto"/>
              <w:bottom w:val="single" w:sz="4" w:space="0" w:color="auto"/>
            </w:tcBorders>
            <w:shd w:val="clear" w:color="auto" w:fill="FFFFFF"/>
            <w:vAlign w:val="bottom"/>
          </w:tcPr>
          <w:p w14:paraId="328EBDB8" w14:textId="77777777" w:rsidR="003B3D87" w:rsidRPr="003B3D87" w:rsidRDefault="003B3D87" w:rsidP="003B3D87">
            <w:pPr>
              <w:spacing w:line="240" w:lineRule="auto"/>
              <w:jc w:val="center"/>
              <w:rPr>
                <w:rFonts w:eastAsia="Calibri"/>
                <w:b/>
                <w:bCs/>
                <w:kern w:val="0"/>
                <w:sz w:val="22"/>
                <w:szCs w:val="22"/>
                <w14:ligatures w14:val="none"/>
              </w:rPr>
            </w:pPr>
            <w:r w:rsidRPr="003B3D87">
              <w:rPr>
                <w:rFonts w:eastAsia="Calibri"/>
                <w:b/>
                <w:bCs/>
                <w:kern w:val="0"/>
                <w:sz w:val="22"/>
                <w:szCs w:val="22"/>
                <w14:ligatures w14:val="none"/>
              </w:rPr>
              <w:t>95% CI</w:t>
            </w:r>
          </w:p>
        </w:tc>
      </w:tr>
      <w:tr w:rsidR="003B3D87" w:rsidRPr="003B3D87" w14:paraId="3D198AAD" w14:textId="77777777" w:rsidTr="0041054E">
        <w:trPr>
          <w:gridAfter w:val="2"/>
          <w:wAfter w:w="67" w:type="dxa"/>
          <w:cantSplit/>
          <w:trHeight w:val="339"/>
        </w:trPr>
        <w:tc>
          <w:tcPr>
            <w:tcW w:w="3315" w:type="dxa"/>
            <w:tcBorders>
              <w:left w:val="nil"/>
              <w:bottom w:val="single" w:sz="4" w:space="0" w:color="auto"/>
            </w:tcBorders>
            <w:shd w:val="clear" w:color="auto" w:fill="FFFFFF"/>
          </w:tcPr>
          <w:p w14:paraId="0B8B9983" w14:textId="77777777" w:rsidR="003B3D87" w:rsidRPr="003B3D87" w:rsidRDefault="003B3D87" w:rsidP="003B3D87">
            <w:pPr>
              <w:tabs>
                <w:tab w:val="left" w:pos="264"/>
                <w:tab w:val="center" w:pos="781"/>
              </w:tabs>
              <w:spacing w:line="240" w:lineRule="auto"/>
              <w:rPr>
                <w:rFonts w:eastAsia="Calibri"/>
                <w:b/>
                <w:bCs/>
                <w:kern w:val="0"/>
                <w:sz w:val="22"/>
                <w:szCs w:val="22"/>
                <w14:ligatures w14:val="none"/>
              </w:rPr>
            </w:pPr>
            <w:r w:rsidRPr="003B3D87">
              <w:rPr>
                <w:rFonts w:eastAsia="Calibri"/>
                <w:b/>
                <w:bCs/>
                <w:kern w:val="0"/>
                <w:sz w:val="22"/>
                <w:szCs w:val="22"/>
                <w14:ligatures w14:val="none"/>
              </w:rPr>
              <w:t>Variable</w:t>
            </w:r>
          </w:p>
        </w:tc>
        <w:tc>
          <w:tcPr>
            <w:tcW w:w="960" w:type="dxa"/>
            <w:gridSpan w:val="2"/>
            <w:tcBorders>
              <w:bottom w:val="single" w:sz="4" w:space="0" w:color="auto"/>
            </w:tcBorders>
            <w:shd w:val="clear" w:color="auto" w:fill="FFFFFF"/>
          </w:tcPr>
          <w:p w14:paraId="058D008C" w14:textId="77777777" w:rsidR="003B3D87" w:rsidRPr="003B3D87" w:rsidRDefault="003B3D87" w:rsidP="003B3D87">
            <w:pPr>
              <w:spacing w:line="240" w:lineRule="auto"/>
              <w:jc w:val="center"/>
              <w:rPr>
                <w:rFonts w:eastAsia="Calibri"/>
                <w:b/>
                <w:bCs/>
                <w:i/>
                <w:iCs/>
                <w:kern w:val="0"/>
                <w:sz w:val="22"/>
                <w:szCs w:val="22"/>
                <w14:ligatures w14:val="none"/>
              </w:rPr>
            </w:pPr>
            <w:r w:rsidRPr="003B3D87">
              <w:rPr>
                <w:rFonts w:eastAsia="Calibri"/>
                <w:b/>
                <w:bCs/>
                <w:i/>
                <w:iCs/>
                <w:kern w:val="0"/>
                <w:sz w:val="22"/>
                <w:szCs w:val="22"/>
                <w14:ligatures w14:val="none"/>
              </w:rPr>
              <w:t>M</w:t>
            </w:r>
          </w:p>
        </w:tc>
        <w:tc>
          <w:tcPr>
            <w:tcW w:w="640" w:type="dxa"/>
            <w:tcBorders>
              <w:bottom w:val="single" w:sz="4" w:space="0" w:color="auto"/>
            </w:tcBorders>
            <w:shd w:val="clear" w:color="auto" w:fill="FFFFFF"/>
          </w:tcPr>
          <w:p w14:paraId="0D5AB90E" w14:textId="77777777" w:rsidR="003B3D87" w:rsidRPr="003B3D87" w:rsidRDefault="003B3D87" w:rsidP="003B3D87">
            <w:pPr>
              <w:spacing w:line="240" w:lineRule="auto"/>
              <w:jc w:val="center"/>
              <w:rPr>
                <w:rFonts w:eastAsia="Calibri"/>
                <w:b/>
                <w:bCs/>
                <w:i/>
                <w:iCs/>
                <w:kern w:val="0"/>
                <w:sz w:val="22"/>
                <w:szCs w:val="22"/>
                <w14:ligatures w14:val="none"/>
              </w:rPr>
            </w:pPr>
            <w:r w:rsidRPr="003B3D87">
              <w:rPr>
                <w:rFonts w:eastAsia="Calibri"/>
                <w:b/>
                <w:bCs/>
                <w:i/>
                <w:iCs/>
                <w:kern w:val="0"/>
                <w:sz w:val="22"/>
                <w:szCs w:val="22"/>
                <w14:ligatures w14:val="none"/>
              </w:rPr>
              <w:t>SD</w:t>
            </w:r>
          </w:p>
        </w:tc>
        <w:tc>
          <w:tcPr>
            <w:tcW w:w="1434" w:type="dxa"/>
            <w:tcBorders>
              <w:bottom w:val="single" w:sz="4" w:space="0" w:color="auto"/>
            </w:tcBorders>
            <w:shd w:val="clear" w:color="auto" w:fill="FFFFFF"/>
            <w:vAlign w:val="bottom"/>
          </w:tcPr>
          <w:p w14:paraId="6C79F86B" w14:textId="77777777" w:rsidR="003B3D87" w:rsidRPr="003B3D87" w:rsidRDefault="003B3D87" w:rsidP="003B3D87">
            <w:pPr>
              <w:spacing w:after="120" w:line="240" w:lineRule="auto"/>
              <w:jc w:val="center"/>
              <w:rPr>
                <w:rFonts w:eastAsia="Calibri"/>
                <w:b/>
                <w:bCs/>
                <w:kern w:val="0"/>
                <w:sz w:val="22"/>
                <w:szCs w:val="22"/>
                <w14:ligatures w14:val="none"/>
              </w:rPr>
            </w:pPr>
            <w:r w:rsidRPr="003B3D87">
              <w:rPr>
                <w:rFonts w:eastAsia="Calibri"/>
                <w:b/>
                <w:bCs/>
                <w:kern w:val="0"/>
                <w:sz w:val="22"/>
                <w:szCs w:val="22"/>
                <w14:ligatures w14:val="none"/>
              </w:rPr>
              <w:t>1</w:t>
            </w:r>
          </w:p>
        </w:tc>
        <w:tc>
          <w:tcPr>
            <w:tcW w:w="988" w:type="dxa"/>
            <w:tcBorders>
              <w:top w:val="single" w:sz="4" w:space="0" w:color="auto"/>
              <w:bottom w:val="single" w:sz="4" w:space="0" w:color="auto"/>
            </w:tcBorders>
            <w:shd w:val="clear" w:color="auto" w:fill="FFFFFF"/>
            <w:vAlign w:val="bottom"/>
          </w:tcPr>
          <w:p w14:paraId="1E3C12C4" w14:textId="77777777" w:rsidR="003B3D87" w:rsidRPr="003B3D87" w:rsidRDefault="003B3D87" w:rsidP="003B3D87">
            <w:pPr>
              <w:spacing w:after="120" w:line="240" w:lineRule="auto"/>
              <w:jc w:val="center"/>
              <w:rPr>
                <w:rFonts w:eastAsia="Calibri"/>
                <w:b/>
                <w:bCs/>
                <w:kern w:val="0"/>
                <w:sz w:val="22"/>
                <w:szCs w:val="22"/>
                <w14:ligatures w14:val="none"/>
              </w:rPr>
            </w:pPr>
            <w:r w:rsidRPr="003B3D87">
              <w:rPr>
                <w:rFonts w:eastAsia="Calibri"/>
                <w:b/>
                <w:bCs/>
                <w:kern w:val="0"/>
                <w:sz w:val="22"/>
                <w:szCs w:val="22"/>
                <w14:ligatures w14:val="none"/>
              </w:rPr>
              <w:t>Lower</w:t>
            </w:r>
          </w:p>
        </w:tc>
        <w:tc>
          <w:tcPr>
            <w:tcW w:w="1067" w:type="dxa"/>
            <w:gridSpan w:val="3"/>
            <w:tcBorders>
              <w:top w:val="single" w:sz="4" w:space="0" w:color="auto"/>
              <w:bottom w:val="single" w:sz="4" w:space="0" w:color="auto"/>
            </w:tcBorders>
            <w:shd w:val="clear" w:color="auto" w:fill="FFFFFF"/>
            <w:vAlign w:val="bottom"/>
          </w:tcPr>
          <w:p w14:paraId="01A8A048" w14:textId="77777777" w:rsidR="003B3D87" w:rsidRPr="003B3D87" w:rsidRDefault="003B3D87" w:rsidP="003B3D87">
            <w:pPr>
              <w:spacing w:after="120" w:line="240" w:lineRule="auto"/>
              <w:jc w:val="center"/>
              <w:rPr>
                <w:rFonts w:eastAsia="Calibri"/>
                <w:b/>
                <w:bCs/>
                <w:kern w:val="0"/>
                <w:sz w:val="22"/>
                <w:szCs w:val="22"/>
                <w14:ligatures w14:val="none"/>
              </w:rPr>
            </w:pPr>
            <w:r w:rsidRPr="003B3D87">
              <w:rPr>
                <w:rFonts w:eastAsia="Calibri"/>
                <w:b/>
                <w:bCs/>
                <w:kern w:val="0"/>
                <w:sz w:val="22"/>
                <w:szCs w:val="22"/>
                <w14:ligatures w14:val="none"/>
              </w:rPr>
              <w:t>Upper</w:t>
            </w:r>
          </w:p>
        </w:tc>
      </w:tr>
      <w:tr w:rsidR="003B3D87" w:rsidRPr="00F52DAF" w14:paraId="5CC02D44" w14:textId="77777777" w:rsidTr="0041054E">
        <w:trPr>
          <w:gridAfter w:val="2"/>
          <w:wAfter w:w="67" w:type="dxa"/>
          <w:cantSplit/>
          <w:trHeight w:val="330"/>
        </w:trPr>
        <w:tc>
          <w:tcPr>
            <w:tcW w:w="3315" w:type="dxa"/>
            <w:tcBorders>
              <w:top w:val="single" w:sz="4" w:space="0" w:color="auto"/>
              <w:left w:val="nil"/>
            </w:tcBorders>
            <w:shd w:val="clear" w:color="auto" w:fill="FFFFFF"/>
          </w:tcPr>
          <w:p w14:paraId="17E9E23F"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Dispositional Awe</w:t>
            </w:r>
          </w:p>
        </w:tc>
        <w:tc>
          <w:tcPr>
            <w:tcW w:w="960" w:type="dxa"/>
            <w:gridSpan w:val="2"/>
            <w:tcBorders>
              <w:top w:val="single" w:sz="4" w:space="0" w:color="auto"/>
            </w:tcBorders>
            <w:shd w:val="clear" w:color="auto" w:fill="FFFFFF"/>
          </w:tcPr>
          <w:p w14:paraId="0299503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5.02</w:t>
            </w:r>
          </w:p>
        </w:tc>
        <w:tc>
          <w:tcPr>
            <w:tcW w:w="640" w:type="dxa"/>
            <w:tcBorders>
              <w:top w:val="single" w:sz="4" w:space="0" w:color="auto"/>
            </w:tcBorders>
            <w:shd w:val="clear" w:color="auto" w:fill="FFFFFF"/>
          </w:tcPr>
          <w:p w14:paraId="4EA668AD"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0.87</w:t>
            </w:r>
          </w:p>
        </w:tc>
        <w:tc>
          <w:tcPr>
            <w:tcW w:w="1434" w:type="dxa"/>
            <w:tcBorders>
              <w:top w:val="single" w:sz="4" w:space="0" w:color="auto"/>
            </w:tcBorders>
            <w:shd w:val="clear" w:color="auto" w:fill="FFFFFF"/>
          </w:tcPr>
          <w:p w14:paraId="610A9EDF"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w:t>
            </w:r>
          </w:p>
        </w:tc>
        <w:tc>
          <w:tcPr>
            <w:tcW w:w="988" w:type="dxa"/>
            <w:tcBorders>
              <w:top w:val="single" w:sz="4" w:space="0" w:color="auto"/>
            </w:tcBorders>
            <w:shd w:val="clear" w:color="auto" w:fill="FFFFFF"/>
            <w:vAlign w:val="center"/>
          </w:tcPr>
          <w:p w14:paraId="6F7DC2AD"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w:t>
            </w:r>
          </w:p>
        </w:tc>
        <w:tc>
          <w:tcPr>
            <w:tcW w:w="1067" w:type="dxa"/>
            <w:gridSpan w:val="3"/>
            <w:tcBorders>
              <w:top w:val="single" w:sz="4" w:space="0" w:color="auto"/>
            </w:tcBorders>
            <w:shd w:val="clear" w:color="auto" w:fill="FFFFFF"/>
            <w:vAlign w:val="center"/>
          </w:tcPr>
          <w:p w14:paraId="46A255B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w:t>
            </w:r>
          </w:p>
        </w:tc>
      </w:tr>
      <w:tr w:rsidR="003B3D87" w:rsidRPr="00F52DAF" w14:paraId="5993DC34" w14:textId="77777777" w:rsidTr="0041054E">
        <w:trPr>
          <w:gridAfter w:val="2"/>
          <w:wAfter w:w="67" w:type="dxa"/>
          <w:cantSplit/>
          <w:trHeight w:val="330"/>
        </w:trPr>
        <w:tc>
          <w:tcPr>
            <w:tcW w:w="3315" w:type="dxa"/>
            <w:tcBorders>
              <w:left w:val="nil"/>
            </w:tcBorders>
            <w:shd w:val="clear" w:color="auto" w:fill="FFFFFF"/>
          </w:tcPr>
          <w:p w14:paraId="53958256"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Scale for Existential Thinking</w:t>
            </w:r>
          </w:p>
        </w:tc>
        <w:tc>
          <w:tcPr>
            <w:tcW w:w="960" w:type="dxa"/>
            <w:gridSpan w:val="2"/>
            <w:shd w:val="clear" w:color="auto" w:fill="FFFFFF"/>
          </w:tcPr>
          <w:p w14:paraId="29B60804"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33.04</w:t>
            </w:r>
          </w:p>
        </w:tc>
        <w:tc>
          <w:tcPr>
            <w:tcW w:w="640" w:type="dxa"/>
            <w:shd w:val="clear" w:color="auto" w:fill="FFFFFF"/>
          </w:tcPr>
          <w:p w14:paraId="475E551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10.45</w:t>
            </w:r>
          </w:p>
        </w:tc>
        <w:tc>
          <w:tcPr>
            <w:tcW w:w="1434" w:type="dxa"/>
            <w:shd w:val="clear" w:color="auto" w:fill="FFFFFF"/>
          </w:tcPr>
          <w:p w14:paraId="08F288A8"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.363</w:t>
            </w:r>
            <w:r w:rsidRPr="003B3D87">
              <w:rPr>
                <w:rFonts w:eastAsia="Calibri"/>
                <w:kern w:val="0"/>
                <w:sz w:val="22"/>
                <w:szCs w:val="22"/>
                <w:vertAlign w:val="superscript"/>
                <w14:ligatures w14:val="none"/>
              </w:rPr>
              <w:t>***</w:t>
            </w:r>
          </w:p>
        </w:tc>
        <w:tc>
          <w:tcPr>
            <w:tcW w:w="988" w:type="dxa"/>
            <w:shd w:val="clear" w:color="auto" w:fill="FFFFFF"/>
            <w:vAlign w:val="center"/>
          </w:tcPr>
          <w:p w14:paraId="5B7144D6"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.274</w:t>
            </w:r>
          </w:p>
        </w:tc>
        <w:tc>
          <w:tcPr>
            <w:tcW w:w="87" w:type="dxa"/>
            <w:shd w:val="clear" w:color="auto" w:fill="FFFFFF"/>
            <w:vAlign w:val="center"/>
          </w:tcPr>
          <w:p w14:paraId="236A9B3D" w14:textId="77777777" w:rsidR="003B3D87" w:rsidRPr="003B3D87" w:rsidRDefault="003B3D87" w:rsidP="003B3D87">
            <w:pPr>
              <w:spacing w:line="259" w:lineRule="auto"/>
              <w:rPr>
                <w:rFonts w:eastAsia="Calibri"/>
                <w:kern w:val="0"/>
                <w:sz w:val="22"/>
                <w:szCs w:val="22"/>
                <w14:ligatures w14:val="none"/>
              </w:rPr>
            </w:pPr>
          </w:p>
        </w:tc>
        <w:tc>
          <w:tcPr>
            <w:tcW w:w="980" w:type="dxa"/>
            <w:gridSpan w:val="2"/>
            <w:shd w:val="clear" w:color="auto" w:fill="FFFFFF"/>
            <w:vAlign w:val="center"/>
          </w:tcPr>
          <w:p w14:paraId="4BD2304D" w14:textId="77777777" w:rsidR="003B3D87" w:rsidRPr="003B3D87" w:rsidRDefault="003B3D87" w:rsidP="003B3D87">
            <w:pPr>
              <w:spacing w:line="259" w:lineRule="auto"/>
              <w:rPr>
                <w:rFonts w:eastAsia="Calibri"/>
                <w:kern w:val="0"/>
                <w:sz w:val="22"/>
                <w:szCs w:val="22"/>
                <w14:ligatures w14:val="none"/>
              </w:rPr>
            </w:pPr>
            <w:r w:rsidRPr="003B3D87">
              <w:rPr>
                <w:rFonts w:eastAsia="Calibri"/>
                <w:kern w:val="0"/>
                <w:sz w:val="22"/>
                <w:szCs w:val="22"/>
                <w14:ligatures w14:val="none"/>
              </w:rPr>
              <w:t xml:space="preserve">    .445</w:t>
            </w:r>
          </w:p>
        </w:tc>
      </w:tr>
      <w:tr w:rsidR="003B3D87" w:rsidRPr="00F52DAF" w14:paraId="4EE11217" w14:textId="77777777" w:rsidTr="0041054E">
        <w:trPr>
          <w:gridAfter w:val="5"/>
          <w:wAfter w:w="1133" w:type="dxa"/>
          <w:cantSplit/>
          <w:trHeight w:val="330"/>
        </w:trPr>
        <w:tc>
          <w:tcPr>
            <w:tcW w:w="3315" w:type="dxa"/>
            <w:tcBorders>
              <w:left w:val="nil"/>
              <w:bottom w:val="single" w:sz="4" w:space="0" w:color="auto"/>
            </w:tcBorders>
            <w:shd w:val="clear" w:color="auto" w:fill="FFFFFF"/>
          </w:tcPr>
          <w:p w14:paraId="187395C1" w14:textId="77777777" w:rsidR="003B3D87" w:rsidRPr="003B3D87" w:rsidRDefault="003B3D87" w:rsidP="003B3D87">
            <w:pPr>
              <w:spacing w:line="259" w:lineRule="auto"/>
              <w:jc w:val="center"/>
              <w:rPr>
                <w:rFonts w:eastAsia="Calibri"/>
                <w:b/>
                <w:bCs/>
                <w:kern w:val="0"/>
                <w:sz w:val="22"/>
                <w:szCs w:val="22"/>
                <w14:ligatures w14:val="none"/>
              </w:rPr>
            </w:pPr>
            <w:r w:rsidRPr="003B3D87">
              <w:rPr>
                <w:rFonts w:eastAsia="Calibri"/>
                <w:b/>
                <w:bCs/>
                <w:kern w:val="0"/>
                <w:sz w:val="22"/>
                <w:szCs w:val="22"/>
                <w14:ligatures w14:val="none"/>
              </w:rPr>
              <w:t>5-DC</w:t>
            </w:r>
          </w:p>
        </w:tc>
        <w:tc>
          <w:tcPr>
            <w:tcW w:w="19" w:type="dxa"/>
            <w:tcBorders>
              <w:bottom w:val="single" w:sz="4" w:space="0" w:color="auto"/>
            </w:tcBorders>
            <w:shd w:val="clear" w:color="auto" w:fill="FFFFFF"/>
          </w:tcPr>
          <w:p w14:paraId="2544BEF1" w14:textId="77777777" w:rsidR="003B3D87" w:rsidRPr="003B3D87" w:rsidRDefault="003B3D87" w:rsidP="003B3D87">
            <w:pPr>
              <w:spacing w:line="259" w:lineRule="auto"/>
              <w:jc w:val="center"/>
              <w:rPr>
                <w:rFonts w:eastAsia="Calibri"/>
                <w:kern w:val="0"/>
                <w:sz w:val="22"/>
                <w:szCs w:val="22"/>
                <w14:ligatures w14:val="none"/>
              </w:rPr>
            </w:pPr>
          </w:p>
        </w:tc>
        <w:tc>
          <w:tcPr>
            <w:tcW w:w="3016" w:type="dxa"/>
            <w:gridSpan w:val="3"/>
            <w:shd w:val="clear" w:color="auto" w:fill="FFFFFF"/>
          </w:tcPr>
          <w:p w14:paraId="595DF55F" w14:textId="77777777" w:rsidR="003B3D87" w:rsidRPr="003B3D87" w:rsidRDefault="003B3D87" w:rsidP="003B3D87">
            <w:pPr>
              <w:spacing w:line="259" w:lineRule="auto"/>
              <w:jc w:val="center"/>
              <w:rPr>
                <w:rFonts w:eastAsia="Calibri"/>
                <w:kern w:val="0"/>
                <w:sz w:val="22"/>
                <w:szCs w:val="22"/>
                <w14:ligatures w14:val="none"/>
              </w:rPr>
            </w:pPr>
          </w:p>
        </w:tc>
        <w:tc>
          <w:tcPr>
            <w:tcW w:w="988" w:type="dxa"/>
            <w:shd w:val="clear" w:color="auto" w:fill="FFFFFF"/>
          </w:tcPr>
          <w:p w14:paraId="049B24D7" w14:textId="77777777" w:rsidR="003B3D87" w:rsidRPr="003B3D87" w:rsidRDefault="003B3D87" w:rsidP="003B3D87">
            <w:pPr>
              <w:spacing w:line="259" w:lineRule="auto"/>
              <w:jc w:val="center"/>
              <w:rPr>
                <w:rFonts w:eastAsia="Calibri"/>
                <w:kern w:val="0"/>
                <w:sz w:val="22"/>
                <w:szCs w:val="22"/>
                <w14:ligatures w14:val="none"/>
              </w:rPr>
            </w:pPr>
          </w:p>
        </w:tc>
      </w:tr>
      <w:tr w:rsidR="003B3D87" w:rsidRPr="00F52DAF" w14:paraId="3170CB6B" w14:textId="77777777" w:rsidTr="0041054E">
        <w:trPr>
          <w:gridAfter w:val="2"/>
          <w:wAfter w:w="67" w:type="dxa"/>
          <w:cantSplit/>
          <w:trHeight w:val="330"/>
        </w:trPr>
        <w:tc>
          <w:tcPr>
            <w:tcW w:w="3315" w:type="dxa"/>
            <w:tcBorders>
              <w:left w:val="nil"/>
            </w:tcBorders>
            <w:shd w:val="clear" w:color="auto" w:fill="FFFFFF"/>
          </w:tcPr>
          <w:p w14:paraId="2B7FC8DC"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Joyous Exploration</w:t>
            </w:r>
          </w:p>
        </w:tc>
        <w:tc>
          <w:tcPr>
            <w:tcW w:w="960" w:type="dxa"/>
            <w:gridSpan w:val="2"/>
            <w:shd w:val="clear" w:color="auto" w:fill="FFFFFF"/>
          </w:tcPr>
          <w:p w14:paraId="604964DB"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5.01</w:t>
            </w:r>
          </w:p>
        </w:tc>
        <w:tc>
          <w:tcPr>
            <w:tcW w:w="640" w:type="dxa"/>
            <w:shd w:val="clear" w:color="auto" w:fill="FFFFFF"/>
          </w:tcPr>
          <w:p w14:paraId="7AAF0397"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1.01</w:t>
            </w:r>
          </w:p>
        </w:tc>
        <w:tc>
          <w:tcPr>
            <w:tcW w:w="1434" w:type="dxa"/>
            <w:shd w:val="clear" w:color="auto" w:fill="FFFFFF"/>
          </w:tcPr>
          <w:p w14:paraId="2729B67C"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.453</w:t>
            </w:r>
            <w:r w:rsidRPr="003B3D87">
              <w:rPr>
                <w:rFonts w:eastAsia="Calibri"/>
                <w:kern w:val="0"/>
                <w:sz w:val="22"/>
                <w:szCs w:val="22"/>
                <w:vertAlign w:val="superscript"/>
                <w14:ligatures w14:val="none"/>
              </w:rPr>
              <w:t>***</w:t>
            </w:r>
          </w:p>
        </w:tc>
        <w:tc>
          <w:tcPr>
            <w:tcW w:w="988" w:type="dxa"/>
            <w:shd w:val="clear" w:color="auto" w:fill="FFFFFF"/>
          </w:tcPr>
          <w:p w14:paraId="064A8BF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.371</w:t>
            </w:r>
          </w:p>
        </w:tc>
        <w:tc>
          <w:tcPr>
            <w:tcW w:w="1067" w:type="dxa"/>
            <w:gridSpan w:val="3"/>
            <w:shd w:val="clear" w:color="auto" w:fill="FFFFFF"/>
            <w:vAlign w:val="center"/>
          </w:tcPr>
          <w:p w14:paraId="74E933B0"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.527</w:t>
            </w:r>
          </w:p>
        </w:tc>
      </w:tr>
      <w:tr w:rsidR="003B3D87" w:rsidRPr="00F52DAF" w14:paraId="13F411F8" w14:textId="77777777" w:rsidTr="0041054E">
        <w:trPr>
          <w:gridAfter w:val="2"/>
          <w:wAfter w:w="67" w:type="dxa"/>
          <w:cantSplit/>
          <w:trHeight w:val="330"/>
        </w:trPr>
        <w:tc>
          <w:tcPr>
            <w:tcW w:w="3315" w:type="dxa"/>
            <w:tcBorders>
              <w:left w:val="nil"/>
            </w:tcBorders>
            <w:shd w:val="clear" w:color="auto" w:fill="FFFFFF"/>
          </w:tcPr>
          <w:p w14:paraId="4F3891AD"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Deprivation Sensitivity</w:t>
            </w:r>
          </w:p>
        </w:tc>
        <w:tc>
          <w:tcPr>
            <w:tcW w:w="960" w:type="dxa"/>
            <w:gridSpan w:val="2"/>
            <w:shd w:val="clear" w:color="auto" w:fill="FFFFFF"/>
          </w:tcPr>
          <w:p w14:paraId="48397077"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4.61</w:t>
            </w:r>
          </w:p>
        </w:tc>
        <w:tc>
          <w:tcPr>
            <w:tcW w:w="640" w:type="dxa"/>
            <w:shd w:val="clear" w:color="auto" w:fill="FFFFFF"/>
          </w:tcPr>
          <w:p w14:paraId="5E9C5E2B"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1.31</w:t>
            </w:r>
          </w:p>
        </w:tc>
        <w:tc>
          <w:tcPr>
            <w:tcW w:w="1434" w:type="dxa"/>
            <w:shd w:val="clear" w:color="auto" w:fill="FFFFFF"/>
          </w:tcPr>
          <w:p w14:paraId="2FD588C4"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.243</w:t>
            </w:r>
            <w:r w:rsidRPr="003B3D87">
              <w:rPr>
                <w:rFonts w:eastAsia="Calibri"/>
                <w:kern w:val="0"/>
                <w:sz w:val="22"/>
                <w:szCs w:val="22"/>
                <w:vertAlign w:val="superscript"/>
                <w14:ligatures w14:val="none"/>
              </w:rPr>
              <w:t>***</w:t>
            </w:r>
          </w:p>
        </w:tc>
        <w:tc>
          <w:tcPr>
            <w:tcW w:w="988" w:type="dxa"/>
            <w:shd w:val="clear" w:color="auto" w:fill="FFFFFF"/>
          </w:tcPr>
          <w:p w14:paraId="2DEC855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.148</w:t>
            </w:r>
          </w:p>
        </w:tc>
        <w:tc>
          <w:tcPr>
            <w:tcW w:w="1067" w:type="dxa"/>
            <w:gridSpan w:val="3"/>
            <w:shd w:val="clear" w:color="auto" w:fill="FFFFFF"/>
          </w:tcPr>
          <w:p w14:paraId="65C36484"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.333</w:t>
            </w:r>
          </w:p>
        </w:tc>
      </w:tr>
      <w:tr w:rsidR="003B3D87" w:rsidRPr="00F52DAF" w14:paraId="6D58B6F5" w14:textId="77777777" w:rsidTr="0041054E">
        <w:trPr>
          <w:gridAfter w:val="2"/>
          <w:wAfter w:w="67" w:type="dxa"/>
          <w:cantSplit/>
          <w:trHeight w:val="330"/>
        </w:trPr>
        <w:tc>
          <w:tcPr>
            <w:tcW w:w="3315" w:type="dxa"/>
            <w:tcBorders>
              <w:left w:val="nil"/>
            </w:tcBorders>
            <w:shd w:val="clear" w:color="auto" w:fill="FFFFFF"/>
          </w:tcPr>
          <w:p w14:paraId="15620DCB"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Stress Tolerance</w:t>
            </w:r>
          </w:p>
        </w:tc>
        <w:tc>
          <w:tcPr>
            <w:tcW w:w="960" w:type="dxa"/>
            <w:gridSpan w:val="2"/>
            <w:shd w:val="clear" w:color="auto" w:fill="FFFFFF"/>
          </w:tcPr>
          <w:p w14:paraId="6DB7EF26"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4.32</w:t>
            </w:r>
          </w:p>
        </w:tc>
        <w:tc>
          <w:tcPr>
            <w:tcW w:w="640" w:type="dxa"/>
            <w:shd w:val="clear" w:color="auto" w:fill="FFFFFF"/>
          </w:tcPr>
          <w:p w14:paraId="445E6CC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1.37</w:t>
            </w:r>
          </w:p>
        </w:tc>
        <w:tc>
          <w:tcPr>
            <w:tcW w:w="1434" w:type="dxa"/>
            <w:shd w:val="clear" w:color="auto" w:fill="FFFFFF"/>
          </w:tcPr>
          <w:p w14:paraId="7580F92B" w14:textId="77777777" w:rsidR="003B3D87" w:rsidRPr="003B3D87" w:rsidRDefault="003B3D87" w:rsidP="003B3D87">
            <w:pPr>
              <w:tabs>
                <w:tab w:val="left" w:pos="396"/>
                <w:tab w:val="center" w:pos="675"/>
              </w:tabs>
              <w:spacing w:line="259" w:lineRule="auto"/>
              <w:rPr>
                <w:rFonts w:eastAsia="Calibri"/>
                <w:kern w:val="0"/>
                <w:sz w:val="22"/>
                <w:szCs w:val="22"/>
                <w:vertAlign w:val="superscript"/>
                <w14:ligatures w14:val="none"/>
              </w:rPr>
            </w:pPr>
            <w:r w:rsidRPr="003B3D87">
              <w:rPr>
                <w:rFonts w:eastAsia="Calibri"/>
                <w:kern w:val="0"/>
                <w:sz w:val="22"/>
                <w:szCs w:val="22"/>
                <w14:ligatures w14:val="none"/>
              </w:rPr>
              <w:t xml:space="preserve">       .102</w:t>
            </w:r>
            <w:r w:rsidRPr="003B3D87">
              <w:rPr>
                <w:rFonts w:eastAsia="Calibri"/>
                <w:kern w:val="0"/>
                <w:sz w:val="22"/>
                <w:szCs w:val="22"/>
                <w:vertAlign w:val="superscript"/>
                <w14:ligatures w14:val="none"/>
              </w:rPr>
              <w:t>*</w:t>
            </w:r>
          </w:p>
        </w:tc>
        <w:tc>
          <w:tcPr>
            <w:tcW w:w="988" w:type="dxa"/>
            <w:shd w:val="clear" w:color="auto" w:fill="FFFFFF"/>
          </w:tcPr>
          <w:p w14:paraId="6FE3DAC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.004</w:t>
            </w:r>
          </w:p>
        </w:tc>
        <w:tc>
          <w:tcPr>
            <w:tcW w:w="1067" w:type="dxa"/>
            <w:gridSpan w:val="3"/>
            <w:shd w:val="clear" w:color="auto" w:fill="FFFFFF"/>
          </w:tcPr>
          <w:p w14:paraId="134C334C"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.198</w:t>
            </w:r>
          </w:p>
        </w:tc>
      </w:tr>
      <w:tr w:rsidR="003B3D87" w:rsidRPr="00F52DAF" w14:paraId="13D4D823" w14:textId="77777777" w:rsidTr="0041054E">
        <w:trPr>
          <w:gridAfter w:val="2"/>
          <w:wAfter w:w="67" w:type="dxa"/>
          <w:cantSplit/>
          <w:trHeight w:val="330"/>
        </w:trPr>
        <w:tc>
          <w:tcPr>
            <w:tcW w:w="3315" w:type="dxa"/>
            <w:tcBorders>
              <w:left w:val="nil"/>
            </w:tcBorders>
            <w:shd w:val="clear" w:color="auto" w:fill="FFFFFF"/>
          </w:tcPr>
          <w:p w14:paraId="7F6FD8B9"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Social Curiosity</w:t>
            </w:r>
          </w:p>
        </w:tc>
        <w:tc>
          <w:tcPr>
            <w:tcW w:w="960" w:type="dxa"/>
            <w:gridSpan w:val="2"/>
            <w:shd w:val="clear" w:color="auto" w:fill="FFFFFF"/>
          </w:tcPr>
          <w:p w14:paraId="00DA3E00"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5.26</w:t>
            </w:r>
          </w:p>
        </w:tc>
        <w:tc>
          <w:tcPr>
            <w:tcW w:w="640" w:type="dxa"/>
            <w:shd w:val="clear" w:color="auto" w:fill="FFFFFF"/>
          </w:tcPr>
          <w:p w14:paraId="4F89452A"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1.17</w:t>
            </w:r>
          </w:p>
        </w:tc>
        <w:tc>
          <w:tcPr>
            <w:tcW w:w="1434" w:type="dxa"/>
            <w:shd w:val="clear" w:color="auto" w:fill="FFFFFF"/>
          </w:tcPr>
          <w:p w14:paraId="602F3AD1"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.247</w:t>
            </w:r>
            <w:r w:rsidRPr="003B3D87">
              <w:rPr>
                <w:rFonts w:eastAsia="Calibri"/>
                <w:kern w:val="0"/>
                <w:sz w:val="22"/>
                <w:szCs w:val="22"/>
                <w:vertAlign w:val="superscript"/>
                <w14:ligatures w14:val="none"/>
              </w:rPr>
              <w:t>***</w:t>
            </w:r>
          </w:p>
        </w:tc>
        <w:tc>
          <w:tcPr>
            <w:tcW w:w="988" w:type="dxa"/>
            <w:shd w:val="clear" w:color="auto" w:fill="FFFFFF"/>
          </w:tcPr>
          <w:p w14:paraId="0EF0521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.153</w:t>
            </w:r>
          </w:p>
        </w:tc>
        <w:tc>
          <w:tcPr>
            <w:tcW w:w="1067" w:type="dxa"/>
            <w:gridSpan w:val="3"/>
            <w:shd w:val="clear" w:color="auto" w:fill="FFFFFF"/>
          </w:tcPr>
          <w:p w14:paraId="348956D4"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.337</w:t>
            </w:r>
          </w:p>
        </w:tc>
      </w:tr>
      <w:tr w:rsidR="003B3D87" w:rsidRPr="00F52DAF" w14:paraId="38F11ADE" w14:textId="77777777" w:rsidTr="0041054E">
        <w:trPr>
          <w:gridAfter w:val="2"/>
          <w:wAfter w:w="67" w:type="dxa"/>
          <w:cantSplit/>
          <w:trHeight w:val="330"/>
        </w:trPr>
        <w:tc>
          <w:tcPr>
            <w:tcW w:w="3315" w:type="dxa"/>
            <w:tcBorders>
              <w:left w:val="nil"/>
            </w:tcBorders>
            <w:shd w:val="clear" w:color="auto" w:fill="FFFFFF"/>
          </w:tcPr>
          <w:p w14:paraId="67747760"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Thrill Seeking</w:t>
            </w:r>
          </w:p>
        </w:tc>
        <w:tc>
          <w:tcPr>
            <w:tcW w:w="960" w:type="dxa"/>
            <w:gridSpan w:val="2"/>
            <w:shd w:val="clear" w:color="auto" w:fill="FFFFFF"/>
          </w:tcPr>
          <w:p w14:paraId="7A1494B5"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4.09</w:t>
            </w:r>
          </w:p>
        </w:tc>
        <w:tc>
          <w:tcPr>
            <w:tcW w:w="640" w:type="dxa"/>
            <w:shd w:val="clear" w:color="auto" w:fill="FFFFFF"/>
          </w:tcPr>
          <w:p w14:paraId="0299E71B"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1.35</w:t>
            </w:r>
          </w:p>
        </w:tc>
        <w:tc>
          <w:tcPr>
            <w:tcW w:w="1434" w:type="dxa"/>
            <w:shd w:val="clear" w:color="auto" w:fill="FFFFFF"/>
          </w:tcPr>
          <w:p w14:paraId="6543BA51"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.271</w:t>
            </w:r>
            <w:r w:rsidRPr="003B3D87">
              <w:rPr>
                <w:rFonts w:eastAsia="Calibri"/>
                <w:kern w:val="0"/>
                <w:sz w:val="22"/>
                <w:szCs w:val="22"/>
                <w:vertAlign w:val="superscript"/>
                <w14:ligatures w14:val="none"/>
              </w:rPr>
              <w:t>***</w:t>
            </w:r>
          </w:p>
        </w:tc>
        <w:tc>
          <w:tcPr>
            <w:tcW w:w="988" w:type="dxa"/>
            <w:shd w:val="clear" w:color="auto" w:fill="FFFFFF"/>
          </w:tcPr>
          <w:p w14:paraId="724FA884"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.178</w:t>
            </w:r>
          </w:p>
        </w:tc>
        <w:tc>
          <w:tcPr>
            <w:tcW w:w="1067" w:type="dxa"/>
            <w:gridSpan w:val="3"/>
            <w:shd w:val="clear" w:color="auto" w:fill="FFFFFF"/>
          </w:tcPr>
          <w:p w14:paraId="7500C0CB"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.360</w:t>
            </w:r>
          </w:p>
        </w:tc>
      </w:tr>
      <w:tr w:rsidR="003B3D87" w:rsidRPr="00F52DAF" w14:paraId="697A541F" w14:textId="77777777" w:rsidTr="0041054E">
        <w:trPr>
          <w:gridAfter w:val="2"/>
          <w:wAfter w:w="67" w:type="dxa"/>
          <w:cantSplit/>
          <w:trHeight w:val="330"/>
        </w:trPr>
        <w:tc>
          <w:tcPr>
            <w:tcW w:w="3315" w:type="dxa"/>
            <w:tcBorders>
              <w:left w:val="nil"/>
              <w:bottom w:val="single" w:sz="4" w:space="0" w:color="auto"/>
            </w:tcBorders>
            <w:shd w:val="clear" w:color="auto" w:fill="FFFFFF"/>
          </w:tcPr>
          <w:p w14:paraId="14A07883" w14:textId="77777777" w:rsidR="003B3D87" w:rsidRPr="003B3D87" w:rsidRDefault="003B3D87" w:rsidP="003B3D87">
            <w:pPr>
              <w:spacing w:line="259" w:lineRule="auto"/>
              <w:jc w:val="center"/>
              <w:rPr>
                <w:rFonts w:eastAsia="Calibri"/>
                <w:b/>
                <w:bCs/>
                <w:kern w:val="0"/>
                <w:sz w:val="22"/>
                <w:szCs w:val="22"/>
                <w14:ligatures w14:val="none"/>
              </w:rPr>
            </w:pPr>
            <w:r w:rsidRPr="003B3D87">
              <w:rPr>
                <w:rFonts w:eastAsia="Calibri"/>
                <w:b/>
                <w:bCs/>
                <w:kern w:val="0"/>
                <w:sz w:val="22"/>
                <w:szCs w:val="22"/>
                <w14:ligatures w14:val="none"/>
              </w:rPr>
              <w:t>CEI-II</w:t>
            </w:r>
          </w:p>
        </w:tc>
        <w:tc>
          <w:tcPr>
            <w:tcW w:w="960" w:type="dxa"/>
            <w:gridSpan w:val="2"/>
            <w:shd w:val="clear" w:color="auto" w:fill="FFFFFF"/>
          </w:tcPr>
          <w:p w14:paraId="6B3C0677" w14:textId="77777777" w:rsidR="003B3D87" w:rsidRPr="003B3D87" w:rsidRDefault="003B3D87" w:rsidP="003B3D87">
            <w:pPr>
              <w:spacing w:line="259" w:lineRule="auto"/>
              <w:jc w:val="center"/>
              <w:rPr>
                <w:rFonts w:eastAsia="Calibri"/>
                <w:kern w:val="0"/>
                <w:sz w:val="22"/>
                <w:szCs w:val="22"/>
                <w14:ligatures w14:val="none"/>
              </w:rPr>
            </w:pPr>
          </w:p>
        </w:tc>
        <w:tc>
          <w:tcPr>
            <w:tcW w:w="640" w:type="dxa"/>
            <w:shd w:val="clear" w:color="auto" w:fill="FFFFFF"/>
          </w:tcPr>
          <w:p w14:paraId="78D0EB01" w14:textId="77777777" w:rsidR="003B3D87" w:rsidRPr="003B3D87" w:rsidRDefault="003B3D87" w:rsidP="003B3D87">
            <w:pPr>
              <w:spacing w:line="259" w:lineRule="auto"/>
              <w:jc w:val="center"/>
              <w:rPr>
                <w:rFonts w:eastAsia="Calibri"/>
                <w:kern w:val="0"/>
                <w:sz w:val="22"/>
                <w:szCs w:val="22"/>
                <w14:ligatures w14:val="none"/>
              </w:rPr>
            </w:pPr>
          </w:p>
        </w:tc>
        <w:tc>
          <w:tcPr>
            <w:tcW w:w="1434" w:type="dxa"/>
            <w:shd w:val="clear" w:color="auto" w:fill="FFFFFF"/>
          </w:tcPr>
          <w:p w14:paraId="01D4753C" w14:textId="77777777" w:rsidR="003B3D87" w:rsidRPr="003B3D87" w:rsidRDefault="003B3D87" w:rsidP="003B3D87">
            <w:pPr>
              <w:spacing w:line="259" w:lineRule="auto"/>
              <w:jc w:val="center"/>
              <w:rPr>
                <w:rFonts w:eastAsia="Calibri"/>
                <w:kern w:val="0"/>
                <w:sz w:val="22"/>
                <w:szCs w:val="22"/>
                <w14:ligatures w14:val="none"/>
              </w:rPr>
            </w:pPr>
          </w:p>
        </w:tc>
        <w:tc>
          <w:tcPr>
            <w:tcW w:w="988" w:type="dxa"/>
            <w:shd w:val="clear" w:color="auto" w:fill="FFFFFF"/>
          </w:tcPr>
          <w:p w14:paraId="4EA2399D" w14:textId="77777777" w:rsidR="003B3D87" w:rsidRPr="003B3D87" w:rsidRDefault="003B3D87" w:rsidP="003B3D87">
            <w:pPr>
              <w:spacing w:line="259" w:lineRule="auto"/>
              <w:jc w:val="center"/>
              <w:rPr>
                <w:rFonts w:eastAsia="Calibri"/>
                <w:kern w:val="0"/>
                <w:sz w:val="22"/>
                <w:szCs w:val="22"/>
                <w14:ligatures w14:val="none"/>
              </w:rPr>
            </w:pPr>
          </w:p>
        </w:tc>
        <w:tc>
          <w:tcPr>
            <w:tcW w:w="1067" w:type="dxa"/>
            <w:gridSpan w:val="3"/>
            <w:shd w:val="clear" w:color="auto" w:fill="FFFFFF"/>
          </w:tcPr>
          <w:p w14:paraId="40892C6E" w14:textId="77777777" w:rsidR="003B3D87" w:rsidRPr="003B3D87" w:rsidRDefault="003B3D87" w:rsidP="003B3D87">
            <w:pPr>
              <w:spacing w:line="259" w:lineRule="auto"/>
              <w:jc w:val="center"/>
              <w:rPr>
                <w:rFonts w:eastAsia="Calibri"/>
                <w:kern w:val="0"/>
                <w:sz w:val="22"/>
                <w:szCs w:val="22"/>
                <w14:ligatures w14:val="none"/>
              </w:rPr>
            </w:pPr>
          </w:p>
        </w:tc>
      </w:tr>
      <w:tr w:rsidR="003B3D87" w:rsidRPr="00F52DAF" w14:paraId="129D16D7" w14:textId="77777777" w:rsidTr="0041054E">
        <w:trPr>
          <w:gridAfter w:val="2"/>
          <w:wAfter w:w="67" w:type="dxa"/>
          <w:cantSplit/>
          <w:trHeight w:val="330"/>
        </w:trPr>
        <w:tc>
          <w:tcPr>
            <w:tcW w:w="3315" w:type="dxa"/>
            <w:tcBorders>
              <w:left w:val="nil"/>
            </w:tcBorders>
            <w:shd w:val="clear" w:color="auto" w:fill="FFFFFF"/>
          </w:tcPr>
          <w:p w14:paraId="14FA1323" w14:textId="77777777" w:rsidR="003B3D87" w:rsidRPr="003B3D87" w:rsidRDefault="003B3D87" w:rsidP="003B3D87">
            <w:pPr>
              <w:numPr>
                <w:ilvl w:val="0"/>
                <w:numId w:val="1"/>
              </w:numPr>
              <w:spacing w:after="160" w:line="259" w:lineRule="auto"/>
              <w:contextualSpacing/>
              <w:rPr>
                <w:rFonts w:eastAsia="Calibri"/>
                <w:b/>
                <w:bCs/>
                <w:kern w:val="0"/>
                <w:sz w:val="22"/>
                <w:szCs w:val="22"/>
                <w14:ligatures w14:val="none"/>
              </w:rPr>
            </w:pPr>
            <w:r w:rsidRPr="003B3D87">
              <w:rPr>
                <w:rFonts w:eastAsia="Calibri"/>
                <w:kern w:val="0"/>
                <w:sz w:val="22"/>
                <w:szCs w:val="22"/>
                <w14:ligatures w14:val="none"/>
              </w:rPr>
              <w:t>Total</w:t>
            </w:r>
          </w:p>
        </w:tc>
        <w:tc>
          <w:tcPr>
            <w:tcW w:w="960" w:type="dxa"/>
            <w:gridSpan w:val="2"/>
            <w:shd w:val="clear" w:color="auto" w:fill="FFFFFF"/>
          </w:tcPr>
          <w:p w14:paraId="58BCF271"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31.81</w:t>
            </w:r>
          </w:p>
        </w:tc>
        <w:tc>
          <w:tcPr>
            <w:tcW w:w="640" w:type="dxa"/>
            <w:shd w:val="clear" w:color="auto" w:fill="FFFFFF"/>
          </w:tcPr>
          <w:p w14:paraId="63ADB2E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7.12</w:t>
            </w:r>
          </w:p>
        </w:tc>
        <w:tc>
          <w:tcPr>
            <w:tcW w:w="1434" w:type="dxa"/>
            <w:shd w:val="clear" w:color="auto" w:fill="FFFFFF"/>
          </w:tcPr>
          <w:p w14:paraId="19B4A681"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.435</w:t>
            </w:r>
            <w:r w:rsidRPr="003B3D87">
              <w:rPr>
                <w:rFonts w:eastAsia="Calibri"/>
                <w:kern w:val="0"/>
                <w:sz w:val="22"/>
                <w:szCs w:val="22"/>
                <w:vertAlign w:val="superscript"/>
                <w14:ligatures w14:val="none"/>
              </w:rPr>
              <w:t>***</w:t>
            </w:r>
          </w:p>
        </w:tc>
        <w:tc>
          <w:tcPr>
            <w:tcW w:w="988" w:type="dxa"/>
            <w:shd w:val="clear" w:color="auto" w:fill="FFFFFF"/>
          </w:tcPr>
          <w:p w14:paraId="426455E4"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.351</w:t>
            </w:r>
          </w:p>
        </w:tc>
        <w:tc>
          <w:tcPr>
            <w:tcW w:w="1067" w:type="dxa"/>
            <w:gridSpan w:val="3"/>
            <w:shd w:val="clear" w:color="auto" w:fill="FFFFFF"/>
          </w:tcPr>
          <w:p w14:paraId="1E3FDA0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.511</w:t>
            </w:r>
          </w:p>
        </w:tc>
      </w:tr>
      <w:tr w:rsidR="003B3D87" w:rsidRPr="00F52DAF" w14:paraId="2B3C1A0C" w14:textId="77777777" w:rsidTr="0041054E">
        <w:trPr>
          <w:gridAfter w:val="2"/>
          <w:wAfter w:w="67" w:type="dxa"/>
          <w:cantSplit/>
          <w:trHeight w:val="330"/>
        </w:trPr>
        <w:tc>
          <w:tcPr>
            <w:tcW w:w="3315" w:type="dxa"/>
            <w:tcBorders>
              <w:left w:val="nil"/>
            </w:tcBorders>
            <w:shd w:val="clear" w:color="auto" w:fill="FFFFFF"/>
          </w:tcPr>
          <w:p w14:paraId="2F820216"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Stretching</w:t>
            </w:r>
          </w:p>
        </w:tc>
        <w:tc>
          <w:tcPr>
            <w:tcW w:w="960" w:type="dxa"/>
            <w:gridSpan w:val="2"/>
            <w:shd w:val="clear" w:color="auto" w:fill="FFFFFF"/>
          </w:tcPr>
          <w:p w14:paraId="2996C08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17.03</w:t>
            </w:r>
          </w:p>
        </w:tc>
        <w:tc>
          <w:tcPr>
            <w:tcW w:w="640" w:type="dxa"/>
            <w:shd w:val="clear" w:color="auto" w:fill="FFFFFF"/>
          </w:tcPr>
          <w:p w14:paraId="1764361D"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3.72</w:t>
            </w:r>
          </w:p>
        </w:tc>
        <w:tc>
          <w:tcPr>
            <w:tcW w:w="1434" w:type="dxa"/>
            <w:shd w:val="clear" w:color="auto" w:fill="FFFFFF"/>
          </w:tcPr>
          <w:p w14:paraId="7A7CA5D0"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.417</w:t>
            </w:r>
            <w:r w:rsidRPr="003B3D87">
              <w:rPr>
                <w:rFonts w:eastAsia="Calibri"/>
                <w:kern w:val="0"/>
                <w:sz w:val="22"/>
                <w:szCs w:val="22"/>
                <w:vertAlign w:val="superscript"/>
                <w14:ligatures w14:val="none"/>
              </w:rPr>
              <w:t>***</w:t>
            </w:r>
          </w:p>
        </w:tc>
        <w:tc>
          <w:tcPr>
            <w:tcW w:w="988" w:type="dxa"/>
            <w:shd w:val="clear" w:color="auto" w:fill="FFFFFF"/>
          </w:tcPr>
          <w:p w14:paraId="1AF20E0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.322</w:t>
            </w:r>
          </w:p>
        </w:tc>
        <w:tc>
          <w:tcPr>
            <w:tcW w:w="1067" w:type="dxa"/>
            <w:gridSpan w:val="3"/>
            <w:shd w:val="clear" w:color="auto" w:fill="FFFFFF"/>
          </w:tcPr>
          <w:p w14:paraId="53101680"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.494</w:t>
            </w:r>
          </w:p>
        </w:tc>
      </w:tr>
      <w:tr w:rsidR="003B3D87" w:rsidRPr="00F52DAF" w14:paraId="236C3DC9" w14:textId="77777777" w:rsidTr="0041054E">
        <w:trPr>
          <w:gridAfter w:val="2"/>
          <w:wAfter w:w="67" w:type="dxa"/>
          <w:cantSplit/>
          <w:trHeight w:val="330"/>
        </w:trPr>
        <w:tc>
          <w:tcPr>
            <w:tcW w:w="3315" w:type="dxa"/>
            <w:tcBorders>
              <w:left w:val="nil"/>
            </w:tcBorders>
            <w:shd w:val="clear" w:color="auto" w:fill="FFFFFF"/>
          </w:tcPr>
          <w:p w14:paraId="3BC00744"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Embracing</w:t>
            </w:r>
          </w:p>
        </w:tc>
        <w:tc>
          <w:tcPr>
            <w:tcW w:w="960" w:type="dxa"/>
            <w:gridSpan w:val="2"/>
            <w:shd w:val="clear" w:color="auto" w:fill="FFFFFF"/>
          </w:tcPr>
          <w:p w14:paraId="50E38B6D"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14.77</w:t>
            </w:r>
          </w:p>
        </w:tc>
        <w:tc>
          <w:tcPr>
            <w:tcW w:w="640" w:type="dxa"/>
            <w:shd w:val="clear" w:color="auto" w:fill="FFFFFF"/>
          </w:tcPr>
          <w:p w14:paraId="4468B8A1"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4.16</w:t>
            </w:r>
          </w:p>
        </w:tc>
        <w:tc>
          <w:tcPr>
            <w:tcW w:w="1434" w:type="dxa"/>
            <w:shd w:val="clear" w:color="auto" w:fill="FFFFFF"/>
          </w:tcPr>
          <w:p w14:paraId="007FBEC6"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.372</w:t>
            </w:r>
            <w:r w:rsidRPr="003B3D87">
              <w:rPr>
                <w:rFonts w:eastAsia="Calibri"/>
                <w:kern w:val="0"/>
                <w:sz w:val="22"/>
                <w:szCs w:val="22"/>
                <w:vertAlign w:val="superscript"/>
                <w14:ligatures w14:val="none"/>
              </w:rPr>
              <w:t>***</w:t>
            </w:r>
          </w:p>
        </w:tc>
        <w:tc>
          <w:tcPr>
            <w:tcW w:w="988" w:type="dxa"/>
            <w:shd w:val="clear" w:color="auto" w:fill="FFFFFF"/>
          </w:tcPr>
          <w:p w14:paraId="3FC673F1"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.284</w:t>
            </w:r>
          </w:p>
        </w:tc>
        <w:tc>
          <w:tcPr>
            <w:tcW w:w="1067" w:type="dxa"/>
            <w:gridSpan w:val="3"/>
            <w:shd w:val="clear" w:color="auto" w:fill="FFFFFF"/>
          </w:tcPr>
          <w:p w14:paraId="3B5ABF5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.453</w:t>
            </w:r>
          </w:p>
        </w:tc>
      </w:tr>
      <w:tr w:rsidR="003B3D87" w:rsidRPr="00F52DAF" w14:paraId="389AE5EC" w14:textId="77777777" w:rsidTr="0041054E">
        <w:trPr>
          <w:gridAfter w:val="2"/>
          <w:wAfter w:w="67" w:type="dxa"/>
          <w:cantSplit/>
          <w:trHeight w:val="330"/>
        </w:trPr>
        <w:tc>
          <w:tcPr>
            <w:tcW w:w="3315" w:type="dxa"/>
            <w:tcBorders>
              <w:left w:val="nil"/>
              <w:bottom w:val="single" w:sz="4" w:space="0" w:color="auto"/>
            </w:tcBorders>
            <w:shd w:val="clear" w:color="auto" w:fill="FFFFFF"/>
          </w:tcPr>
          <w:p w14:paraId="0A8B0A2F" w14:textId="77777777" w:rsidR="003B3D87" w:rsidRPr="003B3D87" w:rsidRDefault="003B3D87" w:rsidP="003B3D87">
            <w:pPr>
              <w:spacing w:line="259" w:lineRule="auto"/>
              <w:jc w:val="center"/>
              <w:rPr>
                <w:rFonts w:eastAsia="Calibri"/>
                <w:b/>
                <w:bCs/>
                <w:kern w:val="0"/>
                <w:sz w:val="22"/>
                <w:szCs w:val="22"/>
                <w14:ligatures w14:val="none"/>
              </w:rPr>
            </w:pPr>
            <w:r w:rsidRPr="003B3D87">
              <w:rPr>
                <w:rFonts w:eastAsia="Calibri"/>
                <w:b/>
                <w:bCs/>
                <w:kern w:val="0"/>
                <w:sz w:val="22"/>
                <w:szCs w:val="22"/>
                <w14:ligatures w14:val="none"/>
              </w:rPr>
              <w:t>S-UPPS-P</w:t>
            </w:r>
          </w:p>
        </w:tc>
        <w:tc>
          <w:tcPr>
            <w:tcW w:w="960" w:type="dxa"/>
            <w:gridSpan w:val="2"/>
            <w:shd w:val="clear" w:color="auto" w:fill="FFFFFF"/>
          </w:tcPr>
          <w:p w14:paraId="13126F77" w14:textId="77777777" w:rsidR="003B3D87" w:rsidRPr="003B3D87" w:rsidRDefault="003B3D87" w:rsidP="003B3D87">
            <w:pPr>
              <w:spacing w:line="259" w:lineRule="auto"/>
              <w:jc w:val="center"/>
              <w:rPr>
                <w:rFonts w:eastAsia="Calibri"/>
                <w:kern w:val="0"/>
                <w:sz w:val="22"/>
                <w:szCs w:val="22"/>
                <w14:ligatures w14:val="none"/>
              </w:rPr>
            </w:pPr>
          </w:p>
        </w:tc>
        <w:tc>
          <w:tcPr>
            <w:tcW w:w="640" w:type="dxa"/>
            <w:shd w:val="clear" w:color="auto" w:fill="FFFFFF"/>
          </w:tcPr>
          <w:p w14:paraId="454AD929" w14:textId="77777777" w:rsidR="003B3D87" w:rsidRPr="003B3D87" w:rsidRDefault="003B3D87" w:rsidP="003B3D87">
            <w:pPr>
              <w:spacing w:line="259" w:lineRule="auto"/>
              <w:jc w:val="center"/>
              <w:rPr>
                <w:rFonts w:eastAsia="Calibri"/>
                <w:kern w:val="0"/>
                <w:sz w:val="22"/>
                <w:szCs w:val="22"/>
                <w14:ligatures w14:val="none"/>
              </w:rPr>
            </w:pPr>
          </w:p>
        </w:tc>
        <w:tc>
          <w:tcPr>
            <w:tcW w:w="1434" w:type="dxa"/>
            <w:shd w:val="clear" w:color="auto" w:fill="FFFFFF"/>
          </w:tcPr>
          <w:p w14:paraId="6379C4D2" w14:textId="77777777" w:rsidR="003B3D87" w:rsidRPr="003B3D87" w:rsidRDefault="003B3D87" w:rsidP="003B3D87">
            <w:pPr>
              <w:spacing w:line="259" w:lineRule="auto"/>
              <w:jc w:val="center"/>
              <w:rPr>
                <w:rFonts w:eastAsia="Calibri"/>
                <w:kern w:val="0"/>
                <w:sz w:val="22"/>
                <w:szCs w:val="22"/>
                <w14:ligatures w14:val="none"/>
              </w:rPr>
            </w:pPr>
          </w:p>
        </w:tc>
        <w:tc>
          <w:tcPr>
            <w:tcW w:w="988" w:type="dxa"/>
            <w:shd w:val="clear" w:color="auto" w:fill="FFFFFF"/>
          </w:tcPr>
          <w:p w14:paraId="51809EB4" w14:textId="77777777" w:rsidR="003B3D87" w:rsidRPr="003B3D87" w:rsidRDefault="003B3D87" w:rsidP="003B3D87">
            <w:pPr>
              <w:spacing w:line="259" w:lineRule="auto"/>
              <w:jc w:val="center"/>
              <w:rPr>
                <w:rFonts w:eastAsia="Calibri"/>
                <w:kern w:val="0"/>
                <w:sz w:val="22"/>
                <w:szCs w:val="22"/>
                <w14:ligatures w14:val="none"/>
              </w:rPr>
            </w:pPr>
          </w:p>
        </w:tc>
        <w:tc>
          <w:tcPr>
            <w:tcW w:w="1067" w:type="dxa"/>
            <w:gridSpan w:val="3"/>
            <w:shd w:val="clear" w:color="auto" w:fill="FFFFFF"/>
          </w:tcPr>
          <w:p w14:paraId="4E55473E" w14:textId="77777777" w:rsidR="003B3D87" w:rsidRPr="003B3D87" w:rsidRDefault="003B3D87" w:rsidP="003B3D87">
            <w:pPr>
              <w:spacing w:line="259" w:lineRule="auto"/>
              <w:jc w:val="center"/>
              <w:rPr>
                <w:rFonts w:eastAsia="Calibri"/>
                <w:kern w:val="0"/>
                <w:sz w:val="22"/>
                <w:szCs w:val="22"/>
                <w14:ligatures w14:val="none"/>
              </w:rPr>
            </w:pPr>
          </w:p>
        </w:tc>
      </w:tr>
      <w:tr w:rsidR="003B3D87" w:rsidRPr="00F52DAF" w14:paraId="73BEDF05" w14:textId="77777777" w:rsidTr="0041054E">
        <w:trPr>
          <w:gridAfter w:val="2"/>
          <w:wAfter w:w="67" w:type="dxa"/>
          <w:cantSplit/>
          <w:trHeight w:val="330"/>
        </w:trPr>
        <w:tc>
          <w:tcPr>
            <w:tcW w:w="3315" w:type="dxa"/>
            <w:tcBorders>
              <w:left w:val="nil"/>
            </w:tcBorders>
            <w:shd w:val="clear" w:color="auto" w:fill="FFFFFF"/>
          </w:tcPr>
          <w:p w14:paraId="297364C1"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Negative Urgency</w:t>
            </w:r>
          </w:p>
        </w:tc>
        <w:tc>
          <w:tcPr>
            <w:tcW w:w="960" w:type="dxa"/>
            <w:gridSpan w:val="2"/>
            <w:shd w:val="clear" w:color="auto" w:fill="FFFFFF"/>
          </w:tcPr>
          <w:p w14:paraId="4AED07AB"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2.50</w:t>
            </w:r>
          </w:p>
        </w:tc>
        <w:tc>
          <w:tcPr>
            <w:tcW w:w="640" w:type="dxa"/>
            <w:shd w:val="clear" w:color="auto" w:fill="FFFFFF"/>
          </w:tcPr>
          <w:p w14:paraId="024C16DF"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0.69</w:t>
            </w:r>
          </w:p>
        </w:tc>
        <w:tc>
          <w:tcPr>
            <w:tcW w:w="1434" w:type="dxa"/>
            <w:shd w:val="clear" w:color="auto" w:fill="FFFFFF"/>
          </w:tcPr>
          <w:p w14:paraId="3C162421" w14:textId="77777777" w:rsidR="003B3D87" w:rsidRPr="003B3D87" w:rsidRDefault="003B3D87" w:rsidP="003B3D87">
            <w:pPr>
              <w:spacing w:line="259" w:lineRule="auto"/>
              <w:rPr>
                <w:rFonts w:eastAsia="Calibri"/>
                <w:kern w:val="0"/>
                <w:sz w:val="22"/>
                <w:szCs w:val="22"/>
                <w14:ligatures w14:val="none"/>
              </w:rPr>
            </w:pPr>
            <w:r w:rsidRPr="003B3D87">
              <w:rPr>
                <w:rFonts w:eastAsia="Calibri"/>
                <w:kern w:val="0"/>
                <w:sz w:val="22"/>
                <w:szCs w:val="22"/>
                <w14:ligatures w14:val="none"/>
              </w:rPr>
              <w:t xml:space="preserve">       -.030</w:t>
            </w:r>
          </w:p>
        </w:tc>
        <w:tc>
          <w:tcPr>
            <w:tcW w:w="988" w:type="dxa"/>
            <w:shd w:val="clear" w:color="auto" w:fill="FFFFFF"/>
          </w:tcPr>
          <w:p w14:paraId="3874EBE5"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-.128</w:t>
            </w:r>
          </w:p>
        </w:tc>
        <w:tc>
          <w:tcPr>
            <w:tcW w:w="1067" w:type="dxa"/>
            <w:gridSpan w:val="3"/>
            <w:shd w:val="clear" w:color="auto" w:fill="FFFFFF"/>
          </w:tcPr>
          <w:p w14:paraId="788A7BD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.069</w:t>
            </w:r>
          </w:p>
        </w:tc>
      </w:tr>
      <w:tr w:rsidR="003B3D87" w:rsidRPr="00F52DAF" w14:paraId="63F08618" w14:textId="77777777" w:rsidTr="0041054E">
        <w:trPr>
          <w:gridAfter w:val="2"/>
          <w:wAfter w:w="67" w:type="dxa"/>
          <w:cantSplit/>
          <w:trHeight w:val="330"/>
        </w:trPr>
        <w:tc>
          <w:tcPr>
            <w:tcW w:w="3315" w:type="dxa"/>
            <w:tcBorders>
              <w:left w:val="nil"/>
            </w:tcBorders>
            <w:shd w:val="clear" w:color="auto" w:fill="FFFFFF"/>
          </w:tcPr>
          <w:p w14:paraId="7C7EA7E4"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 xml:space="preserve">Lack of Perseverance </w:t>
            </w:r>
          </w:p>
        </w:tc>
        <w:tc>
          <w:tcPr>
            <w:tcW w:w="960" w:type="dxa"/>
            <w:gridSpan w:val="2"/>
            <w:shd w:val="clear" w:color="auto" w:fill="FFFFFF"/>
          </w:tcPr>
          <w:p w14:paraId="21FBD76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1.78</w:t>
            </w:r>
          </w:p>
        </w:tc>
        <w:tc>
          <w:tcPr>
            <w:tcW w:w="640" w:type="dxa"/>
            <w:shd w:val="clear" w:color="auto" w:fill="FFFFFF"/>
          </w:tcPr>
          <w:p w14:paraId="5582805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0.55</w:t>
            </w:r>
          </w:p>
        </w:tc>
        <w:tc>
          <w:tcPr>
            <w:tcW w:w="1434" w:type="dxa"/>
            <w:shd w:val="clear" w:color="auto" w:fill="FFFFFF"/>
          </w:tcPr>
          <w:p w14:paraId="0A81D310"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 xml:space="preserve"> -.188</w:t>
            </w:r>
            <w:r w:rsidRPr="003B3D87">
              <w:rPr>
                <w:rFonts w:eastAsia="Calibri"/>
                <w:kern w:val="0"/>
                <w:sz w:val="22"/>
                <w:szCs w:val="22"/>
                <w:vertAlign w:val="superscript"/>
                <w14:ligatures w14:val="none"/>
              </w:rPr>
              <w:t>***</w:t>
            </w:r>
          </w:p>
        </w:tc>
        <w:tc>
          <w:tcPr>
            <w:tcW w:w="988" w:type="dxa"/>
            <w:shd w:val="clear" w:color="auto" w:fill="FFFFFF"/>
          </w:tcPr>
          <w:p w14:paraId="318AB74C"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-.281</w:t>
            </w:r>
          </w:p>
        </w:tc>
        <w:tc>
          <w:tcPr>
            <w:tcW w:w="1067" w:type="dxa"/>
            <w:gridSpan w:val="3"/>
            <w:shd w:val="clear" w:color="auto" w:fill="FFFFFF"/>
          </w:tcPr>
          <w:p w14:paraId="31A6B81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-.091</w:t>
            </w:r>
          </w:p>
        </w:tc>
      </w:tr>
      <w:tr w:rsidR="003B3D87" w:rsidRPr="00F52DAF" w14:paraId="66B04FC2" w14:textId="77777777" w:rsidTr="0041054E">
        <w:trPr>
          <w:gridAfter w:val="2"/>
          <w:wAfter w:w="67" w:type="dxa"/>
          <w:cantSplit/>
          <w:trHeight w:val="330"/>
        </w:trPr>
        <w:tc>
          <w:tcPr>
            <w:tcW w:w="3315" w:type="dxa"/>
            <w:tcBorders>
              <w:left w:val="nil"/>
            </w:tcBorders>
            <w:shd w:val="clear" w:color="auto" w:fill="FFFFFF"/>
          </w:tcPr>
          <w:p w14:paraId="1D5534B7"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Lack of Premeditation</w:t>
            </w:r>
          </w:p>
        </w:tc>
        <w:tc>
          <w:tcPr>
            <w:tcW w:w="960" w:type="dxa"/>
            <w:gridSpan w:val="2"/>
            <w:shd w:val="clear" w:color="auto" w:fill="FFFFFF"/>
          </w:tcPr>
          <w:p w14:paraId="68D41CD5"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1.84</w:t>
            </w:r>
          </w:p>
        </w:tc>
        <w:tc>
          <w:tcPr>
            <w:tcW w:w="640" w:type="dxa"/>
            <w:shd w:val="clear" w:color="auto" w:fill="FFFFFF"/>
          </w:tcPr>
          <w:p w14:paraId="2C62F4B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0.58</w:t>
            </w:r>
          </w:p>
        </w:tc>
        <w:tc>
          <w:tcPr>
            <w:tcW w:w="1434" w:type="dxa"/>
            <w:shd w:val="clear" w:color="auto" w:fill="FFFFFF"/>
          </w:tcPr>
          <w:p w14:paraId="6B53DCEF"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 xml:space="preserve"> -.165</w:t>
            </w:r>
            <w:r w:rsidRPr="003B3D87">
              <w:rPr>
                <w:rFonts w:eastAsia="Calibri"/>
                <w:kern w:val="0"/>
                <w:sz w:val="22"/>
                <w:szCs w:val="22"/>
                <w:vertAlign w:val="superscript"/>
                <w14:ligatures w14:val="none"/>
              </w:rPr>
              <w:t>***</w:t>
            </w:r>
          </w:p>
        </w:tc>
        <w:tc>
          <w:tcPr>
            <w:tcW w:w="988" w:type="dxa"/>
            <w:shd w:val="clear" w:color="auto" w:fill="FFFFFF"/>
          </w:tcPr>
          <w:p w14:paraId="0B4FBAB5"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-.259</w:t>
            </w:r>
          </w:p>
        </w:tc>
        <w:tc>
          <w:tcPr>
            <w:tcW w:w="1067" w:type="dxa"/>
            <w:gridSpan w:val="3"/>
            <w:shd w:val="clear" w:color="auto" w:fill="FFFFFF"/>
          </w:tcPr>
          <w:p w14:paraId="0CBA6B3A"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-.068</w:t>
            </w:r>
          </w:p>
        </w:tc>
      </w:tr>
      <w:tr w:rsidR="003B3D87" w:rsidRPr="00F52DAF" w14:paraId="2B8B1660" w14:textId="77777777" w:rsidTr="0041054E">
        <w:trPr>
          <w:gridAfter w:val="2"/>
          <w:wAfter w:w="67" w:type="dxa"/>
          <w:cantSplit/>
          <w:trHeight w:val="330"/>
        </w:trPr>
        <w:tc>
          <w:tcPr>
            <w:tcW w:w="3315" w:type="dxa"/>
            <w:tcBorders>
              <w:left w:val="nil"/>
            </w:tcBorders>
            <w:shd w:val="clear" w:color="auto" w:fill="FFFFFF"/>
          </w:tcPr>
          <w:p w14:paraId="14F0AE74"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Sensation Seeking</w:t>
            </w:r>
          </w:p>
        </w:tc>
        <w:tc>
          <w:tcPr>
            <w:tcW w:w="960" w:type="dxa"/>
            <w:gridSpan w:val="2"/>
            <w:shd w:val="clear" w:color="auto" w:fill="FFFFFF"/>
          </w:tcPr>
          <w:p w14:paraId="70615DF9"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2.75</w:t>
            </w:r>
          </w:p>
        </w:tc>
        <w:tc>
          <w:tcPr>
            <w:tcW w:w="640" w:type="dxa"/>
            <w:shd w:val="clear" w:color="auto" w:fill="FFFFFF"/>
          </w:tcPr>
          <w:p w14:paraId="625EFE6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0.62</w:t>
            </w:r>
          </w:p>
        </w:tc>
        <w:tc>
          <w:tcPr>
            <w:tcW w:w="1434" w:type="dxa"/>
            <w:shd w:val="clear" w:color="auto" w:fill="FFFFFF"/>
          </w:tcPr>
          <w:p w14:paraId="7151E937"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 xml:space="preserve">  .160</w:t>
            </w:r>
            <w:r w:rsidRPr="003B3D87">
              <w:rPr>
                <w:rFonts w:eastAsia="Calibri"/>
                <w:kern w:val="0"/>
                <w:sz w:val="22"/>
                <w:szCs w:val="22"/>
                <w:vertAlign w:val="superscript"/>
                <w14:ligatures w14:val="none"/>
              </w:rPr>
              <w:t>***</w:t>
            </w:r>
          </w:p>
        </w:tc>
        <w:tc>
          <w:tcPr>
            <w:tcW w:w="988" w:type="dxa"/>
            <w:shd w:val="clear" w:color="auto" w:fill="FFFFFF"/>
          </w:tcPr>
          <w:p w14:paraId="6E6CC73B"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 xml:space="preserve"> .063</w:t>
            </w:r>
          </w:p>
        </w:tc>
        <w:tc>
          <w:tcPr>
            <w:tcW w:w="1067" w:type="dxa"/>
            <w:gridSpan w:val="3"/>
            <w:shd w:val="clear" w:color="auto" w:fill="FFFFFF"/>
          </w:tcPr>
          <w:p w14:paraId="5E24242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 xml:space="preserve"> .255</w:t>
            </w:r>
          </w:p>
        </w:tc>
      </w:tr>
      <w:tr w:rsidR="003B3D87" w:rsidRPr="00F52DAF" w14:paraId="08411FB6" w14:textId="77777777" w:rsidTr="0041054E">
        <w:trPr>
          <w:gridAfter w:val="2"/>
          <w:wAfter w:w="67" w:type="dxa"/>
          <w:cantSplit/>
          <w:trHeight w:val="330"/>
        </w:trPr>
        <w:tc>
          <w:tcPr>
            <w:tcW w:w="3315" w:type="dxa"/>
            <w:tcBorders>
              <w:left w:val="nil"/>
            </w:tcBorders>
            <w:shd w:val="clear" w:color="auto" w:fill="FFFFFF"/>
          </w:tcPr>
          <w:p w14:paraId="11E63B8B"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Positive Urgency</w:t>
            </w:r>
          </w:p>
        </w:tc>
        <w:tc>
          <w:tcPr>
            <w:tcW w:w="960" w:type="dxa"/>
            <w:gridSpan w:val="2"/>
            <w:shd w:val="clear" w:color="auto" w:fill="FFFFFF"/>
          </w:tcPr>
          <w:p w14:paraId="4886EEBB"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2.11</w:t>
            </w:r>
          </w:p>
        </w:tc>
        <w:tc>
          <w:tcPr>
            <w:tcW w:w="640" w:type="dxa"/>
            <w:shd w:val="clear" w:color="auto" w:fill="FFFFFF"/>
          </w:tcPr>
          <w:p w14:paraId="7B814E5A"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0.69</w:t>
            </w:r>
          </w:p>
        </w:tc>
        <w:tc>
          <w:tcPr>
            <w:tcW w:w="1434" w:type="dxa"/>
            <w:shd w:val="clear" w:color="auto" w:fill="FFFFFF"/>
          </w:tcPr>
          <w:p w14:paraId="2AA7CB68" w14:textId="77777777" w:rsidR="003B3D87" w:rsidRPr="003B3D87" w:rsidRDefault="003B3D87" w:rsidP="003B3D87">
            <w:pPr>
              <w:spacing w:line="259" w:lineRule="auto"/>
              <w:rPr>
                <w:rFonts w:eastAsia="Calibri"/>
                <w:kern w:val="0"/>
                <w:sz w:val="22"/>
                <w:szCs w:val="22"/>
                <w14:ligatures w14:val="none"/>
              </w:rPr>
            </w:pPr>
            <w:r w:rsidRPr="003B3D87">
              <w:rPr>
                <w:rFonts w:eastAsia="Calibri"/>
                <w:kern w:val="0"/>
                <w:sz w:val="22"/>
                <w:szCs w:val="22"/>
                <w14:ligatures w14:val="none"/>
              </w:rPr>
              <w:t xml:space="preserve">        .026</w:t>
            </w:r>
          </w:p>
        </w:tc>
        <w:tc>
          <w:tcPr>
            <w:tcW w:w="988" w:type="dxa"/>
            <w:shd w:val="clear" w:color="auto" w:fill="FFFFFF"/>
          </w:tcPr>
          <w:p w14:paraId="0233203D"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-.073</w:t>
            </w:r>
          </w:p>
        </w:tc>
        <w:tc>
          <w:tcPr>
            <w:tcW w:w="1067" w:type="dxa"/>
            <w:gridSpan w:val="3"/>
            <w:shd w:val="clear" w:color="auto" w:fill="FFFFFF"/>
          </w:tcPr>
          <w:p w14:paraId="7E68744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 xml:space="preserve"> .124</w:t>
            </w:r>
          </w:p>
        </w:tc>
      </w:tr>
      <w:tr w:rsidR="003B3D87" w:rsidRPr="00F52DAF" w14:paraId="38E89474" w14:textId="77777777" w:rsidTr="0041054E">
        <w:trPr>
          <w:gridAfter w:val="2"/>
          <w:wAfter w:w="67" w:type="dxa"/>
          <w:cantSplit/>
          <w:trHeight w:val="330"/>
        </w:trPr>
        <w:tc>
          <w:tcPr>
            <w:tcW w:w="3315" w:type="dxa"/>
            <w:tcBorders>
              <w:left w:val="nil"/>
              <w:bottom w:val="single" w:sz="4" w:space="0" w:color="auto"/>
            </w:tcBorders>
            <w:shd w:val="clear" w:color="auto" w:fill="FFFFFF"/>
          </w:tcPr>
          <w:p w14:paraId="456A4CC7" w14:textId="77777777" w:rsidR="003B3D87" w:rsidRPr="003B3D87" w:rsidRDefault="003B3D87" w:rsidP="003B3D87">
            <w:pPr>
              <w:spacing w:line="259" w:lineRule="auto"/>
              <w:jc w:val="center"/>
              <w:rPr>
                <w:rFonts w:eastAsia="Calibri"/>
                <w:b/>
                <w:bCs/>
                <w:kern w:val="0"/>
                <w:sz w:val="22"/>
                <w:szCs w:val="22"/>
                <w14:ligatures w14:val="none"/>
              </w:rPr>
            </w:pPr>
            <w:r w:rsidRPr="003B3D87">
              <w:rPr>
                <w:rFonts w:eastAsia="Calibri"/>
                <w:b/>
                <w:bCs/>
                <w:kern w:val="0"/>
                <w:sz w:val="22"/>
                <w:szCs w:val="22"/>
                <w14:ligatures w14:val="none"/>
              </w:rPr>
              <w:t>IUS</w:t>
            </w:r>
          </w:p>
        </w:tc>
        <w:tc>
          <w:tcPr>
            <w:tcW w:w="960" w:type="dxa"/>
            <w:gridSpan w:val="2"/>
            <w:shd w:val="clear" w:color="auto" w:fill="FFFFFF"/>
          </w:tcPr>
          <w:p w14:paraId="1A1048F5" w14:textId="77777777" w:rsidR="003B3D87" w:rsidRPr="003B3D87" w:rsidRDefault="003B3D87" w:rsidP="003B3D87">
            <w:pPr>
              <w:spacing w:line="259" w:lineRule="auto"/>
              <w:jc w:val="center"/>
              <w:rPr>
                <w:rFonts w:eastAsia="Calibri"/>
                <w:kern w:val="0"/>
                <w:sz w:val="22"/>
                <w:szCs w:val="22"/>
                <w14:ligatures w14:val="none"/>
              </w:rPr>
            </w:pPr>
          </w:p>
        </w:tc>
        <w:tc>
          <w:tcPr>
            <w:tcW w:w="640" w:type="dxa"/>
            <w:shd w:val="clear" w:color="auto" w:fill="FFFFFF"/>
          </w:tcPr>
          <w:p w14:paraId="7DCBB099" w14:textId="77777777" w:rsidR="003B3D87" w:rsidRPr="003B3D87" w:rsidRDefault="003B3D87" w:rsidP="003B3D87">
            <w:pPr>
              <w:spacing w:line="259" w:lineRule="auto"/>
              <w:jc w:val="center"/>
              <w:rPr>
                <w:rFonts w:eastAsia="Calibri"/>
                <w:kern w:val="0"/>
                <w:sz w:val="22"/>
                <w:szCs w:val="22"/>
                <w14:ligatures w14:val="none"/>
              </w:rPr>
            </w:pPr>
          </w:p>
        </w:tc>
        <w:tc>
          <w:tcPr>
            <w:tcW w:w="1434" w:type="dxa"/>
            <w:shd w:val="clear" w:color="auto" w:fill="FFFFFF"/>
          </w:tcPr>
          <w:p w14:paraId="0A42D65F" w14:textId="77777777" w:rsidR="003B3D87" w:rsidRPr="003B3D87" w:rsidRDefault="003B3D87" w:rsidP="003B3D87">
            <w:pPr>
              <w:spacing w:line="259" w:lineRule="auto"/>
              <w:jc w:val="center"/>
              <w:rPr>
                <w:rFonts w:eastAsia="Calibri"/>
                <w:kern w:val="0"/>
                <w:sz w:val="22"/>
                <w:szCs w:val="22"/>
                <w14:ligatures w14:val="none"/>
              </w:rPr>
            </w:pPr>
          </w:p>
        </w:tc>
        <w:tc>
          <w:tcPr>
            <w:tcW w:w="988" w:type="dxa"/>
            <w:shd w:val="clear" w:color="auto" w:fill="FFFFFF"/>
          </w:tcPr>
          <w:p w14:paraId="4126A67F" w14:textId="77777777" w:rsidR="003B3D87" w:rsidRPr="003B3D87" w:rsidRDefault="003B3D87" w:rsidP="003B3D87">
            <w:pPr>
              <w:spacing w:line="259" w:lineRule="auto"/>
              <w:jc w:val="center"/>
              <w:rPr>
                <w:rFonts w:eastAsia="Calibri"/>
                <w:kern w:val="0"/>
                <w:sz w:val="22"/>
                <w:szCs w:val="22"/>
                <w14:ligatures w14:val="none"/>
              </w:rPr>
            </w:pPr>
          </w:p>
        </w:tc>
        <w:tc>
          <w:tcPr>
            <w:tcW w:w="1067" w:type="dxa"/>
            <w:gridSpan w:val="3"/>
            <w:shd w:val="clear" w:color="auto" w:fill="FFFFFF"/>
          </w:tcPr>
          <w:p w14:paraId="02CE2185" w14:textId="77777777" w:rsidR="003B3D87" w:rsidRPr="003B3D87" w:rsidRDefault="003B3D87" w:rsidP="003B3D87">
            <w:pPr>
              <w:spacing w:line="259" w:lineRule="auto"/>
              <w:jc w:val="center"/>
              <w:rPr>
                <w:rFonts w:eastAsia="Calibri"/>
                <w:kern w:val="0"/>
                <w:sz w:val="22"/>
                <w:szCs w:val="22"/>
                <w14:ligatures w14:val="none"/>
              </w:rPr>
            </w:pPr>
          </w:p>
        </w:tc>
      </w:tr>
      <w:tr w:rsidR="003B3D87" w:rsidRPr="00F52DAF" w14:paraId="12B4DDF3" w14:textId="77777777" w:rsidTr="0041054E">
        <w:trPr>
          <w:gridAfter w:val="2"/>
          <w:wAfter w:w="67" w:type="dxa"/>
          <w:cantSplit/>
          <w:trHeight w:val="330"/>
        </w:trPr>
        <w:tc>
          <w:tcPr>
            <w:tcW w:w="3315" w:type="dxa"/>
            <w:tcBorders>
              <w:left w:val="nil"/>
            </w:tcBorders>
            <w:shd w:val="clear" w:color="auto" w:fill="FFFFFF"/>
          </w:tcPr>
          <w:p w14:paraId="4D93F544"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Total</w:t>
            </w:r>
          </w:p>
        </w:tc>
        <w:tc>
          <w:tcPr>
            <w:tcW w:w="960" w:type="dxa"/>
            <w:gridSpan w:val="2"/>
            <w:shd w:val="clear" w:color="auto" w:fill="FFFFFF"/>
          </w:tcPr>
          <w:p w14:paraId="40351B5A"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70.26</w:t>
            </w:r>
          </w:p>
        </w:tc>
        <w:tc>
          <w:tcPr>
            <w:tcW w:w="640" w:type="dxa"/>
            <w:shd w:val="clear" w:color="auto" w:fill="FFFFFF"/>
          </w:tcPr>
          <w:p w14:paraId="506729E1"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18.65</w:t>
            </w:r>
          </w:p>
        </w:tc>
        <w:tc>
          <w:tcPr>
            <w:tcW w:w="1434" w:type="dxa"/>
            <w:shd w:val="clear" w:color="auto" w:fill="FFFFFF"/>
          </w:tcPr>
          <w:p w14:paraId="20BE82F1"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-.157</w:t>
            </w:r>
            <w:r w:rsidRPr="003B3D87">
              <w:rPr>
                <w:rFonts w:eastAsia="Calibri"/>
                <w:kern w:val="0"/>
                <w:sz w:val="22"/>
                <w:szCs w:val="22"/>
                <w:vertAlign w:val="superscript"/>
                <w14:ligatures w14:val="none"/>
              </w:rPr>
              <w:t>**</w:t>
            </w:r>
          </w:p>
        </w:tc>
        <w:tc>
          <w:tcPr>
            <w:tcW w:w="988" w:type="dxa"/>
            <w:shd w:val="clear" w:color="auto" w:fill="FFFFFF"/>
          </w:tcPr>
          <w:p w14:paraId="47B22819"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-.251</w:t>
            </w:r>
          </w:p>
        </w:tc>
        <w:tc>
          <w:tcPr>
            <w:tcW w:w="1067" w:type="dxa"/>
            <w:gridSpan w:val="3"/>
            <w:shd w:val="clear" w:color="auto" w:fill="FFFFFF"/>
          </w:tcPr>
          <w:p w14:paraId="18B92B0A"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-.059</w:t>
            </w:r>
          </w:p>
        </w:tc>
      </w:tr>
      <w:tr w:rsidR="003B3D87" w:rsidRPr="00F52DAF" w14:paraId="7B8F3171" w14:textId="77777777" w:rsidTr="0041054E">
        <w:trPr>
          <w:gridAfter w:val="2"/>
          <w:wAfter w:w="67" w:type="dxa"/>
          <w:cantSplit/>
          <w:trHeight w:val="330"/>
        </w:trPr>
        <w:tc>
          <w:tcPr>
            <w:tcW w:w="3315" w:type="dxa"/>
            <w:tcBorders>
              <w:left w:val="nil"/>
            </w:tcBorders>
            <w:shd w:val="clear" w:color="auto" w:fill="FFFFFF"/>
          </w:tcPr>
          <w:p w14:paraId="3FB37969"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Factor 1</w:t>
            </w:r>
          </w:p>
        </w:tc>
        <w:tc>
          <w:tcPr>
            <w:tcW w:w="960" w:type="dxa"/>
            <w:gridSpan w:val="2"/>
            <w:shd w:val="clear" w:color="auto" w:fill="FFFFFF"/>
          </w:tcPr>
          <w:p w14:paraId="63458B95"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35.91</w:t>
            </w:r>
          </w:p>
        </w:tc>
        <w:tc>
          <w:tcPr>
            <w:tcW w:w="640" w:type="dxa"/>
            <w:shd w:val="clear" w:color="auto" w:fill="FFFFFF"/>
          </w:tcPr>
          <w:p w14:paraId="7E08B62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10.87</w:t>
            </w:r>
          </w:p>
        </w:tc>
        <w:tc>
          <w:tcPr>
            <w:tcW w:w="1434" w:type="dxa"/>
            <w:shd w:val="clear" w:color="auto" w:fill="FFFFFF"/>
          </w:tcPr>
          <w:p w14:paraId="2F4207DC"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 xml:space="preserve"> -.208</w:t>
            </w:r>
            <w:r w:rsidRPr="003B3D87">
              <w:rPr>
                <w:rFonts w:eastAsia="Calibri"/>
                <w:kern w:val="0"/>
                <w:sz w:val="22"/>
                <w:szCs w:val="22"/>
                <w:vertAlign w:val="superscript"/>
                <w14:ligatures w14:val="none"/>
              </w:rPr>
              <w:t>***</w:t>
            </w:r>
          </w:p>
        </w:tc>
        <w:tc>
          <w:tcPr>
            <w:tcW w:w="988" w:type="dxa"/>
            <w:shd w:val="clear" w:color="auto" w:fill="FFFFFF"/>
          </w:tcPr>
          <w:p w14:paraId="13345439"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-.300</w:t>
            </w:r>
          </w:p>
        </w:tc>
        <w:tc>
          <w:tcPr>
            <w:tcW w:w="1067" w:type="dxa"/>
            <w:gridSpan w:val="3"/>
            <w:shd w:val="clear" w:color="auto" w:fill="FFFFFF"/>
          </w:tcPr>
          <w:p w14:paraId="598FC541"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-.112</w:t>
            </w:r>
          </w:p>
        </w:tc>
      </w:tr>
      <w:tr w:rsidR="003B3D87" w:rsidRPr="00F52DAF" w14:paraId="26964966" w14:textId="77777777" w:rsidTr="0041054E">
        <w:trPr>
          <w:gridAfter w:val="2"/>
          <w:wAfter w:w="67" w:type="dxa"/>
          <w:cantSplit/>
          <w:trHeight w:val="330"/>
        </w:trPr>
        <w:tc>
          <w:tcPr>
            <w:tcW w:w="3315" w:type="dxa"/>
            <w:tcBorders>
              <w:left w:val="nil"/>
            </w:tcBorders>
            <w:shd w:val="clear" w:color="auto" w:fill="FFFFFF"/>
          </w:tcPr>
          <w:p w14:paraId="3F68AC4B"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Factor 2</w:t>
            </w:r>
          </w:p>
        </w:tc>
        <w:tc>
          <w:tcPr>
            <w:tcW w:w="960" w:type="dxa"/>
            <w:gridSpan w:val="2"/>
            <w:shd w:val="clear" w:color="auto" w:fill="FFFFFF"/>
          </w:tcPr>
          <w:p w14:paraId="2DA696FC"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34.34</w:t>
            </w:r>
          </w:p>
        </w:tc>
        <w:tc>
          <w:tcPr>
            <w:tcW w:w="640" w:type="dxa"/>
            <w:shd w:val="clear" w:color="auto" w:fill="FFFFFF"/>
          </w:tcPr>
          <w:p w14:paraId="6AFAFDF0"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8.86</w:t>
            </w:r>
          </w:p>
        </w:tc>
        <w:tc>
          <w:tcPr>
            <w:tcW w:w="1434" w:type="dxa"/>
            <w:shd w:val="clear" w:color="auto" w:fill="FFFFFF"/>
          </w:tcPr>
          <w:p w14:paraId="39ECC976" w14:textId="77777777" w:rsidR="003B3D87" w:rsidRPr="003B3D87" w:rsidRDefault="003B3D87" w:rsidP="003B3D87">
            <w:pPr>
              <w:spacing w:line="259" w:lineRule="auto"/>
              <w:rPr>
                <w:rFonts w:eastAsia="Calibri"/>
                <w:kern w:val="0"/>
                <w:sz w:val="22"/>
                <w:szCs w:val="22"/>
                <w14:ligatures w14:val="none"/>
              </w:rPr>
            </w:pPr>
            <w:r w:rsidRPr="003B3D87">
              <w:rPr>
                <w:rFonts w:eastAsia="Calibri"/>
                <w:kern w:val="0"/>
                <w:sz w:val="22"/>
                <w:szCs w:val="22"/>
                <w14:ligatures w14:val="none"/>
              </w:rPr>
              <w:t xml:space="preserve">       -.074           </w:t>
            </w:r>
          </w:p>
        </w:tc>
        <w:tc>
          <w:tcPr>
            <w:tcW w:w="988" w:type="dxa"/>
            <w:shd w:val="clear" w:color="auto" w:fill="FFFFFF"/>
          </w:tcPr>
          <w:p w14:paraId="4BF995A6"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-.171</w:t>
            </w:r>
          </w:p>
        </w:tc>
        <w:tc>
          <w:tcPr>
            <w:tcW w:w="1067" w:type="dxa"/>
            <w:gridSpan w:val="3"/>
            <w:shd w:val="clear" w:color="auto" w:fill="FFFFFF"/>
          </w:tcPr>
          <w:p w14:paraId="40EEDCB8"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 xml:space="preserve"> .025</w:t>
            </w:r>
          </w:p>
        </w:tc>
      </w:tr>
      <w:tr w:rsidR="003B3D87" w:rsidRPr="00F52DAF" w14:paraId="7E467FF7" w14:textId="77777777" w:rsidTr="0041054E">
        <w:trPr>
          <w:gridAfter w:val="2"/>
          <w:wAfter w:w="67" w:type="dxa"/>
          <w:cantSplit/>
          <w:trHeight w:val="330"/>
        </w:trPr>
        <w:tc>
          <w:tcPr>
            <w:tcW w:w="3315" w:type="dxa"/>
            <w:tcBorders>
              <w:left w:val="nil"/>
              <w:bottom w:val="single" w:sz="4" w:space="0" w:color="auto"/>
            </w:tcBorders>
            <w:shd w:val="clear" w:color="auto" w:fill="FFFFFF"/>
          </w:tcPr>
          <w:p w14:paraId="6E8A9DA0" w14:textId="77777777" w:rsidR="003B3D87" w:rsidRPr="003B3D87" w:rsidRDefault="003B3D87" w:rsidP="003B3D87">
            <w:pPr>
              <w:spacing w:line="259" w:lineRule="auto"/>
              <w:jc w:val="center"/>
              <w:rPr>
                <w:rFonts w:eastAsia="Calibri"/>
                <w:b/>
                <w:bCs/>
                <w:kern w:val="0"/>
                <w:sz w:val="22"/>
                <w:szCs w:val="22"/>
                <w14:ligatures w14:val="none"/>
              </w:rPr>
            </w:pPr>
            <w:r w:rsidRPr="003B3D87">
              <w:rPr>
                <w:rFonts w:eastAsia="Calibri"/>
                <w:b/>
                <w:bCs/>
                <w:kern w:val="0"/>
                <w:sz w:val="22"/>
                <w:szCs w:val="22"/>
                <w14:ligatures w14:val="none"/>
              </w:rPr>
              <w:t>ECQ</w:t>
            </w:r>
          </w:p>
        </w:tc>
        <w:tc>
          <w:tcPr>
            <w:tcW w:w="960" w:type="dxa"/>
            <w:gridSpan w:val="2"/>
            <w:shd w:val="clear" w:color="auto" w:fill="FFFFFF"/>
          </w:tcPr>
          <w:p w14:paraId="56CDFF94" w14:textId="77777777" w:rsidR="003B3D87" w:rsidRPr="003B3D87" w:rsidRDefault="003B3D87" w:rsidP="003B3D87">
            <w:pPr>
              <w:spacing w:line="259" w:lineRule="auto"/>
              <w:jc w:val="center"/>
              <w:rPr>
                <w:rFonts w:eastAsia="Calibri"/>
                <w:kern w:val="0"/>
                <w:sz w:val="22"/>
                <w:szCs w:val="22"/>
                <w14:ligatures w14:val="none"/>
              </w:rPr>
            </w:pPr>
          </w:p>
        </w:tc>
        <w:tc>
          <w:tcPr>
            <w:tcW w:w="640" w:type="dxa"/>
            <w:shd w:val="clear" w:color="auto" w:fill="FFFFFF"/>
          </w:tcPr>
          <w:p w14:paraId="37D2C5BB" w14:textId="77777777" w:rsidR="003B3D87" w:rsidRPr="003B3D87" w:rsidRDefault="003B3D87" w:rsidP="003B3D87">
            <w:pPr>
              <w:spacing w:line="259" w:lineRule="auto"/>
              <w:jc w:val="center"/>
              <w:rPr>
                <w:rFonts w:eastAsia="Calibri"/>
                <w:kern w:val="0"/>
                <w:sz w:val="22"/>
                <w:szCs w:val="22"/>
                <w14:ligatures w14:val="none"/>
              </w:rPr>
            </w:pPr>
          </w:p>
        </w:tc>
        <w:tc>
          <w:tcPr>
            <w:tcW w:w="1434" w:type="dxa"/>
            <w:shd w:val="clear" w:color="auto" w:fill="FFFFFF"/>
          </w:tcPr>
          <w:p w14:paraId="2BF85F2B" w14:textId="77777777" w:rsidR="003B3D87" w:rsidRPr="003B3D87" w:rsidRDefault="003B3D87" w:rsidP="003B3D87">
            <w:pPr>
              <w:spacing w:line="259" w:lineRule="auto"/>
              <w:jc w:val="center"/>
              <w:rPr>
                <w:rFonts w:eastAsia="Calibri"/>
                <w:kern w:val="0"/>
                <w:sz w:val="22"/>
                <w:szCs w:val="22"/>
                <w14:ligatures w14:val="none"/>
              </w:rPr>
            </w:pPr>
          </w:p>
        </w:tc>
        <w:tc>
          <w:tcPr>
            <w:tcW w:w="988" w:type="dxa"/>
            <w:shd w:val="clear" w:color="auto" w:fill="FFFFFF"/>
          </w:tcPr>
          <w:p w14:paraId="7267ABFE" w14:textId="77777777" w:rsidR="003B3D87" w:rsidRPr="003B3D87" w:rsidRDefault="003B3D87" w:rsidP="003B3D87">
            <w:pPr>
              <w:spacing w:line="259" w:lineRule="auto"/>
              <w:jc w:val="center"/>
              <w:rPr>
                <w:rFonts w:eastAsia="Calibri"/>
                <w:kern w:val="0"/>
                <w:sz w:val="22"/>
                <w:szCs w:val="22"/>
                <w14:ligatures w14:val="none"/>
              </w:rPr>
            </w:pPr>
          </w:p>
        </w:tc>
        <w:tc>
          <w:tcPr>
            <w:tcW w:w="1067" w:type="dxa"/>
            <w:gridSpan w:val="3"/>
            <w:shd w:val="clear" w:color="auto" w:fill="FFFFFF"/>
          </w:tcPr>
          <w:p w14:paraId="0E3E1208" w14:textId="77777777" w:rsidR="003B3D87" w:rsidRPr="003B3D87" w:rsidRDefault="003B3D87" w:rsidP="003B3D87">
            <w:pPr>
              <w:spacing w:line="259" w:lineRule="auto"/>
              <w:jc w:val="center"/>
              <w:rPr>
                <w:rFonts w:eastAsia="Calibri"/>
                <w:kern w:val="0"/>
                <w:sz w:val="22"/>
                <w:szCs w:val="22"/>
                <w14:ligatures w14:val="none"/>
              </w:rPr>
            </w:pPr>
          </w:p>
        </w:tc>
      </w:tr>
      <w:tr w:rsidR="003B3D87" w:rsidRPr="00F52DAF" w14:paraId="698F80A1" w14:textId="77777777" w:rsidTr="0041054E">
        <w:trPr>
          <w:gridAfter w:val="2"/>
          <w:wAfter w:w="67" w:type="dxa"/>
          <w:cantSplit/>
          <w:trHeight w:val="330"/>
        </w:trPr>
        <w:tc>
          <w:tcPr>
            <w:tcW w:w="3315" w:type="dxa"/>
            <w:tcBorders>
              <w:left w:val="nil"/>
            </w:tcBorders>
            <w:shd w:val="clear" w:color="auto" w:fill="FFFFFF"/>
          </w:tcPr>
          <w:p w14:paraId="71A8165F"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General Existential Concern</w:t>
            </w:r>
          </w:p>
        </w:tc>
        <w:tc>
          <w:tcPr>
            <w:tcW w:w="960" w:type="dxa"/>
            <w:gridSpan w:val="2"/>
            <w:shd w:val="clear" w:color="auto" w:fill="FFFFFF"/>
          </w:tcPr>
          <w:p w14:paraId="586F2D3A"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35.43</w:t>
            </w:r>
          </w:p>
        </w:tc>
        <w:tc>
          <w:tcPr>
            <w:tcW w:w="640" w:type="dxa"/>
            <w:shd w:val="clear" w:color="auto" w:fill="FFFFFF"/>
          </w:tcPr>
          <w:p w14:paraId="3C26E78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11.08</w:t>
            </w:r>
          </w:p>
        </w:tc>
        <w:tc>
          <w:tcPr>
            <w:tcW w:w="1434" w:type="dxa"/>
            <w:shd w:val="clear" w:color="auto" w:fill="FFFFFF"/>
          </w:tcPr>
          <w:p w14:paraId="3B8C2D1C"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-.074</w:t>
            </w:r>
          </w:p>
        </w:tc>
        <w:tc>
          <w:tcPr>
            <w:tcW w:w="988" w:type="dxa"/>
            <w:shd w:val="clear" w:color="auto" w:fill="FFFFFF"/>
          </w:tcPr>
          <w:p w14:paraId="0BAB5E9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-.171</w:t>
            </w:r>
          </w:p>
        </w:tc>
        <w:tc>
          <w:tcPr>
            <w:tcW w:w="1067" w:type="dxa"/>
            <w:gridSpan w:val="3"/>
            <w:shd w:val="clear" w:color="auto" w:fill="FFFFFF"/>
          </w:tcPr>
          <w:p w14:paraId="4857C0E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 xml:space="preserve"> .025</w:t>
            </w:r>
          </w:p>
        </w:tc>
      </w:tr>
      <w:tr w:rsidR="003B3D87" w:rsidRPr="00F52DAF" w14:paraId="5D52BE54" w14:textId="77777777" w:rsidTr="0041054E">
        <w:trPr>
          <w:gridAfter w:val="2"/>
          <w:wAfter w:w="67" w:type="dxa"/>
          <w:cantSplit/>
          <w:trHeight w:val="330"/>
        </w:trPr>
        <w:tc>
          <w:tcPr>
            <w:tcW w:w="3315" w:type="dxa"/>
            <w:tcBorders>
              <w:left w:val="nil"/>
            </w:tcBorders>
            <w:shd w:val="clear" w:color="auto" w:fill="FFFFFF"/>
          </w:tcPr>
          <w:p w14:paraId="41469B39"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Death Anxiety</w:t>
            </w:r>
          </w:p>
        </w:tc>
        <w:tc>
          <w:tcPr>
            <w:tcW w:w="960" w:type="dxa"/>
            <w:gridSpan w:val="2"/>
            <w:shd w:val="clear" w:color="auto" w:fill="FFFFFF"/>
          </w:tcPr>
          <w:p w14:paraId="4CBDA16A"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17.77</w:t>
            </w:r>
          </w:p>
        </w:tc>
        <w:tc>
          <w:tcPr>
            <w:tcW w:w="640" w:type="dxa"/>
            <w:shd w:val="clear" w:color="auto" w:fill="FFFFFF"/>
          </w:tcPr>
          <w:p w14:paraId="21E632D5"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6.48</w:t>
            </w:r>
          </w:p>
        </w:tc>
        <w:tc>
          <w:tcPr>
            <w:tcW w:w="1434" w:type="dxa"/>
            <w:shd w:val="clear" w:color="auto" w:fill="FFFFFF"/>
          </w:tcPr>
          <w:p w14:paraId="1738C842"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-.024</w:t>
            </w:r>
          </w:p>
        </w:tc>
        <w:tc>
          <w:tcPr>
            <w:tcW w:w="988" w:type="dxa"/>
            <w:shd w:val="clear" w:color="auto" w:fill="FFFFFF"/>
          </w:tcPr>
          <w:p w14:paraId="78674C4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-.222</w:t>
            </w:r>
          </w:p>
        </w:tc>
        <w:tc>
          <w:tcPr>
            <w:tcW w:w="1067" w:type="dxa"/>
            <w:gridSpan w:val="3"/>
            <w:shd w:val="clear" w:color="auto" w:fill="FFFFFF"/>
          </w:tcPr>
          <w:p w14:paraId="2DE5A0B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 xml:space="preserve"> .075</w:t>
            </w:r>
          </w:p>
        </w:tc>
      </w:tr>
      <w:tr w:rsidR="003B3D87" w:rsidRPr="00F52DAF" w14:paraId="1EA938D9" w14:textId="77777777" w:rsidTr="0041054E">
        <w:trPr>
          <w:cantSplit/>
          <w:trHeight w:val="330"/>
        </w:trPr>
        <w:tc>
          <w:tcPr>
            <w:tcW w:w="3315" w:type="dxa"/>
            <w:tcBorders>
              <w:left w:val="nil"/>
              <w:bottom w:val="single" w:sz="4" w:space="0" w:color="auto"/>
            </w:tcBorders>
            <w:shd w:val="clear" w:color="auto" w:fill="FFFFFF"/>
          </w:tcPr>
          <w:p w14:paraId="4A5C8B69" w14:textId="77777777" w:rsidR="003B3D87" w:rsidRPr="003B3D87" w:rsidRDefault="003B3D87" w:rsidP="003B3D87">
            <w:pPr>
              <w:numPr>
                <w:ilvl w:val="0"/>
                <w:numId w:val="1"/>
              </w:numPr>
              <w:spacing w:after="160" w:line="259" w:lineRule="auto"/>
              <w:contextualSpacing/>
              <w:rPr>
                <w:rFonts w:eastAsia="Calibri"/>
                <w:kern w:val="0"/>
                <w:sz w:val="22"/>
                <w:szCs w:val="22"/>
                <w14:ligatures w14:val="none"/>
              </w:rPr>
            </w:pPr>
            <w:r w:rsidRPr="003B3D87">
              <w:rPr>
                <w:rFonts w:eastAsia="Calibri"/>
                <w:kern w:val="0"/>
                <w:sz w:val="22"/>
                <w:szCs w:val="22"/>
                <w14:ligatures w14:val="none"/>
              </w:rPr>
              <w:t>Avoidance</w:t>
            </w:r>
          </w:p>
        </w:tc>
        <w:tc>
          <w:tcPr>
            <w:tcW w:w="960" w:type="dxa"/>
            <w:gridSpan w:val="2"/>
            <w:tcBorders>
              <w:bottom w:val="single" w:sz="4" w:space="0" w:color="auto"/>
            </w:tcBorders>
            <w:shd w:val="clear" w:color="auto" w:fill="FFFFFF"/>
          </w:tcPr>
          <w:p w14:paraId="5B5D0E63"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10.36</w:t>
            </w:r>
          </w:p>
        </w:tc>
        <w:tc>
          <w:tcPr>
            <w:tcW w:w="640" w:type="dxa"/>
            <w:tcBorders>
              <w:bottom w:val="single" w:sz="4" w:space="0" w:color="auto"/>
            </w:tcBorders>
            <w:shd w:val="clear" w:color="auto" w:fill="FFFFFF"/>
          </w:tcPr>
          <w:p w14:paraId="1BFDE49A"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3.45</w:t>
            </w:r>
          </w:p>
        </w:tc>
        <w:tc>
          <w:tcPr>
            <w:tcW w:w="1434" w:type="dxa"/>
            <w:tcBorders>
              <w:bottom w:val="single" w:sz="4" w:space="0" w:color="auto"/>
            </w:tcBorders>
            <w:shd w:val="clear" w:color="auto" w:fill="FFFFFF"/>
          </w:tcPr>
          <w:p w14:paraId="7637AC5A" w14:textId="77777777" w:rsidR="003B3D87" w:rsidRPr="003B3D87" w:rsidRDefault="003B3D87" w:rsidP="003B3D87">
            <w:pPr>
              <w:spacing w:line="259" w:lineRule="auto"/>
              <w:jc w:val="center"/>
              <w:rPr>
                <w:rFonts w:eastAsia="Calibri"/>
                <w:kern w:val="0"/>
                <w:sz w:val="22"/>
                <w:szCs w:val="22"/>
                <w:vertAlign w:val="superscript"/>
                <w14:ligatures w14:val="none"/>
              </w:rPr>
            </w:pPr>
            <w:r w:rsidRPr="003B3D87">
              <w:rPr>
                <w:rFonts w:eastAsia="Calibri"/>
                <w:kern w:val="0"/>
                <w:sz w:val="22"/>
                <w:szCs w:val="22"/>
                <w14:ligatures w14:val="none"/>
              </w:rPr>
              <w:t xml:space="preserve"> -.126</w:t>
            </w:r>
            <w:r w:rsidRPr="003B3D87">
              <w:rPr>
                <w:rFonts w:eastAsia="Calibri"/>
                <w:kern w:val="0"/>
                <w:sz w:val="22"/>
                <w:szCs w:val="22"/>
                <w:vertAlign w:val="superscript"/>
                <w14:ligatures w14:val="none"/>
              </w:rPr>
              <w:t>*</w:t>
            </w:r>
          </w:p>
        </w:tc>
        <w:tc>
          <w:tcPr>
            <w:tcW w:w="988" w:type="dxa"/>
            <w:tcBorders>
              <w:bottom w:val="single" w:sz="4" w:space="0" w:color="auto"/>
            </w:tcBorders>
            <w:shd w:val="clear" w:color="auto" w:fill="FFFFFF"/>
          </w:tcPr>
          <w:p w14:paraId="50DBF2AE"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-.222</w:t>
            </w:r>
          </w:p>
        </w:tc>
        <w:tc>
          <w:tcPr>
            <w:tcW w:w="1067" w:type="dxa"/>
            <w:gridSpan w:val="3"/>
            <w:tcBorders>
              <w:bottom w:val="single" w:sz="4" w:space="0" w:color="auto"/>
            </w:tcBorders>
            <w:shd w:val="clear" w:color="auto" w:fill="FFFFFF"/>
          </w:tcPr>
          <w:p w14:paraId="20F9CBF6" w14:textId="77777777" w:rsidR="003B3D87" w:rsidRPr="003B3D87" w:rsidRDefault="003B3D87" w:rsidP="003B3D87">
            <w:pPr>
              <w:spacing w:line="259" w:lineRule="auto"/>
              <w:jc w:val="center"/>
              <w:rPr>
                <w:rFonts w:eastAsia="Calibri"/>
                <w:kern w:val="0"/>
                <w:sz w:val="22"/>
                <w:szCs w:val="22"/>
                <w14:ligatures w14:val="none"/>
              </w:rPr>
            </w:pPr>
            <w:r w:rsidRPr="003B3D87">
              <w:rPr>
                <w:rFonts w:eastAsia="Calibri"/>
                <w:kern w:val="0"/>
                <w:sz w:val="22"/>
                <w:szCs w:val="22"/>
                <w14:ligatures w14:val="none"/>
              </w:rPr>
              <w:t>-.028</w:t>
            </w:r>
          </w:p>
        </w:tc>
        <w:tc>
          <w:tcPr>
            <w:tcW w:w="19" w:type="dxa"/>
            <w:tcBorders>
              <w:bottom w:val="single" w:sz="4" w:space="0" w:color="auto"/>
            </w:tcBorders>
            <w:shd w:val="clear" w:color="auto" w:fill="FFFFFF"/>
          </w:tcPr>
          <w:p w14:paraId="2A127289" w14:textId="77777777" w:rsidR="003B3D87" w:rsidRPr="003B3D87" w:rsidRDefault="003B3D87" w:rsidP="003B3D87">
            <w:pPr>
              <w:spacing w:line="259" w:lineRule="auto"/>
              <w:jc w:val="center"/>
              <w:rPr>
                <w:rFonts w:eastAsia="Calibri"/>
                <w:kern w:val="0"/>
                <w:sz w:val="22"/>
                <w:szCs w:val="22"/>
                <w14:ligatures w14:val="none"/>
              </w:rPr>
            </w:pPr>
          </w:p>
        </w:tc>
        <w:tc>
          <w:tcPr>
            <w:tcW w:w="48" w:type="dxa"/>
            <w:tcBorders>
              <w:bottom w:val="single" w:sz="4" w:space="0" w:color="auto"/>
            </w:tcBorders>
            <w:shd w:val="clear" w:color="auto" w:fill="FFFFFF"/>
          </w:tcPr>
          <w:p w14:paraId="20C0C744" w14:textId="77777777" w:rsidR="003B3D87" w:rsidRPr="003B3D87" w:rsidRDefault="003B3D87" w:rsidP="003B3D87">
            <w:pPr>
              <w:spacing w:line="259" w:lineRule="auto"/>
              <w:jc w:val="center"/>
              <w:rPr>
                <w:rFonts w:eastAsia="Calibri"/>
                <w:kern w:val="0"/>
                <w:sz w:val="22"/>
                <w:szCs w:val="22"/>
                <w14:ligatures w14:val="none"/>
              </w:rPr>
            </w:pPr>
          </w:p>
        </w:tc>
      </w:tr>
      <w:tr w:rsidR="003B3D87" w:rsidRPr="003B3D87" w14:paraId="7B4CE9E2" w14:textId="77777777" w:rsidTr="0041054E">
        <w:trPr>
          <w:gridAfter w:val="3"/>
          <w:wAfter w:w="84" w:type="dxa"/>
          <w:cantSplit/>
          <w:trHeight w:val="330"/>
        </w:trPr>
        <w:tc>
          <w:tcPr>
            <w:tcW w:w="8387" w:type="dxa"/>
            <w:gridSpan w:val="8"/>
            <w:tcBorders>
              <w:top w:val="nil"/>
              <w:left w:val="nil"/>
              <w:bottom w:val="nil"/>
              <w:right w:val="nil"/>
            </w:tcBorders>
            <w:shd w:val="clear" w:color="auto" w:fill="FFFFFF"/>
          </w:tcPr>
          <w:p w14:paraId="5CF698B3" w14:textId="77777777" w:rsidR="003B3D87" w:rsidRPr="003B3D87" w:rsidRDefault="003B3D87" w:rsidP="003B3D87">
            <w:pPr>
              <w:spacing w:line="259" w:lineRule="auto"/>
              <w:rPr>
                <w:rFonts w:eastAsia="Calibri"/>
                <w:kern w:val="0"/>
                <w:sz w:val="22"/>
                <w:szCs w:val="22"/>
                <w14:ligatures w14:val="none"/>
              </w:rPr>
            </w:pPr>
            <w:r w:rsidRPr="003B3D87">
              <w:rPr>
                <w:rFonts w:eastAsia="Calibri"/>
                <w:i/>
                <w:iCs/>
                <w:kern w:val="0"/>
                <w:sz w:val="22"/>
                <w:szCs w:val="22"/>
                <w14:ligatures w14:val="none"/>
              </w:rPr>
              <w:t>Note: M</w:t>
            </w:r>
            <w:r w:rsidRPr="003B3D87">
              <w:rPr>
                <w:rFonts w:eastAsia="Calibri"/>
                <w:kern w:val="0"/>
                <w:sz w:val="22"/>
                <w:szCs w:val="22"/>
                <w14:ligatures w14:val="none"/>
              </w:rPr>
              <w:t xml:space="preserve"> and </w:t>
            </w:r>
            <w:r w:rsidRPr="003B3D87">
              <w:rPr>
                <w:rFonts w:eastAsia="Calibri"/>
                <w:i/>
                <w:iCs/>
                <w:kern w:val="0"/>
                <w:sz w:val="22"/>
                <w:szCs w:val="22"/>
                <w14:ligatures w14:val="none"/>
              </w:rPr>
              <w:t>SD</w:t>
            </w:r>
            <w:r w:rsidRPr="003B3D87">
              <w:rPr>
                <w:rFonts w:eastAsia="Calibri"/>
                <w:kern w:val="0"/>
                <w:sz w:val="22"/>
                <w:szCs w:val="22"/>
                <w14:ligatures w14:val="none"/>
              </w:rPr>
              <w:t xml:space="preserve"> are used to refer to means and standard deviations respectively. 1 refers to correlations between the dispositional awe subscale and target variables. “5-DC” refers to the Five-Dimensional Curiosity Scale. Items under CEI-II refer to the Curiosity and Exploration Inventory. “S-UPPS-P” refers to the</w:t>
            </w:r>
            <w:r w:rsidRPr="003B3D87">
              <w:rPr>
                <w:rFonts w:eastAsia="Calibri"/>
                <w:sz w:val="22"/>
                <w:szCs w:val="22"/>
              </w:rPr>
              <w:t xml:space="preserve"> </w:t>
            </w:r>
            <w:r w:rsidRPr="003B3D87">
              <w:rPr>
                <w:rFonts w:eastAsia="Calibri"/>
                <w:kern w:val="0"/>
                <w:sz w:val="22"/>
                <w:szCs w:val="22"/>
                <w14:ligatures w14:val="none"/>
              </w:rPr>
              <w:t>Impulsive Behavior Scale. “IUS” refers to the Intolerance of Uncertainty Scale. “ECQ” refers to the existential concern questionnaire. * Correlation is significant at the 0.05 level (2-tailed). ** Correlation is significant at the 0.01 level (2-tailed). *** Correlation is significant at the 0.001 level (2-tailed)</w:t>
            </w:r>
          </w:p>
        </w:tc>
      </w:tr>
    </w:tbl>
    <w:p w14:paraId="186A2D2D" w14:textId="3928A945" w:rsidR="0030472B" w:rsidRDefault="0030472B" w:rsidP="0034768E">
      <w:pPr>
        <w:rPr>
          <w:rFonts w:eastAsia="Calibri"/>
        </w:rPr>
      </w:pPr>
      <w:r w:rsidRPr="0030472B">
        <w:rPr>
          <w:rFonts w:eastAsia="Calibri"/>
          <w:b/>
          <w:bCs/>
        </w:rPr>
        <w:tab/>
      </w:r>
      <w:r w:rsidRPr="0030472B">
        <w:rPr>
          <w:rFonts w:eastAsia="Calibri"/>
        </w:rPr>
        <w:t xml:space="preserve">  </w:t>
      </w:r>
    </w:p>
    <w:p w14:paraId="2A07FD6D" w14:textId="6CBE6961" w:rsidR="00E20928" w:rsidRDefault="00E96EA7" w:rsidP="00EE22AA">
      <w:pPr>
        <w:pStyle w:val="Heading3"/>
      </w:pPr>
      <w:bookmarkStart w:id="38" w:name="_Toc162279617"/>
      <w:r w:rsidRPr="00E96EA7">
        <w:lastRenderedPageBreak/>
        <w:t>Awe as a Distinct Predictor of Epistemic Dispositions</w:t>
      </w:r>
      <w:bookmarkEnd w:id="38"/>
      <w:r>
        <w:t xml:space="preserve"> </w:t>
      </w:r>
    </w:p>
    <w:p w14:paraId="57356D2C" w14:textId="4C83F3F8" w:rsidR="00B15A71" w:rsidRPr="00B15A71" w:rsidRDefault="00B15A71" w:rsidP="00B15A71">
      <w:pPr>
        <w:ind w:firstLine="720"/>
        <w:rPr>
          <w:rFonts w:eastAsia="Calibri"/>
        </w:rPr>
      </w:pPr>
      <w:r w:rsidRPr="00B15A71">
        <w:rPr>
          <w:rFonts w:eastAsia="Calibri"/>
        </w:rPr>
        <w:t>Informed by the above correlations, the next step was to determine if awe significantly predicts the variables identified above when controlling for the six other positive emotions joy, contentment, amusement, compassion, love, and pride in the DPES. Several multiple linear regression models with all seven positive emotions as predictors were computed. All target variables with insignificant correlations were not analyzed. Regression analyses were conducted using IBM SPSS Statistics version 29. For both standardized and unstandardized coefficients, standard error and 95% confidence intervals</w:t>
      </w:r>
      <w:r w:rsidR="008B0198">
        <w:rPr>
          <w:rFonts w:eastAsia="Calibri"/>
        </w:rPr>
        <w:t>,</w:t>
      </w:r>
      <w:r w:rsidRPr="00B15A71">
        <w:rPr>
          <w:rFonts w:eastAsia="Calibri"/>
        </w:rPr>
        <w:t xml:space="preserve"> see Table 2</w:t>
      </w:r>
      <w:r w:rsidR="008B0198">
        <w:rPr>
          <w:rFonts w:eastAsia="Calibri"/>
        </w:rPr>
        <w:t xml:space="preserve"> located</w:t>
      </w:r>
      <w:r w:rsidR="00E82EB1">
        <w:rPr>
          <w:rFonts w:eastAsia="Calibri"/>
        </w:rPr>
        <w:t xml:space="preserve"> in this chapter</w:t>
      </w:r>
      <w:r w:rsidRPr="00B15A71">
        <w:rPr>
          <w:rFonts w:eastAsia="Calibri"/>
        </w:rPr>
        <w:t xml:space="preserve">. To keep in line with the hypothesis, beta and p values will only be reported for Dispositional awe as a predictor of the relevant target variables. </w:t>
      </w:r>
    </w:p>
    <w:p w14:paraId="69D67345" w14:textId="3A3747E7" w:rsidR="007B53D2" w:rsidRDefault="00B15A71" w:rsidP="007B53D2">
      <w:pPr>
        <w:ind w:firstLine="720"/>
        <w:rPr>
          <w:rFonts w:eastAsia="Calibri"/>
        </w:rPr>
      </w:pPr>
      <w:proofErr w:type="gramStart"/>
      <w:r w:rsidRPr="00B15A71">
        <w:rPr>
          <w:rFonts w:eastAsia="Calibri"/>
        </w:rPr>
        <w:t>With the exception of</w:t>
      </w:r>
      <w:proofErr w:type="gramEnd"/>
      <w:r w:rsidRPr="00B15A71">
        <w:rPr>
          <w:rFonts w:eastAsia="Calibri"/>
        </w:rPr>
        <w:t xml:space="preserve"> stress tolerance (R</w:t>
      </w:r>
      <w:r w:rsidRPr="00B15A71">
        <w:rPr>
          <w:rFonts w:eastAsia="Calibri"/>
          <w:vertAlign w:val="superscript"/>
        </w:rPr>
        <w:t xml:space="preserve">2 </w:t>
      </w:r>
      <w:r w:rsidRPr="00B15A71">
        <w:rPr>
          <w:rFonts w:eastAsia="Calibri"/>
        </w:rPr>
        <w:t xml:space="preserve">=.090, </w:t>
      </w:r>
      <w:r w:rsidRPr="00B15A71">
        <w:rPr>
          <w:rFonts w:eastAsia="Calibri"/>
          <w:i/>
          <w:iCs/>
        </w:rPr>
        <w:t>F</w:t>
      </w:r>
      <w:r w:rsidRPr="00B15A71">
        <w:rPr>
          <w:rFonts w:eastAsia="Calibri"/>
        </w:rPr>
        <w:t>(7,390) = 5.510, β = 0.050, </w:t>
      </w:r>
      <w:r w:rsidRPr="00B15A71">
        <w:rPr>
          <w:rFonts w:eastAsia="Calibri"/>
          <w:i/>
          <w:iCs/>
        </w:rPr>
        <w:t>p</w:t>
      </w:r>
      <w:r w:rsidRPr="00B15A71">
        <w:rPr>
          <w:rFonts w:eastAsia="Calibri"/>
        </w:rPr>
        <w:t> = 0.388), awe was a distinct predictor of target curiosity variables. The analyses revealed</w:t>
      </w:r>
    </w:p>
    <w:p w14:paraId="37AA2499" w14:textId="244EEFF6" w:rsidR="00B15A71" w:rsidRPr="00B15A71" w:rsidRDefault="00B15A71" w:rsidP="007B53D2">
      <w:pPr>
        <w:rPr>
          <w:rFonts w:eastAsia="Calibri"/>
        </w:rPr>
      </w:pPr>
      <w:r w:rsidRPr="00B15A71">
        <w:rPr>
          <w:rFonts w:eastAsia="Calibri"/>
        </w:rPr>
        <w:t xml:space="preserve"> that </w:t>
      </w:r>
      <w:r w:rsidRPr="00B15A71">
        <w:rPr>
          <w:rFonts w:eastAsia="Calibri"/>
          <w:i/>
          <w:iCs/>
        </w:rPr>
        <w:t>joyous</w:t>
      </w:r>
      <w:r w:rsidRPr="00B15A71">
        <w:rPr>
          <w:rFonts w:eastAsia="Calibri"/>
        </w:rPr>
        <w:t xml:space="preserve"> </w:t>
      </w:r>
      <w:r w:rsidRPr="00B15A71">
        <w:rPr>
          <w:rFonts w:eastAsia="Calibri"/>
          <w:i/>
          <w:iCs/>
        </w:rPr>
        <w:t>exploration</w:t>
      </w:r>
      <w:r w:rsidRPr="00B15A71">
        <w:rPr>
          <w:rFonts w:eastAsia="Calibri"/>
        </w:rPr>
        <w:t xml:space="preserve"> </w:t>
      </w:r>
      <w:bookmarkStart w:id="39" w:name="_Hlk141261523"/>
      <w:r w:rsidRPr="00B15A71">
        <w:rPr>
          <w:rFonts w:eastAsia="Calibri"/>
        </w:rPr>
        <w:t>(R</w:t>
      </w:r>
      <w:r w:rsidRPr="00B15A71">
        <w:rPr>
          <w:rFonts w:eastAsia="Calibri"/>
          <w:vertAlign w:val="superscript"/>
        </w:rPr>
        <w:t xml:space="preserve">2 </w:t>
      </w:r>
      <w:r w:rsidRPr="00B15A71">
        <w:rPr>
          <w:rFonts w:eastAsia="Calibri"/>
        </w:rPr>
        <w:t xml:space="preserve">=.265, </w:t>
      </w:r>
      <w:r w:rsidRPr="00B15A71">
        <w:rPr>
          <w:rFonts w:eastAsia="Calibri"/>
          <w:i/>
          <w:iCs/>
        </w:rPr>
        <w:t>F</w:t>
      </w:r>
      <w:r w:rsidRPr="00B15A71">
        <w:rPr>
          <w:rFonts w:eastAsia="Calibri"/>
        </w:rPr>
        <w:t>(7,390) = 20.122, β = 0.386, </w:t>
      </w:r>
      <w:r w:rsidRPr="00B15A71">
        <w:rPr>
          <w:rFonts w:eastAsia="Calibri"/>
          <w:i/>
          <w:iCs/>
        </w:rPr>
        <w:t>p</w:t>
      </w:r>
      <w:r w:rsidRPr="00B15A71">
        <w:rPr>
          <w:rFonts w:eastAsia="Calibri"/>
        </w:rPr>
        <w:t> &lt; .001)</w:t>
      </w:r>
      <w:bookmarkEnd w:id="39"/>
      <w:r w:rsidRPr="00B15A71">
        <w:rPr>
          <w:rFonts w:eastAsia="Calibri"/>
        </w:rPr>
        <w:t xml:space="preserve">, </w:t>
      </w:r>
      <w:r w:rsidRPr="00B15A71">
        <w:rPr>
          <w:rFonts w:eastAsia="Calibri"/>
          <w:i/>
          <w:iCs/>
        </w:rPr>
        <w:t>deprivation sensitivity</w:t>
      </w:r>
      <w:r w:rsidRPr="00B15A71">
        <w:rPr>
          <w:rFonts w:eastAsia="Calibri"/>
        </w:rPr>
        <w:t xml:space="preserve"> (R</w:t>
      </w:r>
      <w:r w:rsidRPr="00B15A71">
        <w:rPr>
          <w:rFonts w:eastAsia="Calibri"/>
          <w:vertAlign w:val="superscript"/>
        </w:rPr>
        <w:t xml:space="preserve">2 </w:t>
      </w:r>
      <w:r w:rsidRPr="00B15A71">
        <w:rPr>
          <w:rFonts w:eastAsia="Calibri"/>
        </w:rPr>
        <w:t xml:space="preserve">=.130, </w:t>
      </w:r>
      <w:r w:rsidRPr="00B15A71">
        <w:rPr>
          <w:rFonts w:eastAsia="Calibri"/>
          <w:i/>
          <w:iCs/>
        </w:rPr>
        <w:t>F</w:t>
      </w:r>
      <w:r w:rsidRPr="00B15A71">
        <w:rPr>
          <w:rFonts w:eastAsia="Calibri"/>
        </w:rPr>
        <w:t>(7,390) = 8.310, β = 0.218, </w:t>
      </w:r>
      <w:r w:rsidRPr="00B15A71">
        <w:rPr>
          <w:rFonts w:eastAsia="Calibri"/>
          <w:i/>
          <w:iCs/>
        </w:rPr>
        <w:t>p</w:t>
      </w:r>
      <w:r w:rsidRPr="00B15A71">
        <w:rPr>
          <w:rFonts w:eastAsia="Calibri"/>
        </w:rPr>
        <w:t xml:space="preserve"> &lt; .001), </w:t>
      </w:r>
      <w:r w:rsidRPr="00B15A71">
        <w:rPr>
          <w:rFonts w:eastAsia="Calibri"/>
          <w:i/>
          <w:iCs/>
        </w:rPr>
        <w:t>social curiosity</w:t>
      </w:r>
      <w:r w:rsidRPr="00B15A71">
        <w:rPr>
          <w:rFonts w:eastAsia="Calibri"/>
        </w:rPr>
        <w:t xml:space="preserve"> (R</w:t>
      </w:r>
      <w:r w:rsidRPr="00B15A71">
        <w:rPr>
          <w:rFonts w:eastAsia="Calibri"/>
          <w:vertAlign w:val="superscript"/>
        </w:rPr>
        <w:t xml:space="preserve">2 </w:t>
      </w:r>
      <w:r w:rsidRPr="00B15A71">
        <w:rPr>
          <w:rFonts w:eastAsia="Calibri"/>
        </w:rPr>
        <w:t xml:space="preserve">=.234, </w:t>
      </w:r>
      <w:r w:rsidRPr="00B15A71">
        <w:rPr>
          <w:rFonts w:eastAsia="Calibri"/>
          <w:i/>
          <w:iCs/>
        </w:rPr>
        <w:t>F</w:t>
      </w:r>
      <w:r w:rsidRPr="00B15A71">
        <w:rPr>
          <w:rFonts w:eastAsia="Calibri"/>
        </w:rPr>
        <w:t>(7,390) = 17.107, β = 0.172, </w:t>
      </w:r>
      <w:r w:rsidRPr="00B15A71">
        <w:rPr>
          <w:rFonts w:eastAsia="Calibri"/>
          <w:i/>
          <w:iCs/>
        </w:rPr>
        <w:t>p</w:t>
      </w:r>
      <w:r w:rsidRPr="00B15A71">
        <w:rPr>
          <w:rFonts w:eastAsia="Calibri"/>
        </w:rPr>
        <w:t xml:space="preserve"> = 0.001), </w:t>
      </w:r>
      <w:r w:rsidRPr="00B15A71">
        <w:rPr>
          <w:rFonts w:eastAsia="Calibri"/>
          <w:i/>
          <w:iCs/>
        </w:rPr>
        <w:t>thrill seeking</w:t>
      </w:r>
      <w:r w:rsidRPr="00B15A71">
        <w:rPr>
          <w:rFonts w:eastAsia="Calibri"/>
        </w:rPr>
        <w:t xml:space="preserve"> (R</w:t>
      </w:r>
      <w:r w:rsidRPr="00B15A71">
        <w:rPr>
          <w:rFonts w:eastAsia="Calibri"/>
          <w:vertAlign w:val="superscript"/>
        </w:rPr>
        <w:t xml:space="preserve">2 </w:t>
      </w:r>
      <w:r w:rsidRPr="00B15A71">
        <w:rPr>
          <w:rFonts w:eastAsia="Calibri"/>
        </w:rPr>
        <w:t xml:space="preserve">=.149, </w:t>
      </w:r>
      <w:r w:rsidRPr="00B15A71">
        <w:rPr>
          <w:rFonts w:eastAsia="Calibri"/>
          <w:i/>
          <w:iCs/>
        </w:rPr>
        <w:t>F</w:t>
      </w:r>
      <w:r w:rsidRPr="00B15A71">
        <w:rPr>
          <w:rFonts w:eastAsia="Calibri"/>
        </w:rPr>
        <w:t>(7,390) = 9.767, β = 0.155, </w:t>
      </w:r>
      <w:r w:rsidRPr="00B15A71">
        <w:rPr>
          <w:rFonts w:eastAsia="Calibri"/>
          <w:i/>
          <w:iCs/>
        </w:rPr>
        <w:t>p</w:t>
      </w:r>
      <w:r w:rsidRPr="00B15A71">
        <w:rPr>
          <w:rFonts w:eastAsia="Calibri"/>
        </w:rPr>
        <w:t> = 0.006), CEI total (R</w:t>
      </w:r>
      <w:r w:rsidRPr="00B15A71">
        <w:rPr>
          <w:rFonts w:eastAsia="Calibri"/>
          <w:vertAlign w:val="superscript"/>
        </w:rPr>
        <w:t xml:space="preserve">2 </w:t>
      </w:r>
      <w:r w:rsidRPr="00B15A71">
        <w:rPr>
          <w:rFonts w:eastAsia="Calibri"/>
        </w:rPr>
        <w:t xml:space="preserve">=.250, </w:t>
      </w:r>
      <w:r w:rsidRPr="00B15A71">
        <w:rPr>
          <w:rFonts w:eastAsia="Calibri"/>
          <w:i/>
          <w:iCs/>
        </w:rPr>
        <w:t>F</w:t>
      </w:r>
      <w:r w:rsidRPr="00B15A71">
        <w:rPr>
          <w:rFonts w:eastAsia="Calibri"/>
        </w:rPr>
        <w:t>(7,390) = 18.606, β = 0.327, </w:t>
      </w:r>
      <w:r w:rsidRPr="00B15A71">
        <w:rPr>
          <w:rFonts w:eastAsia="Calibri"/>
          <w:i/>
          <w:iCs/>
        </w:rPr>
        <w:t>p</w:t>
      </w:r>
      <w:r w:rsidRPr="00B15A71">
        <w:rPr>
          <w:rFonts w:eastAsia="Calibri"/>
        </w:rPr>
        <w:t xml:space="preserve"> &lt; .001), </w:t>
      </w:r>
      <w:r w:rsidRPr="00B15A71">
        <w:rPr>
          <w:rFonts w:eastAsia="Calibri"/>
          <w:i/>
          <w:iCs/>
        </w:rPr>
        <w:t>stretching</w:t>
      </w:r>
      <w:r w:rsidRPr="00B15A71">
        <w:rPr>
          <w:rFonts w:eastAsia="Calibri"/>
        </w:rPr>
        <w:t xml:space="preserve"> (R</w:t>
      </w:r>
      <w:r w:rsidRPr="00B15A71">
        <w:rPr>
          <w:rFonts w:eastAsia="Calibri"/>
          <w:vertAlign w:val="superscript"/>
        </w:rPr>
        <w:t xml:space="preserve">2 </w:t>
      </w:r>
      <w:r w:rsidRPr="00B15A71">
        <w:rPr>
          <w:rFonts w:eastAsia="Calibri"/>
        </w:rPr>
        <w:t xml:space="preserve">=.247, </w:t>
      </w:r>
      <w:r w:rsidRPr="00B15A71">
        <w:rPr>
          <w:rFonts w:eastAsia="Calibri"/>
          <w:i/>
          <w:iCs/>
        </w:rPr>
        <w:t>F</w:t>
      </w:r>
      <w:r w:rsidRPr="00B15A71">
        <w:rPr>
          <w:rFonts w:eastAsia="Calibri"/>
        </w:rPr>
        <w:t>(7,390) = 16.822, β = 0.370, </w:t>
      </w:r>
      <w:r w:rsidRPr="00B15A71">
        <w:rPr>
          <w:rFonts w:eastAsia="Calibri"/>
          <w:i/>
          <w:iCs/>
        </w:rPr>
        <w:t>p</w:t>
      </w:r>
      <w:r w:rsidRPr="00B15A71">
        <w:rPr>
          <w:rFonts w:eastAsia="Calibri"/>
        </w:rPr>
        <w:t xml:space="preserve"> &lt; .001), and </w:t>
      </w:r>
      <w:r w:rsidRPr="00B15A71">
        <w:rPr>
          <w:rFonts w:eastAsia="Calibri"/>
          <w:i/>
          <w:iCs/>
        </w:rPr>
        <w:t>embracing</w:t>
      </w:r>
      <w:r w:rsidRPr="00B15A71">
        <w:rPr>
          <w:rFonts w:eastAsia="Calibri"/>
        </w:rPr>
        <w:t xml:space="preserve"> (R</w:t>
      </w:r>
      <w:r w:rsidRPr="00B15A71">
        <w:rPr>
          <w:rFonts w:eastAsia="Calibri"/>
          <w:vertAlign w:val="superscript"/>
        </w:rPr>
        <w:t xml:space="preserve">2 </w:t>
      </w:r>
      <w:r w:rsidRPr="00B15A71">
        <w:rPr>
          <w:rFonts w:eastAsia="Calibri"/>
        </w:rPr>
        <w:t xml:space="preserve">=.216, </w:t>
      </w:r>
      <w:r w:rsidRPr="00B15A71">
        <w:rPr>
          <w:rFonts w:eastAsia="Calibri"/>
          <w:i/>
          <w:iCs/>
        </w:rPr>
        <w:t>F</w:t>
      </w:r>
      <w:r w:rsidRPr="00B15A71">
        <w:rPr>
          <w:rFonts w:eastAsia="Calibri"/>
        </w:rPr>
        <w:t>(7,390) = 15.391, β = 0.230, </w:t>
      </w:r>
      <w:r w:rsidRPr="00B15A71">
        <w:rPr>
          <w:rFonts w:eastAsia="Calibri"/>
          <w:i/>
          <w:iCs/>
        </w:rPr>
        <w:t>p</w:t>
      </w:r>
      <w:r w:rsidRPr="00B15A71">
        <w:rPr>
          <w:rFonts w:eastAsia="Calibri"/>
        </w:rPr>
        <w:t xml:space="preserve"> &lt; .001) were predictors of awe. </w:t>
      </w:r>
    </w:p>
    <w:p w14:paraId="154AE5D7" w14:textId="77777777" w:rsidR="00B15A71" w:rsidRPr="00B15A71" w:rsidRDefault="00B15A71" w:rsidP="00B15A71">
      <w:pPr>
        <w:ind w:firstLine="720"/>
        <w:rPr>
          <w:rFonts w:eastAsia="Calibri"/>
        </w:rPr>
      </w:pPr>
      <w:r w:rsidRPr="00B15A71">
        <w:rPr>
          <w:rFonts w:eastAsia="Calibri"/>
        </w:rPr>
        <w:t>Of the subscales measuring impulsivity (S-UPPS-P), only lack of premeditation was significantly predicted by awe when controlling for other positive emotions (R</w:t>
      </w:r>
      <w:r w:rsidRPr="00B15A71">
        <w:rPr>
          <w:rFonts w:eastAsia="Calibri"/>
          <w:vertAlign w:val="superscript"/>
        </w:rPr>
        <w:t xml:space="preserve">2 </w:t>
      </w:r>
      <w:r w:rsidRPr="00B15A71">
        <w:rPr>
          <w:rFonts w:eastAsia="Calibri"/>
        </w:rPr>
        <w:t xml:space="preserve">=.095, </w:t>
      </w:r>
      <w:r w:rsidRPr="00B15A71">
        <w:rPr>
          <w:rFonts w:eastAsia="Calibri"/>
          <w:i/>
          <w:iCs/>
        </w:rPr>
        <w:t>F</w:t>
      </w:r>
      <w:r w:rsidRPr="00B15A71">
        <w:rPr>
          <w:rFonts w:eastAsia="Calibri"/>
        </w:rPr>
        <w:t>(7,390) = 5.875, β = -0.126, </w:t>
      </w:r>
      <w:r w:rsidRPr="00B15A71">
        <w:rPr>
          <w:rFonts w:eastAsia="Calibri"/>
          <w:i/>
          <w:iCs/>
        </w:rPr>
        <w:t>p</w:t>
      </w:r>
      <w:r w:rsidRPr="00B15A71">
        <w:rPr>
          <w:rFonts w:eastAsia="Calibri"/>
        </w:rPr>
        <w:t> = 0.031). Neither lack of perseverance (R</w:t>
      </w:r>
      <w:r w:rsidRPr="00B15A71">
        <w:rPr>
          <w:rFonts w:eastAsia="Calibri"/>
          <w:vertAlign w:val="superscript"/>
        </w:rPr>
        <w:t xml:space="preserve">2 </w:t>
      </w:r>
      <w:r w:rsidRPr="00B15A71">
        <w:rPr>
          <w:rFonts w:eastAsia="Calibri"/>
        </w:rPr>
        <w:t xml:space="preserve">=.132, </w:t>
      </w:r>
      <w:r w:rsidRPr="00B15A71">
        <w:rPr>
          <w:rFonts w:eastAsia="Calibri"/>
          <w:i/>
          <w:iCs/>
        </w:rPr>
        <w:t>F</w:t>
      </w:r>
      <w:r w:rsidRPr="00B15A71">
        <w:rPr>
          <w:rFonts w:eastAsia="Calibri"/>
        </w:rPr>
        <w:t>(7,390) = 8.485, β = -0.064, </w:t>
      </w:r>
      <w:r w:rsidRPr="00B15A71">
        <w:rPr>
          <w:rFonts w:eastAsia="Calibri"/>
          <w:i/>
          <w:iCs/>
        </w:rPr>
        <w:t>p</w:t>
      </w:r>
      <w:r w:rsidRPr="00B15A71">
        <w:rPr>
          <w:rFonts w:eastAsia="Calibri"/>
        </w:rPr>
        <w:t> = 0.259) nor sensation seeking (R</w:t>
      </w:r>
      <w:r w:rsidRPr="00B15A71">
        <w:rPr>
          <w:rFonts w:eastAsia="Calibri"/>
          <w:vertAlign w:val="superscript"/>
        </w:rPr>
        <w:t xml:space="preserve">2 </w:t>
      </w:r>
      <w:r w:rsidRPr="00B15A71">
        <w:rPr>
          <w:rFonts w:eastAsia="Calibri"/>
        </w:rPr>
        <w:t xml:space="preserve">=.087, </w:t>
      </w:r>
      <w:r w:rsidRPr="00B15A71">
        <w:rPr>
          <w:rFonts w:eastAsia="Calibri"/>
          <w:i/>
          <w:iCs/>
        </w:rPr>
        <w:t>F</w:t>
      </w:r>
      <w:r w:rsidRPr="00B15A71">
        <w:rPr>
          <w:rFonts w:eastAsia="Calibri"/>
        </w:rPr>
        <w:t xml:space="preserve">(7,390) = </w:t>
      </w:r>
      <w:r w:rsidRPr="00B15A71">
        <w:rPr>
          <w:rFonts w:eastAsia="Calibri"/>
        </w:rPr>
        <w:lastRenderedPageBreak/>
        <w:t>5.320, β = 0.102, </w:t>
      </w:r>
      <w:r w:rsidRPr="00B15A71">
        <w:rPr>
          <w:rFonts w:eastAsia="Calibri"/>
          <w:i/>
          <w:iCs/>
        </w:rPr>
        <w:t>p</w:t>
      </w:r>
      <w:r w:rsidRPr="00B15A71">
        <w:rPr>
          <w:rFonts w:eastAsia="Calibri"/>
        </w:rPr>
        <w:t xml:space="preserve"> = 0.080) were significantly predicted by awe when controlling for other positive emotions. Of all impulsive measures, awe is most strongly associated with decreased lack of premeditation. Or, presumably, an increase in premeditation. </w:t>
      </w:r>
    </w:p>
    <w:p w14:paraId="75601DED" w14:textId="0AC1ED6F" w:rsidR="00B15A71" w:rsidRPr="00B15A71" w:rsidRDefault="00B15A71" w:rsidP="00B15A71">
      <w:pPr>
        <w:ind w:firstLine="720"/>
        <w:rPr>
          <w:rFonts w:eastAsia="Calibri"/>
        </w:rPr>
      </w:pPr>
      <w:r w:rsidRPr="00B15A71">
        <w:rPr>
          <w:rFonts w:eastAsia="Calibri"/>
        </w:rPr>
        <w:t xml:space="preserve">In terms of intolerance to uncertainty, </w:t>
      </w:r>
      <w:r w:rsidR="00B47597">
        <w:rPr>
          <w:rFonts w:eastAsia="Calibri"/>
        </w:rPr>
        <w:t>a</w:t>
      </w:r>
      <w:r w:rsidRPr="00B15A71">
        <w:rPr>
          <w:rFonts w:eastAsia="Calibri"/>
        </w:rPr>
        <w:t>we was not a significant predictor of Factor 1 when controlling for other positive emotions (R</w:t>
      </w:r>
      <w:r w:rsidRPr="00B15A71">
        <w:rPr>
          <w:rFonts w:eastAsia="Calibri"/>
          <w:vertAlign w:val="superscript"/>
        </w:rPr>
        <w:t xml:space="preserve">2 </w:t>
      </w:r>
      <w:r w:rsidRPr="00B15A71">
        <w:rPr>
          <w:rFonts w:eastAsia="Calibri"/>
        </w:rPr>
        <w:t xml:space="preserve">=.246, </w:t>
      </w:r>
      <w:r w:rsidRPr="00B15A71">
        <w:rPr>
          <w:rFonts w:eastAsia="Calibri"/>
          <w:i/>
          <w:iCs/>
        </w:rPr>
        <w:t>F</w:t>
      </w:r>
      <w:r w:rsidRPr="00B15A71">
        <w:rPr>
          <w:rFonts w:eastAsia="Calibri"/>
        </w:rPr>
        <w:t>(7,390) = 18.166, β = -0.056, </w:t>
      </w:r>
      <w:r w:rsidRPr="00B15A71">
        <w:rPr>
          <w:rFonts w:eastAsia="Calibri"/>
          <w:i/>
          <w:iCs/>
        </w:rPr>
        <w:t>p</w:t>
      </w:r>
      <w:r w:rsidRPr="00B15A71">
        <w:rPr>
          <w:rFonts w:eastAsia="Calibri"/>
        </w:rPr>
        <w:t> </w:t>
      </w:r>
      <w:r w:rsidR="004D28D4">
        <w:rPr>
          <w:rFonts w:eastAsia="Calibri"/>
        </w:rPr>
        <w:t>=</w:t>
      </w:r>
      <w:r w:rsidRPr="00B15A71">
        <w:rPr>
          <w:rFonts w:eastAsia="Calibri"/>
        </w:rPr>
        <w:t xml:space="preserve"> 0.29). Awe is related to greater tolerance to uncertainty, however, not distinctly so. Love, pride and contentment were all significant predictors of factor 1 (in this model</w:t>
      </w:r>
      <w:r w:rsidR="007F1326">
        <w:rPr>
          <w:rFonts w:eastAsia="Calibri"/>
        </w:rPr>
        <w:t>.</w:t>
      </w:r>
    </w:p>
    <w:p w14:paraId="05DB8C8D" w14:textId="76228BC7" w:rsidR="00D04621" w:rsidRPr="00B15A71" w:rsidRDefault="00B15A71" w:rsidP="0076769A">
      <w:pPr>
        <w:ind w:firstLine="720"/>
        <w:rPr>
          <w:rFonts w:eastAsia="Calibri"/>
        </w:rPr>
      </w:pPr>
      <w:r w:rsidRPr="00B15A71">
        <w:rPr>
          <w:rFonts w:eastAsia="Calibri"/>
        </w:rPr>
        <w:t>Regarding existential thinking and existential anxiety, the results show that awe was a distinct predictor of the likelihood of existential thinking (R</w:t>
      </w:r>
      <w:r w:rsidRPr="00B15A71">
        <w:rPr>
          <w:rFonts w:eastAsia="Calibri"/>
          <w:vertAlign w:val="superscript"/>
        </w:rPr>
        <w:t xml:space="preserve">2 </w:t>
      </w:r>
      <w:r w:rsidRPr="00B15A71">
        <w:rPr>
          <w:rFonts w:eastAsia="Calibri"/>
        </w:rPr>
        <w:t xml:space="preserve">=.161, </w:t>
      </w:r>
      <w:r w:rsidRPr="00B15A71">
        <w:rPr>
          <w:rFonts w:eastAsia="Calibri"/>
          <w:i/>
          <w:iCs/>
        </w:rPr>
        <w:t>F</w:t>
      </w:r>
      <w:r w:rsidRPr="00B15A71">
        <w:rPr>
          <w:rFonts w:eastAsia="Calibri"/>
        </w:rPr>
        <w:t>(7,390) = 10.713, β = 0.391, </w:t>
      </w:r>
      <w:r w:rsidRPr="00B15A71">
        <w:rPr>
          <w:rFonts w:eastAsia="Calibri"/>
          <w:i/>
          <w:iCs/>
        </w:rPr>
        <w:t>p</w:t>
      </w:r>
      <w:r w:rsidRPr="00B15A71">
        <w:rPr>
          <w:rFonts w:eastAsia="Calibri"/>
        </w:rPr>
        <w:t xml:space="preserve"> &lt; .001). Awe was not a distinct predictor of the avoidance subscale </w:t>
      </w:r>
      <w:r w:rsidR="00D04621" w:rsidRPr="00B15A71">
        <w:rPr>
          <w:rFonts w:eastAsia="Calibri"/>
        </w:rPr>
        <w:t>(R</w:t>
      </w:r>
      <w:r w:rsidR="00D04621" w:rsidRPr="00B15A71">
        <w:rPr>
          <w:rFonts w:eastAsia="Calibri"/>
          <w:vertAlign w:val="superscript"/>
        </w:rPr>
        <w:t xml:space="preserve">2 </w:t>
      </w:r>
      <w:r w:rsidR="00D04621" w:rsidRPr="00B15A71">
        <w:rPr>
          <w:rFonts w:eastAsia="Calibri"/>
        </w:rPr>
        <w:t xml:space="preserve">=.067, </w:t>
      </w:r>
      <w:r w:rsidR="00D04621" w:rsidRPr="00B15A71">
        <w:rPr>
          <w:rFonts w:eastAsia="Calibri"/>
          <w:i/>
          <w:iCs/>
        </w:rPr>
        <w:t>F</w:t>
      </w:r>
      <w:r w:rsidR="00D04621" w:rsidRPr="00B15A71">
        <w:rPr>
          <w:rFonts w:eastAsia="Calibri"/>
        </w:rPr>
        <w:t>(7,390) = 4.020, β = -0.108, </w:t>
      </w:r>
      <w:r w:rsidR="00D04621" w:rsidRPr="00B15A71">
        <w:rPr>
          <w:rFonts w:eastAsia="Calibri"/>
          <w:i/>
          <w:iCs/>
        </w:rPr>
        <w:t>p</w:t>
      </w:r>
      <w:r w:rsidR="00D04621" w:rsidRPr="00B15A71">
        <w:rPr>
          <w:rFonts w:eastAsia="Calibri"/>
        </w:rPr>
        <w:t xml:space="preserve"> = .068) of the existential concern questionnaire. These results show that dispositional awe is a positive predictor of existential thinking. Awe does not, however, predict the anxiety provoked by existential wonderings. </w:t>
      </w:r>
    </w:p>
    <w:p w14:paraId="346C4A87" w14:textId="77777777" w:rsidR="005A54EE" w:rsidRPr="005A54EE" w:rsidRDefault="005A54EE" w:rsidP="0018236C">
      <w:pPr>
        <w:pStyle w:val="Heading3"/>
        <w:rPr>
          <w:rFonts w:eastAsia="Calibri"/>
        </w:rPr>
      </w:pPr>
      <w:bookmarkStart w:id="40" w:name="_Toc162279618"/>
      <w:r w:rsidRPr="005A54EE">
        <w:rPr>
          <w:rFonts w:eastAsia="Calibri"/>
        </w:rPr>
        <w:t>Awe, Curiosity, and Impulsivity</w:t>
      </w:r>
      <w:bookmarkEnd w:id="40"/>
    </w:p>
    <w:p w14:paraId="01664C13" w14:textId="6AA2AE97" w:rsidR="002356C6" w:rsidRDefault="005A54EE" w:rsidP="003704D6">
      <w:pPr>
        <w:ind w:firstLine="720"/>
        <w:rPr>
          <w:rFonts w:eastAsia="Calibri"/>
        </w:rPr>
      </w:pPr>
      <w:r w:rsidRPr="005A54EE">
        <w:rPr>
          <w:rFonts w:eastAsia="Calibri"/>
        </w:rPr>
        <w:tab/>
        <w:t xml:space="preserve">Next, we wanted to better understand the relationship between awe, curiosity, and impulsivity. It was hypothesized that impulsivity would be a mediating variable in the relationship between awe and curiosity. </w:t>
      </w:r>
      <w:r w:rsidR="003704D6" w:rsidRPr="003704D6">
        <w:rPr>
          <w:rFonts w:eastAsia="Calibri"/>
        </w:rPr>
        <w:t>The analysis above, however, has adjusted our approach. The regression model shows that awe is a distinct predictor of impulsivity via a lack of premeditation.</w:t>
      </w:r>
      <w:r w:rsidR="005B30AF" w:rsidRPr="005B30AF">
        <w:t xml:space="preserve"> </w:t>
      </w:r>
      <w:r w:rsidR="005B30AF" w:rsidRPr="005B30AF">
        <w:rPr>
          <w:rFonts w:eastAsia="Calibri"/>
        </w:rPr>
        <w:t>Those with higher dispositional awe are more likely to engage in premeditation.</w:t>
      </w:r>
      <w:r w:rsidR="005B30AF">
        <w:rPr>
          <w:rFonts w:eastAsia="Calibri"/>
        </w:rPr>
        <w:t xml:space="preserve"> </w:t>
      </w:r>
    </w:p>
    <w:p w14:paraId="3EDBD518" w14:textId="77777777" w:rsidR="00B47597" w:rsidRDefault="00B47597" w:rsidP="003704D6">
      <w:pPr>
        <w:ind w:firstLine="720"/>
        <w:rPr>
          <w:rFonts w:eastAsia="Calibri"/>
        </w:rPr>
      </w:pPr>
    </w:p>
    <w:p w14:paraId="1CA47EC7" w14:textId="77777777" w:rsidR="001726EC" w:rsidRDefault="001726EC" w:rsidP="001726EC">
      <w:pPr>
        <w:ind w:firstLine="720"/>
        <w:rPr>
          <w:rFonts w:eastAsia="Calibri"/>
        </w:rPr>
      </w:pPr>
    </w:p>
    <w:tbl>
      <w:tblPr>
        <w:tblpPr w:leftFromText="180" w:rightFromText="180" w:vertAnchor="text" w:tblpY="1"/>
        <w:tblOverlap w:val="never"/>
        <w:tblW w:w="8453" w:type="dxa"/>
        <w:tblLayout w:type="fixed"/>
        <w:tblCellMar>
          <w:left w:w="0" w:type="dxa"/>
          <w:right w:w="0" w:type="dxa"/>
        </w:tblCellMar>
        <w:tblLook w:val="0000" w:firstRow="0" w:lastRow="0" w:firstColumn="0" w:lastColumn="0" w:noHBand="0" w:noVBand="0"/>
      </w:tblPr>
      <w:tblGrid>
        <w:gridCol w:w="3064"/>
        <w:gridCol w:w="20"/>
        <w:gridCol w:w="868"/>
        <w:gridCol w:w="592"/>
        <w:gridCol w:w="896"/>
        <w:gridCol w:w="777"/>
        <w:gridCol w:w="967"/>
        <w:gridCol w:w="297"/>
        <w:gridCol w:w="888"/>
        <w:gridCol w:w="19"/>
        <w:gridCol w:w="20"/>
        <w:gridCol w:w="45"/>
      </w:tblGrid>
      <w:tr w:rsidR="007B53D2" w:rsidRPr="00F47AB3" w14:paraId="46853E3E" w14:textId="77777777" w:rsidTr="0041054E">
        <w:trPr>
          <w:gridAfter w:val="3"/>
          <w:wAfter w:w="80" w:type="dxa"/>
          <w:cantSplit/>
          <w:trHeight w:val="321"/>
        </w:trPr>
        <w:tc>
          <w:tcPr>
            <w:tcW w:w="8373" w:type="dxa"/>
            <w:gridSpan w:val="9"/>
            <w:tcBorders>
              <w:top w:val="nil"/>
              <w:left w:val="nil"/>
              <w:bottom w:val="single" w:sz="4" w:space="0" w:color="auto"/>
              <w:right w:val="nil"/>
            </w:tcBorders>
            <w:shd w:val="clear" w:color="auto" w:fill="FFFFFF"/>
          </w:tcPr>
          <w:p w14:paraId="6600C4A8" w14:textId="4742CC77" w:rsidR="007B53D2" w:rsidRPr="00F47AB3" w:rsidRDefault="00BE4F67" w:rsidP="00BE4F67">
            <w:pPr>
              <w:spacing w:line="240" w:lineRule="auto"/>
              <w:rPr>
                <w:b/>
                <w:bCs/>
              </w:rPr>
            </w:pPr>
            <w:bookmarkStart w:id="41" w:name="_Toc164014807"/>
            <w:r w:rsidRPr="00B64F22">
              <w:rPr>
                <w:b/>
                <w:bCs/>
              </w:rPr>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2</w:t>
            </w:r>
            <w:r w:rsidRPr="00B64F22">
              <w:fldChar w:fldCharType="end"/>
            </w:r>
            <w:r w:rsidRPr="00B64F22">
              <w:rPr>
                <w:b/>
                <w:bCs/>
              </w:rPr>
              <w:t xml:space="preserve">. </w:t>
            </w:r>
            <w:r w:rsidRPr="00F47AB3">
              <w:rPr>
                <w:b/>
                <w:bCs/>
                <w:i/>
                <w:iCs/>
              </w:rPr>
              <w:t>Results of linear regression models with dispositional awe as predictor while controlling for other positive emotions from the dispositional positive emotion scale.</w:t>
            </w:r>
            <w:bookmarkEnd w:id="41"/>
          </w:p>
        </w:tc>
      </w:tr>
      <w:tr w:rsidR="007B53D2" w:rsidRPr="00F47AB3" w14:paraId="10E62744" w14:textId="77777777" w:rsidTr="0041054E">
        <w:trPr>
          <w:gridAfter w:val="2"/>
          <w:wAfter w:w="62" w:type="dxa"/>
          <w:cantSplit/>
          <w:trHeight w:val="330"/>
        </w:trPr>
        <w:tc>
          <w:tcPr>
            <w:tcW w:w="3065" w:type="dxa"/>
            <w:tcBorders>
              <w:top w:val="single" w:sz="4" w:space="0" w:color="auto"/>
              <w:left w:val="nil"/>
            </w:tcBorders>
            <w:shd w:val="clear" w:color="auto" w:fill="FFFFFF"/>
          </w:tcPr>
          <w:p w14:paraId="00B1A8DE" w14:textId="77777777" w:rsidR="007B53D2" w:rsidRPr="00F47AB3" w:rsidRDefault="007B53D2" w:rsidP="00826047">
            <w:pPr>
              <w:tabs>
                <w:tab w:val="left" w:pos="264"/>
                <w:tab w:val="center" w:pos="781"/>
              </w:tabs>
              <w:spacing w:line="240" w:lineRule="auto"/>
              <w:rPr>
                <w:rFonts w:eastAsia="Calibri"/>
                <w:b/>
                <w:bCs/>
                <w:kern w:val="0"/>
                <w14:ligatures w14:val="none"/>
              </w:rPr>
            </w:pPr>
          </w:p>
        </w:tc>
        <w:tc>
          <w:tcPr>
            <w:tcW w:w="888" w:type="dxa"/>
            <w:gridSpan w:val="2"/>
            <w:tcBorders>
              <w:top w:val="single" w:sz="4" w:space="0" w:color="auto"/>
            </w:tcBorders>
            <w:shd w:val="clear" w:color="auto" w:fill="FFFFFF"/>
          </w:tcPr>
          <w:p w14:paraId="3AA8060B" w14:textId="77777777" w:rsidR="007B53D2" w:rsidRPr="00F47AB3" w:rsidRDefault="007B53D2" w:rsidP="00826047">
            <w:pPr>
              <w:spacing w:line="240" w:lineRule="auto"/>
              <w:jc w:val="center"/>
              <w:rPr>
                <w:rFonts w:eastAsia="Calibri"/>
                <w:b/>
                <w:bCs/>
                <w:i/>
                <w:iCs/>
                <w:kern w:val="0"/>
                <w14:ligatures w14:val="none"/>
              </w:rPr>
            </w:pPr>
          </w:p>
        </w:tc>
        <w:tc>
          <w:tcPr>
            <w:tcW w:w="592" w:type="dxa"/>
            <w:tcBorders>
              <w:top w:val="single" w:sz="4" w:space="0" w:color="auto"/>
            </w:tcBorders>
            <w:shd w:val="clear" w:color="auto" w:fill="FFFFFF"/>
          </w:tcPr>
          <w:p w14:paraId="5AFCB314" w14:textId="77777777" w:rsidR="007B53D2" w:rsidRPr="00F47AB3" w:rsidRDefault="007B53D2" w:rsidP="00826047">
            <w:pPr>
              <w:spacing w:line="240" w:lineRule="auto"/>
              <w:jc w:val="center"/>
              <w:rPr>
                <w:rFonts w:eastAsia="Calibri"/>
                <w:b/>
                <w:bCs/>
                <w:i/>
                <w:iCs/>
                <w:kern w:val="0"/>
                <w14:ligatures w14:val="none"/>
              </w:rPr>
            </w:pPr>
          </w:p>
        </w:tc>
        <w:tc>
          <w:tcPr>
            <w:tcW w:w="896" w:type="dxa"/>
            <w:tcBorders>
              <w:top w:val="single" w:sz="4" w:space="0" w:color="auto"/>
            </w:tcBorders>
            <w:shd w:val="clear" w:color="auto" w:fill="FFFFFF"/>
            <w:vAlign w:val="bottom"/>
          </w:tcPr>
          <w:p w14:paraId="2B6EFED4" w14:textId="77777777" w:rsidR="007B53D2" w:rsidRPr="00F47AB3" w:rsidRDefault="007B53D2" w:rsidP="00826047">
            <w:pPr>
              <w:spacing w:line="240" w:lineRule="auto"/>
              <w:jc w:val="center"/>
              <w:rPr>
                <w:rFonts w:eastAsia="Calibri"/>
                <w:b/>
                <w:bCs/>
                <w:kern w:val="0"/>
                <w14:ligatures w14:val="none"/>
              </w:rPr>
            </w:pPr>
          </w:p>
        </w:tc>
        <w:tc>
          <w:tcPr>
            <w:tcW w:w="777" w:type="dxa"/>
            <w:tcBorders>
              <w:top w:val="single" w:sz="4" w:space="0" w:color="auto"/>
            </w:tcBorders>
            <w:shd w:val="clear" w:color="auto" w:fill="FFFFFF"/>
          </w:tcPr>
          <w:p w14:paraId="5C32C875" w14:textId="77777777" w:rsidR="007B53D2" w:rsidRPr="00F47AB3" w:rsidRDefault="007B53D2" w:rsidP="00826047">
            <w:pPr>
              <w:spacing w:line="240" w:lineRule="auto"/>
              <w:jc w:val="center"/>
              <w:rPr>
                <w:rFonts w:eastAsia="Calibri"/>
                <w:b/>
                <w:bCs/>
                <w:kern w:val="0"/>
                <w14:ligatures w14:val="none"/>
              </w:rPr>
            </w:pPr>
          </w:p>
        </w:tc>
        <w:tc>
          <w:tcPr>
            <w:tcW w:w="2173" w:type="dxa"/>
            <w:gridSpan w:val="4"/>
            <w:tcBorders>
              <w:top w:val="single" w:sz="4" w:space="0" w:color="auto"/>
              <w:bottom w:val="single" w:sz="4" w:space="0" w:color="auto"/>
            </w:tcBorders>
            <w:shd w:val="clear" w:color="auto" w:fill="FFFFFF"/>
            <w:vAlign w:val="bottom"/>
          </w:tcPr>
          <w:p w14:paraId="2341083F" w14:textId="77777777" w:rsidR="007B53D2" w:rsidRPr="00F47AB3" w:rsidRDefault="007B53D2" w:rsidP="00826047">
            <w:pPr>
              <w:spacing w:line="240" w:lineRule="auto"/>
              <w:jc w:val="center"/>
              <w:rPr>
                <w:rFonts w:eastAsia="Calibri"/>
                <w:b/>
                <w:bCs/>
                <w:kern w:val="0"/>
                <w14:ligatures w14:val="none"/>
              </w:rPr>
            </w:pPr>
            <w:r w:rsidRPr="00F47AB3">
              <w:rPr>
                <w:rFonts w:eastAsia="Calibri"/>
                <w:b/>
                <w:bCs/>
                <w:kern w:val="0"/>
                <w14:ligatures w14:val="none"/>
              </w:rPr>
              <w:t>95% CI</w:t>
            </w:r>
          </w:p>
        </w:tc>
      </w:tr>
      <w:tr w:rsidR="007B53D2" w:rsidRPr="00F47AB3" w14:paraId="62C24455" w14:textId="77777777" w:rsidTr="0041054E">
        <w:trPr>
          <w:gridAfter w:val="2"/>
          <w:wAfter w:w="63" w:type="dxa"/>
          <w:cantSplit/>
          <w:trHeight w:val="330"/>
        </w:trPr>
        <w:tc>
          <w:tcPr>
            <w:tcW w:w="3065" w:type="dxa"/>
            <w:tcBorders>
              <w:left w:val="nil"/>
              <w:bottom w:val="single" w:sz="4" w:space="0" w:color="auto"/>
            </w:tcBorders>
            <w:shd w:val="clear" w:color="auto" w:fill="FFFFFF"/>
          </w:tcPr>
          <w:p w14:paraId="687D0F07" w14:textId="77777777" w:rsidR="007B53D2" w:rsidRPr="00F47AB3" w:rsidRDefault="007B53D2" w:rsidP="00826047">
            <w:pPr>
              <w:tabs>
                <w:tab w:val="left" w:pos="264"/>
                <w:tab w:val="center" w:pos="781"/>
              </w:tabs>
              <w:spacing w:line="240" w:lineRule="auto"/>
              <w:rPr>
                <w:rFonts w:eastAsia="Calibri"/>
                <w:b/>
                <w:bCs/>
                <w:kern w:val="0"/>
                <w14:ligatures w14:val="none"/>
              </w:rPr>
            </w:pPr>
            <w:r w:rsidRPr="00F47AB3">
              <w:rPr>
                <w:rFonts w:eastAsia="Calibri"/>
                <w:b/>
                <w:bCs/>
                <w:kern w:val="0"/>
                <w14:ligatures w14:val="none"/>
              </w:rPr>
              <w:t>Variable</w:t>
            </w:r>
          </w:p>
        </w:tc>
        <w:tc>
          <w:tcPr>
            <w:tcW w:w="888" w:type="dxa"/>
            <w:gridSpan w:val="2"/>
            <w:tcBorders>
              <w:bottom w:val="single" w:sz="4" w:space="0" w:color="auto"/>
            </w:tcBorders>
            <w:shd w:val="clear" w:color="auto" w:fill="FFFFFF"/>
          </w:tcPr>
          <w:p w14:paraId="20B669A5" w14:textId="77777777" w:rsidR="007B53D2" w:rsidRPr="00F47AB3" w:rsidRDefault="007B53D2" w:rsidP="00826047">
            <w:pPr>
              <w:spacing w:line="240" w:lineRule="auto"/>
              <w:jc w:val="center"/>
              <w:rPr>
                <w:rFonts w:eastAsia="Calibri"/>
                <w:b/>
                <w:bCs/>
                <w:kern w:val="0"/>
                <w14:ligatures w14:val="none"/>
              </w:rPr>
            </w:pPr>
            <w:r w:rsidRPr="00F47AB3">
              <w:rPr>
                <w:rFonts w:eastAsia="Calibri"/>
                <w:b/>
                <w:bCs/>
                <w:kern w:val="0"/>
                <w14:ligatures w14:val="none"/>
              </w:rPr>
              <w:t>B</w:t>
            </w:r>
          </w:p>
        </w:tc>
        <w:tc>
          <w:tcPr>
            <w:tcW w:w="592" w:type="dxa"/>
            <w:tcBorders>
              <w:bottom w:val="single" w:sz="4" w:space="0" w:color="auto"/>
            </w:tcBorders>
            <w:shd w:val="clear" w:color="auto" w:fill="FFFFFF"/>
          </w:tcPr>
          <w:p w14:paraId="10FF9A36" w14:textId="77777777" w:rsidR="007B53D2" w:rsidRPr="00F47AB3" w:rsidRDefault="007B53D2" w:rsidP="00826047">
            <w:pPr>
              <w:spacing w:line="240" w:lineRule="auto"/>
              <w:jc w:val="center"/>
              <w:rPr>
                <w:rFonts w:eastAsia="Calibri"/>
                <w:b/>
                <w:bCs/>
                <w:kern w:val="0"/>
                <w14:ligatures w14:val="none"/>
              </w:rPr>
            </w:pPr>
            <w:r w:rsidRPr="00F47AB3">
              <w:rPr>
                <w:rFonts w:eastAsia="Calibri"/>
                <w:b/>
                <w:bCs/>
                <w:kern w:val="0"/>
                <w14:ligatures w14:val="none"/>
              </w:rPr>
              <w:t>SE</w:t>
            </w:r>
          </w:p>
        </w:tc>
        <w:tc>
          <w:tcPr>
            <w:tcW w:w="896" w:type="dxa"/>
            <w:tcBorders>
              <w:bottom w:val="single" w:sz="4" w:space="0" w:color="auto"/>
            </w:tcBorders>
            <w:shd w:val="clear" w:color="auto" w:fill="FFFFFF"/>
            <w:vAlign w:val="bottom"/>
          </w:tcPr>
          <w:p w14:paraId="38CBD718" w14:textId="77777777" w:rsidR="007B53D2" w:rsidRPr="00F47AB3" w:rsidRDefault="007B53D2" w:rsidP="00826047">
            <w:pPr>
              <w:spacing w:after="120" w:line="240" w:lineRule="auto"/>
              <w:jc w:val="center"/>
              <w:rPr>
                <w:rFonts w:eastAsia="Calibri"/>
                <w:b/>
                <w:bCs/>
                <w:kern w:val="0"/>
                <w14:ligatures w14:val="none"/>
              </w:rPr>
            </w:pPr>
            <w:r w:rsidRPr="00F47AB3">
              <w:rPr>
                <w:rFonts w:eastAsia="Calibri"/>
                <w:b/>
                <w:bCs/>
                <w:kern w:val="0"/>
                <w14:ligatures w14:val="none"/>
              </w:rPr>
              <w:t>β</w:t>
            </w:r>
          </w:p>
        </w:tc>
        <w:tc>
          <w:tcPr>
            <w:tcW w:w="777" w:type="dxa"/>
            <w:tcBorders>
              <w:bottom w:val="single" w:sz="4" w:space="0" w:color="auto"/>
            </w:tcBorders>
            <w:shd w:val="clear" w:color="auto" w:fill="FFFFFF"/>
          </w:tcPr>
          <w:p w14:paraId="7F078683" w14:textId="77777777" w:rsidR="007B53D2" w:rsidRPr="00F47AB3" w:rsidRDefault="007B53D2" w:rsidP="00826047">
            <w:pPr>
              <w:spacing w:after="120" w:line="240" w:lineRule="auto"/>
              <w:jc w:val="center"/>
              <w:rPr>
                <w:rFonts w:eastAsia="Calibri"/>
                <w:b/>
                <w:bCs/>
                <w:kern w:val="0"/>
                <w14:ligatures w14:val="none"/>
              </w:rPr>
            </w:pPr>
            <w:r w:rsidRPr="00F47AB3">
              <w:rPr>
                <w:rFonts w:eastAsia="Calibri"/>
                <w:b/>
                <w:bCs/>
                <w:kern w:val="0"/>
                <w14:ligatures w14:val="none"/>
              </w:rPr>
              <w:t>t</w:t>
            </w:r>
          </w:p>
        </w:tc>
        <w:tc>
          <w:tcPr>
            <w:tcW w:w="968" w:type="dxa"/>
            <w:tcBorders>
              <w:top w:val="single" w:sz="4" w:space="0" w:color="auto"/>
              <w:bottom w:val="single" w:sz="4" w:space="0" w:color="auto"/>
            </w:tcBorders>
            <w:shd w:val="clear" w:color="auto" w:fill="FFFFFF"/>
            <w:vAlign w:val="bottom"/>
          </w:tcPr>
          <w:p w14:paraId="5EC044C7" w14:textId="77777777" w:rsidR="007B53D2" w:rsidRPr="00F47AB3" w:rsidRDefault="007B53D2" w:rsidP="00826047">
            <w:pPr>
              <w:spacing w:after="120" w:line="240" w:lineRule="auto"/>
              <w:jc w:val="center"/>
              <w:rPr>
                <w:rFonts w:eastAsia="Calibri"/>
                <w:b/>
                <w:bCs/>
                <w:kern w:val="0"/>
                <w14:ligatures w14:val="none"/>
              </w:rPr>
            </w:pPr>
            <w:r w:rsidRPr="00F47AB3">
              <w:rPr>
                <w:rFonts w:eastAsia="Calibri"/>
                <w:b/>
                <w:bCs/>
                <w:kern w:val="0"/>
                <w14:ligatures w14:val="none"/>
              </w:rPr>
              <w:t>Lower</w:t>
            </w:r>
          </w:p>
        </w:tc>
        <w:tc>
          <w:tcPr>
            <w:tcW w:w="1204" w:type="dxa"/>
            <w:gridSpan w:val="3"/>
            <w:tcBorders>
              <w:top w:val="single" w:sz="4" w:space="0" w:color="auto"/>
              <w:bottom w:val="single" w:sz="4" w:space="0" w:color="auto"/>
            </w:tcBorders>
            <w:shd w:val="clear" w:color="auto" w:fill="FFFFFF"/>
            <w:vAlign w:val="bottom"/>
          </w:tcPr>
          <w:p w14:paraId="111B636F" w14:textId="77777777" w:rsidR="007B53D2" w:rsidRPr="00F47AB3" w:rsidRDefault="007B53D2" w:rsidP="00826047">
            <w:pPr>
              <w:spacing w:after="120" w:line="240" w:lineRule="auto"/>
              <w:jc w:val="center"/>
              <w:rPr>
                <w:rFonts w:eastAsia="Calibri"/>
                <w:b/>
                <w:bCs/>
                <w:kern w:val="0"/>
                <w14:ligatures w14:val="none"/>
              </w:rPr>
            </w:pPr>
            <w:r w:rsidRPr="00F47AB3">
              <w:rPr>
                <w:rFonts w:eastAsia="Calibri"/>
                <w:b/>
                <w:bCs/>
                <w:kern w:val="0"/>
                <w14:ligatures w14:val="none"/>
              </w:rPr>
              <w:t>Upper</w:t>
            </w:r>
          </w:p>
        </w:tc>
      </w:tr>
      <w:tr w:rsidR="007B53D2" w:rsidRPr="00F47AB3" w14:paraId="44878DF5" w14:textId="77777777" w:rsidTr="0041054E">
        <w:trPr>
          <w:gridAfter w:val="2"/>
          <w:wAfter w:w="64" w:type="dxa"/>
          <w:cantSplit/>
          <w:trHeight w:val="321"/>
        </w:trPr>
        <w:tc>
          <w:tcPr>
            <w:tcW w:w="3065" w:type="dxa"/>
            <w:tcBorders>
              <w:left w:val="nil"/>
            </w:tcBorders>
            <w:shd w:val="clear" w:color="auto" w:fill="FFFFFF"/>
          </w:tcPr>
          <w:p w14:paraId="51C454C2"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Scale for Existential Thinking</w:t>
            </w:r>
          </w:p>
        </w:tc>
        <w:tc>
          <w:tcPr>
            <w:tcW w:w="888" w:type="dxa"/>
            <w:gridSpan w:val="2"/>
            <w:shd w:val="clear" w:color="auto" w:fill="FFFFFF"/>
          </w:tcPr>
          <w:p w14:paraId="73F4752F"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4.692</w:t>
            </w:r>
          </w:p>
        </w:tc>
        <w:tc>
          <w:tcPr>
            <w:tcW w:w="592" w:type="dxa"/>
            <w:shd w:val="clear" w:color="auto" w:fill="FFFFFF"/>
          </w:tcPr>
          <w:p w14:paraId="04407CB2"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.671</w:t>
            </w:r>
          </w:p>
        </w:tc>
        <w:tc>
          <w:tcPr>
            <w:tcW w:w="896" w:type="dxa"/>
            <w:shd w:val="clear" w:color="auto" w:fill="FFFFFF"/>
          </w:tcPr>
          <w:p w14:paraId="38FC6C71" w14:textId="77777777" w:rsidR="007B53D2" w:rsidRPr="00F47AB3" w:rsidRDefault="007B53D2" w:rsidP="00826047">
            <w:pPr>
              <w:spacing w:line="259" w:lineRule="auto"/>
              <w:jc w:val="center"/>
              <w:rPr>
                <w:rFonts w:eastAsia="Calibri"/>
                <w:kern w:val="0"/>
                <w:vertAlign w:val="superscript"/>
                <w14:ligatures w14:val="none"/>
              </w:rPr>
            </w:pPr>
            <w:r w:rsidRPr="00F47AB3">
              <w:rPr>
                <w:rFonts w:eastAsia="Calibri"/>
                <w:kern w:val="0"/>
                <w14:ligatures w14:val="none"/>
              </w:rPr>
              <w:t>.391</w:t>
            </w:r>
            <w:r w:rsidRPr="00F47AB3">
              <w:rPr>
                <w:rFonts w:eastAsia="Calibri"/>
                <w:kern w:val="0"/>
                <w:vertAlign w:val="superscript"/>
                <w14:ligatures w14:val="none"/>
              </w:rPr>
              <w:t>***</w:t>
            </w:r>
          </w:p>
        </w:tc>
        <w:tc>
          <w:tcPr>
            <w:tcW w:w="777" w:type="dxa"/>
            <w:shd w:val="clear" w:color="auto" w:fill="FFFFFF"/>
          </w:tcPr>
          <w:p w14:paraId="46D8F23C"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6.988</w:t>
            </w:r>
          </w:p>
        </w:tc>
        <w:tc>
          <w:tcPr>
            <w:tcW w:w="968" w:type="dxa"/>
            <w:shd w:val="clear" w:color="auto" w:fill="FFFFFF"/>
            <w:vAlign w:val="center"/>
          </w:tcPr>
          <w:p w14:paraId="0BD1B0B5"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3.37</w:t>
            </w:r>
          </w:p>
        </w:tc>
        <w:tc>
          <w:tcPr>
            <w:tcW w:w="297" w:type="dxa"/>
            <w:shd w:val="clear" w:color="auto" w:fill="FFFFFF"/>
            <w:vAlign w:val="center"/>
          </w:tcPr>
          <w:p w14:paraId="0674B91E" w14:textId="77777777" w:rsidR="007B53D2" w:rsidRPr="00F47AB3" w:rsidRDefault="007B53D2" w:rsidP="00826047">
            <w:pPr>
              <w:spacing w:line="259" w:lineRule="auto"/>
              <w:rPr>
                <w:rFonts w:eastAsia="Calibri"/>
                <w:kern w:val="0"/>
                <w14:ligatures w14:val="none"/>
              </w:rPr>
            </w:pPr>
          </w:p>
        </w:tc>
        <w:tc>
          <w:tcPr>
            <w:tcW w:w="906" w:type="dxa"/>
            <w:gridSpan w:val="2"/>
            <w:shd w:val="clear" w:color="auto" w:fill="FFFFFF"/>
            <w:vAlign w:val="center"/>
          </w:tcPr>
          <w:p w14:paraId="46EE7190"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 xml:space="preserve">  6.01</w:t>
            </w:r>
          </w:p>
        </w:tc>
      </w:tr>
      <w:tr w:rsidR="007B53D2" w:rsidRPr="00F47AB3" w14:paraId="1BFF8FB7" w14:textId="77777777" w:rsidTr="0041054E">
        <w:trPr>
          <w:gridAfter w:val="5"/>
          <w:wAfter w:w="1266" w:type="dxa"/>
          <w:cantSplit/>
          <w:trHeight w:val="321"/>
        </w:trPr>
        <w:tc>
          <w:tcPr>
            <w:tcW w:w="3065" w:type="dxa"/>
            <w:tcBorders>
              <w:left w:val="nil"/>
              <w:bottom w:val="single" w:sz="4" w:space="0" w:color="auto"/>
            </w:tcBorders>
            <w:shd w:val="clear" w:color="auto" w:fill="FFFFFF"/>
          </w:tcPr>
          <w:p w14:paraId="1F5DD862" w14:textId="77777777" w:rsidR="007B53D2" w:rsidRPr="00F47AB3" w:rsidRDefault="007B53D2" w:rsidP="00826047">
            <w:pPr>
              <w:spacing w:line="259" w:lineRule="auto"/>
              <w:jc w:val="center"/>
              <w:rPr>
                <w:rFonts w:eastAsia="Calibri"/>
                <w:b/>
                <w:bCs/>
                <w:kern w:val="0"/>
                <w14:ligatures w14:val="none"/>
              </w:rPr>
            </w:pPr>
            <w:r w:rsidRPr="00F47AB3">
              <w:rPr>
                <w:rFonts w:eastAsia="Calibri"/>
                <w:b/>
                <w:bCs/>
                <w:kern w:val="0"/>
                <w14:ligatures w14:val="none"/>
              </w:rPr>
              <w:t>5-DC</w:t>
            </w:r>
          </w:p>
        </w:tc>
        <w:tc>
          <w:tcPr>
            <w:tcW w:w="19" w:type="dxa"/>
            <w:tcBorders>
              <w:bottom w:val="single" w:sz="4" w:space="0" w:color="auto"/>
            </w:tcBorders>
            <w:shd w:val="clear" w:color="auto" w:fill="FFFFFF"/>
          </w:tcPr>
          <w:p w14:paraId="6E42DC0D" w14:textId="77777777" w:rsidR="007B53D2" w:rsidRPr="00F47AB3" w:rsidRDefault="007B53D2" w:rsidP="00826047">
            <w:pPr>
              <w:spacing w:line="259" w:lineRule="auto"/>
              <w:jc w:val="center"/>
              <w:rPr>
                <w:rFonts w:eastAsia="Calibri"/>
                <w:kern w:val="0"/>
                <w14:ligatures w14:val="none"/>
              </w:rPr>
            </w:pPr>
          </w:p>
        </w:tc>
        <w:tc>
          <w:tcPr>
            <w:tcW w:w="2358" w:type="dxa"/>
            <w:gridSpan w:val="3"/>
            <w:shd w:val="clear" w:color="auto" w:fill="FFFFFF"/>
          </w:tcPr>
          <w:p w14:paraId="1600BE42" w14:textId="77777777" w:rsidR="007B53D2" w:rsidRPr="00F47AB3" w:rsidRDefault="007B53D2" w:rsidP="00826047">
            <w:pPr>
              <w:spacing w:line="259" w:lineRule="auto"/>
              <w:jc w:val="center"/>
              <w:rPr>
                <w:rFonts w:eastAsia="Calibri"/>
                <w:kern w:val="0"/>
                <w14:ligatures w14:val="none"/>
              </w:rPr>
            </w:pPr>
          </w:p>
        </w:tc>
        <w:tc>
          <w:tcPr>
            <w:tcW w:w="777" w:type="dxa"/>
            <w:shd w:val="clear" w:color="auto" w:fill="FFFFFF"/>
          </w:tcPr>
          <w:p w14:paraId="358FB43B" w14:textId="77777777" w:rsidR="007B53D2" w:rsidRPr="00F47AB3" w:rsidRDefault="007B53D2" w:rsidP="00826047">
            <w:pPr>
              <w:spacing w:line="259" w:lineRule="auto"/>
              <w:jc w:val="center"/>
              <w:rPr>
                <w:rFonts w:eastAsia="Calibri"/>
                <w:kern w:val="0"/>
                <w14:ligatures w14:val="none"/>
              </w:rPr>
            </w:pPr>
          </w:p>
        </w:tc>
        <w:tc>
          <w:tcPr>
            <w:tcW w:w="968" w:type="dxa"/>
            <w:shd w:val="clear" w:color="auto" w:fill="FFFFFF"/>
          </w:tcPr>
          <w:p w14:paraId="6502157F" w14:textId="77777777" w:rsidR="007B53D2" w:rsidRPr="00F47AB3" w:rsidRDefault="007B53D2" w:rsidP="00826047">
            <w:pPr>
              <w:spacing w:line="259" w:lineRule="auto"/>
              <w:jc w:val="center"/>
              <w:rPr>
                <w:rFonts w:eastAsia="Calibri"/>
                <w:kern w:val="0"/>
                <w14:ligatures w14:val="none"/>
              </w:rPr>
            </w:pPr>
          </w:p>
        </w:tc>
      </w:tr>
      <w:tr w:rsidR="007B53D2" w:rsidRPr="00F47AB3" w14:paraId="1CD9B8C9" w14:textId="77777777" w:rsidTr="0041054E">
        <w:trPr>
          <w:gridAfter w:val="2"/>
          <w:wAfter w:w="63" w:type="dxa"/>
          <w:cantSplit/>
          <w:trHeight w:val="321"/>
        </w:trPr>
        <w:tc>
          <w:tcPr>
            <w:tcW w:w="3065" w:type="dxa"/>
            <w:tcBorders>
              <w:left w:val="nil"/>
            </w:tcBorders>
            <w:shd w:val="clear" w:color="auto" w:fill="FFFFFF"/>
          </w:tcPr>
          <w:p w14:paraId="36392C82"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Joyous Exploration</w:t>
            </w:r>
          </w:p>
        </w:tc>
        <w:tc>
          <w:tcPr>
            <w:tcW w:w="888" w:type="dxa"/>
            <w:gridSpan w:val="2"/>
            <w:shd w:val="clear" w:color="auto" w:fill="FFFFFF"/>
          </w:tcPr>
          <w:p w14:paraId="4A6D4693"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.446</w:t>
            </w:r>
          </w:p>
        </w:tc>
        <w:tc>
          <w:tcPr>
            <w:tcW w:w="592" w:type="dxa"/>
            <w:shd w:val="clear" w:color="auto" w:fill="FFFFFF"/>
          </w:tcPr>
          <w:p w14:paraId="5D395CF4"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.061</w:t>
            </w:r>
          </w:p>
        </w:tc>
        <w:tc>
          <w:tcPr>
            <w:tcW w:w="896" w:type="dxa"/>
            <w:shd w:val="clear" w:color="auto" w:fill="FFFFFF"/>
          </w:tcPr>
          <w:p w14:paraId="7CAFD786" w14:textId="77777777" w:rsidR="007B53D2" w:rsidRPr="00F47AB3" w:rsidRDefault="007B53D2" w:rsidP="00826047">
            <w:pPr>
              <w:spacing w:line="259" w:lineRule="auto"/>
              <w:jc w:val="center"/>
              <w:rPr>
                <w:rFonts w:eastAsia="Calibri"/>
                <w:kern w:val="0"/>
                <w:sz w:val="28"/>
                <w:szCs w:val="28"/>
                <w:vertAlign w:val="superscript"/>
                <w14:ligatures w14:val="none"/>
              </w:rPr>
            </w:pPr>
            <w:r w:rsidRPr="00F47AB3">
              <w:rPr>
                <w:rFonts w:eastAsia="Calibri"/>
                <w:kern w:val="0"/>
                <w14:ligatures w14:val="none"/>
              </w:rPr>
              <w:t>.386</w:t>
            </w:r>
            <w:r w:rsidRPr="00F47AB3">
              <w:rPr>
                <w:rFonts w:eastAsia="Calibri"/>
                <w:kern w:val="0"/>
                <w:vertAlign w:val="superscript"/>
                <w14:ligatures w14:val="none"/>
              </w:rPr>
              <w:t>***</w:t>
            </w:r>
          </w:p>
        </w:tc>
        <w:tc>
          <w:tcPr>
            <w:tcW w:w="777" w:type="dxa"/>
            <w:shd w:val="clear" w:color="auto" w:fill="FFFFFF"/>
          </w:tcPr>
          <w:p w14:paraId="00EC3C8D"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7.361</w:t>
            </w:r>
          </w:p>
        </w:tc>
        <w:tc>
          <w:tcPr>
            <w:tcW w:w="968" w:type="dxa"/>
            <w:shd w:val="clear" w:color="auto" w:fill="FFFFFF"/>
          </w:tcPr>
          <w:p w14:paraId="01DB8CEC"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.327</w:t>
            </w:r>
          </w:p>
        </w:tc>
        <w:tc>
          <w:tcPr>
            <w:tcW w:w="1204" w:type="dxa"/>
            <w:gridSpan w:val="3"/>
            <w:shd w:val="clear" w:color="auto" w:fill="FFFFFF"/>
            <w:vAlign w:val="center"/>
          </w:tcPr>
          <w:p w14:paraId="5EB9E6D7"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.565</w:t>
            </w:r>
          </w:p>
        </w:tc>
      </w:tr>
      <w:tr w:rsidR="007B53D2" w:rsidRPr="00F47AB3" w14:paraId="66881326" w14:textId="77777777" w:rsidTr="0041054E">
        <w:trPr>
          <w:gridAfter w:val="2"/>
          <w:wAfter w:w="63" w:type="dxa"/>
          <w:cantSplit/>
          <w:trHeight w:val="321"/>
        </w:trPr>
        <w:tc>
          <w:tcPr>
            <w:tcW w:w="3065" w:type="dxa"/>
            <w:tcBorders>
              <w:left w:val="nil"/>
            </w:tcBorders>
            <w:shd w:val="clear" w:color="auto" w:fill="FFFFFF"/>
          </w:tcPr>
          <w:p w14:paraId="6792A6BF"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Deprivation Sensitivity</w:t>
            </w:r>
          </w:p>
        </w:tc>
        <w:tc>
          <w:tcPr>
            <w:tcW w:w="888" w:type="dxa"/>
            <w:gridSpan w:val="2"/>
            <w:shd w:val="clear" w:color="auto" w:fill="FFFFFF"/>
          </w:tcPr>
          <w:p w14:paraId="0013E247"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.327</w:t>
            </w:r>
          </w:p>
        </w:tc>
        <w:tc>
          <w:tcPr>
            <w:tcW w:w="592" w:type="dxa"/>
            <w:shd w:val="clear" w:color="auto" w:fill="FFFFFF"/>
          </w:tcPr>
          <w:p w14:paraId="15DC7F0F"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.085</w:t>
            </w:r>
          </w:p>
        </w:tc>
        <w:tc>
          <w:tcPr>
            <w:tcW w:w="896" w:type="dxa"/>
            <w:shd w:val="clear" w:color="auto" w:fill="FFFFFF"/>
          </w:tcPr>
          <w:p w14:paraId="47031DF2" w14:textId="77777777" w:rsidR="007B53D2" w:rsidRPr="00F47AB3" w:rsidRDefault="007B53D2" w:rsidP="00826047">
            <w:pPr>
              <w:spacing w:line="259" w:lineRule="auto"/>
              <w:jc w:val="center"/>
              <w:rPr>
                <w:rFonts w:eastAsia="Calibri"/>
                <w:kern w:val="0"/>
                <w:vertAlign w:val="superscript"/>
                <w14:ligatures w14:val="none"/>
              </w:rPr>
            </w:pPr>
            <w:r w:rsidRPr="00F47AB3">
              <w:rPr>
                <w:rFonts w:eastAsia="Calibri"/>
                <w:kern w:val="0"/>
                <w14:ligatures w14:val="none"/>
              </w:rPr>
              <w:t>.218</w:t>
            </w:r>
            <w:r w:rsidRPr="00F47AB3">
              <w:rPr>
                <w:rFonts w:eastAsia="Calibri"/>
                <w:kern w:val="0"/>
                <w:vertAlign w:val="superscript"/>
                <w14:ligatures w14:val="none"/>
              </w:rPr>
              <w:t>***</w:t>
            </w:r>
          </w:p>
        </w:tc>
        <w:tc>
          <w:tcPr>
            <w:tcW w:w="777" w:type="dxa"/>
            <w:shd w:val="clear" w:color="auto" w:fill="FFFFFF"/>
          </w:tcPr>
          <w:p w14:paraId="5DA09696"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3.821</w:t>
            </w:r>
          </w:p>
        </w:tc>
        <w:tc>
          <w:tcPr>
            <w:tcW w:w="968" w:type="dxa"/>
            <w:shd w:val="clear" w:color="auto" w:fill="FFFFFF"/>
          </w:tcPr>
          <w:p w14:paraId="74BDDFAA"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.159</w:t>
            </w:r>
          </w:p>
        </w:tc>
        <w:tc>
          <w:tcPr>
            <w:tcW w:w="1204" w:type="dxa"/>
            <w:gridSpan w:val="3"/>
            <w:shd w:val="clear" w:color="auto" w:fill="FFFFFF"/>
          </w:tcPr>
          <w:p w14:paraId="333A8188"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.495</w:t>
            </w:r>
          </w:p>
        </w:tc>
      </w:tr>
      <w:tr w:rsidR="007B53D2" w:rsidRPr="00F47AB3" w14:paraId="545401AA" w14:textId="77777777" w:rsidTr="0041054E">
        <w:trPr>
          <w:gridAfter w:val="2"/>
          <w:wAfter w:w="63" w:type="dxa"/>
          <w:cantSplit/>
          <w:trHeight w:val="321"/>
        </w:trPr>
        <w:tc>
          <w:tcPr>
            <w:tcW w:w="3065" w:type="dxa"/>
            <w:tcBorders>
              <w:left w:val="nil"/>
            </w:tcBorders>
            <w:shd w:val="clear" w:color="auto" w:fill="FFFFFF"/>
          </w:tcPr>
          <w:p w14:paraId="0D53835B"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Stress Tolerance</w:t>
            </w:r>
          </w:p>
        </w:tc>
        <w:tc>
          <w:tcPr>
            <w:tcW w:w="888" w:type="dxa"/>
            <w:gridSpan w:val="2"/>
            <w:shd w:val="clear" w:color="auto" w:fill="FFFFFF"/>
          </w:tcPr>
          <w:p w14:paraId="57E2F8C6"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.079</w:t>
            </w:r>
          </w:p>
        </w:tc>
        <w:tc>
          <w:tcPr>
            <w:tcW w:w="592" w:type="dxa"/>
            <w:shd w:val="clear" w:color="auto" w:fill="FFFFFF"/>
          </w:tcPr>
          <w:p w14:paraId="396E9F0B"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.092</w:t>
            </w:r>
          </w:p>
        </w:tc>
        <w:tc>
          <w:tcPr>
            <w:tcW w:w="896" w:type="dxa"/>
            <w:shd w:val="clear" w:color="auto" w:fill="FFFFFF"/>
          </w:tcPr>
          <w:p w14:paraId="63D83E0A" w14:textId="77777777" w:rsidR="007B53D2" w:rsidRPr="00F47AB3" w:rsidRDefault="007B53D2" w:rsidP="00826047">
            <w:pPr>
              <w:tabs>
                <w:tab w:val="left" w:pos="396"/>
                <w:tab w:val="center" w:pos="675"/>
              </w:tabs>
              <w:spacing w:line="259" w:lineRule="auto"/>
              <w:rPr>
                <w:rFonts w:eastAsia="Calibri"/>
                <w:kern w:val="0"/>
                <w:vertAlign w:val="superscript"/>
                <w14:ligatures w14:val="none"/>
              </w:rPr>
            </w:pPr>
            <w:r w:rsidRPr="00F47AB3">
              <w:rPr>
                <w:rFonts w:eastAsia="Calibri"/>
                <w:kern w:val="0"/>
                <w14:ligatures w14:val="none"/>
              </w:rPr>
              <w:t xml:space="preserve">   .050</w:t>
            </w:r>
          </w:p>
        </w:tc>
        <w:tc>
          <w:tcPr>
            <w:tcW w:w="777" w:type="dxa"/>
            <w:shd w:val="clear" w:color="auto" w:fill="FFFFFF"/>
          </w:tcPr>
          <w:p w14:paraId="79D0E5B0"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0.863</w:t>
            </w:r>
          </w:p>
        </w:tc>
        <w:tc>
          <w:tcPr>
            <w:tcW w:w="968" w:type="dxa"/>
            <w:shd w:val="clear" w:color="auto" w:fill="FFFFFF"/>
          </w:tcPr>
          <w:p w14:paraId="5E088BE5"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-.101</w:t>
            </w:r>
          </w:p>
        </w:tc>
        <w:tc>
          <w:tcPr>
            <w:tcW w:w="1204" w:type="dxa"/>
            <w:gridSpan w:val="3"/>
            <w:shd w:val="clear" w:color="auto" w:fill="FFFFFF"/>
          </w:tcPr>
          <w:p w14:paraId="08EBACE2"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.260</w:t>
            </w:r>
          </w:p>
        </w:tc>
      </w:tr>
      <w:tr w:rsidR="007B53D2" w:rsidRPr="00F47AB3" w14:paraId="651D8308" w14:textId="77777777" w:rsidTr="0041054E">
        <w:trPr>
          <w:gridAfter w:val="2"/>
          <w:wAfter w:w="63" w:type="dxa"/>
          <w:cantSplit/>
          <w:trHeight w:val="321"/>
        </w:trPr>
        <w:tc>
          <w:tcPr>
            <w:tcW w:w="3065" w:type="dxa"/>
            <w:tcBorders>
              <w:left w:val="nil"/>
            </w:tcBorders>
            <w:shd w:val="clear" w:color="auto" w:fill="FFFFFF"/>
          </w:tcPr>
          <w:p w14:paraId="35D0AD00"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Social Curiosity</w:t>
            </w:r>
          </w:p>
        </w:tc>
        <w:tc>
          <w:tcPr>
            <w:tcW w:w="888" w:type="dxa"/>
            <w:gridSpan w:val="2"/>
            <w:shd w:val="clear" w:color="auto" w:fill="FFFFFF"/>
          </w:tcPr>
          <w:p w14:paraId="2189B577"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.231</w:t>
            </w:r>
          </w:p>
        </w:tc>
        <w:tc>
          <w:tcPr>
            <w:tcW w:w="592" w:type="dxa"/>
            <w:shd w:val="clear" w:color="auto" w:fill="FFFFFF"/>
          </w:tcPr>
          <w:p w14:paraId="3B034F40"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.072</w:t>
            </w:r>
          </w:p>
        </w:tc>
        <w:tc>
          <w:tcPr>
            <w:tcW w:w="896" w:type="dxa"/>
            <w:shd w:val="clear" w:color="auto" w:fill="FFFFFF"/>
          </w:tcPr>
          <w:p w14:paraId="09042CDC" w14:textId="77777777" w:rsidR="007B53D2" w:rsidRPr="00F47AB3" w:rsidRDefault="007B53D2" w:rsidP="00826047">
            <w:pPr>
              <w:spacing w:line="259" w:lineRule="auto"/>
              <w:jc w:val="center"/>
              <w:rPr>
                <w:rFonts w:eastAsia="Calibri"/>
                <w:kern w:val="0"/>
                <w:vertAlign w:val="superscript"/>
                <w14:ligatures w14:val="none"/>
              </w:rPr>
            </w:pPr>
            <w:r w:rsidRPr="00F47AB3">
              <w:rPr>
                <w:rFonts w:eastAsia="Calibri"/>
                <w:kern w:val="0"/>
                <w14:ligatures w14:val="none"/>
              </w:rPr>
              <w:t>.172</w:t>
            </w:r>
            <w:r w:rsidRPr="00F47AB3">
              <w:rPr>
                <w:rFonts w:eastAsia="Calibri"/>
                <w:kern w:val="0"/>
                <w:vertAlign w:val="superscript"/>
                <w14:ligatures w14:val="none"/>
              </w:rPr>
              <w:t>***</w:t>
            </w:r>
          </w:p>
        </w:tc>
        <w:tc>
          <w:tcPr>
            <w:tcW w:w="777" w:type="dxa"/>
            <w:shd w:val="clear" w:color="auto" w:fill="FFFFFF"/>
          </w:tcPr>
          <w:p w14:paraId="0039A8E7"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3.221</w:t>
            </w:r>
          </w:p>
        </w:tc>
        <w:tc>
          <w:tcPr>
            <w:tcW w:w="968" w:type="dxa"/>
            <w:shd w:val="clear" w:color="auto" w:fill="FFFFFF"/>
          </w:tcPr>
          <w:p w14:paraId="3F114324"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.090</w:t>
            </w:r>
          </w:p>
        </w:tc>
        <w:tc>
          <w:tcPr>
            <w:tcW w:w="1204" w:type="dxa"/>
            <w:gridSpan w:val="3"/>
            <w:shd w:val="clear" w:color="auto" w:fill="FFFFFF"/>
          </w:tcPr>
          <w:p w14:paraId="14498FC7"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.372</w:t>
            </w:r>
          </w:p>
        </w:tc>
      </w:tr>
      <w:tr w:rsidR="007B53D2" w:rsidRPr="00F47AB3" w14:paraId="4B51A1DC" w14:textId="77777777" w:rsidTr="0041054E">
        <w:trPr>
          <w:gridAfter w:val="2"/>
          <w:wAfter w:w="63" w:type="dxa"/>
          <w:cantSplit/>
          <w:trHeight w:val="321"/>
        </w:trPr>
        <w:tc>
          <w:tcPr>
            <w:tcW w:w="3065" w:type="dxa"/>
            <w:tcBorders>
              <w:left w:val="nil"/>
            </w:tcBorders>
            <w:shd w:val="clear" w:color="auto" w:fill="FFFFFF"/>
          </w:tcPr>
          <w:p w14:paraId="3838BD85"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Thrill Seeking</w:t>
            </w:r>
          </w:p>
        </w:tc>
        <w:tc>
          <w:tcPr>
            <w:tcW w:w="888" w:type="dxa"/>
            <w:gridSpan w:val="2"/>
            <w:shd w:val="clear" w:color="auto" w:fill="FFFFFF"/>
          </w:tcPr>
          <w:p w14:paraId="73CB7B91"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.240</w:t>
            </w:r>
          </w:p>
        </w:tc>
        <w:tc>
          <w:tcPr>
            <w:tcW w:w="592" w:type="dxa"/>
            <w:shd w:val="clear" w:color="auto" w:fill="FFFFFF"/>
          </w:tcPr>
          <w:p w14:paraId="60506B3A"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.087</w:t>
            </w:r>
          </w:p>
        </w:tc>
        <w:tc>
          <w:tcPr>
            <w:tcW w:w="896" w:type="dxa"/>
            <w:shd w:val="clear" w:color="auto" w:fill="FFFFFF"/>
          </w:tcPr>
          <w:p w14:paraId="082E6C29" w14:textId="77777777" w:rsidR="007B53D2" w:rsidRPr="00F47AB3" w:rsidRDefault="007B53D2" w:rsidP="00826047">
            <w:pPr>
              <w:spacing w:line="259" w:lineRule="auto"/>
              <w:rPr>
                <w:rFonts w:eastAsia="Calibri"/>
                <w:kern w:val="0"/>
                <w:vertAlign w:val="superscript"/>
                <w14:ligatures w14:val="none"/>
              </w:rPr>
            </w:pPr>
            <w:r w:rsidRPr="00F47AB3">
              <w:rPr>
                <w:rFonts w:eastAsia="Calibri"/>
                <w:kern w:val="0"/>
                <w14:ligatures w14:val="none"/>
              </w:rPr>
              <w:t xml:space="preserve">   .155</w:t>
            </w:r>
            <w:r w:rsidRPr="00F47AB3">
              <w:rPr>
                <w:rFonts w:eastAsia="Calibri"/>
                <w:kern w:val="0"/>
                <w:vertAlign w:val="superscript"/>
                <w14:ligatures w14:val="none"/>
              </w:rPr>
              <w:t>**</w:t>
            </w:r>
          </w:p>
        </w:tc>
        <w:tc>
          <w:tcPr>
            <w:tcW w:w="777" w:type="dxa"/>
            <w:shd w:val="clear" w:color="auto" w:fill="FFFFFF"/>
          </w:tcPr>
          <w:p w14:paraId="77F81D6F"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2.748</w:t>
            </w:r>
          </w:p>
        </w:tc>
        <w:tc>
          <w:tcPr>
            <w:tcW w:w="968" w:type="dxa"/>
            <w:shd w:val="clear" w:color="auto" w:fill="FFFFFF"/>
          </w:tcPr>
          <w:p w14:paraId="048E228A"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.068</w:t>
            </w:r>
          </w:p>
        </w:tc>
        <w:tc>
          <w:tcPr>
            <w:tcW w:w="1204" w:type="dxa"/>
            <w:gridSpan w:val="3"/>
            <w:shd w:val="clear" w:color="auto" w:fill="FFFFFF"/>
          </w:tcPr>
          <w:p w14:paraId="5BCFBB4F"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.411</w:t>
            </w:r>
          </w:p>
        </w:tc>
      </w:tr>
      <w:tr w:rsidR="007B53D2" w:rsidRPr="00F47AB3" w14:paraId="51CEFE5A" w14:textId="77777777" w:rsidTr="0041054E">
        <w:trPr>
          <w:gridAfter w:val="2"/>
          <w:wAfter w:w="63" w:type="dxa"/>
          <w:cantSplit/>
          <w:trHeight w:val="321"/>
        </w:trPr>
        <w:tc>
          <w:tcPr>
            <w:tcW w:w="3065" w:type="dxa"/>
            <w:tcBorders>
              <w:left w:val="nil"/>
              <w:bottom w:val="single" w:sz="4" w:space="0" w:color="auto"/>
            </w:tcBorders>
            <w:shd w:val="clear" w:color="auto" w:fill="FFFFFF"/>
          </w:tcPr>
          <w:p w14:paraId="15BB5ECC" w14:textId="77777777" w:rsidR="007B53D2" w:rsidRPr="00F47AB3" w:rsidRDefault="007B53D2" w:rsidP="00826047">
            <w:pPr>
              <w:spacing w:line="259" w:lineRule="auto"/>
              <w:jc w:val="center"/>
              <w:rPr>
                <w:rFonts w:eastAsia="Calibri"/>
                <w:b/>
                <w:bCs/>
                <w:kern w:val="0"/>
                <w14:ligatures w14:val="none"/>
              </w:rPr>
            </w:pPr>
            <w:r w:rsidRPr="00F47AB3">
              <w:rPr>
                <w:rFonts w:eastAsia="Calibri"/>
                <w:b/>
                <w:bCs/>
                <w:kern w:val="0"/>
                <w14:ligatures w14:val="none"/>
              </w:rPr>
              <w:t>CEI-II</w:t>
            </w:r>
          </w:p>
        </w:tc>
        <w:tc>
          <w:tcPr>
            <w:tcW w:w="888" w:type="dxa"/>
            <w:gridSpan w:val="2"/>
            <w:shd w:val="clear" w:color="auto" w:fill="FFFFFF"/>
          </w:tcPr>
          <w:p w14:paraId="503084D6" w14:textId="77777777" w:rsidR="007B53D2" w:rsidRPr="00F47AB3" w:rsidRDefault="007B53D2" w:rsidP="00826047">
            <w:pPr>
              <w:spacing w:line="259" w:lineRule="auto"/>
              <w:jc w:val="center"/>
              <w:rPr>
                <w:rFonts w:eastAsia="Calibri"/>
                <w:kern w:val="0"/>
                <w14:ligatures w14:val="none"/>
              </w:rPr>
            </w:pPr>
          </w:p>
        </w:tc>
        <w:tc>
          <w:tcPr>
            <w:tcW w:w="592" w:type="dxa"/>
            <w:shd w:val="clear" w:color="auto" w:fill="FFFFFF"/>
          </w:tcPr>
          <w:p w14:paraId="7064DF94" w14:textId="77777777" w:rsidR="007B53D2" w:rsidRPr="00F47AB3" w:rsidRDefault="007B53D2" w:rsidP="00826047">
            <w:pPr>
              <w:spacing w:line="259" w:lineRule="auto"/>
              <w:jc w:val="center"/>
              <w:rPr>
                <w:rFonts w:eastAsia="Calibri"/>
                <w:kern w:val="0"/>
                <w14:ligatures w14:val="none"/>
              </w:rPr>
            </w:pPr>
          </w:p>
        </w:tc>
        <w:tc>
          <w:tcPr>
            <w:tcW w:w="896" w:type="dxa"/>
            <w:shd w:val="clear" w:color="auto" w:fill="FFFFFF"/>
          </w:tcPr>
          <w:p w14:paraId="68E228CC" w14:textId="77777777" w:rsidR="007B53D2" w:rsidRPr="00F47AB3" w:rsidRDefault="007B53D2" w:rsidP="00826047">
            <w:pPr>
              <w:spacing w:line="259" w:lineRule="auto"/>
              <w:jc w:val="center"/>
              <w:rPr>
                <w:rFonts w:eastAsia="Calibri"/>
                <w:kern w:val="0"/>
                <w14:ligatures w14:val="none"/>
              </w:rPr>
            </w:pPr>
          </w:p>
        </w:tc>
        <w:tc>
          <w:tcPr>
            <w:tcW w:w="777" w:type="dxa"/>
            <w:shd w:val="clear" w:color="auto" w:fill="FFFFFF"/>
          </w:tcPr>
          <w:p w14:paraId="47441A03" w14:textId="77777777" w:rsidR="007B53D2" w:rsidRPr="00F47AB3" w:rsidRDefault="007B53D2" w:rsidP="00826047">
            <w:pPr>
              <w:spacing w:line="259" w:lineRule="auto"/>
              <w:jc w:val="center"/>
              <w:rPr>
                <w:rFonts w:eastAsia="Calibri"/>
                <w:kern w:val="0"/>
                <w14:ligatures w14:val="none"/>
              </w:rPr>
            </w:pPr>
          </w:p>
        </w:tc>
        <w:tc>
          <w:tcPr>
            <w:tcW w:w="968" w:type="dxa"/>
            <w:shd w:val="clear" w:color="auto" w:fill="FFFFFF"/>
          </w:tcPr>
          <w:p w14:paraId="1AA6C141" w14:textId="77777777" w:rsidR="007B53D2" w:rsidRPr="00F47AB3" w:rsidRDefault="007B53D2" w:rsidP="00826047">
            <w:pPr>
              <w:spacing w:line="259" w:lineRule="auto"/>
              <w:jc w:val="center"/>
              <w:rPr>
                <w:rFonts w:eastAsia="Calibri"/>
                <w:kern w:val="0"/>
                <w14:ligatures w14:val="none"/>
              </w:rPr>
            </w:pPr>
          </w:p>
        </w:tc>
        <w:tc>
          <w:tcPr>
            <w:tcW w:w="1204" w:type="dxa"/>
            <w:gridSpan w:val="3"/>
            <w:shd w:val="clear" w:color="auto" w:fill="FFFFFF"/>
          </w:tcPr>
          <w:p w14:paraId="0A509E21" w14:textId="77777777" w:rsidR="007B53D2" w:rsidRPr="00F47AB3" w:rsidRDefault="007B53D2" w:rsidP="00826047">
            <w:pPr>
              <w:spacing w:line="259" w:lineRule="auto"/>
              <w:jc w:val="center"/>
              <w:rPr>
                <w:rFonts w:eastAsia="Calibri"/>
                <w:kern w:val="0"/>
                <w14:ligatures w14:val="none"/>
              </w:rPr>
            </w:pPr>
          </w:p>
        </w:tc>
      </w:tr>
      <w:tr w:rsidR="007B53D2" w:rsidRPr="00F47AB3" w14:paraId="5E2AEBA9" w14:textId="77777777" w:rsidTr="0041054E">
        <w:trPr>
          <w:gridAfter w:val="2"/>
          <w:wAfter w:w="63" w:type="dxa"/>
          <w:cantSplit/>
          <w:trHeight w:val="321"/>
        </w:trPr>
        <w:tc>
          <w:tcPr>
            <w:tcW w:w="3065" w:type="dxa"/>
            <w:tcBorders>
              <w:left w:val="nil"/>
            </w:tcBorders>
            <w:shd w:val="clear" w:color="auto" w:fill="FFFFFF"/>
          </w:tcPr>
          <w:p w14:paraId="0D009C8A" w14:textId="77777777" w:rsidR="007B53D2" w:rsidRPr="00F47AB3" w:rsidRDefault="007B53D2" w:rsidP="00826047">
            <w:pPr>
              <w:spacing w:line="259" w:lineRule="auto"/>
              <w:rPr>
                <w:rFonts w:eastAsia="Calibri"/>
                <w:b/>
                <w:bCs/>
                <w:kern w:val="0"/>
                <w14:ligatures w14:val="none"/>
              </w:rPr>
            </w:pPr>
            <w:r w:rsidRPr="00F47AB3">
              <w:rPr>
                <w:rFonts w:eastAsia="Calibri"/>
                <w:kern w:val="0"/>
                <w14:ligatures w14:val="none"/>
              </w:rPr>
              <w:t>Total</w:t>
            </w:r>
          </w:p>
        </w:tc>
        <w:tc>
          <w:tcPr>
            <w:tcW w:w="888" w:type="dxa"/>
            <w:gridSpan w:val="2"/>
            <w:shd w:val="clear" w:color="auto" w:fill="FFFFFF"/>
          </w:tcPr>
          <w:p w14:paraId="6B820570"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2.674</w:t>
            </w:r>
          </w:p>
        </w:tc>
        <w:tc>
          <w:tcPr>
            <w:tcW w:w="592" w:type="dxa"/>
            <w:shd w:val="clear" w:color="auto" w:fill="FFFFFF"/>
          </w:tcPr>
          <w:p w14:paraId="76179970"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.433</w:t>
            </w:r>
          </w:p>
        </w:tc>
        <w:tc>
          <w:tcPr>
            <w:tcW w:w="896" w:type="dxa"/>
            <w:shd w:val="clear" w:color="auto" w:fill="FFFFFF"/>
          </w:tcPr>
          <w:p w14:paraId="0266525B" w14:textId="77777777" w:rsidR="007B53D2" w:rsidRPr="00F47AB3" w:rsidRDefault="007B53D2" w:rsidP="00826047">
            <w:pPr>
              <w:spacing w:line="259" w:lineRule="auto"/>
              <w:jc w:val="center"/>
              <w:rPr>
                <w:rFonts w:eastAsia="Calibri"/>
                <w:kern w:val="0"/>
                <w:vertAlign w:val="superscript"/>
                <w14:ligatures w14:val="none"/>
              </w:rPr>
            </w:pPr>
            <w:r w:rsidRPr="00F47AB3">
              <w:rPr>
                <w:rFonts w:eastAsia="Calibri"/>
                <w:kern w:val="0"/>
                <w14:ligatures w14:val="none"/>
              </w:rPr>
              <w:t>.327</w:t>
            </w:r>
            <w:r w:rsidRPr="00F47AB3">
              <w:rPr>
                <w:rFonts w:eastAsia="Calibri"/>
                <w:kern w:val="0"/>
                <w:vertAlign w:val="superscript"/>
                <w14:ligatures w14:val="none"/>
              </w:rPr>
              <w:t>***</w:t>
            </w:r>
          </w:p>
        </w:tc>
        <w:tc>
          <w:tcPr>
            <w:tcW w:w="777" w:type="dxa"/>
            <w:shd w:val="clear" w:color="auto" w:fill="FFFFFF"/>
          </w:tcPr>
          <w:p w14:paraId="2A72197E"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6.183</w:t>
            </w:r>
          </w:p>
        </w:tc>
        <w:tc>
          <w:tcPr>
            <w:tcW w:w="968" w:type="dxa"/>
            <w:shd w:val="clear" w:color="auto" w:fill="FFFFFF"/>
          </w:tcPr>
          <w:p w14:paraId="7648C599"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1.824</w:t>
            </w:r>
          </w:p>
        </w:tc>
        <w:tc>
          <w:tcPr>
            <w:tcW w:w="1204" w:type="dxa"/>
            <w:gridSpan w:val="3"/>
            <w:shd w:val="clear" w:color="auto" w:fill="FFFFFF"/>
          </w:tcPr>
          <w:p w14:paraId="60D172B8"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3.524</w:t>
            </w:r>
          </w:p>
        </w:tc>
      </w:tr>
      <w:tr w:rsidR="007B53D2" w:rsidRPr="00F47AB3" w14:paraId="4591C7E0" w14:textId="77777777" w:rsidTr="0041054E">
        <w:trPr>
          <w:gridAfter w:val="2"/>
          <w:wAfter w:w="63" w:type="dxa"/>
          <w:cantSplit/>
          <w:trHeight w:val="321"/>
        </w:trPr>
        <w:tc>
          <w:tcPr>
            <w:tcW w:w="3065" w:type="dxa"/>
            <w:tcBorders>
              <w:left w:val="nil"/>
            </w:tcBorders>
            <w:shd w:val="clear" w:color="auto" w:fill="FFFFFF"/>
          </w:tcPr>
          <w:p w14:paraId="2F9FA509"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Stretching</w:t>
            </w:r>
          </w:p>
        </w:tc>
        <w:tc>
          <w:tcPr>
            <w:tcW w:w="888" w:type="dxa"/>
            <w:gridSpan w:val="2"/>
            <w:shd w:val="clear" w:color="auto" w:fill="FFFFFF"/>
          </w:tcPr>
          <w:p w14:paraId="1A8B20AA"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1.578</w:t>
            </w:r>
          </w:p>
        </w:tc>
        <w:tc>
          <w:tcPr>
            <w:tcW w:w="592" w:type="dxa"/>
            <w:shd w:val="clear" w:color="auto" w:fill="FFFFFF"/>
          </w:tcPr>
          <w:p w14:paraId="6670DDCA"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.266</w:t>
            </w:r>
          </w:p>
        </w:tc>
        <w:tc>
          <w:tcPr>
            <w:tcW w:w="896" w:type="dxa"/>
            <w:shd w:val="clear" w:color="auto" w:fill="FFFFFF"/>
          </w:tcPr>
          <w:p w14:paraId="12F98BE4" w14:textId="77777777" w:rsidR="007B53D2" w:rsidRPr="00F47AB3" w:rsidRDefault="007B53D2" w:rsidP="00826047">
            <w:pPr>
              <w:spacing w:line="259" w:lineRule="auto"/>
              <w:jc w:val="center"/>
              <w:rPr>
                <w:rFonts w:eastAsia="Calibri"/>
                <w:kern w:val="0"/>
                <w:vertAlign w:val="superscript"/>
                <w14:ligatures w14:val="none"/>
              </w:rPr>
            </w:pPr>
            <w:r w:rsidRPr="00F47AB3">
              <w:rPr>
                <w:rFonts w:eastAsia="Calibri"/>
                <w:kern w:val="0"/>
                <w14:ligatures w14:val="none"/>
              </w:rPr>
              <w:t>.370</w:t>
            </w:r>
            <w:r w:rsidRPr="00F47AB3">
              <w:rPr>
                <w:rFonts w:eastAsia="Calibri"/>
                <w:kern w:val="0"/>
                <w:vertAlign w:val="superscript"/>
                <w14:ligatures w14:val="none"/>
              </w:rPr>
              <w:t>***</w:t>
            </w:r>
          </w:p>
        </w:tc>
        <w:tc>
          <w:tcPr>
            <w:tcW w:w="777" w:type="dxa"/>
            <w:shd w:val="clear" w:color="auto" w:fill="FFFFFF"/>
          </w:tcPr>
          <w:p w14:paraId="0A7866D3"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6.978</w:t>
            </w:r>
          </w:p>
        </w:tc>
        <w:tc>
          <w:tcPr>
            <w:tcW w:w="968" w:type="dxa"/>
            <w:shd w:val="clear" w:color="auto" w:fill="FFFFFF"/>
          </w:tcPr>
          <w:p w14:paraId="480D5A95"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1.134</w:t>
            </w:r>
          </w:p>
        </w:tc>
        <w:tc>
          <w:tcPr>
            <w:tcW w:w="1204" w:type="dxa"/>
            <w:gridSpan w:val="3"/>
            <w:shd w:val="clear" w:color="auto" w:fill="FFFFFF"/>
          </w:tcPr>
          <w:p w14:paraId="4358ED3B"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2.023</w:t>
            </w:r>
          </w:p>
        </w:tc>
      </w:tr>
      <w:tr w:rsidR="007B53D2" w:rsidRPr="00F47AB3" w14:paraId="721F50EA" w14:textId="77777777" w:rsidTr="0041054E">
        <w:trPr>
          <w:gridAfter w:val="2"/>
          <w:wAfter w:w="63" w:type="dxa"/>
          <w:cantSplit/>
          <w:trHeight w:val="321"/>
        </w:trPr>
        <w:tc>
          <w:tcPr>
            <w:tcW w:w="3065" w:type="dxa"/>
            <w:tcBorders>
              <w:left w:val="nil"/>
            </w:tcBorders>
            <w:shd w:val="clear" w:color="auto" w:fill="FFFFFF"/>
          </w:tcPr>
          <w:p w14:paraId="04ADB53E"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Embracing</w:t>
            </w:r>
          </w:p>
        </w:tc>
        <w:tc>
          <w:tcPr>
            <w:tcW w:w="888" w:type="dxa"/>
            <w:gridSpan w:val="2"/>
            <w:shd w:val="clear" w:color="auto" w:fill="FFFFFF"/>
          </w:tcPr>
          <w:p w14:paraId="170ECF56"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1.096</w:t>
            </w:r>
          </w:p>
        </w:tc>
        <w:tc>
          <w:tcPr>
            <w:tcW w:w="592" w:type="dxa"/>
            <w:shd w:val="clear" w:color="auto" w:fill="FFFFFF"/>
          </w:tcPr>
          <w:p w14:paraId="2E34D87B"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.258</w:t>
            </w:r>
          </w:p>
        </w:tc>
        <w:tc>
          <w:tcPr>
            <w:tcW w:w="896" w:type="dxa"/>
            <w:shd w:val="clear" w:color="auto" w:fill="FFFFFF"/>
          </w:tcPr>
          <w:p w14:paraId="3C61B00A" w14:textId="77777777" w:rsidR="007B53D2" w:rsidRPr="00F47AB3" w:rsidRDefault="007B53D2" w:rsidP="00826047">
            <w:pPr>
              <w:spacing w:line="259" w:lineRule="auto"/>
              <w:jc w:val="center"/>
              <w:rPr>
                <w:rFonts w:eastAsia="Calibri"/>
                <w:kern w:val="0"/>
                <w:vertAlign w:val="superscript"/>
                <w14:ligatures w14:val="none"/>
              </w:rPr>
            </w:pPr>
            <w:r w:rsidRPr="00F47AB3">
              <w:rPr>
                <w:rFonts w:eastAsia="Calibri"/>
                <w:kern w:val="0"/>
                <w14:ligatures w14:val="none"/>
              </w:rPr>
              <w:t>.230</w:t>
            </w:r>
            <w:r w:rsidRPr="00F47AB3">
              <w:rPr>
                <w:rFonts w:eastAsia="Calibri"/>
                <w:kern w:val="0"/>
                <w:vertAlign w:val="superscript"/>
                <w14:ligatures w14:val="none"/>
              </w:rPr>
              <w:t>***</w:t>
            </w:r>
          </w:p>
        </w:tc>
        <w:tc>
          <w:tcPr>
            <w:tcW w:w="777" w:type="dxa"/>
            <w:shd w:val="clear" w:color="auto" w:fill="FFFFFF"/>
          </w:tcPr>
          <w:p w14:paraId="0AAB42CF"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4.242</w:t>
            </w:r>
          </w:p>
        </w:tc>
        <w:tc>
          <w:tcPr>
            <w:tcW w:w="968" w:type="dxa"/>
            <w:shd w:val="clear" w:color="auto" w:fill="FFFFFF"/>
          </w:tcPr>
          <w:p w14:paraId="672EA423"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.588</w:t>
            </w:r>
          </w:p>
        </w:tc>
        <w:tc>
          <w:tcPr>
            <w:tcW w:w="1204" w:type="dxa"/>
            <w:gridSpan w:val="3"/>
            <w:shd w:val="clear" w:color="auto" w:fill="FFFFFF"/>
          </w:tcPr>
          <w:p w14:paraId="035BC19D"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1.603</w:t>
            </w:r>
          </w:p>
        </w:tc>
      </w:tr>
      <w:tr w:rsidR="007B53D2" w:rsidRPr="00F47AB3" w14:paraId="055CD7EA" w14:textId="77777777" w:rsidTr="0041054E">
        <w:trPr>
          <w:gridAfter w:val="2"/>
          <w:wAfter w:w="63" w:type="dxa"/>
          <w:cantSplit/>
          <w:trHeight w:val="321"/>
        </w:trPr>
        <w:tc>
          <w:tcPr>
            <w:tcW w:w="3065" w:type="dxa"/>
            <w:tcBorders>
              <w:left w:val="nil"/>
              <w:bottom w:val="single" w:sz="4" w:space="0" w:color="auto"/>
            </w:tcBorders>
            <w:shd w:val="clear" w:color="auto" w:fill="FFFFFF"/>
          </w:tcPr>
          <w:p w14:paraId="367019A5" w14:textId="77777777" w:rsidR="007B53D2" w:rsidRPr="00F47AB3" w:rsidRDefault="007B53D2" w:rsidP="00826047">
            <w:pPr>
              <w:spacing w:line="259" w:lineRule="auto"/>
              <w:jc w:val="center"/>
              <w:rPr>
                <w:rFonts w:eastAsia="Calibri"/>
                <w:b/>
                <w:bCs/>
                <w:kern w:val="0"/>
                <w14:ligatures w14:val="none"/>
              </w:rPr>
            </w:pPr>
            <w:r w:rsidRPr="00F47AB3">
              <w:rPr>
                <w:rFonts w:eastAsia="Calibri"/>
                <w:b/>
                <w:bCs/>
                <w:kern w:val="0"/>
                <w14:ligatures w14:val="none"/>
              </w:rPr>
              <w:t>S-UPPS-P</w:t>
            </w:r>
          </w:p>
        </w:tc>
        <w:tc>
          <w:tcPr>
            <w:tcW w:w="888" w:type="dxa"/>
            <w:gridSpan w:val="2"/>
            <w:shd w:val="clear" w:color="auto" w:fill="FFFFFF"/>
          </w:tcPr>
          <w:p w14:paraId="05949381" w14:textId="77777777" w:rsidR="007B53D2" w:rsidRPr="00F47AB3" w:rsidRDefault="007B53D2" w:rsidP="00826047">
            <w:pPr>
              <w:spacing w:line="259" w:lineRule="auto"/>
              <w:jc w:val="center"/>
              <w:rPr>
                <w:rFonts w:eastAsia="Calibri"/>
                <w:kern w:val="0"/>
                <w14:ligatures w14:val="none"/>
              </w:rPr>
            </w:pPr>
          </w:p>
        </w:tc>
        <w:tc>
          <w:tcPr>
            <w:tcW w:w="592" w:type="dxa"/>
            <w:shd w:val="clear" w:color="auto" w:fill="FFFFFF"/>
          </w:tcPr>
          <w:p w14:paraId="2FEB770F" w14:textId="77777777" w:rsidR="007B53D2" w:rsidRPr="00F47AB3" w:rsidRDefault="007B53D2" w:rsidP="00826047">
            <w:pPr>
              <w:spacing w:line="259" w:lineRule="auto"/>
              <w:jc w:val="center"/>
              <w:rPr>
                <w:rFonts w:eastAsia="Calibri"/>
                <w:kern w:val="0"/>
                <w14:ligatures w14:val="none"/>
              </w:rPr>
            </w:pPr>
          </w:p>
        </w:tc>
        <w:tc>
          <w:tcPr>
            <w:tcW w:w="896" w:type="dxa"/>
            <w:shd w:val="clear" w:color="auto" w:fill="FFFFFF"/>
          </w:tcPr>
          <w:p w14:paraId="774340F4" w14:textId="77777777" w:rsidR="007B53D2" w:rsidRPr="00F47AB3" w:rsidRDefault="007B53D2" w:rsidP="00826047">
            <w:pPr>
              <w:spacing w:line="259" w:lineRule="auto"/>
              <w:jc w:val="center"/>
              <w:rPr>
                <w:rFonts w:eastAsia="Calibri"/>
                <w:kern w:val="0"/>
                <w14:ligatures w14:val="none"/>
              </w:rPr>
            </w:pPr>
          </w:p>
        </w:tc>
        <w:tc>
          <w:tcPr>
            <w:tcW w:w="777" w:type="dxa"/>
            <w:shd w:val="clear" w:color="auto" w:fill="FFFFFF"/>
          </w:tcPr>
          <w:p w14:paraId="6A1FCDEB" w14:textId="77777777" w:rsidR="007B53D2" w:rsidRPr="00F47AB3" w:rsidRDefault="007B53D2" w:rsidP="00826047">
            <w:pPr>
              <w:spacing w:line="259" w:lineRule="auto"/>
              <w:jc w:val="center"/>
              <w:rPr>
                <w:rFonts w:eastAsia="Calibri"/>
                <w:kern w:val="0"/>
                <w14:ligatures w14:val="none"/>
              </w:rPr>
            </w:pPr>
          </w:p>
        </w:tc>
        <w:tc>
          <w:tcPr>
            <w:tcW w:w="968" w:type="dxa"/>
            <w:shd w:val="clear" w:color="auto" w:fill="FFFFFF"/>
          </w:tcPr>
          <w:p w14:paraId="612BA52F" w14:textId="77777777" w:rsidR="007B53D2" w:rsidRPr="00F47AB3" w:rsidRDefault="007B53D2" w:rsidP="00826047">
            <w:pPr>
              <w:spacing w:line="259" w:lineRule="auto"/>
              <w:jc w:val="center"/>
              <w:rPr>
                <w:rFonts w:eastAsia="Calibri"/>
                <w:kern w:val="0"/>
                <w14:ligatures w14:val="none"/>
              </w:rPr>
            </w:pPr>
          </w:p>
        </w:tc>
        <w:tc>
          <w:tcPr>
            <w:tcW w:w="1204" w:type="dxa"/>
            <w:gridSpan w:val="3"/>
            <w:shd w:val="clear" w:color="auto" w:fill="FFFFFF"/>
          </w:tcPr>
          <w:p w14:paraId="626CDCBB" w14:textId="77777777" w:rsidR="007B53D2" w:rsidRPr="00F47AB3" w:rsidRDefault="007B53D2" w:rsidP="00826047">
            <w:pPr>
              <w:spacing w:line="259" w:lineRule="auto"/>
              <w:jc w:val="center"/>
              <w:rPr>
                <w:rFonts w:eastAsia="Calibri"/>
                <w:kern w:val="0"/>
                <w14:ligatures w14:val="none"/>
              </w:rPr>
            </w:pPr>
          </w:p>
        </w:tc>
      </w:tr>
      <w:tr w:rsidR="007B53D2" w:rsidRPr="00F47AB3" w14:paraId="55F56732" w14:textId="77777777" w:rsidTr="0041054E">
        <w:trPr>
          <w:gridAfter w:val="2"/>
          <w:wAfter w:w="63" w:type="dxa"/>
          <w:cantSplit/>
          <w:trHeight w:val="321"/>
        </w:trPr>
        <w:tc>
          <w:tcPr>
            <w:tcW w:w="3065" w:type="dxa"/>
            <w:tcBorders>
              <w:left w:val="nil"/>
            </w:tcBorders>
            <w:shd w:val="clear" w:color="auto" w:fill="FFFFFF"/>
          </w:tcPr>
          <w:p w14:paraId="55D3E7A6"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 xml:space="preserve">Lack of Perseverance </w:t>
            </w:r>
          </w:p>
        </w:tc>
        <w:tc>
          <w:tcPr>
            <w:tcW w:w="888" w:type="dxa"/>
            <w:gridSpan w:val="2"/>
            <w:shd w:val="clear" w:color="auto" w:fill="FFFFFF"/>
          </w:tcPr>
          <w:p w14:paraId="3D6ABB9F"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-.041</w:t>
            </w:r>
          </w:p>
        </w:tc>
        <w:tc>
          <w:tcPr>
            <w:tcW w:w="592" w:type="dxa"/>
            <w:shd w:val="clear" w:color="auto" w:fill="FFFFFF"/>
          </w:tcPr>
          <w:p w14:paraId="42ACA751"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.036</w:t>
            </w:r>
          </w:p>
        </w:tc>
        <w:tc>
          <w:tcPr>
            <w:tcW w:w="896" w:type="dxa"/>
            <w:shd w:val="clear" w:color="auto" w:fill="FFFFFF"/>
          </w:tcPr>
          <w:p w14:paraId="749B9F1F" w14:textId="77777777" w:rsidR="007B53D2" w:rsidRPr="00F47AB3" w:rsidRDefault="007B53D2" w:rsidP="00826047">
            <w:pPr>
              <w:spacing w:line="259" w:lineRule="auto"/>
              <w:rPr>
                <w:rFonts w:eastAsia="Calibri"/>
                <w:kern w:val="0"/>
                <w:vertAlign w:val="superscript"/>
                <w14:ligatures w14:val="none"/>
              </w:rPr>
            </w:pPr>
            <w:r w:rsidRPr="00F47AB3">
              <w:rPr>
                <w:rFonts w:eastAsia="Calibri"/>
                <w:kern w:val="0"/>
                <w14:ligatures w14:val="none"/>
              </w:rPr>
              <w:t xml:space="preserve">  -.064</w:t>
            </w:r>
          </w:p>
        </w:tc>
        <w:tc>
          <w:tcPr>
            <w:tcW w:w="777" w:type="dxa"/>
            <w:shd w:val="clear" w:color="auto" w:fill="FFFFFF"/>
          </w:tcPr>
          <w:p w14:paraId="11345A28"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-1.131</w:t>
            </w:r>
          </w:p>
        </w:tc>
        <w:tc>
          <w:tcPr>
            <w:tcW w:w="968" w:type="dxa"/>
            <w:shd w:val="clear" w:color="auto" w:fill="FFFFFF"/>
          </w:tcPr>
          <w:p w14:paraId="2073679B"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-.112</w:t>
            </w:r>
          </w:p>
        </w:tc>
        <w:tc>
          <w:tcPr>
            <w:tcW w:w="1204" w:type="dxa"/>
            <w:gridSpan w:val="3"/>
            <w:shd w:val="clear" w:color="auto" w:fill="FFFFFF"/>
          </w:tcPr>
          <w:p w14:paraId="065A6C32"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.030</w:t>
            </w:r>
          </w:p>
        </w:tc>
      </w:tr>
      <w:tr w:rsidR="007B53D2" w:rsidRPr="00F47AB3" w14:paraId="69F794B0" w14:textId="77777777" w:rsidTr="0041054E">
        <w:trPr>
          <w:gridAfter w:val="2"/>
          <w:wAfter w:w="63" w:type="dxa"/>
          <w:cantSplit/>
          <w:trHeight w:val="321"/>
        </w:trPr>
        <w:tc>
          <w:tcPr>
            <w:tcW w:w="3065" w:type="dxa"/>
            <w:tcBorders>
              <w:left w:val="nil"/>
            </w:tcBorders>
            <w:shd w:val="clear" w:color="auto" w:fill="FFFFFF"/>
          </w:tcPr>
          <w:p w14:paraId="4284C95F"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Lack of Premeditation</w:t>
            </w:r>
          </w:p>
        </w:tc>
        <w:tc>
          <w:tcPr>
            <w:tcW w:w="888" w:type="dxa"/>
            <w:gridSpan w:val="2"/>
            <w:shd w:val="clear" w:color="auto" w:fill="FFFFFF"/>
          </w:tcPr>
          <w:p w14:paraId="7B2E240A"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-.083</w:t>
            </w:r>
          </w:p>
        </w:tc>
        <w:tc>
          <w:tcPr>
            <w:tcW w:w="592" w:type="dxa"/>
            <w:shd w:val="clear" w:color="auto" w:fill="FFFFFF"/>
          </w:tcPr>
          <w:p w14:paraId="34298E5E"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.038</w:t>
            </w:r>
          </w:p>
        </w:tc>
        <w:tc>
          <w:tcPr>
            <w:tcW w:w="896" w:type="dxa"/>
            <w:shd w:val="clear" w:color="auto" w:fill="FFFFFF"/>
          </w:tcPr>
          <w:p w14:paraId="39477401" w14:textId="77777777" w:rsidR="007B53D2" w:rsidRPr="00F47AB3" w:rsidRDefault="007B53D2" w:rsidP="00826047">
            <w:pPr>
              <w:spacing w:line="259" w:lineRule="auto"/>
              <w:rPr>
                <w:rFonts w:eastAsia="Calibri"/>
                <w:kern w:val="0"/>
                <w:vertAlign w:val="superscript"/>
                <w14:ligatures w14:val="none"/>
              </w:rPr>
            </w:pPr>
            <w:r w:rsidRPr="00F47AB3">
              <w:rPr>
                <w:rFonts w:eastAsia="Calibri"/>
                <w:kern w:val="0"/>
                <w14:ligatures w14:val="none"/>
              </w:rPr>
              <w:t xml:space="preserve">  -.126</w:t>
            </w:r>
            <w:r w:rsidRPr="00F47AB3">
              <w:rPr>
                <w:rFonts w:eastAsia="Calibri"/>
                <w:kern w:val="0"/>
                <w:vertAlign w:val="superscript"/>
                <w14:ligatures w14:val="none"/>
              </w:rPr>
              <w:t>*</w:t>
            </w:r>
          </w:p>
        </w:tc>
        <w:tc>
          <w:tcPr>
            <w:tcW w:w="777" w:type="dxa"/>
            <w:shd w:val="clear" w:color="auto" w:fill="FFFFFF"/>
          </w:tcPr>
          <w:p w14:paraId="053A2BA0"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-2.169</w:t>
            </w:r>
          </w:p>
        </w:tc>
        <w:tc>
          <w:tcPr>
            <w:tcW w:w="968" w:type="dxa"/>
            <w:shd w:val="clear" w:color="auto" w:fill="FFFFFF"/>
          </w:tcPr>
          <w:p w14:paraId="23A843C3"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-.159</w:t>
            </w:r>
          </w:p>
        </w:tc>
        <w:tc>
          <w:tcPr>
            <w:tcW w:w="1204" w:type="dxa"/>
            <w:gridSpan w:val="3"/>
            <w:shd w:val="clear" w:color="auto" w:fill="FFFFFF"/>
          </w:tcPr>
          <w:p w14:paraId="093C50E2"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-.008</w:t>
            </w:r>
          </w:p>
        </w:tc>
      </w:tr>
      <w:tr w:rsidR="007B53D2" w:rsidRPr="00F47AB3" w14:paraId="3D25DD47" w14:textId="77777777" w:rsidTr="0041054E">
        <w:trPr>
          <w:gridAfter w:val="2"/>
          <w:wAfter w:w="63" w:type="dxa"/>
          <w:cantSplit/>
          <w:trHeight w:val="321"/>
        </w:trPr>
        <w:tc>
          <w:tcPr>
            <w:tcW w:w="3065" w:type="dxa"/>
            <w:tcBorders>
              <w:left w:val="nil"/>
            </w:tcBorders>
            <w:shd w:val="clear" w:color="auto" w:fill="FFFFFF"/>
          </w:tcPr>
          <w:p w14:paraId="5A1012AE"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Sensation Seeking</w:t>
            </w:r>
          </w:p>
        </w:tc>
        <w:tc>
          <w:tcPr>
            <w:tcW w:w="888" w:type="dxa"/>
            <w:gridSpan w:val="2"/>
            <w:shd w:val="clear" w:color="auto" w:fill="FFFFFF"/>
          </w:tcPr>
          <w:p w14:paraId="35A988E2"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.075</w:t>
            </w:r>
          </w:p>
        </w:tc>
        <w:tc>
          <w:tcPr>
            <w:tcW w:w="592" w:type="dxa"/>
            <w:shd w:val="clear" w:color="auto" w:fill="FFFFFF"/>
          </w:tcPr>
          <w:p w14:paraId="43F5209D"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.043</w:t>
            </w:r>
          </w:p>
        </w:tc>
        <w:tc>
          <w:tcPr>
            <w:tcW w:w="896" w:type="dxa"/>
            <w:shd w:val="clear" w:color="auto" w:fill="FFFFFF"/>
          </w:tcPr>
          <w:p w14:paraId="2DF1110F" w14:textId="77777777" w:rsidR="007B53D2" w:rsidRPr="00F47AB3" w:rsidRDefault="007B53D2" w:rsidP="00826047">
            <w:pPr>
              <w:spacing w:line="259" w:lineRule="auto"/>
              <w:rPr>
                <w:rFonts w:eastAsia="Calibri"/>
                <w:kern w:val="0"/>
                <w:vertAlign w:val="superscript"/>
                <w14:ligatures w14:val="none"/>
              </w:rPr>
            </w:pPr>
            <w:r w:rsidRPr="00F47AB3">
              <w:rPr>
                <w:rFonts w:eastAsia="Calibri"/>
                <w:kern w:val="0"/>
                <w14:ligatures w14:val="none"/>
              </w:rPr>
              <w:t xml:space="preserve">    .102</w:t>
            </w:r>
          </w:p>
        </w:tc>
        <w:tc>
          <w:tcPr>
            <w:tcW w:w="777" w:type="dxa"/>
            <w:shd w:val="clear" w:color="auto" w:fill="FFFFFF"/>
          </w:tcPr>
          <w:p w14:paraId="1428471E"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1.753</w:t>
            </w:r>
          </w:p>
        </w:tc>
        <w:tc>
          <w:tcPr>
            <w:tcW w:w="968" w:type="dxa"/>
            <w:shd w:val="clear" w:color="auto" w:fill="FFFFFF"/>
          </w:tcPr>
          <w:p w14:paraId="683CF521"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 .009</w:t>
            </w:r>
          </w:p>
        </w:tc>
        <w:tc>
          <w:tcPr>
            <w:tcW w:w="1204" w:type="dxa"/>
            <w:gridSpan w:val="3"/>
            <w:shd w:val="clear" w:color="auto" w:fill="FFFFFF"/>
          </w:tcPr>
          <w:p w14:paraId="0594EBC7"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 xml:space="preserve"> .159</w:t>
            </w:r>
          </w:p>
        </w:tc>
      </w:tr>
      <w:tr w:rsidR="007B53D2" w:rsidRPr="00F47AB3" w14:paraId="03851B30" w14:textId="77777777" w:rsidTr="0041054E">
        <w:trPr>
          <w:gridAfter w:val="2"/>
          <w:wAfter w:w="63" w:type="dxa"/>
          <w:cantSplit/>
          <w:trHeight w:val="321"/>
        </w:trPr>
        <w:tc>
          <w:tcPr>
            <w:tcW w:w="3065" w:type="dxa"/>
            <w:tcBorders>
              <w:left w:val="nil"/>
              <w:bottom w:val="single" w:sz="4" w:space="0" w:color="auto"/>
            </w:tcBorders>
            <w:shd w:val="clear" w:color="auto" w:fill="FFFFFF"/>
          </w:tcPr>
          <w:p w14:paraId="70A6B82B" w14:textId="77777777" w:rsidR="007B53D2" w:rsidRPr="00F47AB3" w:rsidRDefault="007B53D2" w:rsidP="00826047">
            <w:pPr>
              <w:spacing w:line="259" w:lineRule="auto"/>
              <w:jc w:val="center"/>
              <w:rPr>
                <w:rFonts w:eastAsia="Calibri"/>
                <w:b/>
                <w:bCs/>
                <w:kern w:val="0"/>
                <w14:ligatures w14:val="none"/>
              </w:rPr>
            </w:pPr>
            <w:r w:rsidRPr="00F47AB3">
              <w:rPr>
                <w:rFonts w:eastAsia="Calibri"/>
                <w:b/>
                <w:bCs/>
                <w:kern w:val="0"/>
                <w14:ligatures w14:val="none"/>
              </w:rPr>
              <w:t>IUS</w:t>
            </w:r>
          </w:p>
        </w:tc>
        <w:tc>
          <w:tcPr>
            <w:tcW w:w="888" w:type="dxa"/>
            <w:gridSpan w:val="2"/>
            <w:shd w:val="clear" w:color="auto" w:fill="FFFFFF"/>
          </w:tcPr>
          <w:p w14:paraId="46F43F7C" w14:textId="77777777" w:rsidR="007B53D2" w:rsidRPr="00F47AB3" w:rsidRDefault="007B53D2" w:rsidP="00826047">
            <w:pPr>
              <w:spacing w:line="259" w:lineRule="auto"/>
              <w:jc w:val="center"/>
              <w:rPr>
                <w:rFonts w:eastAsia="Calibri"/>
                <w:kern w:val="0"/>
                <w14:ligatures w14:val="none"/>
              </w:rPr>
            </w:pPr>
          </w:p>
        </w:tc>
        <w:tc>
          <w:tcPr>
            <w:tcW w:w="592" w:type="dxa"/>
            <w:shd w:val="clear" w:color="auto" w:fill="FFFFFF"/>
          </w:tcPr>
          <w:p w14:paraId="23344740" w14:textId="77777777" w:rsidR="007B53D2" w:rsidRPr="00F47AB3" w:rsidRDefault="007B53D2" w:rsidP="00826047">
            <w:pPr>
              <w:spacing w:line="259" w:lineRule="auto"/>
              <w:jc w:val="center"/>
              <w:rPr>
                <w:rFonts w:eastAsia="Calibri"/>
                <w:kern w:val="0"/>
                <w14:ligatures w14:val="none"/>
              </w:rPr>
            </w:pPr>
          </w:p>
        </w:tc>
        <w:tc>
          <w:tcPr>
            <w:tcW w:w="896" w:type="dxa"/>
            <w:shd w:val="clear" w:color="auto" w:fill="FFFFFF"/>
          </w:tcPr>
          <w:p w14:paraId="279E1581" w14:textId="77777777" w:rsidR="007B53D2" w:rsidRPr="00F47AB3" w:rsidRDefault="007B53D2" w:rsidP="00826047">
            <w:pPr>
              <w:spacing w:line="259" w:lineRule="auto"/>
              <w:jc w:val="center"/>
              <w:rPr>
                <w:rFonts w:eastAsia="Calibri"/>
                <w:kern w:val="0"/>
                <w14:ligatures w14:val="none"/>
              </w:rPr>
            </w:pPr>
          </w:p>
        </w:tc>
        <w:tc>
          <w:tcPr>
            <w:tcW w:w="777" w:type="dxa"/>
            <w:shd w:val="clear" w:color="auto" w:fill="FFFFFF"/>
          </w:tcPr>
          <w:p w14:paraId="76ABB2A1" w14:textId="77777777" w:rsidR="007B53D2" w:rsidRPr="00F47AB3" w:rsidRDefault="007B53D2" w:rsidP="00826047">
            <w:pPr>
              <w:spacing w:line="259" w:lineRule="auto"/>
              <w:jc w:val="center"/>
              <w:rPr>
                <w:rFonts w:eastAsia="Calibri"/>
                <w:kern w:val="0"/>
                <w14:ligatures w14:val="none"/>
              </w:rPr>
            </w:pPr>
          </w:p>
        </w:tc>
        <w:tc>
          <w:tcPr>
            <w:tcW w:w="968" w:type="dxa"/>
            <w:shd w:val="clear" w:color="auto" w:fill="FFFFFF"/>
          </w:tcPr>
          <w:p w14:paraId="33F0B03E" w14:textId="77777777" w:rsidR="007B53D2" w:rsidRPr="00F47AB3" w:rsidRDefault="007B53D2" w:rsidP="00826047">
            <w:pPr>
              <w:spacing w:line="259" w:lineRule="auto"/>
              <w:jc w:val="center"/>
              <w:rPr>
                <w:rFonts w:eastAsia="Calibri"/>
                <w:kern w:val="0"/>
                <w14:ligatures w14:val="none"/>
              </w:rPr>
            </w:pPr>
          </w:p>
        </w:tc>
        <w:tc>
          <w:tcPr>
            <w:tcW w:w="1204" w:type="dxa"/>
            <w:gridSpan w:val="3"/>
            <w:shd w:val="clear" w:color="auto" w:fill="FFFFFF"/>
          </w:tcPr>
          <w:p w14:paraId="33A607C7" w14:textId="77777777" w:rsidR="007B53D2" w:rsidRPr="00F47AB3" w:rsidRDefault="007B53D2" w:rsidP="00826047">
            <w:pPr>
              <w:spacing w:line="259" w:lineRule="auto"/>
              <w:jc w:val="center"/>
              <w:rPr>
                <w:rFonts w:eastAsia="Calibri"/>
                <w:kern w:val="0"/>
                <w14:ligatures w14:val="none"/>
              </w:rPr>
            </w:pPr>
          </w:p>
        </w:tc>
      </w:tr>
      <w:tr w:rsidR="007B53D2" w:rsidRPr="00F47AB3" w14:paraId="54CE4E37" w14:textId="77777777" w:rsidTr="0041054E">
        <w:trPr>
          <w:gridAfter w:val="2"/>
          <w:wAfter w:w="63" w:type="dxa"/>
          <w:cantSplit/>
          <w:trHeight w:val="321"/>
        </w:trPr>
        <w:tc>
          <w:tcPr>
            <w:tcW w:w="3065" w:type="dxa"/>
            <w:tcBorders>
              <w:left w:val="nil"/>
            </w:tcBorders>
            <w:shd w:val="clear" w:color="auto" w:fill="FFFFFF"/>
          </w:tcPr>
          <w:p w14:paraId="2470B544" w14:textId="77777777" w:rsidR="007B53D2" w:rsidRPr="00F47AB3" w:rsidRDefault="007B53D2" w:rsidP="00826047">
            <w:pPr>
              <w:spacing w:line="259" w:lineRule="auto"/>
              <w:rPr>
                <w:rFonts w:eastAsia="Calibri"/>
                <w:kern w:val="0"/>
                <w14:ligatures w14:val="none"/>
              </w:rPr>
            </w:pPr>
            <w:r w:rsidRPr="00F47AB3">
              <w:rPr>
                <w:rFonts w:eastAsia="Calibri"/>
                <w:kern w:val="0"/>
                <w14:ligatures w14:val="none"/>
              </w:rPr>
              <w:t>Factor 1</w:t>
            </w:r>
          </w:p>
        </w:tc>
        <w:tc>
          <w:tcPr>
            <w:tcW w:w="888" w:type="dxa"/>
            <w:gridSpan w:val="2"/>
            <w:shd w:val="clear" w:color="auto" w:fill="FFFFFF"/>
          </w:tcPr>
          <w:p w14:paraId="12E6A75B"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-.695</w:t>
            </w:r>
          </w:p>
        </w:tc>
        <w:tc>
          <w:tcPr>
            <w:tcW w:w="592" w:type="dxa"/>
            <w:shd w:val="clear" w:color="auto" w:fill="FFFFFF"/>
          </w:tcPr>
          <w:p w14:paraId="35AF03A2"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.622</w:t>
            </w:r>
          </w:p>
        </w:tc>
        <w:tc>
          <w:tcPr>
            <w:tcW w:w="896" w:type="dxa"/>
            <w:shd w:val="clear" w:color="auto" w:fill="FFFFFF"/>
          </w:tcPr>
          <w:p w14:paraId="162B32D3" w14:textId="77777777" w:rsidR="007B53D2" w:rsidRPr="00F47AB3" w:rsidRDefault="007B53D2" w:rsidP="00826047">
            <w:pPr>
              <w:spacing w:line="259" w:lineRule="auto"/>
              <w:rPr>
                <w:rFonts w:eastAsia="Calibri"/>
                <w:kern w:val="0"/>
                <w:vertAlign w:val="superscript"/>
                <w14:ligatures w14:val="none"/>
              </w:rPr>
            </w:pPr>
            <w:r w:rsidRPr="00F47AB3">
              <w:rPr>
                <w:rFonts w:eastAsia="Calibri"/>
                <w:kern w:val="0"/>
                <w14:ligatures w14:val="none"/>
              </w:rPr>
              <w:t xml:space="preserve">   -.056</w:t>
            </w:r>
          </w:p>
        </w:tc>
        <w:tc>
          <w:tcPr>
            <w:tcW w:w="777" w:type="dxa"/>
            <w:shd w:val="clear" w:color="auto" w:fill="FFFFFF"/>
          </w:tcPr>
          <w:p w14:paraId="12497B62"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-1.050</w:t>
            </w:r>
          </w:p>
        </w:tc>
        <w:tc>
          <w:tcPr>
            <w:tcW w:w="968" w:type="dxa"/>
            <w:shd w:val="clear" w:color="auto" w:fill="FFFFFF"/>
          </w:tcPr>
          <w:p w14:paraId="280F10F5"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-1.997</w:t>
            </w:r>
          </w:p>
        </w:tc>
        <w:tc>
          <w:tcPr>
            <w:tcW w:w="1204" w:type="dxa"/>
            <w:gridSpan w:val="3"/>
            <w:shd w:val="clear" w:color="auto" w:fill="FFFFFF"/>
          </w:tcPr>
          <w:p w14:paraId="650A3CE0" w14:textId="77777777" w:rsidR="007B53D2" w:rsidRPr="00F47AB3" w:rsidRDefault="007B53D2" w:rsidP="00826047">
            <w:pPr>
              <w:spacing w:line="259" w:lineRule="auto"/>
              <w:jc w:val="center"/>
              <w:rPr>
                <w:rFonts w:eastAsia="Calibri"/>
                <w:kern w:val="0"/>
                <w14:ligatures w14:val="none"/>
              </w:rPr>
            </w:pPr>
            <w:r w:rsidRPr="00F47AB3">
              <w:rPr>
                <w:rFonts w:eastAsia="Calibri"/>
                <w:kern w:val="0"/>
                <w14:ligatures w14:val="none"/>
              </w:rPr>
              <w:t>.607</w:t>
            </w:r>
          </w:p>
        </w:tc>
      </w:tr>
      <w:tr w:rsidR="007B53D2" w:rsidRPr="00F47AB3" w14:paraId="431EE3D7" w14:textId="77777777" w:rsidTr="0041054E">
        <w:trPr>
          <w:gridAfter w:val="2"/>
          <w:wAfter w:w="63" w:type="dxa"/>
          <w:cantSplit/>
          <w:trHeight w:val="321"/>
        </w:trPr>
        <w:tc>
          <w:tcPr>
            <w:tcW w:w="3065" w:type="dxa"/>
            <w:tcBorders>
              <w:left w:val="nil"/>
              <w:bottom w:val="single" w:sz="4" w:space="0" w:color="auto"/>
            </w:tcBorders>
            <w:shd w:val="clear" w:color="auto" w:fill="FFFFFF"/>
          </w:tcPr>
          <w:p w14:paraId="099B82F4" w14:textId="77777777" w:rsidR="007B53D2" w:rsidRPr="00F47AB3" w:rsidRDefault="007B53D2" w:rsidP="00826047">
            <w:pPr>
              <w:spacing w:line="259" w:lineRule="auto"/>
              <w:jc w:val="center"/>
              <w:rPr>
                <w:rFonts w:eastAsia="Calibri"/>
                <w:b/>
                <w:bCs/>
                <w:kern w:val="0"/>
                <w14:ligatures w14:val="none"/>
              </w:rPr>
            </w:pPr>
            <w:r w:rsidRPr="00F47AB3">
              <w:rPr>
                <w:rFonts w:eastAsia="Calibri"/>
                <w:b/>
                <w:bCs/>
                <w:kern w:val="0"/>
                <w14:ligatures w14:val="none"/>
              </w:rPr>
              <w:t>ECQ</w:t>
            </w:r>
          </w:p>
        </w:tc>
        <w:tc>
          <w:tcPr>
            <w:tcW w:w="888" w:type="dxa"/>
            <w:gridSpan w:val="2"/>
            <w:shd w:val="clear" w:color="auto" w:fill="FFFFFF"/>
          </w:tcPr>
          <w:p w14:paraId="2DFB7E7E" w14:textId="77777777" w:rsidR="007B53D2" w:rsidRPr="00F47AB3" w:rsidRDefault="007B53D2" w:rsidP="00826047">
            <w:pPr>
              <w:spacing w:line="259" w:lineRule="auto"/>
              <w:jc w:val="center"/>
              <w:rPr>
                <w:rFonts w:eastAsia="Calibri"/>
                <w:kern w:val="0"/>
                <w14:ligatures w14:val="none"/>
              </w:rPr>
            </w:pPr>
          </w:p>
        </w:tc>
        <w:tc>
          <w:tcPr>
            <w:tcW w:w="592" w:type="dxa"/>
            <w:shd w:val="clear" w:color="auto" w:fill="FFFFFF"/>
          </w:tcPr>
          <w:p w14:paraId="243075ED" w14:textId="77777777" w:rsidR="007B53D2" w:rsidRPr="00F47AB3" w:rsidRDefault="007B53D2" w:rsidP="00826047">
            <w:pPr>
              <w:spacing w:line="259" w:lineRule="auto"/>
              <w:jc w:val="center"/>
              <w:rPr>
                <w:rFonts w:eastAsia="Calibri"/>
                <w:kern w:val="0"/>
                <w14:ligatures w14:val="none"/>
              </w:rPr>
            </w:pPr>
          </w:p>
        </w:tc>
        <w:tc>
          <w:tcPr>
            <w:tcW w:w="896" w:type="dxa"/>
            <w:shd w:val="clear" w:color="auto" w:fill="FFFFFF"/>
          </w:tcPr>
          <w:p w14:paraId="7228C9E1" w14:textId="77777777" w:rsidR="007B53D2" w:rsidRPr="00F47AB3" w:rsidRDefault="007B53D2" w:rsidP="00826047">
            <w:pPr>
              <w:spacing w:line="259" w:lineRule="auto"/>
              <w:jc w:val="center"/>
              <w:rPr>
                <w:rFonts w:eastAsia="Calibri"/>
                <w:kern w:val="0"/>
                <w14:ligatures w14:val="none"/>
              </w:rPr>
            </w:pPr>
          </w:p>
        </w:tc>
        <w:tc>
          <w:tcPr>
            <w:tcW w:w="777" w:type="dxa"/>
            <w:shd w:val="clear" w:color="auto" w:fill="FFFFFF"/>
          </w:tcPr>
          <w:p w14:paraId="21D5B334" w14:textId="77777777" w:rsidR="007B53D2" w:rsidRPr="00F47AB3" w:rsidRDefault="007B53D2" w:rsidP="00826047">
            <w:pPr>
              <w:spacing w:line="259" w:lineRule="auto"/>
              <w:jc w:val="center"/>
              <w:rPr>
                <w:rFonts w:eastAsia="Calibri"/>
                <w:kern w:val="0"/>
                <w14:ligatures w14:val="none"/>
              </w:rPr>
            </w:pPr>
          </w:p>
        </w:tc>
        <w:tc>
          <w:tcPr>
            <w:tcW w:w="968" w:type="dxa"/>
            <w:shd w:val="clear" w:color="auto" w:fill="FFFFFF"/>
          </w:tcPr>
          <w:p w14:paraId="1E488C1D" w14:textId="77777777" w:rsidR="007B53D2" w:rsidRPr="00F47AB3" w:rsidRDefault="007B53D2" w:rsidP="00826047">
            <w:pPr>
              <w:spacing w:line="259" w:lineRule="auto"/>
              <w:jc w:val="center"/>
              <w:rPr>
                <w:rFonts w:eastAsia="Calibri"/>
                <w:kern w:val="0"/>
                <w14:ligatures w14:val="none"/>
              </w:rPr>
            </w:pPr>
          </w:p>
        </w:tc>
        <w:tc>
          <w:tcPr>
            <w:tcW w:w="1204" w:type="dxa"/>
            <w:gridSpan w:val="3"/>
            <w:shd w:val="clear" w:color="auto" w:fill="FFFFFF"/>
          </w:tcPr>
          <w:p w14:paraId="6033ED2E" w14:textId="77777777" w:rsidR="007B53D2" w:rsidRPr="00F47AB3" w:rsidRDefault="007B53D2" w:rsidP="00826047">
            <w:pPr>
              <w:spacing w:line="259" w:lineRule="auto"/>
              <w:jc w:val="center"/>
              <w:rPr>
                <w:rFonts w:eastAsia="Calibri"/>
                <w:kern w:val="0"/>
                <w14:ligatures w14:val="none"/>
              </w:rPr>
            </w:pPr>
          </w:p>
        </w:tc>
      </w:tr>
      <w:tr w:rsidR="007B53D2" w:rsidRPr="00F47AB3" w14:paraId="0E818FAE" w14:textId="77777777" w:rsidTr="0041054E">
        <w:trPr>
          <w:cantSplit/>
          <w:trHeight w:val="321"/>
        </w:trPr>
        <w:tc>
          <w:tcPr>
            <w:tcW w:w="3065" w:type="dxa"/>
            <w:tcBorders>
              <w:left w:val="nil"/>
              <w:bottom w:val="single" w:sz="4" w:space="0" w:color="auto"/>
            </w:tcBorders>
            <w:shd w:val="clear" w:color="auto" w:fill="FFFFFF"/>
          </w:tcPr>
          <w:p w14:paraId="131778B0" w14:textId="77777777" w:rsidR="007B53D2" w:rsidRPr="00F47AB3" w:rsidRDefault="007B53D2" w:rsidP="00826047">
            <w:pPr>
              <w:spacing w:after="120" w:line="259" w:lineRule="auto"/>
              <w:rPr>
                <w:rFonts w:eastAsia="Calibri"/>
                <w:kern w:val="0"/>
                <w14:ligatures w14:val="none"/>
              </w:rPr>
            </w:pPr>
            <w:r w:rsidRPr="00F47AB3">
              <w:rPr>
                <w:rFonts w:eastAsia="Calibri"/>
                <w:kern w:val="0"/>
                <w14:ligatures w14:val="none"/>
              </w:rPr>
              <w:t>Avoidance</w:t>
            </w:r>
          </w:p>
        </w:tc>
        <w:tc>
          <w:tcPr>
            <w:tcW w:w="888" w:type="dxa"/>
            <w:gridSpan w:val="2"/>
            <w:tcBorders>
              <w:bottom w:val="single" w:sz="4" w:space="0" w:color="auto"/>
            </w:tcBorders>
            <w:shd w:val="clear" w:color="auto" w:fill="FFFFFF"/>
          </w:tcPr>
          <w:p w14:paraId="067DB9A7" w14:textId="77777777" w:rsidR="007B53D2" w:rsidRPr="00F47AB3" w:rsidRDefault="007B53D2" w:rsidP="00826047">
            <w:pPr>
              <w:spacing w:after="120" w:line="259" w:lineRule="auto"/>
              <w:jc w:val="center"/>
              <w:rPr>
                <w:rFonts w:eastAsia="Calibri"/>
                <w:kern w:val="0"/>
                <w14:ligatures w14:val="none"/>
              </w:rPr>
            </w:pPr>
            <w:r w:rsidRPr="00F47AB3">
              <w:rPr>
                <w:rFonts w:eastAsia="Calibri"/>
                <w:kern w:val="0"/>
                <w14:ligatures w14:val="none"/>
              </w:rPr>
              <w:t>-.428</w:t>
            </w:r>
          </w:p>
        </w:tc>
        <w:tc>
          <w:tcPr>
            <w:tcW w:w="592" w:type="dxa"/>
            <w:tcBorders>
              <w:bottom w:val="single" w:sz="4" w:space="0" w:color="auto"/>
            </w:tcBorders>
            <w:shd w:val="clear" w:color="auto" w:fill="FFFFFF"/>
          </w:tcPr>
          <w:p w14:paraId="2047FA9C" w14:textId="77777777" w:rsidR="007B53D2" w:rsidRPr="00F47AB3" w:rsidRDefault="007B53D2" w:rsidP="00826047">
            <w:pPr>
              <w:spacing w:after="120" w:line="259" w:lineRule="auto"/>
              <w:jc w:val="center"/>
              <w:rPr>
                <w:rFonts w:eastAsia="Calibri"/>
                <w:kern w:val="0"/>
                <w14:ligatures w14:val="none"/>
              </w:rPr>
            </w:pPr>
            <w:r w:rsidRPr="00F47AB3">
              <w:rPr>
                <w:rFonts w:eastAsia="Calibri"/>
                <w:kern w:val="0"/>
                <w14:ligatures w14:val="none"/>
              </w:rPr>
              <w:t>.234</w:t>
            </w:r>
          </w:p>
        </w:tc>
        <w:tc>
          <w:tcPr>
            <w:tcW w:w="896" w:type="dxa"/>
            <w:tcBorders>
              <w:bottom w:val="single" w:sz="4" w:space="0" w:color="auto"/>
            </w:tcBorders>
            <w:shd w:val="clear" w:color="auto" w:fill="FFFFFF"/>
          </w:tcPr>
          <w:p w14:paraId="0465FC55" w14:textId="77777777" w:rsidR="007B53D2" w:rsidRPr="00F47AB3" w:rsidRDefault="007B53D2" w:rsidP="00826047">
            <w:pPr>
              <w:spacing w:after="120" w:line="259" w:lineRule="auto"/>
              <w:rPr>
                <w:rFonts w:eastAsia="Calibri"/>
                <w:kern w:val="0"/>
                <w:vertAlign w:val="superscript"/>
                <w14:ligatures w14:val="none"/>
              </w:rPr>
            </w:pPr>
            <w:r w:rsidRPr="00F47AB3">
              <w:rPr>
                <w:rFonts w:eastAsia="Calibri"/>
                <w:kern w:val="0"/>
                <w14:ligatures w14:val="none"/>
              </w:rPr>
              <w:t xml:space="preserve">   -.108</w:t>
            </w:r>
          </w:p>
        </w:tc>
        <w:tc>
          <w:tcPr>
            <w:tcW w:w="777" w:type="dxa"/>
            <w:tcBorders>
              <w:bottom w:val="single" w:sz="4" w:space="0" w:color="auto"/>
            </w:tcBorders>
            <w:shd w:val="clear" w:color="auto" w:fill="FFFFFF"/>
          </w:tcPr>
          <w:p w14:paraId="578DEB32" w14:textId="77777777" w:rsidR="007B53D2" w:rsidRPr="00F47AB3" w:rsidRDefault="007B53D2" w:rsidP="00826047">
            <w:pPr>
              <w:spacing w:after="120" w:line="259" w:lineRule="auto"/>
              <w:jc w:val="center"/>
              <w:rPr>
                <w:rFonts w:eastAsia="Calibri"/>
                <w:kern w:val="0"/>
                <w14:ligatures w14:val="none"/>
              </w:rPr>
            </w:pPr>
            <w:r w:rsidRPr="00F47AB3">
              <w:rPr>
                <w:rFonts w:eastAsia="Calibri"/>
                <w:kern w:val="0"/>
                <w14:ligatures w14:val="none"/>
              </w:rPr>
              <w:t>-1.832</w:t>
            </w:r>
          </w:p>
        </w:tc>
        <w:tc>
          <w:tcPr>
            <w:tcW w:w="968" w:type="dxa"/>
            <w:tcBorders>
              <w:bottom w:val="single" w:sz="4" w:space="0" w:color="auto"/>
            </w:tcBorders>
            <w:shd w:val="clear" w:color="auto" w:fill="FFFFFF"/>
          </w:tcPr>
          <w:p w14:paraId="7A84BE58" w14:textId="77777777" w:rsidR="007B53D2" w:rsidRPr="00F47AB3" w:rsidRDefault="007B53D2" w:rsidP="00826047">
            <w:pPr>
              <w:spacing w:after="120" w:line="259" w:lineRule="auto"/>
              <w:jc w:val="center"/>
              <w:rPr>
                <w:rFonts w:eastAsia="Calibri"/>
                <w:kern w:val="0"/>
                <w14:ligatures w14:val="none"/>
              </w:rPr>
            </w:pPr>
            <w:r w:rsidRPr="00F47AB3">
              <w:rPr>
                <w:rFonts w:eastAsia="Calibri"/>
                <w:kern w:val="0"/>
                <w14:ligatures w14:val="none"/>
              </w:rPr>
              <w:t>.068</w:t>
            </w:r>
          </w:p>
        </w:tc>
        <w:tc>
          <w:tcPr>
            <w:tcW w:w="1204" w:type="dxa"/>
            <w:gridSpan w:val="3"/>
            <w:tcBorders>
              <w:bottom w:val="single" w:sz="4" w:space="0" w:color="auto"/>
            </w:tcBorders>
            <w:shd w:val="clear" w:color="auto" w:fill="FFFFFF"/>
          </w:tcPr>
          <w:p w14:paraId="5187265C" w14:textId="77777777" w:rsidR="007B53D2" w:rsidRPr="00F47AB3" w:rsidRDefault="007B53D2" w:rsidP="00826047">
            <w:pPr>
              <w:spacing w:after="120" w:line="259" w:lineRule="auto"/>
              <w:jc w:val="center"/>
              <w:rPr>
                <w:rFonts w:eastAsia="Calibri"/>
                <w:kern w:val="0"/>
                <w14:ligatures w14:val="none"/>
              </w:rPr>
            </w:pPr>
            <w:r w:rsidRPr="00F47AB3">
              <w:rPr>
                <w:rFonts w:eastAsia="Calibri"/>
                <w:kern w:val="0"/>
                <w14:ligatures w14:val="none"/>
              </w:rPr>
              <w:t>-.887</w:t>
            </w:r>
          </w:p>
        </w:tc>
        <w:tc>
          <w:tcPr>
            <w:tcW w:w="19" w:type="dxa"/>
            <w:tcBorders>
              <w:bottom w:val="single" w:sz="4" w:space="0" w:color="auto"/>
            </w:tcBorders>
            <w:shd w:val="clear" w:color="auto" w:fill="FFFFFF"/>
          </w:tcPr>
          <w:p w14:paraId="48D782F2" w14:textId="77777777" w:rsidR="007B53D2" w:rsidRPr="00F47AB3" w:rsidRDefault="007B53D2" w:rsidP="00826047">
            <w:pPr>
              <w:spacing w:line="259" w:lineRule="auto"/>
              <w:jc w:val="center"/>
              <w:rPr>
                <w:rFonts w:eastAsia="Calibri"/>
                <w:kern w:val="0"/>
                <w14:ligatures w14:val="none"/>
              </w:rPr>
            </w:pPr>
          </w:p>
        </w:tc>
        <w:tc>
          <w:tcPr>
            <w:tcW w:w="44" w:type="dxa"/>
            <w:tcBorders>
              <w:bottom w:val="single" w:sz="4" w:space="0" w:color="auto"/>
            </w:tcBorders>
            <w:shd w:val="clear" w:color="auto" w:fill="FFFFFF"/>
          </w:tcPr>
          <w:p w14:paraId="0EC74A7E" w14:textId="77777777" w:rsidR="007B53D2" w:rsidRPr="00F47AB3" w:rsidRDefault="007B53D2" w:rsidP="00826047">
            <w:pPr>
              <w:spacing w:line="259" w:lineRule="auto"/>
              <w:jc w:val="center"/>
              <w:rPr>
                <w:rFonts w:eastAsia="Calibri"/>
                <w:kern w:val="0"/>
                <w14:ligatures w14:val="none"/>
              </w:rPr>
            </w:pPr>
          </w:p>
        </w:tc>
      </w:tr>
      <w:tr w:rsidR="007B53D2" w:rsidRPr="00F47AB3" w14:paraId="74F0467A" w14:textId="77777777" w:rsidTr="0041054E">
        <w:trPr>
          <w:gridAfter w:val="3"/>
          <w:wAfter w:w="80" w:type="dxa"/>
          <w:cantSplit/>
          <w:trHeight w:val="321"/>
        </w:trPr>
        <w:tc>
          <w:tcPr>
            <w:tcW w:w="8373" w:type="dxa"/>
            <w:gridSpan w:val="9"/>
            <w:tcBorders>
              <w:top w:val="nil"/>
              <w:left w:val="nil"/>
              <w:bottom w:val="nil"/>
              <w:right w:val="nil"/>
            </w:tcBorders>
            <w:shd w:val="clear" w:color="auto" w:fill="FFFFFF"/>
          </w:tcPr>
          <w:p w14:paraId="1B71B9C4" w14:textId="77777777" w:rsidR="007B53D2" w:rsidRPr="00F47AB3" w:rsidRDefault="007B53D2" w:rsidP="00826047">
            <w:pPr>
              <w:spacing w:line="259" w:lineRule="auto"/>
              <w:rPr>
                <w:rFonts w:eastAsia="Calibri"/>
                <w:kern w:val="0"/>
                <w14:ligatures w14:val="none"/>
              </w:rPr>
            </w:pPr>
            <w:r w:rsidRPr="00F47AB3">
              <w:rPr>
                <w:rFonts w:eastAsia="Calibri"/>
                <w:i/>
                <w:iCs/>
                <w:kern w:val="0"/>
                <w14:ligatures w14:val="none"/>
              </w:rPr>
              <w:t xml:space="preserve">Note: </w:t>
            </w:r>
            <w:r w:rsidRPr="00F47AB3">
              <w:rPr>
                <w:rFonts w:eastAsia="Calibri"/>
                <w:kern w:val="0"/>
                <w14:ligatures w14:val="none"/>
              </w:rPr>
              <w:t xml:space="preserve">“5-DC” refers to the Five-Dimensional Curiosity Scale. Items under CEI-II refer to the Curiosity and Exploration Inventory. “S-UPPS-P” refers to the Impulsive Behavior Scale. “IUS” refers to the Intolerance of Uncertainty Scale. “ECQ” refers to the existential concern questionnaire.  </w:t>
            </w:r>
            <w:r w:rsidRPr="00F47AB3">
              <w:rPr>
                <w:rFonts w:eastAsia="Calibri"/>
                <w:kern w:val="0"/>
                <w:vertAlign w:val="superscript"/>
                <w14:ligatures w14:val="none"/>
              </w:rPr>
              <w:t>*</w:t>
            </w:r>
            <w:r w:rsidRPr="00F47AB3">
              <w:rPr>
                <w:rFonts w:eastAsia="Calibri"/>
                <w:kern w:val="0"/>
                <w14:ligatures w14:val="none"/>
              </w:rPr>
              <w:t xml:space="preserve"> Correlation is significant at the 0.05 level (2-tailed). </w:t>
            </w:r>
            <w:r w:rsidRPr="00F47AB3">
              <w:rPr>
                <w:rFonts w:eastAsia="Calibri"/>
                <w:kern w:val="0"/>
                <w:vertAlign w:val="superscript"/>
                <w14:ligatures w14:val="none"/>
              </w:rPr>
              <w:t>**</w:t>
            </w:r>
            <w:r w:rsidRPr="00F47AB3">
              <w:rPr>
                <w:rFonts w:eastAsia="Calibri"/>
                <w:kern w:val="0"/>
                <w14:ligatures w14:val="none"/>
              </w:rPr>
              <w:t xml:space="preserve"> Correlation is significant at the 0.01 level (2-tailed). </w:t>
            </w:r>
            <w:r w:rsidRPr="00F47AB3">
              <w:rPr>
                <w:rFonts w:eastAsia="Calibri"/>
                <w:kern w:val="0"/>
                <w:vertAlign w:val="superscript"/>
                <w14:ligatures w14:val="none"/>
              </w:rPr>
              <w:t>***</w:t>
            </w:r>
            <w:r w:rsidRPr="00F47AB3">
              <w:rPr>
                <w:rFonts w:eastAsia="Calibri"/>
                <w:kern w:val="0"/>
                <w14:ligatures w14:val="none"/>
              </w:rPr>
              <w:t xml:space="preserve"> Correlation is significant at the 0.001 level (2-tailed)</w:t>
            </w:r>
          </w:p>
        </w:tc>
      </w:tr>
    </w:tbl>
    <w:p w14:paraId="195B66E8" w14:textId="77777777" w:rsidR="007B53D2" w:rsidRDefault="007B53D2" w:rsidP="007B53D2">
      <w:pPr>
        <w:rPr>
          <w:rFonts w:eastAsia="Calibri"/>
        </w:rPr>
      </w:pPr>
    </w:p>
    <w:p w14:paraId="06621B49" w14:textId="77777777" w:rsidR="007B53D2" w:rsidRDefault="007B53D2" w:rsidP="007B53D2">
      <w:pPr>
        <w:rPr>
          <w:rFonts w:eastAsia="Calibri"/>
        </w:rPr>
      </w:pPr>
    </w:p>
    <w:p w14:paraId="498C8838" w14:textId="77777777" w:rsidR="00BE4F67" w:rsidRDefault="00BE4F67" w:rsidP="007B53D2">
      <w:pPr>
        <w:rPr>
          <w:rFonts w:eastAsia="Calibri"/>
        </w:rPr>
      </w:pPr>
    </w:p>
    <w:p w14:paraId="488FB369" w14:textId="77777777" w:rsidR="002D6FDB" w:rsidRDefault="002D6FDB" w:rsidP="007B53D2">
      <w:pPr>
        <w:rPr>
          <w:rFonts w:eastAsia="Calibri"/>
        </w:rPr>
      </w:pPr>
    </w:p>
    <w:p w14:paraId="56BB0A3A" w14:textId="6DA06BD6" w:rsidR="001726EC" w:rsidRDefault="001726EC" w:rsidP="00DB665B"/>
    <w:p w14:paraId="4D5F0E6A" w14:textId="5F48F965" w:rsidR="001726EC" w:rsidRDefault="0034768E" w:rsidP="003704D6">
      <w:bookmarkStart w:id="42" w:name="_Hlk162279738"/>
      <w:r w:rsidRPr="005A54EE">
        <w:t>Interestingly, correlation data shows that the total curiosity score from the CEI is not significantly associated with a lack of premeditation (</w:t>
      </w:r>
      <w:r w:rsidRPr="005A54EE">
        <w:rPr>
          <w:i/>
          <w:iCs/>
        </w:rPr>
        <w:t>r</w:t>
      </w:r>
      <w:r w:rsidRPr="005A54EE">
        <w:t xml:space="preserve">(396) = .040, </w:t>
      </w:r>
      <w:r w:rsidRPr="005A54EE">
        <w:rPr>
          <w:i/>
          <w:iCs/>
        </w:rPr>
        <w:t xml:space="preserve">p </w:t>
      </w:r>
      <w:r w:rsidRPr="005A54EE">
        <w:t xml:space="preserve">= .428). </w:t>
      </w:r>
      <w:bookmarkEnd w:id="42"/>
      <w:r w:rsidRPr="005A54EE">
        <w:t xml:space="preserve">The two factors of the CEI taken separately, however, are both significantly associated with a lack of premeditation in opposing </w:t>
      </w:r>
      <w:r w:rsidR="00354478" w:rsidRPr="005A54EE">
        <w:t>directions:</w:t>
      </w:r>
      <w:r w:rsidRPr="005A54EE">
        <w:t xml:space="preserve"> stretching (</w:t>
      </w:r>
      <w:r w:rsidRPr="005A54EE">
        <w:rPr>
          <w:i/>
          <w:iCs/>
        </w:rPr>
        <w:t>r</w:t>
      </w:r>
      <w:r w:rsidRPr="005A54EE">
        <w:t xml:space="preserve">(396) = -.138, </w:t>
      </w:r>
      <w:r w:rsidRPr="005A54EE">
        <w:rPr>
          <w:i/>
          <w:iCs/>
        </w:rPr>
        <w:t xml:space="preserve">p </w:t>
      </w:r>
      <w:r w:rsidRPr="005A54EE">
        <w:t>&lt; .01), embracing (</w:t>
      </w:r>
      <w:r w:rsidRPr="005A54EE">
        <w:rPr>
          <w:i/>
          <w:iCs/>
        </w:rPr>
        <w:t>r</w:t>
      </w:r>
      <w:r w:rsidRPr="005A54EE">
        <w:t xml:space="preserve">(396) = .363, </w:t>
      </w:r>
      <w:r w:rsidRPr="005A54EE">
        <w:rPr>
          <w:i/>
          <w:iCs/>
        </w:rPr>
        <w:t xml:space="preserve">p </w:t>
      </w:r>
      <w:r w:rsidRPr="005A54EE">
        <w:t xml:space="preserve">&lt; .001). </w:t>
      </w:r>
      <w:r w:rsidR="001726EC" w:rsidRPr="005A54EE">
        <w:t>This suggests that the motivation to seek out new experiences is associated with reduced impulsivity while embracing novelty and uncertainty is associated with increased impulsivity via lack of premeditation.</w:t>
      </w:r>
    </w:p>
    <w:p w14:paraId="7923EA05" w14:textId="6084452F" w:rsidR="00E82EB1" w:rsidRDefault="00DB665B" w:rsidP="001726EC">
      <w:pPr>
        <w:ind w:firstLine="720"/>
      </w:pPr>
      <w:r w:rsidRPr="00DB665B">
        <w:t xml:space="preserve">With this in mind, and because we have no evidence to suggest the order of a causal relationship between stretching and embracing, it was decided to test a parallel mediation model that examines the mediating effect of stretching and embracing in the relationship between awe and impulsivity (lack of premeditation). </w:t>
      </w:r>
      <w:bookmarkStart w:id="43" w:name="_Hlk141106873"/>
      <w:r w:rsidRPr="00DB665B">
        <w:t>We performed a</w:t>
      </w:r>
    </w:p>
    <w:p w14:paraId="541C257D" w14:textId="7A2E1A33" w:rsidR="00DB665B" w:rsidRPr="00DB665B" w:rsidRDefault="00DB665B" w:rsidP="00DB665B">
      <w:r w:rsidRPr="00DB665B">
        <w:t xml:space="preserve">multiple mediation analysis with 5,000 bootstrap iterations via SPSS PROCESS macro </w:t>
      </w:r>
      <w:bookmarkStart w:id="44" w:name="_Hlk141284429"/>
      <w:r w:rsidRPr="00DB665B">
        <w:t xml:space="preserve">version 4.2 </w:t>
      </w:r>
      <w:bookmarkStart w:id="45" w:name="_Hlk141283446"/>
      <w:bookmarkEnd w:id="44"/>
      <w:r w:rsidRPr="00DB665B">
        <w:t>(Hayes, 2013)</w:t>
      </w:r>
      <w:bookmarkEnd w:id="45"/>
      <w:r w:rsidRPr="00DB665B">
        <w:t xml:space="preserve"> to ascertain the specific indirect effects of stretching and embracing in the relationship between awe and impulsivity</w:t>
      </w:r>
      <w:bookmarkEnd w:id="43"/>
      <w:r w:rsidRPr="00DB665B">
        <w:t>. For an illustration of this model</w:t>
      </w:r>
      <w:r w:rsidR="0076769A">
        <w:t>,</w:t>
      </w:r>
      <w:r w:rsidRPr="00DB665B">
        <w:t xml:space="preserve"> see Figure </w:t>
      </w:r>
      <w:r w:rsidR="00BB3332">
        <w:t>7</w:t>
      </w:r>
      <w:r w:rsidR="0076769A">
        <w:t xml:space="preserve"> located</w:t>
      </w:r>
      <w:r w:rsidR="00855853">
        <w:t xml:space="preserve"> in appendix</w:t>
      </w:r>
      <w:r w:rsidRPr="00DB665B">
        <w:t>. For both standardized and unstandardized coefficients as well as confidence intervals</w:t>
      </w:r>
      <w:r w:rsidR="0076769A">
        <w:t>,</w:t>
      </w:r>
      <w:r w:rsidRPr="00DB665B">
        <w:t xml:space="preserve"> see Table 3</w:t>
      </w:r>
      <w:r w:rsidR="00C773EB">
        <w:t xml:space="preserve"> </w:t>
      </w:r>
      <w:r w:rsidR="0076769A">
        <w:t xml:space="preserve">located </w:t>
      </w:r>
      <w:r w:rsidR="00C773EB">
        <w:t>in this chapter</w:t>
      </w:r>
      <w:r w:rsidRPr="00DB665B">
        <w:t xml:space="preserve">. </w:t>
      </w:r>
    </w:p>
    <w:p w14:paraId="56D6FBFC" w14:textId="77777777" w:rsidR="00DB665B" w:rsidRPr="00DB665B" w:rsidRDefault="00DB665B" w:rsidP="00DB665B">
      <w:r w:rsidRPr="00DB665B">
        <w:tab/>
        <w:t xml:space="preserve">Results show that the indirect effects of both stretching (95% CI = -.14, -.07) and embracing (95% CI = .08, .17) were both significant, indicating that both stretching and embracing are partial mediators in the relationship between dispositional awe and impulsivity. Awe was related to increased stretching and embracing, stretching was associated with reduced impulsivity while embracing was associated with increased impulsivity. This shows that while awe is ultimately associated with lower impulsivity </w:t>
      </w:r>
      <w:r w:rsidRPr="00DB665B">
        <w:lastRenderedPageBreak/>
        <w:t xml:space="preserve">(via lack or premeditation), awe is further predictive of both increases and decreases in impulsivity by its association with increased curiosity in general. </w:t>
      </w:r>
    </w:p>
    <w:p w14:paraId="6BCEBCEF" w14:textId="76DE6388" w:rsidR="00C6132F" w:rsidRDefault="00E2200F" w:rsidP="00E2200F">
      <w:pPr>
        <w:pStyle w:val="Heading3"/>
      </w:pPr>
      <w:bookmarkStart w:id="46" w:name="_Toc162279619"/>
      <w:r w:rsidRPr="00E2200F">
        <w:t>Awe and Intolerance of Uncertainty</w:t>
      </w:r>
      <w:bookmarkEnd w:id="46"/>
      <w:r>
        <w:t xml:space="preserve"> </w:t>
      </w:r>
    </w:p>
    <w:p w14:paraId="73036AB0" w14:textId="37BF5256" w:rsidR="00E11F55" w:rsidRDefault="00E2200F" w:rsidP="00DF5353">
      <w:pPr>
        <w:rPr>
          <w:rFonts w:eastAsia="Calibri"/>
        </w:rPr>
      </w:pPr>
      <w:r>
        <w:tab/>
      </w:r>
      <w:r w:rsidR="00DF5353" w:rsidRPr="00DF5353">
        <w:rPr>
          <w:rFonts w:eastAsia="Calibri"/>
        </w:rPr>
        <w:t xml:space="preserve">Before looking at awe and existential thinking, we must first gain a better understanding of the relationship between awe and intolerance of uncertainty. While awe </w:t>
      </w:r>
    </w:p>
    <w:p w14:paraId="72D4A484" w14:textId="5ECF5C67" w:rsidR="00E11F55" w:rsidRPr="00E11F55" w:rsidRDefault="00DF5353" w:rsidP="00E11F55">
      <w:pPr>
        <w:rPr>
          <w:rFonts w:eastAsia="Calibri"/>
        </w:rPr>
      </w:pPr>
      <w:r w:rsidRPr="00DF5353">
        <w:rPr>
          <w:rFonts w:eastAsia="Calibri"/>
        </w:rPr>
        <w:t xml:space="preserve">was significantly negatively related to IUS factor 1 (Uncertainty has negative behavioral and self-referent implications), awe was not a </w:t>
      </w:r>
      <w:r w:rsidRPr="00DF5353">
        <w:rPr>
          <w:rFonts w:eastAsia="Calibri"/>
          <w:i/>
          <w:iCs/>
        </w:rPr>
        <w:t>distinct</w:t>
      </w:r>
      <w:r w:rsidRPr="00DF5353">
        <w:rPr>
          <w:rFonts w:eastAsia="Calibri"/>
        </w:rPr>
        <w:t xml:space="preserve"> predictor of factor 1. As mentioned above, love, pride, and contentment were all predictors of factor 1 in the model. To better understand the relationship between awe and intolerance to uncertainty, a multiple mediation model was constructed with 5,000 bootstrap iterations via SPSS PROCESS</w:t>
      </w:r>
      <w:r w:rsidR="00E11F55">
        <w:rPr>
          <w:rFonts w:eastAsia="Calibri"/>
        </w:rPr>
        <w:t xml:space="preserve"> </w:t>
      </w:r>
      <w:r w:rsidR="00E11F55" w:rsidRPr="00E11F55">
        <w:rPr>
          <w:rFonts w:eastAsia="Calibri"/>
        </w:rPr>
        <w:t xml:space="preserve">macro version 4.2 (Hayes, 2013) to ascertain the specific indirect effects of love pride and contentment as mediators in the relationship between awe and Factor 1. For an illustration of this model see Figure </w:t>
      </w:r>
      <w:r w:rsidR="00BB3332">
        <w:rPr>
          <w:rFonts w:eastAsia="Calibri"/>
        </w:rPr>
        <w:t>8</w:t>
      </w:r>
      <w:r w:rsidR="00E11F55" w:rsidRPr="00E11F55">
        <w:rPr>
          <w:rFonts w:eastAsia="Calibri"/>
        </w:rPr>
        <w:t xml:space="preserve"> in the appendix. For both standardized and unstandardized coefficients as well as confidence intervals, see Table 4 in this chapter.</w:t>
      </w:r>
    </w:p>
    <w:p w14:paraId="62B84873" w14:textId="77777777" w:rsidR="00E11F55" w:rsidRPr="00E11F55" w:rsidRDefault="00E11F55" w:rsidP="00E11F55">
      <w:pPr>
        <w:rPr>
          <w:rFonts w:eastAsia="Calibri"/>
        </w:rPr>
      </w:pPr>
      <w:r w:rsidRPr="00E11F55">
        <w:rPr>
          <w:rFonts w:eastAsia="Calibri"/>
        </w:rPr>
        <w:tab/>
        <w:t xml:space="preserve">Results show that the indirect effects of love </w:t>
      </w:r>
      <w:bookmarkStart w:id="47" w:name="_Hlk141275913"/>
      <w:r w:rsidRPr="00E11F55">
        <w:rPr>
          <w:rFonts w:eastAsia="Calibri"/>
        </w:rPr>
        <w:t xml:space="preserve">(95% CI = .21, 1.14), </w:t>
      </w:r>
      <w:bookmarkEnd w:id="47"/>
      <w:r w:rsidRPr="00E11F55">
        <w:rPr>
          <w:rFonts w:eastAsia="Calibri"/>
        </w:rPr>
        <w:t>contentment (95% CI = -2.43, -.88), and pride (95% CI = -1.20, -.80), were significant. The direct effect was insignificant (</w:t>
      </w:r>
      <w:r w:rsidRPr="00E11F55">
        <w:rPr>
          <w:rFonts w:eastAsia="Calibri"/>
          <w:i/>
          <w:iCs/>
        </w:rPr>
        <w:t>p</w:t>
      </w:r>
      <w:r w:rsidRPr="00E11F55">
        <w:rPr>
          <w:rFonts w:eastAsia="Calibri"/>
        </w:rPr>
        <w:t xml:space="preserve"> = .67). This indicates that love, contentment, and pride fully mediated the observed negative association between awe and IUS factor 1. Awe was positively related to love contentment and pride while contentment and pride were associated with reduced intolerance to uncertainty. Interestingly, love was associated with increased intolerance to uncertainty and awe was associated with increased intolerance to uncertainty through the love pathway. </w:t>
      </w:r>
    </w:p>
    <w:p w14:paraId="4F928B5B" w14:textId="6DE8F2FA" w:rsidR="001D228E" w:rsidRDefault="008D0D17" w:rsidP="008D0D17">
      <w:pPr>
        <w:ind w:firstLine="720"/>
        <w:rPr>
          <w:rFonts w:eastAsia="Calibri"/>
        </w:rPr>
      </w:pPr>
      <w:r w:rsidRPr="00B45FBA">
        <w:lastRenderedPageBreak/>
        <w:t xml:space="preserve"> </w:t>
      </w:r>
    </w:p>
    <w:tbl>
      <w:tblPr>
        <w:tblpPr w:leftFromText="180" w:rightFromText="180" w:vertAnchor="text" w:horzAnchor="margin" w:tblpXSpec="center" w:tblpY="-6731"/>
        <w:tblOverlap w:val="never"/>
        <w:tblW w:w="8080" w:type="dxa"/>
        <w:tblLayout w:type="fixed"/>
        <w:tblCellMar>
          <w:left w:w="0" w:type="dxa"/>
          <w:right w:w="0" w:type="dxa"/>
        </w:tblCellMar>
        <w:tblLook w:val="0000" w:firstRow="0" w:lastRow="0" w:firstColumn="0" w:lastColumn="0" w:noHBand="0" w:noVBand="0"/>
      </w:tblPr>
      <w:tblGrid>
        <w:gridCol w:w="540"/>
        <w:gridCol w:w="2755"/>
        <w:gridCol w:w="769"/>
        <w:gridCol w:w="698"/>
        <w:gridCol w:w="596"/>
        <w:gridCol w:w="32"/>
        <w:gridCol w:w="628"/>
        <w:gridCol w:w="70"/>
        <w:gridCol w:w="1051"/>
        <w:gridCol w:w="918"/>
        <w:gridCol w:w="23"/>
      </w:tblGrid>
      <w:tr w:rsidR="00042FBB" w:rsidRPr="00C773EB" w14:paraId="5E0CD371" w14:textId="77777777" w:rsidTr="0041054E">
        <w:trPr>
          <w:cantSplit/>
          <w:trHeight w:val="459"/>
        </w:trPr>
        <w:tc>
          <w:tcPr>
            <w:tcW w:w="8080" w:type="dxa"/>
            <w:gridSpan w:val="11"/>
            <w:tcBorders>
              <w:top w:val="nil"/>
              <w:left w:val="nil"/>
              <w:bottom w:val="single" w:sz="4" w:space="0" w:color="auto"/>
              <w:right w:val="nil"/>
            </w:tcBorders>
            <w:shd w:val="clear" w:color="auto" w:fill="FFFFFF"/>
          </w:tcPr>
          <w:p w14:paraId="5F8DA871" w14:textId="77777777" w:rsidR="00042FBB" w:rsidRDefault="00042FBB" w:rsidP="00042FBB">
            <w:pPr>
              <w:rPr>
                <w:rFonts w:eastAsia="Calibri"/>
                <w:b/>
                <w:bCs/>
              </w:rPr>
            </w:pPr>
          </w:p>
          <w:p w14:paraId="33633364" w14:textId="77777777" w:rsidR="00042FBB" w:rsidRDefault="00042FBB" w:rsidP="00042FBB">
            <w:pPr>
              <w:rPr>
                <w:rFonts w:eastAsia="Calibri"/>
                <w:b/>
                <w:bCs/>
              </w:rPr>
            </w:pPr>
          </w:p>
          <w:p w14:paraId="2C51ED64" w14:textId="443914C9" w:rsidR="00042FBB" w:rsidRPr="00C773EB" w:rsidRDefault="00051579" w:rsidP="00051579">
            <w:pPr>
              <w:spacing w:line="240" w:lineRule="auto"/>
              <w:rPr>
                <w:b/>
                <w:bCs/>
              </w:rPr>
            </w:pPr>
            <w:bookmarkStart w:id="48" w:name="_Toc164014808"/>
            <w:r w:rsidRPr="00B64F22">
              <w:rPr>
                <w:b/>
                <w:bCs/>
              </w:rPr>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3</w:t>
            </w:r>
            <w:r w:rsidRPr="00B64F22">
              <w:fldChar w:fldCharType="end"/>
            </w:r>
            <w:r w:rsidRPr="00B64F22">
              <w:rPr>
                <w:b/>
                <w:bCs/>
              </w:rPr>
              <w:t xml:space="preserve">. </w:t>
            </w:r>
            <w:r w:rsidRPr="00C773EB">
              <w:rPr>
                <w:rFonts w:eastAsia="Calibri"/>
                <w:b/>
                <w:bCs/>
                <w:i/>
                <w:iCs/>
              </w:rPr>
              <w:t>Full parameters of each path in the parallel mediation model examining the mediating role of curiosity in the relationship between dispositional awe and impulsivity.  (N = 398)</w:t>
            </w:r>
            <w:bookmarkEnd w:id="48"/>
          </w:p>
        </w:tc>
      </w:tr>
      <w:tr w:rsidR="008C7A8F" w:rsidRPr="00C773EB" w14:paraId="0AA62363" w14:textId="77777777" w:rsidTr="007D5C3E">
        <w:trPr>
          <w:gridAfter w:val="1"/>
          <w:wAfter w:w="23" w:type="dxa"/>
          <w:cantSplit/>
          <w:trHeight w:val="77"/>
        </w:trPr>
        <w:tc>
          <w:tcPr>
            <w:tcW w:w="3295" w:type="dxa"/>
            <w:gridSpan w:val="2"/>
            <w:tcBorders>
              <w:top w:val="single" w:sz="4" w:space="0" w:color="auto"/>
              <w:left w:val="nil"/>
            </w:tcBorders>
            <w:shd w:val="clear" w:color="auto" w:fill="FFFFFF"/>
          </w:tcPr>
          <w:p w14:paraId="2D188625" w14:textId="77777777" w:rsidR="00042FBB" w:rsidRPr="00C773EB" w:rsidRDefault="00042FBB" w:rsidP="00042FBB">
            <w:pPr>
              <w:spacing w:line="240" w:lineRule="auto"/>
              <w:rPr>
                <w:rFonts w:eastAsia="Calibri"/>
              </w:rPr>
            </w:pPr>
          </w:p>
        </w:tc>
        <w:tc>
          <w:tcPr>
            <w:tcW w:w="769" w:type="dxa"/>
            <w:tcBorders>
              <w:top w:val="single" w:sz="4" w:space="0" w:color="auto"/>
            </w:tcBorders>
            <w:shd w:val="clear" w:color="auto" w:fill="FFFFFF"/>
          </w:tcPr>
          <w:p w14:paraId="20DF0918" w14:textId="77777777" w:rsidR="00042FBB" w:rsidRPr="00C773EB" w:rsidRDefault="00042FBB" w:rsidP="00042FBB">
            <w:pPr>
              <w:spacing w:line="240" w:lineRule="auto"/>
              <w:rPr>
                <w:rFonts w:eastAsia="Calibri"/>
              </w:rPr>
            </w:pPr>
          </w:p>
        </w:tc>
        <w:tc>
          <w:tcPr>
            <w:tcW w:w="698" w:type="dxa"/>
            <w:tcBorders>
              <w:top w:val="single" w:sz="4" w:space="0" w:color="auto"/>
            </w:tcBorders>
            <w:shd w:val="clear" w:color="auto" w:fill="FFFFFF"/>
          </w:tcPr>
          <w:p w14:paraId="276C946B" w14:textId="77777777" w:rsidR="00042FBB" w:rsidRPr="00C773EB" w:rsidRDefault="00042FBB" w:rsidP="00042FBB">
            <w:pPr>
              <w:spacing w:line="240" w:lineRule="auto"/>
              <w:rPr>
                <w:rFonts w:eastAsia="Calibri"/>
              </w:rPr>
            </w:pPr>
          </w:p>
        </w:tc>
        <w:tc>
          <w:tcPr>
            <w:tcW w:w="596" w:type="dxa"/>
            <w:tcBorders>
              <w:top w:val="single" w:sz="4" w:space="0" w:color="auto"/>
            </w:tcBorders>
            <w:shd w:val="clear" w:color="auto" w:fill="FFFFFF"/>
            <w:vAlign w:val="bottom"/>
          </w:tcPr>
          <w:p w14:paraId="0B869747" w14:textId="77777777" w:rsidR="00042FBB" w:rsidRPr="00C773EB" w:rsidRDefault="00042FBB" w:rsidP="00042FBB">
            <w:pPr>
              <w:spacing w:line="240" w:lineRule="auto"/>
              <w:rPr>
                <w:rFonts w:eastAsia="Calibri"/>
              </w:rPr>
            </w:pPr>
          </w:p>
        </w:tc>
        <w:tc>
          <w:tcPr>
            <w:tcW w:w="730" w:type="dxa"/>
            <w:gridSpan w:val="3"/>
            <w:tcBorders>
              <w:top w:val="single" w:sz="4" w:space="0" w:color="auto"/>
            </w:tcBorders>
            <w:shd w:val="clear" w:color="auto" w:fill="FFFFFF"/>
          </w:tcPr>
          <w:p w14:paraId="4566406E" w14:textId="77777777" w:rsidR="00042FBB" w:rsidRPr="00C773EB" w:rsidRDefault="00042FBB" w:rsidP="00042FBB">
            <w:pPr>
              <w:spacing w:after="120" w:line="240" w:lineRule="auto"/>
              <w:jc w:val="center"/>
              <w:rPr>
                <w:rFonts w:eastAsia="Calibri"/>
                <w:b/>
                <w:bCs/>
              </w:rPr>
            </w:pPr>
          </w:p>
        </w:tc>
        <w:tc>
          <w:tcPr>
            <w:tcW w:w="1969" w:type="dxa"/>
            <w:gridSpan w:val="2"/>
            <w:tcBorders>
              <w:top w:val="single" w:sz="4" w:space="0" w:color="auto"/>
              <w:bottom w:val="single" w:sz="4" w:space="0" w:color="auto"/>
            </w:tcBorders>
            <w:shd w:val="clear" w:color="auto" w:fill="FFFFFF"/>
            <w:vAlign w:val="bottom"/>
          </w:tcPr>
          <w:p w14:paraId="7EC29A4B" w14:textId="77777777" w:rsidR="00042FBB" w:rsidRPr="00C773EB" w:rsidRDefault="00042FBB" w:rsidP="00042FBB">
            <w:pPr>
              <w:spacing w:line="240" w:lineRule="auto"/>
              <w:jc w:val="center"/>
              <w:rPr>
                <w:rFonts w:eastAsia="Calibri"/>
                <w:b/>
                <w:bCs/>
              </w:rPr>
            </w:pPr>
            <w:r w:rsidRPr="00C773EB">
              <w:rPr>
                <w:rFonts w:eastAsia="Calibri"/>
                <w:b/>
                <w:bCs/>
              </w:rPr>
              <w:t>95% CI</w:t>
            </w:r>
          </w:p>
        </w:tc>
      </w:tr>
      <w:tr w:rsidR="0041054E" w:rsidRPr="00C773EB" w14:paraId="6F6B4B15" w14:textId="77777777" w:rsidTr="007D5C3E">
        <w:trPr>
          <w:gridAfter w:val="1"/>
          <w:wAfter w:w="23" w:type="dxa"/>
          <w:cantSplit/>
          <w:trHeight w:val="470"/>
        </w:trPr>
        <w:tc>
          <w:tcPr>
            <w:tcW w:w="540" w:type="dxa"/>
            <w:tcBorders>
              <w:left w:val="nil"/>
              <w:bottom w:val="single" w:sz="4" w:space="0" w:color="auto"/>
            </w:tcBorders>
            <w:shd w:val="clear" w:color="auto" w:fill="FFFFFF"/>
          </w:tcPr>
          <w:p w14:paraId="22A8556C" w14:textId="1497BF2A" w:rsidR="00042FBB" w:rsidRPr="00C773EB" w:rsidRDefault="00042FBB" w:rsidP="00042FBB">
            <w:pPr>
              <w:spacing w:line="240" w:lineRule="auto"/>
              <w:rPr>
                <w:rFonts w:eastAsia="Calibri"/>
                <w:b/>
                <w:bCs/>
              </w:rPr>
            </w:pPr>
            <w:r w:rsidRPr="00C773EB">
              <w:rPr>
                <w:rFonts w:eastAsia="Calibri"/>
                <w:b/>
                <w:bCs/>
              </w:rPr>
              <w:t>Ty</w:t>
            </w:r>
            <w:r w:rsidR="007D5C3E">
              <w:rPr>
                <w:rFonts w:eastAsia="Calibri"/>
                <w:b/>
                <w:bCs/>
              </w:rPr>
              <w:t>p</w:t>
            </w:r>
            <w:r w:rsidRPr="00C773EB">
              <w:rPr>
                <w:rFonts w:eastAsia="Calibri"/>
                <w:b/>
                <w:bCs/>
              </w:rPr>
              <w:t>e</w:t>
            </w:r>
          </w:p>
        </w:tc>
        <w:tc>
          <w:tcPr>
            <w:tcW w:w="2755" w:type="dxa"/>
            <w:tcBorders>
              <w:left w:val="nil"/>
              <w:bottom w:val="single" w:sz="4" w:space="0" w:color="auto"/>
            </w:tcBorders>
            <w:shd w:val="clear" w:color="auto" w:fill="FFFFFF"/>
          </w:tcPr>
          <w:p w14:paraId="2EE1DC83" w14:textId="77777777" w:rsidR="00042FBB" w:rsidRPr="00C773EB" w:rsidRDefault="00042FBB" w:rsidP="00042FBB">
            <w:pPr>
              <w:spacing w:line="240" w:lineRule="auto"/>
              <w:rPr>
                <w:rFonts w:eastAsia="Calibri"/>
                <w:b/>
                <w:bCs/>
              </w:rPr>
            </w:pPr>
            <w:r w:rsidRPr="00C773EB">
              <w:rPr>
                <w:rFonts w:eastAsia="Calibri"/>
                <w:b/>
                <w:bCs/>
              </w:rPr>
              <w:t xml:space="preserve">               Path</w:t>
            </w:r>
          </w:p>
        </w:tc>
        <w:tc>
          <w:tcPr>
            <w:tcW w:w="769" w:type="dxa"/>
            <w:tcBorders>
              <w:bottom w:val="single" w:sz="4" w:space="0" w:color="auto"/>
            </w:tcBorders>
            <w:shd w:val="clear" w:color="auto" w:fill="FFFFFF"/>
          </w:tcPr>
          <w:p w14:paraId="29D563FC" w14:textId="77777777" w:rsidR="00042FBB" w:rsidRPr="00C773EB" w:rsidRDefault="00042FBB" w:rsidP="00042FBB">
            <w:pPr>
              <w:spacing w:line="240" w:lineRule="auto"/>
              <w:rPr>
                <w:rFonts w:eastAsia="Calibri"/>
                <w:b/>
                <w:bCs/>
              </w:rPr>
            </w:pPr>
            <w:r w:rsidRPr="00C773EB">
              <w:rPr>
                <w:rFonts w:eastAsia="Calibri"/>
                <w:b/>
                <w:bCs/>
              </w:rPr>
              <w:t xml:space="preserve">   B</w:t>
            </w:r>
          </w:p>
        </w:tc>
        <w:tc>
          <w:tcPr>
            <w:tcW w:w="698" w:type="dxa"/>
            <w:tcBorders>
              <w:bottom w:val="single" w:sz="4" w:space="0" w:color="auto"/>
            </w:tcBorders>
            <w:shd w:val="clear" w:color="auto" w:fill="FFFFFF"/>
          </w:tcPr>
          <w:p w14:paraId="7A697E94" w14:textId="77777777" w:rsidR="00042FBB" w:rsidRPr="00C773EB" w:rsidRDefault="00042FBB" w:rsidP="00042FBB">
            <w:pPr>
              <w:spacing w:line="240" w:lineRule="auto"/>
              <w:rPr>
                <w:rFonts w:eastAsia="Calibri"/>
                <w:b/>
                <w:bCs/>
              </w:rPr>
            </w:pPr>
            <w:r w:rsidRPr="00C773EB">
              <w:rPr>
                <w:rFonts w:eastAsia="Calibri"/>
                <w:b/>
                <w:bCs/>
              </w:rPr>
              <w:t>SE</w:t>
            </w:r>
          </w:p>
        </w:tc>
        <w:tc>
          <w:tcPr>
            <w:tcW w:w="628" w:type="dxa"/>
            <w:gridSpan w:val="2"/>
            <w:tcBorders>
              <w:bottom w:val="single" w:sz="4" w:space="0" w:color="auto"/>
            </w:tcBorders>
            <w:shd w:val="clear" w:color="auto" w:fill="FFFFFF"/>
            <w:vAlign w:val="bottom"/>
          </w:tcPr>
          <w:p w14:paraId="3C29F145" w14:textId="77777777" w:rsidR="00042FBB" w:rsidRPr="00C773EB" w:rsidRDefault="00042FBB" w:rsidP="00042FBB">
            <w:pPr>
              <w:spacing w:after="120" w:line="240" w:lineRule="auto"/>
              <w:rPr>
                <w:rFonts w:eastAsia="Calibri"/>
                <w:b/>
                <w:bCs/>
              </w:rPr>
            </w:pPr>
            <w:r w:rsidRPr="00C773EB">
              <w:rPr>
                <w:rFonts w:eastAsia="Calibri"/>
                <w:b/>
                <w:bCs/>
              </w:rPr>
              <w:t xml:space="preserve">   β</w:t>
            </w:r>
          </w:p>
        </w:tc>
        <w:tc>
          <w:tcPr>
            <w:tcW w:w="628" w:type="dxa"/>
            <w:tcBorders>
              <w:bottom w:val="single" w:sz="4" w:space="0" w:color="auto"/>
            </w:tcBorders>
            <w:shd w:val="clear" w:color="auto" w:fill="FFFFFF"/>
          </w:tcPr>
          <w:p w14:paraId="3019C77F" w14:textId="77777777" w:rsidR="00042FBB" w:rsidRPr="00C773EB" w:rsidRDefault="00042FBB" w:rsidP="00042FBB">
            <w:pPr>
              <w:spacing w:after="120" w:line="240" w:lineRule="auto"/>
              <w:jc w:val="center"/>
              <w:rPr>
                <w:rFonts w:eastAsia="Calibri"/>
                <w:b/>
                <w:bCs/>
                <w:i/>
                <w:iCs/>
              </w:rPr>
            </w:pPr>
            <w:r w:rsidRPr="00C773EB">
              <w:rPr>
                <w:rFonts w:eastAsia="Calibri"/>
                <w:b/>
                <w:bCs/>
                <w:i/>
                <w:iCs/>
              </w:rPr>
              <w:t>p</w:t>
            </w:r>
          </w:p>
        </w:tc>
        <w:tc>
          <w:tcPr>
            <w:tcW w:w="1121" w:type="dxa"/>
            <w:gridSpan w:val="2"/>
            <w:tcBorders>
              <w:top w:val="single" w:sz="4" w:space="0" w:color="auto"/>
              <w:bottom w:val="single" w:sz="4" w:space="0" w:color="auto"/>
            </w:tcBorders>
            <w:shd w:val="clear" w:color="auto" w:fill="FFFFFF"/>
            <w:vAlign w:val="bottom"/>
          </w:tcPr>
          <w:p w14:paraId="68072E66" w14:textId="77777777" w:rsidR="00042FBB" w:rsidRPr="00C773EB" w:rsidRDefault="00042FBB" w:rsidP="00042FBB">
            <w:pPr>
              <w:spacing w:after="120" w:line="240" w:lineRule="auto"/>
              <w:jc w:val="center"/>
              <w:rPr>
                <w:rFonts w:eastAsia="Calibri"/>
                <w:b/>
                <w:bCs/>
              </w:rPr>
            </w:pPr>
            <w:r w:rsidRPr="00C773EB">
              <w:rPr>
                <w:rFonts w:eastAsia="Calibri"/>
                <w:b/>
                <w:bCs/>
              </w:rPr>
              <w:t>LLCI</w:t>
            </w:r>
          </w:p>
        </w:tc>
        <w:tc>
          <w:tcPr>
            <w:tcW w:w="918" w:type="dxa"/>
            <w:tcBorders>
              <w:top w:val="single" w:sz="4" w:space="0" w:color="auto"/>
              <w:bottom w:val="single" w:sz="4" w:space="0" w:color="auto"/>
            </w:tcBorders>
            <w:shd w:val="clear" w:color="auto" w:fill="FFFFFF"/>
            <w:vAlign w:val="bottom"/>
          </w:tcPr>
          <w:p w14:paraId="768BE208" w14:textId="77777777" w:rsidR="00042FBB" w:rsidRPr="00C773EB" w:rsidRDefault="00042FBB" w:rsidP="00042FBB">
            <w:pPr>
              <w:spacing w:after="120" w:line="240" w:lineRule="auto"/>
              <w:jc w:val="center"/>
              <w:rPr>
                <w:rFonts w:eastAsia="Calibri"/>
                <w:b/>
                <w:bCs/>
              </w:rPr>
            </w:pPr>
            <w:r w:rsidRPr="00C773EB">
              <w:rPr>
                <w:rFonts w:eastAsia="Calibri"/>
                <w:b/>
                <w:bCs/>
              </w:rPr>
              <w:t>ULCI</w:t>
            </w:r>
          </w:p>
        </w:tc>
      </w:tr>
      <w:tr w:rsidR="008C7A8F" w:rsidRPr="00C773EB" w14:paraId="1F1D844D" w14:textId="77777777" w:rsidTr="007D5C3E">
        <w:trPr>
          <w:gridAfter w:val="1"/>
          <w:wAfter w:w="23" w:type="dxa"/>
          <w:cantSplit/>
          <w:trHeight w:val="393"/>
        </w:trPr>
        <w:tc>
          <w:tcPr>
            <w:tcW w:w="3295" w:type="dxa"/>
            <w:gridSpan w:val="2"/>
            <w:tcBorders>
              <w:left w:val="nil"/>
            </w:tcBorders>
            <w:shd w:val="clear" w:color="auto" w:fill="FFFFFF"/>
          </w:tcPr>
          <w:p w14:paraId="022C6057" w14:textId="77777777" w:rsidR="00042FBB" w:rsidRPr="00C773EB" w:rsidRDefault="00042FBB" w:rsidP="00042FBB">
            <w:pPr>
              <w:tabs>
                <w:tab w:val="left" w:pos="2448"/>
              </w:tabs>
              <w:spacing w:line="240" w:lineRule="auto"/>
              <w:rPr>
                <w:rFonts w:eastAsia="Calibri"/>
              </w:rPr>
            </w:pPr>
            <w:r w:rsidRPr="00C773EB">
              <w:rPr>
                <w:rFonts w:eastAsia="Calibri"/>
              </w:rPr>
              <w:t>Component:</w:t>
            </w:r>
          </w:p>
        </w:tc>
        <w:tc>
          <w:tcPr>
            <w:tcW w:w="769" w:type="dxa"/>
            <w:shd w:val="clear" w:color="auto" w:fill="FFFFFF"/>
          </w:tcPr>
          <w:p w14:paraId="7B7898E2" w14:textId="77777777" w:rsidR="00042FBB" w:rsidRPr="00C773EB" w:rsidRDefault="00042FBB" w:rsidP="00042FBB">
            <w:pPr>
              <w:spacing w:line="240" w:lineRule="auto"/>
              <w:rPr>
                <w:rFonts w:eastAsia="Calibri"/>
              </w:rPr>
            </w:pPr>
          </w:p>
        </w:tc>
        <w:tc>
          <w:tcPr>
            <w:tcW w:w="698" w:type="dxa"/>
            <w:shd w:val="clear" w:color="auto" w:fill="FFFFFF"/>
          </w:tcPr>
          <w:p w14:paraId="5C8E078B" w14:textId="77777777" w:rsidR="00042FBB" w:rsidRPr="00C773EB" w:rsidRDefault="00042FBB" w:rsidP="00042FBB">
            <w:pPr>
              <w:spacing w:line="240" w:lineRule="auto"/>
              <w:rPr>
                <w:rFonts w:eastAsia="Calibri"/>
              </w:rPr>
            </w:pPr>
          </w:p>
        </w:tc>
        <w:tc>
          <w:tcPr>
            <w:tcW w:w="596" w:type="dxa"/>
            <w:shd w:val="clear" w:color="auto" w:fill="FFFFFF"/>
          </w:tcPr>
          <w:p w14:paraId="4FC45090" w14:textId="77777777" w:rsidR="00042FBB" w:rsidRPr="00C773EB" w:rsidRDefault="00042FBB" w:rsidP="00042FBB">
            <w:pPr>
              <w:spacing w:line="240" w:lineRule="auto"/>
              <w:rPr>
                <w:rFonts w:eastAsia="Calibri"/>
              </w:rPr>
            </w:pPr>
          </w:p>
        </w:tc>
        <w:tc>
          <w:tcPr>
            <w:tcW w:w="730" w:type="dxa"/>
            <w:gridSpan w:val="3"/>
            <w:shd w:val="clear" w:color="auto" w:fill="FFFFFF"/>
          </w:tcPr>
          <w:p w14:paraId="395381D3" w14:textId="77777777" w:rsidR="00042FBB" w:rsidRPr="00C773EB" w:rsidRDefault="00042FBB" w:rsidP="00042FBB">
            <w:pPr>
              <w:spacing w:line="240" w:lineRule="auto"/>
              <w:jc w:val="center"/>
              <w:rPr>
                <w:rFonts w:eastAsia="Calibri"/>
              </w:rPr>
            </w:pPr>
          </w:p>
        </w:tc>
        <w:tc>
          <w:tcPr>
            <w:tcW w:w="1051" w:type="dxa"/>
            <w:shd w:val="clear" w:color="auto" w:fill="FFFFFF"/>
          </w:tcPr>
          <w:p w14:paraId="53A84981" w14:textId="77777777" w:rsidR="00042FBB" w:rsidRPr="00C773EB" w:rsidRDefault="00042FBB" w:rsidP="00042FBB">
            <w:pPr>
              <w:spacing w:line="240" w:lineRule="auto"/>
              <w:jc w:val="center"/>
              <w:rPr>
                <w:rFonts w:eastAsia="Calibri"/>
              </w:rPr>
            </w:pPr>
          </w:p>
        </w:tc>
        <w:tc>
          <w:tcPr>
            <w:tcW w:w="918" w:type="dxa"/>
            <w:shd w:val="clear" w:color="auto" w:fill="FFFFFF"/>
            <w:vAlign w:val="center"/>
          </w:tcPr>
          <w:p w14:paraId="7A18A922" w14:textId="77777777" w:rsidR="00042FBB" w:rsidRPr="00C773EB" w:rsidRDefault="00042FBB" w:rsidP="00042FBB">
            <w:pPr>
              <w:spacing w:line="240" w:lineRule="auto"/>
              <w:jc w:val="center"/>
              <w:rPr>
                <w:rFonts w:eastAsia="Calibri"/>
              </w:rPr>
            </w:pPr>
          </w:p>
        </w:tc>
      </w:tr>
      <w:tr w:rsidR="008C7A8F" w:rsidRPr="00C773EB" w14:paraId="159D0176" w14:textId="77777777" w:rsidTr="007D5C3E">
        <w:trPr>
          <w:gridAfter w:val="1"/>
          <w:wAfter w:w="23" w:type="dxa"/>
          <w:cantSplit/>
          <w:trHeight w:val="438"/>
        </w:trPr>
        <w:tc>
          <w:tcPr>
            <w:tcW w:w="3295" w:type="dxa"/>
            <w:gridSpan w:val="2"/>
            <w:tcBorders>
              <w:left w:val="nil"/>
            </w:tcBorders>
            <w:shd w:val="clear" w:color="auto" w:fill="FFFFFF"/>
          </w:tcPr>
          <w:p w14:paraId="4A6936B1" w14:textId="77777777" w:rsidR="00042FBB" w:rsidRPr="00C773EB" w:rsidRDefault="00042FBB" w:rsidP="00042FBB">
            <w:pPr>
              <w:tabs>
                <w:tab w:val="left" w:pos="2448"/>
              </w:tabs>
              <w:spacing w:line="240" w:lineRule="auto"/>
              <w:rPr>
                <w:rFonts w:eastAsia="Calibri"/>
              </w:rPr>
            </w:pPr>
            <w:r w:rsidRPr="00C773EB">
              <w:rPr>
                <w:rFonts w:eastAsia="Calibri"/>
              </w:rPr>
              <w:t xml:space="preserve">                Awe &gt; Stretching</w:t>
            </w:r>
          </w:p>
        </w:tc>
        <w:tc>
          <w:tcPr>
            <w:tcW w:w="769" w:type="dxa"/>
            <w:shd w:val="clear" w:color="auto" w:fill="FFFFFF"/>
          </w:tcPr>
          <w:p w14:paraId="41641166" w14:textId="77777777" w:rsidR="00042FBB" w:rsidRPr="00C773EB" w:rsidRDefault="00042FBB" w:rsidP="00042FBB">
            <w:pPr>
              <w:spacing w:line="240" w:lineRule="auto"/>
              <w:rPr>
                <w:rFonts w:eastAsia="Calibri"/>
              </w:rPr>
            </w:pPr>
            <w:r w:rsidRPr="00C773EB">
              <w:rPr>
                <w:rFonts w:eastAsia="Calibri"/>
              </w:rPr>
              <w:t xml:space="preserve"> 1.78</w:t>
            </w:r>
          </w:p>
        </w:tc>
        <w:tc>
          <w:tcPr>
            <w:tcW w:w="698" w:type="dxa"/>
            <w:shd w:val="clear" w:color="auto" w:fill="FFFFFF"/>
          </w:tcPr>
          <w:p w14:paraId="36FC3B84" w14:textId="77777777" w:rsidR="00042FBB" w:rsidRPr="00C773EB" w:rsidRDefault="00042FBB" w:rsidP="00042FBB">
            <w:pPr>
              <w:spacing w:line="240" w:lineRule="auto"/>
              <w:rPr>
                <w:rFonts w:eastAsia="Calibri"/>
              </w:rPr>
            </w:pPr>
            <w:r w:rsidRPr="00C773EB">
              <w:rPr>
                <w:rFonts w:eastAsia="Calibri"/>
              </w:rPr>
              <w:t>0.19</w:t>
            </w:r>
          </w:p>
        </w:tc>
        <w:tc>
          <w:tcPr>
            <w:tcW w:w="596" w:type="dxa"/>
            <w:shd w:val="clear" w:color="auto" w:fill="FFFFFF"/>
          </w:tcPr>
          <w:p w14:paraId="0583F90B" w14:textId="77777777" w:rsidR="00042FBB" w:rsidRPr="00C773EB" w:rsidRDefault="00042FBB" w:rsidP="00042FBB">
            <w:pPr>
              <w:spacing w:line="240" w:lineRule="auto"/>
              <w:rPr>
                <w:rFonts w:eastAsia="Calibri"/>
              </w:rPr>
            </w:pPr>
            <w:r w:rsidRPr="00C773EB">
              <w:rPr>
                <w:rFonts w:eastAsia="Calibri"/>
              </w:rPr>
              <w:t xml:space="preserve"> 0.41</w:t>
            </w:r>
          </w:p>
        </w:tc>
        <w:tc>
          <w:tcPr>
            <w:tcW w:w="730" w:type="dxa"/>
            <w:gridSpan w:val="3"/>
            <w:shd w:val="clear" w:color="auto" w:fill="FFFFFF"/>
          </w:tcPr>
          <w:p w14:paraId="32F5D66A" w14:textId="77777777" w:rsidR="00042FBB" w:rsidRPr="00C773EB" w:rsidRDefault="00042FBB" w:rsidP="00042FBB">
            <w:pPr>
              <w:spacing w:line="240" w:lineRule="auto"/>
              <w:jc w:val="center"/>
              <w:rPr>
                <w:rFonts w:eastAsia="Calibri"/>
              </w:rPr>
            </w:pPr>
            <w:r w:rsidRPr="00C773EB">
              <w:rPr>
                <w:rFonts w:eastAsia="Calibri"/>
              </w:rPr>
              <w:t>&lt; .001</w:t>
            </w:r>
          </w:p>
        </w:tc>
        <w:tc>
          <w:tcPr>
            <w:tcW w:w="1051" w:type="dxa"/>
            <w:shd w:val="clear" w:color="auto" w:fill="FFFFFF"/>
          </w:tcPr>
          <w:p w14:paraId="1C2F7BEC" w14:textId="77777777" w:rsidR="00042FBB" w:rsidRPr="00C773EB" w:rsidRDefault="00042FBB" w:rsidP="00042FBB">
            <w:pPr>
              <w:spacing w:line="240" w:lineRule="auto"/>
              <w:jc w:val="center"/>
              <w:rPr>
                <w:rFonts w:eastAsia="Calibri"/>
              </w:rPr>
            </w:pPr>
            <w:r w:rsidRPr="00C773EB">
              <w:rPr>
                <w:rFonts w:eastAsia="Calibri"/>
              </w:rPr>
              <w:t>1.39</w:t>
            </w:r>
          </w:p>
        </w:tc>
        <w:tc>
          <w:tcPr>
            <w:tcW w:w="918" w:type="dxa"/>
            <w:shd w:val="clear" w:color="auto" w:fill="FFFFFF"/>
            <w:vAlign w:val="center"/>
          </w:tcPr>
          <w:p w14:paraId="64B1D749" w14:textId="77777777" w:rsidR="00042FBB" w:rsidRPr="00C773EB" w:rsidRDefault="00042FBB" w:rsidP="00042FBB">
            <w:pPr>
              <w:spacing w:line="240" w:lineRule="auto"/>
              <w:jc w:val="center"/>
              <w:rPr>
                <w:rFonts w:eastAsia="Calibri"/>
              </w:rPr>
            </w:pPr>
            <w:r w:rsidRPr="00C773EB">
              <w:rPr>
                <w:rFonts w:eastAsia="Calibri"/>
              </w:rPr>
              <w:t>2.16</w:t>
            </w:r>
          </w:p>
        </w:tc>
      </w:tr>
      <w:tr w:rsidR="008C7A8F" w:rsidRPr="00C773EB" w14:paraId="784D4177" w14:textId="77777777" w:rsidTr="007D5C3E">
        <w:trPr>
          <w:gridAfter w:val="1"/>
          <w:wAfter w:w="23" w:type="dxa"/>
          <w:cantSplit/>
          <w:trHeight w:val="459"/>
        </w:trPr>
        <w:tc>
          <w:tcPr>
            <w:tcW w:w="3295" w:type="dxa"/>
            <w:gridSpan w:val="2"/>
            <w:tcBorders>
              <w:left w:val="nil"/>
            </w:tcBorders>
            <w:shd w:val="clear" w:color="auto" w:fill="FFFFFF"/>
          </w:tcPr>
          <w:p w14:paraId="434DBB99" w14:textId="77777777" w:rsidR="00042FBB" w:rsidRPr="00C773EB" w:rsidRDefault="00042FBB" w:rsidP="00042FBB">
            <w:pPr>
              <w:spacing w:line="240" w:lineRule="auto"/>
              <w:rPr>
                <w:rFonts w:eastAsia="Calibri"/>
              </w:rPr>
            </w:pPr>
            <w:r w:rsidRPr="00C773EB">
              <w:rPr>
                <w:rFonts w:eastAsia="Calibri"/>
              </w:rPr>
              <w:t xml:space="preserve">                Awe &gt; Embracing</w:t>
            </w:r>
          </w:p>
        </w:tc>
        <w:tc>
          <w:tcPr>
            <w:tcW w:w="769" w:type="dxa"/>
            <w:shd w:val="clear" w:color="auto" w:fill="FFFFFF"/>
          </w:tcPr>
          <w:p w14:paraId="1822AB1C" w14:textId="77777777" w:rsidR="00042FBB" w:rsidRPr="00C773EB" w:rsidRDefault="00042FBB" w:rsidP="00042FBB">
            <w:pPr>
              <w:spacing w:line="240" w:lineRule="auto"/>
              <w:rPr>
                <w:rFonts w:eastAsia="Calibri"/>
              </w:rPr>
            </w:pPr>
            <w:r w:rsidRPr="00C773EB">
              <w:rPr>
                <w:rFonts w:eastAsia="Calibri"/>
              </w:rPr>
              <w:t xml:space="preserve"> 1.78</w:t>
            </w:r>
          </w:p>
        </w:tc>
        <w:tc>
          <w:tcPr>
            <w:tcW w:w="698" w:type="dxa"/>
            <w:shd w:val="clear" w:color="auto" w:fill="FFFFFF"/>
          </w:tcPr>
          <w:p w14:paraId="050B1270" w14:textId="77777777" w:rsidR="00042FBB" w:rsidRPr="00C773EB" w:rsidRDefault="00042FBB" w:rsidP="00042FBB">
            <w:pPr>
              <w:spacing w:line="240" w:lineRule="auto"/>
              <w:rPr>
                <w:rFonts w:eastAsia="Calibri"/>
              </w:rPr>
            </w:pPr>
            <w:r w:rsidRPr="00C773EB">
              <w:rPr>
                <w:rFonts w:eastAsia="Calibri"/>
              </w:rPr>
              <w:t>0.22</w:t>
            </w:r>
          </w:p>
        </w:tc>
        <w:tc>
          <w:tcPr>
            <w:tcW w:w="596" w:type="dxa"/>
            <w:shd w:val="clear" w:color="auto" w:fill="FFFFFF"/>
          </w:tcPr>
          <w:p w14:paraId="14CF0E2F" w14:textId="77777777" w:rsidR="00042FBB" w:rsidRPr="00C773EB" w:rsidRDefault="00042FBB" w:rsidP="00042FBB">
            <w:pPr>
              <w:spacing w:line="240" w:lineRule="auto"/>
              <w:rPr>
                <w:rFonts w:eastAsia="Calibri"/>
              </w:rPr>
            </w:pPr>
            <w:r w:rsidRPr="00C773EB">
              <w:rPr>
                <w:rFonts w:eastAsia="Calibri"/>
              </w:rPr>
              <w:t xml:space="preserve"> 0.37</w:t>
            </w:r>
          </w:p>
        </w:tc>
        <w:tc>
          <w:tcPr>
            <w:tcW w:w="730" w:type="dxa"/>
            <w:gridSpan w:val="3"/>
            <w:shd w:val="clear" w:color="auto" w:fill="FFFFFF"/>
          </w:tcPr>
          <w:p w14:paraId="665FDD17" w14:textId="77777777" w:rsidR="00042FBB" w:rsidRPr="00C773EB" w:rsidRDefault="00042FBB" w:rsidP="00042FBB">
            <w:pPr>
              <w:spacing w:line="240" w:lineRule="auto"/>
              <w:jc w:val="center"/>
              <w:rPr>
                <w:rFonts w:eastAsia="Calibri"/>
              </w:rPr>
            </w:pPr>
            <w:r w:rsidRPr="00C773EB">
              <w:rPr>
                <w:rFonts w:eastAsia="Calibri"/>
              </w:rPr>
              <w:t>&lt; .001</w:t>
            </w:r>
          </w:p>
        </w:tc>
        <w:tc>
          <w:tcPr>
            <w:tcW w:w="1051" w:type="dxa"/>
            <w:shd w:val="clear" w:color="auto" w:fill="FFFFFF"/>
          </w:tcPr>
          <w:p w14:paraId="06B1A828" w14:textId="77777777" w:rsidR="00042FBB" w:rsidRPr="00C773EB" w:rsidRDefault="00042FBB" w:rsidP="00042FBB">
            <w:pPr>
              <w:spacing w:line="240" w:lineRule="auto"/>
              <w:jc w:val="center"/>
              <w:rPr>
                <w:rFonts w:eastAsia="Calibri"/>
              </w:rPr>
            </w:pPr>
            <w:r w:rsidRPr="00C773EB">
              <w:rPr>
                <w:rFonts w:eastAsia="Calibri"/>
              </w:rPr>
              <w:t>0.04</w:t>
            </w:r>
          </w:p>
        </w:tc>
        <w:tc>
          <w:tcPr>
            <w:tcW w:w="918" w:type="dxa"/>
            <w:shd w:val="clear" w:color="auto" w:fill="FFFFFF"/>
          </w:tcPr>
          <w:p w14:paraId="688CB01D" w14:textId="77777777" w:rsidR="00042FBB" w:rsidRPr="00C773EB" w:rsidRDefault="00042FBB" w:rsidP="00042FBB">
            <w:pPr>
              <w:spacing w:line="240" w:lineRule="auto"/>
              <w:jc w:val="center"/>
              <w:rPr>
                <w:rFonts w:eastAsia="Calibri"/>
              </w:rPr>
            </w:pPr>
            <w:r w:rsidRPr="00C773EB">
              <w:rPr>
                <w:rFonts w:eastAsia="Calibri"/>
              </w:rPr>
              <w:t>0.36</w:t>
            </w:r>
          </w:p>
        </w:tc>
      </w:tr>
      <w:tr w:rsidR="008C7A8F" w:rsidRPr="00C773EB" w14:paraId="389BB76D" w14:textId="77777777" w:rsidTr="007D5C3E">
        <w:trPr>
          <w:gridAfter w:val="1"/>
          <w:wAfter w:w="23" w:type="dxa"/>
          <w:cantSplit/>
          <w:trHeight w:val="459"/>
        </w:trPr>
        <w:tc>
          <w:tcPr>
            <w:tcW w:w="3295" w:type="dxa"/>
            <w:gridSpan w:val="2"/>
            <w:tcBorders>
              <w:left w:val="nil"/>
            </w:tcBorders>
            <w:shd w:val="clear" w:color="auto" w:fill="FFFFFF"/>
          </w:tcPr>
          <w:p w14:paraId="46D578E0" w14:textId="77777777" w:rsidR="00042FBB" w:rsidRPr="00C773EB" w:rsidRDefault="00042FBB" w:rsidP="00042FBB">
            <w:pPr>
              <w:tabs>
                <w:tab w:val="left" w:pos="2832"/>
              </w:tabs>
              <w:spacing w:line="240" w:lineRule="auto"/>
              <w:rPr>
                <w:rFonts w:eastAsia="Calibri"/>
              </w:rPr>
            </w:pPr>
            <w:r w:rsidRPr="00C773EB">
              <w:rPr>
                <w:rFonts w:eastAsia="Calibri"/>
              </w:rPr>
              <w:t xml:space="preserve">                Stretching &gt; Impulsivity</w:t>
            </w:r>
          </w:p>
        </w:tc>
        <w:tc>
          <w:tcPr>
            <w:tcW w:w="769" w:type="dxa"/>
            <w:shd w:val="clear" w:color="auto" w:fill="FFFFFF"/>
          </w:tcPr>
          <w:p w14:paraId="068B12F4" w14:textId="77777777" w:rsidR="00042FBB" w:rsidRPr="00C773EB" w:rsidRDefault="00042FBB" w:rsidP="00042FBB">
            <w:pPr>
              <w:spacing w:line="240" w:lineRule="auto"/>
              <w:rPr>
                <w:rFonts w:eastAsia="Calibri"/>
              </w:rPr>
            </w:pPr>
            <w:r w:rsidRPr="00C773EB">
              <w:rPr>
                <w:rFonts w:eastAsia="Calibri"/>
              </w:rPr>
              <w:t>-0.06</w:t>
            </w:r>
          </w:p>
        </w:tc>
        <w:tc>
          <w:tcPr>
            <w:tcW w:w="698" w:type="dxa"/>
            <w:shd w:val="clear" w:color="auto" w:fill="FFFFFF"/>
          </w:tcPr>
          <w:p w14:paraId="2062CB7F" w14:textId="77777777" w:rsidR="00042FBB" w:rsidRPr="00C773EB" w:rsidRDefault="00042FBB" w:rsidP="00042FBB">
            <w:pPr>
              <w:spacing w:line="240" w:lineRule="auto"/>
              <w:rPr>
                <w:rFonts w:eastAsia="Calibri"/>
              </w:rPr>
            </w:pPr>
            <w:r w:rsidRPr="00C773EB">
              <w:rPr>
                <w:rFonts w:eastAsia="Calibri"/>
              </w:rPr>
              <w:t>0.01</w:t>
            </w:r>
          </w:p>
        </w:tc>
        <w:tc>
          <w:tcPr>
            <w:tcW w:w="596" w:type="dxa"/>
            <w:shd w:val="clear" w:color="auto" w:fill="FFFFFF"/>
          </w:tcPr>
          <w:p w14:paraId="09258B1A" w14:textId="77777777" w:rsidR="00042FBB" w:rsidRPr="00C773EB" w:rsidRDefault="00042FBB" w:rsidP="00042FBB">
            <w:pPr>
              <w:spacing w:line="240" w:lineRule="auto"/>
              <w:rPr>
                <w:rFonts w:eastAsia="Calibri"/>
              </w:rPr>
            </w:pPr>
            <w:r w:rsidRPr="00C773EB">
              <w:rPr>
                <w:rFonts w:eastAsia="Calibri"/>
              </w:rPr>
              <w:t>-0.37</w:t>
            </w:r>
          </w:p>
        </w:tc>
        <w:tc>
          <w:tcPr>
            <w:tcW w:w="730" w:type="dxa"/>
            <w:gridSpan w:val="3"/>
            <w:shd w:val="clear" w:color="auto" w:fill="FFFFFF"/>
          </w:tcPr>
          <w:p w14:paraId="00560E42" w14:textId="77777777" w:rsidR="00042FBB" w:rsidRPr="00C773EB" w:rsidRDefault="00042FBB" w:rsidP="00042FBB">
            <w:pPr>
              <w:spacing w:line="240" w:lineRule="auto"/>
              <w:jc w:val="center"/>
              <w:rPr>
                <w:rFonts w:eastAsia="Calibri"/>
              </w:rPr>
            </w:pPr>
            <w:r w:rsidRPr="00C773EB">
              <w:rPr>
                <w:rFonts w:eastAsia="Calibri"/>
              </w:rPr>
              <w:t>&lt; .001</w:t>
            </w:r>
          </w:p>
        </w:tc>
        <w:tc>
          <w:tcPr>
            <w:tcW w:w="1051" w:type="dxa"/>
            <w:shd w:val="clear" w:color="auto" w:fill="FFFFFF"/>
          </w:tcPr>
          <w:p w14:paraId="006DBB18" w14:textId="32601098" w:rsidR="00042FBB" w:rsidRPr="00C773EB" w:rsidRDefault="00042FBB" w:rsidP="00042FBB">
            <w:pPr>
              <w:spacing w:line="240" w:lineRule="auto"/>
              <w:rPr>
                <w:rFonts w:eastAsia="Calibri"/>
              </w:rPr>
            </w:pPr>
            <w:r w:rsidRPr="00C773EB">
              <w:rPr>
                <w:rFonts w:eastAsia="Calibri"/>
              </w:rPr>
              <w:t xml:space="preserve">    -0.08</w:t>
            </w:r>
          </w:p>
        </w:tc>
        <w:tc>
          <w:tcPr>
            <w:tcW w:w="918" w:type="dxa"/>
            <w:shd w:val="clear" w:color="auto" w:fill="FFFFFF"/>
          </w:tcPr>
          <w:p w14:paraId="0CAF3548" w14:textId="77777777" w:rsidR="00042FBB" w:rsidRPr="00C773EB" w:rsidRDefault="00042FBB" w:rsidP="00042FBB">
            <w:pPr>
              <w:spacing w:line="240" w:lineRule="auto"/>
              <w:jc w:val="center"/>
              <w:rPr>
                <w:rFonts w:eastAsia="Calibri"/>
              </w:rPr>
            </w:pPr>
            <w:r w:rsidRPr="00C773EB">
              <w:rPr>
                <w:rFonts w:eastAsia="Calibri"/>
              </w:rPr>
              <w:t>-0.04</w:t>
            </w:r>
          </w:p>
        </w:tc>
      </w:tr>
      <w:tr w:rsidR="008C7A8F" w:rsidRPr="00C773EB" w14:paraId="46480576" w14:textId="77777777" w:rsidTr="007D5C3E">
        <w:trPr>
          <w:gridAfter w:val="1"/>
          <w:wAfter w:w="23" w:type="dxa"/>
          <w:cantSplit/>
          <w:trHeight w:val="331"/>
        </w:trPr>
        <w:tc>
          <w:tcPr>
            <w:tcW w:w="3295" w:type="dxa"/>
            <w:gridSpan w:val="2"/>
            <w:tcBorders>
              <w:left w:val="nil"/>
            </w:tcBorders>
            <w:shd w:val="clear" w:color="auto" w:fill="FFFFFF"/>
          </w:tcPr>
          <w:p w14:paraId="48D8AC76" w14:textId="77777777" w:rsidR="00042FBB" w:rsidRPr="00C773EB" w:rsidRDefault="00042FBB" w:rsidP="00042FBB">
            <w:pPr>
              <w:spacing w:line="240" w:lineRule="auto"/>
              <w:rPr>
                <w:rFonts w:eastAsia="Calibri"/>
              </w:rPr>
            </w:pPr>
            <w:r w:rsidRPr="00C773EB">
              <w:rPr>
                <w:rFonts w:eastAsia="Calibri"/>
              </w:rPr>
              <w:t xml:space="preserve">                Embracing &gt; Impulsivity</w:t>
            </w:r>
          </w:p>
        </w:tc>
        <w:tc>
          <w:tcPr>
            <w:tcW w:w="769" w:type="dxa"/>
            <w:shd w:val="clear" w:color="auto" w:fill="FFFFFF"/>
          </w:tcPr>
          <w:p w14:paraId="3B5CF8DE" w14:textId="77777777" w:rsidR="00042FBB" w:rsidRPr="00C773EB" w:rsidRDefault="00042FBB" w:rsidP="00042FBB">
            <w:pPr>
              <w:spacing w:line="240" w:lineRule="auto"/>
              <w:rPr>
                <w:rFonts w:eastAsia="Calibri"/>
              </w:rPr>
            </w:pPr>
            <w:r w:rsidRPr="00C773EB">
              <w:rPr>
                <w:rFonts w:eastAsia="Calibri"/>
              </w:rPr>
              <w:t xml:space="preserve"> 0.07</w:t>
            </w:r>
          </w:p>
        </w:tc>
        <w:tc>
          <w:tcPr>
            <w:tcW w:w="698" w:type="dxa"/>
            <w:shd w:val="clear" w:color="auto" w:fill="FFFFFF"/>
          </w:tcPr>
          <w:p w14:paraId="78C439DB" w14:textId="77777777" w:rsidR="00042FBB" w:rsidRPr="00C773EB" w:rsidRDefault="00042FBB" w:rsidP="00042FBB">
            <w:pPr>
              <w:spacing w:line="240" w:lineRule="auto"/>
              <w:rPr>
                <w:rFonts w:eastAsia="Calibri"/>
              </w:rPr>
            </w:pPr>
            <w:r w:rsidRPr="00C773EB">
              <w:rPr>
                <w:rFonts w:eastAsia="Calibri"/>
              </w:rPr>
              <w:t>0.01</w:t>
            </w:r>
          </w:p>
        </w:tc>
        <w:tc>
          <w:tcPr>
            <w:tcW w:w="596" w:type="dxa"/>
            <w:shd w:val="clear" w:color="auto" w:fill="FFFFFF"/>
          </w:tcPr>
          <w:p w14:paraId="1AEC8544" w14:textId="77777777" w:rsidR="00042FBB" w:rsidRPr="00C773EB" w:rsidRDefault="00042FBB" w:rsidP="00042FBB">
            <w:pPr>
              <w:spacing w:line="240" w:lineRule="auto"/>
              <w:rPr>
                <w:rFonts w:eastAsia="Calibri"/>
              </w:rPr>
            </w:pPr>
            <w:r w:rsidRPr="00C773EB">
              <w:rPr>
                <w:rFonts w:eastAsia="Calibri"/>
              </w:rPr>
              <w:t xml:space="preserve"> 0.50</w:t>
            </w:r>
          </w:p>
        </w:tc>
        <w:tc>
          <w:tcPr>
            <w:tcW w:w="730" w:type="dxa"/>
            <w:gridSpan w:val="3"/>
            <w:shd w:val="clear" w:color="auto" w:fill="FFFFFF"/>
          </w:tcPr>
          <w:p w14:paraId="7EC13B2B" w14:textId="77777777" w:rsidR="00042FBB" w:rsidRPr="00C773EB" w:rsidRDefault="00042FBB" w:rsidP="00042FBB">
            <w:pPr>
              <w:spacing w:line="240" w:lineRule="auto"/>
              <w:jc w:val="center"/>
              <w:rPr>
                <w:rFonts w:eastAsia="Calibri"/>
              </w:rPr>
            </w:pPr>
            <w:r w:rsidRPr="00C773EB">
              <w:rPr>
                <w:rFonts w:eastAsia="Calibri"/>
              </w:rPr>
              <w:t>&lt; .001</w:t>
            </w:r>
          </w:p>
        </w:tc>
        <w:tc>
          <w:tcPr>
            <w:tcW w:w="1051" w:type="dxa"/>
            <w:shd w:val="clear" w:color="auto" w:fill="FFFFFF"/>
          </w:tcPr>
          <w:p w14:paraId="5607ED09" w14:textId="77777777" w:rsidR="00042FBB" w:rsidRPr="00C773EB" w:rsidRDefault="00042FBB" w:rsidP="00042FBB">
            <w:pPr>
              <w:spacing w:line="240" w:lineRule="auto"/>
              <w:jc w:val="center"/>
              <w:rPr>
                <w:rFonts w:eastAsia="Calibri"/>
              </w:rPr>
            </w:pPr>
            <w:r w:rsidRPr="00C773EB">
              <w:rPr>
                <w:rFonts w:eastAsia="Calibri"/>
              </w:rPr>
              <w:t>0.05</w:t>
            </w:r>
          </w:p>
        </w:tc>
        <w:tc>
          <w:tcPr>
            <w:tcW w:w="918" w:type="dxa"/>
            <w:shd w:val="clear" w:color="auto" w:fill="FFFFFF"/>
          </w:tcPr>
          <w:p w14:paraId="091D5B66" w14:textId="77777777" w:rsidR="00042FBB" w:rsidRPr="00C773EB" w:rsidRDefault="00042FBB" w:rsidP="00042FBB">
            <w:pPr>
              <w:spacing w:line="240" w:lineRule="auto"/>
              <w:jc w:val="center"/>
              <w:rPr>
                <w:rFonts w:eastAsia="Calibri"/>
              </w:rPr>
            </w:pPr>
            <w:r w:rsidRPr="00C773EB">
              <w:rPr>
                <w:rFonts w:eastAsia="Calibri"/>
              </w:rPr>
              <w:t>0.09</w:t>
            </w:r>
          </w:p>
        </w:tc>
      </w:tr>
      <w:tr w:rsidR="008C7A8F" w:rsidRPr="00C773EB" w14:paraId="2FF80F68" w14:textId="77777777" w:rsidTr="007D5C3E">
        <w:trPr>
          <w:gridAfter w:val="1"/>
          <w:wAfter w:w="23" w:type="dxa"/>
          <w:cantSplit/>
          <w:trHeight w:val="331"/>
        </w:trPr>
        <w:tc>
          <w:tcPr>
            <w:tcW w:w="3295" w:type="dxa"/>
            <w:gridSpan w:val="2"/>
            <w:tcBorders>
              <w:left w:val="nil"/>
            </w:tcBorders>
            <w:shd w:val="clear" w:color="auto" w:fill="FFFFFF"/>
          </w:tcPr>
          <w:p w14:paraId="54065C8D" w14:textId="77777777" w:rsidR="00042FBB" w:rsidRPr="00C773EB" w:rsidRDefault="00042FBB" w:rsidP="00042FBB">
            <w:pPr>
              <w:spacing w:line="240" w:lineRule="auto"/>
              <w:rPr>
                <w:rFonts w:eastAsia="Calibri"/>
              </w:rPr>
            </w:pPr>
            <w:r w:rsidRPr="00C773EB">
              <w:rPr>
                <w:rFonts w:eastAsia="Calibri"/>
              </w:rPr>
              <w:t>Total:</w:t>
            </w:r>
          </w:p>
        </w:tc>
        <w:tc>
          <w:tcPr>
            <w:tcW w:w="769" w:type="dxa"/>
            <w:shd w:val="clear" w:color="auto" w:fill="FFFFFF"/>
          </w:tcPr>
          <w:p w14:paraId="13198184" w14:textId="77777777" w:rsidR="00042FBB" w:rsidRPr="00C773EB" w:rsidRDefault="00042FBB" w:rsidP="00042FBB">
            <w:pPr>
              <w:spacing w:line="240" w:lineRule="auto"/>
              <w:rPr>
                <w:rFonts w:eastAsia="Calibri"/>
              </w:rPr>
            </w:pPr>
          </w:p>
        </w:tc>
        <w:tc>
          <w:tcPr>
            <w:tcW w:w="698" w:type="dxa"/>
            <w:shd w:val="clear" w:color="auto" w:fill="FFFFFF"/>
          </w:tcPr>
          <w:p w14:paraId="548A54D5" w14:textId="77777777" w:rsidR="00042FBB" w:rsidRPr="00C773EB" w:rsidRDefault="00042FBB" w:rsidP="00042FBB">
            <w:pPr>
              <w:spacing w:line="240" w:lineRule="auto"/>
              <w:rPr>
                <w:rFonts w:eastAsia="Calibri"/>
              </w:rPr>
            </w:pPr>
          </w:p>
        </w:tc>
        <w:tc>
          <w:tcPr>
            <w:tcW w:w="596" w:type="dxa"/>
            <w:shd w:val="clear" w:color="auto" w:fill="FFFFFF"/>
          </w:tcPr>
          <w:p w14:paraId="59E54BD7" w14:textId="77777777" w:rsidR="00042FBB" w:rsidRPr="00C773EB" w:rsidRDefault="00042FBB" w:rsidP="00042FBB">
            <w:pPr>
              <w:spacing w:line="240" w:lineRule="auto"/>
              <w:rPr>
                <w:rFonts w:eastAsia="Calibri"/>
              </w:rPr>
            </w:pPr>
          </w:p>
        </w:tc>
        <w:tc>
          <w:tcPr>
            <w:tcW w:w="730" w:type="dxa"/>
            <w:gridSpan w:val="3"/>
            <w:shd w:val="clear" w:color="auto" w:fill="FFFFFF"/>
          </w:tcPr>
          <w:p w14:paraId="4C9B567D" w14:textId="77777777" w:rsidR="00042FBB" w:rsidRPr="00C773EB" w:rsidRDefault="00042FBB" w:rsidP="00042FBB">
            <w:pPr>
              <w:spacing w:line="240" w:lineRule="auto"/>
              <w:jc w:val="center"/>
              <w:rPr>
                <w:rFonts w:eastAsia="Calibri"/>
              </w:rPr>
            </w:pPr>
          </w:p>
        </w:tc>
        <w:tc>
          <w:tcPr>
            <w:tcW w:w="1051" w:type="dxa"/>
            <w:shd w:val="clear" w:color="auto" w:fill="FFFFFF"/>
          </w:tcPr>
          <w:p w14:paraId="7E51DC03" w14:textId="77777777" w:rsidR="00042FBB" w:rsidRPr="00C773EB" w:rsidRDefault="00042FBB" w:rsidP="00042FBB">
            <w:pPr>
              <w:spacing w:line="240" w:lineRule="auto"/>
              <w:jc w:val="center"/>
              <w:rPr>
                <w:rFonts w:eastAsia="Calibri"/>
              </w:rPr>
            </w:pPr>
          </w:p>
        </w:tc>
        <w:tc>
          <w:tcPr>
            <w:tcW w:w="918" w:type="dxa"/>
            <w:shd w:val="clear" w:color="auto" w:fill="FFFFFF"/>
          </w:tcPr>
          <w:p w14:paraId="257260CB" w14:textId="77777777" w:rsidR="00042FBB" w:rsidRPr="00C773EB" w:rsidRDefault="00042FBB" w:rsidP="00042FBB">
            <w:pPr>
              <w:spacing w:line="240" w:lineRule="auto"/>
              <w:jc w:val="center"/>
              <w:rPr>
                <w:rFonts w:eastAsia="Calibri"/>
              </w:rPr>
            </w:pPr>
          </w:p>
        </w:tc>
      </w:tr>
      <w:tr w:rsidR="008C7A8F" w:rsidRPr="00C773EB" w14:paraId="0890237A" w14:textId="77777777" w:rsidTr="007D5C3E">
        <w:trPr>
          <w:gridAfter w:val="1"/>
          <w:wAfter w:w="23" w:type="dxa"/>
          <w:cantSplit/>
          <w:trHeight w:val="331"/>
        </w:trPr>
        <w:tc>
          <w:tcPr>
            <w:tcW w:w="3295" w:type="dxa"/>
            <w:gridSpan w:val="2"/>
            <w:tcBorders>
              <w:left w:val="nil"/>
            </w:tcBorders>
            <w:shd w:val="clear" w:color="auto" w:fill="FFFFFF"/>
          </w:tcPr>
          <w:p w14:paraId="5A73E371" w14:textId="77777777" w:rsidR="00042FBB" w:rsidRPr="00C773EB" w:rsidRDefault="00042FBB" w:rsidP="00042FBB">
            <w:pPr>
              <w:tabs>
                <w:tab w:val="left" w:pos="1116"/>
              </w:tabs>
              <w:spacing w:line="240" w:lineRule="auto"/>
              <w:rPr>
                <w:rFonts w:eastAsia="Calibri"/>
              </w:rPr>
            </w:pPr>
            <w:r w:rsidRPr="00C773EB">
              <w:rPr>
                <w:rFonts w:eastAsia="Calibri"/>
              </w:rPr>
              <w:t xml:space="preserve">                Awe &gt; Impulsivity</w:t>
            </w:r>
          </w:p>
        </w:tc>
        <w:tc>
          <w:tcPr>
            <w:tcW w:w="769" w:type="dxa"/>
            <w:shd w:val="clear" w:color="auto" w:fill="FFFFFF"/>
          </w:tcPr>
          <w:p w14:paraId="2AE95E03" w14:textId="77777777" w:rsidR="00042FBB" w:rsidRPr="00C773EB" w:rsidRDefault="00042FBB" w:rsidP="00042FBB">
            <w:pPr>
              <w:spacing w:line="240" w:lineRule="auto"/>
              <w:rPr>
                <w:rFonts w:eastAsia="Calibri"/>
              </w:rPr>
            </w:pPr>
            <w:r w:rsidRPr="00C773EB">
              <w:rPr>
                <w:rFonts w:eastAsia="Calibri"/>
              </w:rPr>
              <w:t>-0.11</w:t>
            </w:r>
          </w:p>
        </w:tc>
        <w:tc>
          <w:tcPr>
            <w:tcW w:w="698" w:type="dxa"/>
            <w:shd w:val="clear" w:color="auto" w:fill="FFFFFF"/>
          </w:tcPr>
          <w:p w14:paraId="55C86B83" w14:textId="77777777" w:rsidR="00042FBB" w:rsidRPr="00C773EB" w:rsidRDefault="00042FBB" w:rsidP="00042FBB">
            <w:pPr>
              <w:spacing w:line="240" w:lineRule="auto"/>
              <w:rPr>
                <w:rFonts w:eastAsia="Calibri"/>
              </w:rPr>
            </w:pPr>
            <w:r w:rsidRPr="00C773EB">
              <w:rPr>
                <w:rFonts w:eastAsia="Calibri"/>
              </w:rPr>
              <w:t>0.03</w:t>
            </w:r>
          </w:p>
        </w:tc>
        <w:tc>
          <w:tcPr>
            <w:tcW w:w="596" w:type="dxa"/>
            <w:shd w:val="clear" w:color="auto" w:fill="FFFFFF"/>
          </w:tcPr>
          <w:p w14:paraId="04D152F1" w14:textId="77777777" w:rsidR="00042FBB" w:rsidRPr="00C773EB" w:rsidRDefault="00042FBB" w:rsidP="00042FBB">
            <w:pPr>
              <w:spacing w:line="240" w:lineRule="auto"/>
              <w:rPr>
                <w:rFonts w:eastAsia="Calibri"/>
              </w:rPr>
            </w:pPr>
            <w:r w:rsidRPr="00C773EB">
              <w:rPr>
                <w:rFonts w:eastAsia="Calibri"/>
              </w:rPr>
              <w:t>-0.17</w:t>
            </w:r>
          </w:p>
        </w:tc>
        <w:tc>
          <w:tcPr>
            <w:tcW w:w="730" w:type="dxa"/>
            <w:gridSpan w:val="3"/>
            <w:shd w:val="clear" w:color="auto" w:fill="FFFFFF"/>
          </w:tcPr>
          <w:p w14:paraId="6D678C90" w14:textId="77777777" w:rsidR="00042FBB" w:rsidRPr="00C773EB" w:rsidRDefault="00042FBB" w:rsidP="00042FBB">
            <w:pPr>
              <w:spacing w:line="240" w:lineRule="auto"/>
              <w:jc w:val="center"/>
              <w:rPr>
                <w:rFonts w:eastAsia="Calibri"/>
              </w:rPr>
            </w:pPr>
            <w:r w:rsidRPr="00C773EB">
              <w:rPr>
                <w:rFonts w:eastAsia="Calibri"/>
              </w:rPr>
              <w:t>&lt; .001</w:t>
            </w:r>
          </w:p>
        </w:tc>
        <w:tc>
          <w:tcPr>
            <w:tcW w:w="1051" w:type="dxa"/>
            <w:shd w:val="clear" w:color="auto" w:fill="FFFFFF"/>
          </w:tcPr>
          <w:p w14:paraId="3888662D" w14:textId="77777777" w:rsidR="00042FBB" w:rsidRPr="00C773EB" w:rsidRDefault="00042FBB" w:rsidP="00042FBB">
            <w:pPr>
              <w:spacing w:line="240" w:lineRule="auto"/>
              <w:jc w:val="center"/>
              <w:rPr>
                <w:rFonts w:eastAsia="Calibri"/>
              </w:rPr>
            </w:pPr>
            <w:r w:rsidRPr="00C773EB">
              <w:rPr>
                <w:rFonts w:eastAsia="Calibri"/>
              </w:rPr>
              <w:t>-0.17</w:t>
            </w:r>
          </w:p>
        </w:tc>
        <w:tc>
          <w:tcPr>
            <w:tcW w:w="918" w:type="dxa"/>
            <w:shd w:val="clear" w:color="auto" w:fill="FFFFFF"/>
          </w:tcPr>
          <w:p w14:paraId="63C49B8C" w14:textId="77777777" w:rsidR="00042FBB" w:rsidRPr="00C773EB" w:rsidRDefault="00042FBB" w:rsidP="00042FBB">
            <w:pPr>
              <w:spacing w:line="240" w:lineRule="auto"/>
              <w:jc w:val="center"/>
              <w:rPr>
                <w:rFonts w:eastAsia="Calibri"/>
              </w:rPr>
            </w:pPr>
            <w:r w:rsidRPr="00C773EB">
              <w:rPr>
                <w:rFonts w:eastAsia="Calibri"/>
              </w:rPr>
              <w:t>-0.05</w:t>
            </w:r>
          </w:p>
        </w:tc>
      </w:tr>
      <w:tr w:rsidR="008C7A8F" w:rsidRPr="00C773EB" w14:paraId="3BF4A59C" w14:textId="77777777" w:rsidTr="007D5C3E">
        <w:trPr>
          <w:gridAfter w:val="1"/>
          <w:wAfter w:w="23" w:type="dxa"/>
          <w:cantSplit/>
          <w:trHeight w:val="331"/>
        </w:trPr>
        <w:tc>
          <w:tcPr>
            <w:tcW w:w="3295" w:type="dxa"/>
            <w:gridSpan w:val="2"/>
            <w:tcBorders>
              <w:left w:val="nil"/>
            </w:tcBorders>
            <w:shd w:val="clear" w:color="auto" w:fill="FFFFFF"/>
          </w:tcPr>
          <w:p w14:paraId="1CADBC17" w14:textId="77777777" w:rsidR="00042FBB" w:rsidRPr="00C773EB" w:rsidRDefault="00042FBB" w:rsidP="00042FBB">
            <w:pPr>
              <w:spacing w:line="240" w:lineRule="auto"/>
              <w:rPr>
                <w:rFonts w:eastAsia="Calibri"/>
              </w:rPr>
            </w:pPr>
            <w:r w:rsidRPr="00C773EB">
              <w:rPr>
                <w:rFonts w:eastAsia="Calibri"/>
              </w:rPr>
              <w:t>Direct:</w:t>
            </w:r>
          </w:p>
        </w:tc>
        <w:tc>
          <w:tcPr>
            <w:tcW w:w="769" w:type="dxa"/>
            <w:shd w:val="clear" w:color="auto" w:fill="FFFFFF"/>
          </w:tcPr>
          <w:p w14:paraId="50157DBF" w14:textId="77777777" w:rsidR="00042FBB" w:rsidRPr="00C773EB" w:rsidRDefault="00042FBB" w:rsidP="00042FBB">
            <w:pPr>
              <w:spacing w:line="240" w:lineRule="auto"/>
              <w:rPr>
                <w:rFonts w:eastAsia="Calibri"/>
              </w:rPr>
            </w:pPr>
          </w:p>
        </w:tc>
        <w:tc>
          <w:tcPr>
            <w:tcW w:w="698" w:type="dxa"/>
            <w:shd w:val="clear" w:color="auto" w:fill="FFFFFF"/>
          </w:tcPr>
          <w:p w14:paraId="6385D57C" w14:textId="77777777" w:rsidR="00042FBB" w:rsidRPr="00C773EB" w:rsidRDefault="00042FBB" w:rsidP="00042FBB">
            <w:pPr>
              <w:spacing w:line="240" w:lineRule="auto"/>
              <w:rPr>
                <w:rFonts w:eastAsia="Calibri"/>
              </w:rPr>
            </w:pPr>
          </w:p>
        </w:tc>
        <w:tc>
          <w:tcPr>
            <w:tcW w:w="596" w:type="dxa"/>
            <w:shd w:val="clear" w:color="auto" w:fill="FFFFFF"/>
          </w:tcPr>
          <w:p w14:paraId="205BF2BB" w14:textId="77777777" w:rsidR="00042FBB" w:rsidRPr="00C773EB" w:rsidRDefault="00042FBB" w:rsidP="00042FBB">
            <w:pPr>
              <w:spacing w:line="240" w:lineRule="auto"/>
              <w:rPr>
                <w:rFonts w:eastAsia="Calibri"/>
              </w:rPr>
            </w:pPr>
          </w:p>
        </w:tc>
        <w:tc>
          <w:tcPr>
            <w:tcW w:w="730" w:type="dxa"/>
            <w:gridSpan w:val="3"/>
            <w:shd w:val="clear" w:color="auto" w:fill="FFFFFF"/>
          </w:tcPr>
          <w:p w14:paraId="027BAD01" w14:textId="77777777" w:rsidR="00042FBB" w:rsidRPr="00C773EB" w:rsidRDefault="00042FBB" w:rsidP="00042FBB">
            <w:pPr>
              <w:spacing w:line="240" w:lineRule="auto"/>
              <w:jc w:val="center"/>
              <w:rPr>
                <w:rFonts w:eastAsia="Calibri"/>
              </w:rPr>
            </w:pPr>
          </w:p>
        </w:tc>
        <w:tc>
          <w:tcPr>
            <w:tcW w:w="1051" w:type="dxa"/>
            <w:shd w:val="clear" w:color="auto" w:fill="FFFFFF"/>
          </w:tcPr>
          <w:p w14:paraId="5DA8B443" w14:textId="77777777" w:rsidR="00042FBB" w:rsidRPr="00C773EB" w:rsidRDefault="00042FBB" w:rsidP="00042FBB">
            <w:pPr>
              <w:spacing w:line="240" w:lineRule="auto"/>
              <w:jc w:val="center"/>
              <w:rPr>
                <w:rFonts w:eastAsia="Calibri"/>
              </w:rPr>
            </w:pPr>
          </w:p>
        </w:tc>
        <w:tc>
          <w:tcPr>
            <w:tcW w:w="918" w:type="dxa"/>
            <w:shd w:val="clear" w:color="auto" w:fill="FFFFFF"/>
          </w:tcPr>
          <w:p w14:paraId="2C185153" w14:textId="77777777" w:rsidR="00042FBB" w:rsidRPr="00C773EB" w:rsidRDefault="00042FBB" w:rsidP="00042FBB">
            <w:pPr>
              <w:spacing w:line="240" w:lineRule="auto"/>
              <w:jc w:val="center"/>
              <w:rPr>
                <w:rFonts w:eastAsia="Calibri"/>
              </w:rPr>
            </w:pPr>
          </w:p>
        </w:tc>
      </w:tr>
      <w:tr w:rsidR="008C7A8F" w:rsidRPr="00C773EB" w14:paraId="6CC23945" w14:textId="77777777" w:rsidTr="007D5C3E">
        <w:trPr>
          <w:gridAfter w:val="1"/>
          <w:wAfter w:w="23" w:type="dxa"/>
          <w:cantSplit/>
          <w:trHeight w:val="459"/>
        </w:trPr>
        <w:tc>
          <w:tcPr>
            <w:tcW w:w="3295" w:type="dxa"/>
            <w:gridSpan w:val="2"/>
            <w:tcBorders>
              <w:left w:val="nil"/>
            </w:tcBorders>
            <w:shd w:val="clear" w:color="auto" w:fill="FFFFFF"/>
          </w:tcPr>
          <w:p w14:paraId="33821DF3" w14:textId="77777777" w:rsidR="00042FBB" w:rsidRPr="00C773EB" w:rsidRDefault="00042FBB" w:rsidP="00042FBB">
            <w:pPr>
              <w:spacing w:line="240" w:lineRule="auto"/>
              <w:rPr>
                <w:rFonts w:eastAsia="Calibri"/>
              </w:rPr>
            </w:pPr>
            <w:r w:rsidRPr="00C773EB">
              <w:rPr>
                <w:rFonts w:eastAsia="Calibri"/>
              </w:rPr>
              <w:t xml:space="preserve">                Awe &gt; Impulsivity</w:t>
            </w:r>
          </w:p>
        </w:tc>
        <w:tc>
          <w:tcPr>
            <w:tcW w:w="769" w:type="dxa"/>
            <w:shd w:val="clear" w:color="auto" w:fill="FFFFFF"/>
          </w:tcPr>
          <w:p w14:paraId="21C3C9AC" w14:textId="77777777" w:rsidR="00042FBB" w:rsidRPr="00C773EB" w:rsidRDefault="00042FBB" w:rsidP="00042FBB">
            <w:pPr>
              <w:spacing w:line="240" w:lineRule="auto"/>
              <w:rPr>
                <w:rFonts w:eastAsia="Calibri"/>
              </w:rPr>
            </w:pPr>
            <w:r w:rsidRPr="00C773EB">
              <w:rPr>
                <w:rFonts w:eastAsia="Calibri"/>
              </w:rPr>
              <w:t>-0.13</w:t>
            </w:r>
          </w:p>
        </w:tc>
        <w:tc>
          <w:tcPr>
            <w:tcW w:w="698" w:type="dxa"/>
            <w:shd w:val="clear" w:color="auto" w:fill="FFFFFF"/>
          </w:tcPr>
          <w:p w14:paraId="6F1C8F84" w14:textId="77777777" w:rsidR="00042FBB" w:rsidRPr="00C773EB" w:rsidRDefault="00042FBB" w:rsidP="00042FBB">
            <w:pPr>
              <w:spacing w:line="240" w:lineRule="auto"/>
              <w:rPr>
                <w:rFonts w:eastAsia="Calibri"/>
              </w:rPr>
            </w:pPr>
            <w:r w:rsidRPr="00C773EB">
              <w:rPr>
                <w:rFonts w:eastAsia="Calibri"/>
              </w:rPr>
              <w:t>0.03</w:t>
            </w:r>
          </w:p>
        </w:tc>
        <w:tc>
          <w:tcPr>
            <w:tcW w:w="596" w:type="dxa"/>
            <w:shd w:val="clear" w:color="auto" w:fill="FFFFFF"/>
          </w:tcPr>
          <w:p w14:paraId="35BAB875" w14:textId="77777777" w:rsidR="00042FBB" w:rsidRPr="00C773EB" w:rsidRDefault="00042FBB" w:rsidP="00042FBB">
            <w:pPr>
              <w:spacing w:line="240" w:lineRule="auto"/>
              <w:rPr>
                <w:rFonts w:eastAsia="Calibri"/>
              </w:rPr>
            </w:pPr>
            <w:r w:rsidRPr="00C773EB">
              <w:rPr>
                <w:rFonts w:eastAsia="Calibri"/>
              </w:rPr>
              <w:t>-0.20</w:t>
            </w:r>
          </w:p>
        </w:tc>
        <w:tc>
          <w:tcPr>
            <w:tcW w:w="730" w:type="dxa"/>
            <w:gridSpan w:val="3"/>
            <w:shd w:val="clear" w:color="auto" w:fill="FFFFFF"/>
          </w:tcPr>
          <w:p w14:paraId="574343EF" w14:textId="77777777" w:rsidR="00042FBB" w:rsidRPr="00C773EB" w:rsidRDefault="00042FBB" w:rsidP="00042FBB">
            <w:pPr>
              <w:spacing w:line="240" w:lineRule="auto"/>
              <w:jc w:val="center"/>
              <w:rPr>
                <w:rFonts w:eastAsia="Calibri"/>
              </w:rPr>
            </w:pPr>
            <w:r w:rsidRPr="00C773EB">
              <w:rPr>
                <w:rFonts w:eastAsia="Calibri"/>
              </w:rPr>
              <w:t>&lt; .001</w:t>
            </w:r>
          </w:p>
        </w:tc>
        <w:tc>
          <w:tcPr>
            <w:tcW w:w="1051" w:type="dxa"/>
            <w:shd w:val="clear" w:color="auto" w:fill="FFFFFF"/>
          </w:tcPr>
          <w:p w14:paraId="4A920316" w14:textId="77777777" w:rsidR="00042FBB" w:rsidRPr="00C773EB" w:rsidRDefault="00042FBB" w:rsidP="00042FBB">
            <w:pPr>
              <w:spacing w:line="240" w:lineRule="auto"/>
              <w:jc w:val="center"/>
              <w:rPr>
                <w:rFonts w:eastAsia="Calibri"/>
              </w:rPr>
            </w:pPr>
            <w:r w:rsidRPr="00C773EB">
              <w:rPr>
                <w:rFonts w:eastAsia="Calibri"/>
              </w:rPr>
              <w:t>-0.20</w:t>
            </w:r>
          </w:p>
        </w:tc>
        <w:tc>
          <w:tcPr>
            <w:tcW w:w="918" w:type="dxa"/>
            <w:shd w:val="clear" w:color="auto" w:fill="FFFFFF"/>
          </w:tcPr>
          <w:p w14:paraId="5E8D45F9" w14:textId="77777777" w:rsidR="00042FBB" w:rsidRPr="00C773EB" w:rsidRDefault="00042FBB" w:rsidP="00042FBB">
            <w:pPr>
              <w:spacing w:line="240" w:lineRule="auto"/>
              <w:jc w:val="center"/>
              <w:rPr>
                <w:rFonts w:eastAsia="Calibri"/>
              </w:rPr>
            </w:pPr>
            <w:r w:rsidRPr="00C773EB">
              <w:rPr>
                <w:rFonts w:eastAsia="Calibri"/>
              </w:rPr>
              <w:t>-0.06</w:t>
            </w:r>
          </w:p>
        </w:tc>
      </w:tr>
      <w:tr w:rsidR="008C7A8F" w:rsidRPr="00C773EB" w14:paraId="279B5FA2" w14:textId="77777777" w:rsidTr="007D5C3E">
        <w:trPr>
          <w:gridAfter w:val="1"/>
          <w:wAfter w:w="23" w:type="dxa"/>
          <w:cantSplit/>
          <w:trHeight w:val="252"/>
        </w:trPr>
        <w:tc>
          <w:tcPr>
            <w:tcW w:w="3295" w:type="dxa"/>
            <w:gridSpan w:val="2"/>
            <w:tcBorders>
              <w:left w:val="nil"/>
            </w:tcBorders>
            <w:shd w:val="clear" w:color="auto" w:fill="FFFFFF"/>
          </w:tcPr>
          <w:p w14:paraId="721C07C5" w14:textId="77777777" w:rsidR="00042FBB" w:rsidRPr="00C773EB" w:rsidRDefault="00042FBB" w:rsidP="00042FBB">
            <w:pPr>
              <w:spacing w:line="240" w:lineRule="auto"/>
              <w:rPr>
                <w:rFonts w:eastAsia="Calibri"/>
              </w:rPr>
            </w:pPr>
            <w:r w:rsidRPr="00C773EB">
              <w:rPr>
                <w:rFonts w:eastAsia="Calibri"/>
              </w:rPr>
              <w:t xml:space="preserve">Indirect:  </w:t>
            </w:r>
          </w:p>
        </w:tc>
        <w:tc>
          <w:tcPr>
            <w:tcW w:w="769" w:type="dxa"/>
            <w:shd w:val="clear" w:color="auto" w:fill="FFFFFF"/>
          </w:tcPr>
          <w:p w14:paraId="38630C93" w14:textId="77777777" w:rsidR="00042FBB" w:rsidRPr="00C773EB" w:rsidRDefault="00042FBB" w:rsidP="00042FBB">
            <w:pPr>
              <w:spacing w:line="240" w:lineRule="auto"/>
              <w:rPr>
                <w:rFonts w:eastAsia="Calibri"/>
              </w:rPr>
            </w:pPr>
          </w:p>
        </w:tc>
        <w:tc>
          <w:tcPr>
            <w:tcW w:w="698" w:type="dxa"/>
            <w:shd w:val="clear" w:color="auto" w:fill="FFFFFF"/>
          </w:tcPr>
          <w:p w14:paraId="4AE62E8E" w14:textId="77777777" w:rsidR="00042FBB" w:rsidRPr="00C773EB" w:rsidRDefault="00042FBB" w:rsidP="00042FBB">
            <w:pPr>
              <w:spacing w:line="240" w:lineRule="auto"/>
              <w:rPr>
                <w:rFonts w:eastAsia="Calibri"/>
              </w:rPr>
            </w:pPr>
          </w:p>
        </w:tc>
        <w:tc>
          <w:tcPr>
            <w:tcW w:w="596" w:type="dxa"/>
            <w:shd w:val="clear" w:color="auto" w:fill="FFFFFF"/>
          </w:tcPr>
          <w:p w14:paraId="7B94DE8A" w14:textId="77777777" w:rsidR="00042FBB" w:rsidRPr="00C773EB" w:rsidRDefault="00042FBB" w:rsidP="00042FBB">
            <w:pPr>
              <w:spacing w:line="240" w:lineRule="auto"/>
              <w:rPr>
                <w:rFonts w:eastAsia="Calibri"/>
              </w:rPr>
            </w:pPr>
          </w:p>
        </w:tc>
        <w:tc>
          <w:tcPr>
            <w:tcW w:w="730" w:type="dxa"/>
            <w:gridSpan w:val="3"/>
            <w:shd w:val="clear" w:color="auto" w:fill="FFFFFF"/>
          </w:tcPr>
          <w:p w14:paraId="192A55FC" w14:textId="77777777" w:rsidR="00042FBB" w:rsidRPr="00C773EB" w:rsidRDefault="00042FBB" w:rsidP="00042FBB">
            <w:pPr>
              <w:spacing w:line="240" w:lineRule="auto"/>
              <w:jc w:val="center"/>
              <w:rPr>
                <w:rFonts w:eastAsia="Calibri"/>
              </w:rPr>
            </w:pPr>
          </w:p>
        </w:tc>
        <w:tc>
          <w:tcPr>
            <w:tcW w:w="1051" w:type="dxa"/>
            <w:shd w:val="clear" w:color="auto" w:fill="FFFFFF"/>
          </w:tcPr>
          <w:p w14:paraId="08317626" w14:textId="77777777" w:rsidR="00042FBB" w:rsidRPr="00C773EB" w:rsidRDefault="00042FBB" w:rsidP="00042FBB">
            <w:pPr>
              <w:spacing w:line="240" w:lineRule="auto"/>
              <w:jc w:val="center"/>
              <w:rPr>
                <w:rFonts w:eastAsia="Calibri"/>
              </w:rPr>
            </w:pPr>
          </w:p>
        </w:tc>
        <w:tc>
          <w:tcPr>
            <w:tcW w:w="918" w:type="dxa"/>
            <w:shd w:val="clear" w:color="auto" w:fill="FFFFFF"/>
          </w:tcPr>
          <w:p w14:paraId="6C8E3BDC" w14:textId="77777777" w:rsidR="00042FBB" w:rsidRPr="00C773EB" w:rsidRDefault="00042FBB" w:rsidP="00042FBB">
            <w:pPr>
              <w:spacing w:line="240" w:lineRule="auto"/>
              <w:jc w:val="center"/>
              <w:rPr>
                <w:rFonts w:eastAsia="Calibri"/>
              </w:rPr>
            </w:pPr>
          </w:p>
        </w:tc>
      </w:tr>
      <w:tr w:rsidR="008C7A8F" w:rsidRPr="00C773EB" w14:paraId="76AF88B0" w14:textId="77777777" w:rsidTr="007D5C3E">
        <w:trPr>
          <w:gridAfter w:val="1"/>
          <w:wAfter w:w="23" w:type="dxa"/>
          <w:cantSplit/>
          <w:trHeight w:val="459"/>
        </w:trPr>
        <w:tc>
          <w:tcPr>
            <w:tcW w:w="3295" w:type="dxa"/>
            <w:gridSpan w:val="2"/>
            <w:tcBorders>
              <w:left w:val="nil"/>
            </w:tcBorders>
            <w:shd w:val="clear" w:color="auto" w:fill="FFFFFF"/>
          </w:tcPr>
          <w:p w14:paraId="0EB0954F" w14:textId="77777777" w:rsidR="00042FBB" w:rsidRPr="00C773EB" w:rsidRDefault="00042FBB" w:rsidP="00042FBB">
            <w:pPr>
              <w:spacing w:line="240" w:lineRule="auto"/>
              <w:rPr>
                <w:rFonts w:eastAsia="Calibri"/>
              </w:rPr>
            </w:pPr>
            <w:r w:rsidRPr="00C773EB">
              <w:rPr>
                <w:rFonts w:eastAsia="Calibri"/>
              </w:rPr>
              <w:t xml:space="preserve">                Awe &gt; Stretching &gt; Impulsivity</w:t>
            </w:r>
          </w:p>
        </w:tc>
        <w:tc>
          <w:tcPr>
            <w:tcW w:w="769" w:type="dxa"/>
            <w:shd w:val="clear" w:color="auto" w:fill="FFFFFF"/>
          </w:tcPr>
          <w:p w14:paraId="275CA7CE" w14:textId="77777777" w:rsidR="00042FBB" w:rsidRPr="00C773EB" w:rsidRDefault="00042FBB" w:rsidP="00042FBB">
            <w:pPr>
              <w:spacing w:line="240" w:lineRule="auto"/>
              <w:rPr>
                <w:rFonts w:eastAsia="Calibri"/>
              </w:rPr>
            </w:pPr>
            <w:r w:rsidRPr="00C773EB">
              <w:rPr>
                <w:rFonts w:eastAsia="Calibri"/>
              </w:rPr>
              <w:t>-0.10</w:t>
            </w:r>
          </w:p>
        </w:tc>
        <w:tc>
          <w:tcPr>
            <w:tcW w:w="698" w:type="dxa"/>
            <w:shd w:val="clear" w:color="auto" w:fill="FFFFFF"/>
          </w:tcPr>
          <w:p w14:paraId="289E54D7" w14:textId="77777777" w:rsidR="00042FBB" w:rsidRPr="00C773EB" w:rsidRDefault="00042FBB" w:rsidP="00042FBB">
            <w:pPr>
              <w:spacing w:line="240" w:lineRule="auto"/>
              <w:rPr>
                <w:rFonts w:eastAsia="Calibri"/>
              </w:rPr>
            </w:pPr>
            <w:r w:rsidRPr="00C773EB">
              <w:rPr>
                <w:rFonts w:eastAsia="Calibri"/>
              </w:rPr>
              <w:t>0.02</w:t>
            </w:r>
          </w:p>
        </w:tc>
        <w:tc>
          <w:tcPr>
            <w:tcW w:w="596" w:type="dxa"/>
            <w:shd w:val="clear" w:color="auto" w:fill="FFFFFF"/>
          </w:tcPr>
          <w:p w14:paraId="5D298F20" w14:textId="77777777" w:rsidR="00042FBB" w:rsidRPr="00C773EB" w:rsidRDefault="00042FBB" w:rsidP="00042FBB">
            <w:pPr>
              <w:spacing w:line="240" w:lineRule="auto"/>
              <w:rPr>
                <w:rFonts w:eastAsia="Calibri"/>
              </w:rPr>
            </w:pPr>
            <w:r w:rsidRPr="00C773EB">
              <w:rPr>
                <w:rFonts w:eastAsia="Calibri"/>
              </w:rPr>
              <w:t>-0.16</w:t>
            </w:r>
          </w:p>
        </w:tc>
        <w:tc>
          <w:tcPr>
            <w:tcW w:w="730" w:type="dxa"/>
            <w:gridSpan w:val="3"/>
            <w:shd w:val="clear" w:color="auto" w:fill="FFFFFF"/>
          </w:tcPr>
          <w:p w14:paraId="1E64A25B" w14:textId="77777777" w:rsidR="00042FBB" w:rsidRPr="00C773EB" w:rsidRDefault="00042FBB" w:rsidP="00042FBB">
            <w:pPr>
              <w:spacing w:line="240" w:lineRule="auto"/>
              <w:jc w:val="center"/>
              <w:rPr>
                <w:rFonts w:eastAsia="Calibri"/>
              </w:rPr>
            </w:pPr>
            <w:r w:rsidRPr="00C773EB">
              <w:rPr>
                <w:rFonts w:eastAsia="Calibri"/>
              </w:rPr>
              <w:t>--</w:t>
            </w:r>
          </w:p>
        </w:tc>
        <w:tc>
          <w:tcPr>
            <w:tcW w:w="1051" w:type="dxa"/>
            <w:shd w:val="clear" w:color="auto" w:fill="FFFFFF"/>
          </w:tcPr>
          <w:p w14:paraId="15B54DD6" w14:textId="77777777" w:rsidR="00042FBB" w:rsidRPr="00C773EB" w:rsidRDefault="00042FBB" w:rsidP="00042FBB">
            <w:pPr>
              <w:spacing w:line="240" w:lineRule="auto"/>
              <w:jc w:val="center"/>
              <w:rPr>
                <w:rFonts w:eastAsia="Calibri"/>
              </w:rPr>
            </w:pPr>
            <w:r w:rsidRPr="00C773EB">
              <w:rPr>
                <w:rFonts w:eastAsia="Calibri"/>
              </w:rPr>
              <w:t>-0.14</w:t>
            </w:r>
          </w:p>
        </w:tc>
        <w:tc>
          <w:tcPr>
            <w:tcW w:w="918" w:type="dxa"/>
            <w:shd w:val="clear" w:color="auto" w:fill="FFFFFF"/>
          </w:tcPr>
          <w:p w14:paraId="6777B6DF" w14:textId="77777777" w:rsidR="00042FBB" w:rsidRPr="00C773EB" w:rsidRDefault="00042FBB" w:rsidP="00042FBB">
            <w:pPr>
              <w:spacing w:line="240" w:lineRule="auto"/>
              <w:jc w:val="center"/>
              <w:rPr>
                <w:rFonts w:eastAsia="Calibri"/>
              </w:rPr>
            </w:pPr>
            <w:r w:rsidRPr="00C773EB">
              <w:rPr>
                <w:rFonts w:eastAsia="Calibri"/>
              </w:rPr>
              <w:t>-0.07</w:t>
            </w:r>
          </w:p>
        </w:tc>
      </w:tr>
      <w:tr w:rsidR="008C7A8F" w:rsidRPr="00C773EB" w14:paraId="5BDFEF95" w14:textId="77777777" w:rsidTr="007D5C3E">
        <w:trPr>
          <w:gridAfter w:val="1"/>
          <w:wAfter w:w="23" w:type="dxa"/>
          <w:cantSplit/>
          <w:trHeight w:val="459"/>
        </w:trPr>
        <w:tc>
          <w:tcPr>
            <w:tcW w:w="3295" w:type="dxa"/>
            <w:gridSpan w:val="2"/>
            <w:tcBorders>
              <w:left w:val="nil"/>
              <w:bottom w:val="single" w:sz="4" w:space="0" w:color="auto"/>
            </w:tcBorders>
            <w:shd w:val="clear" w:color="auto" w:fill="FFFFFF"/>
          </w:tcPr>
          <w:p w14:paraId="471BB58F" w14:textId="77777777" w:rsidR="00042FBB" w:rsidRPr="00C773EB" w:rsidRDefault="00042FBB" w:rsidP="00042FBB">
            <w:pPr>
              <w:tabs>
                <w:tab w:val="left" w:pos="1308"/>
              </w:tabs>
              <w:spacing w:line="240" w:lineRule="auto"/>
              <w:rPr>
                <w:rFonts w:eastAsia="Calibri"/>
              </w:rPr>
            </w:pPr>
            <w:r w:rsidRPr="00C773EB">
              <w:rPr>
                <w:rFonts w:eastAsia="Calibri"/>
              </w:rPr>
              <w:t xml:space="preserve">                Awe &gt; Embracing &gt; Impulsivity</w:t>
            </w:r>
          </w:p>
        </w:tc>
        <w:tc>
          <w:tcPr>
            <w:tcW w:w="769" w:type="dxa"/>
            <w:tcBorders>
              <w:bottom w:val="single" w:sz="4" w:space="0" w:color="auto"/>
            </w:tcBorders>
            <w:shd w:val="clear" w:color="auto" w:fill="FFFFFF"/>
          </w:tcPr>
          <w:p w14:paraId="0D10FEE7" w14:textId="77777777" w:rsidR="00042FBB" w:rsidRPr="00C773EB" w:rsidRDefault="00042FBB" w:rsidP="00042FBB">
            <w:pPr>
              <w:spacing w:line="240" w:lineRule="auto"/>
              <w:rPr>
                <w:rFonts w:eastAsia="Calibri"/>
              </w:rPr>
            </w:pPr>
            <w:r w:rsidRPr="00C773EB">
              <w:rPr>
                <w:rFonts w:eastAsia="Calibri"/>
              </w:rPr>
              <w:t xml:space="preserve"> 0.12</w:t>
            </w:r>
          </w:p>
        </w:tc>
        <w:tc>
          <w:tcPr>
            <w:tcW w:w="698" w:type="dxa"/>
            <w:tcBorders>
              <w:bottom w:val="single" w:sz="4" w:space="0" w:color="auto"/>
            </w:tcBorders>
            <w:shd w:val="clear" w:color="auto" w:fill="FFFFFF"/>
          </w:tcPr>
          <w:p w14:paraId="600F9020" w14:textId="77777777" w:rsidR="00042FBB" w:rsidRPr="00C773EB" w:rsidRDefault="00042FBB" w:rsidP="00042FBB">
            <w:pPr>
              <w:spacing w:line="240" w:lineRule="auto"/>
              <w:rPr>
                <w:rFonts w:eastAsia="Calibri"/>
              </w:rPr>
            </w:pPr>
            <w:r w:rsidRPr="00C773EB">
              <w:rPr>
                <w:rFonts w:eastAsia="Calibri"/>
              </w:rPr>
              <w:t>0.02</w:t>
            </w:r>
          </w:p>
        </w:tc>
        <w:tc>
          <w:tcPr>
            <w:tcW w:w="596" w:type="dxa"/>
            <w:tcBorders>
              <w:bottom w:val="single" w:sz="4" w:space="0" w:color="auto"/>
            </w:tcBorders>
            <w:shd w:val="clear" w:color="auto" w:fill="FFFFFF"/>
          </w:tcPr>
          <w:p w14:paraId="5018FBE8" w14:textId="77777777" w:rsidR="00042FBB" w:rsidRPr="00C773EB" w:rsidRDefault="00042FBB" w:rsidP="00042FBB">
            <w:pPr>
              <w:spacing w:line="240" w:lineRule="auto"/>
              <w:rPr>
                <w:rFonts w:eastAsia="Calibri"/>
              </w:rPr>
            </w:pPr>
            <w:r w:rsidRPr="00C773EB">
              <w:rPr>
                <w:rFonts w:eastAsia="Calibri"/>
              </w:rPr>
              <w:t xml:space="preserve"> 0.19</w:t>
            </w:r>
          </w:p>
        </w:tc>
        <w:tc>
          <w:tcPr>
            <w:tcW w:w="730" w:type="dxa"/>
            <w:gridSpan w:val="3"/>
            <w:tcBorders>
              <w:bottom w:val="single" w:sz="4" w:space="0" w:color="auto"/>
            </w:tcBorders>
            <w:shd w:val="clear" w:color="auto" w:fill="FFFFFF"/>
          </w:tcPr>
          <w:p w14:paraId="6984DCC7" w14:textId="77777777" w:rsidR="00042FBB" w:rsidRPr="00C773EB" w:rsidRDefault="00042FBB" w:rsidP="00042FBB">
            <w:pPr>
              <w:spacing w:line="240" w:lineRule="auto"/>
              <w:jc w:val="center"/>
              <w:rPr>
                <w:rFonts w:eastAsia="Calibri"/>
              </w:rPr>
            </w:pPr>
            <w:r w:rsidRPr="00C773EB">
              <w:rPr>
                <w:rFonts w:eastAsia="Calibri"/>
              </w:rPr>
              <w:t>--</w:t>
            </w:r>
          </w:p>
        </w:tc>
        <w:tc>
          <w:tcPr>
            <w:tcW w:w="1051" w:type="dxa"/>
            <w:tcBorders>
              <w:bottom w:val="single" w:sz="4" w:space="0" w:color="auto"/>
            </w:tcBorders>
            <w:shd w:val="clear" w:color="auto" w:fill="FFFFFF"/>
          </w:tcPr>
          <w:p w14:paraId="2916B4E8" w14:textId="77777777" w:rsidR="00042FBB" w:rsidRPr="00C773EB" w:rsidRDefault="00042FBB" w:rsidP="00042FBB">
            <w:pPr>
              <w:spacing w:line="240" w:lineRule="auto"/>
              <w:jc w:val="center"/>
              <w:rPr>
                <w:rFonts w:eastAsia="Calibri"/>
              </w:rPr>
            </w:pPr>
            <w:r w:rsidRPr="00C773EB">
              <w:rPr>
                <w:rFonts w:eastAsia="Calibri"/>
              </w:rPr>
              <w:t xml:space="preserve">  0.08</w:t>
            </w:r>
          </w:p>
        </w:tc>
        <w:tc>
          <w:tcPr>
            <w:tcW w:w="918" w:type="dxa"/>
            <w:tcBorders>
              <w:bottom w:val="single" w:sz="4" w:space="0" w:color="auto"/>
            </w:tcBorders>
            <w:shd w:val="clear" w:color="auto" w:fill="FFFFFF"/>
          </w:tcPr>
          <w:p w14:paraId="6726F05C" w14:textId="77777777" w:rsidR="00042FBB" w:rsidRPr="00C773EB" w:rsidRDefault="00042FBB" w:rsidP="00042FBB">
            <w:pPr>
              <w:spacing w:line="240" w:lineRule="auto"/>
              <w:jc w:val="center"/>
              <w:rPr>
                <w:rFonts w:eastAsia="Calibri"/>
              </w:rPr>
            </w:pPr>
            <w:r w:rsidRPr="00C773EB">
              <w:rPr>
                <w:rFonts w:eastAsia="Calibri"/>
              </w:rPr>
              <w:t xml:space="preserve"> 0.17</w:t>
            </w:r>
          </w:p>
        </w:tc>
      </w:tr>
      <w:tr w:rsidR="00042FBB" w:rsidRPr="00C773EB" w14:paraId="797F3E26" w14:textId="77777777" w:rsidTr="0041054E">
        <w:trPr>
          <w:cantSplit/>
          <w:trHeight w:val="459"/>
        </w:trPr>
        <w:tc>
          <w:tcPr>
            <w:tcW w:w="8080" w:type="dxa"/>
            <w:gridSpan w:val="11"/>
            <w:tcBorders>
              <w:top w:val="nil"/>
              <w:left w:val="nil"/>
              <w:bottom w:val="nil"/>
              <w:right w:val="nil"/>
            </w:tcBorders>
            <w:shd w:val="clear" w:color="auto" w:fill="FFFFFF"/>
          </w:tcPr>
          <w:p w14:paraId="38F71221" w14:textId="77777777" w:rsidR="00042FBB" w:rsidRPr="00C773EB" w:rsidRDefault="00042FBB" w:rsidP="00042FBB">
            <w:pPr>
              <w:spacing w:line="240" w:lineRule="auto"/>
              <w:rPr>
                <w:rFonts w:eastAsia="Calibri"/>
              </w:rPr>
            </w:pPr>
            <w:r w:rsidRPr="00C773EB">
              <w:rPr>
                <w:rFonts w:eastAsia="Calibri"/>
                <w:i/>
                <w:iCs/>
              </w:rPr>
              <w:t>Note: Standard errors (SE) and confidence intervals (95% CI) were computed with bootstrap percentiles for indirect effects.</w:t>
            </w:r>
          </w:p>
        </w:tc>
      </w:tr>
    </w:tbl>
    <w:p w14:paraId="3C211276" w14:textId="2DDBB64C" w:rsidR="009B1805" w:rsidRPr="009B1805" w:rsidRDefault="009B1805" w:rsidP="00904DB7">
      <w:pPr>
        <w:ind w:firstLine="720"/>
      </w:pPr>
    </w:p>
    <w:tbl>
      <w:tblPr>
        <w:tblpPr w:leftFromText="180" w:rightFromText="180" w:vertAnchor="text" w:horzAnchor="margin" w:tblpXSpec="center" w:tblpY="-7589"/>
        <w:tblOverlap w:val="never"/>
        <w:tblW w:w="7871" w:type="dxa"/>
        <w:tblLayout w:type="fixed"/>
        <w:tblCellMar>
          <w:left w:w="0" w:type="dxa"/>
          <w:right w:w="0" w:type="dxa"/>
        </w:tblCellMar>
        <w:tblLook w:val="0000" w:firstRow="0" w:lastRow="0" w:firstColumn="0" w:lastColumn="0" w:noHBand="0" w:noVBand="0"/>
      </w:tblPr>
      <w:tblGrid>
        <w:gridCol w:w="540"/>
        <w:gridCol w:w="2700"/>
        <w:gridCol w:w="729"/>
        <w:gridCol w:w="684"/>
        <w:gridCol w:w="584"/>
        <w:gridCol w:w="32"/>
        <w:gridCol w:w="616"/>
        <w:gridCol w:w="325"/>
        <w:gridCol w:w="770"/>
        <w:gridCol w:w="891"/>
      </w:tblGrid>
      <w:tr w:rsidR="005C2BAC" w:rsidRPr="005C2BAC" w14:paraId="52390998" w14:textId="77777777" w:rsidTr="007D5C3E">
        <w:trPr>
          <w:cantSplit/>
          <w:trHeight w:val="326"/>
        </w:trPr>
        <w:tc>
          <w:tcPr>
            <w:tcW w:w="7871" w:type="dxa"/>
            <w:gridSpan w:val="10"/>
            <w:tcBorders>
              <w:top w:val="nil"/>
              <w:left w:val="nil"/>
              <w:bottom w:val="single" w:sz="4" w:space="0" w:color="auto"/>
              <w:right w:val="nil"/>
            </w:tcBorders>
            <w:shd w:val="clear" w:color="auto" w:fill="FFFFFF"/>
          </w:tcPr>
          <w:p w14:paraId="7F0D2A95" w14:textId="77777777" w:rsidR="005C2BAC" w:rsidRDefault="005C2BAC" w:rsidP="005C2BAC">
            <w:pPr>
              <w:spacing w:line="240" w:lineRule="auto"/>
              <w:rPr>
                <w:rFonts w:eastAsia="Calibri"/>
                <w:b/>
                <w:bCs/>
              </w:rPr>
            </w:pPr>
          </w:p>
          <w:p w14:paraId="034F1D2F" w14:textId="77777777" w:rsidR="005C2BAC" w:rsidRDefault="005C2BAC" w:rsidP="005C2BAC">
            <w:pPr>
              <w:spacing w:line="240" w:lineRule="auto"/>
              <w:rPr>
                <w:rFonts w:eastAsia="Calibri"/>
                <w:b/>
                <w:bCs/>
              </w:rPr>
            </w:pPr>
          </w:p>
          <w:p w14:paraId="0392E334" w14:textId="77777777" w:rsidR="005C2BAC" w:rsidRDefault="005C2BAC" w:rsidP="005C2BAC">
            <w:pPr>
              <w:spacing w:line="240" w:lineRule="auto"/>
              <w:rPr>
                <w:rFonts w:eastAsia="Calibri"/>
                <w:b/>
                <w:bCs/>
              </w:rPr>
            </w:pPr>
          </w:p>
          <w:p w14:paraId="19200D5B" w14:textId="77777777" w:rsidR="005C2BAC" w:rsidRDefault="005C2BAC" w:rsidP="005C2BAC">
            <w:pPr>
              <w:spacing w:line="240" w:lineRule="auto"/>
              <w:rPr>
                <w:rFonts w:eastAsia="Calibri"/>
                <w:b/>
                <w:bCs/>
              </w:rPr>
            </w:pPr>
          </w:p>
          <w:p w14:paraId="766D0795" w14:textId="77777777" w:rsidR="005C2BAC" w:rsidRDefault="005C2BAC" w:rsidP="005C2BAC">
            <w:pPr>
              <w:spacing w:line="240" w:lineRule="auto"/>
              <w:rPr>
                <w:rFonts w:eastAsia="Calibri"/>
                <w:b/>
                <w:bCs/>
              </w:rPr>
            </w:pPr>
          </w:p>
          <w:p w14:paraId="23BE2FB5" w14:textId="32A7221B" w:rsidR="005C2BAC" w:rsidRPr="005C2BAC" w:rsidRDefault="005C2BAC" w:rsidP="005C2BAC">
            <w:pPr>
              <w:spacing w:line="240" w:lineRule="auto"/>
              <w:rPr>
                <w:b/>
                <w:bCs/>
              </w:rPr>
            </w:pPr>
            <w:bookmarkStart w:id="49" w:name="_Toc164014809"/>
            <w:r w:rsidRPr="00B64F22">
              <w:rPr>
                <w:b/>
                <w:bCs/>
              </w:rPr>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4</w:t>
            </w:r>
            <w:r w:rsidRPr="00B64F22">
              <w:fldChar w:fldCharType="end"/>
            </w:r>
            <w:r w:rsidRPr="00B64F22">
              <w:rPr>
                <w:b/>
                <w:bCs/>
              </w:rPr>
              <w:t xml:space="preserve">. </w:t>
            </w:r>
            <w:r w:rsidRPr="005C2BAC">
              <w:rPr>
                <w:b/>
                <w:bCs/>
                <w:i/>
                <w:iCs/>
              </w:rPr>
              <w:t>Full parameters of each path in the parallel mediation model examining the mediating role of love, contentment, and pride in the relationship between dispositional awe and intolerance to uncertainty factor 1.  (N = 398)</w:t>
            </w:r>
            <w:bookmarkEnd w:id="49"/>
          </w:p>
        </w:tc>
      </w:tr>
      <w:tr w:rsidR="005C2BAC" w:rsidRPr="005C2BAC" w14:paraId="2566BC89" w14:textId="77777777" w:rsidTr="00CD5832">
        <w:trPr>
          <w:cantSplit/>
          <w:trHeight w:val="57"/>
        </w:trPr>
        <w:tc>
          <w:tcPr>
            <w:tcW w:w="3240" w:type="dxa"/>
            <w:gridSpan w:val="2"/>
            <w:tcBorders>
              <w:top w:val="single" w:sz="4" w:space="0" w:color="auto"/>
              <w:left w:val="nil"/>
            </w:tcBorders>
            <w:shd w:val="clear" w:color="auto" w:fill="FFFFFF"/>
          </w:tcPr>
          <w:p w14:paraId="7131FA10" w14:textId="77777777" w:rsidR="005C2BAC" w:rsidRPr="005C2BAC" w:rsidRDefault="005C2BAC" w:rsidP="005C2BAC">
            <w:pPr>
              <w:spacing w:line="240" w:lineRule="auto"/>
              <w:rPr>
                <w:rFonts w:eastAsia="Calibri"/>
              </w:rPr>
            </w:pPr>
          </w:p>
        </w:tc>
        <w:tc>
          <w:tcPr>
            <w:tcW w:w="729" w:type="dxa"/>
            <w:tcBorders>
              <w:top w:val="single" w:sz="4" w:space="0" w:color="auto"/>
            </w:tcBorders>
            <w:shd w:val="clear" w:color="auto" w:fill="FFFFFF"/>
          </w:tcPr>
          <w:p w14:paraId="25531C98" w14:textId="77777777" w:rsidR="005C2BAC" w:rsidRPr="005C2BAC" w:rsidRDefault="005C2BAC" w:rsidP="005C2BAC">
            <w:pPr>
              <w:spacing w:line="240" w:lineRule="auto"/>
              <w:rPr>
                <w:rFonts w:eastAsia="Calibri"/>
              </w:rPr>
            </w:pPr>
          </w:p>
        </w:tc>
        <w:tc>
          <w:tcPr>
            <w:tcW w:w="684" w:type="dxa"/>
            <w:tcBorders>
              <w:top w:val="single" w:sz="4" w:space="0" w:color="auto"/>
            </w:tcBorders>
            <w:shd w:val="clear" w:color="auto" w:fill="FFFFFF"/>
          </w:tcPr>
          <w:p w14:paraId="007CB28A" w14:textId="77777777" w:rsidR="005C2BAC" w:rsidRPr="005C2BAC" w:rsidRDefault="005C2BAC" w:rsidP="005C2BAC">
            <w:pPr>
              <w:spacing w:line="240" w:lineRule="auto"/>
              <w:rPr>
                <w:rFonts w:eastAsia="Calibri"/>
              </w:rPr>
            </w:pPr>
          </w:p>
        </w:tc>
        <w:tc>
          <w:tcPr>
            <w:tcW w:w="584" w:type="dxa"/>
            <w:tcBorders>
              <w:top w:val="single" w:sz="4" w:space="0" w:color="auto"/>
            </w:tcBorders>
            <w:shd w:val="clear" w:color="auto" w:fill="FFFFFF"/>
            <w:vAlign w:val="bottom"/>
          </w:tcPr>
          <w:p w14:paraId="4AD9F7E7" w14:textId="77777777" w:rsidR="005C2BAC" w:rsidRPr="005C2BAC" w:rsidRDefault="005C2BAC" w:rsidP="005C2BAC">
            <w:pPr>
              <w:spacing w:line="240" w:lineRule="auto"/>
              <w:rPr>
                <w:rFonts w:eastAsia="Calibri"/>
              </w:rPr>
            </w:pPr>
          </w:p>
        </w:tc>
        <w:tc>
          <w:tcPr>
            <w:tcW w:w="973" w:type="dxa"/>
            <w:gridSpan w:val="3"/>
            <w:tcBorders>
              <w:top w:val="single" w:sz="4" w:space="0" w:color="auto"/>
            </w:tcBorders>
            <w:shd w:val="clear" w:color="auto" w:fill="FFFFFF"/>
          </w:tcPr>
          <w:p w14:paraId="2708335C" w14:textId="77777777" w:rsidR="005C2BAC" w:rsidRPr="005C2BAC" w:rsidRDefault="005C2BAC" w:rsidP="005C2BAC">
            <w:pPr>
              <w:spacing w:after="120" w:line="240" w:lineRule="auto"/>
              <w:jc w:val="center"/>
              <w:rPr>
                <w:rFonts w:eastAsia="Calibri"/>
                <w:b/>
                <w:bCs/>
              </w:rPr>
            </w:pPr>
          </w:p>
        </w:tc>
        <w:tc>
          <w:tcPr>
            <w:tcW w:w="1661" w:type="dxa"/>
            <w:gridSpan w:val="2"/>
            <w:tcBorders>
              <w:top w:val="single" w:sz="4" w:space="0" w:color="auto"/>
              <w:bottom w:val="single" w:sz="4" w:space="0" w:color="auto"/>
            </w:tcBorders>
            <w:shd w:val="clear" w:color="auto" w:fill="FFFFFF"/>
            <w:vAlign w:val="bottom"/>
          </w:tcPr>
          <w:p w14:paraId="00A71895" w14:textId="77777777" w:rsidR="005C2BAC" w:rsidRPr="005C2BAC" w:rsidRDefault="005C2BAC" w:rsidP="005C2BAC">
            <w:pPr>
              <w:spacing w:line="240" w:lineRule="auto"/>
              <w:jc w:val="center"/>
              <w:rPr>
                <w:rFonts w:eastAsia="Calibri"/>
                <w:b/>
                <w:bCs/>
              </w:rPr>
            </w:pPr>
            <w:r w:rsidRPr="005C2BAC">
              <w:rPr>
                <w:rFonts w:eastAsia="Calibri"/>
                <w:b/>
                <w:bCs/>
              </w:rPr>
              <w:t>95% CI</w:t>
            </w:r>
          </w:p>
        </w:tc>
      </w:tr>
      <w:tr w:rsidR="005C2BAC" w:rsidRPr="005C2BAC" w14:paraId="1BB7E9E5" w14:textId="77777777" w:rsidTr="00CD5832">
        <w:trPr>
          <w:cantSplit/>
          <w:trHeight w:val="334"/>
        </w:trPr>
        <w:tc>
          <w:tcPr>
            <w:tcW w:w="540" w:type="dxa"/>
            <w:tcBorders>
              <w:left w:val="nil"/>
              <w:bottom w:val="single" w:sz="4" w:space="0" w:color="auto"/>
            </w:tcBorders>
            <w:shd w:val="clear" w:color="auto" w:fill="FFFFFF"/>
          </w:tcPr>
          <w:p w14:paraId="715B9448" w14:textId="77777777" w:rsidR="005C2BAC" w:rsidRPr="005C2BAC" w:rsidRDefault="005C2BAC" w:rsidP="005C2BAC">
            <w:pPr>
              <w:spacing w:line="240" w:lineRule="auto"/>
              <w:rPr>
                <w:rFonts w:eastAsia="Calibri"/>
                <w:b/>
                <w:bCs/>
              </w:rPr>
            </w:pPr>
            <w:r w:rsidRPr="005C2BAC">
              <w:rPr>
                <w:rFonts w:eastAsia="Calibri"/>
                <w:b/>
                <w:bCs/>
              </w:rPr>
              <w:t>Type</w:t>
            </w:r>
          </w:p>
        </w:tc>
        <w:tc>
          <w:tcPr>
            <w:tcW w:w="2700" w:type="dxa"/>
            <w:tcBorders>
              <w:left w:val="nil"/>
              <w:bottom w:val="single" w:sz="4" w:space="0" w:color="auto"/>
            </w:tcBorders>
            <w:shd w:val="clear" w:color="auto" w:fill="FFFFFF"/>
          </w:tcPr>
          <w:p w14:paraId="6154828E" w14:textId="77777777" w:rsidR="005C2BAC" w:rsidRPr="005C2BAC" w:rsidRDefault="005C2BAC" w:rsidP="005C2BAC">
            <w:pPr>
              <w:spacing w:line="240" w:lineRule="auto"/>
              <w:rPr>
                <w:rFonts w:eastAsia="Calibri"/>
                <w:b/>
                <w:bCs/>
              </w:rPr>
            </w:pPr>
            <w:r w:rsidRPr="005C2BAC">
              <w:rPr>
                <w:rFonts w:eastAsia="Calibri"/>
                <w:b/>
                <w:bCs/>
              </w:rPr>
              <w:t xml:space="preserve">               Path</w:t>
            </w:r>
          </w:p>
        </w:tc>
        <w:tc>
          <w:tcPr>
            <w:tcW w:w="729" w:type="dxa"/>
            <w:tcBorders>
              <w:bottom w:val="single" w:sz="4" w:space="0" w:color="auto"/>
            </w:tcBorders>
            <w:shd w:val="clear" w:color="auto" w:fill="FFFFFF"/>
          </w:tcPr>
          <w:p w14:paraId="02217581" w14:textId="77777777" w:rsidR="005C2BAC" w:rsidRPr="005C2BAC" w:rsidRDefault="005C2BAC" w:rsidP="005C2BAC">
            <w:pPr>
              <w:spacing w:line="240" w:lineRule="auto"/>
              <w:rPr>
                <w:rFonts w:eastAsia="Calibri"/>
                <w:b/>
                <w:bCs/>
              </w:rPr>
            </w:pPr>
            <w:r w:rsidRPr="005C2BAC">
              <w:rPr>
                <w:rFonts w:eastAsia="Calibri"/>
                <w:b/>
                <w:bCs/>
              </w:rPr>
              <w:t xml:space="preserve">   B</w:t>
            </w:r>
          </w:p>
        </w:tc>
        <w:tc>
          <w:tcPr>
            <w:tcW w:w="684" w:type="dxa"/>
            <w:tcBorders>
              <w:bottom w:val="single" w:sz="4" w:space="0" w:color="auto"/>
            </w:tcBorders>
            <w:shd w:val="clear" w:color="auto" w:fill="FFFFFF"/>
          </w:tcPr>
          <w:p w14:paraId="58A58943" w14:textId="77777777" w:rsidR="005C2BAC" w:rsidRPr="005C2BAC" w:rsidRDefault="005C2BAC" w:rsidP="005C2BAC">
            <w:pPr>
              <w:spacing w:line="240" w:lineRule="auto"/>
              <w:rPr>
                <w:rFonts w:eastAsia="Calibri"/>
                <w:b/>
                <w:bCs/>
              </w:rPr>
            </w:pPr>
            <w:r w:rsidRPr="005C2BAC">
              <w:rPr>
                <w:rFonts w:eastAsia="Calibri"/>
                <w:b/>
                <w:bCs/>
              </w:rPr>
              <w:t>SE</w:t>
            </w:r>
          </w:p>
        </w:tc>
        <w:tc>
          <w:tcPr>
            <w:tcW w:w="616" w:type="dxa"/>
            <w:gridSpan w:val="2"/>
            <w:tcBorders>
              <w:bottom w:val="single" w:sz="4" w:space="0" w:color="auto"/>
            </w:tcBorders>
            <w:shd w:val="clear" w:color="auto" w:fill="FFFFFF"/>
            <w:vAlign w:val="bottom"/>
          </w:tcPr>
          <w:p w14:paraId="618FC068" w14:textId="77777777" w:rsidR="005C2BAC" w:rsidRPr="005C2BAC" w:rsidRDefault="005C2BAC" w:rsidP="005C2BAC">
            <w:pPr>
              <w:spacing w:after="120" w:line="240" w:lineRule="auto"/>
              <w:rPr>
                <w:rFonts w:eastAsia="Calibri"/>
                <w:b/>
                <w:bCs/>
              </w:rPr>
            </w:pPr>
            <w:r w:rsidRPr="005C2BAC">
              <w:rPr>
                <w:rFonts w:eastAsia="Calibri"/>
                <w:b/>
                <w:bCs/>
              </w:rPr>
              <w:t xml:space="preserve">   β</w:t>
            </w:r>
          </w:p>
        </w:tc>
        <w:tc>
          <w:tcPr>
            <w:tcW w:w="616" w:type="dxa"/>
            <w:tcBorders>
              <w:bottom w:val="single" w:sz="4" w:space="0" w:color="auto"/>
            </w:tcBorders>
            <w:shd w:val="clear" w:color="auto" w:fill="FFFFFF"/>
          </w:tcPr>
          <w:p w14:paraId="62D54A4B" w14:textId="77777777" w:rsidR="005C2BAC" w:rsidRPr="005C2BAC" w:rsidRDefault="005C2BAC" w:rsidP="005C2BAC">
            <w:pPr>
              <w:spacing w:after="120" w:line="240" w:lineRule="auto"/>
              <w:jc w:val="center"/>
              <w:rPr>
                <w:rFonts w:eastAsia="Calibri"/>
                <w:b/>
                <w:bCs/>
                <w:i/>
                <w:iCs/>
              </w:rPr>
            </w:pPr>
            <w:r w:rsidRPr="005C2BAC">
              <w:rPr>
                <w:rFonts w:eastAsia="Calibri"/>
                <w:b/>
                <w:bCs/>
                <w:i/>
                <w:iCs/>
              </w:rPr>
              <w:t>p</w:t>
            </w:r>
          </w:p>
        </w:tc>
        <w:tc>
          <w:tcPr>
            <w:tcW w:w="1095" w:type="dxa"/>
            <w:gridSpan w:val="2"/>
            <w:tcBorders>
              <w:top w:val="single" w:sz="4" w:space="0" w:color="auto"/>
              <w:bottom w:val="single" w:sz="4" w:space="0" w:color="auto"/>
            </w:tcBorders>
            <w:shd w:val="clear" w:color="auto" w:fill="FFFFFF"/>
            <w:vAlign w:val="bottom"/>
          </w:tcPr>
          <w:p w14:paraId="2B900A65" w14:textId="77777777" w:rsidR="005C2BAC" w:rsidRPr="005C2BAC" w:rsidRDefault="005C2BAC" w:rsidP="005C2BAC">
            <w:pPr>
              <w:spacing w:after="120" w:line="240" w:lineRule="auto"/>
              <w:jc w:val="center"/>
              <w:rPr>
                <w:rFonts w:eastAsia="Calibri"/>
                <w:b/>
                <w:bCs/>
              </w:rPr>
            </w:pPr>
            <w:r w:rsidRPr="005C2BAC">
              <w:rPr>
                <w:rFonts w:eastAsia="Calibri"/>
                <w:b/>
                <w:bCs/>
              </w:rPr>
              <w:t>LLCI</w:t>
            </w:r>
          </w:p>
        </w:tc>
        <w:tc>
          <w:tcPr>
            <w:tcW w:w="891" w:type="dxa"/>
            <w:tcBorders>
              <w:top w:val="single" w:sz="4" w:space="0" w:color="auto"/>
              <w:bottom w:val="single" w:sz="4" w:space="0" w:color="auto"/>
            </w:tcBorders>
            <w:shd w:val="clear" w:color="auto" w:fill="FFFFFF"/>
            <w:vAlign w:val="bottom"/>
          </w:tcPr>
          <w:p w14:paraId="4FEB94CA" w14:textId="77777777" w:rsidR="005C2BAC" w:rsidRPr="005C2BAC" w:rsidRDefault="005C2BAC" w:rsidP="005C2BAC">
            <w:pPr>
              <w:spacing w:after="120" w:line="240" w:lineRule="auto"/>
              <w:jc w:val="center"/>
              <w:rPr>
                <w:rFonts w:eastAsia="Calibri"/>
                <w:b/>
                <w:bCs/>
              </w:rPr>
            </w:pPr>
            <w:r w:rsidRPr="005C2BAC">
              <w:rPr>
                <w:rFonts w:eastAsia="Calibri"/>
                <w:b/>
                <w:bCs/>
              </w:rPr>
              <w:t>ULCI</w:t>
            </w:r>
          </w:p>
        </w:tc>
      </w:tr>
      <w:tr w:rsidR="005C2BAC" w:rsidRPr="005C2BAC" w14:paraId="73524417" w14:textId="77777777" w:rsidTr="00CD5832">
        <w:trPr>
          <w:cantSplit/>
          <w:trHeight w:val="280"/>
        </w:trPr>
        <w:tc>
          <w:tcPr>
            <w:tcW w:w="3240" w:type="dxa"/>
            <w:gridSpan w:val="2"/>
            <w:tcBorders>
              <w:left w:val="nil"/>
            </w:tcBorders>
            <w:shd w:val="clear" w:color="auto" w:fill="FFFFFF"/>
          </w:tcPr>
          <w:p w14:paraId="7994A7DE" w14:textId="77777777" w:rsidR="005C2BAC" w:rsidRPr="005C2BAC" w:rsidRDefault="005C2BAC" w:rsidP="005C2BAC">
            <w:pPr>
              <w:tabs>
                <w:tab w:val="left" w:pos="2448"/>
              </w:tabs>
              <w:spacing w:line="240" w:lineRule="auto"/>
              <w:rPr>
                <w:rFonts w:eastAsia="Calibri"/>
              </w:rPr>
            </w:pPr>
            <w:r w:rsidRPr="005C2BAC">
              <w:rPr>
                <w:rFonts w:eastAsia="Calibri"/>
              </w:rPr>
              <w:t>Component:</w:t>
            </w:r>
          </w:p>
        </w:tc>
        <w:tc>
          <w:tcPr>
            <w:tcW w:w="729" w:type="dxa"/>
            <w:shd w:val="clear" w:color="auto" w:fill="FFFFFF"/>
          </w:tcPr>
          <w:p w14:paraId="56F8D9E5" w14:textId="77777777" w:rsidR="005C2BAC" w:rsidRPr="005C2BAC" w:rsidRDefault="005C2BAC" w:rsidP="005C2BAC">
            <w:pPr>
              <w:spacing w:line="240" w:lineRule="auto"/>
              <w:rPr>
                <w:rFonts w:eastAsia="Calibri"/>
              </w:rPr>
            </w:pPr>
          </w:p>
        </w:tc>
        <w:tc>
          <w:tcPr>
            <w:tcW w:w="684" w:type="dxa"/>
            <w:shd w:val="clear" w:color="auto" w:fill="FFFFFF"/>
          </w:tcPr>
          <w:p w14:paraId="23CC15E9" w14:textId="77777777" w:rsidR="005C2BAC" w:rsidRPr="005C2BAC" w:rsidRDefault="005C2BAC" w:rsidP="005C2BAC">
            <w:pPr>
              <w:spacing w:line="240" w:lineRule="auto"/>
              <w:rPr>
                <w:rFonts w:eastAsia="Calibri"/>
              </w:rPr>
            </w:pPr>
          </w:p>
        </w:tc>
        <w:tc>
          <w:tcPr>
            <w:tcW w:w="584" w:type="dxa"/>
            <w:shd w:val="clear" w:color="auto" w:fill="FFFFFF"/>
          </w:tcPr>
          <w:p w14:paraId="67715ED0" w14:textId="77777777" w:rsidR="005C2BAC" w:rsidRPr="005C2BAC" w:rsidRDefault="005C2BAC" w:rsidP="005C2BAC">
            <w:pPr>
              <w:spacing w:line="240" w:lineRule="auto"/>
              <w:rPr>
                <w:rFonts w:eastAsia="Calibri"/>
              </w:rPr>
            </w:pPr>
          </w:p>
        </w:tc>
        <w:tc>
          <w:tcPr>
            <w:tcW w:w="973" w:type="dxa"/>
            <w:gridSpan w:val="3"/>
            <w:shd w:val="clear" w:color="auto" w:fill="FFFFFF"/>
          </w:tcPr>
          <w:p w14:paraId="034F433C" w14:textId="77777777" w:rsidR="005C2BAC" w:rsidRPr="005C2BAC" w:rsidRDefault="005C2BAC" w:rsidP="005C2BAC">
            <w:pPr>
              <w:spacing w:line="240" w:lineRule="auto"/>
              <w:jc w:val="center"/>
              <w:rPr>
                <w:rFonts w:eastAsia="Calibri"/>
              </w:rPr>
            </w:pPr>
          </w:p>
        </w:tc>
        <w:tc>
          <w:tcPr>
            <w:tcW w:w="770" w:type="dxa"/>
            <w:shd w:val="clear" w:color="auto" w:fill="FFFFFF"/>
          </w:tcPr>
          <w:p w14:paraId="12D2F6F8" w14:textId="77777777" w:rsidR="005C2BAC" w:rsidRPr="005C2BAC" w:rsidRDefault="005C2BAC" w:rsidP="005C2BAC">
            <w:pPr>
              <w:spacing w:line="240" w:lineRule="auto"/>
              <w:jc w:val="center"/>
              <w:rPr>
                <w:rFonts w:eastAsia="Calibri"/>
              </w:rPr>
            </w:pPr>
          </w:p>
        </w:tc>
        <w:tc>
          <w:tcPr>
            <w:tcW w:w="891" w:type="dxa"/>
            <w:shd w:val="clear" w:color="auto" w:fill="FFFFFF"/>
            <w:vAlign w:val="center"/>
          </w:tcPr>
          <w:p w14:paraId="425934FA" w14:textId="77777777" w:rsidR="005C2BAC" w:rsidRPr="005C2BAC" w:rsidRDefault="005C2BAC" w:rsidP="005C2BAC">
            <w:pPr>
              <w:spacing w:line="240" w:lineRule="auto"/>
              <w:jc w:val="center"/>
              <w:rPr>
                <w:rFonts w:eastAsia="Calibri"/>
              </w:rPr>
            </w:pPr>
          </w:p>
        </w:tc>
      </w:tr>
      <w:tr w:rsidR="005C2BAC" w:rsidRPr="005C2BAC" w14:paraId="31B144EF" w14:textId="77777777" w:rsidTr="00CD5832">
        <w:trPr>
          <w:cantSplit/>
          <w:trHeight w:val="311"/>
        </w:trPr>
        <w:tc>
          <w:tcPr>
            <w:tcW w:w="3240" w:type="dxa"/>
            <w:gridSpan w:val="2"/>
            <w:tcBorders>
              <w:left w:val="nil"/>
            </w:tcBorders>
            <w:shd w:val="clear" w:color="auto" w:fill="FFFFFF"/>
          </w:tcPr>
          <w:p w14:paraId="360B2E6D" w14:textId="41E0D455" w:rsidR="005C2BAC" w:rsidRPr="005C2BAC" w:rsidRDefault="005C2BAC" w:rsidP="005C2BAC">
            <w:pPr>
              <w:tabs>
                <w:tab w:val="left" w:pos="2448"/>
              </w:tabs>
              <w:spacing w:line="240" w:lineRule="auto"/>
              <w:rPr>
                <w:rFonts w:eastAsia="Calibri"/>
              </w:rPr>
            </w:pPr>
            <w:r w:rsidRPr="005C2BAC">
              <w:rPr>
                <w:rFonts w:eastAsia="Calibri"/>
              </w:rPr>
              <w:t>Awe &gt; Love</w:t>
            </w:r>
          </w:p>
        </w:tc>
        <w:tc>
          <w:tcPr>
            <w:tcW w:w="729" w:type="dxa"/>
            <w:shd w:val="clear" w:color="auto" w:fill="FFFFFF"/>
          </w:tcPr>
          <w:p w14:paraId="6600E00A" w14:textId="77777777" w:rsidR="005C2BAC" w:rsidRPr="005C2BAC" w:rsidRDefault="005C2BAC" w:rsidP="005C2BAC">
            <w:pPr>
              <w:spacing w:line="240" w:lineRule="auto"/>
              <w:rPr>
                <w:rFonts w:eastAsia="Calibri"/>
              </w:rPr>
            </w:pPr>
            <w:r w:rsidRPr="005C2BAC">
              <w:rPr>
                <w:rFonts w:eastAsia="Calibri"/>
              </w:rPr>
              <w:t xml:space="preserve"> 0.42</w:t>
            </w:r>
          </w:p>
        </w:tc>
        <w:tc>
          <w:tcPr>
            <w:tcW w:w="684" w:type="dxa"/>
            <w:shd w:val="clear" w:color="auto" w:fill="FFFFFF"/>
          </w:tcPr>
          <w:p w14:paraId="4A9FD4AC" w14:textId="77777777" w:rsidR="005C2BAC" w:rsidRPr="005C2BAC" w:rsidRDefault="005C2BAC" w:rsidP="005C2BAC">
            <w:pPr>
              <w:spacing w:line="240" w:lineRule="auto"/>
              <w:rPr>
                <w:rFonts w:eastAsia="Calibri"/>
              </w:rPr>
            </w:pPr>
            <w:r w:rsidRPr="005C2BAC">
              <w:rPr>
                <w:rFonts w:eastAsia="Calibri"/>
              </w:rPr>
              <w:t>0.06</w:t>
            </w:r>
          </w:p>
        </w:tc>
        <w:tc>
          <w:tcPr>
            <w:tcW w:w="584" w:type="dxa"/>
            <w:shd w:val="clear" w:color="auto" w:fill="FFFFFF"/>
          </w:tcPr>
          <w:p w14:paraId="70AE99AE" w14:textId="77777777" w:rsidR="005C2BAC" w:rsidRPr="005C2BAC" w:rsidRDefault="005C2BAC" w:rsidP="005C2BAC">
            <w:pPr>
              <w:spacing w:line="240" w:lineRule="auto"/>
              <w:rPr>
                <w:rFonts w:eastAsia="Calibri"/>
              </w:rPr>
            </w:pPr>
            <w:r w:rsidRPr="005C2BAC">
              <w:rPr>
                <w:rFonts w:eastAsia="Calibri"/>
              </w:rPr>
              <w:t xml:space="preserve"> 0.34</w:t>
            </w:r>
          </w:p>
        </w:tc>
        <w:tc>
          <w:tcPr>
            <w:tcW w:w="973" w:type="dxa"/>
            <w:gridSpan w:val="3"/>
            <w:shd w:val="clear" w:color="auto" w:fill="FFFFFF"/>
          </w:tcPr>
          <w:p w14:paraId="754AA82F" w14:textId="77777777" w:rsidR="005C2BAC" w:rsidRPr="005C2BAC" w:rsidRDefault="005C2BAC" w:rsidP="005C2BAC">
            <w:pPr>
              <w:spacing w:line="240" w:lineRule="auto"/>
              <w:jc w:val="center"/>
              <w:rPr>
                <w:rFonts w:eastAsia="Calibri"/>
              </w:rPr>
            </w:pPr>
            <w:r w:rsidRPr="005C2BAC">
              <w:rPr>
                <w:rFonts w:eastAsia="Calibri"/>
              </w:rPr>
              <w:t>&lt; .001</w:t>
            </w:r>
          </w:p>
        </w:tc>
        <w:tc>
          <w:tcPr>
            <w:tcW w:w="770" w:type="dxa"/>
            <w:shd w:val="clear" w:color="auto" w:fill="FFFFFF"/>
          </w:tcPr>
          <w:p w14:paraId="4C231C91" w14:textId="77777777" w:rsidR="005C2BAC" w:rsidRPr="005C2BAC" w:rsidRDefault="005C2BAC" w:rsidP="005C2BAC">
            <w:pPr>
              <w:spacing w:line="240" w:lineRule="auto"/>
              <w:jc w:val="center"/>
              <w:rPr>
                <w:rFonts w:eastAsia="Calibri"/>
              </w:rPr>
            </w:pPr>
            <w:r w:rsidRPr="005C2BAC">
              <w:rPr>
                <w:rFonts w:eastAsia="Calibri"/>
              </w:rPr>
              <w:t>0.30</w:t>
            </w:r>
          </w:p>
        </w:tc>
        <w:tc>
          <w:tcPr>
            <w:tcW w:w="891" w:type="dxa"/>
            <w:shd w:val="clear" w:color="auto" w:fill="FFFFFF"/>
            <w:vAlign w:val="center"/>
          </w:tcPr>
          <w:p w14:paraId="7A0BCC80" w14:textId="77777777" w:rsidR="005C2BAC" w:rsidRPr="005C2BAC" w:rsidRDefault="005C2BAC" w:rsidP="005C2BAC">
            <w:pPr>
              <w:spacing w:line="240" w:lineRule="auto"/>
              <w:jc w:val="center"/>
              <w:rPr>
                <w:rFonts w:eastAsia="Calibri"/>
              </w:rPr>
            </w:pPr>
            <w:r w:rsidRPr="005C2BAC">
              <w:rPr>
                <w:rFonts w:eastAsia="Calibri"/>
              </w:rPr>
              <w:t>0.53</w:t>
            </w:r>
          </w:p>
        </w:tc>
      </w:tr>
      <w:tr w:rsidR="005C2BAC" w:rsidRPr="005C2BAC" w14:paraId="5D2160DA" w14:textId="77777777" w:rsidTr="00CD5832">
        <w:trPr>
          <w:cantSplit/>
          <w:trHeight w:val="326"/>
        </w:trPr>
        <w:tc>
          <w:tcPr>
            <w:tcW w:w="3240" w:type="dxa"/>
            <w:gridSpan w:val="2"/>
            <w:tcBorders>
              <w:left w:val="nil"/>
            </w:tcBorders>
            <w:shd w:val="clear" w:color="auto" w:fill="FFFFFF"/>
          </w:tcPr>
          <w:p w14:paraId="78AE572B" w14:textId="01149387" w:rsidR="005C2BAC" w:rsidRPr="005C2BAC" w:rsidRDefault="005C2BAC" w:rsidP="005C2BAC">
            <w:pPr>
              <w:spacing w:line="240" w:lineRule="auto"/>
              <w:rPr>
                <w:rFonts w:eastAsia="Calibri"/>
              </w:rPr>
            </w:pPr>
            <w:r w:rsidRPr="005C2BAC">
              <w:rPr>
                <w:rFonts w:eastAsia="Calibri"/>
              </w:rPr>
              <w:t>Awe &gt; Contentment</w:t>
            </w:r>
          </w:p>
        </w:tc>
        <w:tc>
          <w:tcPr>
            <w:tcW w:w="729" w:type="dxa"/>
            <w:shd w:val="clear" w:color="auto" w:fill="FFFFFF"/>
          </w:tcPr>
          <w:p w14:paraId="5352FE5D" w14:textId="77777777" w:rsidR="005C2BAC" w:rsidRPr="005C2BAC" w:rsidRDefault="005C2BAC" w:rsidP="005C2BAC">
            <w:pPr>
              <w:spacing w:line="240" w:lineRule="auto"/>
              <w:rPr>
                <w:rFonts w:eastAsia="Calibri"/>
              </w:rPr>
            </w:pPr>
            <w:r w:rsidRPr="005C2BAC">
              <w:rPr>
                <w:rFonts w:eastAsia="Calibri"/>
              </w:rPr>
              <w:t xml:space="preserve"> 0.58</w:t>
            </w:r>
          </w:p>
        </w:tc>
        <w:tc>
          <w:tcPr>
            <w:tcW w:w="684" w:type="dxa"/>
            <w:shd w:val="clear" w:color="auto" w:fill="FFFFFF"/>
          </w:tcPr>
          <w:p w14:paraId="31F5056F" w14:textId="77777777" w:rsidR="005C2BAC" w:rsidRPr="005C2BAC" w:rsidRDefault="005C2BAC" w:rsidP="005C2BAC">
            <w:pPr>
              <w:spacing w:line="240" w:lineRule="auto"/>
              <w:rPr>
                <w:rFonts w:eastAsia="Calibri"/>
              </w:rPr>
            </w:pPr>
            <w:r w:rsidRPr="005C2BAC">
              <w:rPr>
                <w:rFonts w:eastAsia="Calibri"/>
              </w:rPr>
              <w:t>0.06</w:t>
            </w:r>
          </w:p>
        </w:tc>
        <w:tc>
          <w:tcPr>
            <w:tcW w:w="584" w:type="dxa"/>
            <w:shd w:val="clear" w:color="auto" w:fill="FFFFFF"/>
          </w:tcPr>
          <w:p w14:paraId="1FDE5063" w14:textId="77777777" w:rsidR="005C2BAC" w:rsidRPr="005C2BAC" w:rsidRDefault="005C2BAC" w:rsidP="005C2BAC">
            <w:pPr>
              <w:spacing w:line="240" w:lineRule="auto"/>
              <w:rPr>
                <w:rFonts w:eastAsia="Calibri"/>
              </w:rPr>
            </w:pPr>
            <w:r w:rsidRPr="005C2BAC">
              <w:rPr>
                <w:rFonts w:eastAsia="Calibri"/>
              </w:rPr>
              <w:t xml:space="preserve"> 0.44</w:t>
            </w:r>
          </w:p>
        </w:tc>
        <w:tc>
          <w:tcPr>
            <w:tcW w:w="973" w:type="dxa"/>
            <w:gridSpan w:val="3"/>
            <w:shd w:val="clear" w:color="auto" w:fill="FFFFFF"/>
          </w:tcPr>
          <w:p w14:paraId="2EBEB05F" w14:textId="77777777" w:rsidR="005C2BAC" w:rsidRPr="005C2BAC" w:rsidRDefault="005C2BAC" w:rsidP="005C2BAC">
            <w:pPr>
              <w:spacing w:line="240" w:lineRule="auto"/>
              <w:jc w:val="center"/>
              <w:rPr>
                <w:rFonts w:eastAsia="Calibri"/>
              </w:rPr>
            </w:pPr>
            <w:r w:rsidRPr="005C2BAC">
              <w:rPr>
                <w:rFonts w:eastAsia="Calibri"/>
              </w:rPr>
              <w:t>&lt; .001</w:t>
            </w:r>
          </w:p>
        </w:tc>
        <w:tc>
          <w:tcPr>
            <w:tcW w:w="770" w:type="dxa"/>
            <w:shd w:val="clear" w:color="auto" w:fill="FFFFFF"/>
          </w:tcPr>
          <w:p w14:paraId="6480EE26" w14:textId="77777777" w:rsidR="005C2BAC" w:rsidRPr="005C2BAC" w:rsidRDefault="005C2BAC" w:rsidP="005C2BAC">
            <w:pPr>
              <w:spacing w:line="240" w:lineRule="auto"/>
              <w:jc w:val="center"/>
              <w:rPr>
                <w:rFonts w:eastAsia="Calibri"/>
              </w:rPr>
            </w:pPr>
            <w:r w:rsidRPr="005C2BAC">
              <w:rPr>
                <w:rFonts w:eastAsia="Calibri"/>
              </w:rPr>
              <w:t>0.47</w:t>
            </w:r>
          </w:p>
        </w:tc>
        <w:tc>
          <w:tcPr>
            <w:tcW w:w="891" w:type="dxa"/>
            <w:shd w:val="clear" w:color="auto" w:fill="FFFFFF"/>
          </w:tcPr>
          <w:p w14:paraId="413D0624" w14:textId="77777777" w:rsidR="005C2BAC" w:rsidRPr="005C2BAC" w:rsidRDefault="005C2BAC" w:rsidP="005C2BAC">
            <w:pPr>
              <w:spacing w:line="240" w:lineRule="auto"/>
              <w:rPr>
                <w:rFonts w:eastAsia="Calibri"/>
              </w:rPr>
            </w:pPr>
            <w:r w:rsidRPr="005C2BAC">
              <w:rPr>
                <w:rFonts w:eastAsia="Calibri"/>
              </w:rPr>
              <w:t xml:space="preserve">      0.70</w:t>
            </w:r>
          </w:p>
        </w:tc>
      </w:tr>
      <w:tr w:rsidR="005C2BAC" w:rsidRPr="005C2BAC" w14:paraId="3AD5A72C" w14:textId="77777777" w:rsidTr="00CD5832">
        <w:trPr>
          <w:cantSplit/>
          <w:trHeight w:val="326"/>
        </w:trPr>
        <w:tc>
          <w:tcPr>
            <w:tcW w:w="3240" w:type="dxa"/>
            <w:gridSpan w:val="2"/>
            <w:tcBorders>
              <w:left w:val="nil"/>
            </w:tcBorders>
            <w:shd w:val="clear" w:color="auto" w:fill="FFFFFF"/>
          </w:tcPr>
          <w:p w14:paraId="648D79DD" w14:textId="11E1533C" w:rsidR="005C2BAC" w:rsidRPr="005C2BAC" w:rsidRDefault="005C2BAC" w:rsidP="005C2BAC">
            <w:pPr>
              <w:tabs>
                <w:tab w:val="left" w:pos="1128"/>
              </w:tabs>
              <w:spacing w:line="240" w:lineRule="auto"/>
              <w:rPr>
                <w:rFonts w:eastAsia="Calibri"/>
              </w:rPr>
            </w:pPr>
            <w:r w:rsidRPr="005C2BAC">
              <w:rPr>
                <w:rFonts w:eastAsia="Calibri"/>
              </w:rPr>
              <w:t>Awe &gt; Pride</w:t>
            </w:r>
          </w:p>
        </w:tc>
        <w:tc>
          <w:tcPr>
            <w:tcW w:w="729" w:type="dxa"/>
            <w:shd w:val="clear" w:color="auto" w:fill="FFFFFF"/>
          </w:tcPr>
          <w:p w14:paraId="2288F7FE" w14:textId="77777777" w:rsidR="005C2BAC" w:rsidRPr="005C2BAC" w:rsidRDefault="005C2BAC" w:rsidP="005C2BAC">
            <w:pPr>
              <w:spacing w:line="240" w:lineRule="auto"/>
              <w:rPr>
                <w:rFonts w:eastAsia="Calibri"/>
              </w:rPr>
            </w:pPr>
            <w:r w:rsidRPr="005C2BAC">
              <w:rPr>
                <w:rFonts w:eastAsia="Calibri"/>
              </w:rPr>
              <w:t xml:space="preserve"> 0.45</w:t>
            </w:r>
          </w:p>
        </w:tc>
        <w:tc>
          <w:tcPr>
            <w:tcW w:w="684" w:type="dxa"/>
            <w:shd w:val="clear" w:color="auto" w:fill="FFFFFF"/>
          </w:tcPr>
          <w:p w14:paraId="7B9E838B" w14:textId="77777777" w:rsidR="005C2BAC" w:rsidRPr="005C2BAC" w:rsidRDefault="005C2BAC" w:rsidP="005C2BAC">
            <w:pPr>
              <w:spacing w:line="240" w:lineRule="auto"/>
              <w:rPr>
                <w:rFonts w:eastAsia="Calibri"/>
              </w:rPr>
            </w:pPr>
            <w:r w:rsidRPr="005C2BAC">
              <w:rPr>
                <w:rFonts w:eastAsia="Calibri"/>
              </w:rPr>
              <w:t>0.06</w:t>
            </w:r>
          </w:p>
        </w:tc>
        <w:tc>
          <w:tcPr>
            <w:tcW w:w="584" w:type="dxa"/>
            <w:shd w:val="clear" w:color="auto" w:fill="FFFFFF"/>
          </w:tcPr>
          <w:p w14:paraId="0B295526" w14:textId="77777777" w:rsidR="005C2BAC" w:rsidRPr="005C2BAC" w:rsidRDefault="005C2BAC" w:rsidP="005C2BAC">
            <w:pPr>
              <w:spacing w:line="240" w:lineRule="auto"/>
              <w:rPr>
                <w:rFonts w:eastAsia="Calibri"/>
              </w:rPr>
            </w:pPr>
            <w:r w:rsidRPr="005C2BAC">
              <w:rPr>
                <w:rFonts w:eastAsia="Calibri"/>
              </w:rPr>
              <w:t xml:space="preserve"> 0.37</w:t>
            </w:r>
          </w:p>
        </w:tc>
        <w:tc>
          <w:tcPr>
            <w:tcW w:w="973" w:type="dxa"/>
            <w:gridSpan w:val="3"/>
            <w:shd w:val="clear" w:color="auto" w:fill="FFFFFF"/>
          </w:tcPr>
          <w:p w14:paraId="4BB44AC7" w14:textId="77777777" w:rsidR="005C2BAC" w:rsidRPr="005C2BAC" w:rsidRDefault="005C2BAC" w:rsidP="005C2BAC">
            <w:pPr>
              <w:spacing w:line="240" w:lineRule="auto"/>
              <w:jc w:val="center"/>
              <w:rPr>
                <w:rFonts w:eastAsia="Calibri"/>
              </w:rPr>
            </w:pPr>
            <w:r w:rsidRPr="005C2BAC">
              <w:rPr>
                <w:rFonts w:eastAsia="Calibri"/>
              </w:rPr>
              <w:t>&lt; .001</w:t>
            </w:r>
          </w:p>
        </w:tc>
        <w:tc>
          <w:tcPr>
            <w:tcW w:w="770" w:type="dxa"/>
            <w:shd w:val="clear" w:color="auto" w:fill="FFFFFF"/>
          </w:tcPr>
          <w:p w14:paraId="5EA58211" w14:textId="77777777" w:rsidR="005C2BAC" w:rsidRPr="005C2BAC" w:rsidRDefault="005C2BAC" w:rsidP="005C2BAC">
            <w:pPr>
              <w:spacing w:line="240" w:lineRule="auto"/>
              <w:jc w:val="center"/>
              <w:rPr>
                <w:rFonts w:eastAsia="Calibri"/>
              </w:rPr>
            </w:pPr>
            <w:r w:rsidRPr="005C2BAC">
              <w:rPr>
                <w:rFonts w:eastAsia="Calibri"/>
              </w:rPr>
              <w:t>0.34</w:t>
            </w:r>
          </w:p>
        </w:tc>
        <w:tc>
          <w:tcPr>
            <w:tcW w:w="891" w:type="dxa"/>
            <w:shd w:val="clear" w:color="auto" w:fill="FFFFFF"/>
          </w:tcPr>
          <w:p w14:paraId="0E7BB4D9" w14:textId="77777777" w:rsidR="005C2BAC" w:rsidRPr="005C2BAC" w:rsidRDefault="005C2BAC" w:rsidP="005C2BAC">
            <w:pPr>
              <w:spacing w:line="240" w:lineRule="auto"/>
              <w:jc w:val="center"/>
              <w:rPr>
                <w:rFonts w:eastAsia="Calibri"/>
              </w:rPr>
            </w:pPr>
            <w:r w:rsidRPr="005C2BAC">
              <w:rPr>
                <w:rFonts w:eastAsia="Calibri"/>
              </w:rPr>
              <w:t>0.56</w:t>
            </w:r>
          </w:p>
        </w:tc>
      </w:tr>
      <w:tr w:rsidR="005C2BAC" w:rsidRPr="005C2BAC" w14:paraId="4DA063B0" w14:textId="77777777" w:rsidTr="00CD5832">
        <w:trPr>
          <w:cantSplit/>
          <w:trHeight w:val="326"/>
        </w:trPr>
        <w:tc>
          <w:tcPr>
            <w:tcW w:w="3240" w:type="dxa"/>
            <w:gridSpan w:val="2"/>
            <w:tcBorders>
              <w:left w:val="nil"/>
            </w:tcBorders>
            <w:shd w:val="clear" w:color="auto" w:fill="FFFFFF"/>
          </w:tcPr>
          <w:p w14:paraId="317B219F" w14:textId="4511E4DF" w:rsidR="005C2BAC" w:rsidRPr="005C2BAC" w:rsidRDefault="005C2BAC" w:rsidP="005C2BAC">
            <w:pPr>
              <w:tabs>
                <w:tab w:val="left" w:pos="2832"/>
              </w:tabs>
              <w:spacing w:line="240" w:lineRule="auto"/>
              <w:rPr>
                <w:rFonts w:eastAsia="Calibri"/>
              </w:rPr>
            </w:pPr>
            <w:r w:rsidRPr="005C2BAC">
              <w:rPr>
                <w:rFonts w:eastAsia="Calibri"/>
              </w:rPr>
              <w:t>Love &gt; Factor 1</w:t>
            </w:r>
          </w:p>
        </w:tc>
        <w:tc>
          <w:tcPr>
            <w:tcW w:w="729" w:type="dxa"/>
            <w:shd w:val="clear" w:color="auto" w:fill="FFFFFF"/>
          </w:tcPr>
          <w:p w14:paraId="5BC5940C" w14:textId="77777777" w:rsidR="005C2BAC" w:rsidRPr="005C2BAC" w:rsidRDefault="005C2BAC" w:rsidP="005C2BAC">
            <w:pPr>
              <w:spacing w:line="240" w:lineRule="auto"/>
              <w:rPr>
                <w:rFonts w:eastAsia="Calibri"/>
              </w:rPr>
            </w:pPr>
            <w:r w:rsidRPr="005C2BAC">
              <w:rPr>
                <w:rFonts w:eastAsia="Calibri"/>
              </w:rPr>
              <w:t xml:space="preserve"> 1.53</w:t>
            </w:r>
          </w:p>
        </w:tc>
        <w:tc>
          <w:tcPr>
            <w:tcW w:w="684" w:type="dxa"/>
            <w:shd w:val="clear" w:color="auto" w:fill="FFFFFF"/>
          </w:tcPr>
          <w:p w14:paraId="45CD6E8B" w14:textId="77777777" w:rsidR="005C2BAC" w:rsidRPr="005C2BAC" w:rsidRDefault="005C2BAC" w:rsidP="005C2BAC">
            <w:pPr>
              <w:spacing w:line="240" w:lineRule="auto"/>
              <w:rPr>
                <w:rFonts w:eastAsia="Calibri"/>
              </w:rPr>
            </w:pPr>
            <w:r w:rsidRPr="005C2BAC">
              <w:rPr>
                <w:rFonts w:eastAsia="Calibri"/>
              </w:rPr>
              <w:t>0.51</w:t>
            </w:r>
          </w:p>
        </w:tc>
        <w:tc>
          <w:tcPr>
            <w:tcW w:w="584" w:type="dxa"/>
            <w:shd w:val="clear" w:color="auto" w:fill="FFFFFF"/>
          </w:tcPr>
          <w:p w14:paraId="7516B0B2" w14:textId="77777777" w:rsidR="005C2BAC" w:rsidRPr="005C2BAC" w:rsidRDefault="005C2BAC" w:rsidP="005C2BAC">
            <w:pPr>
              <w:spacing w:line="240" w:lineRule="auto"/>
              <w:rPr>
                <w:rFonts w:eastAsia="Calibri"/>
              </w:rPr>
            </w:pPr>
            <w:r w:rsidRPr="005C2BAC">
              <w:rPr>
                <w:rFonts w:eastAsia="Calibri"/>
              </w:rPr>
              <w:t xml:space="preserve"> 0.15</w:t>
            </w:r>
          </w:p>
        </w:tc>
        <w:tc>
          <w:tcPr>
            <w:tcW w:w="973" w:type="dxa"/>
            <w:gridSpan w:val="3"/>
            <w:shd w:val="clear" w:color="auto" w:fill="FFFFFF"/>
          </w:tcPr>
          <w:p w14:paraId="02859394" w14:textId="77777777" w:rsidR="005C2BAC" w:rsidRPr="005C2BAC" w:rsidRDefault="005C2BAC" w:rsidP="005C2BAC">
            <w:pPr>
              <w:spacing w:line="240" w:lineRule="auto"/>
              <w:rPr>
                <w:rFonts w:eastAsia="Calibri"/>
              </w:rPr>
            </w:pPr>
            <w:r w:rsidRPr="005C2BAC">
              <w:rPr>
                <w:rFonts w:eastAsia="Calibri"/>
              </w:rPr>
              <w:t xml:space="preserve">   = .002</w:t>
            </w:r>
          </w:p>
        </w:tc>
        <w:tc>
          <w:tcPr>
            <w:tcW w:w="770" w:type="dxa"/>
            <w:shd w:val="clear" w:color="auto" w:fill="FFFFFF"/>
          </w:tcPr>
          <w:p w14:paraId="597B526E" w14:textId="77777777" w:rsidR="005C2BAC" w:rsidRPr="005C2BAC" w:rsidRDefault="005C2BAC" w:rsidP="005C2BAC">
            <w:pPr>
              <w:spacing w:line="240" w:lineRule="auto"/>
              <w:jc w:val="center"/>
              <w:rPr>
                <w:rFonts w:eastAsia="Calibri"/>
              </w:rPr>
            </w:pPr>
            <w:r w:rsidRPr="005C2BAC">
              <w:rPr>
                <w:rFonts w:eastAsia="Calibri"/>
              </w:rPr>
              <w:t xml:space="preserve"> 0.53</w:t>
            </w:r>
          </w:p>
        </w:tc>
        <w:tc>
          <w:tcPr>
            <w:tcW w:w="891" w:type="dxa"/>
            <w:shd w:val="clear" w:color="auto" w:fill="FFFFFF"/>
          </w:tcPr>
          <w:p w14:paraId="6B16329B" w14:textId="77777777" w:rsidR="005C2BAC" w:rsidRPr="005C2BAC" w:rsidRDefault="005C2BAC" w:rsidP="005C2BAC">
            <w:pPr>
              <w:spacing w:line="240" w:lineRule="auto"/>
              <w:jc w:val="center"/>
              <w:rPr>
                <w:rFonts w:eastAsia="Calibri"/>
              </w:rPr>
            </w:pPr>
            <w:r w:rsidRPr="005C2BAC">
              <w:rPr>
                <w:rFonts w:eastAsia="Calibri"/>
              </w:rPr>
              <w:t xml:space="preserve"> 2.53</w:t>
            </w:r>
          </w:p>
        </w:tc>
      </w:tr>
      <w:tr w:rsidR="005C2BAC" w:rsidRPr="005C2BAC" w14:paraId="66D84EE3" w14:textId="77777777" w:rsidTr="00CD5832">
        <w:trPr>
          <w:cantSplit/>
          <w:trHeight w:val="235"/>
        </w:trPr>
        <w:tc>
          <w:tcPr>
            <w:tcW w:w="3240" w:type="dxa"/>
            <w:gridSpan w:val="2"/>
            <w:tcBorders>
              <w:left w:val="nil"/>
            </w:tcBorders>
            <w:shd w:val="clear" w:color="auto" w:fill="FFFFFF"/>
          </w:tcPr>
          <w:p w14:paraId="1D1D28B0" w14:textId="2A2D717B" w:rsidR="005C2BAC" w:rsidRPr="005C2BAC" w:rsidRDefault="005C2BAC" w:rsidP="005C2BAC">
            <w:pPr>
              <w:spacing w:line="240" w:lineRule="auto"/>
              <w:rPr>
                <w:rFonts w:eastAsia="Calibri"/>
              </w:rPr>
            </w:pPr>
            <w:r w:rsidRPr="005C2BAC">
              <w:rPr>
                <w:rFonts w:eastAsia="Calibri"/>
              </w:rPr>
              <w:t>Contentment &gt; Factor 1</w:t>
            </w:r>
          </w:p>
        </w:tc>
        <w:tc>
          <w:tcPr>
            <w:tcW w:w="729" w:type="dxa"/>
            <w:shd w:val="clear" w:color="auto" w:fill="FFFFFF"/>
          </w:tcPr>
          <w:p w14:paraId="02AEA1F0" w14:textId="77777777" w:rsidR="005C2BAC" w:rsidRPr="005C2BAC" w:rsidRDefault="005C2BAC" w:rsidP="005C2BAC">
            <w:pPr>
              <w:spacing w:line="240" w:lineRule="auto"/>
              <w:rPr>
                <w:rFonts w:eastAsia="Calibri"/>
              </w:rPr>
            </w:pPr>
            <w:r w:rsidRPr="005C2BAC">
              <w:rPr>
                <w:rFonts w:eastAsia="Calibri"/>
              </w:rPr>
              <w:t>-2.76</w:t>
            </w:r>
          </w:p>
        </w:tc>
        <w:tc>
          <w:tcPr>
            <w:tcW w:w="684" w:type="dxa"/>
            <w:shd w:val="clear" w:color="auto" w:fill="FFFFFF"/>
          </w:tcPr>
          <w:p w14:paraId="008717EF" w14:textId="77777777" w:rsidR="005C2BAC" w:rsidRPr="005C2BAC" w:rsidRDefault="005C2BAC" w:rsidP="005C2BAC">
            <w:pPr>
              <w:spacing w:line="240" w:lineRule="auto"/>
              <w:rPr>
                <w:rFonts w:eastAsia="Calibri"/>
              </w:rPr>
            </w:pPr>
            <w:r w:rsidRPr="005C2BAC">
              <w:rPr>
                <w:rFonts w:eastAsia="Calibri"/>
              </w:rPr>
              <w:t>0.55</w:t>
            </w:r>
          </w:p>
        </w:tc>
        <w:tc>
          <w:tcPr>
            <w:tcW w:w="584" w:type="dxa"/>
            <w:shd w:val="clear" w:color="auto" w:fill="FFFFFF"/>
          </w:tcPr>
          <w:p w14:paraId="59ADD197" w14:textId="77777777" w:rsidR="005C2BAC" w:rsidRPr="005C2BAC" w:rsidRDefault="005C2BAC" w:rsidP="005C2BAC">
            <w:pPr>
              <w:spacing w:line="240" w:lineRule="auto"/>
              <w:rPr>
                <w:rFonts w:eastAsia="Calibri"/>
              </w:rPr>
            </w:pPr>
            <w:r w:rsidRPr="005C2BAC">
              <w:rPr>
                <w:rFonts w:eastAsia="Calibri"/>
              </w:rPr>
              <w:t>-0.29</w:t>
            </w:r>
          </w:p>
        </w:tc>
        <w:tc>
          <w:tcPr>
            <w:tcW w:w="973" w:type="dxa"/>
            <w:gridSpan w:val="3"/>
            <w:shd w:val="clear" w:color="auto" w:fill="FFFFFF"/>
          </w:tcPr>
          <w:p w14:paraId="7C4E6D4E" w14:textId="77777777" w:rsidR="005C2BAC" w:rsidRPr="005C2BAC" w:rsidRDefault="005C2BAC" w:rsidP="005C2BAC">
            <w:pPr>
              <w:spacing w:line="240" w:lineRule="auto"/>
              <w:jc w:val="center"/>
              <w:rPr>
                <w:rFonts w:eastAsia="Calibri"/>
              </w:rPr>
            </w:pPr>
            <w:r w:rsidRPr="005C2BAC">
              <w:rPr>
                <w:rFonts w:eastAsia="Calibri"/>
              </w:rPr>
              <w:t>&lt; .001</w:t>
            </w:r>
          </w:p>
        </w:tc>
        <w:tc>
          <w:tcPr>
            <w:tcW w:w="770" w:type="dxa"/>
            <w:shd w:val="clear" w:color="auto" w:fill="FFFFFF"/>
          </w:tcPr>
          <w:p w14:paraId="67C4462A" w14:textId="77777777" w:rsidR="005C2BAC" w:rsidRPr="005C2BAC" w:rsidRDefault="005C2BAC" w:rsidP="005C2BAC">
            <w:pPr>
              <w:spacing w:line="240" w:lineRule="auto"/>
              <w:jc w:val="center"/>
              <w:rPr>
                <w:rFonts w:eastAsia="Calibri"/>
              </w:rPr>
            </w:pPr>
            <w:r w:rsidRPr="005C2BAC">
              <w:rPr>
                <w:rFonts w:eastAsia="Calibri"/>
              </w:rPr>
              <w:t>-3.83</w:t>
            </w:r>
          </w:p>
        </w:tc>
        <w:tc>
          <w:tcPr>
            <w:tcW w:w="891" w:type="dxa"/>
            <w:shd w:val="clear" w:color="auto" w:fill="FFFFFF"/>
          </w:tcPr>
          <w:p w14:paraId="6FC4AAC6" w14:textId="77777777" w:rsidR="005C2BAC" w:rsidRPr="005C2BAC" w:rsidRDefault="005C2BAC" w:rsidP="005C2BAC">
            <w:pPr>
              <w:spacing w:line="240" w:lineRule="auto"/>
              <w:rPr>
                <w:rFonts w:eastAsia="Calibri"/>
              </w:rPr>
            </w:pPr>
            <w:r w:rsidRPr="005C2BAC">
              <w:rPr>
                <w:rFonts w:eastAsia="Calibri"/>
              </w:rPr>
              <w:t xml:space="preserve">     -1.68</w:t>
            </w:r>
          </w:p>
        </w:tc>
      </w:tr>
      <w:tr w:rsidR="005C2BAC" w:rsidRPr="005C2BAC" w14:paraId="75FA29FF" w14:textId="77777777" w:rsidTr="00CD5832">
        <w:trPr>
          <w:cantSplit/>
          <w:trHeight w:val="235"/>
        </w:trPr>
        <w:tc>
          <w:tcPr>
            <w:tcW w:w="3240" w:type="dxa"/>
            <w:gridSpan w:val="2"/>
            <w:tcBorders>
              <w:left w:val="nil"/>
            </w:tcBorders>
            <w:shd w:val="clear" w:color="auto" w:fill="FFFFFF"/>
          </w:tcPr>
          <w:p w14:paraId="1357361B" w14:textId="787FC677" w:rsidR="005C2BAC" w:rsidRPr="005C2BAC" w:rsidRDefault="005C2BAC" w:rsidP="005C2BAC">
            <w:pPr>
              <w:tabs>
                <w:tab w:val="left" w:pos="1164"/>
              </w:tabs>
              <w:spacing w:before="120" w:line="240" w:lineRule="auto"/>
              <w:rPr>
                <w:rFonts w:eastAsia="Calibri"/>
              </w:rPr>
            </w:pPr>
            <w:r w:rsidRPr="005C2BAC">
              <w:rPr>
                <w:rFonts w:eastAsia="Calibri"/>
              </w:rPr>
              <w:t>Pride &gt; Factor 1</w:t>
            </w:r>
          </w:p>
        </w:tc>
        <w:tc>
          <w:tcPr>
            <w:tcW w:w="729" w:type="dxa"/>
            <w:shd w:val="clear" w:color="auto" w:fill="FFFFFF"/>
          </w:tcPr>
          <w:p w14:paraId="13C362E8" w14:textId="77777777" w:rsidR="005C2BAC" w:rsidRPr="005C2BAC" w:rsidRDefault="005C2BAC" w:rsidP="005C2BAC">
            <w:pPr>
              <w:spacing w:before="120" w:line="240" w:lineRule="auto"/>
              <w:rPr>
                <w:rFonts w:eastAsia="Calibri"/>
              </w:rPr>
            </w:pPr>
            <w:r w:rsidRPr="005C2BAC">
              <w:rPr>
                <w:rFonts w:eastAsia="Calibri"/>
              </w:rPr>
              <w:t>-3.03</w:t>
            </w:r>
          </w:p>
        </w:tc>
        <w:tc>
          <w:tcPr>
            <w:tcW w:w="684" w:type="dxa"/>
            <w:shd w:val="clear" w:color="auto" w:fill="FFFFFF"/>
          </w:tcPr>
          <w:p w14:paraId="49B6217E" w14:textId="77777777" w:rsidR="005C2BAC" w:rsidRPr="005C2BAC" w:rsidRDefault="005C2BAC" w:rsidP="005C2BAC">
            <w:pPr>
              <w:spacing w:before="120" w:line="240" w:lineRule="auto"/>
              <w:rPr>
                <w:rFonts w:eastAsia="Calibri"/>
              </w:rPr>
            </w:pPr>
            <w:r w:rsidRPr="005C2BAC">
              <w:rPr>
                <w:rFonts w:eastAsia="Calibri"/>
              </w:rPr>
              <w:t>0.56</w:t>
            </w:r>
          </w:p>
        </w:tc>
        <w:tc>
          <w:tcPr>
            <w:tcW w:w="584" w:type="dxa"/>
            <w:shd w:val="clear" w:color="auto" w:fill="FFFFFF"/>
          </w:tcPr>
          <w:p w14:paraId="6B2FB5FD" w14:textId="77777777" w:rsidR="005C2BAC" w:rsidRPr="005C2BAC" w:rsidRDefault="005C2BAC" w:rsidP="005C2BAC">
            <w:pPr>
              <w:spacing w:before="120" w:line="240" w:lineRule="auto"/>
              <w:rPr>
                <w:rFonts w:eastAsia="Calibri"/>
              </w:rPr>
            </w:pPr>
            <w:r w:rsidRPr="005C2BAC">
              <w:rPr>
                <w:rFonts w:eastAsia="Calibri"/>
              </w:rPr>
              <w:t>-0.30</w:t>
            </w:r>
          </w:p>
        </w:tc>
        <w:tc>
          <w:tcPr>
            <w:tcW w:w="973" w:type="dxa"/>
            <w:gridSpan w:val="3"/>
            <w:shd w:val="clear" w:color="auto" w:fill="FFFFFF"/>
          </w:tcPr>
          <w:p w14:paraId="2065953C" w14:textId="77777777" w:rsidR="005C2BAC" w:rsidRPr="005C2BAC" w:rsidRDefault="005C2BAC" w:rsidP="005C2BAC">
            <w:pPr>
              <w:spacing w:before="120" w:line="240" w:lineRule="auto"/>
              <w:jc w:val="center"/>
              <w:rPr>
                <w:rFonts w:eastAsia="Calibri"/>
              </w:rPr>
            </w:pPr>
            <w:r w:rsidRPr="005C2BAC">
              <w:rPr>
                <w:rFonts w:eastAsia="Calibri"/>
              </w:rPr>
              <w:t>&lt; .001</w:t>
            </w:r>
          </w:p>
        </w:tc>
        <w:tc>
          <w:tcPr>
            <w:tcW w:w="770" w:type="dxa"/>
            <w:shd w:val="clear" w:color="auto" w:fill="FFFFFF"/>
          </w:tcPr>
          <w:p w14:paraId="741AEF0B" w14:textId="77777777" w:rsidR="005C2BAC" w:rsidRPr="005C2BAC" w:rsidRDefault="005C2BAC" w:rsidP="005C2BAC">
            <w:pPr>
              <w:spacing w:before="120" w:line="240" w:lineRule="auto"/>
              <w:jc w:val="center"/>
              <w:rPr>
                <w:rFonts w:eastAsia="Calibri"/>
              </w:rPr>
            </w:pPr>
            <w:r w:rsidRPr="005C2BAC">
              <w:rPr>
                <w:rFonts w:eastAsia="Calibri"/>
              </w:rPr>
              <w:t>-4.13</w:t>
            </w:r>
          </w:p>
        </w:tc>
        <w:tc>
          <w:tcPr>
            <w:tcW w:w="891" w:type="dxa"/>
            <w:shd w:val="clear" w:color="auto" w:fill="FFFFFF"/>
          </w:tcPr>
          <w:p w14:paraId="48516771" w14:textId="77777777" w:rsidR="005C2BAC" w:rsidRPr="005C2BAC" w:rsidRDefault="005C2BAC" w:rsidP="005C2BAC">
            <w:pPr>
              <w:spacing w:before="120" w:line="240" w:lineRule="auto"/>
              <w:rPr>
                <w:rFonts w:eastAsia="Calibri"/>
              </w:rPr>
            </w:pPr>
            <w:r w:rsidRPr="005C2BAC">
              <w:rPr>
                <w:rFonts w:eastAsia="Calibri"/>
              </w:rPr>
              <w:t xml:space="preserve">     -1.92</w:t>
            </w:r>
          </w:p>
        </w:tc>
      </w:tr>
      <w:tr w:rsidR="005C2BAC" w:rsidRPr="005C2BAC" w14:paraId="55F6788C" w14:textId="77777777" w:rsidTr="00CD5832">
        <w:trPr>
          <w:cantSplit/>
          <w:trHeight w:val="235"/>
        </w:trPr>
        <w:tc>
          <w:tcPr>
            <w:tcW w:w="3240" w:type="dxa"/>
            <w:gridSpan w:val="2"/>
            <w:tcBorders>
              <w:left w:val="nil"/>
            </w:tcBorders>
            <w:shd w:val="clear" w:color="auto" w:fill="FFFFFF"/>
          </w:tcPr>
          <w:p w14:paraId="192A1493" w14:textId="77777777" w:rsidR="005C2BAC" w:rsidRPr="005C2BAC" w:rsidRDefault="005C2BAC" w:rsidP="005C2BAC">
            <w:pPr>
              <w:spacing w:line="240" w:lineRule="auto"/>
              <w:rPr>
                <w:rFonts w:eastAsia="Calibri"/>
              </w:rPr>
            </w:pPr>
            <w:r w:rsidRPr="005C2BAC">
              <w:rPr>
                <w:rFonts w:eastAsia="Calibri"/>
              </w:rPr>
              <w:t>Total:</w:t>
            </w:r>
          </w:p>
        </w:tc>
        <w:tc>
          <w:tcPr>
            <w:tcW w:w="729" w:type="dxa"/>
            <w:shd w:val="clear" w:color="auto" w:fill="FFFFFF"/>
          </w:tcPr>
          <w:p w14:paraId="7E640578" w14:textId="77777777" w:rsidR="005C2BAC" w:rsidRPr="005C2BAC" w:rsidRDefault="005C2BAC" w:rsidP="005C2BAC">
            <w:pPr>
              <w:spacing w:line="240" w:lineRule="auto"/>
              <w:rPr>
                <w:rFonts w:eastAsia="Calibri"/>
              </w:rPr>
            </w:pPr>
          </w:p>
        </w:tc>
        <w:tc>
          <w:tcPr>
            <w:tcW w:w="684" w:type="dxa"/>
            <w:shd w:val="clear" w:color="auto" w:fill="FFFFFF"/>
          </w:tcPr>
          <w:p w14:paraId="5E32C407" w14:textId="77777777" w:rsidR="005C2BAC" w:rsidRPr="005C2BAC" w:rsidRDefault="005C2BAC" w:rsidP="005C2BAC">
            <w:pPr>
              <w:spacing w:line="240" w:lineRule="auto"/>
              <w:rPr>
                <w:rFonts w:eastAsia="Calibri"/>
              </w:rPr>
            </w:pPr>
          </w:p>
        </w:tc>
        <w:tc>
          <w:tcPr>
            <w:tcW w:w="584" w:type="dxa"/>
            <w:shd w:val="clear" w:color="auto" w:fill="FFFFFF"/>
          </w:tcPr>
          <w:p w14:paraId="5C972F10" w14:textId="77777777" w:rsidR="005C2BAC" w:rsidRPr="005C2BAC" w:rsidRDefault="005C2BAC" w:rsidP="005C2BAC">
            <w:pPr>
              <w:spacing w:line="240" w:lineRule="auto"/>
              <w:rPr>
                <w:rFonts w:eastAsia="Calibri"/>
              </w:rPr>
            </w:pPr>
          </w:p>
        </w:tc>
        <w:tc>
          <w:tcPr>
            <w:tcW w:w="973" w:type="dxa"/>
            <w:gridSpan w:val="3"/>
            <w:shd w:val="clear" w:color="auto" w:fill="FFFFFF"/>
          </w:tcPr>
          <w:p w14:paraId="2EF54F95" w14:textId="77777777" w:rsidR="005C2BAC" w:rsidRPr="005C2BAC" w:rsidRDefault="005C2BAC" w:rsidP="005C2BAC">
            <w:pPr>
              <w:spacing w:line="240" w:lineRule="auto"/>
              <w:jc w:val="center"/>
              <w:rPr>
                <w:rFonts w:eastAsia="Calibri"/>
              </w:rPr>
            </w:pPr>
          </w:p>
        </w:tc>
        <w:tc>
          <w:tcPr>
            <w:tcW w:w="770" w:type="dxa"/>
            <w:shd w:val="clear" w:color="auto" w:fill="FFFFFF"/>
          </w:tcPr>
          <w:p w14:paraId="13FAC7A5" w14:textId="77777777" w:rsidR="005C2BAC" w:rsidRPr="005C2BAC" w:rsidRDefault="005C2BAC" w:rsidP="005C2BAC">
            <w:pPr>
              <w:spacing w:line="240" w:lineRule="auto"/>
              <w:jc w:val="center"/>
              <w:rPr>
                <w:rFonts w:eastAsia="Calibri"/>
              </w:rPr>
            </w:pPr>
          </w:p>
        </w:tc>
        <w:tc>
          <w:tcPr>
            <w:tcW w:w="891" w:type="dxa"/>
            <w:shd w:val="clear" w:color="auto" w:fill="FFFFFF"/>
          </w:tcPr>
          <w:p w14:paraId="16C9C77B" w14:textId="77777777" w:rsidR="005C2BAC" w:rsidRPr="005C2BAC" w:rsidRDefault="005C2BAC" w:rsidP="005C2BAC">
            <w:pPr>
              <w:spacing w:line="240" w:lineRule="auto"/>
              <w:jc w:val="center"/>
              <w:rPr>
                <w:rFonts w:eastAsia="Calibri"/>
              </w:rPr>
            </w:pPr>
          </w:p>
        </w:tc>
      </w:tr>
      <w:tr w:rsidR="005C2BAC" w:rsidRPr="005C2BAC" w14:paraId="1A936EA1" w14:textId="77777777" w:rsidTr="00CD5832">
        <w:trPr>
          <w:cantSplit/>
          <w:trHeight w:val="235"/>
        </w:trPr>
        <w:tc>
          <w:tcPr>
            <w:tcW w:w="3240" w:type="dxa"/>
            <w:gridSpan w:val="2"/>
            <w:tcBorders>
              <w:left w:val="nil"/>
            </w:tcBorders>
            <w:shd w:val="clear" w:color="auto" w:fill="FFFFFF"/>
          </w:tcPr>
          <w:p w14:paraId="6B7B7BE8" w14:textId="45845020" w:rsidR="005C2BAC" w:rsidRPr="005C2BAC" w:rsidRDefault="005C2BAC" w:rsidP="005C2BAC">
            <w:pPr>
              <w:tabs>
                <w:tab w:val="left" w:pos="1116"/>
              </w:tabs>
              <w:spacing w:line="240" w:lineRule="auto"/>
              <w:rPr>
                <w:rFonts w:eastAsia="Calibri"/>
              </w:rPr>
            </w:pPr>
            <w:r w:rsidRPr="005C2BAC">
              <w:rPr>
                <w:rFonts w:eastAsia="Calibri"/>
              </w:rPr>
              <w:t>Awe &gt; Factor 1</w:t>
            </w:r>
          </w:p>
        </w:tc>
        <w:tc>
          <w:tcPr>
            <w:tcW w:w="729" w:type="dxa"/>
            <w:shd w:val="clear" w:color="auto" w:fill="FFFFFF"/>
          </w:tcPr>
          <w:p w14:paraId="7B4D6671" w14:textId="77777777" w:rsidR="005C2BAC" w:rsidRPr="005C2BAC" w:rsidRDefault="005C2BAC" w:rsidP="005C2BAC">
            <w:pPr>
              <w:spacing w:line="240" w:lineRule="auto"/>
              <w:rPr>
                <w:rFonts w:eastAsia="Calibri"/>
              </w:rPr>
            </w:pPr>
            <w:r w:rsidRPr="005C2BAC">
              <w:rPr>
                <w:rFonts w:eastAsia="Calibri"/>
              </w:rPr>
              <w:t>-2.60</w:t>
            </w:r>
          </w:p>
        </w:tc>
        <w:tc>
          <w:tcPr>
            <w:tcW w:w="684" w:type="dxa"/>
            <w:shd w:val="clear" w:color="auto" w:fill="FFFFFF"/>
          </w:tcPr>
          <w:p w14:paraId="6360044B" w14:textId="77777777" w:rsidR="005C2BAC" w:rsidRPr="005C2BAC" w:rsidRDefault="005C2BAC" w:rsidP="005C2BAC">
            <w:pPr>
              <w:spacing w:line="240" w:lineRule="auto"/>
              <w:rPr>
                <w:rFonts w:eastAsia="Calibri"/>
              </w:rPr>
            </w:pPr>
            <w:r w:rsidRPr="005C2BAC">
              <w:rPr>
                <w:rFonts w:eastAsia="Calibri"/>
              </w:rPr>
              <w:t>0.61</w:t>
            </w:r>
          </w:p>
        </w:tc>
        <w:tc>
          <w:tcPr>
            <w:tcW w:w="584" w:type="dxa"/>
            <w:shd w:val="clear" w:color="auto" w:fill="FFFFFF"/>
          </w:tcPr>
          <w:p w14:paraId="7591AC33" w14:textId="77777777" w:rsidR="005C2BAC" w:rsidRPr="005C2BAC" w:rsidRDefault="005C2BAC" w:rsidP="005C2BAC">
            <w:pPr>
              <w:spacing w:line="240" w:lineRule="auto"/>
              <w:rPr>
                <w:rFonts w:eastAsia="Calibri"/>
              </w:rPr>
            </w:pPr>
            <w:r w:rsidRPr="005C2BAC">
              <w:rPr>
                <w:rFonts w:eastAsia="Calibri"/>
              </w:rPr>
              <w:t>-0.21</w:t>
            </w:r>
          </w:p>
        </w:tc>
        <w:tc>
          <w:tcPr>
            <w:tcW w:w="973" w:type="dxa"/>
            <w:gridSpan w:val="3"/>
            <w:shd w:val="clear" w:color="auto" w:fill="FFFFFF"/>
          </w:tcPr>
          <w:p w14:paraId="70882380" w14:textId="77777777" w:rsidR="005C2BAC" w:rsidRPr="005C2BAC" w:rsidRDefault="005C2BAC" w:rsidP="005C2BAC">
            <w:pPr>
              <w:spacing w:line="240" w:lineRule="auto"/>
              <w:jc w:val="center"/>
              <w:rPr>
                <w:rFonts w:eastAsia="Calibri"/>
              </w:rPr>
            </w:pPr>
            <w:r w:rsidRPr="005C2BAC">
              <w:rPr>
                <w:rFonts w:eastAsia="Calibri"/>
              </w:rPr>
              <w:t>&lt; .001</w:t>
            </w:r>
          </w:p>
        </w:tc>
        <w:tc>
          <w:tcPr>
            <w:tcW w:w="770" w:type="dxa"/>
            <w:shd w:val="clear" w:color="auto" w:fill="FFFFFF"/>
          </w:tcPr>
          <w:p w14:paraId="31C6D2D2" w14:textId="77777777" w:rsidR="005C2BAC" w:rsidRPr="005C2BAC" w:rsidRDefault="005C2BAC" w:rsidP="005C2BAC">
            <w:pPr>
              <w:spacing w:line="240" w:lineRule="auto"/>
              <w:jc w:val="center"/>
              <w:rPr>
                <w:rFonts w:eastAsia="Calibri"/>
              </w:rPr>
            </w:pPr>
            <w:r w:rsidRPr="005C2BAC">
              <w:rPr>
                <w:rFonts w:eastAsia="Calibri"/>
              </w:rPr>
              <w:t xml:space="preserve"> -3.80</w:t>
            </w:r>
          </w:p>
        </w:tc>
        <w:tc>
          <w:tcPr>
            <w:tcW w:w="891" w:type="dxa"/>
            <w:shd w:val="clear" w:color="auto" w:fill="FFFFFF"/>
          </w:tcPr>
          <w:p w14:paraId="33929CBB" w14:textId="77777777" w:rsidR="005C2BAC" w:rsidRPr="005C2BAC" w:rsidRDefault="005C2BAC" w:rsidP="005C2BAC">
            <w:pPr>
              <w:spacing w:line="240" w:lineRule="auto"/>
              <w:rPr>
                <w:rFonts w:eastAsia="Calibri"/>
              </w:rPr>
            </w:pPr>
            <w:r w:rsidRPr="005C2BAC">
              <w:rPr>
                <w:rFonts w:eastAsia="Calibri"/>
              </w:rPr>
              <w:t xml:space="preserve">     -1.39</w:t>
            </w:r>
          </w:p>
        </w:tc>
      </w:tr>
      <w:tr w:rsidR="005C2BAC" w:rsidRPr="005C2BAC" w14:paraId="2F718C98" w14:textId="77777777" w:rsidTr="00CD5832">
        <w:trPr>
          <w:cantSplit/>
          <w:trHeight w:val="235"/>
        </w:trPr>
        <w:tc>
          <w:tcPr>
            <w:tcW w:w="3240" w:type="dxa"/>
            <w:gridSpan w:val="2"/>
            <w:tcBorders>
              <w:left w:val="nil"/>
            </w:tcBorders>
            <w:shd w:val="clear" w:color="auto" w:fill="FFFFFF"/>
          </w:tcPr>
          <w:p w14:paraId="2507CEE9" w14:textId="77777777" w:rsidR="005C2BAC" w:rsidRPr="005C2BAC" w:rsidRDefault="005C2BAC" w:rsidP="005C2BAC">
            <w:pPr>
              <w:spacing w:line="240" w:lineRule="auto"/>
              <w:rPr>
                <w:rFonts w:eastAsia="Calibri"/>
              </w:rPr>
            </w:pPr>
            <w:r w:rsidRPr="005C2BAC">
              <w:rPr>
                <w:rFonts w:eastAsia="Calibri"/>
              </w:rPr>
              <w:t>Direct:</w:t>
            </w:r>
          </w:p>
        </w:tc>
        <w:tc>
          <w:tcPr>
            <w:tcW w:w="729" w:type="dxa"/>
            <w:shd w:val="clear" w:color="auto" w:fill="FFFFFF"/>
          </w:tcPr>
          <w:p w14:paraId="379991DE" w14:textId="77777777" w:rsidR="005C2BAC" w:rsidRPr="005C2BAC" w:rsidRDefault="005C2BAC" w:rsidP="005C2BAC">
            <w:pPr>
              <w:spacing w:line="240" w:lineRule="auto"/>
              <w:rPr>
                <w:rFonts w:eastAsia="Calibri"/>
              </w:rPr>
            </w:pPr>
          </w:p>
        </w:tc>
        <w:tc>
          <w:tcPr>
            <w:tcW w:w="684" w:type="dxa"/>
            <w:shd w:val="clear" w:color="auto" w:fill="FFFFFF"/>
          </w:tcPr>
          <w:p w14:paraId="197DC798" w14:textId="77777777" w:rsidR="005C2BAC" w:rsidRPr="005C2BAC" w:rsidRDefault="005C2BAC" w:rsidP="005C2BAC">
            <w:pPr>
              <w:spacing w:line="240" w:lineRule="auto"/>
              <w:rPr>
                <w:rFonts w:eastAsia="Calibri"/>
              </w:rPr>
            </w:pPr>
          </w:p>
        </w:tc>
        <w:tc>
          <w:tcPr>
            <w:tcW w:w="584" w:type="dxa"/>
            <w:shd w:val="clear" w:color="auto" w:fill="FFFFFF"/>
          </w:tcPr>
          <w:p w14:paraId="095ED2D0" w14:textId="77777777" w:rsidR="005C2BAC" w:rsidRPr="005C2BAC" w:rsidRDefault="005C2BAC" w:rsidP="005C2BAC">
            <w:pPr>
              <w:spacing w:line="240" w:lineRule="auto"/>
              <w:rPr>
                <w:rFonts w:eastAsia="Calibri"/>
              </w:rPr>
            </w:pPr>
          </w:p>
        </w:tc>
        <w:tc>
          <w:tcPr>
            <w:tcW w:w="973" w:type="dxa"/>
            <w:gridSpan w:val="3"/>
            <w:shd w:val="clear" w:color="auto" w:fill="FFFFFF"/>
          </w:tcPr>
          <w:p w14:paraId="15CA18B5" w14:textId="77777777" w:rsidR="005C2BAC" w:rsidRPr="005C2BAC" w:rsidRDefault="005C2BAC" w:rsidP="005C2BAC">
            <w:pPr>
              <w:spacing w:line="240" w:lineRule="auto"/>
              <w:jc w:val="center"/>
              <w:rPr>
                <w:rFonts w:eastAsia="Calibri"/>
              </w:rPr>
            </w:pPr>
          </w:p>
        </w:tc>
        <w:tc>
          <w:tcPr>
            <w:tcW w:w="770" w:type="dxa"/>
            <w:shd w:val="clear" w:color="auto" w:fill="FFFFFF"/>
          </w:tcPr>
          <w:p w14:paraId="05229280" w14:textId="77777777" w:rsidR="005C2BAC" w:rsidRPr="005C2BAC" w:rsidRDefault="005C2BAC" w:rsidP="005C2BAC">
            <w:pPr>
              <w:spacing w:line="240" w:lineRule="auto"/>
              <w:jc w:val="center"/>
              <w:rPr>
                <w:rFonts w:eastAsia="Calibri"/>
              </w:rPr>
            </w:pPr>
          </w:p>
        </w:tc>
        <w:tc>
          <w:tcPr>
            <w:tcW w:w="891" w:type="dxa"/>
            <w:shd w:val="clear" w:color="auto" w:fill="FFFFFF"/>
          </w:tcPr>
          <w:p w14:paraId="1A5AFB90" w14:textId="77777777" w:rsidR="005C2BAC" w:rsidRPr="005C2BAC" w:rsidRDefault="005C2BAC" w:rsidP="005C2BAC">
            <w:pPr>
              <w:spacing w:line="240" w:lineRule="auto"/>
              <w:jc w:val="center"/>
              <w:rPr>
                <w:rFonts w:eastAsia="Calibri"/>
              </w:rPr>
            </w:pPr>
          </w:p>
        </w:tc>
      </w:tr>
      <w:tr w:rsidR="005C2BAC" w:rsidRPr="005C2BAC" w14:paraId="747420A1" w14:textId="77777777" w:rsidTr="00CD5832">
        <w:trPr>
          <w:cantSplit/>
          <w:trHeight w:val="326"/>
        </w:trPr>
        <w:tc>
          <w:tcPr>
            <w:tcW w:w="3240" w:type="dxa"/>
            <w:gridSpan w:val="2"/>
            <w:tcBorders>
              <w:left w:val="nil"/>
            </w:tcBorders>
            <w:shd w:val="clear" w:color="auto" w:fill="FFFFFF"/>
          </w:tcPr>
          <w:p w14:paraId="322B6F6C" w14:textId="17FBE6BE" w:rsidR="005C2BAC" w:rsidRPr="005C2BAC" w:rsidRDefault="005C2BAC" w:rsidP="005C2BAC">
            <w:pPr>
              <w:spacing w:line="240" w:lineRule="auto"/>
              <w:rPr>
                <w:rFonts w:eastAsia="Calibri"/>
              </w:rPr>
            </w:pPr>
            <w:r w:rsidRPr="005C2BAC">
              <w:rPr>
                <w:rFonts w:eastAsia="Calibri"/>
              </w:rPr>
              <w:t>Awe &gt; Factor 1</w:t>
            </w:r>
          </w:p>
        </w:tc>
        <w:tc>
          <w:tcPr>
            <w:tcW w:w="729" w:type="dxa"/>
            <w:shd w:val="clear" w:color="auto" w:fill="FFFFFF"/>
          </w:tcPr>
          <w:p w14:paraId="475E51A9" w14:textId="77777777" w:rsidR="005C2BAC" w:rsidRPr="005C2BAC" w:rsidRDefault="005C2BAC" w:rsidP="005C2BAC">
            <w:pPr>
              <w:spacing w:line="240" w:lineRule="auto"/>
              <w:rPr>
                <w:rFonts w:eastAsia="Calibri"/>
              </w:rPr>
            </w:pPr>
            <w:r w:rsidRPr="005C2BAC">
              <w:rPr>
                <w:rFonts w:eastAsia="Calibri"/>
              </w:rPr>
              <w:t>-0.27</w:t>
            </w:r>
          </w:p>
        </w:tc>
        <w:tc>
          <w:tcPr>
            <w:tcW w:w="684" w:type="dxa"/>
            <w:shd w:val="clear" w:color="auto" w:fill="FFFFFF"/>
          </w:tcPr>
          <w:p w14:paraId="086F888E" w14:textId="77777777" w:rsidR="005C2BAC" w:rsidRPr="005C2BAC" w:rsidRDefault="005C2BAC" w:rsidP="005C2BAC">
            <w:pPr>
              <w:spacing w:line="240" w:lineRule="auto"/>
              <w:rPr>
                <w:rFonts w:eastAsia="Calibri"/>
              </w:rPr>
            </w:pPr>
            <w:r w:rsidRPr="005C2BAC">
              <w:rPr>
                <w:rFonts w:eastAsia="Calibri"/>
              </w:rPr>
              <w:t>0.63</w:t>
            </w:r>
          </w:p>
        </w:tc>
        <w:tc>
          <w:tcPr>
            <w:tcW w:w="584" w:type="dxa"/>
            <w:shd w:val="clear" w:color="auto" w:fill="FFFFFF"/>
          </w:tcPr>
          <w:p w14:paraId="39D65FFE" w14:textId="77777777" w:rsidR="005C2BAC" w:rsidRPr="005C2BAC" w:rsidRDefault="005C2BAC" w:rsidP="005C2BAC">
            <w:pPr>
              <w:spacing w:line="240" w:lineRule="auto"/>
              <w:rPr>
                <w:rFonts w:eastAsia="Calibri"/>
              </w:rPr>
            </w:pPr>
            <w:r w:rsidRPr="005C2BAC">
              <w:rPr>
                <w:rFonts w:eastAsia="Calibri"/>
              </w:rPr>
              <w:t>-0.02</w:t>
            </w:r>
          </w:p>
        </w:tc>
        <w:tc>
          <w:tcPr>
            <w:tcW w:w="973" w:type="dxa"/>
            <w:gridSpan w:val="3"/>
            <w:shd w:val="clear" w:color="auto" w:fill="FFFFFF"/>
          </w:tcPr>
          <w:p w14:paraId="702D53C9" w14:textId="77777777" w:rsidR="005C2BAC" w:rsidRPr="005C2BAC" w:rsidRDefault="005C2BAC" w:rsidP="005C2BAC">
            <w:pPr>
              <w:spacing w:line="240" w:lineRule="auto"/>
              <w:jc w:val="center"/>
              <w:rPr>
                <w:rFonts w:eastAsia="Calibri"/>
              </w:rPr>
            </w:pPr>
            <w:r w:rsidRPr="005C2BAC">
              <w:rPr>
                <w:rFonts w:eastAsia="Calibri"/>
              </w:rPr>
              <w:t>= .667</w:t>
            </w:r>
          </w:p>
        </w:tc>
        <w:tc>
          <w:tcPr>
            <w:tcW w:w="770" w:type="dxa"/>
            <w:shd w:val="clear" w:color="auto" w:fill="FFFFFF"/>
          </w:tcPr>
          <w:p w14:paraId="15F42EEC" w14:textId="77777777" w:rsidR="005C2BAC" w:rsidRPr="005C2BAC" w:rsidRDefault="005C2BAC" w:rsidP="005C2BAC">
            <w:pPr>
              <w:spacing w:line="240" w:lineRule="auto"/>
              <w:jc w:val="center"/>
              <w:rPr>
                <w:rFonts w:eastAsia="Calibri"/>
              </w:rPr>
            </w:pPr>
            <w:r w:rsidRPr="005C2BAC">
              <w:rPr>
                <w:rFonts w:eastAsia="Calibri"/>
              </w:rPr>
              <w:t xml:space="preserve"> -1.50</w:t>
            </w:r>
          </w:p>
        </w:tc>
        <w:tc>
          <w:tcPr>
            <w:tcW w:w="891" w:type="dxa"/>
            <w:shd w:val="clear" w:color="auto" w:fill="FFFFFF"/>
          </w:tcPr>
          <w:p w14:paraId="53B8D299" w14:textId="39935BFD" w:rsidR="005C2BAC" w:rsidRPr="005C2BAC" w:rsidRDefault="00F25F07" w:rsidP="005C2BAC">
            <w:pPr>
              <w:spacing w:line="240" w:lineRule="auto"/>
              <w:jc w:val="center"/>
              <w:rPr>
                <w:rFonts w:eastAsia="Calibri"/>
              </w:rPr>
            </w:pPr>
            <w:r>
              <w:rPr>
                <w:rFonts w:eastAsia="Calibri"/>
              </w:rPr>
              <w:t xml:space="preserve">     </w:t>
            </w:r>
            <w:r w:rsidR="005C2BAC" w:rsidRPr="005C2BAC">
              <w:rPr>
                <w:rFonts w:eastAsia="Calibri"/>
              </w:rPr>
              <w:t>0.96</w:t>
            </w:r>
          </w:p>
        </w:tc>
      </w:tr>
      <w:tr w:rsidR="005C2BAC" w:rsidRPr="005C2BAC" w14:paraId="7D8C00B5" w14:textId="77777777" w:rsidTr="00CD5832">
        <w:trPr>
          <w:cantSplit/>
          <w:trHeight w:val="182"/>
        </w:trPr>
        <w:tc>
          <w:tcPr>
            <w:tcW w:w="3240" w:type="dxa"/>
            <w:gridSpan w:val="2"/>
            <w:tcBorders>
              <w:left w:val="nil"/>
            </w:tcBorders>
            <w:shd w:val="clear" w:color="auto" w:fill="FFFFFF"/>
          </w:tcPr>
          <w:p w14:paraId="2614B3A8" w14:textId="77777777" w:rsidR="005C2BAC" w:rsidRPr="005C2BAC" w:rsidRDefault="005C2BAC" w:rsidP="005C2BAC">
            <w:pPr>
              <w:spacing w:line="240" w:lineRule="auto"/>
              <w:rPr>
                <w:rFonts w:eastAsia="Calibri"/>
              </w:rPr>
            </w:pPr>
            <w:r w:rsidRPr="005C2BAC">
              <w:rPr>
                <w:rFonts w:eastAsia="Calibri"/>
              </w:rPr>
              <w:t xml:space="preserve">Indirect:  </w:t>
            </w:r>
          </w:p>
        </w:tc>
        <w:tc>
          <w:tcPr>
            <w:tcW w:w="729" w:type="dxa"/>
            <w:shd w:val="clear" w:color="auto" w:fill="FFFFFF"/>
          </w:tcPr>
          <w:p w14:paraId="033CEE8E" w14:textId="77777777" w:rsidR="005C2BAC" w:rsidRPr="005C2BAC" w:rsidRDefault="005C2BAC" w:rsidP="005C2BAC">
            <w:pPr>
              <w:spacing w:line="240" w:lineRule="auto"/>
              <w:rPr>
                <w:rFonts w:eastAsia="Calibri"/>
              </w:rPr>
            </w:pPr>
          </w:p>
        </w:tc>
        <w:tc>
          <w:tcPr>
            <w:tcW w:w="684" w:type="dxa"/>
            <w:shd w:val="clear" w:color="auto" w:fill="FFFFFF"/>
          </w:tcPr>
          <w:p w14:paraId="53986BBE" w14:textId="77777777" w:rsidR="005C2BAC" w:rsidRPr="005C2BAC" w:rsidRDefault="005C2BAC" w:rsidP="005C2BAC">
            <w:pPr>
              <w:spacing w:line="240" w:lineRule="auto"/>
              <w:rPr>
                <w:rFonts w:eastAsia="Calibri"/>
              </w:rPr>
            </w:pPr>
          </w:p>
        </w:tc>
        <w:tc>
          <w:tcPr>
            <w:tcW w:w="584" w:type="dxa"/>
            <w:shd w:val="clear" w:color="auto" w:fill="FFFFFF"/>
          </w:tcPr>
          <w:p w14:paraId="196A2DAC" w14:textId="77777777" w:rsidR="005C2BAC" w:rsidRPr="005C2BAC" w:rsidRDefault="005C2BAC" w:rsidP="005C2BAC">
            <w:pPr>
              <w:spacing w:line="240" w:lineRule="auto"/>
              <w:rPr>
                <w:rFonts w:eastAsia="Calibri"/>
              </w:rPr>
            </w:pPr>
          </w:p>
        </w:tc>
        <w:tc>
          <w:tcPr>
            <w:tcW w:w="973" w:type="dxa"/>
            <w:gridSpan w:val="3"/>
            <w:shd w:val="clear" w:color="auto" w:fill="FFFFFF"/>
          </w:tcPr>
          <w:p w14:paraId="1966DB34" w14:textId="77777777" w:rsidR="005C2BAC" w:rsidRPr="005C2BAC" w:rsidRDefault="005C2BAC" w:rsidP="005C2BAC">
            <w:pPr>
              <w:spacing w:line="240" w:lineRule="auto"/>
              <w:jc w:val="center"/>
              <w:rPr>
                <w:rFonts w:eastAsia="Calibri"/>
              </w:rPr>
            </w:pPr>
          </w:p>
        </w:tc>
        <w:tc>
          <w:tcPr>
            <w:tcW w:w="770" w:type="dxa"/>
            <w:shd w:val="clear" w:color="auto" w:fill="FFFFFF"/>
          </w:tcPr>
          <w:p w14:paraId="19F42AD1" w14:textId="77777777" w:rsidR="005C2BAC" w:rsidRPr="005C2BAC" w:rsidRDefault="005C2BAC" w:rsidP="005C2BAC">
            <w:pPr>
              <w:spacing w:line="240" w:lineRule="auto"/>
              <w:jc w:val="center"/>
              <w:rPr>
                <w:rFonts w:eastAsia="Calibri"/>
              </w:rPr>
            </w:pPr>
          </w:p>
        </w:tc>
        <w:tc>
          <w:tcPr>
            <w:tcW w:w="891" w:type="dxa"/>
            <w:shd w:val="clear" w:color="auto" w:fill="FFFFFF"/>
          </w:tcPr>
          <w:p w14:paraId="471B4DFF" w14:textId="77777777" w:rsidR="005C2BAC" w:rsidRPr="005C2BAC" w:rsidRDefault="005C2BAC" w:rsidP="005C2BAC">
            <w:pPr>
              <w:spacing w:line="240" w:lineRule="auto"/>
              <w:jc w:val="center"/>
              <w:rPr>
                <w:rFonts w:eastAsia="Calibri"/>
              </w:rPr>
            </w:pPr>
          </w:p>
        </w:tc>
      </w:tr>
      <w:tr w:rsidR="005C2BAC" w:rsidRPr="005C2BAC" w14:paraId="3D8BA6DE" w14:textId="77777777" w:rsidTr="00CD5832">
        <w:trPr>
          <w:cantSplit/>
          <w:trHeight w:val="326"/>
        </w:trPr>
        <w:tc>
          <w:tcPr>
            <w:tcW w:w="3240" w:type="dxa"/>
            <w:gridSpan w:val="2"/>
            <w:tcBorders>
              <w:left w:val="nil"/>
            </w:tcBorders>
            <w:shd w:val="clear" w:color="auto" w:fill="FFFFFF"/>
          </w:tcPr>
          <w:p w14:paraId="7F040E1F" w14:textId="73515DA6" w:rsidR="005C2BAC" w:rsidRPr="005C2BAC" w:rsidRDefault="005C2BAC" w:rsidP="005C2BAC">
            <w:pPr>
              <w:spacing w:line="240" w:lineRule="auto"/>
              <w:rPr>
                <w:rFonts w:eastAsia="Calibri"/>
              </w:rPr>
            </w:pPr>
            <w:r w:rsidRPr="005C2BAC">
              <w:rPr>
                <w:rFonts w:eastAsia="Calibri"/>
              </w:rPr>
              <w:t>Awe &gt; Love &gt; Factor 1</w:t>
            </w:r>
          </w:p>
        </w:tc>
        <w:tc>
          <w:tcPr>
            <w:tcW w:w="729" w:type="dxa"/>
            <w:shd w:val="clear" w:color="auto" w:fill="FFFFFF"/>
          </w:tcPr>
          <w:p w14:paraId="599EAA87" w14:textId="77777777" w:rsidR="005C2BAC" w:rsidRPr="005C2BAC" w:rsidRDefault="005C2BAC" w:rsidP="005C2BAC">
            <w:pPr>
              <w:spacing w:line="240" w:lineRule="auto"/>
              <w:rPr>
                <w:rFonts w:eastAsia="Calibri"/>
              </w:rPr>
            </w:pPr>
            <w:r w:rsidRPr="005C2BAC">
              <w:rPr>
                <w:rFonts w:eastAsia="Calibri"/>
              </w:rPr>
              <w:t xml:space="preserve"> 0.64</w:t>
            </w:r>
          </w:p>
        </w:tc>
        <w:tc>
          <w:tcPr>
            <w:tcW w:w="684" w:type="dxa"/>
            <w:shd w:val="clear" w:color="auto" w:fill="FFFFFF"/>
          </w:tcPr>
          <w:p w14:paraId="3700F335" w14:textId="77777777" w:rsidR="005C2BAC" w:rsidRPr="005C2BAC" w:rsidRDefault="005C2BAC" w:rsidP="005C2BAC">
            <w:pPr>
              <w:spacing w:line="240" w:lineRule="auto"/>
              <w:rPr>
                <w:rFonts w:eastAsia="Calibri"/>
              </w:rPr>
            </w:pPr>
            <w:r w:rsidRPr="005C2BAC">
              <w:rPr>
                <w:rFonts w:eastAsia="Calibri"/>
              </w:rPr>
              <w:t>0.24</w:t>
            </w:r>
          </w:p>
        </w:tc>
        <w:tc>
          <w:tcPr>
            <w:tcW w:w="584" w:type="dxa"/>
            <w:shd w:val="clear" w:color="auto" w:fill="FFFFFF"/>
          </w:tcPr>
          <w:p w14:paraId="3A7EFCE4" w14:textId="77777777" w:rsidR="005C2BAC" w:rsidRPr="005C2BAC" w:rsidRDefault="005C2BAC" w:rsidP="005C2BAC">
            <w:pPr>
              <w:spacing w:line="240" w:lineRule="auto"/>
              <w:rPr>
                <w:rFonts w:eastAsia="Calibri"/>
              </w:rPr>
            </w:pPr>
            <w:r w:rsidRPr="005C2BAC">
              <w:rPr>
                <w:rFonts w:eastAsia="Calibri"/>
              </w:rPr>
              <w:t xml:space="preserve"> 0.05</w:t>
            </w:r>
          </w:p>
        </w:tc>
        <w:tc>
          <w:tcPr>
            <w:tcW w:w="973" w:type="dxa"/>
            <w:gridSpan w:val="3"/>
            <w:shd w:val="clear" w:color="auto" w:fill="FFFFFF"/>
          </w:tcPr>
          <w:p w14:paraId="34B878FE" w14:textId="77777777" w:rsidR="005C2BAC" w:rsidRPr="005C2BAC" w:rsidRDefault="005C2BAC" w:rsidP="005C2BAC">
            <w:pPr>
              <w:spacing w:line="240" w:lineRule="auto"/>
              <w:jc w:val="center"/>
              <w:rPr>
                <w:rFonts w:eastAsia="Calibri"/>
              </w:rPr>
            </w:pPr>
            <w:r w:rsidRPr="005C2BAC">
              <w:rPr>
                <w:rFonts w:eastAsia="Calibri"/>
              </w:rPr>
              <w:t>--</w:t>
            </w:r>
          </w:p>
        </w:tc>
        <w:tc>
          <w:tcPr>
            <w:tcW w:w="770" w:type="dxa"/>
            <w:shd w:val="clear" w:color="auto" w:fill="FFFFFF"/>
          </w:tcPr>
          <w:p w14:paraId="24066AA9" w14:textId="77777777" w:rsidR="005C2BAC" w:rsidRPr="005C2BAC" w:rsidRDefault="005C2BAC" w:rsidP="005C2BAC">
            <w:pPr>
              <w:spacing w:line="240" w:lineRule="auto"/>
              <w:jc w:val="center"/>
              <w:rPr>
                <w:rFonts w:eastAsia="Calibri"/>
              </w:rPr>
            </w:pPr>
            <w:r w:rsidRPr="005C2BAC">
              <w:rPr>
                <w:rFonts w:eastAsia="Calibri"/>
              </w:rPr>
              <w:t xml:space="preserve"> 0.21</w:t>
            </w:r>
          </w:p>
        </w:tc>
        <w:tc>
          <w:tcPr>
            <w:tcW w:w="891" w:type="dxa"/>
            <w:shd w:val="clear" w:color="auto" w:fill="FFFFFF"/>
          </w:tcPr>
          <w:p w14:paraId="2536ACB0" w14:textId="10821915" w:rsidR="005C2BAC" w:rsidRPr="005C2BAC" w:rsidRDefault="00F25F07" w:rsidP="005C2BAC">
            <w:pPr>
              <w:spacing w:line="240" w:lineRule="auto"/>
              <w:jc w:val="center"/>
              <w:rPr>
                <w:rFonts w:eastAsia="Calibri"/>
              </w:rPr>
            </w:pPr>
            <w:r>
              <w:rPr>
                <w:rFonts w:eastAsia="Calibri"/>
              </w:rPr>
              <w:t xml:space="preserve">     </w:t>
            </w:r>
            <w:r w:rsidR="005C2BAC" w:rsidRPr="005C2BAC">
              <w:rPr>
                <w:rFonts w:eastAsia="Calibri"/>
              </w:rPr>
              <w:t>1.14</w:t>
            </w:r>
          </w:p>
        </w:tc>
      </w:tr>
      <w:tr w:rsidR="005C2BAC" w:rsidRPr="005C2BAC" w14:paraId="5F405CCF" w14:textId="77777777" w:rsidTr="00CD5832">
        <w:trPr>
          <w:cantSplit/>
          <w:trHeight w:val="326"/>
        </w:trPr>
        <w:tc>
          <w:tcPr>
            <w:tcW w:w="3240" w:type="dxa"/>
            <w:gridSpan w:val="2"/>
            <w:tcBorders>
              <w:left w:val="nil"/>
            </w:tcBorders>
            <w:shd w:val="clear" w:color="auto" w:fill="FFFFFF"/>
          </w:tcPr>
          <w:p w14:paraId="318D5EB4" w14:textId="55092F8C" w:rsidR="005C2BAC" w:rsidRPr="005C2BAC" w:rsidRDefault="005C2BAC" w:rsidP="005C2BAC">
            <w:pPr>
              <w:tabs>
                <w:tab w:val="left" w:pos="1308"/>
              </w:tabs>
              <w:spacing w:line="240" w:lineRule="auto"/>
              <w:rPr>
                <w:rFonts w:eastAsia="Calibri"/>
              </w:rPr>
            </w:pPr>
            <w:r w:rsidRPr="005C2BAC">
              <w:rPr>
                <w:rFonts w:eastAsia="Calibri"/>
              </w:rPr>
              <w:t>Awe &gt; Contentment &gt; Factor 1</w:t>
            </w:r>
          </w:p>
        </w:tc>
        <w:tc>
          <w:tcPr>
            <w:tcW w:w="729" w:type="dxa"/>
            <w:shd w:val="clear" w:color="auto" w:fill="FFFFFF"/>
          </w:tcPr>
          <w:p w14:paraId="1776E0E1" w14:textId="77777777" w:rsidR="005C2BAC" w:rsidRPr="005C2BAC" w:rsidRDefault="005C2BAC" w:rsidP="005C2BAC">
            <w:pPr>
              <w:spacing w:line="240" w:lineRule="auto"/>
              <w:rPr>
                <w:rFonts w:eastAsia="Calibri"/>
              </w:rPr>
            </w:pPr>
            <w:r w:rsidRPr="005C2BAC">
              <w:rPr>
                <w:rFonts w:eastAsia="Calibri"/>
              </w:rPr>
              <w:t>-1.61</w:t>
            </w:r>
          </w:p>
        </w:tc>
        <w:tc>
          <w:tcPr>
            <w:tcW w:w="684" w:type="dxa"/>
            <w:shd w:val="clear" w:color="auto" w:fill="FFFFFF"/>
          </w:tcPr>
          <w:p w14:paraId="469DE823" w14:textId="77777777" w:rsidR="005C2BAC" w:rsidRPr="005C2BAC" w:rsidRDefault="005C2BAC" w:rsidP="005C2BAC">
            <w:pPr>
              <w:spacing w:line="240" w:lineRule="auto"/>
              <w:rPr>
                <w:rFonts w:eastAsia="Calibri"/>
              </w:rPr>
            </w:pPr>
            <w:r w:rsidRPr="005C2BAC">
              <w:rPr>
                <w:rFonts w:eastAsia="Calibri"/>
              </w:rPr>
              <w:t>0.40</w:t>
            </w:r>
          </w:p>
        </w:tc>
        <w:tc>
          <w:tcPr>
            <w:tcW w:w="584" w:type="dxa"/>
            <w:shd w:val="clear" w:color="auto" w:fill="FFFFFF"/>
          </w:tcPr>
          <w:p w14:paraId="32DF5CBC" w14:textId="77777777" w:rsidR="005C2BAC" w:rsidRPr="005C2BAC" w:rsidRDefault="005C2BAC" w:rsidP="005C2BAC">
            <w:pPr>
              <w:spacing w:line="240" w:lineRule="auto"/>
              <w:rPr>
                <w:rFonts w:eastAsia="Calibri"/>
              </w:rPr>
            </w:pPr>
            <w:r w:rsidRPr="005C2BAC">
              <w:rPr>
                <w:rFonts w:eastAsia="Calibri"/>
              </w:rPr>
              <w:t>-0.13</w:t>
            </w:r>
          </w:p>
        </w:tc>
        <w:tc>
          <w:tcPr>
            <w:tcW w:w="973" w:type="dxa"/>
            <w:gridSpan w:val="3"/>
            <w:shd w:val="clear" w:color="auto" w:fill="FFFFFF"/>
          </w:tcPr>
          <w:p w14:paraId="3DF55FDB" w14:textId="77777777" w:rsidR="005C2BAC" w:rsidRPr="005C2BAC" w:rsidRDefault="005C2BAC" w:rsidP="005C2BAC">
            <w:pPr>
              <w:spacing w:line="240" w:lineRule="auto"/>
              <w:jc w:val="center"/>
              <w:rPr>
                <w:rFonts w:eastAsia="Calibri"/>
              </w:rPr>
            </w:pPr>
            <w:r w:rsidRPr="005C2BAC">
              <w:rPr>
                <w:rFonts w:eastAsia="Calibri"/>
              </w:rPr>
              <w:t>--</w:t>
            </w:r>
          </w:p>
        </w:tc>
        <w:tc>
          <w:tcPr>
            <w:tcW w:w="770" w:type="dxa"/>
            <w:shd w:val="clear" w:color="auto" w:fill="FFFFFF"/>
          </w:tcPr>
          <w:p w14:paraId="096B19F2" w14:textId="77777777" w:rsidR="005C2BAC" w:rsidRPr="005C2BAC" w:rsidRDefault="005C2BAC" w:rsidP="005C2BAC">
            <w:pPr>
              <w:spacing w:line="240" w:lineRule="auto"/>
              <w:jc w:val="center"/>
              <w:rPr>
                <w:rFonts w:eastAsia="Calibri"/>
              </w:rPr>
            </w:pPr>
            <w:r w:rsidRPr="005C2BAC">
              <w:rPr>
                <w:rFonts w:eastAsia="Calibri"/>
              </w:rPr>
              <w:t>-2.43</w:t>
            </w:r>
          </w:p>
        </w:tc>
        <w:tc>
          <w:tcPr>
            <w:tcW w:w="891" w:type="dxa"/>
            <w:shd w:val="clear" w:color="auto" w:fill="FFFFFF"/>
          </w:tcPr>
          <w:p w14:paraId="6CCF1408" w14:textId="77777777" w:rsidR="005C2BAC" w:rsidRPr="005C2BAC" w:rsidRDefault="005C2BAC" w:rsidP="005C2BAC">
            <w:pPr>
              <w:spacing w:line="240" w:lineRule="auto"/>
              <w:rPr>
                <w:rFonts w:eastAsia="Calibri"/>
              </w:rPr>
            </w:pPr>
            <w:r w:rsidRPr="005C2BAC">
              <w:rPr>
                <w:rFonts w:eastAsia="Calibri"/>
              </w:rPr>
              <w:t xml:space="preserve">     -0.88</w:t>
            </w:r>
          </w:p>
        </w:tc>
      </w:tr>
      <w:tr w:rsidR="005C2BAC" w:rsidRPr="005C2BAC" w14:paraId="2613115E" w14:textId="77777777" w:rsidTr="00CD5832">
        <w:trPr>
          <w:cantSplit/>
          <w:trHeight w:val="326"/>
        </w:trPr>
        <w:tc>
          <w:tcPr>
            <w:tcW w:w="3240" w:type="dxa"/>
            <w:gridSpan w:val="2"/>
            <w:tcBorders>
              <w:left w:val="nil"/>
              <w:bottom w:val="single" w:sz="4" w:space="0" w:color="auto"/>
            </w:tcBorders>
            <w:shd w:val="clear" w:color="auto" w:fill="FFFFFF"/>
          </w:tcPr>
          <w:p w14:paraId="43354C3D" w14:textId="5C71E84C" w:rsidR="005C2BAC" w:rsidRPr="005C2BAC" w:rsidRDefault="005C2BAC" w:rsidP="005C2BAC">
            <w:pPr>
              <w:tabs>
                <w:tab w:val="left" w:pos="972"/>
              </w:tabs>
              <w:spacing w:line="240" w:lineRule="auto"/>
              <w:rPr>
                <w:rFonts w:eastAsia="Calibri"/>
              </w:rPr>
            </w:pPr>
            <w:r w:rsidRPr="005C2BAC">
              <w:rPr>
                <w:rFonts w:eastAsia="Calibri"/>
              </w:rPr>
              <w:t>Awe &gt; Pride &gt; Factor 1</w:t>
            </w:r>
          </w:p>
        </w:tc>
        <w:tc>
          <w:tcPr>
            <w:tcW w:w="729" w:type="dxa"/>
            <w:tcBorders>
              <w:bottom w:val="single" w:sz="4" w:space="0" w:color="auto"/>
            </w:tcBorders>
            <w:shd w:val="clear" w:color="auto" w:fill="FFFFFF"/>
          </w:tcPr>
          <w:p w14:paraId="6EBA8E3C" w14:textId="77777777" w:rsidR="005C2BAC" w:rsidRPr="005C2BAC" w:rsidRDefault="005C2BAC" w:rsidP="005C2BAC">
            <w:pPr>
              <w:spacing w:line="240" w:lineRule="auto"/>
              <w:rPr>
                <w:rFonts w:eastAsia="Calibri"/>
              </w:rPr>
            </w:pPr>
            <w:r w:rsidRPr="005C2BAC">
              <w:rPr>
                <w:rFonts w:eastAsia="Calibri"/>
              </w:rPr>
              <w:t>-1.36</w:t>
            </w:r>
          </w:p>
        </w:tc>
        <w:tc>
          <w:tcPr>
            <w:tcW w:w="684" w:type="dxa"/>
            <w:tcBorders>
              <w:bottom w:val="single" w:sz="4" w:space="0" w:color="auto"/>
            </w:tcBorders>
            <w:shd w:val="clear" w:color="auto" w:fill="FFFFFF"/>
          </w:tcPr>
          <w:p w14:paraId="05EF77FB" w14:textId="77777777" w:rsidR="005C2BAC" w:rsidRPr="005C2BAC" w:rsidRDefault="005C2BAC" w:rsidP="005C2BAC">
            <w:pPr>
              <w:spacing w:line="240" w:lineRule="auto"/>
              <w:rPr>
                <w:rFonts w:eastAsia="Calibri"/>
              </w:rPr>
            </w:pPr>
            <w:r w:rsidRPr="005C2BAC">
              <w:rPr>
                <w:rFonts w:eastAsia="Calibri"/>
              </w:rPr>
              <w:t>0.31</w:t>
            </w:r>
          </w:p>
        </w:tc>
        <w:tc>
          <w:tcPr>
            <w:tcW w:w="584" w:type="dxa"/>
            <w:tcBorders>
              <w:bottom w:val="single" w:sz="4" w:space="0" w:color="auto"/>
            </w:tcBorders>
            <w:shd w:val="clear" w:color="auto" w:fill="FFFFFF"/>
          </w:tcPr>
          <w:p w14:paraId="4EDA861D" w14:textId="77777777" w:rsidR="005C2BAC" w:rsidRPr="005C2BAC" w:rsidRDefault="005C2BAC" w:rsidP="005C2BAC">
            <w:pPr>
              <w:spacing w:line="240" w:lineRule="auto"/>
              <w:rPr>
                <w:rFonts w:eastAsia="Calibri"/>
              </w:rPr>
            </w:pPr>
            <w:r w:rsidRPr="005C2BAC">
              <w:rPr>
                <w:rFonts w:eastAsia="Calibri"/>
              </w:rPr>
              <w:t>-0.11</w:t>
            </w:r>
          </w:p>
        </w:tc>
        <w:tc>
          <w:tcPr>
            <w:tcW w:w="973" w:type="dxa"/>
            <w:gridSpan w:val="3"/>
            <w:tcBorders>
              <w:bottom w:val="single" w:sz="4" w:space="0" w:color="auto"/>
            </w:tcBorders>
            <w:shd w:val="clear" w:color="auto" w:fill="FFFFFF"/>
          </w:tcPr>
          <w:p w14:paraId="3057EDA3" w14:textId="77777777" w:rsidR="005C2BAC" w:rsidRPr="005C2BAC" w:rsidRDefault="005C2BAC" w:rsidP="005C2BAC">
            <w:pPr>
              <w:spacing w:line="240" w:lineRule="auto"/>
              <w:jc w:val="center"/>
              <w:rPr>
                <w:rFonts w:eastAsia="Calibri"/>
              </w:rPr>
            </w:pPr>
            <w:r w:rsidRPr="005C2BAC">
              <w:rPr>
                <w:rFonts w:eastAsia="Calibri"/>
              </w:rPr>
              <w:t>--</w:t>
            </w:r>
          </w:p>
        </w:tc>
        <w:tc>
          <w:tcPr>
            <w:tcW w:w="770" w:type="dxa"/>
            <w:tcBorders>
              <w:bottom w:val="single" w:sz="4" w:space="0" w:color="auto"/>
            </w:tcBorders>
            <w:shd w:val="clear" w:color="auto" w:fill="FFFFFF"/>
          </w:tcPr>
          <w:p w14:paraId="38445DA8" w14:textId="77777777" w:rsidR="005C2BAC" w:rsidRPr="005C2BAC" w:rsidRDefault="005C2BAC" w:rsidP="005C2BAC">
            <w:pPr>
              <w:spacing w:line="240" w:lineRule="auto"/>
              <w:jc w:val="center"/>
              <w:rPr>
                <w:rFonts w:eastAsia="Calibri"/>
              </w:rPr>
            </w:pPr>
            <w:r w:rsidRPr="005C2BAC">
              <w:rPr>
                <w:rFonts w:eastAsia="Calibri"/>
              </w:rPr>
              <w:t>-1.20</w:t>
            </w:r>
          </w:p>
        </w:tc>
        <w:tc>
          <w:tcPr>
            <w:tcW w:w="891" w:type="dxa"/>
            <w:tcBorders>
              <w:bottom w:val="single" w:sz="4" w:space="0" w:color="auto"/>
            </w:tcBorders>
            <w:shd w:val="clear" w:color="auto" w:fill="FFFFFF"/>
          </w:tcPr>
          <w:p w14:paraId="31C9CEE6" w14:textId="77777777" w:rsidR="005C2BAC" w:rsidRPr="005C2BAC" w:rsidRDefault="005C2BAC" w:rsidP="005C2BAC">
            <w:pPr>
              <w:spacing w:line="240" w:lineRule="auto"/>
              <w:rPr>
                <w:rFonts w:eastAsia="Calibri"/>
              </w:rPr>
            </w:pPr>
            <w:r w:rsidRPr="005C2BAC">
              <w:rPr>
                <w:rFonts w:eastAsia="Calibri"/>
              </w:rPr>
              <w:t xml:space="preserve">     -0.80</w:t>
            </w:r>
          </w:p>
        </w:tc>
      </w:tr>
      <w:tr w:rsidR="005C2BAC" w:rsidRPr="005C2BAC" w14:paraId="17717053" w14:textId="77777777" w:rsidTr="007D5C3E">
        <w:trPr>
          <w:cantSplit/>
          <w:trHeight w:val="326"/>
        </w:trPr>
        <w:tc>
          <w:tcPr>
            <w:tcW w:w="7871" w:type="dxa"/>
            <w:gridSpan w:val="10"/>
            <w:tcBorders>
              <w:top w:val="nil"/>
              <w:left w:val="nil"/>
              <w:bottom w:val="nil"/>
              <w:right w:val="nil"/>
            </w:tcBorders>
            <w:shd w:val="clear" w:color="auto" w:fill="FFFFFF"/>
          </w:tcPr>
          <w:p w14:paraId="448E0563" w14:textId="77777777" w:rsidR="005C2BAC" w:rsidRPr="005C2BAC" w:rsidRDefault="005C2BAC" w:rsidP="005C2BAC">
            <w:pPr>
              <w:spacing w:line="240" w:lineRule="auto"/>
              <w:rPr>
                <w:rFonts w:eastAsia="Calibri"/>
              </w:rPr>
            </w:pPr>
            <w:r w:rsidRPr="005C2BAC">
              <w:rPr>
                <w:rFonts w:eastAsia="Calibri"/>
                <w:i/>
                <w:iCs/>
              </w:rPr>
              <w:t>Note: Standard errors (SE) and confidence intervals (95% CI) were computed with bootstrap percentiles for indirect effects.</w:t>
            </w:r>
          </w:p>
        </w:tc>
      </w:tr>
    </w:tbl>
    <w:p w14:paraId="3455DA99" w14:textId="77777777" w:rsidR="001F3246" w:rsidRDefault="001F3246" w:rsidP="00B45FBA"/>
    <w:p w14:paraId="361D03D4" w14:textId="77777777" w:rsidR="005C2BAC" w:rsidRDefault="005C2BAC" w:rsidP="00B45FBA"/>
    <w:tbl>
      <w:tblPr>
        <w:tblpPr w:leftFromText="180" w:rightFromText="180" w:vertAnchor="text" w:horzAnchor="margin" w:tblpXSpec="center" w:tblpY="-7031"/>
        <w:tblOverlap w:val="never"/>
        <w:tblW w:w="8335" w:type="dxa"/>
        <w:tblLayout w:type="fixed"/>
        <w:tblCellMar>
          <w:left w:w="0" w:type="dxa"/>
          <w:right w:w="0" w:type="dxa"/>
        </w:tblCellMar>
        <w:tblLook w:val="0000" w:firstRow="0" w:lastRow="0" w:firstColumn="0" w:lastColumn="0" w:noHBand="0" w:noVBand="0"/>
      </w:tblPr>
      <w:tblGrid>
        <w:gridCol w:w="506"/>
        <w:gridCol w:w="2897"/>
        <w:gridCol w:w="794"/>
        <w:gridCol w:w="722"/>
        <w:gridCol w:w="617"/>
        <w:gridCol w:w="32"/>
        <w:gridCol w:w="649"/>
        <w:gridCol w:w="74"/>
        <w:gridCol w:w="1085"/>
        <w:gridCol w:w="941"/>
        <w:gridCol w:w="18"/>
      </w:tblGrid>
      <w:tr w:rsidR="008D4728" w:rsidRPr="008D4728" w14:paraId="0AD49168" w14:textId="77777777" w:rsidTr="00FF2ABB">
        <w:trPr>
          <w:cantSplit/>
          <w:trHeight w:val="248"/>
        </w:trPr>
        <w:tc>
          <w:tcPr>
            <w:tcW w:w="8335" w:type="dxa"/>
            <w:gridSpan w:val="11"/>
            <w:tcBorders>
              <w:top w:val="nil"/>
              <w:left w:val="nil"/>
              <w:bottom w:val="single" w:sz="4" w:space="0" w:color="auto"/>
              <w:right w:val="nil"/>
            </w:tcBorders>
            <w:shd w:val="clear" w:color="auto" w:fill="FFFFFF"/>
          </w:tcPr>
          <w:p w14:paraId="668D8365" w14:textId="77777777" w:rsidR="008D4728" w:rsidRDefault="008D4728" w:rsidP="008D4728">
            <w:pPr>
              <w:spacing w:line="240" w:lineRule="auto"/>
              <w:rPr>
                <w:rFonts w:eastAsia="Calibri"/>
                <w:b/>
                <w:bCs/>
              </w:rPr>
            </w:pPr>
          </w:p>
          <w:p w14:paraId="5A6C38B6" w14:textId="77777777" w:rsidR="008D4728" w:rsidRDefault="008D4728" w:rsidP="008D4728">
            <w:pPr>
              <w:spacing w:line="240" w:lineRule="auto"/>
              <w:rPr>
                <w:rFonts w:eastAsia="Calibri"/>
                <w:b/>
                <w:bCs/>
              </w:rPr>
            </w:pPr>
          </w:p>
          <w:p w14:paraId="1B413193" w14:textId="77777777" w:rsidR="008D4728" w:rsidRDefault="008D4728" w:rsidP="008D4728">
            <w:pPr>
              <w:spacing w:line="240" w:lineRule="auto"/>
              <w:rPr>
                <w:rFonts w:eastAsia="Calibri"/>
                <w:b/>
                <w:bCs/>
              </w:rPr>
            </w:pPr>
          </w:p>
          <w:p w14:paraId="3479D7C6" w14:textId="77777777" w:rsidR="008D4728" w:rsidRDefault="008D4728" w:rsidP="008D4728">
            <w:pPr>
              <w:spacing w:line="240" w:lineRule="auto"/>
              <w:rPr>
                <w:rFonts w:eastAsia="Calibri"/>
                <w:b/>
                <w:bCs/>
              </w:rPr>
            </w:pPr>
          </w:p>
          <w:p w14:paraId="587D85B9" w14:textId="77777777" w:rsidR="008D4728" w:rsidRDefault="008D4728" w:rsidP="008D4728">
            <w:pPr>
              <w:spacing w:line="240" w:lineRule="auto"/>
              <w:rPr>
                <w:rFonts w:eastAsia="Calibri"/>
                <w:b/>
                <w:bCs/>
              </w:rPr>
            </w:pPr>
          </w:p>
          <w:p w14:paraId="5F7930BD" w14:textId="77777777" w:rsidR="008D4728" w:rsidRDefault="008D4728" w:rsidP="008D4728">
            <w:pPr>
              <w:spacing w:line="240" w:lineRule="auto"/>
              <w:rPr>
                <w:rFonts w:eastAsia="Calibri"/>
                <w:b/>
                <w:bCs/>
              </w:rPr>
            </w:pPr>
          </w:p>
          <w:p w14:paraId="4303FB82" w14:textId="03ECBEEE" w:rsidR="008D4728" w:rsidRPr="008D4728" w:rsidRDefault="002B29B4" w:rsidP="002B29B4">
            <w:pPr>
              <w:spacing w:line="240" w:lineRule="auto"/>
              <w:rPr>
                <w:b/>
                <w:bCs/>
              </w:rPr>
            </w:pPr>
            <w:bookmarkStart w:id="50" w:name="_Toc164014810"/>
            <w:r w:rsidRPr="00B64F22">
              <w:rPr>
                <w:b/>
                <w:bCs/>
              </w:rPr>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5</w:t>
            </w:r>
            <w:r w:rsidRPr="00B64F22">
              <w:fldChar w:fldCharType="end"/>
            </w:r>
            <w:r w:rsidRPr="00B64F22">
              <w:rPr>
                <w:b/>
                <w:bCs/>
              </w:rPr>
              <w:t xml:space="preserve">. </w:t>
            </w:r>
            <w:r w:rsidRPr="008D4728">
              <w:rPr>
                <w:b/>
                <w:bCs/>
                <w:i/>
                <w:iCs/>
              </w:rPr>
              <w:t>Full parameters of each path in the parallel mediation model examining the mediating role of curiosity and intolerance of uncertainty in the relationship between dispositional awe and existential thinking.  (N = 398)</w:t>
            </w:r>
            <w:bookmarkEnd w:id="50"/>
          </w:p>
        </w:tc>
      </w:tr>
      <w:tr w:rsidR="00FF2ABB" w:rsidRPr="008D4728" w14:paraId="44867E1D" w14:textId="77777777" w:rsidTr="00FF2ABB">
        <w:trPr>
          <w:gridAfter w:val="1"/>
          <w:wAfter w:w="12" w:type="dxa"/>
          <w:cantSplit/>
          <w:trHeight w:val="42"/>
        </w:trPr>
        <w:tc>
          <w:tcPr>
            <w:tcW w:w="3405" w:type="dxa"/>
            <w:gridSpan w:val="2"/>
            <w:tcBorders>
              <w:top w:val="single" w:sz="4" w:space="0" w:color="auto"/>
              <w:left w:val="nil"/>
            </w:tcBorders>
            <w:shd w:val="clear" w:color="auto" w:fill="FFFFFF"/>
          </w:tcPr>
          <w:p w14:paraId="17DAFAD5" w14:textId="77777777" w:rsidR="008D4728" w:rsidRPr="008D4728" w:rsidRDefault="008D4728" w:rsidP="008D4728">
            <w:pPr>
              <w:spacing w:line="240" w:lineRule="auto"/>
              <w:rPr>
                <w:rFonts w:eastAsia="Calibri"/>
              </w:rPr>
            </w:pPr>
          </w:p>
        </w:tc>
        <w:tc>
          <w:tcPr>
            <w:tcW w:w="795" w:type="dxa"/>
            <w:tcBorders>
              <w:top w:val="single" w:sz="4" w:space="0" w:color="auto"/>
            </w:tcBorders>
            <w:shd w:val="clear" w:color="auto" w:fill="FFFFFF"/>
          </w:tcPr>
          <w:p w14:paraId="46D56BC2" w14:textId="77777777" w:rsidR="008D4728" w:rsidRPr="008D4728" w:rsidRDefault="008D4728" w:rsidP="008D4728">
            <w:pPr>
              <w:spacing w:line="240" w:lineRule="auto"/>
              <w:rPr>
                <w:rFonts w:eastAsia="Calibri"/>
              </w:rPr>
            </w:pPr>
          </w:p>
        </w:tc>
        <w:tc>
          <w:tcPr>
            <w:tcW w:w="723" w:type="dxa"/>
            <w:tcBorders>
              <w:top w:val="single" w:sz="4" w:space="0" w:color="auto"/>
            </w:tcBorders>
            <w:shd w:val="clear" w:color="auto" w:fill="FFFFFF"/>
          </w:tcPr>
          <w:p w14:paraId="0493DC07" w14:textId="77777777" w:rsidR="008D4728" w:rsidRPr="008D4728" w:rsidRDefault="008D4728" w:rsidP="008D4728">
            <w:pPr>
              <w:spacing w:line="240" w:lineRule="auto"/>
              <w:rPr>
                <w:rFonts w:eastAsia="Calibri"/>
              </w:rPr>
            </w:pPr>
          </w:p>
        </w:tc>
        <w:tc>
          <w:tcPr>
            <w:tcW w:w="617" w:type="dxa"/>
            <w:tcBorders>
              <w:top w:val="single" w:sz="4" w:space="0" w:color="auto"/>
            </w:tcBorders>
            <w:shd w:val="clear" w:color="auto" w:fill="FFFFFF"/>
            <w:vAlign w:val="bottom"/>
          </w:tcPr>
          <w:p w14:paraId="376CB742" w14:textId="77777777" w:rsidR="008D4728" w:rsidRPr="008D4728" w:rsidRDefault="008D4728" w:rsidP="008D4728">
            <w:pPr>
              <w:spacing w:line="240" w:lineRule="auto"/>
              <w:rPr>
                <w:rFonts w:eastAsia="Calibri"/>
              </w:rPr>
            </w:pPr>
          </w:p>
        </w:tc>
        <w:tc>
          <w:tcPr>
            <w:tcW w:w="755" w:type="dxa"/>
            <w:gridSpan w:val="3"/>
            <w:tcBorders>
              <w:top w:val="single" w:sz="4" w:space="0" w:color="auto"/>
            </w:tcBorders>
            <w:shd w:val="clear" w:color="auto" w:fill="FFFFFF"/>
          </w:tcPr>
          <w:p w14:paraId="60BF3A16" w14:textId="77777777" w:rsidR="008D4728" w:rsidRPr="008D4728" w:rsidRDefault="008D4728" w:rsidP="008D4728">
            <w:pPr>
              <w:spacing w:after="120" w:line="240" w:lineRule="auto"/>
              <w:jc w:val="center"/>
              <w:rPr>
                <w:rFonts w:eastAsia="Calibri"/>
                <w:b/>
                <w:bCs/>
              </w:rPr>
            </w:pPr>
          </w:p>
        </w:tc>
        <w:tc>
          <w:tcPr>
            <w:tcW w:w="2028" w:type="dxa"/>
            <w:gridSpan w:val="2"/>
            <w:tcBorders>
              <w:top w:val="single" w:sz="4" w:space="0" w:color="auto"/>
              <w:bottom w:val="single" w:sz="4" w:space="0" w:color="auto"/>
            </w:tcBorders>
            <w:shd w:val="clear" w:color="auto" w:fill="FFFFFF"/>
            <w:vAlign w:val="bottom"/>
          </w:tcPr>
          <w:p w14:paraId="23245967" w14:textId="77777777" w:rsidR="008D4728" w:rsidRPr="008D4728" w:rsidRDefault="008D4728" w:rsidP="008D4728">
            <w:pPr>
              <w:spacing w:line="240" w:lineRule="auto"/>
              <w:jc w:val="center"/>
              <w:rPr>
                <w:rFonts w:eastAsia="Calibri"/>
                <w:b/>
                <w:bCs/>
              </w:rPr>
            </w:pPr>
            <w:r w:rsidRPr="008D4728">
              <w:rPr>
                <w:rFonts w:eastAsia="Calibri"/>
                <w:b/>
                <w:bCs/>
              </w:rPr>
              <w:t>95% CI</w:t>
            </w:r>
          </w:p>
        </w:tc>
      </w:tr>
      <w:tr w:rsidR="00FF2ABB" w:rsidRPr="008D4728" w14:paraId="2AD1231A" w14:textId="77777777" w:rsidTr="00FF2ABB">
        <w:trPr>
          <w:gridAfter w:val="1"/>
          <w:wAfter w:w="18" w:type="dxa"/>
          <w:cantSplit/>
          <w:trHeight w:val="252"/>
        </w:trPr>
        <w:tc>
          <w:tcPr>
            <w:tcW w:w="506" w:type="dxa"/>
            <w:tcBorders>
              <w:left w:val="nil"/>
              <w:bottom w:val="single" w:sz="4" w:space="0" w:color="auto"/>
            </w:tcBorders>
            <w:shd w:val="clear" w:color="auto" w:fill="FFFFFF"/>
          </w:tcPr>
          <w:p w14:paraId="76A0F320" w14:textId="77777777" w:rsidR="008D4728" w:rsidRPr="008D4728" w:rsidRDefault="008D4728" w:rsidP="008D4728">
            <w:pPr>
              <w:spacing w:line="240" w:lineRule="auto"/>
              <w:rPr>
                <w:rFonts w:eastAsia="Calibri"/>
                <w:b/>
                <w:bCs/>
              </w:rPr>
            </w:pPr>
            <w:r w:rsidRPr="008D4728">
              <w:rPr>
                <w:rFonts w:eastAsia="Calibri"/>
                <w:b/>
                <w:bCs/>
              </w:rPr>
              <w:t>Type</w:t>
            </w:r>
          </w:p>
        </w:tc>
        <w:tc>
          <w:tcPr>
            <w:tcW w:w="2898" w:type="dxa"/>
            <w:tcBorders>
              <w:left w:val="nil"/>
              <w:bottom w:val="single" w:sz="4" w:space="0" w:color="auto"/>
            </w:tcBorders>
            <w:shd w:val="clear" w:color="auto" w:fill="FFFFFF"/>
          </w:tcPr>
          <w:p w14:paraId="179C159A" w14:textId="77777777" w:rsidR="008D4728" w:rsidRPr="008D4728" w:rsidRDefault="008D4728" w:rsidP="008D4728">
            <w:pPr>
              <w:spacing w:line="240" w:lineRule="auto"/>
              <w:rPr>
                <w:rFonts w:eastAsia="Calibri"/>
                <w:b/>
                <w:bCs/>
              </w:rPr>
            </w:pPr>
            <w:r w:rsidRPr="008D4728">
              <w:rPr>
                <w:rFonts w:eastAsia="Calibri"/>
                <w:b/>
                <w:bCs/>
              </w:rPr>
              <w:t xml:space="preserve">               Path</w:t>
            </w:r>
          </w:p>
        </w:tc>
        <w:tc>
          <w:tcPr>
            <w:tcW w:w="795" w:type="dxa"/>
            <w:tcBorders>
              <w:bottom w:val="single" w:sz="4" w:space="0" w:color="auto"/>
            </w:tcBorders>
            <w:shd w:val="clear" w:color="auto" w:fill="FFFFFF"/>
          </w:tcPr>
          <w:p w14:paraId="59F57BE7" w14:textId="77777777" w:rsidR="008D4728" w:rsidRPr="008D4728" w:rsidRDefault="008D4728" w:rsidP="008D4728">
            <w:pPr>
              <w:spacing w:line="240" w:lineRule="auto"/>
              <w:rPr>
                <w:rFonts w:eastAsia="Calibri"/>
                <w:b/>
                <w:bCs/>
              </w:rPr>
            </w:pPr>
            <w:r w:rsidRPr="008D4728">
              <w:rPr>
                <w:rFonts w:eastAsia="Calibri"/>
                <w:b/>
                <w:bCs/>
              </w:rPr>
              <w:t xml:space="preserve">   B</w:t>
            </w:r>
          </w:p>
        </w:tc>
        <w:tc>
          <w:tcPr>
            <w:tcW w:w="723" w:type="dxa"/>
            <w:tcBorders>
              <w:bottom w:val="single" w:sz="4" w:space="0" w:color="auto"/>
            </w:tcBorders>
            <w:shd w:val="clear" w:color="auto" w:fill="FFFFFF"/>
          </w:tcPr>
          <w:p w14:paraId="399F2748" w14:textId="77777777" w:rsidR="008D4728" w:rsidRPr="008D4728" w:rsidRDefault="008D4728" w:rsidP="008D4728">
            <w:pPr>
              <w:spacing w:line="240" w:lineRule="auto"/>
              <w:rPr>
                <w:rFonts w:eastAsia="Calibri"/>
                <w:b/>
                <w:bCs/>
              </w:rPr>
            </w:pPr>
            <w:r w:rsidRPr="008D4728">
              <w:rPr>
                <w:rFonts w:eastAsia="Calibri"/>
                <w:b/>
                <w:bCs/>
              </w:rPr>
              <w:t>SE</w:t>
            </w:r>
          </w:p>
        </w:tc>
        <w:tc>
          <w:tcPr>
            <w:tcW w:w="649" w:type="dxa"/>
            <w:gridSpan w:val="2"/>
            <w:tcBorders>
              <w:bottom w:val="single" w:sz="4" w:space="0" w:color="auto"/>
            </w:tcBorders>
            <w:shd w:val="clear" w:color="auto" w:fill="FFFFFF"/>
            <w:vAlign w:val="bottom"/>
          </w:tcPr>
          <w:p w14:paraId="29B2D13F" w14:textId="77777777" w:rsidR="008D4728" w:rsidRPr="008D4728" w:rsidRDefault="008D4728" w:rsidP="008D4728">
            <w:pPr>
              <w:spacing w:after="120" w:line="240" w:lineRule="auto"/>
              <w:rPr>
                <w:rFonts w:eastAsia="Calibri"/>
                <w:b/>
                <w:bCs/>
              </w:rPr>
            </w:pPr>
            <w:r w:rsidRPr="008D4728">
              <w:rPr>
                <w:rFonts w:eastAsia="Calibri"/>
                <w:b/>
                <w:bCs/>
              </w:rPr>
              <w:t xml:space="preserve">   β</w:t>
            </w:r>
          </w:p>
        </w:tc>
        <w:tc>
          <w:tcPr>
            <w:tcW w:w="649" w:type="dxa"/>
            <w:tcBorders>
              <w:bottom w:val="single" w:sz="4" w:space="0" w:color="auto"/>
            </w:tcBorders>
            <w:shd w:val="clear" w:color="auto" w:fill="FFFFFF"/>
          </w:tcPr>
          <w:p w14:paraId="4C121A6E" w14:textId="77777777" w:rsidR="008D4728" w:rsidRPr="008D4728" w:rsidRDefault="008D4728" w:rsidP="008D4728">
            <w:pPr>
              <w:spacing w:after="120" w:line="240" w:lineRule="auto"/>
              <w:jc w:val="center"/>
              <w:rPr>
                <w:rFonts w:eastAsia="Calibri"/>
                <w:b/>
                <w:bCs/>
                <w:i/>
                <w:iCs/>
              </w:rPr>
            </w:pPr>
            <w:r w:rsidRPr="008D4728">
              <w:rPr>
                <w:rFonts w:eastAsia="Calibri"/>
                <w:b/>
                <w:bCs/>
                <w:i/>
                <w:iCs/>
              </w:rPr>
              <w:t>p</w:t>
            </w:r>
          </w:p>
        </w:tc>
        <w:tc>
          <w:tcPr>
            <w:tcW w:w="1157" w:type="dxa"/>
            <w:gridSpan w:val="2"/>
            <w:tcBorders>
              <w:top w:val="single" w:sz="4" w:space="0" w:color="auto"/>
              <w:bottom w:val="single" w:sz="4" w:space="0" w:color="auto"/>
            </w:tcBorders>
            <w:shd w:val="clear" w:color="auto" w:fill="FFFFFF"/>
            <w:vAlign w:val="bottom"/>
          </w:tcPr>
          <w:p w14:paraId="6D8CBECE" w14:textId="77777777" w:rsidR="008D4728" w:rsidRPr="008D4728" w:rsidRDefault="008D4728" w:rsidP="008D4728">
            <w:pPr>
              <w:spacing w:after="120" w:line="240" w:lineRule="auto"/>
              <w:jc w:val="center"/>
              <w:rPr>
                <w:rFonts w:eastAsia="Calibri"/>
                <w:b/>
                <w:bCs/>
              </w:rPr>
            </w:pPr>
            <w:r w:rsidRPr="008D4728">
              <w:rPr>
                <w:rFonts w:eastAsia="Calibri"/>
                <w:b/>
                <w:bCs/>
              </w:rPr>
              <w:t>LLCI</w:t>
            </w:r>
          </w:p>
        </w:tc>
        <w:tc>
          <w:tcPr>
            <w:tcW w:w="940" w:type="dxa"/>
            <w:tcBorders>
              <w:top w:val="single" w:sz="4" w:space="0" w:color="auto"/>
              <w:bottom w:val="single" w:sz="4" w:space="0" w:color="auto"/>
            </w:tcBorders>
            <w:shd w:val="clear" w:color="auto" w:fill="FFFFFF"/>
            <w:vAlign w:val="bottom"/>
          </w:tcPr>
          <w:p w14:paraId="4B80E4AA" w14:textId="77777777" w:rsidR="008D4728" w:rsidRPr="008D4728" w:rsidRDefault="008D4728" w:rsidP="008D4728">
            <w:pPr>
              <w:spacing w:after="120" w:line="240" w:lineRule="auto"/>
              <w:jc w:val="center"/>
              <w:rPr>
                <w:rFonts w:eastAsia="Calibri"/>
                <w:b/>
                <w:bCs/>
              </w:rPr>
            </w:pPr>
            <w:r w:rsidRPr="008D4728">
              <w:rPr>
                <w:rFonts w:eastAsia="Calibri"/>
                <w:b/>
                <w:bCs/>
              </w:rPr>
              <w:t>ULCI</w:t>
            </w:r>
          </w:p>
        </w:tc>
      </w:tr>
      <w:tr w:rsidR="00FF2ABB" w:rsidRPr="008D4728" w14:paraId="6A68E7C6" w14:textId="77777777" w:rsidTr="00FF2ABB">
        <w:trPr>
          <w:gridAfter w:val="1"/>
          <w:wAfter w:w="14" w:type="dxa"/>
          <w:cantSplit/>
          <w:trHeight w:val="212"/>
        </w:trPr>
        <w:tc>
          <w:tcPr>
            <w:tcW w:w="3405" w:type="dxa"/>
            <w:gridSpan w:val="2"/>
            <w:tcBorders>
              <w:left w:val="nil"/>
            </w:tcBorders>
            <w:shd w:val="clear" w:color="auto" w:fill="FFFFFF"/>
          </w:tcPr>
          <w:p w14:paraId="343C7204" w14:textId="77777777" w:rsidR="008D4728" w:rsidRPr="008D4728" w:rsidRDefault="008D4728" w:rsidP="008D4728">
            <w:pPr>
              <w:tabs>
                <w:tab w:val="left" w:pos="2448"/>
              </w:tabs>
              <w:spacing w:line="240" w:lineRule="auto"/>
              <w:rPr>
                <w:rFonts w:eastAsia="Calibri"/>
              </w:rPr>
            </w:pPr>
            <w:r w:rsidRPr="008D4728">
              <w:rPr>
                <w:rFonts w:eastAsia="Calibri"/>
              </w:rPr>
              <w:t>Component:</w:t>
            </w:r>
          </w:p>
        </w:tc>
        <w:tc>
          <w:tcPr>
            <w:tcW w:w="795" w:type="dxa"/>
            <w:shd w:val="clear" w:color="auto" w:fill="FFFFFF"/>
          </w:tcPr>
          <w:p w14:paraId="0DEEC791" w14:textId="77777777" w:rsidR="008D4728" w:rsidRPr="008D4728" w:rsidRDefault="008D4728" w:rsidP="008D4728">
            <w:pPr>
              <w:spacing w:line="240" w:lineRule="auto"/>
              <w:rPr>
                <w:rFonts w:eastAsia="Calibri"/>
              </w:rPr>
            </w:pPr>
          </w:p>
        </w:tc>
        <w:tc>
          <w:tcPr>
            <w:tcW w:w="723" w:type="dxa"/>
            <w:shd w:val="clear" w:color="auto" w:fill="FFFFFF"/>
          </w:tcPr>
          <w:p w14:paraId="1C6ABD6D" w14:textId="77777777" w:rsidR="008D4728" w:rsidRPr="008D4728" w:rsidRDefault="008D4728" w:rsidP="008D4728">
            <w:pPr>
              <w:spacing w:line="240" w:lineRule="auto"/>
              <w:rPr>
                <w:rFonts w:eastAsia="Calibri"/>
              </w:rPr>
            </w:pPr>
          </w:p>
        </w:tc>
        <w:tc>
          <w:tcPr>
            <w:tcW w:w="617" w:type="dxa"/>
            <w:shd w:val="clear" w:color="auto" w:fill="FFFFFF"/>
          </w:tcPr>
          <w:p w14:paraId="45F1B778" w14:textId="77777777" w:rsidR="008D4728" w:rsidRPr="008D4728" w:rsidRDefault="008D4728" w:rsidP="008D4728">
            <w:pPr>
              <w:spacing w:line="240" w:lineRule="auto"/>
              <w:rPr>
                <w:rFonts w:eastAsia="Calibri"/>
              </w:rPr>
            </w:pPr>
          </w:p>
        </w:tc>
        <w:tc>
          <w:tcPr>
            <w:tcW w:w="755" w:type="dxa"/>
            <w:gridSpan w:val="3"/>
            <w:shd w:val="clear" w:color="auto" w:fill="FFFFFF"/>
          </w:tcPr>
          <w:p w14:paraId="65184B43" w14:textId="77777777" w:rsidR="008D4728" w:rsidRPr="008D4728" w:rsidRDefault="008D4728" w:rsidP="008D4728">
            <w:pPr>
              <w:spacing w:line="240" w:lineRule="auto"/>
              <w:jc w:val="center"/>
              <w:rPr>
                <w:rFonts w:eastAsia="Calibri"/>
              </w:rPr>
            </w:pPr>
          </w:p>
        </w:tc>
        <w:tc>
          <w:tcPr>
            <w:tcW w:w="1086" w:type="dxa"/>
            <w:shd w:val="clear" w:color="auto" w:fill="FFFFFF"/>
          </w:tcPr>
          <w:p w14:paraId="700C2CEB" w14:textId="77777777" w:rsidR="008D4728" w:rsidRPr="008D4728" w:rsidRDefault="008D4728" w:rsidP="008D4728">
            <w:pPr>
              <w:spacing w:line="240" w:lineRule="auto"/>
              <w:jc w:val="center"/>
              <w:rPr>
                <w:rFonts w:eastAsia="Calibri"/>
              </w:rPr>
            </w:pPr>
          </w:p>
        </w:tc>
        <w:tc>
          <w:tcPr>
            <w:tcW w:w="940" w:type="dxa"/>
            <w:shd w:val="clear" w:color="auto" w:fill="FFFFFF"/>
            <w:vAlign w:val="center"/>
          </w:tcPr>
          <w:p w14:paraId="1E241C93" w14:textId="77777777" w:rsidR="008D4728" w:rsidRPr="008D4728" w:rsidRDefault="008D4728" w:rsidP="008D4728">
            <w:pPr>
              <w:spacing w:line="240" w:lineRule="auto"/>
              <w:jc w:val="center"/>
              <w:rPr>
                <w:rFonts w:eastAsia="Calibri"/>
              </w:rPr>
            </w:pPr>
          </w:p>
        </w:tc>
      </w:tr>
      <w:tr w:rsidR="00FF2ABB" w:rsidRPr="008D4728" w14:paraId="04659582" w14:textId="77777777" w:rsidTr="00FF2ABB">
        <w:trPr>
          <w:gridAfter w:val="1"/>
          <w:wAfter w:w="14" w:type="dxa"/>
          <w:cantSplit/>
          <w:trHeight w:val="235"/>
        </w:trPr>
        <w:tc>
          <w:tcPr>
            <w:tcW w:w="3405" w:type="dxa"/>
            <w:gridSpan w:val="2"/>
            <w:tcBorders>
              <w:left w:val="nil"/>
            </w:tcBorders>
            <w:shd w:val="clear" w:color="auto" w:fill="FFFFFF"/>
          </w:tcPr>
          <w:p w14:paraId="559095DB" w14:textId="77777777" w:rsidR="008D4728" w:rsidRPr="008D4728" w:rsidRDefault="008D4728" w:rsidP="008D4728">
            <w:pPr>
              <w:tabs>
                <w:tab w:val="left" w:pos="2448"/>
              </w:tabs>
              <w:spacing w:line="240" w:lineRule="auto"/>
              <w:rPr>
                <w:rFonts w:eastAsia="Calibri"/>
              </w:rPr>
            </w:pPr>
            <w:r w:rsidRPr="008D4728">
              <w:rPr>
                <w:rFonts w:eastAsia="Calibri"/>
              </w:rPr>
              <w:t xml:space="preserve">                   Awe &gt; Curiosity</w:t>
            </w:r>
          </w:p>
        </w:tc>
        <w:tc>
          <w:tcPr>
            <w:tcW w:w="795" w:type="dxa"/>
            <w:shd w:val="clear" w:color="auto" w:fill="FFFFFF"/>
          </w:tcPr>
          <w:p w14:paraId="26D1E739" w14:textId="77777777" w:rsidR="008D4728" w:rsidRPr="008D4728" w:rsidRDefault="008D4728" w:rsidP="008D4728">
            <w:pPr>
              <w:spacing w:line="240" w:lineRule="auto"/>
              <w:rPr>
                <w:rFonts w:eastAsia="Calibri"/>
              </w:rPr>
            </w:pPr>
            <w:r w:rsidRPr="008D4728">
              <w:rPr>
                <w:rFonts w:eastAsia="Calibri"/>
              </w:rPr>
              <w:t xml:space="preserve"> 0.43</w:t>
            </w:r>
          </w:p>
        </w:tc>
        <w:tc>
          <w:tcPr>
            <w:tcW w:w="723" w:type="dxa"/>
            <w:shd w:val="clear" w:color="auto" w:fill="FFFFFF"/>
          </w:tcPr>
          <w:p w14:paraId="5DA0486D" w14:textId="77777777" w:rsidR="008D4728" w:rsidRPr="008D4728" w:rsidRDefault="008D4728" w:rsidP="008D4728">
            <w:pPr>
              <w:spacing w:line="240" w:lineRule="auto"/>
              <w:rPr>
                <w:rFonts w:eastAsia="Calibri"/>
              </w:rPr>
            </w:pPr>
            <w:r w:rsidRPr="008D4728">
              <w:rPr>
                <w:rFonts w:eastAsia="Calibri"/>
              </w:rPr>
              <w:t>0.19</w:t>
            </w:r>
          </w:p>
        </w:tc>
        <w:tc>
          <w:tcPr>
            <w:tcW w:w="617" w:type="dxa"/>
            <w:shd w:val="clear" w:color="auto" w:fill="FFFFFF"/>
          </w:tcPr>
          <w:p w14:paraId="69076BD1" w14:textId="77777777" w:rsidR="008D4728" w:rsidRPr="008D4728" w:rsidRDefault="008D4728" w:rsidP="008D4728">
            <w:pPr>
              <w:spacing w:line="240" w:lineRule="auto"/>
              <w:rPr>
                <w:rFonts w:eastAsia="Calibri"/>
              </w:rPr>
            </w:pPr>
            <w:r w:rsidRPr="008D4728">
              <w:rPr>
                <w:rFonts w:eastAsia="Calibri"/>
              </w:rPr>
              <w:t xml:space="preserve"> 0.43</w:t>
            </w:r>
          </w:p>
        </w:tc>
        <w:tc>
          <w:tcPr>
            <w:tcW w:w="755" w:type="dxa"/>
            <w:gridSpan w:val="3"/>
            <w:shd w:val="clear" w:color="auto" w:fill="FFFFFF"/>
          </w:tcPr>
          <w:p w14:paraId="5CC0122E" w14:textId="77777777" w:rsidR="008D4728" w:rsidRPr="008D4728" w:rsidRDefault="008D4728" w:rsidP="008D4728">
            <w:pPr>
              <w:spacing w:line="240" w:lineRule="auto"/>
              <w:jc w:val="center"/>
              <w:rPr>
                <w:rFonts w:eastAsia="Calibri"/>
              </w:rPr>
            </w:pPr>
            <w:r w:rsidRPr="008D4728">
              <w:rPr>
                <w:rFonts w:eastAsia="Calibri"/>
              </w:rPr>
              <w:t>&lt; .001</w:t>
            </w:r>
          </w:p>
        </w:tc>
        <w:tc>
          <w:tcPr>
            <w:tcW w:w="1086" w:type="dxa"/>
            <w:shd w:val="clear" w:color="auto" w:fill="FFFFFF"/>
          </w:tcPr>
          <w:p w14:paraId="4F866612" w14:textId="77777777" w:rsidR="008D4728" w:rsidRPr="008D4728" w:rsidRDefault="008D4728" w:rsidP="008D4728">
            <w:pPr>
              <w:spacing w:line="240" w:lineRule="auto"/>
              <w:jc w:val="center"/>
              <w:rPr>
                <w:rFonts w:eastAsia="Calibri"/>
              </w:rPr>
            </w:pPr>
            <w:r w:rsidRPr="008D4728">
              <w:rPr>
                <w:rFonts w:eastAsia="Calibri"/>
              </w:rPr>
              <w:t>2.83</w:t>
            </w:r>
          </w:p>
        </w:tc>
        <w:tc>
          <w:tcPr>
            <w:tcW w:w="940" w:type="dxa"/>
            <w:shd w:val="clear" w:color="auto" w:fill="FFFFFF"/>
            <w:vAlign w:val="center"/>
          </w:tcPr>
          <w:p w14:paraId="7206A7F0" w14:textId="77777777" w:rsidR="008D4728" w:rsidRPr="008D4728" w:rsidRDefault="008D4728" w:rsidP="008D4728">
            <w:pPr>
              <w:spacing w:line="240" w:lineRule="auto"/>
              <w:jc w:val="center"/>
              <w:rPr>
                <w:rFonts w:eastAsia="Calibri"/>
              </w:rPr>
            </w:pPr>
            <w:r w:rsidRPr="008D4728">
              <w:rPr>
                <w:rFonts w:eastAsia="Calibri"/>
              </w:rPr>
              <w:t>4.28</w:t>
            </w:r>
          </w:p>
        </w:tc>
      </w:tr>
      <w:tr w:rsidR="00FF2ABB" w:rsidRPr="008D4728" w14:paraId="70638D02" w14:textId="77777777" w:rsidTr="00FF2ABB">
        <w:trPr>
          <w:gridAfter w:val="1"/>
          <w:wAfter w:w="14" w:type="dxa"/>
          <w:cantSplit/>
          <w:trHeight w:val="248"/>
        </w:trPr>
        <w:tc>
          <w:tcPr>
            <w:tcW w:w="3405" w:type="dxa"/>
            <w:gridSpan w:val="2"/>
            <w:tcBorders>
              <w:left w:val="nil"/>
            </w:tcBorders>
            <w:shd w:val="clear" w:color="auto" w:fill="FFFFFF"/>
          </w:tcPr>
          <w:p w14:paraId="48253E52" w14:textId="77777777" w:rsidR="008D4728" w:rsidRPr="008D4728" w:rsidRDefault="008D4728" w:rsidP="008D4728">
            <w:pPr>
              <w:spacing w:line="240" w:lineRule="auto"/>
              <w:rPr>
                <w:rFonts w:eastAsia="Calibri"/>
              </w:rPr>
            </w:pPr>
            <w:r w:rsidRPr="008D4728">
              <w:rPr>
                <w:rFonts w:eastAsia="Calibri"/>
              </w:rPr>
              <w:t xml:space="preserve">                   Awe &gt; IUS</w:t>
            </w:r>
          </w:p>
        </w:tc>
        <w:tc>
          <w:tcPr>
            <w:tcW w:w="795" w:type="dxa"/>
            <w:shd w:val="clear" w:color="auto" w:fill="FFFFFF"/>
          </w:tcPr>
          <w:p w14:paraId="57D49C11" w14:textId="77777777" w:rsidR="008D4728" w:rsidRPr="008D4728" w:rsidRDefault="008D4728" w:rsidP="008D4728">
            <w:pPr>
              <w:spacing w:line="240" w:lineRule="auto"/>
              <w:rPr>
                <w:rFonts w:eastAsia="Calibri"/>
              </w:rPr>
            </w:pPr>
            <w:r w:rsidRPr="008D4728">
              <w:rPr>
                <w:rFonts w:eastAsia="Calibri"/>
              </w:rPr>
              <w:t>-3.35</w:t>
            </w:r>
          </w:p>
        </w:tc>
        <w:tc>
          <w:tcPr>
            <w:tcW w:w="723" w:type="dxa"/>
            <w:shd w:val="clear" w:color="auto" w:fill="FFFFFF"/>
          </w:tcPr>
          <w:p w14:paraId="12740E92" w14:textId="77777777" w:rsidR="008D4728" w:rsidRPr="008D4728" w:rsidRDefault="008D4728" w:rsidP="008D4728">
            <w:pPr>
              <w:spacing w:line="240" w:lineRule="auto"/>
              <w:rPr>
                <w:rFonts w:eastAsia="Calibri"/>
              </w:rPr>
            </w:pPr>
            <w:r w:rsidRPr="008D4728">
              <w:rPr>
                <w:rFonts w:eastAsia="Calibri"/>
              </w:rPr>
              <w:t>1.06</w:t>
            </w:r>
          </w:p>
        </w:tc>
        <w:tc>
          <w:tcPr>
            <w:tcW w:w="617" w:type="dxa"/>
            <w:shd w:val="clear" w:color="auto" w:fill="FFFFFF"/>
          </w:tcPr>
          <w:p w14:paraId="095FBB14" w14:textId="77777777" w:rsidR="008D4728" w:rsidRPr="008D4728" w:rsidRDefault="008D4728" w:rsidP="008D4728">
            <w:pPr>
              <w:spacing w:line="240" w:lineRule="auto"/>
              <w:rPr>
                <w:rFonts w:eastAsia="Calibri"/>
              </w:rPr>
            </w:pPr>
            <w:r w:rsidRPr="008D4728">
              <w:rPr>
                <w:rFonts w:eastAsia="Calibri"/>
              </w:rPr>
              <w:t>-0.16</w:t>
            </w:r>
          </w:p>
        </w:tc>
        <w:tc>
          <w:tcPr>
            <w:tcW w:w="755" w:type="dxa"/>
            <w:gridSpan w:val="3"/>
            <w:shd w:val="clear" w:color="auto" w:fill="FFFFFF"/>
          </w:tcPr>
          <w:p w14:paraId="38989F0B" w14:textId="77777777" w:rsidR="008D4728" w:rsidRPr="008D4728" w:rsidRDefault="008D4728" w:rsidP="008D4728">
            <w:pPr>
              <w:spacing w:line="240" w:lineRule="auto"/>
              <w:jc w:val="center"/>
              <w:rPr>
                <w:rFonts w:eastAsia="Calibri"/>
              </w:rPr>
            </w:pPr>
            <w:r w:rsidRPr="008D4728">
              <w:rPr>
                <w:rFonts w:eastAsia="Calibri"/>
              </w:rPr>
              <w:t>= .002</w:t>
            </w:r>
          </w:p>
        </w:tc>
        <w:tc>
          <w:tcPr>
            <w:tcW w:w="1086" w:type="dxa"/>
            <w:shd w:val="clear" w:color="auto" w:fill="FFFFFF"/>
          </w:tcPr>
          <w:p w14:paraId="521A4C5A" w14:textId="77777777" w:rsidR="008D4728" w:rsidRPr="008D4728" w:rsidRDefault="008D4728" w:rsidP="008D4728">
            <w:pPr>
              <w:spacing w:line="240" w:lineRule="auto"/>
              <w:jc w:val="center"/>
              <w:rPr>
                <w:rFonts w:eastAsia="Calibri"/>
              </w:rPr>
            </w:pPr>
            <w:r w:rsidRPr="008D4728">
              <w:rPr>
                <w:rFonts w:eastAsia="Calibri"/>
              </w:rPr>
              <w:t>-5.44</w:t>
            </w:r>
          </w:p>
        </w:tc>
        <w:tc>
          <w:tcPr>
            <w:tcW w:w="940" w:type="dxa"/>
            <w:shd w:val="clear" w:color="auto" w:fill="FFFFFF"/>
          </w:tcPr>
          <w:p w14:paraId="55EFECFD" w14:textId="77777777" w:rsidR="008D4728" w:rsidRPr="008D4728" w:rsidRDefault="008D4728" w:rsidP="008D4728">
            <w:pPr>
              <w:spacing w:line="240" w:lineRule="auto"/>
              <w:rPr>
                <w:rFonts w:eastAsia="Calibri"/>
              </w:rPr>
            </w:pPr>
            <w:r w:rsidRPr="008D4728">
              <w:rPr>
                <w:rFonts w:eastAsia="Calibri"/>
              </w:rPr>
              <w:t xml:space="preserve">     -1.26</w:t>
            </w:r>
          </w:p>
        </w:tc>
      </w:tr>
      <w:tr w:rsidR="00FF2ABB" w:rsidRPr="008D4728" w14:paraId="0D77BEB3" w14:textId="77777777" w:rsidTr="00FF2ABB">
        <w:trPr>
          <w:gridAfter w:val="1"/>
          <w:wAfter w:w="14" w:type="dxa"/>
          <w:cantSplit/>
          <w:trHeight w:val="248"/>
        </w:trPr>
        <w:tc>
          <w:tcPr>
            <w:tcW w:w="3405" w:type="dxa"/>
            <w:gridSpan w:val="2"/>
            <w:tcBorders>
              <w:left w:val="nil"/>
            </w:tcBorders>
            <w:shd w:val="clear" w:color="auto" w:fill="FFFFFF"/>
          </w:tcPr>
          <w:p w14:paraId="36258388" w14:textId="77777777" w:rsidR="008D4728" w:rsidRPr="008D4728" w:rsidRDefault="008D4728" w:rsidP="008D4728">
            <w:pPr>
              <w:tabs>
                <w:tab w:val="left" w:pos="2832"/>
              </w:tabs>
              <w:spacing w:line="240" w:lineRule="auto"/>
              <w:rPr>
                <w:rFonts w:eastAsia="Calibri"/>
              </w:rPr>
            </w:pPr>
            <w:r w:rsidRPr="008D4728">
              <w:rPr>
                <w:rFonts w:eastAsia="Calibri"/>
              </w:rPr>
              <w:t xml:space="preserve">                   Curiosity &gt; SET</w:t>
            </w:r>
          </w:p>
        </w:tc>
        <w:tc>
          <w:tcPr>
            <w:tcW w:w="795" w:type="dxa"/>
            <w:shd w:val="clear" w:color="auto" w:fill="FFFFFF"/>
          </w:tcPr>
          <w:p w14:paraId="5833D158" w14:textId="77777777" w:rsidR="008D4728" w:rsidRPr="008D4728" w:rsidRDefault="008D4728" w:rsidP="008D4728">
            <w:pPr>
              <w:spacing w:line="240" w:lineRule="auto"/>
              <w:rPr>
                <w:rFonts w:eastAsia="Calibri"/>
              </w:rPr>
            </w:pPr>
            <w:r w:rsidRPr="008D4728">
              <w:rPr>
                <w:rFonts w:eastAsia="Calibri"/>
              </w:rPr>
              <w:t xml:space="preserve"> 0.33</w:t>
            </w:r>
          </w:p>
        </w:tc>
        <w:tc>
          <w:tcPr>
            <w:tcW w:w="723" w:type="dxa"/>
            <w:shd w:val="clear" w:color="auto" w:fill="FFFFFF"/>
          </w:tcPr>
          <w:p w14:paraId="56F30E1C" w14:textId="77777777" w:rsidR="008D4728" w:rsidRPr="008D4728" w:rsidRDefault="008D4728" w:rsidP="008D4728">
            <w:pPr>
              <w:spacing w:line="240" w:lineRule="auto"/>
              <w:rPr>
                <w:rFonts w:eastAsia="Calibri"/>
              </w:rPr>
            </w:pPr>
            <w:r w:rsidRPr="008D4728">
              <w:rPr>
                <w:rFonts w:eastAsia="Calibri"/>
              </w:rPr>
              <w:t>0.08</w:t>
            </w:r>
          </w:p>
        </w:tc>
        <w:tc>
          <w:tcPr>
            <w:tcW w:w="617" w:type="dxa"/>
            <w:shd w:val="clear" w:color="auto" w:fill="FFFFFF"/>
          </w:tcPr>
          <w:p w14:paraId="45712CA7" w14:textId="77777777" w:rsidR="008D4728" w:rsidRPr="008D4728" w:rsidRDefault="008D4728" w:rsidP="008D4728">
            <w:pPr>
              <w:spacing w:line="240" w:lineRule="auto"/>
              <w:rPr>
                <w:rFonts w:eastAsia="Calibri"/>
              </w:rPr>
            </w:pPr>
            <w:r w:rsidRPr="008D4728">
              <w:rPr>
                <w:rFonts w:eastAsia="Calibri"/>
              </w:rPr>
              <w:t xml:space="preserve"> 0.23</w:t>
            </w:r>
          </w:p>
        </w:tc>
        <w:tc>
          <w:tcPr>
            <w:tcW w:w="755" w:type="dxa"/>
            <w:gridSpan w:val="3"/>
            <w:shd w:val="clear" w:color="auto" w:fill="FFFFFF"/>
          </w:tcPr>
          <w:p w14:paraId="21CACC66" w14:textId="7EE4989F" w:rsidR="008D4728" w:rsidRPr="008D4728" w:rsidRDefault="008D4728" w:rsidP="008D4728">
            <w:pPr>
              <w:spacing w:line="240" w:lineRule="auto"/>
              <w:rPr>
                <w:rFonts w:eastAsia="Calibri"/>
              </w:rPr>
            </w:pPr>
            <w:r w:rsidRPr="008D4728">
              <w:rPr>
                <w:rFonts w:eastAsia="Calibri"/>
              </w:rPr>
              <w:t xml:space="preserve"> &lt; .001</w:t>
            </w:r>
          </w:p>
        </w:tc>
        <w:tc>
          <w:tcPr>
            <w:tcW w:w="1086" w:type="dxa"/>
            <w:shd w:val="clear" w:color="auto" w:fill="FFFFFF"/>
          </w:tcPr>
          <w:p w14:paraId="7C1034B3" w14:textId="77777777" w:rsidR="008D4728" w:rsidRPr="008D4728" w:rsidRDefault="008D4728" w:rsidP="008D4728">
            <w:pPr>
              <w:spacing w:line="240" w:lineRule="auto"/>
              <w:jc w:val="center"/>
              <w:rPr>
                <w:rFonts w:eastAsia="Calibri"/>
              </w:rPr>
            </w:pPr>
            <w:r w:rsidRPr="008D4728">
              <w:rPr>
                <w:rFonts w:eastAsia="Calibri"/>
              </w:rPr>
              <w:t xml:space="preserve"> 0.18</w:t>
            </w:r>
          </w:p>
        </w:tc>
        <w:tc>
          <w:tcPr>
            <w:tcW w:w="940" w:type="dxa"/>
            <w:shd w:val="clear" w:color="auto" w:fill="FFFFFF"/>
          </w:tcPr>
          <w:p w14:paraId="14C2BA74" w14:textId="77777777" w:rsidR="008D4728" w:rsidRPr="008D4728" w:rsidRDefault="008D4728" w:rsidP="008D4728">
            <w:pPr>
              <w:spacing w:line="240" w:lineRule="auto"/>
              <w:jc w:val="center"/>
              <w:rPr>
                <w:rFonts w:eastAsia="Calibri"/>
              </w:rPr>
            </w:pPr>
            <w:r w:rsidRPr="008D4728">
              <w:rPr>
                <w:rFonts w:eastAsia="Calibri"/>
              </w:rPr>
              <w:t xml:space="preserve"> 0.49</w:t>
            </w:r>
          </w:p>
        </w:tc>
      </w:tr>
      <w:tr w:rsidR="00FF2ABB" w:rsidRPr="008D4728" w14:paraId="136AF887" w14:textId="77777777" w:rsidTr="00FF2ABB">
        <w:trPr>
          <w:gridAfter w:val="1"/>
          <w:wAfter w:w="14" w:type="dxa"/>
          <w:cantSplit/>
          <w:trHeight w:val="177"/>
        </w:trPr>
        <w:tc>
          <w:tcPr>
            <w:tcW w:w="3405" w:type="dxa"/>
            <w:gridSpan w:val="2"/>
            <w:tcBorders>
              <w:left w:val="nil"/>
            </w:tcBorders>
            <w:shd w:val="clear" w:color="auto" w:fill="FFFFFF"/>
          </w:tcPr>
          <w:p w14:paraId="45DB823D" w14:textId="77777777" w:rsidR="008D4728" w:rsidRPr="008D4728" w:rsidRDefault="008D4728" w:rsidP="008D4728">
            <w:pPr>
              <w:spacing w:line="240" w:lineRule="auto"/>
              <w:rPr>
                <w:rFonts w:eastAsia="Calibri"/>
              </w:rPr>
            </w:pPr>
            <w:r w:rsidRPr="008D4728">
              <w:rPr>
                <w:rFonts w:eastAsia="Calibri"/>
              </w:rPr>
              <w:t xml:space="preserve">                   IUS &gt; SET</w:t>
            </w:r>
          </w:p>
        </w:tc>
        <w:tc>
          <w:tcPr>
            <w:tcW w:w="795" w:type="dxa"/>
            <w:shd w:val="clear" w:color="auto" w:fill="FFFFFF"/>
          </w:tcPr>
          <w:p w14:paraId="11203442" w14:textId="77777777" w:rsidR="008D4728" w:rsidRPr="008D4728" w:rsidRDefault="008D4728" w:rsidP="008D4728">
            <w:pPr>
              <w:spacing w:line="240" w:lineRule="auto"/>
              <w:rPr>
                <w:rFonts w:eastAsia="Calibri"/>
              </w:rPr>
            </w:pPr>
            <w:r w:rsidRPr="008D4728">
              <w:rPr>
                <w:rFonts w:eastAsia="Calibri"/>
              </w:rPr>
              <w:t xml:space="preserve"> 0.13</w:t>
            </w:r>
          </w:p>
        </w:tc>
        <w:tc>
          <w:tcPr>
            <w:tcW w:w="723" w:type="dxa"/>
            <w:shd w:val="clear" w:color="auto" w:fill="FFFFFF"/>
          </w:tcPr>
          <w:p w14:paraId="1B817024" w14:textId="77777777" w:rsidR="008D4728" w:rsidRPr="008D4728" w:rsidRDefault="008D4728" w:rsidP="008D4728">
            <w:pPr>
              <w:spacing w:line="240" w:lineRule="auto"/>
              <w:rPr>
                <w:rFonts w:eastAsia="Calibri"/>
              </w:rPr>
            </w:pPr>
            <w:r w:rsidRPr="008D4728">
              <w:rPr>
                <w:rFonts w:eastAsia="Calibri"/>
              </w:rPr>
              <w:t>0.03</w:t>
            </w:r>
          </w:p>
        </w:tc>
        <w:tc>
          <w:tcPr>
            <w:tcW w:w="617" w:type="dxa"/>
            <w:shd w:val="clear" w:color="auto" w:fill="FFFFFF"/>
          </w:tcPr>
          <w:p w14:paraId="4FB7D657" w14:textId="77777777" w:rsidR="008D4728" w:rsidRPr="008D4728" w:rsidRDefault="008D4728" w:rsidP="008D4728">
            <w:pPr>
              <w:spacing w:line="240" w:lineRule="auto"/>
              <w:rPr>
                <w:rFonts w:eastAsia="Calibri"/>
              </w:rPr>
            </w:pPr>
            <w:r w:rsidRPr="008D4728">
              <w:rPr>
                <w:rFonts w:eastAsia="Calibri"/>
              </w:rPr>
              <w:t xml:space="preserve"> 0.24</w:t>
            </w:r>
          </w:p>
        </w:tc>
        <w:tc>
          <w:tcPr>
            <w:tcW w:w="755" w:type="dxa"/>
            <w:gridSpan w:val="3"/>
            <w:shd w:val="clear" w:color="auto" w:fill="FFFFFF"/>
          </w:tcPr>
          <w:p w14:paraId="5AA6A976" w14:textId="77777777" w:rsidR="008D4728" w:rsidRPr="008D4728" w:rsidRDefault="008D4728" w:rsidP="008D4728">
            <w:pPr>
              <w:spacing w:line="240" w:lineRule="auto"/>
              <w:jc w:val="center"/>
              <w:rPr>
                <w:rFonts w:eastAsia="Calibri"/>
              </w:rPr>
            </w:pPr>
            <w:r w:rsidRPr="008D4728">
              <w:rPr>
                <w:rFonts w:eastAsia="Calibri"/>
              </w:rPr>
              <w:t>&lt; .001</w:t>
            </w:r>
          </w:p>
        </w:tc>
        <w:tc>
          <w:tcPr>
            <w:tcW w:w="1086" w:type="dxa"/>
            <w:shd w:val="clear" w:color="auto" w:fill="FFFFFF"/>
          </w:tcPr>
          <w:p w14:paraId="46BFF63F" w14:textId="77777777" w:rsidR="008D4728" w:rsidRPr="008D4728" w:rsidRDefault="008D4728" w:rsidP="008D4728">
            <w:pPr>
              <w:spacing w:line="240" w:lineRule="auto"/>
              <w:jc w:val="center"/>
              <w:rPr>
                <w:rFonts w:eastAsia="Calibri"/>
              </w:rPr>
            </w:pPr>
            <w:r w:rsidRPr="008D4728">
              <w:rPr>
                <w:rFonts w:eastAsia="Calibri"/>
              </w:rPr>
              <w:t xml:space="preserve"> 0.08</w:t>
            </w:r>
          </w:p>
        </w:tc>
        <w:tc>
          <w:tcPr>
            <w:tcW w:w="940" w:type="dxa"/>
            <w:shd w:val="clear" w:color="auto" w:fill="FFFFFF"/>
          </w:tcPr>
          <w:p w14:paraId="4D56BBAF" w14:textId="77777777" w:rsidR="008D4728" w:rsidRPr="008D4728" w:rsidRDefault="008D4728" w:rsidP="008D4728">
            <w:pPr>
              <w:spacing w:line="240" w:lineRule="auto"/>
              <w:jc w:val="center"/>
              <w:rPr>
                <w:rFonts w:eastAsia="Calibri"/>
              </w:rPr>
            </w:pPr>
            <w:r w:rsidRPr="008D4728">
              <w:rPr>
                <w:rFonts w:eastAsia="Calibri"/>
              </w:rPr>
              <w:t>0.19</w:t>
            </w:r>
          </w:p>
        </w:tc>
      </w:tr>
      <w:tr w:rsidR="00FF2ABB" w:rsidRPr="008D4728" w14:paraId="0B543BC7" w14:textId="77777777" w:rsidTr="00FF2ABB">
        <w:trPr>
          <w:gridAfter w:val="1"/>
          <w:wAfter w:w="14" w:type="dxa"/>
          <w:cantSplit/>
          <w:trHeight w:val="177"/>
        </w:trPr>
        <w:tc>
          <w:tcPr>
            <w:tcW w:w="3405" w:type="dxa"/>
            <w:gridSpan w:val="2"/>
            <w:tcBorders>
              <w:left w:val="nil"/>
            </w:tcBorders>
            <w:shd w:val="clear" w:color="auto" w:fill="FFFFFF"/>
          </w:tcPr>
          <w:p w14:paraId="09CCFF41" w14:textId="77777777" w:rsidR="008D4728" w:rsidRPr="008D4728" w:rsidRDefault="008D4728" w:rsidP="008D4728">
            <w:pPr>
              <w:spacing w:line="240" w:lineRule="auto"/>
              <w:rPr>
                <w:rFonts w:eastAsia="Calibri"/>
              </w:rPr>
            </w:pPr>
            <w:r w:rsidRPr="008D4728">
              <w:rPr>
                <w:rFonts w:eastAsia="Calibri"/>
              </w:rPr>
              <w:t>Total:</w:t>
            </w:r>
          </w:p>
        </w:tc>
        <w:tc>
          <w:tcPr>
            <w:tcW w:w="795" w:type="dxa"/>
            <w:shd w:val="clear" w:color="auto" w:fill="FFFFFF"/>
          </w:tcPr>
          <w:p w14:paraId="18691A89" w14:textId="77777777" w:rsidR="008D4728" w:rsidRPr="008D4728" w:rsidRDefault="008D4728" w:rsidP="008D4728">
            <w:pPr>
              <w:spacing w:line="240" w:lineRule="auto"/>
              <w:rPr>
                <w:rFonts w:eastAsia="Calibri"/>
              </w:rPr>
            </w:pPr>
          </w:p>
        </w:tc>
        <w:tc>
          <w:tcPr>
            <w:tcW w:w="723" w:type="dxa"/>
            <w:shd w:val="clear" w:color="auto" w:fill="FFFFFF"/>
          </w:tcPr>
          <w:p w14:paraId="132BBCE9" w14:textId="77777777" w:rsidR="008D4728" w:rsidRPr="008D4728" w:rsidRDefault="008D4728" w:rsidP="008D4728">
            <w:pPr>
              <w:spacing w:line="240" w:lineRule="auto"/>
              <w:rPr>
                <w:rFonts w:eastAsia="Calibri"/>
              </w:rPr>
            </w:pPr>
          </w:p>
        </w:tc>
        <w:tc>
          <w:tcPr>
            <w:tcW w:w="617" w:type="dxa"/>
            <w:shd w:val="clear" w:color="auto" w:fill="FFFFFF"/>
          </w:tcPr>
          <w:p w14:paraId="0FFAE088" w14:textId="77777777" w:rsidR="008D4728" w:rsidRPr="008D4728" w:rsidRDefault="008D4728" w:rsidP="008D4728">
            <w:pPr>
              <w:spacing w:line="240" w:lineRule="auto"/>
              <w:rPr>
                <w:rFonts w:eastAsia="Calibri"/>
              </w:rPr>
            </w:pPr>
          </w:p>
        </w:tc>
        <w:tc>
          <w:tcPr>
            <w:tcW w:w="755" w:type="dxa"/>
            <w:gridSpan w:val="3"/>
            <w:shd w:val="clear" w:color="auto" w:fill="FFFFFF"/>
          </w:tcPr>
          <w:p w14:paraId="2684897D" w14:textId="77777777" w:rsidR="008D4728" w:rsidRPr="008D4728" w:rsidRDefault="008D4728" w:rsidP="008D4728">
            <w:pPr>
              <w:spacing w:line="240" w:lineRule="auto"/>
              <w:jc w:val="center"/>
              <w:rPr>
                <w:rFonts w:eastAsia="Calibri"/>
              </w:rPr>
            </w:pPr>
          </w:p>
        </w:tc>
        <w:tc>
          <w:tcPr>
            <w:tcW w:w="1086" w:type="dxa"/>
            <w:shd w:val="clear" w:color="auto" w:fill="FFFFFF"/>
          </w:tcPr>
          <w:p w14:paraId="459B5035" w14:textId="77777777" w:rsidR="008D4728" w:rsidRPr="008D4728" w:rsidRDefault="008D4728" w:rsidP="008D4728">
            <w:pPr>
              <w:spacing w:line="240" w:lineRule="auto"/>
              <w:jc w:val="center"/>
              <w:rPr>
                <w:rFonts w:eastAsia="Calibri"/>
              </w:rPr>
            </w:pPr>
          </w:p>
        </w:tc>
        <w:tc>
          <w:tcPr>
            <w:tcW w:w="940" w:type="dxa"/>
            <w:shd w:val="clear" w:color="auto" w:fill="FFFFFF"/>
          </w:tcPr>
          <w:p w14:paraId="7260EC40" w14:textId="77777777" w:rsidR="008D4728" w:rsidRPr="008D4728" w:rsidRDefault="008D4728" w:rsidP="008D4728">
            <w:pPr>
              <w:spacing w:line="240" w:lineRule="auto"/>
              <w:jc w:val="center"/>
              <w:rPr>
                <w:rFonts w:eastAsia="Calibri"/>
              </w:rPr>
            </w:pPr>
          </w:p>
        </w:tc>
      </w:tr>
      <w:tr w:rsidR="00FF2ABB" w:rsidRPr="008D4728" w14:paraId="7C352542" w14:textId="77777777" w:rsidTr="00FF2ABB">
        <w:trPr>
          <w:gridAfter w:val="1"/>
          <w:wAfter w:w="14" w:type="dxa"/>
          <w:cantSplit/>
          <w:trHeight w:val="177"/>
        </w:trPr>
        <w:tc>
          <w:tcPr>
            <w:tcW w:w="3405" w:type="dxa"/>
            <w:gridSpan w:val="2"/>
            <w:tcBorders>
              <w:left w:val="nil"/>
            </w:tcBorders>
            <w:shd w:val="clear" w:color="auto" w:fill="FFFFFF"/>
          </w:tcPr>
          <w:p w14:paraId="398603C1" w14:textId="77777777" w:rsidR="008D4728" w:rsidRPr="008D4728" w:rsidRDefault="008D4728" w:rsidP="008D4728">
            <w:pPr>
              <w:tabs>
                <w:tab w:val="left" w:pos="1116"/>
              </w:tabs>
              <w:spacing w:line="240" w:lineRule="auto"/>
              <w:rPr>
                <w:rFonts w:eastAsia="Calibri"/>
              </w:rPr>
            </w:pPr>
            <w:r w:rsidRPr="008D4728">
              <w:rPr>
                <w:rFonts w:eastAsia="Calibri"/>
              </w:rPr>
              <w:t xml:space="preserve">                   Awe &gt; SET</w:t>
            </w:r>
          </w:p>
        </w:tc>
        <w:tc>
          <w:tcPr>
            <w:tcW w:w="795" w:type="dxa"/>
            <w:shd w:val="clear" w:color="auto" w:fill="FFFFFF"/>
          </w:tcPr>
          <w:p w14:paraId="654AE15F" w14:textId="77777777" w:rsidR="008D4728" w:rsidRPr="008D4728" w:rsidRDefault="008D4728" w:rsidP="008D4728">
            <w:pPr>
              <w:spacing w:line="240" w:lineRule="auto"/>
              <w:rPr>
                <w:rFonts w:eastAsia="Calibri"/>
              </w:rPr>
            </w:pPr>
            <w:r w:rsidRPr="008D4728">
              <w:rPr>
                <w:rFonts w:eastAsia="Calibri"/>
              </w:rPr>
              <w:t xml:space="preserve"> 4.35</w:t>
            </w:r>
          </w:p>
        </w:tc>
        <w:tc>
          <w:tcPr>
            <w:tcW w:w="723" w:type="dxa"/>
            <w:shd w:val="clear" w:color="auto" w:fill="FFFFFF"/>
          </w:tcPr>
          <w:p w14:paraId="04B4E6B0" w14:textId="77777777" w:rsidR="008D4728" w:rsidRPr="008D4728" w:rsidRDefault="008D4728" w:rsidP="008D4728">
            <w:pPr>
              <w:spacing w:line="240" w:lineRule="auto"/>
              <w:rPr>
                <w:rFonts w:eastAsia="Calibri"/>
              </w:rPr>
            </w:pPr>
            <w:r w:rsidRPr="008D4728">
              <w:rPr>
                <w:rFonts w:eastAsia="Calibri"/>
              </w:rPr>
              <w:t>0.56</w:t>
            </w:r>
          </w:p>
        </w:tc>
        <w:tc>
          <w:tcPr>
            <w:tcW w:w="617" w:type="dxa"/>
            <w:shd w:val="clear" w:color="auto" w:fill="FFFFFF"/>
          </w:tcPr>
          <w:p w14:paraId="2B029401" w14:textId="77777777" w:rsidR="008D4728" w:rsidRPr="008D4728" w:rsidRDefault="008D4728" w:rsidP="008D4728">
            <w:pPr>
              <w:spacing w:line="240" w:lineRule="auto"/>
              <w:rPr>
                <w:rFonts w:eastAsia="Calibri"/>
              </w:rPr>
            </w:pPr>
            <w:r w:rsidRPr="008D4728">
              <w:rPr>
                <w:rFonts w:eastAsia="Calibri"/>
              </w:rPr>
              <w:t xml:space="preserve"> 0.36</w:t>
            </w:r>
          </w:p>
        </w:tc>
        <w:tc>
          <w:tcPr>
            <w:tcW w:w="755" w:type="dxa"/>
            <w:gridSpan w:val="3"/>
            <w:shd w:val="clear" w:color="auto" w:fill="FFFFFF"/>
          </w:tcPr>
          <w:p w14:paraId="1CF4A855" w14:textId="77777777" w:rsidR="008D4728" w:rsidRPr="008D4728" w:rsidRDefault="008D4728" w:rsidP="008D4728">
            <w:pPr>
              <w:spacing w:line="240" w:lineRule="auto"/>
              <w:jc w:val="center"/>
              <w:rPr>
                <w:rFonts w:eastAsia="Calibri"/>
              </w:rPr>
            </w:pPr>
            <w:r w:rsidRPr="008D4728">
              <w:rPr>
                <w:rFonts w:eastAsia="Calibri"/>
              </w:rPr>
              <w:t>&lt; .001</w:t>
            </w:r>
          </w:p>
        </w:tc>
        <w:tc>
          <w:tcPr>
            <w:tcW w:w="1086" w:type="dxa"/>
            <w:shd w:val="clear" w:color="auto" w:fill="FFFFFF"/>
          </w:tcPr>
          <w:p w14:paraId="70EA80AB" w14:textId="77777777" w:rsidR="008D4728" w:rsidRPr="008D4728" w:rsidRDefault="008D4728" w:rsidP="008D4728">
            <w:pPr>
              <w:spacing w:line="240" w:lineRule="auto"/>
              <w:jc w:val="center"/>
              <w:rPr>
                <w:rFonts w:eastAsia="Calibri"/>
              </w:rPr>
            </w:pPr>
            <w:r w:rsidRPr="008D4728">
              <w:rPr>
                <w:rFonts w:eastAsia="Calibri"/>
              </w:rPr>
              <w:t xml:space="preserve"> 3.25</w:t>
            </w:r>
          </w:p>
        </w:tc>
        <w:tc>
          <w:tcPr>
            <w:tcW w:w="940" w:type="dxa"/>
            <w:shd w:val="clear" w:color="auto" w:fill="FFFFFF"/>
          </w:tcPr>
          <w:p w14:paraId="6F571E5F" w14:textId="77777777" w:rsidR="008D4728" w:rsidRPr="008D4728" w:rsidRDefault="008D4728" w:rsidP="008D4728">
            <w:pPr>
              <w:spacing w:line="240" w:lineRule="auto"/>
              <w:jc w:val="center"/>
              <w:rPr>
                <w:rFonts w:eastAsia="Calibri"/>
              </w:rPr>
            </w:pPr>
            <w:r w:rsidRPr="008D4728">
              <w:rPr>
                <w:rFonts w:eastAsia="Calibri"/>
              </w:rPr>
              <w:t>5.45</w:t>
            </w:r>
          </w:p>
        </w:tc>
      </w:tr>
      <w:tr w:rsidR="00FF2ABB" w:rsidRPr="008D4728" w14:paraId="1DD9F3B8" w14:textId="77777777" w:rsidTr="00FF2ABB">
        <w:trPr>
          <w:gridAfter w:val="1"/>
          <w:wAfter w:w="14" w:type="dxa"/>
          <w:cantSplit/>
          <w:trHeight w:val="177"/>
        </w:trPr>
        <w:tc>
          <w:tcPr>
            <w:tcW w:w="3405" w:type="dxa"/>
            <w:gridSpan w:val="2"/>
            <w:tcBorders>
              <w:left w:val="nil"/>
            </w:tcBorders>
            <w:shd w:val="clear" w:color="auto" w:fill="FFFFFF"/>
          </w:tcPr>
          <w:p w14:paraId="1DE353D5" w14:textId="77777777" w:rsidR="008D4728" w:rsidRPr="008D4728" w:rsidRDefault="008D4728" w:rsidP="008D4728">
            <w:pPr>
              <w:spacing w:line="240" w:lineRule="auto"/>
              <w:rPr>
                <w:rFonts w:eastAsia="Calibri"/>
              </w:rPr>
            </w:pPr>
            <w:r w:rsidRPr="008D4728">
              <w:rPr>
                <w:rFonts w:eastAsia="Calibri"/>
              </w:rPr>
              <w:t>Direct:</w:t>
            </w:r>
          </w:p>
        </w:tc>
        <w:tc>
          <w:tcPr>
            <w:tcW w:w="795" w:type="dxa"/>
            <w:shd w:val="clear" w:color="auto" w:fill="FFFFFF"/>
          </w:tcPr>
          <w:p w14:paraId="3513D9C9" w14:textId="77777777" w:rsidR="008D4728" w:rsidRPr="008D4728" w:rsidRDefault="008D4728" w:rsidP="008D4728">
            <w:pPr>
              <w:spacing w:line="240" w:lineRule="auto"/>
              <w:rPr>
                <w:rFonts w:eastAsia="Calibri"/>
              </w:rPr>
            </w:pPr>
          </w:p>
        </w:tc>
        <w:tc>
          <w:tcPr>
            <w:tcW w:w="723" w:type="dxa"/>
            <w:shd w:val="clear" w:color="auto" w:fill="FFFFFF"/>
          </w:tcPr>
          <w:p w14:paraId="5596D1D4" w14:textId="77777777" w:rsidR="008D4728" w:rsidRPr="008D4728" w:rsidRDefault="008D4728" w:rsidP="008D4728">
            <w:pPr>
              <w:spacing w:line="240" w:lineRule="auto"/>
              <w:rPr>
                <w:rFonts w:eastAsia="Calibri"/>
              </w:rPr>
            </w:pPr>
          </w:p>
        </w:tc>
        <w:tc>
          <w:tcPr>
            <w:tcW w:w="617" w:type="dxa"/>
            <w:shd w:val="clear" w:color="auto" w:fill="FFFFFF"/>
          </w:tcPr>
          <w:p w14:paraId="15FC9BBE" w14:textId="77777777" w:rsidR="008D4728" w:rsidRPr="008D4728" w:rsidRDefault="008D4728" w:rsidP="008D4728">
            <w:pPr>
              <w:spacing w:line="240" w:lineRule="auto"/>
              <w:rPr>
                <w:rFonts w:eastAsia="Calibri"/>
              </w:rPr>
            </w:pPr>
          </w:p>
        </w:tc>
        <w:tc>
          <w:tcPr>
            <w:tcW w:w="755" w:type="dxa"/>
            <w:gridSpan w:val="3"/>
            <w:shd w:val="clear" w:color="auto" w:fill="FFFFFF"/>
          </w:tcPr>
          <w:p w14:paraId="16EF86D1" w14:textId="77777777" w:rsidR="008D4728" w:rsidRPr="008D4728" w:rsidRDefault="008D4728" w:rsidP="008D4728">
            <w:pPr>
              <w:spacing w:line="240" w:lineRule="auto"/>
              <w:jc w:val="center"/>
              <w:rPr>
                <w:rFonts w:eastAsia="Calibri"/>
              </w:rPr>
            </w:pPr>
          </w:p>
        </w:tc>
        <w:tc>
          <w:tcPr>
            <w:tcW w:w="1086" w:type="dxa"/>
            <w:shd w:val="clear" w:color="auto" w:fill="FFFFFF"/>
          </w:tcPr>
          <w:p w14:paraId="7E13BBA4" w14:textId="77777777" w:rsidR="008D4728" w:rsidRPr="008D4728" w:rsidRDefault="008D4728" w:rsidP="008D4728">
            <w:pPr>
              <w:spacing w:line="240" w:lineRule="auto"/>
              <w:jc w:val="center"/>
              <w:rPr>
                <w:rFonts w:eastAsia="Calibri"/>
              </w:rPr>
            </w:pPr>
          </w:p>
        </w:tc>
        <w:tc>
          <w:tcPr>
            <w:tcW w:w="940" w:type="dxa"/>
            <w:shd w:val="clear" w:color="auto" w:fill="FFFFFF"/>
          </w:tcPr>
          <w:p w14:paraId="561279DD" w14:textId="77777777" w:rsidR="008D4728" w:rsidRPr="008D4728" w:rsidRDefault="008D4728" w:rsidP="008D4728">
            <w:pPr>
              <w:spacing w:line="240" w:lineRule="auto"/>
              <w:jc w:val="center"/>
              <w:rPr>
                <w:rFonts w:eastAsia="Calibri"/>
              </w:rPr>
            </w:pPr>
          </w:p>
        </w:tc>
      </w:tr>
      <w:tr w:rsidR="00FF2ABB" w:rsidRPr="008D4728" w14:paraId="443AE3C2" w14:textId="77777777" w:rsidTr="00FF2ABB">
        <w:trPr>
          <w:gridAfter w:val="1"/>
          <w:wAfter w:w="14" w:type="dxa"/>
          <w:cantSplit/>
          <w:trHeight w:val="248"/>
        </w:trPr>
        <w:tc>
          <w:tcPr>
            <w:tcW w:w="3405" w:type="dxa"/>
            <w:gridSpan w:val="2"/>
            <w:tcBorders>
              <w:left w:val="nil"/>
            </w:tcBorders>
            <w:shd w:val="clear" w:color="auto" w:fill="FFFFFF"/>
          </w:tcPr>
          <w:p w14:paraId="4D67AAEA" w14:textId="77777777" w:rsidR="008D4728" w:rsidRPr="008D4728" w:rsidRDefault="008D4728" w:rsidP="008D4728">
            <w:pPr>
              <w:spacing w:line="240" w:lineRule="auto"/>
              <w:rPr>
                <w:rFonts w:eastAsia="Calibri"/>
              </w:rPr>
            </w:pPr>
            <w:r w:rsidRPr="008D4728">
              <w:rPr>
                <w:rFonts w:eastAsia="Calibri"/>
              </w:rPr>
              <w:t xml:space="preserve">                   Awe &gt; SET</w:t>
            </w:r>
          </w:p>
        </w:tc>
        <w:tc>
          <w:tcPr>
            <w:tcW w:w="795" w:type="dxa"/>
            <w:shd w:val="clear" w:color="auto" w:fill="FFFFFF"/>
          </w:tcPr>
          <w:p w14:paraId="1D14C161" w14:textId="77777777" w:rsidR="008D4728" w:rsidRPr="008D4728" w:rsidRDefault="008D4728" w:rsidP="008D4728">
            <w:pPr>
              <w:spacing w:line="240" w:lineRule="auto"/>
              <w:rPr>
                <w:rFonts w:eastAsia="Calibri"/>
              </w:rPr>
            </w:pPr>
            <w:r w:rsidRPr="008D4728">
              <w:rPr>
                <w:rFonts w:eastAsia="Calibri"/>
              </w:rPr>
              <w:t xml:space="preserve"> 3.62</w:t>
            </w:r>
          </w:p>
        </w:tc>
        <w:tc>
          <w:tcPr>
            <w:tcW w:w="723" w:type="dxa"/>
            <w:shd w:val="clear" w:color="auto" w:fill="FFFFFF"/>
          </w:tcPr>
          <w:p w14:paraId="404B6F12" w14:textId="77777777" w:rsidR="008D4728" w:rsidRPr="008D4728" w:rsidRDefault="008D4728" w:rsidP="008D4728">
            <w:pPr>
              <w:spacing w:line="240" w:lineRule="auto"/>
              <w:rPr>
                <w:rFonts w:eastAsia="Calibri"/>
              </w:rPr>
            </w:pPr>
            <w:r w:rsidRPr="008D4728">
              <w:rPr>
                <w:rFonts w:eastAsia="Calibri"/>
              </w:rPr>
              <w:t>0.60</w:t>
            </w:r>
          </w:p>
        </w:tc>
        <w:tc>
          <w:tcPr>
            <w:tcW w:w="617" w:type="dxa"/>
            <w:shd w:val="clear" w:color="auto" w:fill="FFFFFF"/>
          </w:tcPr>
          <w:p w14:paraId="28F0CE4C" w14:textId="77777777" w:rsidR="008D4728" w:rsidRPr="008D4728" w:rsidRDefault="008D4728" w:rsidP="008D4728">
            <w:pPr>
              <w:spacing w:line="240" w:lineRule="auto"/>
              <w:rPr>
                <w:rFonts w:eastAsia="Calibri"/>
              </w:rPr>
            </w:pPr>
            <w:r w:rsidRPr="008D4728">
              <w:rPr>
                <w:rFonts w:eastAsia="Calibri"/>
              </w:rPr>
              <w:t xml:space="preserve"> 0.30</w:t>
            </w:r>
          </w:p>
        </w:tc>
        <w:tc>
          <w:tcPr>
            <w:tcW w:w="755" w:type="dxa"/>
            <w:gridSpan w:val="3"/>
            <w:shd w:val="clear" w:color="auto" w:fill="FFFFFF"/>
          </w:tcPr>
          <w:p w14:paraId="3926FB66" w14:textId="77777777" w:rsidR="008D4728" w:rsidRPr="008D4728" w:rsidRDefault="008D4728" w:rsidP="008D4728">
            <w:pPr>
              <w:spacing w:line="240" w:lineRule="auto"/>
              <w:jc w:val="center"/>
              <w:rPr>
                <w:rFonts w:eastAsia="Calibri"/>
              </w:rPr>
            </w:pPr>
            <w:r w:rsidRPr="008D4728">
              <w:rPr>
                <w:rFonts w:eastAsia="Calibri"/>
              </w:rPr>
              <w:t>&lt; .001</w:t>
            </w:r>
          </w:p>
        </w:tc>
        <w:tc>
          <w:tcPr>
            <w:tcW w:w="1086" w:type="dxa"/>
            <w:shd w:val="clear" w:color="auto" w:fill="FFFFFF"/>
          </w:tcPr>
          <w:p w14:paraId="27873DF7" w14:textId="77777777" w:rsidR="008D4728" w:rsidRPr="008D4728" w:rsidRDefault="008D4728" w:rsidP="008D4728">
            <w:pPr>
              <w:spacing w:line="240" w:lineRule="auto"/>
              <w:jc w:val="center"/>
              <w:rPr>
                <w:rFonts w:eastAsia="Calibri"/>
              </w:rPr>
            </w:pPr>
            <w:r w:rsidRPr="008D4728">
              <w:rPr>
                <w:rFonts w:eastAsia="Calibri"/>
              </w:rPr>
              <w:t xml:space="preserve"> 2.44</w:t>
            </w:r>
          </w:p>
        </w:tc>
        <w:tc>
          <w:tcPr>
            <w:tcW w:w="940" w:type="dxa"/>
            <w:shd w:val="clear" w:color="auto" w:fill="FFFFFF"/>
          </w:tcPr>
          <w:p w14:paraId="0A60F244" w14:textId="77777777" w:rsidR="008D4728" w:rsidRPr="008D4728" w:rsidRDefault="008D4728" w:rsidP="008D4728">
            <w:pPr>
              <w:spacing w:line="240" w:lineRule="auto"/>
              <w:jc w:val="center"/>
              <w:rPr>
                <w:rFonts w:eastAsia="Calibri"/>
              </w:rPr>
            </w:pPr>
            <w:r w:rsidRPr="008D4728">
              <w:rPr>
                <w:rFonts w:eastAsia="Calibri"/>
              </w:rPr>
              <w:t>4.80</w:t>
            </w:r>
          </w:p>
        </w:tc>
      </w:tr>
      <w:tr w:rsidR="00FF2ABB" w:rsidRPr="008D4728" w14:paraId="1D80A500" w14:textId="77777777" w:rsidTr="00FF2ABB">
        <w:trPr>
          <w:gridAfter w:val="1"/>
          <w:wAfter w:w="14" w:type="dxa"/>
          <w:cantSplit/>
          <w:trHeight w:val="137"/>
        </w:trPr>
        <w:tc>
          <w:tcPr>
            <w:tcW w:w="3405" w:type="dxa"/>
            <w:gridSpan w:val="2"/>
            <w:tcBorders>
              <w:left w:val="nil"/>
            </w:tcBorders>
            <w:shd w:val="clear" w:color="auto" w:fill="FFFFFF"/>
          </w:tcPr>
          <w:p w14:paraId="22406724" w14:textId="77777777" w:rsidR="008D4728" w:rsidRPr="008D4728" w:rsidRDefault="008D4728" w:rsidP="008D4728">
            <w:pPr>
              <w:spacing w:line="240" w:lineRule="auto"/>
              <w:rPr>
                <w:rFonts w:eastAsia="Calibri"/>
              </w:rPr>
            </w:pPr>
            <w:r w:rsidRPr="008D4728">
              <w:rPr>
                <w:rFonts w:eastAsia="Calibri"/>
              </w:rPr>
              <w:t xml:space="preserve">Indirect:  </w:t>
            </w:r>
          </w:p>
        </w:tc>
        <w:tc>
          <w:tcPr>
            <w:tcW w:w="795" w:type="dxa"/>
            <w:shd w:val="clear" w:color="auto" w:fill="FFFFFF"/>
          </w:tcPr>
          <w:p w14:paraId="1BC18581" w14:textId="77777777" w:rsidR="008D4728" w:rsidRPr="008D4728" w:rsidRDefault="008D4728" w:rsidP="008D4728">
            <w:pPr>
              <w:spacing w:line="240" w:lineRule="auto"/>
              <w:rPr>
                <w:rFonts w:eastAsia="Calibri"/>
              </w:rPr>
            </w:pPr>
          </w:p>
        </w:tc>
        <w:tc>
          <w:tcPr>
            <w:tcW w:w="723" w:type="dxa"/>
            <w:shd w:val="clear" w:color="auto" w:fill="FFFFFF"/>
          </w:tcPr>
          <w:p w14:paraId="6A2B6CE5" w14:textId="77777777" w:rsidR="008D4728" w:rsidRPr="008D4728" w:rsidRDefault="008D4728" w:rsidP="008D4728">
            <w:pPr>
              <w:spacing w:line="240" w:lineRule="auto"/>
              <w:rPr>
                <w:rFonts w:eastAsia="Calibri"/>
              </w:rPr>
            </w:pPr>
          </w:p>
        </w:tc>
        <w:tc>
          <w:tcPr>
            <w:tcW w:w="617" w:type="dxa"/>
            <w:shd w:val="clear" w:color="auto" w:fill="FFFFFF"/>
          </w:tcPr>
          <w:p w14:paraId="1EFD6E87" w14:textId="77777777" w:rsidR="008D4728" w:rsidRPr="008D4728" w:rsidRDefault="008D4728" w:rsidP="008D4728">
            <w:pPr>
              <w:spacing w:line="240" w:lineRule="auto"/>
              <w:rPr>
                <w:rFonts w:eastAsia="Calibri"/>
              </w:rPr>
            </w:pPr>
          </w:p>
        </w:tc>
        <w:tc>
          <w:tcPr>
            <w:tcW w:w="755" w:type="dxa"/>
            <w:gridSpan w:val="3"/>
            <w:shd w:val="clear" w:color="auto" w:fill="FFFFFF"/>
          </w:tcPr>
          <w:p w14:paraId="7B85E2A4" w14:textId="77777777" w:rsidR="008D4728" w:rsidRPr="008D4728" w:rsidRDefault="008D4728" w:rsidP="008D4728">
            <w:pPr>
              <w:spacing w:line="240" w:lineRule="auto"/>
              <w:jc w:val="center"/>
              <w:rPr>
                <w:rFonts w:eastAsia="Calibri"/>
              </w:rPr>
            </w:pPr>
          </w:p>
        </w:tc>
        <w:tc>
          <w:tcPr>
            <w:tcW w:w="1086" w:type="dxa"/>
            <w:shd w:val="clear" w:color="auto" w:fill="FFFFFF"/>
          </w:tcPr>
          <w:p w14:paraId="5A54B738" w14:textId="77777777" w:rsidR="008D4728" w:rsidRPr="008D4728" w:rsidRDefault="008D4728" w:rsidP="008D4728">
            <w:pPr>
              <w:spacing w:line="240" w:lineRule="auto"/>
              <w:jc w:val="center"/>
              <w:rPr>
                <w:rFonts w:eastAsia="Calibri"/>
              </w:rPr>
            </w:pPr>
          </w:p>
        </w:tc>
        <w:tc>
          <w:tcPr>
            <w:tcW w:w="940" w:type="dxa"/>
            <w:shd w:val="clear" w:color="auto" w:fill="FFFFFF"/>
          </w:tcPr>
          <w:p w14:paraId="7F05D31B" w14:textId="77777777" w:rsidR="008D4728" w:rsidRPr="008D4728" w:rsidRDefault="008D4728" w:rsidP="008D4728">
            <w:pPr>
              <w:spacing w:line="240" w:lineRule="auto"/>
              <w:jc w:val="center"/>
              <w:rPr>
                <w:rFonts w:eastAsia="Calibri"/>
              </w:rPr>
            </w:pPr>
          </w:p>
        </w:tc>
      </w:tr>
      <w:tr w:rsidR="00FF2ABB" w:rsidRPr="008D4728" w14:paraId="71018AED" w14:textId="77777777" w:rsidTr="00FF2ABB">
        <w:trPr>
          <w:gridAfter w:val="1"/>
          <w:wAfter w:w="14" w:type="dxa"/>
          <w:cantSplit/>
          <w:trHeight w:val="248"/>
        </w:trPr>
        <w:tc>
          <w:tcPr>
            <w:tcW w:w="3405" w:type="dxa"/>
            <w:gridSpan w:val="2"/>
            <w:tcBorders>
              <w:left w:val="nil"/>
            </w:tcBorders>
            <w:shd w:val="clear" w:color="auto" w:fill="FFFFFF"/>
          </w:tcPr>
          <w:p w14:paraId="6B46C3F1" w14:textId="77777777" w:rsidR="008D4728" w:rsidRPr="008D4728" w:rsidRDefault="008D4728" w:rsidP="008D4728">
            <w:pPr>
              <w:spacing w:line="240" w:lineRule="auto"/>
              <w:rPr>
                <w:rFonts w:eastAsia="Calibri"/>
              </w:rPr>
            </w:pPr>
            <w:r w:rsidRPr="008D4728">
              <w:rPr>
                <w:rFonts w:eastAsia="Calibri"/>
              </w:rPr>
              <w:t xml:space="preserve">                   Awe &gt; Curiosity &gt; SET</w:t>
            </w:r>
          </w:p>
        </w:tc>
        <w:tc>
          <w:tcPr>
            <w:tcW w:w="795" w:type="dxa"/>
            <w:shd w:val="clear" w:color="auto" w:fill="FFFFFF"/>
          </w:tcPr>
          <w:p w14:paraId="14D7F7AE" w14:textId="77777777" w:rsidR="008D4728" w:rsidRPr="008D4728" w:rsidRDefault="008D4728" w:rsidP="008D4728">
            <w:pPr>
              <w:spacing w:line="240" w:lineRule="auto"/>
              <w:rPr>
                <w:rFonts w:eastAsia="Calibri"/>
              </w:rPr>
            </w:pPr>
            <w:r w:rsidRPr="008D4728">
              <w:rPr>
                <w:rFonts w:eastAsia="Calibri"/>
              </w:rPr>
              <w:t xml:space="preserve"> 1.19</w:t>
            </w:r>
          </w:p>
        </w:tc>
        <w:tc>
          <w:tcPr>
            <w:tcW w:w="723" w:type="dxa"/>
            <w:shd w:val="clear" w:color="auto" w:fill="FFFFFF"/>
          </w:tcPr>
          <w:p w14:paraId="3C457CE4" w14:textId="77777777" w:rsidR="008D4728" w:rsidRPr="008D4728" w:rsidRDefault="008D4728" w:rsidP="008D4728">
            <w:pPr>
              <w:spacing w:line="240" w:lineRule="auto"/>
              <w:rPr>
                <w:rFonts w:eastAsia="Calibri"/>
              </w:rPr>
            </w:pPr>
            <w:r w:rsidRPr="008D4728">
              <w:rPr>
                <w:rFonts w:eastAsia="Calibri"/>
              </w:rPr>
              <w:t>0.30</w:t>
            </w:r>
          </w:p>
        </w:tc>
        <w:tc>
          <w:tcPr>
            <w:tcW w:w="617" w:type="dxa"/>
            <w:shd w:val="clear" w:color="auto" w:fill="FFFFFF"/>
          </w:tcPr>
          <w:p w14:paraId="50D516E3" w14:textId="77777777" w:rsidR="008D4728" w:rsidRPr="008D4728" w:rsidRDefault="008D4728" w:rsidP="008D4728">
            <w:pPr>
              <w:spacing w:line="240" w:lineRule="auto"/>
              <w:rPr>
                <w:rFonts w:eastAsia="Calibri"/>
              </w:rPr>
            </w:pPr>
            <w:r w:rsidRPr="008D4728">
              <w:rPr>
                <w:rFonts w:eastAsia="Calibri"/>
              </w:rPr>
              <w:t xml:space="preserve"> 0.10</w:t>
            </w:r>
          </w:p>
        </w:tc>
        <w:tc>
          <w:tcPr>
            <w:tcW w:w="755" w:type="dxa"/>
            <w:gridSpan w:val="3"/>
            <w:shd w:val="clear" w:color="auto" w:fill="FFFFFF"/>
          </w:tcPr>
          <w:p w14:paraId="19DBD710" w14:textId="77777777" w:rsidR="008D4728" w:rsidRPr="008D4728" w:rsidRDefault="008D4728" w:rsidP="008D4728">
            <w:pPr>
              <w:spacing w:line="240" w:lineRule="auto"/>
              <w:jc w:val="center"/>
              <w:rPr>
                <w:rFonts w:eastAsia="Calibri"/>
              </w:rPr>
            </w:pPr>
            <w:r w:rsidRPr="008D4728">
              <w:rPr>
                <w:rFonts w:eastAsia="Calibri"/>
              </w:rPr>
              <w:t>--</w:t>
            </w:r>
          </w:p>
        </w:tc>
        <w:tc>
          <w:tcPr>
            <w:tcW w:w="1086" w:type="dxa"/>
            <w:shd w:val="clear" w:color="auto" w:fill="FFFFFF"/>
          </w:tcPr>
          <w:p w14:paraId="21D63710" w14:textId="77777777" w:rsidR="008D4728" w:rsidRPr="008D4728" w:rsidRDefault="008D4728" w:rsidP="008D4728">
            <w:pPr>
              <w:spacing w:line="240" w:lineRule="auto"/>
              <w:jc w:val="center"/>
              <w:rPr>
                <w:rFonts w:eastAsia="Calibri"/>
              </w:rPr>
            </w:pPr>
            <w:r w:rsidRPr="008D4728">
              <w:rPr>
                <w:rFonts w:eastAsia="Calibri"/>
              </w:rPr>
              <w:t xml:space="preserve"> 0.62</w:t>
            </w:r>
          </w:p>
        </w:tc>
        <w:tc>
          <w:tcPr>
            <w:tcW w:w="940" w:type="dxa"/>
            <w:shd w:val="clear" w:color="auto" w:fill="FFFFFF"/>
          </w:tcPr>
          <w:p w14:paraId="320B27C5" w14:textId="77777777" w:rsidR="008D4728" w:rsidRPr="008D4728" w:rsidRDefault="008D4728" w:rsidP="008D4728">
            <w:pPr>
              <w:spacing w:line="240" w:lineRule="auto"/>
              <w:jc w:val="center"/>
              <w:rPr>
                <w:rFonts w:eastAsia="Calibri"/>
              </w:rPr>
            </w:pPr>
            <w:r w:rsidRPr="008D4728">
              <w:rPr>
                <w:rFonts w:eastAsia="Calibri"/>
              </w:rPr>
              <w:t>1.81</w:t>
            </w:r>
          </w:p>
        </w:tc>
      </w:tr>
      <w:tr w:rsidR="00FF2ABB" w:rsidRPr="008D4728" w14:paraId="1D15C6D2" w14:textId="77777777" w:rsidTr="00FF2ABB">
        <w:trPr>
          <w:gridAfter w:val="1"/>
          <w:wAfter w:w="14" w:type="dxa"/>
          <w:cantSplit/>
          <w:trHeight w:val="248"/>
        </w:trPr>
        <w:tc>
          <w:tcPr>
            <w:tcW w:w="3405" w:type="dxa"/>
            <w:gridSpan w:val="2"/>
            <w:tcBorders>
              <w:left w:val="nil"/>
              <w:bottom w:val="single" w:sz="4" w:space="0" w:color="auto"/>
            </w:tcBorders>
            <w:shd w:val="clear" w:color="auto" w:fill="FFFFFF"/>
          </w:tcPr>
          <w:p w14:paraId="633BA88C" w14:textId="77777777" w:rsidR="008D4728" w:rsidRPr="008D4728" w:rsidRDefault="008D4728" w:rsidP="008D4728">
            <w:pPr>
              <w:tabs>
                <w:tab w:val="left" w:pos="1308"/>
              </w:tabs>
              <w:spacing w:line="240" w:lineRule="auto"/>
              <w:rPr>
                <w:rFonts w:eastAsia="Calibri"/>
              </w:rPr>
            </w:pPr>
            <w:r w:rsidRPr="008D4728">
              <w:rPr>
                <w:rFonts w:eastAsia="Calibri"/>
              </w:rPr>
              <w:t xml:space="preserve">                   Awe &gt; IUS &gt; SET</w:t>
            </w:r>
          </w:p>
        </w:tc>
        <w:tc>
          <w:tcPr>
            <w:tcW w:w="795" w:type="dxa"/>
            <w:tcBorders>
              <w:bottom w:val="single" w:sz="4" w:space="0" w:color="auto"/>
            </w:tcBorders>
            <w:shd w:val="clear" w:color="auto" w:fill="FFFFFF"/>
          </w:tcPr>
          <w:p w14:paraId="02BDE5D8" w14:textId="77777777" w:rsidR="008D4728" w:rsidRPr="008D4728" w:rsidRDefault="008D4728" w:rsidP="008D4728">
            <w:pPr>
              <w:spacing w:line="240" w:lineRule="auto"/>
              <w:rPr>
                <w:rFonts w:eastAsia="Calibri"/>
              </w:rPr>
            </w:pPr>
            <w:r w:rsidRPr="008D4728">
              <w:rPr>
                <w:rFonts w:eastAsia="Calibri"/>
              </w:rPr>
              <w:t>-0.46</w:t>
            </w:r>
          </w:p>
        </w:tc>
        <w:tc>
          <w:tcPr>
            <w:tcW w:w="723" w:type="dxa"/>
            <w:tcBorders>
              <w:bottom w:val="single" w:sz="4" w:space="0" w:color="auto"/>
            </w:tcBorders>
            <w:shd w:val="clear" w:color="auto" w:fill="FFFFFF"/>
          </w:tcPr>
          <w:p w14:paraId="4A2740EC" w14:textId="77777777" w:rsidR="008D4728" w:rsidRPr="008D4728" w:rsidRDefault="008D4728" w:rsidP="008D4728">
            <w:pPr>
              <w:spacing w:line="240" w:lineRule="auto"/>
              <w:rPr>
                <w:rFonts w:eastAsia="Calibri"/>
              </w:rPr>
            </w:pPr>
            <w:r w:rsidRPr="008D4728">
              <w:rPr>
                <w:rFonts w:eastAsia="Calibri"/>
              </w:rPr>
              <w:t>0.18</w:t>
            </w:r>
          </w:p>
        </w:tc>
        <w:tc>
          <w:tcPr>
            <w:tcW w:w="617" w:type="dxa"/>
            <w:tcBorders>
              <w:bottom w:val="single" w:sz="4" w:space="0" w:color="auto"/>
            </w:tcBorders>
            <w:shd w:val="clear" w:color="auto" w:fill="FFFFFF"/>
          </w:tcPr>
          <w:p w14:paraId="5EF27314" w14:textId="77777777" w:rsidR="008D4728" w:rsidRPr="008D4728" w:rsidRDefault="008D4728" w:rsidP="008D4728">
            <w:pPr>
              <w:spacing w:line="240" w:lineRule="auto"/>
              <w:rPr>
                <w:rFonts w:eastAsia="Calibri"/>
              </w:rPr>
            </w:pPr>
            <w:r w:rsidRPr="008D4728">
              <w:rPr>
                <w:rFonts w:eastAsia="Calibri"/>
              </w:rPr>
              <w:t>-0.04</w:t>
            </w:r>
          </w:p>
        </w:tc>
        <w:tc>
          <w:tcPr>
            <w:tcW w:w="755" w:type="dxa"/>
            <w:gridSpan w:val="3"/>
            <w:tcBorders>
              <w:bottom w:val="single" w:sz="4" w:space="0" w:color="auto"/>
            </w:tcBorders>
            <w:shd w:val="clear" w:color="auto" w:fill="FFFFFF"/>
          </w:tcPr>
          <w:p w14:paraId="1635B2D7" w14:textId="77777777" w:rsidR="008D4728" w:rsidRPr="008D4728" w:rsidRDefault="008D4728" w:rsidP="008D4728">
            <w:pPr>
              <w:spacing w:line="240" w:lineRule="auto"/>
              <w:jc w:val="center"/>
              <w:rPr>
                <w:rFonts w:eastAsia="Calibri"/>
              </w:rPr>
            </w:pPr>
            <w:r w:rsidRPr="008D4728">
              <w:rPr>
                <w:rFonts w:eastAsia="Calibri"/>
              </w:rPr>
              <w:t>--</w:t>
            </w:r>
          </w:p>
        </w:tc>
        <w:tc>
          <w:tcPr>
            <w:tcW w:w="1086" w:type="dxa"/>
            <w:tcBorders>
              <w:bottom w:val="single" w:sz="4" w:space="0" w:color="auto"/>
            </w:tcBorders>
            <w:shd w:val="clear" w:color="auto" w:fill="FFFFFF"/>
          </w:tcPr>
          <w:p w14:paraId="251A9D27" w14:textId="77777777" w:rsidR="008D4728" w:rsidRPr="008D4728" w:rsidRDefault="008D4728" w:rsidP="008D4728">
            <w:pPr>
              <w:spacing w:line="240" w:lineRule="auto"/>
              <w:jc w:val="center"/>
              <w:rPr>
                <w:rFonts w:eastAsia="Calibri"/>
              </w:rPr>
            </w:pPr>
            <w:r w:rsidRPr="008D4728">
              <w:rPr>
                <w:rFonts w:eastAsia="Calibri"/>
              </w:rPr>
              <w:t xml:space="preserve"> -0.86</w:t>
            </w:r>
          </w:p>
        </w:tc>
        <w:tc>
          <w:tcPr>
            <w:tcW w:w="940" w:type="dxa"/>
            <w:tcBorders>
              <w:bottom w:val="single" w:sz="4" w:space="0" w:color="auto"/>
            </w:tcBorders>
            <w:shd w:val="clear" w:color="auto" w:fill="FFFFFF"/>
          </w:tcPr>
          <w:p w14:paraId="090B99BE" w14:textId="77777777" w:rsidR="008D4728" w:rsidRPr="008D4728" w:rsidRDefault="008D4728" w:rsidP="008D4728">
            <w:pPr>
              <w:spacing w:line="240" w:lineRule="auto"/>
              <w:rPr>
                <w:rFonts w:eastAsia="Calibri"/>
              </w:rPr>
            </w:pPr>
            <w:r w:rsidRPr="008D4728">
              <w:rPr>
                <w:rFonts w:eastAsia="Calibri"/>
              </w:rPr>
              <w:t xml:space="preserve">     -0.14</w:t>
            </w:r>
          </w:p>
        </w:tc>
      </w:tr>
      <w:tr w:rsidR="008D4728" w:rsidRPr="008D4728" w14:paraId="2FCC589D" w14:textId="77777777" w:rsidTr="00FF2ABB">
        <w:trPr>
          <w:cantSplit/>
          <w:trHeight w:val="248"/>
        </w:trPr>
        <w:tc>
          <w:tcPr>
            <w:tcW w:w="8335" w:type="dxa"/>
            <w:gridSpan w:val="11"/>
            <w:tcBorders>
              <w:top w:val="nil"/>
              <w:left w:val="nil"/>
              <w:bottom w:val="nil"/>
              <w:right w:val="nil"/>
            </w:tcBorders>
            <w:shd w:val="clear" w:color="auto" w:fill="FFFFFF"/>
          </w:tcPr>
          <w:p w14:paraId="677933FD" w14:textId="77777777" w:rsidR="008D4728" w:rsidRPr="008D4728" w:rsidRDefault="008D4728" w:rsidP="008D4728">
            <w:pPr>
              <w:spacing w:line="240" w:lineRule="auto"/>
              <w:rPr>
                <w:rFonts w:eastAsia="Calibri"/>
              </w:rPr>
            </w:pPr>
            <w:r w:rsidRPr="008D4728">
              <w:rPr>
                <w:rFonts w:eastAsia="Calibri"/>
                <w:i/>
                <w:iCs/>
              </w:rPr>
              <w:t>Note: “Curiosity” refers to the total average of the Curiosity and exploration inventory. “IUS” refers to the intolerance of uncertainty scale, unidimensional. “SET” refers to the scale for existential thinking. Standard errors (SE) and confidence intervals (95% CI) were computed with bootstrap percentiles for indirect effects.</w:t>
            </w:r>
          </w:p>
        </w:tc>
      </w:tr>
    </w:tbl>
    <w:p w14:paraId="34ADF4A5" w14:textId="77777777" w:rsidR="005C2BAC" w:rsidRDefault="005C2BAC" w:rsidP="00B45FBA"/>
    <w:p w14:paraId="53B531DC" w14:textId="77777777" w:rsidR="008D4728" w:rsidRDefault="008D4728" w:rsidP="00B45FBA"/>
    <w:p w14:paraId="5961812D" w14:textId="77777777" w:rsidR="008D4728" w:rsidRDefault="008D4728" w:rsidP="00B45FBA"/>
    <w:p w14:paraId="466A579F" w14:textId="77777777" w:rsidR="008D4728" w:rsidRDefault="008D4728" w:rsidP="00B45FBA"/>
    <w:p w14:paraId="1E11CB4B" w14:textId="77777777" w:rsidR="008D4728" w:rsidRDefault="008D4728" w:rsidP="00B45FBA"/>
    <w:p w14:paraId="34A29A42" w14:textId="77777777" w:rsidR="008D4728" w:rsidRDefault="008D4728" w:rsidP="00B45FBA"/>
    <w:p w14:paraId="17BCF7E5" w14:textId="77777777" w:rsidR="008D4728" w:rsidRDefault="008D4728" w:rsidP="00B45FBA"/>
    <w:p w14:paraId="64E7D0A7" w14:textId="77777777" w:rsidR="008D4728" w:rsidRDefault="008D4728" w:rsidP="00B45FBA"/>
    <w:p w14:paraId="5921532B" w14:textId="77777777" w:rsidR="00A365FA" w:rsidRDefault="00A365FA" w:rsidP="00B45FBA"/>
    <w:p w14:paraId="393F3B04" w14:textId="77777777" w:rsidR="0041054E" w:rsidRDefault="0041054E" w:rsidP="00B45FBA"/>
    <w:p w14:paraId="2F57D17D" w14:textId="77777777" w:rsidR="008C7A8F" w:rsidRDefault="008C7A8F" w:rsidP="00B45FBA"/>
    <w:p w14:paraId="42D7866B" w14:textId="77777777" w:rsidR="002D73AB" w:rsidRPr="002D73AB" w:rsidRDefault="002D73AB" w:rsidP="002D73AB">
      <w:pPr>
        <w:rPr>
          <w:b/>
          <w:bCs/>
          <w:i/>
        </w:rPr>
      </w:pPr>
      <w:r w:rsidRPr="002D73AB">
        <w:rPr>
          <w:b/>
          <w:bCs/>
          <w:i/>
        </w:rPr>
        <w:lastRenderedPageBreak/>
        <w:t>Awe and Existential Thinking</w:t>
      </w:r>
    </w:p>
    <w:p w14:paraId="54ADECD3" w14:textId="633199CE" w:rsidR="00B45FBA" w:rsidRPr="00B45FBA" w:rsidRDefault="002D73AB" w:rsidP="002D73AB">
      <w:r>
        <w:tab/>
        <w:t>F</w:t>
      </w:r>
      <w:r w:rsidRPr="002D73AB">
        <w:t xml:space="preserve">inally, we found that awe was a distinct positive predictor of existential thinking. Both curiosity via CEI-II total </w:t>
      </w:r>
      <w:bookmarkStart w:id="51" w:name="_Hlk141104262"/>
      <w:r w:rsidRPr="002D73AB">
        <w:t>(</w:t>
      </w:r>
      <w:r w:rsidRPr="002D73AB">
        <w:rPr>
          <w:i/>
          <w:iCs/>
        </w:rPr>
        <w:t>r</w:t>
      </w:r>
      <w:r w:rsidRPr="002D73AB">
        <w:t xml:space="preserve">(396) = .270, </w:t>
      </w:r>
      <w:r w:rsidRPr="002D73AB">
        <w:rPr>
          <w:i/>
          <w:iCs/>
        </w:rPr>
        <w:t xml:space="preserve">p </w:t>
      </w:r>
      <w:r w:rsidRPr="002D73AB">
        <w:t>&lt; .001)</w:t>
      </w:r>
      <w:bookmarkEnd w:id="51"/>
      <w:r w:rsidRPr="002D73AB">
        <w:t xml:space="preserve"> and intolerance to uncertainty via IUS total (</w:t>
      </w:r>
      <w:r w:rsidRPr="002D73AB">
        <w:rPr>
          <w:i/>
          <w:iCs/>
        </w:rPr>
        <w:t>r</w:t>
      </w:r>
      <w:r w:rsidRPr="002D73AB">
        <w:t xml:space="preserve">(396) = .270, </w:t>
      </w:r>
      <w:r w:rsidRPr="002D73AB">
        <w:rPr>
          <w:i/>
          <w:iCs/>
        </w:rPr>
        <w:t xml:space="preserve">p </w:t>
      </w:r>
      <w:r w:rsidRPr="002D73AB">
        <w:t xml:space="preserve">&lt; .001) were significantly associated with existential thinking. Therefore, these data were subjected to a fourth parallel mediation analysis with 5,000 </w:t>
      </w:r>
      <w:r>
        <w:t xml:space="preserve">bootstrap samples. For an </w:t>
      </w:r>
      <w:r w:rsidR="00B45FBA" w:rsidRPr="00B45FBA">
        <w:t>illustration of this model</w:t>
      </w:r>
      <w:r w:rsidR="0076769A">
        <w:t>,</w:t>
      </w:r>
      <w:r w:rsidR="00B45FBA" w:rsidRPr="00B45FBA">
        <w:t xml:space="preserve"> see Figure </w:t>
      </w:r>
      <w:r w:rsidR="000955AD">
        <w:t>9</w:t>
      </w:r>
      <w:r w:rsidR="00485B75">
        <w:t xml:space="preserve"> in the appendix</w:t>
      </w:r>
      <w:r w:rsidR="00B45FBA" w:rsidRPr="00B45FBA">
        <w:t>. For standardized and unstandardized coefficients as well as confidence intervals</w:t>
      </w:r>
      <w:r w:rsidR="0076769A">
        <w:t>,</w:t>
      </w:r>
      <w:r w:rsidR="00B45FBA" w:rsidRPr="00B45FBA">
        <w:t xml:space="preserve"> see Table 5</w:t>
      </w:r>
      <w:r w:rsidR="0076769A">
        <w:t xml:space="preserve"> located</w:t>
      </w:r>
      <w:r w:rsidR="00485B75">
        <w:t xml:space="preserve"> in this chapter</w:t>
      </w:r>
      <w:r w:rsidR="00B45FBA" w:rsidRPr="00B45FBA">
        <w:t>.</w:t>
      </w:r>
    </w:p>
    <w:p w14:paraId="13B4EA2A" w14:textId="2F63456D" w:rsidR="001D34AC" w:rsidRDefault="00B45FBA" w:rsidP="00B45FBA">
      <w:r w:rsidRPr="00B45FBA">
        <w:tab/>
        <w:t>Results show that the indirect effects of both curiosity (95% CI = 0.62, 1.18) and intolerance to uncertainty (95% CI = -0.86, -0.14) were both significant. This indicates that curiosity and Intolerance to uncertainty partially mediated the relationship between dispositional awe and existential thinking. Once again, we observe competing pathways. Awe is associated with increased curiosity which is associated with increased existential thinking. Awe is also associated with reduced intolerance to uncertainty which increases existential thinking. This path results in decreased existential thinking. Ultimately, however, awe is associated with increased existential thinking, partially mediated by curiosity.</w:t>
      </w:r>
    </w:p>
    <w:p w14:paraId="33D6C0B8" w14:textId="609577A0" w:rsidR="003A35EF" w:rsidRDefault="00353BB6" w:rsidP="00353BB6">
      <w:pPr>
        <w:pStyle w:val="Heading2"/>
      </w:pPr>
      <w:bookmarkStart w:id="52" w:name="_Toc162279620"/>
      <w:r>
        <w:t>Discussion</w:t>
      </w:r>
      <w:bookmarkEnd w:id="52"/>
    </w:p>
    <w:p w14:paraId="65B76B94" w14:textId="1DB5C403" w:rsidR="00D9576F" w:rsidRPr="00D9576F" w:rsidRDefault="00D9576F" w:rsidP="00D9576F">
      <w:pPr>
        <w:ind w:firstLine="720"/>
        <w:rPr>
          <w:rFonts w:eastAsia="Calibri"/>
        </w:rPr>
      </w:pPr>
      <w:r w:rsidRPr="00D9576F">
        <w:rPr>
          <w:rFonts w:eastAsia="Calibri"/>
        </w:rPr>
        <w:t xml:space="preserve">Regarding the relationship between awe and curiosity, our hypotheses were confirmed. Awe was positively associated with both measures of curiosity used in the study. These findings indicate that those with higher dispositional awe were more likely to: 1) find the world intriguing, 2) experience frustration when knowing what one doesn’t </w:t>
      </w:r>
      <w:r w:rsidRPr="00D9576F">
        <w:rPr>
          <w:rFonts w:eastAsia="Calibri"/>
        </w:rPr>
        <w:lastRenderedPageBreak/>
        <w:t xml:space="preserve">know while devoting energy towards exploring for information to remedy that frustration, 3) tolerate the anxiety involved with novel or uncertain stimuli, 4) be curious about other people, and 5) find the arousal involved in novel or uncertain situations intrinsically valuable. Further, awe was a distinct predictor of all curiosity measures when controlling for other positive emotions, </w:t>
      </w:r>
      <w:proofErr w:type="gramStart"/>
      <w:r w:rsidRPr="00D9576F">
        <w:rPr>
          <w:rFonts w:eastAsia="Calibri"/>
        </w:rPr>
        <w:t>with the exception of</w:t>
      </w:r>
      <w:proofErr w:type="gramEnd"/>
      <w:r w:rsidRPr="00D9576F">
        <w:rPr>
          <w:rFonts w:eastAsia="Calibri"/>
        </w:rPr>
        <w:t xml:space="preserve"> stress tolerance. While there was an association with stress tolerance, this relationship is considerably weaker. As the results show, awe is also associated with deprivation sensitivity, the anxiety that follows the understanding that one is lacking information. Thus, those with higher dispositional awe experience enhanced epistemic anxiety</w:t>
      </w:r>
      <w:r>
        <w:rPr>
          <w:rFonts w:eastAsia="Calibri"/>
        </w:rPr>
        <w:t>,</w:t>
      </w:r>
      <w:r w:rsidRPr="00D9576F">
        <w:rPr>
          <w:rFonts w:eastAsia="Calibri"/>
        </w:rPr>
        <w:t xml:space="preserve"> but only experience a nominal improvement in the ability to cope with that anxiety. This is somewhat at odds with recent work by Thompson (2022a, 2022b) that shows awe leads to enhanced resiliency. </w:t>
      </w:r>
    </w:p>
    <w:p w14:paraId="48A6EA21" w14:textId="7659BFD6" w:rsidR="00D9576F" w:rsidRPr="00D9576F" w:rsidRDefault="00D9576F" w:rsidP="00D9576F">
      <w:pPr>
        <w:ind w:firstLine="720"/>
        <w:rPr>
          <w:rFonts w:eastAsia="Calibri"/>
        </w:rPr>
      </w:pPr>
      <w:r w:rsidRPr="00D9576F">
        <w:rPr>
          <w:rFonts w:eastAsia="Calibri"/>
        </w:rPr>
        <w:t>Looking more closely at the individual items of the stress tolerance subscale, only two of the five are significantly correlated to awe: “The smallest doubt can stop me from seeking out new experiences” and “I cannot handle the stress that comes from entering uncertain situations</w:t>
      </w:r>
      <w:r w:rsidR="00866F77" w:rsidRPr="00D9576F">
        <w:rPr>
          <w:rFonts w:eastAsia="Calibri"/>
        </w:rPr>
        <w:t>.”</w:t>
      </w:r>
      <w:r w:rsidR="00C307A9">
        <w:rPr>
          <w:rFonts w:eastAsia="Calibri"/>
        </w:rPr>
        <w:t xml:space="preserve"> </w:t>
      </w:r>
      <w:r w:rsidRPr="00D9576F">
        <w:rPr>
          <w:rFonts w:eastAsia="Calibri"/>
        </w:rPr>
        <w:t xml:space="preserve">This shows that those with higher dispositional awe are more likely to seek new experiences in the face of doubt and are more able to handle the stress that comes from uncertainty. There was, however, no effect when exploration or concentration might be hindered by a lack of confidence in oneself, questions about safety, or potential surprise. Perhaps awe only influences certain facets of stress tolerance. Future research should address this possibility. </w:t>
      </w:r>
    </w:p>
    <w:p w14:paraId="4670BF5E" w14:textId="77777777" w:rsidR="00D9576F" w:rsidRPr="00D9576F" w:rsidRDefault="00D9576F" w:rsidP="00D9576F">
      <w:pPr>
        <w:ind w:firstLine="720"/>
        <w:rPr>
          <w:rFonts w:eastAsia="Calibri"/>
        </w:rPr>
      </w:pPr>
      <w:r w:rsidRPr="00D9576F">
        <w:rPr>
          <w:rFonts w:eastAsia="Calibri"/>
        </w:rPr>
        <w:t xml:space="preserve">Awe was associated with reduced impulsivity as far as premeditation, perseverance, and sensation-seeking are concerned. It was not, however, associated with the sort of impulsivity associated with affective reactivity. Only lack of premeditation </w:t>
      </w:r>
      <w:r w:rsidRPr="00D9576F">
        <w:rPr>
          <w:rFonts w:eastAsia="Calibri"/>
        </w:rPr>
        <w:lastRenderedPageBreak/>
        <w:t xml:space="preserve">was distinctly predicted by dispositional awe. While not hypothesized, this is explicable within the theoretical framework. The theoretical approach is mostly concerned with systematic exploration or planning. Thinking of awe as a positive emotion, an important facet of the proposed function of awe is enhanced premeditation prior to action. Overall, our results indicate that those who experience awe more often tend to engage in premeditation and may be more likely to persevere and sensation seek. They seem, however, to be as susceptible to passions as anyone else. </w:t>
      </w:r>
    </w:p>
    <w:p w14:paraId="6E6A48A5" w14:textId="77777777" w:rsidR="00D9576F" w:rsidRPr="00D9576F" w:rsidRDefault="00D9576F" w:rsidP="00D9576F">
      <w:pPr>
        <w:ind w:firstLine="720"/>
        <w:rPr>
          <w:rFonts w:eastAsia="Calibri"/>
        </w:rPr>
      </w:pPr>
      <w:r w:rsidRPr="00D9576F">
        <w:rPr>
          <w:rFonts w:eastAsia="Calibri"/>
        </w:rPr>
        <w:t xml:space="preserve">Our hypothesis was that impulsivity would be a mediating variable between dispositional awe and curiosity. The results, however, painted a more complex picture. With awe only being associated with premeditation, we noticed that premeditation was not associated with curiosity in general. It was, however, competitively associated with stretching and embracing subscales. Mediation analysis showed that, through the stretching path, impulsivity was reduced via increased motivation to seek experiences and information from stimuli that involve novelty and complexity. Through the embracing path, impulsivity was enhanced via an increased willingness to embrace novelty and uncertainty. </w:t>
      </w:r>
    </w:p>
    <w:p w14:paraId="7E71D76D" w14:textId="77777777" w:rsidR="00D9576F" w:rsidRPr="00D9576F" w:rsidRDefault="00D9576F" w:rsidP="00D9576F">
      <w:pPr>
        <w:ind w:firstLine="720"/>
        <w:rPr>
          <w:rFonts w:eastAsia="Calibri"/>
        </w:rPr>
      </w:pPr>
      <w:r w:rsidRPr="00D9576F">
        <w:rPr>
          <w:rFonts w:eastAsia="Calibri"/>
        </w:rPr>
        <w:t xml:space="preserve">Importantly, the relationship between awe and impulsivity (via premeditation) is negative and these paths were only partial mediators. This indicates that the relationship between awe and premeditation is more complicated than the current study could shed light on. We hope, however, that these findings can serve as a foundation for further understanding the processes that underly the relationship between awe and impulsivity. One important future direction that stems from this model is to gain a better understanding of how awe might influence different facets of curiosity. Do some stimuli </w:t>
      </w:r>
      <w:r w:rsidRPr="00D9576F">
        <w:rPr>
          <w:rFonts w:eastAsia="Calibri"/>
        </w:rPr>
        <w:lastRenderedPageBreak/>
        <w:t xml:space="preserve">cause more stretching rather than embracing? Might an appraisal process or certain personality features mediate the effect of awe on stretching and embracing? Future work will have to address these questions. </w:t>
      </w:r>
    </w:p>
    <w:p w14:paraId="0A7A46A3" w14:textId="4918D356" w:rsidR="00D9576F" w:rsidRPr="00D9576F" w:rsidRDefault="00D9576F" w:rsidP="00E25D87">
      <w:pPr>
        <w:ind w:firstLine="720"/>
        <w:rPr>
          <w:rFonts w:eastAsia="Calibri"/>
        </w:rPr>
      </w:pPr>
      <w:r w:rsidRPr="00D9576F">
        <w:rPr>
          <w:rFonts w:eastAsia="Calibri"/>
        </w:rPr>
        <w:t xml:space="preserve">Our hypothesis that awe would be negatively correlated with intolerance to uncertainty was partially confirmed. This correlation was weak and further examination showed that awe was only significantly related to factor 1 (“Uncertainty has negative behavioral and self-referent implications”), on the IUS. This significance disappeared when controlling for six other positive emotions. Because an understanding of the relationship between uncertainty and awe is crucial to the theoretical approach, we further probed these findings with two multiple mediation models. While awe was not a distinct predictor of IUS factor 1, love, contentment, and pride were significant predictors. With this in mind, we set love, contentment, and pride as mediating variables in the relationship between awe and IUS factor 1. These variables fully mediated the observed negative relationship between awe and IUS factor 1. Interestingly, only pride and contentment were negative pathways. Dispositional love showed a positive relationship with IUS factor 1. This shows that the relationship between awe and factor 1 intolerance to uncertainty is likely indirect. Perhaps awe increases contentment and pride which then affects intolerance to uncertainty, which the model suggests. Most likely, however, there are more variables and interactions to contend with than presented in the current model.  Future research should work to expand the mechanisms behind the association with awe and the experience that uncertainty leads to negative effects. </w:t>
      </w:r>
    </w:p>
    <w:p w14:paraId="2976D7BC" w14:textId="0BF1D9A3" w:rsidR="00D9576F" w:rsidRPr="00D9576F" w:rsidRDefault="00D9576F" w:rsidP="0029403C">
      <w:pPr>
        <w:rPr>
          <w:rFonts w:eastAsia="Calibri"/>
        </w:rPr>
      </w:pPr>
      <w:r w:rsidRPr="00D9576F">
        <w:rPr>
          <w:rFonts w:eastAsia="Calibri"/>
        </w:rPr>
        <w:tab/>
        <w:t xml:space="preserve">One of the more surprising findings in the current study is that awe was not significantly related to IUS factor 2 (“Uncertainty is unfair and spoils everything”). Both </w:t>
      </w:r>
      <w:r w:rsidRPr="00D9576F">
        <w:rPr>
          <w:rFonts w:eastAsia="Calibri"/>
        </w:rPr>
        <w:lastRenderedPageBreak/>
        <w:t xml:space="preserve">our hypotheses and the data at hand, particularly the positive relationship with embracing, suggested a negative relationship between awe and IUS factor 2 should be observed. Recent work by </w:t>
      </w:r>
      <w:bookmarkStart w:id="53" w:name="_Hlk141883131"/>
      <w:r w:rsidRPr="00D9576F">
        <w:rPr>
          <w:rFonts w:eastAsia="Calibri"/>
        </w:rPr>
        <w:t>Whitecross &amp; Smithson (2023)</w:t>
      </w:r>
      <w:bookmarkEnd w:id="53"/>
      <w:r w:rsidRPr="00D9576F">
        <w:rPr>
          <w:rFonts w:eastAsia="Calibri"/>
        </w:rPr>
        <w:t xml:space="preserve"> may help clear up this discrepancy. Their findings show that </w:t>
      </w:r>
      <w:r w:rsidRPr="00D9576F">
        <w:rPr>
          <w:rFonts w:eastAsia="Calibri"/>
          <w:i/>
          <w:iCs/>
        </w:rPr>
        <w:t>interest type</w:t>
      </w:r>
      <w:r w:rsidRPr="00D9576F">
        <w:rPr>
          <w:rFonts w:eastAsia="Calibri"/>
        </w:rPr>
        <w:t xml:space="preserve"> curiosity leads to a positive view of uncertainty while </w:t>
      </w:r>
      <w:r w:rsidRPr="00D9576F">
        <w:rPr>
          <w:rFonts w:eastAsia="Calibri"/>
          <w:i/>
          <w:iCs/>
        </w:rPr>
        <w:t>deprivation-type</w:t>
      </w:r>
      <w:r w:rsidRPr="00D9576F">
        <w:rPr>
          <w:rFonts w:eastAsia="Calibri"/>
        </w:rPr>
        <w:t xml:space="preserve"> curiosity leads to negative views of uncertainty. Interest refers to the “anticipation of enjoyment from learning.” Of our measures, we believe joyous exploration best captures this factor of curiosity due to its description as “a positive experience of finding the world intriguing</w:t>
      </w:r>
      <w:r w:rsidR="00607E4F" w:rsidRPr="00D9576F">
        <w:rPr>
          <w:rFonts w:eastAsia="Calibri"/>
        </w:rPr>
        <w:t>.”</w:t>
      </w:r>
      <w:r w:rsidRPr="00D9576F">
        <w:rPr>
          <w:rFonts w:eastAsia="Calibri"/>
        </w:rPr>
        <w:t xml:space="preserve"> Deprivation sensitivity best captures the deprivation type. Therefore, our findings suggest that awe is significantly positively associated with both joyous exploration and deprivation sensitivity.  </w:t>
      </w:r>
    </w:p>
    <w:p w14:paraId="4F3EFF58" w14:textId="002310E6" w:rsidR="00D9576F" w:rsidRPr="00D9576F" w:rsidRDefault="00D9576F" w:rsidP="00D9576F">
      <w:pPr>
        <w:rPr>
          <w:rFonts w:eastAsia="Calibri"/>
        </w:rPr>
      </w:pPr>
      <w:r w:rsidRPr="00D9576F">
        <w:rPr>
          <w:rFonts w:eastAsia="Calibri"/>
        </w:rPr>
        <w:tab/>
        <w:t>Our hypotheses regarding existential thinking and existential anxiety were partially confirmed. Awe was both associated with and distinctly predictive of the likelihood of existential thinking. Those who experience more awe in daily life tend to be more likely to ponder existential questions. Awe was not, however, associated with general existential anxiety or death anxiety. While not addressed in the results, the correlations show that positive aspects of curiosity such as joyous exploration, and the CEI subscales (particularly embracing) are negatively associated with existential anxiety. Negative aspects such as deprivation sensitivity are positively associated with existential anxiety. Avoidance was significantly negatively associated with awe. It was not, however, a distinct predictor. This suggests that awe likely has little to no effect on existential anxiety.</w:t>
      </w:r>
    </w:p>
    <w:p w14:paraId="01842361" w14:textId="77777777" w:rsidR="009E1CCA" w:rsidRDefault="00D9576F" w:rsidP="00D9576F">
      <w:pPr>
        <w:ind w:firstLine="720"/>
        <w:rPr>
          <w:rFonts w:eastAsia="Calibri"/>
        </w:rPr>
      </w:pPr>
      <w:r w:rsidRPr="00D9576F">
        <w:rPr>
          <w:rFonts w:eastAsia="Calibri"/>
        </w:rPr>
        <w:t xml:space="preserve">Our final hypothesis was that the relationship between awe and existential thinking would be mediated by intolerance to uncertainty and curiosity. Both intolerance </w:t>
      </w:r>
      <w:r w:rsidRPr="00D9576F">
        <w:rPr>
          <w:rFonts w:eastAsia="Calibri"/>
        </w:rPr>
        <w:lastRenderedPageBreak/>
        <w:t>to uncertainty and curiosity were indeed partial mediators. Contrary to the hypothesis, however, intolerance to uncertainty was associated with a lower likelihood of existential thinking. Our thinking prior to the study was that an intolerance to uncertainty would lead one to ruminate on topics high in uncertainty. Intolerance to uncertainty has been shown to be associated with negative forms of rumination (</w:t>
      </w:r>
      <w:proofErr w:type="spellStart"/>
      <w:r w:rsidRPr="00D9576F">
        <w:rPr>
          <w:rFonts w:eastAsia="Calibri"/>
        </w:rPr>
        <w:t>Satici</w:t>
      </w:r>
      <w:proofErr w:type="spellEnd"/>
      <w:r w:rsidRPr="00D9576F">
        <w:rPr>
          <w:rFonts w:eastAsia="Calibri"/>
        </w:rPr>
        <w:t xml:space="preserve">, </w:t>
      </w:r>
      <w:proofErr w:type="spellStart"/>
      <w:r w:rsidRPr="00D9576F">
        <w:rPr>
          <w:rFonts w:eastAsia="Calibri"/>
        </w:rPr>
        <w:t>Saricali</w:t>
      </w:r>
      <w:proofErr w:type="spellEnd"/>
      <w:r w:rsidRPr="00D9576F">
        <w:rPr>
          <w:rFonts w:eastAsia="Calibri"/>
        </w:rPr>
        <w:t xml:space="preserve">, </w:t>
      </w:r>
      <w:proofErr w:type="spellStart"/>
      <w:r w:rsidRPr="00D9576F">
        <w:rPr>
          <w:rFonts w:eastAsia="Calibri"/>
        </w:rPr>
        <w:t>Satici</w:t>
      </w:r>
      <w:proofErr w:type="spellEnd"/>
      <w:r w:rsidRPr="00D9576F">
        <w:rPr>
          <w:rFonts w:eastAsia="Calibri"/>
        </w:rPr>
        <w:t xml:space="preserve"> &amp; Griffiths, 2022). There are, however, other findings that show religiosity acts as a buffer in the relationship between intolerance of uncertainty and depression (Bardeen &amp; Michel, 2017). Perhaps those who are intolerant of uncertainty are more likely to turn to a doctrine that provides structure and order, rather than ponder inherently uncertain topics. </w:t>
      </w:r>
    </w:p>
    <w:p w14:paraId="4BECDBAA" w14:textId="128AE28C" w:rsidR="00D9576F" w:rsidRDefault="00D9576F" w:rsidP="00D9576F">
      <w:pPr>
        <w:ind w:firstLine="720"/>
        <w:rPr>
          <w:rFonts w:eastAsia="Calibri"/>
        </w:rPr>
      </w:pPr>
      <w:r w:rsidRPr="00D9576F">
        <w:rPr>
          <w:rFonts w:eastAsia="Calibri"/>
        </w:rPr>
        <w:t xml:space="preserve"> </w:t>
      </w:r>
      <w:r w:rsidR="009E1CCA" w:rsidRPr="00EC07B6">
        <w:rPr>
          <w:rFonts w:eastAsia="Calibri"/>
        </w:rPr>
        <w:t xml:space="preserve">All said, the current study provides evidence that awe is related to epistemic dispositions such as curiosity, intolerance to uncertainty, impulsivity (lack of premeditation), and the likelihood of existential thinking. Of these target variables, the positive aspects of curiosity (Joyous exploration, CEI-II subscales) have by far the strongest relationship with awe. Next is the likelihood of existential thinking, followed by negative aspects of curiosity (deprivation sensitivity). Awe’s relationship with impulsivity and intolerance to uncertainty was weaker and likely the result of indirect effects. More work must be done to unravel the mechanisms of these relationships. The study has further provided </w:t>
      </w:r>
      <w:r w:rsidR="009E1CCA" w:rsidRPr="00EC07B6">
        <w:rPr>
          <w:rFonts w:eastAsia="Calibri"/>
          <w:i/>
          <w:iCs/>
        </w:rPr>
        <w:t>potential</w:t>
      </w:r>
      <w:r w:rsidR="009E1CCA" w:rsidRPr="00EC07B6">
        <w:rPr>
          <w:rFonts w:eastAsia="Calibri"/>
        </w:rPr>
        <w:t xml:space="preserve"> pathways that explain the inner workings of these relationships to be used as footholds for future research. </w:t>
      </w:r>
    </w:p>
    <w:p w14:paraId="2882FC16" w14:textId="45917E88" w:rsidR="00E04D68" w:rsidRDefault="00E04D68" w:rsidP="00E04D68">
      <w:pPr>
        <w:rPr>
          <w:rFonts w:eastAsia="Calibri"/>
        </w:rPr>
      </w:pPr>
    </w:p>
    <w:p w14:paraId="7A37A2EE" w14:textId="615B2A33" w:rsidR="00837A14" w:rsidRDefault="00837A14" w:rsidP="00837A14">
      <w:r>
        <w:tab/>
      </w:r>
    </w:p>
    <w:p w14:paraId="42DA6CA7" w14:textId="5087171D" w:rsidR="00837A14" w:rsidRDefault="00837A14" w:rsidP="00837A14">
      <w:r>
        <w:tab/>
      </w:r>
    </w:p>
    <w:p w14:paraId="46094B68" w14:textId="0CE42C1A" w:rsidR="00CE3A3E" w:rsidRPr="000E71E5" w:rsidRDefault="00FF1665" w:rsidP="000E71E5">
      <w:pPr>
        <w:pStyle w:val="Heading1"/>
        <w:rPr>
          <w:szCs w:val="28"/>
        </w:rPr>
      </w:pPr>
      <w:r w:rsidRPr="00837A14">
        <w:br w:type="page"/>
      </w:r>
      <w:bookmarkStart w:id="54" w:name="_Toc289175833"/>
      <w:bookmarkStart w:id="55" w:name="_Toc162279621"/>
      <w:r w:rsidR="00CE3A3E" w:rsidRPr="000E71E5">
        <w:rPr>
          <w:szCs w:val="28"/>
        </w:rPr>
        <w:lastRenderedPageBreak/>
        <w:t>CHAPTER I</w:t>
      </w:r>
      <w:r w:rsidR="00236E6D" w:rsidRPr="000E71E5">
        <w:rPr>
          <w:szCs w:val="28"/>
        </w:rPr>
        <w:t>I</w:t>
      </w:r>
      <w:r w:rsidR="00853FA6">
        <w:rPr>
          <w:szCs w:val="28"/>
        </w:rPr>
        <w:t>I</w:t>
      </w:r>
      <w:r w:rsidR="009E22BF">
        <w:rPr>
          <w:szCs w:val="28"/>
        </w:rPr>
        <w:t>:</w:t>
      </w:r>
      <w:r w:rsidR="00E459DC" w:rsidRPr="000E71E5">
        <w:rPr>
          <w:szCs w:val="28"/>
        </w:rPr>
        <w:br/>
      </w:r>
      <w:bookmarkEnd w:id="54"/>
      <w:r w:rsidR="009E22BF">
        <w:rPr>
          <w:szCs w:val="28"/>
        </w:rPr>
        <w:t>STUDY 2</w:t>
      </w:r>
      <w:bookmarkEnd w:id="55"/>
    </w:p>
    <w:p w14:paraId="20199141" w14:textId="362368D1" w:rsidR="00830347" w:rsidRPr="000D6FC1" w:rsidRDefault="00CE3A3E" w:rsidP="000E71E5">
      <w:pPr>
        <w:rPr>
          <w:sz w:val="28"/>
          <w:szCs w:val="28"/>
        </w:rPr>
      </w:pPr>
      <w:r w:rsidRPr="000E71E5">
        <w:rPr>
          <w:sz w:val="28"/>
          <w:szCs w:val="28"/>
        </w:rPr>
        <w:br w:type="page"/>
      </w:r>
    </w:p>
    <w:p w14:paraId="5115EA04" w14:textId="77777777" w:rsidR="00CE4D4B" w:rsidRDefault="00CE4D4B" w:rsidP="000E71E5">
      <w:pPr>
        <w:pStyle w:val="Heading2"/>
        <w:rPr>
          <w:sz w:val="24"/>
          <w:szCs w:val="24"/>
        </w:rPr>
      </w:pPr>
      <w:bookmarkStart w:id="56" w:name="_Toc289175835"/>
      <w:bookmarkStart w:id="57" w:name="_Toc162279622"/>
      <w:r w:rsidRPr="000E71E5">
        <w:rPr>
          <w:sz w:val="24"/>
          <w:szCs w:val="24"/>
        </w:rPr>
        <w:lastRenderedPageBreak/>
        <w:t>Introduction</w:t>
      </w:r>
      <w:bookmarkEnd w:id="56"/>
      <w:bookmarkEnd w:id="57"/>
    </w:p>
    <w:p w14:paraId="32A44B58" w14:textId="527CE794" w:rsidR="008E43D2" w:rsidRDefault="009F55E6" w:rsidP="008E43D2">
      <w:pPr>
        <w:rPr>
          <w:rFonts w:eastAsia="Calibri"/>
          <w:kern w:val="0"/>
          <w14:ligatures w14:val="none"/>
        </w:rPr>
      </w:pPr>
      <w:r>
        <w:tab/>
      </w:r>
      <w:r w:rsidR="008E43D2" w:rsidRPr="008E43D2">
        <w:rPr>
          <w:rFonts w:eastAsia="Calibri"/>
          <w:kern w:val="0"/>
          <w14:ligatures w14:val="none"/>
        </w:rPr>
        <w:t xml:space="preserve">One of the main predictions in the theory proposed by Richesin and Baldwin (2023) is that awe will have a distinct effect on risk-taking and exploration. </w:t>
      </w:r>
      <w:r w:rsidR="002C0F94">
        <w:rPr>
          <w:rFonts w:eastAsia="Calibri"/>
          <w:kern w:val="0"/>
          <w14:ligatures w14:val="none"/>
        </w:rPr>
        <w:t>Study two utilized</w:t>
      </w:r>
      <w:r w:rsidR="008E43D2" w:rsidRPr="008E43D2">
        <w:rPr>
          <w:rFonts w:eastAsia="Calibri"/>
          <w:kern w:val="0"/>
          <w14:ligatures w14:val="none"/>
        </w:rPr>
        <w:t xml:space="preserve"> a</w:t>
      </w:r>
      <w:r w:rsidR="002C0F94">
        <w:rPr>
          <w:rFonts w:eastAsia="Calibri"/>
          <w:kern w:val="0"/>
          <w14:ligatures w14:val="none"/>
        </w:rPr>
        <w:t xml:space="preserve">n established </w:t>
      </w:r>
      <w:r w:rsidR="008E43D2" w:rsidRPr="008E43D2">
        <w:rPr>
          <w:rFonts w:eastAsia="Calibri"/>
          <w:kern w:val="0"/>
          <w14:ligatures w14:val="none"/>
        </w:rPr>
        <w:t>behavioral measure of risk-taking, the Columbia card task.</w:t>
      </w:r>
      <w:r w:rsidR="002D21A8">
        <w:rPr>
          <w:rFonts w:eastAsia="Calibri"/>
          <w:kern w:val="0"/>
          <w14:ligatures w14:val="none"/>
        </w:rPr>
        <w:t xml:space="preserve"> </w:t>
      </w:r>
      <w:r w:rsidR="00B47597" w:rsidRPr="004B1872">
        <w:rPr>
          <w:rFonts w:eastAsia="Calibri"/>
          <w:kern w:val="0"/>
          <w14:ligatures w14:val="none"/>
        </w:rPr>
        <w:t xml:space="preserve">In addition, </w:t>
      </w:r>
      <w:r w:rsidR="008E43D2" w:rsidRPr="004B1872">
        <w:rPr>
          <w:rFonts w:eastAsia="Calibri"/>
          <w:kern w:val="0"/>
          <w14:ligatures w14:val="none"/>
        </w:rPr>
        <w:t>various physiological measures</w:t>
      </w:r>
      <w:r w:rsidR="00B47597" w:rsidRPr="004B1872">
        <w:rPr>
          <w:rFonts w:eastAsia="Calibri"/>
          <w:kern w:val="0"/>
          <w14:ligatures w14:val="none"/>
        </w:rPr>
        <w:t xml:space="preserve"> were taken</w:t>
      </w:r>
      <w:r w:rsidR="008E43D2" w:rsidRPr="008E43D2">
        <w:rPr>
          <w:rFonts w:eastAsia="Calibri"/>
          <w:kern w:val="0"/>
          <w14:ligatures w14:val="none"/>
        </w:rPr>
        <w:t xml:space="preserve"> </w:t>
      </w:r>
      <w:proofErr w:type="gramStart"/>
      <w:r w:rsidR="008E43D2" w:rsidRPr="008E43D2">
        <w:rPr>
          <w:rFonts w:eastAsia="Calibri"/>
          <w:kern w:val="0"/>
          <w14:ligatures w14:val="none"/>
        </w:rPr>
        <w:t>in order to</w:t>
      </w:r>
      <w:proofErr w:type="gramEnd"/>
      <w:r w:rsidR="008E43D2" w:rsidRPr="008E43D2">
        <w:rPr>
          <w:rFonts w:eastAsia="Calibri"/>
          <w:kern w:val="0"/>
          <w14:ligatures w14:val="none"/>
        </w:rPr>
        <w:t xml:space="preserve"> determine if awe elicits a pattern of ANS activity distinct from fear and curiosity. </w:t>
      </w:r>
    </w:p>
    <w:p w14:paraId="129CCDA8" w14:textId="3700EB57" w:rsidR="00255F26" w:rsidRDefault="006A032D" w:rsidP="008E43D2">
      <w:pPr>
        <w:rPr>
          <w:rFonts w:eastAsia="Calibri"/>
          <w:kern w:val="0"/>
          <w14:ligatures w14:val="none"/>
        </w:rPr>
      </w:pPr>
      <w:r>
        <w:rPr>
          <w:rFonts w:eastAsia="Calibri"/>
          <w:kern w:val="0"/>
          <w14:ligatures w14:val="none"/>
        </w:rPr>
        <w:tab/>
      </w:r>
      <w:r w:rsidR="00167D6D">
        <w:rPr>
          <w:rFonts w:eastAsia="Calibri"/>
          <w:kern w:val="0"/>
          <w14:ligatures w14:val="none"/>
        </w:rPr>
        <w:t xml:space="preserve">While the theoretical approach highlights risk taking, little research has been done to understand risk taking behaviors in response to an awe experience. </w:t>
      </w:r>
      <w:proofErr w:type="spellStart"/>
      <w:r w:rsidR="00167D6D" w:rsidRPr="00167D6D">
        <w:rPr>
          <w:rFonts w:eastAsia="Calibri"/>
          <w:kern w:val="0"/>
          <w14:ligatures w14:val="none"/>
        </w:rPr>
        <w:t>Lv</w:t>
      </w:r>
      <w:proofErr w:type="spellEnd"/>
      <w:r w:rsidR="00167D6D" w:rsidRPr="00167D6D">
        <w:rPr>
          <w:rFonts w:eastAsia="Calibri"/>
          <w:kern w:val="0"/>
          <w14:ligatures w14:val="none"/>
        </w:rPr>
        <w:t>, Shi, Yu, &amp; Zhang (2023)</w:t>
      </w:r>
      <w:r w:rsidR="00167D6D">
        <w:rPr>
          <w:rFonts w:eastAsia="Calibri"/>
          <w:kern w:val="0"/>
          <w14:ligatures w14:val="none"/>
        </w:rPr>
        <w:t xml:space="preserve"> showed that</w:t>
      </w:r>
      <w:r w:rsidR="00AF2BDE">
        <w:rPr>
          <w:rFonts w:eastAsia="Calibri"/>
          <w:kern w:val="0"/>
          <w14:ligatures w14:val="none"/>
        </w:rPr>
        <w:t xml:space="preserve"> both dispositional awe and an awe experience were significant predictors of increased </w:t>
      </w:r>
      <w:r w:rsidR="0035287F">
        <w:rPr>
          <w:rFonts w:eastAsia="Calibri"/>
          <w:kern w:val="0"/>
          <w14:ligatures w14:val="none"/>
        </w:rPr>
        <w:t>risk-taking</w:t>
      </w:r>
      <w:r w:rsidR="00AF2BDE">
        <w:rPr>
          <w:rFonts w:eastAsia="Calibri"/>
          <w:kern w:val="0"/>
          <w14:ligatures w14:val="none"/>
        </w:rPr>
        <w:t xml:space="preserve"> preferences.</w:t>
      </w:r>
      <w:r w:rsidR="0035287F">
        <w:rPr>
          <w:rFonts w:eastAsia="Calibri"/>
          <w:kern w:val="0"/>
          <w14:ligatures w14:val="none"/>
        </w:rPr>
        <w:t xml:space="preserve"> This study, however, did not examine any observable </w:t>
      </w:r>
      <w:r w:rsidR="00742C47">
        <w:rPr>
          <w:rFonts w:eastAsia="Calibri"/>
          <w:kern w:val="0"/>
          <w14:ligatures w14:val="none"/>
        </w:rPr>
        <w:t>risk-taking</w:t>
      </w:r>
      <w:r w:rsidR="0035287F">
        <w:rPr>
          <w:rFonts w:eastAsia="Calibri"/>
          <w:kern w:val="0"/>
          <w14:ligatures w14:val="none"/>
        </w:rPr>
        <w:t xml:space="preserve"> behaviors. Study two aims to </w:t>
      </w:r>
      <w:r w:rsidR="00501EB4">
        <w:rPr>
          <w:rFonts w:eastAsia="Calibri"/>
          <w:kern w:val="0"/>
          <w14:ligatures w14:val="none"/>
        </w:rPr>
        <w:t xml:space="preserve">introduce behavioral data to </w:t>
      </w:r>
      <w:r w:rsidR="00D10F24">
        <w:rPr>
          <w:rFonts w:eastAsia="Calibri"/>
          <w:kern w:val="0"/>
          <w14:ligatures w14:val="none"/>
        </w:rPr>
        <w:t>study the dynamic between awe and risk taking. Risk</w:t>
      </w:r>
      <w:r w:rsidR="003B3DC3">
        <w:rPr>
          <w:rFonts w:eastAsia="Calibri"/>
          <w:kern w:val="0"/>
          <w14:ligatures w14:val="none"/>
        </w:rPr>
        <w:t>-</w:t>
      </w:r>
      <w:r w:rsidR="00D10F24">
        <w:rPr>
          <w:rFonts w:eastAsia="Calibri"/>
          <w:kern w:val="0"/>
          <w14:ligatures w14:val="none"/>
        </w:rPr>
        <w:t>taking was operationalized as</w:t>
      </w:r>
      <w:r w:rsidR="00DA6117">
        <w:rPr>
          <w:rFonts w:eastAsia="Calibri"/>
          <w:kern w:val="0"/>
          <w14:ligatures w14:val="none"/>
        </w:rPr>
        <w:t>:</w:t>
      </w:r>
      <w:r w:rsidR="00D10F24">
        <w:rPr>
          <w:rFonts w:eastAsia="Calibri"/>
          <w:kern w:val="0"/>
          <w14:ligatures w14:val="none"/>
        </w:rPr>
        <w:t xml:space="preserve"> </w:t>
      </w:r>
    </w:p>
    <w:p w14:paraId="148E9565" w14:textId="3D060C5F" w:rsidR="00B26F3D" w:rsidRPr="00B26F3D" w:rsidRDefault="00255F26" w:rsidP="00B26F3D">
      <w:pPr>
        <w:pStyle w:val="ListParagraph"/>
        <w:numPr>
          <w:ilvl w:val="0"/>
          <w:numId w:val="14"/>
        </w:numPr>
        <w:rPr>
          <w:rFonts w:eastAsia="Calibri"/>
          <w:kern w:val="0"/>
          <w14:ligatures w14:val="none"/>
        </w:rPr>
      </w:pPr>
      <w:r w:rsidRPr="00B26F3D">
        <w:rPr>
          <w:rFonts w:eastAsia="Calibri"/>
          <w:kern w:val="0"/>
          <w14:ligatures w14:val="none"/>
        </w:rPr>
        <w:t>Number of Cards Taken per</w:t>
      </w:r>
      <w:r w:rsidR="00B26F3D" w:rsidRPr="00B26F3D">
        <w:rPr>
          <w:rFonts w:eastAsia="Calibri"/>
          <w:kern w:val="0"/>
          <w14:ligatures w14:val="none"/>
        </w:rPr>
        <w:t xml:space="preserve"> Round</w:t>
      </w:r>
    </w:p>
    <w:p w14:paraId="6D820ED8" w14:textId="77777777" w:rsidR="00B26F3D" w:rsidRDefault="00B26F3D" w:rsidP="00B26F3D">
      <w:pPr>
        <w:pStyle w:val="ListParagraph"/>
        <w:numPr>
          <w:ilvl w:val="0"/>
          <w:numId w:val="14"/>
        </w:numPr>
        <w:rPr>
          <w:rFonts w:eastAsia="Calibri"/>
          <w:kern w:val="0"/>
          <w14:ligatures w14:val="none"/>
        </w:rPr>
      </w:pPr>
      <w:r>
        <w:rPr>
          <w:rFonts w:eastAsia="Calibri"/>
          <w:kern w:val="0"/>
          <w14:ligatures w14:val="none"/>
        </w:rPr>
        <w:t>Total Score</w:t>
      </w:r>
    </w:p>
    <w:p w14:paraId="204476F9" w14:textId="18010816" w:rsidR="00081448" w:rsidRDefault="00B26F3D" w:rsidP="00B26F3D">
      <w:pPr>
        <w:pStyle w:val="ListParagraph"/>
        <w:numPr>
          <w:ilvl w:val="0"/>
          <w:numId w:val="14"/>
        </w:numPr>
        <w:rPr>
          <w:rFonts w:eastAsia="Calibri"/>
          <w:kern w:val="0"/>
          <w14:ligatures w14:val="none"/>
        </w:rPr>
      </w:pPr>
      <w:r>
        <w:rPr>
          <w:rFonts w:eastAsia="Calibri"/>
          <w:kern w:val="0"/>
          <w14:ligatures w14:val="none"/>
        </w:rPr>
        <w:t xml:space="preserve">Time </w:t>
      </w:r>
      <w:r w:rsidR="003B3DC3">
        <w:rPr>
          <w:rFonts w:eastAsia="Calibri"/>
          <w:kern w:val="0"/>
          <w14:ligatures w14:val="none"/>
        </w:rPr>
        <w:t>S</w:t>
      </w:r>
      <w:r>
        <w:rPr>
          <w:rFonts w:eastAsia="Calibri"/>
          <w:kern w:val="0"/>
          <w14:ligatures w14:val="none"/>
        </w:rPr>
        <w:t xml:space="preserve">pent on </w:t>
      </w:r>
      <w:r w:rsidR="003B3DC3">
        <w:rPr>
          <w:rFonts w:eastAsia="Calibri"/>
          <w:kern w:val="0"/>
          <w14:ligatures w14:val="none"/>
        </w:rPr>
        <w:t>E</w:t>
      </w:r>
      <w:r>
        <w:rPr>
          <w:rFonts w:eastAsia="Calibri"/>
          <w:kern w:val="0"/>
          <w14:ligatures w14:val="none"/>
        </w:rPr>
        <w:t xml:space="preserve">ach </w:t>
      </w:r>
      <w:r w:rsidR="00DA6117">
        <w:rPr>
          <w:rFonts w:eastAsia="Calibri"/>
          <w:kern w:val="0"/>
          <w14:ligatures w14:val="none"/>
        </w:rPr>
        <w:t>T</w:t>
      </w:r>
      <w:r>
        <w:rPr>
          <w:rFonts w:eastAsia="Calibri"/>
          <w:kern w:val="0"/>
          <w14:ligatures w14:val="none"/>
        </w:rPr>
        <w:t>rial</w:t>
      </w:r>
    </w:p>
    <w:p w14:paraId="63B1C2B0" w14:textId="25AB3A29" w:rsidR="006A032D" w:rsidRPr="00081448" w:rsidRDefault="00537585" w:rsidP="00DA6117">
      <w:pPr>
        <w:rPr>
          <w:rFonts w:eastAsia="Calibri"/>
          <w:kern w:val="0"/>
          <w14:ligatures w14:val="none"/>
        </w:rPr>
      </w:pPr>
      <w:r>
        <w:rPr>
          <w:rFonts w:eastAsia="Calibri"/>
          <w:kern w:val="0"/>
          <w14:ligatures w14:val="none"/>
        </w:rPr>
        <w:t xml:space="preserve">Number of Cards per Round and Total score display a high degree of overlap but </w:t>
      </w:r>
      <w:r w:rsidR="001D148E">
        <w:rPr>
          <w:rFonts w:eastAsia="Calibri"/>
          <w:kern w:val="0"/>
          <w14:ligatures w14:val="none"/>
        </w:rPr>
        <w:t xml:space="preserve">are not identical. </w:t>
      </w:r>
      <w:r w:rsidR="003B3DC3">
        <w:rPr>
          <w:rFonts w:eastAsia="Calibri"/>
          <w:kern w:val="0"/>
          <w14:ligatures w14:val="none"/>
        </w:rPr>
        <w:t>Time spent on each trial is meant to indicate a more measured approach to the risk-taking task.</w:t>
      </w:r>
      <w:r w:rsidR="001D148E">
        <w:rPr>
          <w:rFonts w:eastAsia="Calibri"/>
          <w:kern w:val="0"/>
          <w14:ligatures w14:val="none"/>
        </w:rPr>
        <w:t xml:space="preserve"> </w:t>
      </w:r>
      <w:r w:rsidR="00D10F24" w:rsidRPr="00081448">
        <w:rPr>
          <w:rFonts w:eastAsia="Calibri"/>
          <w:kern w:val="0"/>
          <w14:ligatures w14:val="none"/>
        </w:rPr>
        <w:t xml:space="preserve">It is hypothesized that the curiosity group will be most willing to take risks, the fear group will be least willing to take risks, and the awe group will fall between these two groups in the number of cards taken per trial.  </w:t>
      </w:r>
    </w:p>
    <w:p w14:paraId="5220825B" w14:textId="44062091" w:rsidR="008E43D2" w:rsidRDefault="008E43D2" w:rsidP="008E43D2">
      <w:pPr>
        <w:ind w:firstLine="720"/>
        <w:rPr>
          <w:rFonts w:eastAsia="Calibri"/>
          <w:kern w:val="0"/>
          <w14:ligatures w14:val="none"/>
        </w:rPr>
      </w:pPr>
      <w:r w:rsidRPr="008E43D2">
        <w:rPr>
          <w:rFonts w:eastAsia="Calibri"/>
          <w:kern w:val="0"/>
          <w14:ligatures w14:val="none"/>
        </w:rPr>
        <w:t xml:space="preserve">From a physiological perspective, fear is well-documented to increase sympathetic activity such as heart rate (HR), skin conductance (SC), and respiration rate (Hyde, Ryan &amp; Waters, 2019; Levenson, 2003). Awe on the other hand has produced </w:t>
      </w:r>
      <w:r w:rsidRPr="008E43D2">
        <w:rPr>
          <w:rFonts w:eastAsia="Calibri"/>
          <w:kern w:val="0"/>
          <w14:ligatures w14:val="none"/>
        </w:rPr>
        <w:lastRenderedPageBreak/>
        <w:t>results that indicate both sympathetic and parasympathetic activation. For instance, in separate studies, awe has been shown to raise, lower, and have no demonstrated effect on HR</w:t>
      </w:r>
      <w:r w:rsidRPr="008E43D2">
        <w:rPr>
          <w:rFonts w:eastAsia="Calibri"/>
          <w:bCs/>
          <w:kern w:val="0"/>
          <w14:ligatures w14:val="none"/>
        </w:rPr>
        <w:t xml:space="preserve"> (Bernstein, 2022; Gordon et al., 2017</w:t>
      </w:r>
      <w:r w:rsidRPr="008E43D2">
        <w:rPr>
          <w:rFonts w:eastAsia="Calibri"/>
          <w:kern w:val="0"/>
          <w14:ligatures w14:val="none"/>
        </w:rPr>
        <w:t xml:space="preserve">.) Increased heart rate, however, was associated with a fearful appraisal of the awe-eliciting stimulus. Both awe and fear have been shown to increase respiration rate. The increase in respiration </w:t>
      </w:r>
      <w:proofErr w:type="gramStart"/>
      <w:r w:rsidRPr="008E43D2">
        <w:rPr>
          <w:rFonts w:eastAsia="Calibri"/>
          <w:kern w:val="0"/>
          <w14:ligatures w14:val="none"/>
        </w:rPr>
        <w:t>as a result of</w:t>
      </w:r>
      <w:proofErr w:type="gramEnd"/>
      <w:r w:rsidRPr="008E43D2">
        <w:rPr>
          <w:rFonts w:eastAsia="Calibri"/>
          <w:kern w:val="0"/>
          <w14:ligatures w14:val="none"/>
        </w:rPr>
        <w:t xml:space="preserve"> the fear response tends to be erratic with many peaks and valleys in the breaths per minute measures (Jerath &amp; Beveridge, 2020). </w:t>
      </w:r>
      <w:r w:rsidR="00B47597">
        <w:rPr>
          <w:rFonts w:eastAsia="Calibri"/>
          <w:kern w:val="0"/>
          <w14:ligatures w14:val="none"/>
        </w:rPr>
        <w:t xml:space="preserve">Although studies are limited, </w:t>
      </w:r>
      <w:r w:rsidRPr="008E43D2">
        <w:rPr>
          <w:rFonts w:eastAsia="Calibri"/>
          <w:kern w:val="0"/>
          <w14:ligatures w14:val="none"/>
        </w:rPr>
        <w:t xml:space="preserve">one study </w:t>
      </w:r>
      <w:r w:rsidR="00B47597">
        <w:rPr>
          <w:rFonts w:eastAsia="Calibri"/>
          <w:kern w:val="0"/>
          <w14:ligatures w14:val="none"/>
        </w:rPr>
        <w:t xml:space="preserve">found the experience of </w:t>
      </w:r>
      <w:r w:rsidRPr="008E43D2">
        <w:rPr>
          <w:rFonts w:eastAsia="Calibri"/>
          <w:kern w:val="0"/>
          <w14:ligatures w14:val="none"/>
        </w:rPr>
        <w:t xml:space="preserve">awe </w:t>
      </w:r>
      <w:r w:rsidR="00B47597">
        <w:rPr>
          <w:rFonts w:eastAsia="Calibri"/>
          <w:kern w:val="0"/>
          <w14:ligatures w14:val="none"/>
        </w:rPr>
        <w:t>facilitated a</w:t>
      </w:r>
      <w:r w:rsidRPr="008E43D2">
        <w:rPr>
          <w:rFonts w:eastAsia="Calibri"/>
          <w:kern w:val="0"/>
          <w14:ligatures w14:val="none"/>
        </w:rPr>
        <w:t xml:space="preserve"> significant but moderate increase of ~1.5 breaths per minute </w:t>
      </w:r>
      <w:r w:rsidRPr="008E43D2">
        <w:rPr>
          <w:rFonts w:eastAsia="Calibri"/>
          <w:bCs/>
          <w:kern w:val="0"/>
          <w14:ligatures w14:val="none"/>
        </w:rPr>
        <w:t>(Shiota, Neufeld, Yeung, Moser &amp; Perea, 2011)</w:t>
      </w:r>
      <w:r w:rsidRPr="008E43D2">
        <w:rPr>
          <w:rFonts w:eastAsia="Calibri"/>
          <w:kern w:val="0"/>
          <w14:ligatures w14:val="none"/>
        </w:rPr>
        <w:t xml:space="preserve">. </w:t>
      </w:r>
    </w:p>
    <w:p w14:paraId="65CCEC7F" w14:textId="6093F1CF" w:rsidR="00B47597" w:rsidRDefault="008E43D2" w:rsidP="008E43D2">
      <w:pPr>
        <w:ind w:firstLine="720"/>
        <w:rPr>
          <w:rFonts w:eastAsia="Calibri"/>
          <w:kern w:val="0"/>
          <w14:ligatures w14:val="none"/>
        </w:rPr>
      </w:pPr>
      <w:r w:rsidRPr="008E43D2">
        <w:rPr>
          <w:rFonts w:eastAsia="Calibri"/>
          <w:kern w:val="0"/>
          <w14:ligatures w14:val="none"/>
        </w:rPr>
        <w:t xml:space="preserve">Surprisingly, relatively few studies have looked at the autonomic effects of curiosity. Those that have generally show </w:t>
      </w:r>
      <w:r w:rsidR="0092505B" w:rsidRPr="008E43D2">
        <w:rPr>
          <w:rFonts w:eastAsia="Calibri"/>
          <w:kern w:val="0"/>
          <w14:ligatures w14:val="none"/>
        </w:rPr>
        <w:t>an</w:t>
      </w:r>
      <w:r w:rsidRPr="008E43D2">
        <w:rPr>
          <w:rFonts w:eastAsia="Calibri"/>
          <w:kern w:val="0"/>
          <w14:ligatures w14:val="none"/>
        </w:rPr>
        <w:t xml:space="preserve"> increase in autonomic arousal. This, however, is thought to be an optimal level of arousal while other states like fear would be considered high levels of arousal (Litman, 2005). </w:t>
      </w:r>
    </w:p>
    <w:p w14:paraId="262DBDE8" w14:textId="3A1C2BE6" w:rsidR="009F55E6" w:rsidRDefault="008E43D2" w:rsidP="008E43D2">
      <w:pPr>
        <w:ind w:firstLine="720"/>
        <w:rPr>
          <w:rFonts w:eastAsia="Calibri"/>
          <w:kern w:val="0"/>
          <w14:ligatures w14:val="none"/>
        </w:rPr>
      </w:pPr>
      <w:r w:rsidRPr="008E43D2">
        <w:rPr>
          <w:rFonts w:eastAsia="Calibri"/>
          <w:kern w:val="0"/>
          <w14:ligatures w14:val="none"/>
        </w:rPr>
        <w:t xml:space="preserve">Overall, the understanding of how awe differs from other arousing emotional states is unclear. </w:t>
      </w:r>
      <w:r w:rsidR="002C64E8">
        <w:rPr>
          <w:rFonts w:eastAsia="Calibri"/>
          <w:kern w:val="0"/>
          <w14:ligatures w14:val="none"/>
        </w:rPr>
        <w:t>Studies two and three aim</w:t>
      </w:r>
      <w:r w:rsidRPr="008E43D2">
        <w:rPr>
          <w:rFonts w:eastAsia="Calibri"/>
          <w:kern w:val="0"/>
          <w14:ligatures w14:val="none"/>
        </w:rPr>
        <w:t xml:space="preserve"> to shed light on the physiological pattern of awe with respect to ANS modalities such as HR, SC, respiration rate, and alpha-amylase (</w:t>
      </w:r>
      <w:bookmarkStart w:id="58" w:name="_Hlk161665749"/>
      <w:proofErr w:type="spellStart"/>
      <w:r w:rsidRPr="008E43D2">
        <w:rPr>
          <w:rFonts w:eastAsia="Calibri"/>
          <w:kern w:val="0"/>
          <w14:ligatures w14:val="none"/>
        </w:rPr>
        <w:t>sAA</w:t>
      </w:r>
      <w:bookmarkEnd w:id="58"/>
      <w:proofErr w:type="spellEnd"/>
      <w:r w:rsidRPr="008E43D2">
        <w:rPr>
          <w:rFonts w:eastAsia="Calibri"/>
          <w:kern w:val="0"/>
          <w14:ligatures w14:val="none"/>
        </w:rPr>
        <w:t xml:space="preserve">). </w:t>
      </w:r>
      <w:r w:rsidR="00DB6DD1">
        <w:rPr>
          <w:rFonts w:eastAsia="Calibri"/>
          <w:kern w:val="0"/>
          <w14:ligatures w14:val="none"/>
        </w:rPr>
        <w:t xml:space="preserve">We </w:t>
      </w:r>
      <w:r w:rsidR="00D82768" w:rsidRPr="00D82768">
        <w:rPr>
          <w:rFonts w:eastAsia="Calibri"/>
          <w:kern w:val="0"/>
          <w14:ligatures w14:val="none"/>
        </w:rPr>
        <w:t>expect fear to be significantly more arousing than curiosity, while awe will be more arousing than curiosity but less arousing than fear.</w:t>
      </w:r>
    </w:p>
    <w:p w14:paraId="09CAA0DD" w14:textId="7F4561A7" w:rsidR="00E27B28" w:rsidRDefault="00E27B28" w:rsidP="00E27B28">
      <w:pPr>
        <w:pStyle w:val="Heading2"/>
      </w:pPr>
      <w:bookmarkStart w:id="59" w:name="_Toc162279623"/>
      <w:r>
        <w:t>Methods</w:t>
      </w:r>
      <w:bookmarkEnd w:id="59"/>
    </w:p>
    <w:p w14:paraId="111110D7" w14:textId="2A1C52B5" w:rsidR="00E259CB" w:rsidRPr="00E259CB" w:rsidRDefault="00E259CB" w:rsidP="00E259CB">
      <w:pPr>
        <w:pStyle w:val="Heading3"/>
      </w:pPr>
      <w:bookmarkStart w:id="60" w:name="_Toc162279624"/>
      <w:r>
        <w:t>Participants</w:t>
      </w:r>
      <w:bookmarkEnd w:id="60"/>
    </w:p>
    <w:p w14:paraId="7B08E300" w14:textId="0E354B99" w:rsidR="00AB4BBB" w:rsidRPr="00AB4BBB" w:rsidRDefault="00AB4BBB" w:rsidP="00AB4BBB">
      <w:r>
        <w:tab/>
      </w:r>
      <w:r w:rsidRPr="00AB4BBB">
        <w:t xml:space="preserve">Initially, </w:t>
      </w:r>
      <w:r w:rsidR="00D14675">
        <w:t>159</w:t>
      </w:r>
      <w:r w:rsidRPr="00AB4BBB">
        <w:t xml:space="preserve"> participants from introductory psychology classes participated in the study. Data from </w:t>
      </w:r>
      <w:r w:rsidR="00D14675">
        <w:t>2</w:t>
      </w:r>
      <w:r w:rsidRPr="00AB4BBB">
        <w:t xml:space="preserve"> participants were deleted due to </w:t>
      </w:r>
      <w:r w:rsidR="00D14675">
        <w:t>missing data</w:t>
      </w:r>
      <w:r w:rsidRPr="00AB4BBB">
        <w:t>. Data from 1</w:t>
      </w:r>
      <w:r w:rsidR="00D14675">
        <w:t xml:space="preserve"> </w:t>
      </w:r>
      <w:r w:rsidRPr="00AB4BBB">
        <w:t xml:space="preserve">participant </w:t>
      </w:r>
      <w:r w:rsidR="00D14675">
        <w:lastRenderedPageBreak/>
        <w:t>was</w:t>
      </w:r>
      <w:r w:rsidRPr="00AB4BBB">
        <w:t xml:space="preserve"> deleted due to </w:t>
      </w:r>
      <w:r w:rsidR="00C5634C">
        <w:t>previous viewing of the fear stimulus</w:t>
      </w:r>
      <w:r w:rsidRPr="00AB4BBB">
        <w:t xml:space="preserve">, leaving a total of </w:t>
      </w:r>
      <w:r w:rsidR="00C5634C">
        <w:t>156</w:t>
      </w:r>
      <w:r w:rsidRPr="00AB4BBB">
        <w:t xml:space="preserve"> participants. The average age of participants was 19.</w:t>
      </w:r>
      <w:r w:rsidR="00C5634C">
        <w:t>3</w:t>
      </w:r>
      <w:r w:rsidRPr="00AB4BBB">
        <w:t xml:space="preserve"> (SD = 2.</w:t>
      </w:r>
      <w:r w:rsidR="00C5634C">
        <w:t>6</w:t>
      </w:r>
      <w:r w:rsidRPr="00AB4BBB">
        <w:t xml:space="preserve">). </w:t>
      </w:r>
      <w:r w:rsidR="001C6EF2">
        <w:t>71.1</w:t>
      </w:r>
      <w:r w:rsidRPr="00AB4BBB">
        <w:t xml:space="preserve">% (n = </w:t>
      </w:r>
      <w:r w:rsidR="009E2F2E">
        <w:t>113</w:t>
      </w:r>
      <w:r w:rsidRPr="00AB4BBB">
        <w:t xml:space="preserve">) of participants identified as female, </w:t>
      </w:r>
      <w:r w:rsidR="009E2F2E">
        <w:t>26.4</w:t>
      </w:r>
      <w:r w:rsidRPr="00AB4BBB">
        <w:t xml:space="preserve">% (n = </w:t>
      </w:r>
      <w:r w:rsidR="009E2F2E">
        <w:t>42</w:t>
      </w:r>
      <w:r w:rsidRPr="00AB4BBB">
        <w:t xml:space="preserve">) of participants identified as male, </w:t>
      </w:r>
      <w:r w:rsidR="004B5BD1">
        <w:t>1</w:t>
      </w:r>
      <w:r w:rsidRPr="00AB4BBB">
        <w:t xml:space="preserve"> </w:t>
      </w:r>
      <w:r w:rsidR="004B5BD1" w:rsidRPr="00AB4BBB">
        <w:t>participant</w:t>
      </w:r>
      <w:r w:rsidRPr="00AB4BBB">
        <w:t xml:space="preserve"> identified as non-binary</w:t>
      </w:r>
      <w:r w:rsidR="004B5BD1">
        <w:t xml:space="preserve">. </w:t>
      </w:r>
      <w:r w:rsidRPr="00AB4BBB">
        <w:t xml:space="preserve">In terms of ethnicity, </w:t>
      </w:r>
      <w:r w:rsidR="004B5BD1">
        <w:t>78.6</w:t>
      </w:r>
      <w:r w:rsidRPr="00AB4BBB">
        <w:t xml:space="preserve">% (n = </w:t>
      </w:r>
      <w:r w:rsidR="000D18F5">
        <w:t>125</w:t>
      </w:r>
      <w:r w:rsidRPr="00AB4BBB">
        <w:t xml:space="preserve">) identified as “White, non-Hispanic”, 6.3% (n = </w:t>
      </w:r>
      <w:r w:rsidR="000D18F5">
        <w:t>10</w:t>
      </w:r>
      <w:r w:rsidRPr="00AB4BBB">
        <w:t xml:space="preserve">) identified as “Black or African American”, </w:t>
      </w:r>
      <w:r w:rsidR="000D18F5">
        <w:t>5</w:t>
      </w:r>
      <w:r w:rsidRPr="00AB4BBB">
        <w:t xml:space="preserve">% (n = </w:t>
      </w:r>
      <w:r w:rsidR="000D18F5">
        <w:t>8</w:t>
      </w:r>
      <w:r w:rsidRPr="00AB4BBB">
        <w:t xml:space="preserve">) identified as “Hispanic, Latino, or Spanish origin”, </w:t>
      </w:r>
      <w:r w:rsidR="00D64403">
        <w:t>6.9</w:t>
      </w:r>
      <w:r w:rsidRPr="00AB4BBB">
        <w:t>% (n = 1</w:t>
      </w:r>
      <w:r w:rsidR="00D64403">
        <w:t>1</w:t>
      </w:r>
      <w:r w:rsidRPr="00AB4BBB">
        <w:t>) identified as Asian, .</w:t>
      </w:r>
      <w:r w:rsidR="00D64403">
        <w:t>6</w:t>
      </w:r>
      <w:r w:rsidRPr="00AB4BBB">
        <w:t xml:space="preserve">% (n = </w:t>
      </w:r>
      <w:r w:rsidR="00D64403">
        <w:t>1</w:t>
      </w:r>
      <w:r w:rsidRPr="00AB4BBB">
        <w:t>) identified as middle eastern, .8% (n = 3) and .</w:t>
      </w:r>
      <w:r w:rsidR="00785D08">
        <w:t>6</w:t>
      </w:r>
      <w:r w:rsidRPr="00AB4BBB">
        <w:t>% (n = 1) identified as American Indian or Alaska Native. Participation in this study was voluntary and all participants provided consent prior to participation.</w:t>
      </w:r>
      <w:r w:rsidR="00C50E28">
        <w:t xml:space="preserve"> </w:t>
      </w:r>
      <w:r w:rsidR="00C50E28" w:rsidRPr="009E1433">
        <w:t>This study was approved by the university’s IRB.</w:t>
      </w:r>
    </w:p>
    <w:p w14:paraId="01B23ED3" w14:textId="508B688F" w:rsidR="00E259CB" w:rsidRDefault="0039400D" w:rsidP="0039400D">
      <w:pPr>
        <w:pStyle w:val="Heading3"/>
      </w:pPr>
      <w:bookmarkStart w:id="61" w:name="_Toc162279625"/>
      <w:r>
        <w:t>M</w:t>
      </w:r>
      <w:r w:rsidR="005043FE">
        <w:t>aterials Used</w:t>
      </w:r>
      <w:bookmarkEnd w:id="61"/>
    </w:p>
    <w:p w14:paraId="3808FB02" w14:textId="32F8155C" w:rsidR="00C50E28" w:rsidRPr="00C50E28" w:rsidRDefault="00C50E28" w:rsidP="00C50E28">
      <w:r>
        <w:tab/>
      </w:r>
      <w:r w:rsidR="002F2820" w:rsidRPr="00FE2BD0">
        <w:rPr>
          <w:bCs/>
        </w:rPr>
        <w:t xml:space="preserve">A desktop Dell computer with a 22-inch color monitor was used to administer the surveys. In an adjacent examination room, </w:t>
      </w:r>
      <w:r w:rsidR="002F2820">
        <w:rPr>
          <w:bCs/>
        </w:rPr>
        <w:t xml:space="preserve">a gigabyte </w:t>
      </w:r>
      <w:r w:rsidR="00A607BB">
        <w:rPr>
          <w:bCs/>
        </w:rPr>
        <w:t xml:space="preserve">Aero 15 laptop was connected to a </w:t>
      </w:r>
      <w:r w:rsidR="00FE2BD0">
        <w:rPr>
          <w:bCs/>
        </w:rPr>
        <w:t>32-inch</w:t>
      </w:r>
      <w:r w:rsidR="00A607BB">
        <w:rPr>
          <w:bCs/>
        </w:rPr>
        <w:t xml:space="preserve"> Samsung </w:t>
      </w:r>
      <w:r w:rsidR="006D7723">
        <w:rPr>
          <w:bCs/>
        </w:rPr>
        <w:t>television. All priming videos</w:t>
      </w:r>
      <w:r w:rsidR="00293361">
        <w:rPr>
          <w:bCs/>
        </w:rPr>
        <w:t xml:space="preserve"> and the Columbia card task</w:t>
      </w:r>
      <w:r w:rsidR="006D7723">
        <w:rPr>
          <w:bCs/>
        </w:rPr>
        <w:t xml:space="preserve"> were displayed in 1080p </w:t>
      </w:r>
      <w:r w:rsidR="00293361">
        <w:rPr>
          <w:bCs/>
        </w:rPr>
        <w:t xml:space="preserve">on the </w:t>
      </w:r>
      <w:r w:rsidR="00FE2BD0">
        <w:rPr>
          <w:bCs/>
        </w:rPr>
        <w:t xml:space="preserve">television. </w:t>
      </w:r>
    </w:p>
    <w:p w14:paraId="047892CD" w14:textId="77777777" w:rsidR="005043FE" w:rsidRPr="005043FE" w:rsidRDefault="005043FE" w:rsidP="005043FE">
      <w:pPr>
        <w:spacing w:after="160" w:line="259" w:lineRule="auto"/>
        <w:rPr>
          <w:rFonts w:eastAsia="Calibri"/>
          <w:i/>
          <w:iCs/>
          <w:kern w:val="0"/>
          <w14:ligatures w14:val="none"/>
        </w:rPr>
      </w:pPr>
      <w:r w:rsidRPr="005043FE">
        <w:rPr>
          <w:rFonts w:eastAsia="Calibri"/>
          <w:i/>
          <w:iCs/>
          <w:kern w:val="0"/>
          <w14:ligatures w14:val="none"/>
        </w:rPr>
        <w:t>Awe eliciting stimulus</w:t>
      </w:r>
    </w:p>
    <w:p w14:paraId="20A46E75" w14:textId="6F37FA75" w:rsidR="005043FE" w:rsidRPr="005043FE" w:rsidRDefault="005043FE" w:rsidP="005043FE">
      <w:pPr>
        <w:rPr>
          <w:rFonts w:eastAsia="Calibri"/>
          <w:kern w:val="0"/>
          <w14:ligatures w14:val="none"/>
        </w:rPr>
      </w:pPr>
      <w:r w:rsidRPr="005043FE">
        <w:rPr>
          <w:rFonts w:eastAsia="Calibri"/>
          <w:i/>
          <w:iCs/>
          <w:kern w:val="0"/>
          <w14:ligatures w14:val="none"/>
        </w:rPr>
        <w:tab/>
      </w:r>
      <w:r w:rsidRPr="005043FE">
        <w:rPr>
          <w:rFonts w:eastAsia="Calibri"/>
          <w:kern w:val="0"/>
          <w14:ligatures w14:val="none"/>
        </w:rPr>
        <w:t xml:space="preserve">The awe-eliciting stimulus </w:t>
      </w:r>
      <w:r w:rsidR="00321F1B">
        <w:rPr>
          <w:rFonts w:eastAsia="Calibri"/>
          <w:kern w:val="0"/>
          <w14:ligatures w14:val="none"/>
        </w:rPr>
        <w:t>used was</w:t>
      </w:r>
      <w:r w:rsidRPr="005043FE">
        <w:rPr>
          <w:rFonts w:eastAsia="Calibri"/>
          <w:kern w:val="0"/>
          <w14:ligatures w14:val="none"/>
        </w:rPr>
        <w:t xml:space="preserve"> a video entitled “The beauty of earth” (2019), a compilation of clips from the series “our planet”. This video contains various awe-inspiring scenes ranging from an overview of the earth from space to vast landscapes around the globe. Pure landscape scenes are often juxtaposed with wildlife. There is also a sparing use of time-lapse photography throughout. </w:t>
      </w:r>
    </w:p>
    <w:p w14:paraId="6CF1EB20" w14:textId="77777777" w:rsidR="00A242ED" w:rsidRDefault="00A242ED" w:rsidP="005043FE">
      <w:pPr>
        <w:spacing w:after="160" w:line="259" w:lineRule="auto"/>
        <w:rPr>
          <w:rFonts w:eastAsia="Calibri"/>
          <w:i/>
          <w:iCs/>
          <w:kern w:val="0"/>
          <w14:ligatures w14:val="none"/>
        </w:rPr>
      </w:pPr>
    </w:p>
    <w:p w14:paraId="5F2E49E1" w14:textId="43B76030" w:rsidR="005043FE" w:rsidRPr="005043FE" w:rsidRDefault="005043FE" w:rsidP="005043FE">
      <w:pPr>
        <w:spacing w:after="160" w:line="259" w:lineRule="auto"/>
        <w:rPr>
          <w:rFonts w:eastAsia="Calibri"/>
          <w:i/>
          <w:iCs/>
          <w:kern w:val="0"/>
          <w14:ligatures w14:val="none"/>
        </w:rPr>
      </w:pPr>
      <w:r w:rsidRPr="005043FE">
        <w:rPr>
          <w:rFonts w:eastAsia="Calibri"/>
          <w:i/>
          <w:iCs/>
          <w:kern w:val="0"/>
          <w14:ligatures w14:val="none"/>
        </w:rPr>
        <w:lastRenderedPageBreak/>
        <w:t xml:space="preserve">Fear eliciting </w:t>
      </w:r>
      <w:proofErr w:type="gramStart"/>
      <w:r w:rsidRPr="005043FE">
        <w:rPr>
          <w:rFonts w:eastAsia="Calibri"/>
          <w:i/>
          <w:iCs/>
          <w:kern w:val="0"/>
          <w14:ligatures w14:val="none"/>
        </w:rPr>
        <w:t>stimulus</w:t>
      </w:r>
      <w:proofErr w:type="gramEnd"/>
    </w:p>
    <w:p w14:paraId="0DD5329B" w14:textId="032510A0" w:rsidR="005043FE" w:rsidRPr="005043FE" w:rsidRDefault="005043FE" w:rsidP="005043FE">
      <w:pPr>
        <w:rPr>
          <w:rFonts w:eastAsia="Calibri"/>
          <w:kern w:val="0"/>
          <w14:ligatures w14:val="none"/>
        </w:rPr>
      </w:pPr>
      <w:r w:rsidRPr="005043FE">
        <w:rPr>
          <w:rFonts w:eastAsia="Calibri"/>
          <w:i/>
          <w:iCs/>
          <w:kern w:val="0"/>
          <w14:ligatures w14:val="none"/>
        </w:rPr>
        <w:tab/>
      </w:r>
      <w:r w:rsidRPr="005043FE">
        <w:rPr>
          <w:rFonts w:eastAsia="Calibri"/>
          <w:kern w:val="0"/>
          <w14:ligatures w14:val="none"/>
        </w:rPr>
        <w:t xml:space="preserve">The fear-eliciting stimulus </w:t>
      </w:r>
      <w:r w:rsidR="00321F1B">
        <w:rPr>
          <w:rFonts w:eastAsia="Calibri"/>
          <w:kern w:val="0"/>
          <w14:ligatures w14:val="none"/>
        </w:rPr>
        <w:t>was</w:t>
      </w:r>
      <w:r w:rsidRPr="005043FE">
        <w:rPr>
          <w:rFonts w:eastAsia="Calibri"/>
          <w:kern w:val="0"/>
          <w14:ligatures w14:val="none"/>
        </w:rPr>
        <w:t xml:space="preserve"> a scene from the movie Mulholland Drive (2001). This scene is often referred to as “the diner scene</w:t>
      </w:r>
      <w:r w:rsidR="00607E4F" w:rsidRPr="005043FE">
        <w:rPr>
          <w:rFonts w:eastAsia="Calibri"/>
          <w:kern w:val="0"/>
          <w14:ligatures w14:val="none"/>
        </w:rPr>
        <w:t>.”</w:t>
      </w:r>
      <w:r w:rsidRPr="005043FE">
        <w:rPr>
          <w:rFonts w:eastAsia="Calibri"/>
          <w:kern w:val="0"/>
          <w14:ligatures w14:val="none"/>
        </w:rPr>
        <w:t xml:space="preserve"> The scene begins with two people meeting in a diner. One man tells the other that he invited him to the diner because he has had a dream about this </w:t>
      </w:r>
      <w:r w:rsidR="00321F1B" w:rsidRPr="005043FE">
        <w:rPr>
          <w:rFonts w:eastAsia="Calibri"/>
          <w:kern w:val="0"/>
          <w14:ligatures w14:val="none"/>
        </w:rPr>
        <w:t>diner</w:t>
      </w:r>
      <w:r w:rsidRPr="005043FE">
        <w:rPr>
          <w:rFonts w:eastAsia="Calibri"/>
          <w:kern w:val="0"/>
          <w14:ligatures w14:val="none"/>
        </w:rPr>
        <w:t xml:space="preserve"> that involves the other man. They converse about the dream, where there is a horrible-looking man that can be seen through the wall. The horrible-looking man is the one that is “doing it</w:t>
      </w:r>
      <w:r w:rsidR="0050634A" w:rsidRPr="005043FE">
        <w:rPr>
          <w:rFonts w:eastAsia="Calibri"/>
          <w:kern w:val="0"/>
          <w14:ligatures w14:val="none"/>
        </w:rPr>
        <w:t>,”</w:t>
      </w:r>
      <w:r w:rsidRPr="005043FE">
        <w:rPr>
          <w:rFonts w:eastAsia="Calibri"/>
          <w:kern w:val="0"/>
          <w14:ligatures w14:val="none"/>
        </w:rPr>
        <w:t xml:space="preserve"> </w:t>
      </w:r>
      <w:r w:rsidR="002D21A8">
        <w:rPr>
          <w:rFonts w:eastAsia="Calibri"/>
          <w:kern w:val="0"/>
          <w14:ligatures w14:val="none"/>
        </w:rPr>
        <w:t xml:space="preserve">however, </w:t>
      </w:r>
      <w:r w:rsidRPr="005043FE">
        <w:rPr>
          <w:rFonts w:eastAsia="Calibri"/>
          <w:kern w:val="0"/>
          <w14:ligatures w14:val="none"/>
        </w:rPr>
        <w:t xml:space="preserve">it is not clear what this means. After a conversation, a situation occurs that alludes to the main character realizing the events are exactly like the dream. The two walk around to the back of the diner to attempt to show there is nothing to be afraid of. They slowly approach a wall beside a dumpster, when they reach the corner, a scary face slides out from behind the wall and the main character collapses. The face then retreats behind the wall and the scene ends. </w:t>
      </w:r>
    </w:p>
    <w:p w14:paraId="47030D12" w14:textId="77777777" w:rsidR="005043FE" w:rsidRPr="005043FE" w:rsidRDefault="005043FE" w:rsidP="005043FE">
      <w:pPr>
        <w:rPr>
          <w:rFonts w:eastAsia="Calibri"/>
          <w:i/>
          <w:iCs/>
          <w:kern w:val="0"/>
          <w14:ligatures w14:val="none"/>
        </w:rPr>
      </w:pPr>
      <w:r w:rsidRPr="005043FE">
        <w:rPr>
          <w:rFonts w:eastAsia="Calibri"/>
          <w:i/>
          <w:iCs/>
          <w:kern w:val="0"/>
          <w14:ligatures w14:val="none"/>
        </w:rPr>
        <w:t>Curiosity eliciting stimulus</w:t>
      </w:r>
    </w:p>
    <w:p w14:paraId="72737853" w14:textId="636C36BF" w:rsidR="005043FE" w:rsidRDefault="005043FE" w:rsidP="005043FE">
      <w:pPr>
        <w:rPr>
          <w:rFonts w:eastAsia="Calibri"/>
          <w:kern w:val="0"/>
          <w14:ligatures w14:val="none"/>
        </w:rPr>
      </w:pPr>
      <w:r w:rsidRPr="005043FE">
        <w:rPr>
          <w:rFonts w:eastAsia="Calibri"/>
          <w:kern w:val="0"/>
          <w14:ligatures w14:val="none"/>
        </w:rPr>
        <w:tab/>
        <w:t xml:space="preserve">The curiosity-eliciting stimulus consists of videos of magic tricks compiled from a database of “magic curiosity arousing tricks” (MagicCATs) produced by </w:t>
      </w:r>
      <w:proofErr w:type="spellStart"/>
      <w:r w:rsidRPr="005043FE">
        <w:rPr>
          <w:rFonts w:eastAsia="Calibri"/>
          <w:kern w:val="0"/>
          <w14:ligatures w14:val="none"/>
        </w:rPr>
        <w:t>Ozano</w:t>
      </w:r>
      <w:proofErr w:type="spellEnd"/>
      <w:r w:rsidRPr="005043FE">
        <w:rPr>
          <w:rFonts w:eastAsia="Calibri"/>
          <w:kern w:val="0"/>
          <w14:ligatures w14:val="none"/>
        </w:rPr>
        <w:t xml:space="preserve"> and colleges (2021). I have acquired permission from </w:t>
      </w:r>
      <w:proofErr w:type="spellStart"/>
      <w:r w:rsidRPr="005043FE">
        <w:rPr>
          <w:rFonts w:eastAsia="Calibri"/>
          <w:kern w:val="0"/>
          <w14:ligatures w14:val="none"/>
        </w:rPr>
        <w:t>Ozano</w:t>
      </w:r>
      <w:proofErr w:type="spellEnd"/>
      <w:r w:rsidRPr="005043FE">
        <w:rPr>
          <w:rFonts w:eastAsia="Calibri"/>
          <w:kern w:val="0"/>
          <w14:ligatures w14:val="none"/>
        </w:rPr>
        <w:t xml:space="preserve"> to download and edit these videos for the purposes of this research program. To my knowledge, this is the only tested and published means of eliciting curiosity in a passive video format. These videos were designed and validated as curiosity-eliciting stimuli. Each video clip was rated on how much it elicited curiosity in the viewer. </w:t>
      </w:r>
      <w:proofErr w:type="gramStart"/>
      <w:r w:rsidRPr="005043FE">
        <w:rPr>
          <w:rFonts w:eastAsia="Calibri"/>
          <w:kern w:val="0"/>
          <w14:ligatures w14:val="none"/>
        </w:rPr>
        <w:t>In order to</w:t>
      </w:r>
      <w:proofErr w:type="gramEnd"/>
      <w:r w:rsidRPr="005043FE">
        <w:rPr>
          <w:rFonts w:eastAsia="Calibri"/>
          <w:kern w:val="0"/>
          <w14:ligatures w14:val="none"/>
        </w:rPr>
        <w:t xml:space="preserve"> create a similar length of video, six videos with the highest average curiosity rating were compiled. These six videos have been edited together with a five second gap between each video. </w:t>
      </w:r>
      <w:r w:rsidR="00321F1B">
        <w:rPr>
          <w:rFonts w:eastAsia="Calibri"/>
          <w:kern w:val="0"/>
          <w14:ligatures w14:val="none"/>
        </w:rPr>
        <w:t>T</w:t>
      </w:r>
      <w:r w:rsidRPr="005043FE">
        <w:rPr>
          <w:rFonts w:eastAsia="Calibri"/>
          <w:kern w:val="0"/>
          <w14:ligatures w14:val="none"/>
        </w:rPr>
        <w:t>his order w</w:t>
      </w:r>
      <w:r w:rsidR="00321F1B">
        <w:rPr>
          <w:rFonts w:eastAsia="Calibri"/>
          <w:kern w:val="0"/>
          <w14:ligatures w14:val="none"/>
        </w:rPr>
        <w:t>as</w:t>
      </w:r>
      <w:r w:rsidRPr="005043FE">
        <w:rPr>
          <w:rFonts w:eastAsia="Calibri"/>
          <w:kern w:val="0"/>
          <w14:ligatures w14:val="none"/>
        </w:rPr>
        <w:t>, S4, H35, S32, H4 long, Trick 33, Trick 19.</w:t>
      </w:r>
      <w:bookmarkStart w:id="62" w:name="_Hlk123564728"/>
      <w:r w:rsidR="00B3641E">
        <w:rPr>
          <w:rFonts w:eastAsia="Calibri"/>
          <w:kern w:val="0"/>
          <w14:ligatures w14:val="none"/>
        </w:rPr>
        <w:t xml:space="preserve"> All videos </w:t>
      </w:r>
      <w:r w:rsidR="00790A54">
        <w:rPr>
          <w:rFonts w:eastAsia="Calibri"/>
          <w:kern w:val="0"/>
          <w14:ligatures w14:val="none"/>
        </w:rPr>
        <w:t xml:space="preserve">were </w:t>
      </w:r>
      <w:r w:rsidR="00B3641E">
        <w:rPr>
          <w:rFonts w:eastAsia="Calibri"/>
          <w:kern w:val="0"/>
          <w14:ligatures w14:val="none"/>
        </w:rPr>
        <w:t xml:space="preserve">5 minutes in length. </w:t>
      </w:r>
    </w:p>
    <w:p w14:paraId="7BC1EFA5" w14:textId="77777777" w:rsidR="003A5A88" w:rsidRPr="005043FE" w:rsidRDefault="003A5A88" w:rsidP="005043FE">
      <w:pPr>
        <w:rPr>
          <w:rFonts w:eastAsia="Calibri"/>
          <w:kern w:val="0"/>
          <w14:ligatures w14:val="none"/>
        </w:rPr>
      </w:pPr>
    </w:p>
    <w:p w14:paraId="52DBED88" w14:textId="1335E18A" w:rsidR="005043FE" w:rsidRDefault="005043FE" w:rsidP="005043FE">
      <w:pPr>
        <w:rPr>
          <w:rFonts w:eastAsia="Calibri"/>
          <w:i/>
          <w:iCs/>
          <w:kern w:val="0"/>
          <w14:ligatures w14:val="none"/>
        </w:rPr>
      </w:pPr>
      <w:r w:rsidRPr="005043FE">
        <w:rPr>
          <w:rFonts w:eastAsia="Calibri"/>
          <w:i/>
          <w:iCs/>
          <w:kern w:val="0"/>
          <w14:ligatures w14:val="none"/>
        </w:rPr>
        <w:t xml:space="preserve">Dispositional awe and demographics </w:t>
      </w:r>
    </w:p>
    <w:p w14:paraId="25A7DD43" w14:textId="727DB4FD" w:rsidR="005043FE" w:rsidRPr="005043FE" w:rsidRDefault="005043FE" w:rsidP="005043FE">
      <w:pPr>
        <w:rPr>
          <w:rFonts w:eastAsia="Calibri"/>
          <w:kern w:val="0"/>
          <w14:ligatures w14:val="none"/>
        </w:rPr>
      </w:pPr>
      <w:r>
        <w:rPr>
          <w:rFonts w:eastAsia="Calibri"/>
          <w:i/>
          <w:iCs/>
          <w:kern w:val="0"/>
          <w14:ligatures w14:val="none"/>
        </w:rPr>
        <w:tab/>
      </w:r>
      <w:r>
        <w:rPr>
          <w:rFonts w:eastAsia="Calibri"/>
          <w:kern w:val="0"/>
          <w14:ligatures w14:val="none"/>
        </w:rPr>
        <w:t xml:space="preserve">Identical to study 1. </w:t>
      </w:r>
    </w:p>
    <w:p w14:paraId="5A344B1A" w14:textId="77777777" w:rsidR="005043FE" w:rsidRPr="005043FE" w:rsidRDefault="005043FE" w:rsidP="005043FE">
      <w:pPr>
        <w:rPr>
          <w:rFonts w:eastAsia="Calibri"/>
          <w:i/>
          <w:iCs/>
          <w:kern w:val="0"/>
          <w14:ligatures w14:val="none"/>
        </w:rPr>
      </w:pPr>
      <w:r w:rsidRPr="005043FE">
        <w:rPr>
          <w:rFonts w:eastAsia="Calibri"/>
          <w:i/>
          <w:iCs/>
          <w:kern w:val="0"/>
          <w14:ligatures w14:val="none"/>
        </w:rPr>
        <w:t>State Awe</w:t>
      </w:r>
    </w:p>
    <w:p w14:paraId="23321657" w14:textId="2BCD6A82" w:rsidR="005043FE" w:rsidRPr="005043FE" w:rsidRDefault="005043FE" w:rsidP="005043FE">
      <w:pPr>
        <w:rPr>
          <w:rFonts w:eastAsia="Calibri"/>
          <w:kern w:val="0"/>
          <w14:ligatures w14:val="none"/>
        </w:rPr>
      </w:pPr>
      <w:r w:rsidRPr="005043FE">
        <w:rPr>
          <w:rFonts w:eastAsia="Calibri"/>
          <w:i/>
          <w:iCs/>
          <w:kern w:val="0"/>
          <w14:ligatures w14:val="none"/>
        </w:rPr>
        <w:tab/>
      </w:r>
      <w:r w:rsidRPr="005043FE">
        <w:rPr>
          <w:rFonts w:eastAsia="Calibri"/>
          <w:kern w:val="0"/>
          <w14:ligatures w14:val="none"/>
        </w:rPr>
        <w:t xml:space="preserve">The awe experience scale (AWE-S) is the only state measure of awe. It is meant to capture </w:t>
      </w:r>
      <w:proofErr w:type="gramStart"/>
      <w:r w:rsidRPr="005043FE">
        <w:rPr>
          <w:rFonts w:eastAsia="Calibri"/>
          <w:kern w:val="0"/>
          <w14:ligatures w14:val="none"/>
        </w:rPr>
        <w:t>a number of</w:t>
      </w:r>
      <w:proofErr w:type="gramEnd"/>
      <w:r w:rsidRPr="005043FE">
        <w:rPr>
          <w:rFonts w:eastAsia="Calibri"/>
          <w:kern w:val="0"/>
          <w14:ligatures w14:val="none"/>
        </w:rPr>
        <w:t xml:space="preserve"> dimensions of an awe experience, largely derived from Keltner and Haidt’s (2003) framework (Yaden et al., 2019). The dimensions in the AWE-s include a perception of vastness, feelings of connectedness, need for accommodation, loss of self, alteration of the sense of time, and physiological reactions. Cronbach alpha was reported at .92 for the global total and all subscales were reported at &gt; .80.</w:t>
      </w:r>
      <w:r w:rsidR="00C50E28">
        <w:rPr>
          <w:rFonts w:eastAsia="Calibri"/>
          <w:kern w:val="0"/>
          <w14:ligatures w14:val="none"/>
        </w:rPr>
        <w:t xml:space="preserve"> </w:t>
      </w:r>
      <w:r w:rsidR="00C50E28" w:rsidRPr="009E1433">
        <w:rPr>
          <w:rFonts w:eastAsia="Calibri"/>
          <w:kern w:val="0"/>
          <w14:ligatures w14:val="none"/>
        </w:rPr>
        <w:t xml:space="preserve">Scores ranged from </w:t>
      </w:r>
      <w:r w:rsidR="006417D4" w:rsidRPr="009E1433">
        <w:rPr>
          <w:rFonts w:eastAsia="Calibri"/>
          <w:kern w:val="0"/>
          <w14:ligatures w14:val="none"/>
        </w:rPr>
        <w:t>31</w:t>
      </w:r>
      <w:r w:rsidR="00C50E28" w:rsidRPr="009E1433">
        <w:rPr>
          <w:rFonts w:eastAsia="Calibri"/>
          <w:kern w:val="0"/>
          <w14:ligatures w14:val="none"/>
        </w:rPr>
        <w:t xml:space="preserve"> to </w:t>
      </w:r>
      <w:r w:rsidR="009E1433" w:rsidRPr="009E1433">
        <w:rPr>
          <w:rFonts w:eastAsia="Calibri"/>
          <w:kern w:val="0"/>
          <w14:ligatures w14:val="none"/>
        </w:rPr>
        <w:t>217</w:t>
      </w:r>
      <w:r w:rsidR="00C50E28" w:rsidRPr="009E1433">
        <w:rPr>
          <w:rFonts w:eastAsia="Calibri"/>
          <w:kern w:val="0"/>
          <w14:ligatures w14:val="none"/>
        </w:rPr>
        <w:t>, and h</w:t>
      </w:r>
      <w:r w:rsidRPr="009E1433">
        <w:rPr>
          <w:rFonts w:eastAsia="Calibri"/>
          <w:kern w:val="0"/>
          <w14:ligatures w14:val="none"/>
        </w:rPr>
        <w:t>igher scores indicate</w:t>
      </w:r>
      <w:r w:rsidRPr="005043FE">
        <w:rPr>
          <w:rFonts w:eastAsia="Calibri"/>
          <w:kern w:val="0"/>
          <w14:ligatures w14:val="none"/>
        </w:rPr>
        <w:t xml:space="preserve"> a more intense experience of awe. </w:t>
      </w:r>
    </w:p>
    <w:p w14:paraId="538FBEAD" w14:textId="77777777" w:rsidR="005043FE" w:rsidRPr="005043FE" w:rsidRDefault="005043FE" w:rsidP="005043FE">
      <w:pPr>
        <w:rPr>
          <w:rFonts w:eastAsia="Calibri"/>
          <w:i/>
          <w:iCs/>
          <w:kern w:val="0"/>
          <w14:ligatures w14:val="none"/>
        </w:rPr>
      </w:pPr>
      <w:r w:rsidRPr="005043FE">
        <w:rPr>
          <w:rFonts w:eastAsia="Calibri"/>
          <w:i/>
          <w:iCs/>
          <w:kern w:val="0"/>
          <w14:ligatures w14:val="none"/>
        </w:rPr>
        <w:t xml:space="preserve">Heart Rate (HR) </w:t>
      </w:r>
    </w:p>
    <w:p w14:paraId="4C92E018" w14:textId="4953B03D" w:rsidR="005043FE" w:rsidRDefault="005043FE" w:rsidP="005043FE">
      <w:pPr>
        <w:ind w:firstLine="720"/>
        <w:rPr>
          <w:rFonts w:eastAsia="Calibri"/>
          <w:kern w:val="0"/>
          <w14:ligatures w14:val="none"/>
        </w:rPr>
      </w:pPr>
      <w:bookmarkStart w:id="63" w:name="_Hlk54699786"/>
      <w:r w:rsidRPr="005043FE">
        <w:rPr>
          <w:rFonts w:eastAsia="Calibri"/>
          <w:kern w:val="0"/>
          <w14:ligatures w14:val="none"/>
        </w:rPr>
        <w:t xml:space="preserve">Heart Rate (HR) is the frequency of heartbeats measured in beats per minute (Bedford, 1951) </w:t>
      </w:r>
      <w:bookmarkStart w:id="64" w:name="_Hlk83997730"/>
      <w:r w:rsidRPr="005043FE">
        <w:rPr>
          <w:rFonts w:eastAsia="Calibri"/>
          <w:kern w:val="0"/>
          <w14:ligatures w14:val="none"/>
        </w:rPr>
        <w:t>Studies have shown HR as a reliable indicator of arousal in situations where participants are exposed to</w:t>
      </w:r>
      <w:r w:rsidRPr="005043FE">
        <w:rPr>
          <w:rFonts w:eastAsia="Calibri"/>
          <w:bCs/>
          <w:kern w:val="0"/>
          <w14:ligatures w14:val="none"/>
        </w:rPr>
        <w:t xml:space="preserve"> psychosocial stressors (Kirschbaum, Pirke, &amp; </w:t>
      </w:r>
      <w:proofErr w:type="spellStart"/>
      <w:r w:rsidRPr="005043FE">
        <w:rPr>
          <w:rFonts w:eastAsia="Calibri"/>
          <w:bCs/>
          <w:kern w:val="0"/>
          <w14:ligatures w14:val="none"/>
        </w:rPr>
        <w:t>Hellhammer</w:t>
      </w:r>
      <w:proofErr w:type="spellEnd"/>
      <w:r w:rsidRPr="005043FE">
        <w:rPr>
          <w:rFonts w:eastAsia="Calibri"/>
          <w:bCs/>
          <w:kern w:val="0"/>
          <w14:ligatures w14:val="none"/>
        </w:rPr>
        <w:t xml:space="preserve"> 1993; Stein &amp; </w:t>
      </w:r>
      <w:proofErr w:type="spellStart"/>
      <w:r w:rsidRPr="005043FE">
        <w:rPr>
          <w:rFonts w:eastAsia="Calibri"/>
          <w:bCs/>
          <w:kern w:val="0"/>
          <w14:ligatures w14:val="none"/>
        </w:rPr>
        <w:t>Kleiger</w:t>
      </w:r>
      <w:proofErr w:type="spellEnd"/>
      <w:r w:rsidRPr="005043FE">
        <w:rPr>
          <w:rFonts w:eastAsia="Calibri"/>
          <w:bCs/>
          <w:kern w:val="0"/>
          <w14:ligatures w14:val="none"/>
        </w:rPr>
        <w:t xml:space="preserve"> 1999).</w:t>
      </w:r>
      <w:bookmarkEnd w:id="64"/>
      <w:r w:rsidRPr="005043FE">
        <w:rPr>
          <w:rFonts w:eastAsia="Calibri"/>
          <w:bCs/>
          <w:kern w:val="0"/>
          <w14:ligatures w14:val="none"/>
        </w:rPr>
        <w:t xml:space="preserve"> </w:t>
      </w:r>
      <w:bookmarkEnd w:id="63"/>
      <w:r w:rsidRPr="005043FE">
        <w:rPr>
          <w:rFonts w:eastAsia="Calibri"/>
          <w:kern w:val="0"/>
          <w14:ligatures w14:val="none"/>
        </w:rPr>
        <w:t>Higher levels of self-reported awe have been associated with lower HR (Bernstein, 2022). This, however, may be dependent on individual appraisal as awe-eliciting experiences appraised as fearful led to increased HR (</w:t>
      </w:r>
      <w:bookmarkStart w:id="65" w:name="_Hlk102463969"/>
      <w:r w:rsidRPr="005043FE">
        <w:rPr>
          <w:rFonts w:eastAsia="Calibri"/>
          <w:bCs/>
          <w:kern w:val="0"/>
          <w14:ligatures w14:val="none"/>
        </w:rPr>
        <w:t>Gordon et al., 2017</w:t>
      </w:r>
      <w:bookmarkEnd w:id="65"/>
      <w:r w:rsidRPr="005043FE">
        <w:rPr>
          <w:rFonts w:eastAsia="Calibri"/>
          <w:bCs/>
          <w:kern w:val="0"/>
          <w14:ligatures w14:val="none"/>
        </w:rPr>
        <w:t xml:space="preserve">). </w:t>
      </w:r>
      <w:r w:rsidRPr="005043FE">
        <w:rPr>
          <w:rFonts w:eastAsia="Calibri"/>
          <w:kern w:val="0"/>
          <w14:ligatures w14:val="none"/>
        </w:rPr>
        <w:t xml:space="preserve">HR </w:t>
      </w:r>
      <w:r w:rsidR="00DF3598">
        <w:rPr>
          <w:rFonts w:eastAsia="Calibri"/>
          <w:kern w:val="0"/>
          <w14:ligatures w14:val="none"/>
        </w:rPr>
        <w:t xml:space="preserve">was </w:t>
      </w:r>
      <w:r w:rsidRPr="005043FE">
        <w:rPr>
          <w:rFonts w:eastAsia="Calibri"/>
          <w:kern w:val="0"/>
          <w14:ligatures w14:val="none"/>
        </w:rPr>
        <w:t xml:space="preserve">collected using a Blood Volume Pulse (BVP) Sensor – SA9308 M (Thought Technology Montreal, Canada). The sensor </w:t>
      </w:r>
      <w:r w:rsidR="00A57E7C">
        <w:rPr>
          <w:rFonts w:eastAsia="Calibri"/>
          <w:kern w:val="0"/>
          <w14:ligatures w14:val="none"/>
        </w:rPr>
        <w:t>was</w:t>
      </w:r>
      <w:r w:rsidRPr="005043FE">
        <w:rPr>
          <w:rFonts w:eastAsia="Calibri"/>
          <w:kern w:val="0"/>
          <w14:ligatures w14:val="none"/>
        </w:rPr>
        <w:t xml:space="preserve"> be connected to the multichannel </w:t>
      </w:r>
      <w:proofErr w:type="spellStart"/>
      <w:r w:rsidRPr="005043FE">
        <w:rPr>
          <w:rFonts w:eastAsia="Calibri"/>
          <w:kern w:val="0"/>
          <w14:ligatures w14:val="none"/>
        </w:rPr>
        <w:t>Procomp</w:t>
      </w:r>
      <w:proofErr w:type="spellEnd"/>
      <w:r w:rsidRPr="005043FE">
        <w:rPr>
          <w:rFonts w:eastAsia="Calibri"/>
          <w:kern w:val="0"/>
          <w14:ligatures w14:val="none"/>
        </w:rPr>
        <w:t xml:space="preserve"> Infiniti hardware interfaced with the Biograph software from Thought Technology (Montreal, Canada) and collected at 2048 Hz.</w:t>
      </w:r>
    </w:p>
    <w:p w14:paraId="54596F9F" w14:textId="77777777" w:rsidR="000D6B20" w:rsidRDefault="000D6B20" w:rsidP="005043FE">
      <w:pPr>
        <w:ind w:firstLine="720"/>
        <w:rPr>
          <w:rFonts w:eastAsia="Calibri"/>
          <w:kern w:val="0"/>
          <w14:ligatures w14:val="none"/>
        </w:rPr>
      </w:pPr>
    </w:p>
    <w:p w14:paraId="7BF97DFC" w14:textId="77777777" w:rsidR="000D6B20" w:rsidRPr="005043FE" w:rsidRDefault="000D6B20" w:rsidP="005043FE">
      <w:pPr>
        <w:ind w:firstLine="720"/>
        <w:rPr>
          <w:rFonts w:eastAsia="Calibri"/>
          <w:bCs/>
          <w:kern w:val="0"/>
          <w14:ligatures w14:val="none"/>
        </w:rPr>
      </w:pPr>
    </w:p>
    <w:p w14:paraId="39ABCC1D" w14:textId="77777777" w:rsidR="005043FE" w:rsidRPr="005043FE" w:rsidRDefault="005043FE" w:rsidP="005043FE">
      <w:pPr>
        <w:rPr>
          <w:rFonts w:eastAsia="Calibri"/>
          <w:i/>
          <w:iCs/>
          <w:kern w:val="0"/>
          <w14:ligatures w14:val="none"/>
        </w:rPr>
      </w:pPr>
      <w:r w:rsidRPr="005043FE">
        <w:rPr>
          <w:rFonts w:eastAsia="Calibri"/>
          <w:i/>
          <w:iCs/>
          <w:kern w:val="0"/>
          <w14:ligatures w14:val="none"/>
        </w:rPr>
        <w:t xml:space="preserve">Skin Conductance (SC) </w:t>
      </w:r>
    </w:p>
    <w:p w14:paraId="0EC254BF" w14:textId="2A9CF75E" w:rsidR="005043FE" w:rsidRPr="005043FE" w:rsidRDefault="005043FE" w:rsidP="005043FE">
      <w:pPr>
        <w:ind w:firstLine="720"/>
        <w:rPr>
          <w:rFonts w:eastAsia="Calibri"/>
          <w:kern w:val="0"/>
          <w14:ligatures w14:val="none"/>
        </w:rPr>
      </w:pPr>
      <w:bookmarkStart w:id="66" w:name="_Hlk54699837"/>
      <w:r w:rsidRPr="005043FE">
        <w:rPr>
          <w:rFonts w:eastAsia="Calibri"/>
          <w:bCs/>
          <w:kern w:val="0"/>
          <w14:ligatures w14:val="none"/>
        </w:rPr>
        <w:t xml:space="preserve">Skin conductance (SC) is a measurement of the electrical conductance on the surface of the skin. Sympathetic arousal leads to increased activation of sweat glands and moisture on the skin surface. This increase in moisture leads to greater conductivity and higher measures of SC (Hall, 2015). SC is positively correlated with increases in levels of stress (Perala &amp; Sterling 2007; Sharma, Khera, Mohan, Gupta, &amp; Ray 2006). </w:t>
      </w:r>
      <w:bookmarkEnd w:id="66"/>
      <w:r w:rsidRPr="005043FE">
        <w:rPr>
          <w:rFonts w:eastAsia="Calibri"/>
          <w:bCs/>
          <w:kern w:val="0"/>
          <w14:ligatures w14:val="none"/>
        </w:rPr>
        <w:t xml:space="preserve">A study by Shiota and colleagues (2011) found a decrease in SC </w:t>
      </w:r>
      <w:proofErr w:type="gramStart"/>
      <w:r w:rsidRPr="005043FE">
        <w:rPr>
          <w:rFonts w:eastAsia="Calibri"/>
          <w:bCs/>
          <w:kern w:val="0"/>
          <w14:ligatures w14:val="none"/>
        </w:rPr>
        <w:t>as a result of</w:t>
      </w:r>
      <w:proofErr w:type="gramEnd"/>
      <w:r w:rsidRPr="005043FE">
        <w:rPr>
          <w:rFonts w:eastAsia="Calibri"/>
          <w:bCs/>
          <w:kern w:val="0"/>
          <w14:ligatures w14:val="none"/>
        </w:rPr>
        <w:t xml:space="preserve"> awe. This corroborates the thought that positive awe decreases sympathetic activation. </w:t>
      </w:r>
      <w:r w:rsidRPr="005043FE">
        <w:rPr>
          <w:rFonts w:eastAsia="Calibri"/>
          <w:kern w:val="0"/>
          <w14:ligatures w14:val="none"/>
        </w:rPr>
        <w:t>SC w</w:t>
      </w:r>
      <w:r w:rsidR="00A57E7C">
        <w:rPr>
          <w:rFonts w:eastAsia="Calibri"/>
          <w:kern w:val="0"/>
          <w14:ligatures w14:val="none"/>
        </w:rPr>
        <w:t>as</w:t>
      </w:r>
      <w:r w:rsidRPr="005043FE">
        <w:rPr>
          <w:rFonts w:eastAsia="Calibri"/>
          <w:kern w:val="0"/>
          <w14:ligatures w14:val="none"/>
        </w:rPr>
        <w:t xml:space="preserve"> be measured using an SC-Flex/Pro Skin Conductance sensor (Thought Technology Montreal, Canada). </w:t>
      </w:r>
      <w:bookmarkStart w:id="67" w:name="_Hlk123036719"/>
      <w:r w:rsidRPr="005043FE">
        <w:rPr>
          <w:rFonts w:eastAsia="Calibri"/>
          <w:kern w:val="0"/>
          <w14:ligatures w14:val="none"/>
        </w:rPr>
        <w:t>The sensor w</w:t>
      </w:r>
      <w:r w:rsidR="001E2785">
        <w:rPr>
          <w:rFonts w:eastAsia="Calibri"/>
          <w:kern w:val="0"/>
          <w14:ligatures w14:val="none"/>
        </w:rPr>
        <w:t>as</w:t>
      </w:r>
      <w:r w:rsidRPr="005043FE">
        <w:rPr>
          <w:rFonts w:eastAsia="Calibri"/>
          <w:kern w:val="0"/>
          <w14:ligatures w14:val="none"/>
        </w:rPr>
        <w:t xml:space="preserve"> be connected to </w:t>
      </w:r>
      <w:r w:rsidR="001E2785">
        <w:rPr>
          <w:rFonts w:eastAsia="Calibri"/>
          <w:kern w:val="0"/>
          <w14:ligatures w14:val="none"/>
        </w:rPr>
        <w:t>a</w:t>
      </w:r>
      <w:r w:rsidRPr="005043FE">
        <w:rPr>
          <w:rFonts w:eastAsia="Calibri"/>
          <w:kern w:val="0"/>
          <w14:ligatures w14:val="none"/>
        </w:rPr>
        <w:t xml:space="preserve"> multichannel </w:t>
      </w:r>
      <w:proofErr w:type="spellStart"/>
      <w:r w:rsidRPr="005043FE">
        <w:rPr>
          <w:rFonts w:eastAsia="Calibri"/>
          <w:kern w:val="0"/>
          <w14:ligatures w14:val="none"/>
        </w:rPr>
        <w:t>Procomp</w:t>
      </w:r>
      <w:proofErr w:type="spellEnd"/>
      <w:r w:rsidRPr="005043FE">
        <w:rPr>
          <w:rFonts w:eastAsia="Calibri"/>
          <w:kern w:val="0"/>
          <w14:ligatures w14:val="none"/>
        </w:rPr>
        <w:t xml:space="preserve"> Infiniti hardware interfaced with the Biograph software from Thought Technology (Montreal, Canada) and collected at 256 Hz.</w:t>
      </w:r>
      <w:bookmarkEnd w:id="67"/>
    </w:p>
    <w:p w14:paraId="5039DF8E" w14:textId="77777777" w:rsidR="005043FE" w:rsidRPr="005043FE" w:rsidRDefault="005043FE" w:rsidP="005043FE">
      <w:pPr>
        <w:rPr>
          <w:rFonts w:eastAsia="Calibri"/>
          <w:i/>
          <w:iCs/>
          <w:kern w:val="0"/>
          <w14:ligatures w14:val="none"/>
        </w:rPr>
      </w:pPr>
      <w:r w:rsidRPr="005043FE">
        <w:rPr>
          <w:rFonts w:eastAsia="Calibri"/>
          <w:i/>
          <w:iCs/>
          <w:kern w:val="0"/>
          <w14:ligatures w14:val="none"/>
        </w:rPr>
        <w:t>Respiration</w:t>
      </w:r>
    </w:p>
    <w:p w14:paraId="57421EF4" w14:textId="0E0BC3A3" w:rsidR="005043FE" w:rsidRPr="005043FE" w:rsidRDefault="005043FE" w:rsidP="005043FE">
      <w:pPr>
        <w:rPr>
          <w:rFonts w:eastAsia="Calibri"/>
          <w:kern w:val="0"/>
          <w14:ligatures w14:val="none"/>
        </w:rPr>
      </w:pPr>
      <w:r w:rsidRPr="005043FE">
        <w:rPr>
          <w:rFonts w:eastAsia="Calibri"/>
          <w:i/>
          <w:iCs/>
          <w:kern w:val="0"/>
          <w14:ligatures w14:val="none"/>
        </w:rPr>
        <w:tab/>
      </w:r>
      <w:r w:rsidRPr="005043FE">
        <w:rPr>
          <w:rFonts w:eastAsia="Calibri"/>
          <w:bCs/>
          <w:kern w:val="0"/>
          <w14:ligatures w14:val="none"/>
        </w:rPr>
        <w:t xml:space="preserve">Respiration rate is simply the number of breaths per minute. Increased or irregular patterns of respiration are associated with negative effects such as anxiety (Van Diest, Thayer, Vandeputte, Van de </w:t>
      </w:r>
      <w:proofErr w:type="spellStart"/>
      <w:r w:rsidRPr="005043FE">
        <w:rPr>
          <w:rFonts w:eastAsia="Calibri"/>
          <w:bCs/>
          <w:kern w:val="0"/>
          <w14:ligatures w14:val="none"/>
        </w:rPr>
        <w:t>Woestijne</w:t>
      </w:r>
      <w:proofErr w:type="spellEnd"/>
      <w:r w:rsidRPr="005043FE">
        <w:rPr>
          <w:rFonts w:eastAsia="Calibri"/>
          <w:bCs/>
          <w:kern w:val="0"/>
          <w14:ligatures w14:val="none"/>
        </w:rPr>
        <w:t xml:space="preserve">, &amp; Van den Bergh, 2006). Conversely, regulated breathing has positive outcomes for autonomic stress reactivity, anxiety levels, and mood (Brown, </w:t>
      </w:r>
      <w:proofErr w:type="spellStart"/>
      <w:r w:rsidRPr="005043FE">
        <w:rPr>
          <w:rFonts w:eastAsia="Calibri"/>
          <w:bCs/>
          <w:kern w:val="0"/>
          <w14:ligatures w14:val="none"/>
        </w:rPr>
        <w:t>Gerbarg</w:t>
      </w:r>
      <w:proofErr w:type="spellEnd"/>
      <w:r w:rsidRPr="005043FE">
        <w:rPr>
          <w:rFonts w:eastAsia="Calibri"/>
          <w:bCs/>
          <w:kern w:val="0"/>
          <w14:ligatures w14:val="none"/>
        </w:rPr>
        <w:t>, &amp; Muench, 2013;</w:t>
      </w:r>
      <w:r w:rsidRPr="005043FE">
        <w:rPr>
          <w:rFonts w:eastAsia="Calibri"/>
          <w:kern w:val="0"/>
          <w14:ligatures w14:val="none"/>
        </w:rPr>
        <w:t xml:space="preserve"> </w:t>
      </w:r>
      <w:r w:rsidRPr="005043FE">
        <w:rPr>
          <w:rFonts w:eastAsia="Calibri"/>
          <w:bCs/>
          <w:kern w:val="0"/>
          <w14:ligatures w14:val="none"/>
        </w:rPr>
        <w:t xml:space="preserve">Jerath, Crawford, Barnes, &amp; Harden, 2015; Sakakibara &amp; Hayano, 1996). While there has been little research conducted on respiration rate in conjunction with awe, one study shows that awe led to increased respiration while other positive emotions raised respiration similarly </w:t>
      </w:r>
      <w:bookmarkStart w:id="68" w:name="_Hlk124946335"/>
      <w:r w:rsidRPr="005043FE">
        <w:rPr>
          <w:rFonts w:eastAsia="Calibri"/>
          <w:bCs/>
          <w:kern w:val="0"/>
          <w14:ligatures w14:val="none"/>
        </w:rPr>
        <w:t>(Shiota, Neufeld, Yeung, Moser &amp; Perea, 2011)</w:t>
      </w:r>
      <w:bookmarkEnd w:id="68"/>
      <w:r w:rsidRPr="005043FE">
        <w:rPr>
          <w:rFonts w:eastAsia="Calibri"/>
          <w:bCs/>
          <w:kern w:val="0"/>
          <w14:ligatures w14:val="none"/>
        </w:rPr>
        <w:t xml:space="preserve">. </w:t>
      </w:r>
      <w:r w:rsidR="001E2785">
        <w:rPr>
          <w:rFonts w:eastAsia="Calibri"/>
          <w:bCs/>
          <w:kern w:val="0"/>
          <w14:ligatures w14:val="none"/>
        </w:rPr>
        <w:t>Respiration rate was</w:t>
      </w:r>
      <w:r w:rsidRPr="005043FE">
        <w:rPr>
          <w:rFonts w:eastAsia="Calibri"/>
          <w:bCs/>
          <w:kern w:val="0"/>
          <w14:ligatures w14:val="none"/>
        </w:rPr>
        <w:t xml:space="preserve"> measured using a </w:t>
      </w:r>
      <w:r w:rsidRPr="005043FE">
        <w:rPr>
          <w:rFonts w:eastAsia="Calibri"/>
          <w:kern w:val="0"/>
          <w14:ligatures w14:val="none"/>
        </w:rPr>
        <w:t xml:space="preserve">Respiration Belt </w:t>
      </w:r>
      <w:r w:rsidRPr="005043FE">
        <w:rPr>
          <w:rFonts w:eastAsia="Calibri"/>
          <w:kern w:val="0"/>
          <w14:ligatures w14:val="none"/>
        </w:rPr>
        <w:lastRenderedPageBreak/>
        <w:t xml:space="preserve">Sensor – SA9311M (Thought Technology Montreal, Canada). The sensor </w:t>
      </w:r>
      <w:r w:rsidR="00521092">
        <w:rPr>
          <w:rFonts w:eastAsia="Calibri"/>
          <w:kern w:val="0"/>
          <w14:ligatures w14:val="none"/>
        </w:rPr>
        <w:t>was</w:t>
      </w:r>
      <w:r w:rsidRPr="005043FE">
        <w:rPr>
          <w:rFonts w:eastAsia="Calibri"/>
          <w:kern w:val="0"/>
          <w14:ligatures w14:val="none"/>
        </w:rPr>
        <w:t xml:space="preserve"> connected to the multichannel </w:t>
      </w:r>
      <w:proofErr w:type="spellStart"/>
      <w:r w:rsidRPr="005043FE">
        <w:rPr>
          <w:rFonts w:eastAsia="Calibri"/>
          <w:kern w:val="0"/>
          <w14:ligatures w14:val="none"/>
        </w:rPr>
        <w:t>Procomp</w:t>
      </w:r>
      <w:proofErr w:type="spellEnd"/>
      <w:r w:rsidRPr="005043FE">
        <w:rPr>
          <w:rFonts w:eastAsia="Calibri"/>
          <w:kern w:val="0"/>
          <w14:ligatures w14:val="none"/>
        </w:rPr>
        <w:t xml:space="preserve"> Infiniti hardware interfaced with the Biograph software from Thought Technology (Montreal, Canada) and collected at 256 Hz.</w:t>
      </w:r>
    </w:p>
    <w:p w14:paraId="1EAA64B6" w14:textId="77777777" w:rsidR="005043FE" w:rsidRPr="005043FE" w:rsidRDefault="005043FE" w:rsidP="005043FE">
      <w:pPr>
        <w:rPr>
          <w:rFonts w:eastAsia="Calibri"/>
          <w:i/>
          <w:iCs/>
          <w:kern w:val="0"/>
          <w14:ligatures w14:val="none"/>
        </w:rPr>
      </w:pPr>
      <w:r w:rsidRPr="005043FE">
        <w:rPr>
          <w:rFonts w:eastAsia="Calibri"/>
          <w:i/>
          <w:iCs/>
          <w:kern w:val="0"/>
          <w14:ligatures w14:val="none"/>
        </w:rPr>
        <w:t>Salivary alpha-amylase (</w:t>
      </w:r>
      <w:proofErr w:type="spellStart"/>
      <w:r w:rsidRPr="005043FE">
        <w:rPr>
          <w:rFonts w:eastAsia="Calibri"/>
          <w:i/>
          <w:iCs/>
          <w:kern w:val="0"/>
          <w14:ligatures w14:val="none"/>
        </w:rPr>
        <w:t>sAA</w:t>
      </w:r>
      <w:proofErr w:type="spellEnd"/>
      <w:r w:rsidRPr="005043FE">
        <w:rPr>
          <w:rFonts w:eastAsia="Calibri"/>
          <w:i/>
          <w:iCs/>
          <w:kern w:val="0"/>
          <w14:ligatures w14:val="none"/>
        </w:rPr>
        <w:t xml:space="preserve">) </w:t>
      </w:r>
    </w:p>
    <w:p w14:paraId="09E66D71" w14:textId="0A05D989" w:rsidR="005043FE" w:rsidRPr="005043FE" w:rsidRDefault="005043FE" w:rsidP="005043FE">
      <w:pPr>
        <w:rPr>
          <w:rFonts w:eastAsia="Calibri"/>
          <w:kern w:val="0"/>
          <w14:ligatures w14:val="none"/>
        </w:rPr>
      </w:pPr>
      <w:r w:rsidRPr="005043FE">
        <w:rPr>
          <w:rFonts w:eastAsia="Calibri"/>
          <w:i/>
          <w:iCs/>
          <w:kern w:val="0"/>
          <w14:ligatures w14:val="none"/>
        </w:rPr>
        <w:tab/>
      </w:r>
      <w:proofErr w:type="spellStart"/>
      <w:r w:rsidRPr="005043FE">
        <w:rPr>
          <w:rFonts w:eastAsia="Calibri"/>
          <w:kern w:val="0"/>
          <w14:ligatures w14:val="none"/>
        </w:rPr>
        <w:t>sAA</w:t>
      </w:r>
      <w:proofErr w:type="spellEnd"/>
      <w:r w:rsidRPr="005043FE">
        <w:rPr>
          <w:rFonts w:eastAsia="Calibri"/>
          <w:kern w:val="0"/>
          <w14:ligatures w14:val="none"/>
        </w:rPr>
        <w:t xml:space="preserve"> is a biomarker of ANS activity, and it is an abundant salivary enzyme in humans (Nater &amp; Rohleder, 2009). A saliva sample to obtain measurements of </w:t>
      </w:r>
      <w:proofErr w:type="spellStart"/>
      <w:r w:rsidRPr="005043FE">
        <w:rPr>
          <w:rFonts w:eastAsia="Calibri"/>
          <w:kern w:val="0"/>
          <w14:ligatures w14:val="none"/>
        </w:rPr>
        <w:t>sAA</w:t>
      </w:r>
      <w:proofErr w:type="spellEnd"/>
      <w:r w:rsidRPr="005043FE">
        <w:rPr>
          <w:rFonts w:eastAsia="Calibri"/>
          <w:kern w:val="0"/>
          <w14:ligatures w14:val="none"/>
        </w:rPr>
        <w:t xml:space="preserve"> w</w:t>
      </w:r>
      <w:r w:rsidR="00521092">
        <w:rPr>
          <w:rFonts w:eastAsia="Calibri"/>
          <w:kern w:val="0"/>
          <w14:ligatures w14:val="none"/>
        </w:rPr>
        <w:t>as</w:t>
      </w:r>
      <w:r w:rsidRPr="005043FE">
        <w:rPr>
          <w:rFonts w:eastAsia="Calibri"/>
          <w:kern w:val="0"/>
          <w14:ligatures w14:val="none"/>
        </w:rPr>
        <w:t xml:space="preserve"> collected from all participants at two different points. Participants </w:t>
      </w:r>
      <w:r w:rsidR="00521092">
        <w:rPr>
          <w:rFonts w:eastAsia="Calibri"/>
          <w:kern w:val="0"/>
          <w14:ligatures w14:val="none"/>
        </w:rPr>
        <w:t>were first</w:t>
      </w:r>
      <w:r w:rsidRPr="005043FE">
        <w:rPr>
          <w:rFonts w:eastAsia="Calibri"/>
          <w:kern w:val="0"/>
          <w14:ligatures w14:val="none"/>
        </w:rPr>
        <w:t xml:space="preserve"> asked to wash their mouths out with water to ensure the absence of foreign particles that may decrease the quality of the analysis. Next, participants </w:t>
      </w:r>
      <w:r w:rsidR="00521092">
        <w:rPr>
          <w:rFonts w:eastAsia="Calibri"/>
          <w:kern w:val="0"/>
          <w14:ligatures w14:val="none"/>
        </w:rPr>
        <w:t>were</w:t>
      </w:r>
      <w:r w:rsidRPr="005043FE">
        <w:rPr>
          <w:rFonts w:eastAsia="Calibri"/>
          <w:kern w:val="0"/>
          <w14:ligatures w14:val="none"/>
        </w:rPr>
        <w:t xml:space="preserve"> asked to let saliva collect in their mouth for 1 min. After 1-minute participants </w:t>
      </w:r>
      <w:r w:rsidR="00521092">
        <w:rPr>
          <w:rFonts w:eastAsia="Calibri"/>
          <w:kern w:val="0"/>
          <w14:ligatures w14:val="none"/>
        </w:rPr>
        <w:t>drooled</w:t>
      </w:r>
      <w:r w:rsidRPr="005043FE">
        <w:rPr>
          <w:rFonts w:eastAsia="Calibri"/>
          <w:kern w:val="0"/>
          <w14:ligatures w14:val="none"/>
        </w:rPr>
        <w:t xml:space="preserve"> collected saliva into a 50 mL test tube. This “pooling and drooling” protocol </w:t>
      </w:r>
      <w:r w:rsidR="00521092">
        <w:rPr>
          <w:rFonts w:eastAsia="Calibri"/>
          <w:kern w:val="0"/>
          <w14:ligatures w14:val="none"/>
        </w:rPr>
        <w:t>was</w:t>
      </w:r>
      <w:r w:rsidRPr="005043FE">
        <w:rPr>
          <w:rFonts w:eastAsia="Calibri"/>
          <w:kern w:val="0"/>
          <w14:ligatures w14:val="none"/>
        </w:rPr>
        <w:t xml:space="preserve"> repeated a total of 3 times (</w:t>
      </w:r>
      <w:bookmarkStart w:id="69" w:name="bbib0215"/>
      <w:r w:rsidRPr="005043FE">
        <w:rPr>
          <w:rFonts w:eastAsia="Calibri"/>
          <w:kern w:val="0"/>
          <w14:ligatures w14:val="none"/>
        </w:rPr>
        <w:t>Navazesh, 1993</w:t>
      </w:r>
      <w:bookmarkEnd w:id="69"/>
      <w:r w:rsidRPr="005043FE">
        <w:rPr>
          <w:rFonts w:eastAsia="Calibri"/>
          <w:kern w:val="0"/>
          <w14:ligatures w14:val="none"/>
        </w:rPr>
        <w:t xml:space="preserve">). The saliva samples </w:t>
      </w:r>
      <w:r w:rsidR="00521092">
        <w:rPr>
          <w:rFonts w:eastAsia="Calibri"/>
          <w:kern w:val="0"/>
          <w14:ligatures w14:val="none"/>
        </w:rPr>
        <w:t>were then</w:t>
      </w:r>
      <w:r w:rsidRPr="005043FE">
        <w:rPr>
          <w:rFonts w:eastAsia="Calibri"/>
          <w:kern w:val="0"/>
          <w14:ligatures w14:val="none"/>
        </w:rPr>
        <w:t xml:space="preserve"> centrifuged, aliquoted into 1.5 mL microtubes, and stored in an ultra-freezer at -70 degrees Celsius until analysis. </w:t>
      </w:r>
      <w:proofErr w:type="spellStart"/>
      <w:r w:rsidRPr="005043FE">
        <w:rPr>
          <w:rFonts w:eastAsia="Calibri"/>
          <w:kern w:val="0"/>
          <w14:ligatures w14:val="none"/>
        </w:rPr>
        <w:t>sAA</w:t>
      </w:r>
      <w:proofErr w:type="spellEnd"/>
      <w:r w:rsidRPr="005043FE">
        <w:rPr>
          <w:rFonts w:eastAsia="Calibri"/>
          <w:kern w:val="0"/>
          <w14:ligatures w14:val="none"/>
        </w:rPr>
        <w:t xml:space="preserve"> concentrations </w:t>
      </w:r>
      <w:r w:rsidR="00521092">
        <w:rPr>
          <w:rFonts w:eastAsia="Calibri"/>
          <w:kern w:val="0"/>
          <w14:ligatures w14:val="none"/>
        </w:rPr>
        <w:t>were</w:t>
      </w:r>
      <w:r w:rsidRPr="005043FE">
        <w:rPr>
          <w:rFonts w:eastAsia="Calibri"/>
          <w:kern w:val="0"/>
          <w14:ligatures w14:val="none"/>
        </w:rPr>
        <w:t xml:space="preserve"> determined via an assay kit (</w:t>
      </w:r>
      <w:proofErr w:type="spellStart"/>
      <w:r w:rsidRPr="005043FE">
        <w:rPr>
          <w:rFonts w:eastAsia="Calibri"/>
          <w:kern w:val="0"/>
          <w14:ligatures w14:val="none"/>
        </w:rPr>
        <w:t>Salimetrics</w:t>
      </w:r>
      <w:proofErr w:type="spellEnd"/>
      <w:r w:rsidRPr="005043FE">
        <w:rPr>
          <w:rFonts w:eastAsia="Calibri"/>
          <w:kern w:val="0"/>
          <w14:ligatures w14:val="none"/>
        </w:rPr>
        <w:t>, State College, PA) and expressed in U/</w:t>
      </w:r>
      <w:proofErr w:type="spellStart"/>
      <w:r w:rsidRPr="005043FE">
        <w:rPr>
          <w:rFonts w:eastAsia="Calibri"/>
          <w:kern w:val="0"/>
          <w14:ligatures w14:val="none"/>
        </w:rPr>
        <w:t>mL.</w:t>
      </w:r>
      <w:proofErr w:type="spellEnd"/>
      <w:r w:rsidRPr="005043FE">
        <w:rPr>
          <w:rFonts w:eastAsia="Calibri"/>
          <w:kern w:val="0"/>
          <w14:ligatures w14:val="none"/>
        </w:rPr>
        <w:t xml:space="preserve"> Samples </w:t>
      </w:r>
      <w:r w:rsidR="007B5706">
        <w:rPr>
          <w:rFonts w:eastAsia="Calibri"/>
          <w:kern w:val="0"/>
          <w14:ligatures w14:val="none"/>
        </w:rPr>
        <w:t>were analyzed using</w:t>
      </w:r>
      <w:r w:rsidRPr="005043FE">
        <w:rPr>
          <w:rFonts w:eastAsia="Calibri"/>
          <w:kern w:val="0"/>
          <w14:ligatures w14:val="none"/>
        </w:rPr>
        <w:t xml:space="preserve"> a </w:t>
      </w:r>
      <w:proofErr w:type="spellStart"/>
      <w:r w:rsidRPr="005043FE">
        <w:rPr>
          <w:rFonts w:eastAsia="Calibri"/>
          <w:kern w:val="0"/>
          <w14:ligatures w14:val="none"/>
        </w:rPr>
        <w:t>Multiskan</w:t>
      </w:r>
      <w:proofErr w:type="spellEnd"/>
      <w:r w:rsidRPr="005043FE">
        <w:rPr>
          <w:rFonts w:eastAsia="Calibri"/>
          <w:kern w:val="0"/>
          <w14:ligatures w14:val="none"/>
        </w:rPr>
        <w:t xml:space="preserve">™ FC Microplate Photometer with a wavelength of 405 nm. Raw data </w:t>
      </w:r>
      <w:r w:rsidR="007B5706">
        <w:rPr>
          <w:rFonts w:eastAsia="Calibri"/>
          <w:kern w:val="0"/>
          <w14:ligatures w14:val="none"/>
        </w:rPr>
        <w:t>was</w:t>
      </w:r>
      <w:r w:rsidRPr="005043FE">
        <w:rPr>
          <w:rFonts w:eastAsia="Calibri"/>
          <w:kern w:val="0"/>
          <w14:ligatures w14:val="none"/>
        </w:rPr>
        <w:t xml:space="preserve"> converted to U/mL using the </w:t>
      </w:r>
      <w:proofErr w:type="spellStart"/>
      <w:r w:rsidRPr="005043FE">
        <w:rPr>
          <w:rFonts w:eastAsia="Calibri"/>
          <w:kern w:val="0"/>
          <w14:ligatures w14:val="none"/>
        </w:rPr>
        <w:t>SkanIt</w:t>
      </w:r>
      <w:proofErr w:type="spellEnd"/>
      <w:r w:rsidRPr="005043FE">
        <w:rPr>
          <w:rFonts w:eastAsia="Calibri"/>
          <w:kern w:val="0"/>
          <w14:ligatures w14:val="none"/>
        </w:rPr>
        <w:t xml:space="preserve">™ Software for Microplate Readers. To my knowledge, there have been no studies to examine the relationship between awe and </w:t>
      </w:r>
      <w:proofErr w:type="spellStart"/>
      <w:r w:rsidRPr="005043FE">
        <w:rPr>
          <w:rFonts w:eastAsia="Calibri"/>
          <w:kern w:val="0"/>
          <w14:ligatures w14:val="none"/>
        </w:rPr>
        <w:t>sAA</w:t>
      </w:r>
      <w:proofErr w:type="spellEnd"/>
      <w:r w:rsidRPr="005043FE">
        <w:rPr>
          <w:rFonts w:eastAsia="Calibri"/>
          <w:kern w:val="0"/>
          <w14:ligatures w14:val="none"/>
        </w:rPr>
        <w:t xml:space="preserve">. Higher levels of </w:t>
      </w:r>
      <w:proofErr w:type="spellStart"/>
      <w:r w:rsidRPr="005043FE">
        <w:rPr>
          <w:rFonts w:eastAsia="Calibri"/>
          <w:kern w:val="0"/>
          <w14:ligatures w14:val="none"/>
        </w:rPr>
        <w:t>sAA</w:t>
      </w:r>
      <w:proofErr w:type="spellEnd"/>
      <w:r w:rsidRPr="005043FE">
        <w:rPr>
          <w:rFonts w:eastAsia="Calibri"/>
          <w:kern w:val="0"/>
          <w14:ligatures w14:val="none"/>
        </w:rPr>
        <w:t xml:space="preserve"> are indicative of higher levels of ANS activity.</w:t>
      </w:r>
    </w:p>
    <w:bookmarkEnd w:id="62"/>
    <w:p w14:paraId="68013AED" w14:textId="77777777" w:rsidR="005043FE" w:rsidRPr="005043FE" w:rsidRDefault="005043FE" w:rsidP="005043FE">
      <w:pPr>
        <w:rPr>
          <w:rFonts w:eastAsia="Calibri"/>
          <w:i/>
          <w:iCs/>
          <w:kern w:val="0"/>
          <w14:ligatures w14:val="none"/>
        </w:rPr>
      </w:pPr>
      <w:r w:rsidRPr="005043FE">
        <w:rPr>
          <w:rFonts w:eastAsia="Calibri"/>
          <w:i/>
          <w:iCs/>
          <w:kern w:val="0"/>
          <w14:ligatures w14:val="none"/>
        </w:rPr>
        <w:t>Columbia Card Task (cold)</w:t>
      </w:r>
    </w:p>
    <w:p w14:paraId="4CEFDADE" w14:textId="0AED3DAD" w:rsidR="005043FE" w:rsidRDefault="005043FE" w:rsidP="005043FE">
      <w:pPr>
        <w:rPr>
          <w:rFonts w:eastAsia="Calibri"/>
          <w:kern w:val="0"/>
          <w14:ligatures w14:val="none"/>
        </w:rPr>
      </w:pPr>
      <w:r w:rsidRPr="005043FE">
        <w:rPr>
          <w:rFonts w:eastAsia="Calibri"/>
          <w:kern w:val="0"/>
          <w14:ligatures w14:val="none"/>
        </w:rPr>
        <w:tab/>
        <w:t>The Columbia card task is a measure of risk-taking in a decision-making process (</w:t>
      </w:r>
      <w:proofErr w:type="spellStart"/>
      <w:r w:rsidRPr="005043FE">
        <w:rPr>
          <w:rFonts w:eastAsia="Calibri"/>
          <w:kern w:val="0"/>
          <w14:ligatures w14:val="none"/>
        </w:rPr>
        <w:t>Figner</w:t>
      </w:r>
      <w:proofErr w:type="spellEnd"/>
      <w:r w:rsidRPr="005043FE">
        <w:rPr>
          <w:rFonts w:eastAsia="Calibri"/>
          <w:kern w:val="0"/>
          <w14:ligatures w14:val="none"/>
        </w:rPr>
        <w:t xml:space="preserve"> et al. 2009). In this task, participants are shown a grid of 32 face-down cards. Within each grid, there are gain cards and loss cards. Generally, there are significantly </w:t>
      </w:r>
      <w:r w:rsidRPr="005043FE">
        <w:rPr>
          <w:rFonts w:eastAsia="Calibri"/>
          <w:kern w:val="0"/>
          <w14:ligatures w14:val="none"/>
        </w:rPr>
        <w:lastRenderedPageBreak/>
        <w:t xml:space="preserve">more gain cards, but they are worth far fewer points (10-30 points gained) than the loss cards (250-750 points deducted from the score). The goal of the task is to maximize the number of points earned over 54 trials. In this cold version of the task, participants are asked how many cards they would like to turn over. The end of maximizing points incentivizes turning more cards over while the risk of encountering large point deductions incentivizes turning fewer cards over. Thus, to get the best outcome, participants must properly weigh risk vs reward. The cold version differs from the hot version in its non-engagement of affective processes. In the hot version, the cards are immediately turned over, so the outcome is immediately known with each card rather than a blanket decision for the full grid. The time to complete this card task is about twenty minutes. The number of cards </w:t>
      </w:r>
      <w:r w:rsidR="00494630" w:rsidRPr="005043FE">
        <w:rPr>
          <w:rFonts w:eastAsia="Calibri"/>
          <w:kern w:val="0"/>
          <w14:ligatures w14:val="none"/>
        </w:rPr>
        <w:t>taken,</w:t>
      </w:r>
      <w:r w:rsidRPr="005043FE">
        <w:rPr>
          <w:rFonts w:eastAsia="Calibri"/>
          <w:kern w:val="0"/>
          <w14:ligatures w14:val="none"/>
        </w:rPr>
        <w:t xml:space="preserve"> and the time spent on each trial w</w:t>
      </w:r>
      <w:r w:rsidR="007B5706">
        <w:rPr>
          <w:rFonts w:eastAsia="Calibri"/>
          <w:kern w:val="0"/>
          <w14:ligatures w14:val="none"/>
        </w:rPr>
        <w:t>ere</w:t>
      </w:r>
      <w:r w:rsidRPr="005043FE">
        <w:rPr>
          <w:rFonts w:eastAsia="Calibri"/>
          <w:kern w:val="0"/>
          <w14:ligatures w14:val="none"/>
        </w:rPr>
        <w:t xml:space="preserve"> the units of analysis.</w:t>
      </w:r>
    </w:p>
    <w:p w14:paraId="195E7757" w14:textId="412AAC51" w:rsidR="008B54CE" w:rsidRDefault="008B54CE" w:rsidP="008B54CE">
      <w:pPr>
        <w:pStyle w:val="Heading3"/>
      </w:pPr>
      <w:bookmarkStart w:id="70" w:name="_Toc162279626"/>
      <w:r>
        <w:t>Procedure</w:t>
      </w:r>
      <w:bookmarkEnd w:id="70"/>
    </w:p>
    <w:p w14:paraId="70BD47C6" w14:textId="4CD44B2C" w:rsidR="002E4D9A" w:rsidRPr="002E4D9A" w:rsidRDefault="008B54CE" w:rsidP="002E4D9A">
      <w:r>
        <w:tab/>
      </w:r>
      <w:r w:rsidR="002E4D9A" w:rsidRPr="002E4D9A">
        <w:t xml:space="preserve">Upon arrival at the laboratory, participants </w:t>
      </w:r>
      <w:r w:rsidR="002E4D9A">
        <w:t>were</w:t>
      </w:r>
      <w:r w:rsidR="002E4D9A" w:rsidRPr="002E4D9A">
        <w:t xml:space="preserve"> greeted and presented with the informed consent document. Participants </w:t>
      </w:r>
      <w:r w:rsidR="002E4D9A">
        <w:t>were</w:t>
      </w:r>
      <w:r w:rsidR="002E4D9A" w:rsidRPr="002E4D9A">
        <w:t xml:space="preserve"> instructed to read the informed consent carefully and to relay any questions to the experimenter if they arise. </w:t>
      </w:r>
    </w:p>
    <w:p w14:paraId="28775784" w14:textId="73051074" w:rsidR="002E4D9A" w:rsidRPr="002E4D9A" w:rsidRDefault="002E4D9A" w:rsidP="002E4D9A">
      <w:r w:rsidRPr="002E4D9A">
        <w:tab/>
        <w:t xml:space="preserve">After consent, they </w:t>
      </w:r>
      <w:r>
        <w:t>were</w:t>
      </w:r>
      <w:r w:rsidRPr="002E4D9A">
        <w:t xml:space="preserve"> instructed to complete the demographic questionnaire and the dispositional awe scale. After filling out the questionnaires, the participants w</w:t>
      </w:r>
      <w:r>
        <w:t>ere</w:t>
      </w:r>
      <w:r w:rsidRPr="002E4D9A">
        <w:t xml:space="preserve"> escorted into the adjacent room to take physiological measures. Participants </w:t>
      </w:r>
      <w:r>
        <w:t>were seated</w:t>
      </w:r>
      <w:r w:rsidRPr="002E4D9A">
        <w:t xml:space="preserve"> in a comfortable chair and fitted with thought technology sensors. The BVP sensor w</w:t>
      </w:r>
      <w:r>
        <w:t>as</w:t>
      </w:r>
      <w:r w:rsidRPr="002E4D9A">
        <w:t xml:space="preserve"> </w:t>
      </w:r>
      <w:r w:rsidR="00F64D6B" w:rsidRPr="002E4D9A">
        <w:t>fitted</w:t>
      </w:r>
      <w:r w:rsidRPr="002E4D9A">
        <w:t xml:space="preserve"> on the middle finger of the non-dominant hand. The SC sensor w</w:t>
      </w:r>
      <w:r>
        <w:t xml:space="preserve">as </w:t>
      </w:r>
      <w:r w:rsidRPr="002E4D9A">
        <w:t xml:space="preserve">fitted on the pointer and ring finger of the non-dominant hand. The respiration strap </w:t>
      </w:r>
      <w:proofErr w:type="gramStart"/>
      <w:r>
        <w:t>was</w:t>
      </w:r>
      <w:r w:rsidRPr="002E4D9A">
        <w:t xml:space="preserve"> fitted</w:t>
      </w:r>
      <w:proofErr w:type="gramEnd"/>
      <w:r w:rsidRPr="002E4D9A">
        <w:t xml:space="preserve"> around the chest, just below the sternum. Participants </w:t>
      </w:r>
      <w:r w:rsidR="0020523D">
        <w:t>were then</w:t>
      </w:r>
      <w:r w:rsidRPr="002E4D9A">
        <w:t xml:space="preserve"> asked to sit still for five minutes </w:t>
      </w:r>
      <w:r w:rsidRPr="002E4D9A">
        <w:lastRenderedPageBreak/>
        <w:t xml:space="preserve">while baseline measures </w:t>
      </w:r>
      <w:r w:rsidR="0020523D">
        <w:t>were</w:t>
      </w:r>
      <w:r w:rsidRPr="002E4D9A">
        <w:t xml:space="preserve"> taken. At the end of the five minutes, participants </w:t>
      </w:r>
      <w:r w:rsidR="0020523D">
        <w:t>were</w:t>
      </w:r>
      <w:r w:rsidRPr="002E4D9A">
        <w:t xml:space="preserve"> asked to render a saliva sample using the pool and drool method.</w:t>
      </w:r>
    </w:p>
    <w:p w14:paraId="05651BAE" w14:textId="4764D44D" w:rsidR="002E4D9A" w:rsidRPr="002E4D9A" w:rsidRDefault="002E4D9A" w:rsidP="002E4D9A">
      <w:r w:rsidRPr="002E4D9A">
        <w:tab/>
        <w:t xml:space="preserve">Upon completion of the baseline measures, participants </w:t>
      </w:r>
      <w:r w:rsidR="00CD6E13">
        <w:t>progressed</w:t>
      </w:r>
      <w:r w:rsidRPr="002E4D9A">
        <w:t xml:space="preserve"> to the manipulation portion of the experiment. Participants </w:t>
      </w:r>
      <w:r w:rsidR="00CD6E13">
        <w:t>were</w:t>
      </w:r>
      <w:r w:rsidRPr="002E4D9A">
        <w:t xml:space="preserve"> informed that the physiological sensors </w:t>
      </w:r>
      <w:r w:rsidR="00CD6E13">
        <w:t>must</w:t>
      </w:r>
      <w:r w:rsidRPr="002E4D9A">
        <w:t xml:space="preserve"> remain attached so that measurements may be taken during the manipulation. Participants </w:t>
      </w:r>
      <w:r w:rsidR="0042028C">
        <w:t>were</w:t>
      </w:r>
      <w:r w:rsidRPr="002E4D9A">
        <w:t xml:space="preserve"> further instructed to remain as still as possible during the manipulation </w:t>
      </w:r>
      <w:proofErr w:type="gramStart"/>
      <w:r w:rsidRPr="002E4D9A">
        <w:t>in order to</w:t>
      </w:r>
      <w:proofErr w:type="gramEnd"/>
      <w:r w:rsidRPr="002E4D9A">
        <w:t xml:space="preserve"> reduce any artifacts in the physiological recordings. Each participant watch</w:t>
      </w:r>
      <w:r w:rsidR="0042028C">
        <w:t>ed</w:t>
      </w:r>
      <w:r w:rsidRPr="002E4D9A">
        <w:t xml:space="preserve"> a </w:t>
      </w:r>
      <w:r w:rsidRPr="00173811">
        <w:t>video</w:t>
      </w:r>
      <w:r w:rsidR="00C50E28" w:rsidRPr="00173811">
        <w:t xml:space="preserve"> (approximately </w:t>
      </w:r>
      <w:r w:rsidR="00173811" w:rsidRPr="00173811">
        <w:t>5 minutes</w:t>
      </w:r>
      <w:r w:rsidR="00C50E28" w:rsidRPr="00173811">
        <w:t xml:space="preserve"> in time)</w:t>
      </w:r>
      <w:r w:rsidRPr="002E4D9A">
        <w:t xml:space="preserve"> primed to elicit awe, fear, or curiosity. After the manipulation, participants </w:t>
      </w:r>
      <w:r w:rsidR="002D48A6">
        <w:t>were</w:t>
      </w:r>
      <w:r w:rsidRPr="002E4D9A">
        <w:t xml:space="preserve"> asked to render a second saliva sample to determine post-manipulation levels of </w:t>
      </w:r>
      <w:proofErr w:type="spellStart"/>
      <w:r w:rsidR="00AD108C" w:rsidRPr="00AD108C">
        <w:t>sAA</w:t>
      </w:r>
      <w:proofErr w:type="spellEnd"/>
      <w:r w:rsidRPr="002E4D9A">
        <w:t xml:space="preserve">. </w:t>
      </w:r>
    </w:p>
    <w:p w14:paraId="5F95E95C" w14:textId="77777777" w:rsidR="00214DFE" w:rsidRDefault="002E4D9A" w:rsidP="00214DFE">
      <w:pPr>
        <w:ind w:firstLine="720"/>
      </w:pPr>
      <w:r w:rsidRPr="002E4D9A">
        <w:t xml:space="preserve">Following manipulation and saliva sample collection, all participants </w:t>
      </w:r>
      <w:r w:rsidR="00EC1366">
        <w:t>were</w:t>
      </w:r>
      <w:r w:rsidRPr="002E4D9A">
        <w:t xml:space="preserve"> asked to fill out the state awe questionnaire as a manipulation check. Finally, all participants complete</w:t>
      </w:r>
      <w:r w:rsidR="00EC1366">
        <w:t>d</w:t>
      </w:r>
      <w:r w:rsidRPr="002E4D9A">
        <w:t xml:space="preserve"> the cold version of the Columbia card task </w:t>
      </w:r>
      <w:proofErr w:type="gramStart"/>
      <w:r w:rsidRPr="002E4D9A">
        <w:t>in order to</w:t>
      </w:r>
      <w:proofErr w:type="gramEnd"/>
      <w:r w:rsidRPr="002E4D9A">
        <w:t xml:space="preserve"> record a qua</w:t>
      </w:r>
      <w:r w:rsidR="00EC1366">
        <w:t xml:space="preserve">ntitative </w:t>
      </w:r>
      <w:r w:rsidRPr="002E4D9A">
        <w:t xml:space="preserve">measure of strategic risk-taking. Each participant </w:t>
      </w:r>
      <w:r w:rsidR="00EC1366">
        <w:t>had</w:t>
      </w:r>
      <w:r w:rsidRPr="002E4D9A">
        <w:t xml:space="preserve"> the rules of the task explained to them and </w:t>
      </w:r>
      <w:r w:rsidR="00EC1366">
        <w:t xml:space="preserve">were then </w:t>
      </w:r>
      <w:r w:rsidRPr="002E4D9A">
        <w:t>given a chance to ask questions prior to the beginning of the task. Once the task beg</w:t>
      </w:r>
      <w:r w:rsidR="00EC1366">
        <w:t>an</w:t>
      </w:r>
      <w:r w:rsidRPr="002E4D9A">
        <w:t xml:space="preserve">, the experimenter </w:t>
      </w:r>
      <w:r w:rsidR="00EC1366">
        <w:t>did</w:t>
      </w:r>
      <w:r w:rsidRPr="002E4D9A">
        <w:t xml:space="preserve"> </w:t>
      </w:r>
      <w:r w:rsidR="00DF16AF">
        <w:t xml:space="preserve">not </w:t>
      </w:r>
      <w:r w:rsidRPr="002E4D9A">
        <w:t>interfere with the completion of the task. Upon completion of the task (</w:t>
      </w:r>
      <w:r w:rsidR="00EC1366">
        <w:t>8</w:t>
      </w:r>
      <w:r w:rsidR="00DF16AF">
        <w:t>-12</w:t>
      </w:r>
      <w:r w:rsidRPr="002E4D9A">
        <w:t xml:space="preserve"> minutes), participants </w:t>
      </w:r>
      <w:r w:rsidR="00DF16AF">
        <w:t>were</w:t>
      </w:r>
      <w:r w:rsidR="00C50E28">
        <w:t xml:space="preserve"> debriefed, </w:t>
      </w:r>
      <w:r w:rsidRPr="002E4D9A">
        <w:t>asked if they ha</w:t>
      </w:r>
      <w:r w:rsidR="00C50E28">
        <w:t>d</w:t>
      </w:r>
      <w:r w:rsidRPr="002E4D9A">
        <w:t xml:space="preserve"> any questions, thanked for their participation, and awarded the allotted points in SONA. </w:t>
      </w:r>
    </w:p>
    <w:p w14:paraId="6C9E6111" w14:textId="091E0441" w:rsidR="00CF14B3" w:rsidRDefault="00CF14B3" w:rsidP="00214DFE">
      <w:pPr>
        <w:pStyle w:val="Heading2"/>
      </w:pPr>
      <w:bookmarkStart w:id="71" w:name="_Toc162279627"/>
      <w:r>
        <w:lastRenderedPageBreak/>
        <w:t>Results</w:t>
      </w:r>
      <w:bookmarkEnd w:id="71"/>
    </w:p>
    <w:p w14:paraId="31020946" w14:textId="046F932F" w:rsidR="00CF14B3" w:rsidRDefault="00780DD0" w:rsidP="00780DD0">
      <w:pPr>
        <w:pStyle w:val="Heading3"/>
      </w:pPr>
      <w:bookmarkStart w:id="72" w:name="_Toc162279628"/>
      <w:r>
        <w:t>Manipulation Check</w:t>
      </w:r>
      <w:bookmarkEnd w:id="72"/>
    </w:p>
    <w:p w14:paraId="15C393C8" w14:textId="2374C9E0" w:rsidR="00C24782" w:rsidRDefault="00780DD0" w:rsidP="00D30FCE">
      <w:pPr>
        <w:rPr>
          <w:lang w:val="pl-PL"/>
        </w:rPr>
      </w:pPr>
      <w:r>
        <w:tab/>
      </w:r>
      <w:bookmarkStart w:id="73" w:name="_Hlk158027227"/>
      <w:r w:rsidR="009F2BAE">
        <w:t xml:space="preserve">All statistical analysis for this study were </w:t>
      </w:r>
      <w:r w:rsidR="002A24AD">
        <w:t>completed</w:t>
      </w:r>
      <w:r w:rsidR="009F2BAE">
        <w:t xml:space="preserve"> using </w:t>
      </w:r>
      <w:r w:rsidR="009F2BAE" w:rsidRPr="009F2BAE">
        <w:t>IBM SPSS Statistics version 29</w:t>
      </w:r>
      <w:r w:rsidR="009F2BAE">
        <w:t xml:space="preserve">. </w:t>
      </w:r>
      <w:r>
        <w:t xml:space="preserve">To </w:t>
      </w:r>
      <w:r w:rsidR="000B172E">
        <w:t>examine</w:t>
      </w:r>
      <w:r>
        <w:t xml:space="preserve"> if those in the awe experiencing group </w:t>
      </w:r>
      <w:r w:rsidR="00C50E28">
        <w:t>reported</w:t>
      </w:r>
      <w:r>
        <w:t xml:space="preserve"> more awe than the fear or curiosity groups, participants were given the awe experience scale </w:t>
      </w:r>
      <w:r w:rsidR="00A42921">
        <w:t xml:space="preserve">after the priming videos as a manipulation check. </w:t>
      </w:r>
      <w:r w:rsidR="00DA4171">
        <w:t>To check for between</w:t>
      </w:r>
      <w:r w:rsidR="008F2F5F">
        <w:t>-</w:t>
      </w:r>
      <w:r w:rsidR="00DA4171">
        <w:t xml:space="preserve">group differences </w:t>
      </w:r>
      <w:r w:rsidR="00EE0D9B">
        <w:t>an ANOVA was performed.</w:t>
      </w:r>
      <w:r w:rsidR="00591426">
        <w:t xml:space="preserve"> For a </w:t>
      </w:r>
      <w:r w:rsidR="009B48C0">
        <w:t xml:space="preserve">pictorial representation </w:t>
      </w:r>
      <w:r w:rsidR="00E74D89">
        <w:t xml:space="preserve">see Figure </w:t>
      </w:r>
      <w:r w:rsidR="00C50E28">
        <w:t>1</w:t>
      </w:r>
      <w:r w:rsidR="00E74D89">
        <w:t xml:space="preserve"> in this chapter. </w:t>
      </w:r>
      <w:r w:rsidR="00EE0D9B">
        <w:t xml:space="preserve"> </w:t>
      </w:r>
      <w:r w:rsidR="00CC7C79">
        <w:t xml:space="preserve">Results show there was indeed a significant difference between the experimental </w:t>
      </w:r>
      <w:r w:rsidR="002D73AB">
        <w:t xml:space="preserve">groups on the awe experience scale </w:t>
      </w:r>
      <w:r w:rsidR="002D73AB" w:rsidRPr="00CC7C79">
        <w:t>(</w:t>
      </w:r>
      <w:r w:rsidR="002D73AB" w:rsidRPr="008D6AA3">
        <w:rPr>
          <w:i/>
          <w:iCs/>
        </w:rPr>
        <w:t>F</w:t>
      </w:r>
      <w:r w:rsidR="002D73AB" w:rsidRPr="00CC7C79">
        <w:t xml:space="preserve">(2, 153) = [29.079], </w:t>
      </w:r>
      <w:r w:rsidR="002D73AB" w:rsidRPr="00472AF2">
        <w:rPr>
          <w:i/>
          <w:iCs/>
        </w:rPr>
        <w:t>p</w:t>
      </w:r>
      <w:r w:rsidR="002D73AB" w:rsidRPr="00CC7C79">
        <w:t xml:space="preserve"> &lt; .001,</w:t>
      </w:r>
      <w:r w:rsidR="002D73AB" w:rsidRPr="00CC7C79">
        <w:rPr>
          <w:lang w:val="el-GR"/>
        </w:rPr>
        <w:t xml:space="preserve"> η2 = .</w:t>
      </w:r>
      <w:r w:rsidR="002D73AB" w:rsidRPr="00CC7C79">
        <w:t>28)</w:t>
      </w:r>
      <w:r w:rsidR="002D73AB">
        <w:t xml:space="preserve">. A post hoc Tukey (HSD) test was used to examine the difference between individual groups. Results show that the awe group </w:t>
      </w:r>
      <w:r w:rsidR="002D73AB" w:rsidRPr="002475B3">
        <w:t xml:space="preserve">(M= 131.7, </w:t>
      </w:r>
      <w:r w:rsidR="002D73AB">
        <w:t xml:space="preserve">SD= </w:t>
      </w:r>
      <w:r w:rsidR="002D73AB" w:rsidRPr="002475B3">
        <w:t>26.65)</w:t>
      </w:r>
      <w:r w:rsidR="002D73AB">
        <w:t xml:space="preserve"> scored significantly higher than both the fear</w:t>
      </w:r>
      <w:r w:rsidR="002D73AB" w:rsidRPr="002475B3">
        <w:t xml:space="preserve"> (M= 113.42, SD= 28.02)</w:t>
      </w:r>
      <w:r w:rsidR="002D73AB">
        <w:t xml:space="preserve"> </w:t>
      </w:r>
      <w:r w:rsidR="002D73AB" w:rsidRPr="00CE6E4D">
        <w:rPr>
          <w:lang w:val="pl-PL"/>
        </w:rPr>
        <w:t>(</w:t>
      </w:r>
      <w:r w:rsidR="002D73AB" w:rsidRPr="00472AF2">
        <w:rPr>
          <w:i/>
          <w:iCs/>
          <w:lang w:val="pl-PL"/>
        </w:rPr>
        <w:t>p</w:t>
      </w:r>
      <w:r w:rsidR="002D73AB" w:rsidRPr="00CE6E4D">
        <w:rPr>
          <w:lang w:val="pl-PL"/>
        </w:rPr>
        <w:t xml:space="preserve"> </w:t>
      </w:r>
      <w:r w:rsidR="00A35776">
        <w:t>&lt;</w:t>
      </w:r>
      <w:r w:rsidR="002D73AB" w:rsidRPr="00CE6E4D">
        <w:rPr>
          <w:lang w:val="pl-PL"/>
        </w:rPr>
        <w:t xml:space="preserve"> .0</w:t>
      </w:r>
      <w:r w:rsidR="00A35776">
        <w:t>1</w:t>
      </w:r>
      <w:r w:rsidR="002D73AB" w:rsidRPr="00CE6E4D">
        <w:rPr>
          <w:lang w:val="pl-PL"/>
        </w:rPr>
        <w:t>, 95% C.I. = [</w:t>
      </w:r>
      <w:r w:rsidR="002D73AB" w:rsidRPr="00CE6E4D">
        <w:t>5.99</w:t>
      </w:r>
      <w:r w:rsidR="002D73AB" w:rsidRPr="00CE6E4D">
        <w:rPr>
          <w:lang w:val="pl-PL"/>
        </w:rPr>
        <w:t xml:space="preserve">, </w:t>
      </w:r>
      <w:r w:rsidR="002D73AB" w:rsidRPr="00CE6E4D">
        <w:t>30.40</w:t>
      </w:r>
      <w:r w:rsidR="002D73AB" w:rsidRPr="00CE6E4D">
        <w:rPr>
          <w:lang w:val="pl-PL"/>
        </w:rPr>
        <w:t>])</w:t>
      </w:r>
      <w:r w:rsidR="002D73AB">
        <w:t xml:space="preserve"> and curiosity</w:t>
      </w:r>
      <w:r w:rsidR="002D73AB" w:rsidRPr="00A41C39">
        <w:t xml:space="preserve"> (M= 91.9, SD= 26.65)</w:t>
      </w:r>
      <w:r w:rsidR="002D73AB">
        <w:t xml:space="preserve"> </w:t>
      </w:r>
      <w:r w:rsidR="002D73AB" w:rsidRPr="00E6037A">
        <w:rPr>
          <w:lang w:val="pl-PL"/>
        </w:rPr>
        <w:t>(</w:t>
      </w:r>
      <w:r w:rsidR="002D73AB" w:rsidRPr="00472AF2">
        <w:rPr>
          <w:i/>
          <w:iCs/>
          <w:lang w:val="pl-PL"/>
        </w:rPr>
        <w:t>p</w:t>
      </w:r>
      <w:r w:rsidR="002D73AB" w:rsidRPr="00E6037A">
        <w:rPr>
          <w:lang w:val="pl-PL"/>
        </w:rPr>
        <w:t xml:space="preserve"> </w:t>
      </w:r>
      <w:r w:rsidR="002D73AB" w:rsidRPr="00E6037A">
        <w:t>&lt;</w:t>
      </w:r>
      <w:r w:rsidR="002D73AB" w:rsidRPr="00E6037A">
        <w:rPr>
          <w:lang w:val="pl-PL"/>
        </w:rPr>
        <w:t xml:space="preserve"> .0</w:t>
      </w:r>
      <w:r w:rsidR="002D73AB" w:rsidRPr="00E6037A">
        <w:t>01</w:t>
      </w:r>
      <w:r w:rsidR="002D73AB" w:rsidRPr="00E6037A">
        <w:rPr>
          <w:lang w:val="pl-PL"/>
        </w:rPr>
        <w:t>, 95% C.I. = [</w:t>
      </w:r>
      <w:r w:rsidR="002D73AB" w:rsidRPr="00E6037A">
        <w:t>27.45</w:t>
      </w:r>
      <w:r w:rsidR="002D73AB" w:rsidRPr="00E6037A">
        <w:rPr>
          <w:lang w:val="pl-PL"/>
        </w:rPr>
        <w:t xml:space="preserve">, </w:t>
      </w:r>
      <w:r w:rsidR="002D73AB" w:rsidRPr="00E6037A">
        <w:t>52.17</w:t>
      </w:r>
      <w:r w:rsidR="002D73AB" w:rsidRPr="00E6037A">
        <w:rPr>
          <w:lang w:val="pl-PL"/>
        </w:rPr>
        <w:t>])</w:t>
      </w:r>
      <w:r w:rsidR="002D73AB">
        <w:t xml:space="preserve"> groups. The fear group also scored significantly higher than the curiosity group, </w:t>
      </w:r>
      <w:r w:rsidR="002D73AB" w:rsidRPr="00472AF2">
        <w:rPr>
          <w:i/>
          <w:iCs/>
          <w:lang w:val="pl-PL"/>
        </w:rPr>
        <w:t>p</w:t>
      </w:r>
      <w:r w:rsidR="002D73AB" w:rsidRPr="00115545">
        <w:rPr>
          <w:lang w:val="pl-PL"/>
        </w:rPr>
        <w:t xml:space="preserve"> </w:t>
      </w:r>
      <w:r w:rsidR="002D73AB" w:rsidRPr="00115545">
        <w:t>&lt;</w:t>
      </w:r>
      <w:r w:rsidR="002D73AB" w:rsidRPr="00115545">
        <w:rPr>
          <w:lang w:val="pl-PL"/>
        </w:rPr>
        <w:t xml:space="preserve"> .0</w:t>
      </w:r>
      <w:r w:rsidR="002D73AB" w:rsidRPr="00115545">
        <w:t>01</w:t>
      </w:r>
      <w:r w:rsidR="002D73AB" w:rsidRPr="00115545">
        <w:rPr>
          <w:lang w:val="pl-PL"/>
        </w:rPr>
        <w:t>, 95% C.I. = [</w:t>
      </w:r>
      <w:r w:rsidR="002D73AB" w:rsidRPr="00115545">
        <w:t>9.09</w:t>
      </w:r>
      <w:r w:rsidR="002D73AB" w:rsidRPr="00115545">
        <w:rPr>
          <w:lang w:val="pl-PL"/>
        </w:rPr>
        <w:t xml:space="preserve">, </w:t>
      </w:r>
      <w:r w:rsidR="002D73AB" w:rsidRPr="00115545">
        <w:t>33.94</w:t>
      </w:r>
      <w:r w:rsidR="002D73AB" w:rsidRPr="00115545">
        <w:rPr>
          <w:lang w:val="pl-PL"/>
        </w:rPr>
        <w:t>]</w:t>
      </w:r>
      <w:r w:rsidR="002D73AB">
        <w:rPr>
          <w:lang w:val="pl-PL"/>
        </w:rPr>
        <w:t>. This indicates that the awe group experienced the most awe, curiosity the least, and fear fell between the awe and curiosity groups. Each group was significantly different from the other.</w:t>
      </w:r>
      <w:r w:rsidR="00D30FCE">
        <w:rPr>
          <w:lang w:val="pl-PL"/>
        </w:rPr>
        <w:t xml:space="preserve"> </w:t>
      </w:r>
      <w:bookmarkStart w:id="74" w:name="_Hlk159585017"/>
    </w:p>
    <w:p w14:paraId="4438207E" w14:textId="59F7E2C5" w:rsidR="00D30FCE" w:rsidRPr="00C24782" w:rsidRDefault="00D30FCE" w:rsidP="00C24782">
      <w:pPr>
        <w:pStyle w:val="Heading3"/>
        <w:rPr>
          <w:lang w:val="pl-PL"/>
        </w:rPr>
      </w:pPr>
      <w:bookmarkStart w:id="75" w:name="_Toc162279629"/>
      <w:r w:rsidRPr="00D30FCE">
        <w:t>Between Group Differences</w:t>
      </w:r>
      <w:bookmarkEnd w:id="75"/>
    </w:p>
    <w:p w14:paraId="08C7911F" w14:textId="77777777" w:rsidR="0035025C" w:rsidRDefault="00D30FCE" w:rsidP="00CF14B3">
      <w:r w:rsidRPr="00D30FCE">
        <w:tab/>
        <w:t xml:space="preserve">Next, a series of ANOVAs were performed to determine if there were any between group differences </w:t>
      </w:r>
      <w:proofErr w:type="gramStart"/>
      <w:r w:rsidRPr="00D30FCE">
        <w:t>on</w:t>
      </w:r>
      <w:proofErr w:type="gramEnd"/>
      <w:r w:rsidRPr="00D30FCE">
        <w:t xml:space="preserve"> the average number of cards per round, average total score, and the average amount of time spent on each round on the Columbia card task. </w:t>
      </w:r>
      <w:bookmarkEnd w:id="74"/>
      <w:r w:rsidR="0035025C" w:rsidRPr="0035025C">
        <w:t xml:space="preserve">As </w:t>
      </w:r>
      <w:r w:rsidR="0035025C" w:rsidRPr="0035025C">
        <w:lastRenderedPageBreak/>
        <w:t>expected, there was a significant between group effect for both average number of cards per round (</w:t>
      </w:r>
      <w:r w:rsidR="0035025C" w:rsidRPr="0035025C">
        <w:rPr>
          <w:i/>
          <w:iCs/>
        </w:rPr>
        <w:t>F</w:t>
      </w:r>
      <w:r w:rsidR="0035025C" w:rsidRPr="0035025C">
        <w:t xml:space="preserve">(2, 153) = [9.184], </w:t>
      </w:r>
      <w:r w:rsidR="0035025C" w:rsidRPr="0035025C">
        <w:rPr>
          <w:i/>
          <w:iCs/>
        </w:rPr>
        <w:t>p</w:t>
      </w:r>
      <w:r w:rsidR="0035025C" w:rsidRPr="0035025C">
        <w:t xml:space="preserve"> &lt; .001, η2 = .11) and the overall total score (</w:t>
      </w:r>
      <w:r w:rsidR="0035025C" w:rsidRPr="0035025C">
        <w:rPr>
          <w:i/>
          <w:iCs/>
        </w:rPr>
        <w:t>F</w:t>
      </w:r>
      <w:r w:rsidR="0035025C" w:rsidRPr="0035025C">
        <w:t xml:space="preserve">(2, 153) = [7.108], </w:t>
      </w:r>
      <w:r w:rsidR="0035025C" w:rsidRPr="0035025C">
        <w:rPr>
          <w:i/>
          <w:iCs/>
        </w:rPr>
        <w:t>p</w:t>
      </w:r>
      <w:r w:rsidR="0035025C" w:rsidRPr="0035025C">
        <w:t xml:space="preserve"> &lt; .001, η2 = .09) on the task. For means and standard deviations for these variables see table 6 located in text. </w:t>
      </w:r>
    </w:p>
    <w:p w14:paraId="7723F290" w14:textId="6DE51BAE" w:rsidR="00F70123" w:rsidRPr="00F70123" w:rsidRDefault="00A127B9" w:rsidP="00F70123">
      <w:pPr>
        <w:ind w:firstLine="720"/>
      </w:pPr>
      <w:r w:rsidRPr="00A127B9">
        <w:t>A further post-hoc Tukey (HSD) shows that the fear group (M= 11.21, SD= 4.21) averaged significantly fewer cards per round than both the awe (M= 14.37, SD= 3.91) (</w:t>
      </w:r>
      <w:r w:rsidRPr="00A127B9">
        <w:rPr>
          <w:i/>
          <w:iCs/>
        </w:rPr>
        <w:t xml:space="preserve">p </w:t>
      </w:r>
      <w:r w:rsidRPr="00A127B9">
        <w:t>&lt; .01, 95% C.I. = [-1.02, -5.30]) and curiosity (M= 14.77, SD= 5.64) (</w:t>
      </w:r>
      <w:r w:rsidRPr="00A127B9">
        <w:rPr>
          <w:i/>
          <w:iCs/>
        </w:rPr>
        <w:t>p</w:t>
      </w:r>
      <w:r w:rsidRPr="00A127B9">
        <w:t xml:space="preserve"> &lt; .001, 95% C.I. = [-5.72, -1.40]) groups. </w:t>
      </w:r>
      <w:r w:rsidR="00F70123" w:rsidRPr="00F70123">
        <w:t xml:space="preserve">There was, however, no significant difference between the awe and curiosity groups in terms of average number of cards, </w:t>
      </w:r>
      <w:r w:rsidR="00F70123" w:rsidRPr="00F70123">
        <w:rPr>
          <w:i/>
          <w:iCs/>
        </w:rPr>
        <w:t>p</w:t>
      </w:r>
      <w:r w:rsidR="00F70123" w:rsidRPr="00F70123">
        <w:t xml:space="preserve"> = .90, 95% C.I. = [-2.55, 1.75]. For a visualization of this interaction see figure 2 in this chapter. </w:t>
      </w:r>
    </w:p>
    <w:p w14:paraId="25F3727F" w14:textId="073D8972" w:rsidR="00F70123" w:rsidRDefault="00F70123" w:rsidP="00F70123">
      <w:pPr>
        <w:ind w:firstLine="720"/>
      </w:pPr>
      <w:r w:rsidRPr="00F70123">
        <w:t>Similarly, results of a second post-hoc Tukey (HSD) shows the fear group averaged significantly fewer cards per round than both the awe (</w:t>
      </w:r>
      <w:r w:rsidRPr="00F70123">
        <w:rPr>
          <w:i/>
          <w:iCs/>
        </w:rPr>
        <w:t>p</w:t>
      </w:r>
      <w:r w:rsidRPr="00F70123">
        <w:t xml:space="preserve"> &lt; .01, 95% C.I. = [-5163.12, -646.71]) and curiosity (</w:t>
      </w:r>
      <w:r w:rsidRPr="00F70123">
        <w:rPr>
          <w:i/>
          <w:iCs/>
        </w:rPr>
        <w:t>p</w:t>
      </w:r>
      <w:r w:rsidRPr="00F70123">
        <w:t xml:space="preserve"> &lt; .01, 95% C.I. = [-5603.41, -1042.71]) groups. There was, however, no significant difference between the awe and curiosity groups in terms of average number of cards, </w:t>
      </w:r>
      <w:r w:rsidRPr="00F70123">
        <w:rPr>
          <w:i/>
          <w:iCs/>
        </w:rPr>
        <w:t>p</w:t>
      </w:r>
      <w:r w:rsidRPr="00F70123">
        <w:t xml:space="preserve"> = .90, 95% C.I. = [-2688.13, 1851.20].  These findings indicate that risk taking was only </w:t>
      </w:r>
      <w:r w:rsidR="00DE00D9" w:rsidRPr="00F70123">
        <w:t>affected</w:t>
      </w:r>
      <w:r w:rsidRPr="00F70123">
        <w:t xml:space="preserve"> by the fear prime</w:t>
      </w:r>
      <w:r>
        <w:t>.</w:t>
      </w:r>
    </w:p>
    <w:p w14:paraId="617D04A3" w14:textId="77777777" w:rsidR="00F70123" w:rsidRPr="00F70123" w:rsidRDefault="00F70123" w:rsidP="00F70123">
      <w:pPr>
        <w:rPr>
          <w:b/>
          <w:bCs/>
          <w:i/>
        </w:rPr>
      </w:pPr>
      <w:r w:rsidRPr="00F70123">
        <w:rPr>
          <w:b/>
          <w:bCs/>
          <w:i/>
        </w:rPr>
        <w:t>Dispositional Awe as a Predictor</w:t>
      </w:r>
    </w:p>
    <w:p w14:paraId="6F27C8B8" w14:textId="77777777" w:rsidR="00393016" w:rsidRDefault="00F70123" w:rsidP="00F70123">
      <w:r w:rsidRPr="00F70123">
        <w:tab/>
        <w:t xml:space="preserve">To examine the potential predictive effect of dispositional awe on the dependent variables average number of cards, cards score and card time, a series of linear regressions were performed. These models were run on within group data with dispositional awe as the predicting variable. </w:t>
      </w:r>
    </w:p>
    <w:p w14:paraId="5EBC5F4F" w14:textId="5E879BEF" w:rsidR="00F70123" w:rsidRPr="00F70123" w:rsidRDefault="00F70123" w:rsidP="00F70123">
      <w:pPr>
        <w:tabs>
          <w:tab w:val="center" w:pos="4320"/>
        </w:tabs>
        <w:sectPr w:rsidR="00F70123" w:rsidRPr="00F70123" w:rsidSect="00CB0D3D">
          <w:pgSz w:w="12240" w:h="15840" w:code="1"/>
          <w:pgMar w:top="1440" w:right="1800" w:bottom="1872" w:left="1800" w:header="720" w:footer="720" w:gutter="0"/>
          <w:pgNumType w:start="1"/>
          <w:cols w:space="720"/>
          <w:noEndnote/>
          <w:docGrid w:linePitch="360"/>
        </w:sectPr>
      </w:pPr>
    </w:p>
    <w:p w14:paraId="4B3ED5A2" w14:textId="594A5962" w:rsidR="00312A13" w:rsidRPr="00312A13" w:rsidRDefault="00312A13" w:rsidP="00312A13">
      <w:r>
        <w:rPr>
          <w:noProof/>
        </w:rPr>
        <w:lastRenderedPageBreak/>
        <w:drawing>
          <wp:anchor distT="0" distB="0" distL="114300" distR="114300" simplePos="0" relativeHeight="251660288" behindDoc="0" locked="0" layoutInCell="1" allowOverlap="1" wp14:anchorId="0BF9B3C2" wp14:editId="38D490BA">
            <wp:simplePos x="0" y="0"/>
            <wp:positionH relativeFrom="column">
              <wp:posOffset>0</wp:posOffset>
            </wp:positionH>
            <wp:positionV relativeFrom="paragraph">
              <wp:posOffset>0</wp:posOffset>
            </wp:positionV>
            <wp:extent cx="7192455" cy="3855720"/>
            <wp:effectExtent l="0" t="0" r="8890" b="0"/>
            <wp:wrapTopAndBottom/>
            <wp:docPr id="1185951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9034" r="1453" b="4690"/>
                    <a:stretch/>
                  </pic:blipFill>
                  <pic:spPr bwMode="auto">
                    <a:xfrm>
                      <a:off x="0" y="0"/>
                      <a:ext cx="7192455" cy="3855720"/>
                    </a:xfrm>
                    <a:prstGeom prst="rect">
                      <a:avLst/>
                    </a:prstGeom>
                    <a:noFill/>
                    <a:ln>
                      <a:noFill/>
                    </a:ln>
                    <a:extLst>
                      <a:ext uri="{53640926-AAD7-44D8-BBD7-CCE9431645EC}">
                        <a14:shadowObscured xmlns:a14="http://schemas.microsoft.com/office/drawing/2010/main"/>
                      </a:ext>
                    </a:extLst>
                  </pic:spPr>
                </pic:pic>
              </a:graphicData>
            </a:graphic>
          </wp:anchor>
        </w:drawing>
      </w:r>
    </w:p>
    <w:p w14:paraId="19D47641" w14:textId="2ED8C223" w:rsidR="002D73AB" w:rsidRPr="00924771" w:rsidRDefault="00CD222F" w:rsidP="00312A13">
      <w:pPr>
        <w:tabs>
          <w:tab w:val="center" w:pos="6264"/>
        </w:tabs>
        <w:rPr>
          <w:b/>
          <w:bCs/>
        </w:rPr>
        <w:sectPr w:rsidR="002D73AB" w:rsidRPr="00924771" w:rsidSect="00CB0D3D">
          <w:pgSz w:w="15840" w:h="12240" w:orient="landscape" w:code="1"/>
          <w:pgMar w:top="1800" w:right="1440" w:bottom="1800" w:left="1872" w:header="720" w:footer="1440" w:gutter="0"/>
          <w:cols w:space="720"/>
          <w:noEndnote/>
          <w:docGrid w:linePitch="360"/>
        </w:sectPr>
      </w:pPr>
      <w:bookmarkStart w:id="76" w:name="_Hlk161841422"/>
      <w:bookmarkStart w:id="77" w:name="_Toc161841979"/>
      <w:r w:rsidRPr="00CD222F">
        <w:rPr>
          <w:b/>
          <w:bCs/>
        </w:rPr>
        <w:t xml:space="preserve">Figure </w:t>
      </w:r>
      <w:r w:rsidRPr="00CD222F">
        <w:rPr>
          <w:b/>
          <w:bCs/>
        </w:rPr>
        <w:fldChar w:fldCharType="begin"/>
      </w:r>
      <w:r w:rsidRPr="00CD222F">
        <w:rPr>
          <w:b/>
          <w:bCs/>
        </w:rPr>
        <w:instrText xml:space="preserve"> SEQ Figure \* ARABIC </w:instrText>
      </w:r>
      <w:r w:rsidRPr="00CD222F">
        <w:rPr>
          <w:b/>
          <w:bCs/>
        </w:rPr>
        <w:fldChar w:fldCharType="separate"/>
      </w:r>
      <w:r w:rsidR="002476CE">
        <w:rPr>
          <w:b/>
          <w:bCs/>
          <w:noProof/>
        </w:rPr>
        <w:t>1</w:t>
      </w:r>
      <w:r w:rsidRPr="00CD222F">
        <w:fldChar w:fldCharType="end"/>
      </w:r>
      <w:r w:rsidRPr="00CD222F">
        <w:rPr>
          <w:b/>
          <w:bCs/>
        </w:rPr>
        <w:t xml:space="preserve">. </w:t>
      </w:r>
      <w:bookmarkEnd w:id="76"/>
      <w:r w:rsidR="001C516E">
        <w:rPr>
          <w:b/>
          <w:bCs/>
        </w:rPr>
        <w:t>Study Two</w:t>
      </w:r>
      <w:r w:rsidR="005D7F11">
        <w:rPr>
          <w:b/>
          <w:bCs/>
        </w:rPr>
        <w:t>,</w:t>
      </w:r>
      <w:r w:rsidR="001C516E">
        <w:rPr>
          <w:b/>
          <w:bCs/>
        </w:rPr>
        <w:t xml:space="preserve"> Manipulation Check.</w:t>
      </w:r>
      <w:bookmarkEnd w:id="77"/>
      <w:r w:rsidR="001C516E">
        <w:rPr>
          <w:b/>
          <w:bCs/>
        </w:rPr>
        <w:t xml:space="preserve"> </w:t>
      </w:r>
    </w:p>
    <w:p w14:paraId="0FABBAEC" w14:textId="77777777" w:rsidR="00C3220C" w:rsidRDefault="00C3220C" w:rsidP="007569D1">
      <w:bookmarkStart w:id="78" w:name="_Hlk158381284"/>
      <w:bookmarkEnd w:id="73"/>
    </w:p>
    <w:p w14:paraId="122B783E" w14:textId="4CEBF0E9" w:rsidR="00B67E34" w:rsidRPr="00B64F22" w:rsidRDefault="00B67E34" w:rsidP="00B67E34">
      <w:pPr>
        <w:rPr>
          <w:b/>
          <w:bCs/>
        </w:rPr>
      </w:pPr>
      <w:bookmarkStart w:id="79" w:name="_Toc164014811"/>
      <w:bookmarkStart w:id="80" w:name="_Hlk158808127"/>
      <w:r w:rsidRPr="00B64F22">
        <w:rPr>
          <w:b/>
          <w:bCs/>
        </w:rPr>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6</w:t>
      </w:r>
      <w:r w:rsidRPr="00B64F22">
        <w:fldChar w:fldCharType="end"/>
      </w:r>
      <w:r w:rsidRPr="00B64F22">
        <w:rPr>
          <w:b/>
          <w:bCs/>
        </w:rPr>
        <w:t xml:space="preserve">. </w:t>
      </w:r>
      <w:r w:rsidR="0087242E" w:rsidRPr="0087242E">
        <w:rPr>
          <w:b/>
          <w:bCs/>
          <w:i/>
          <w:iCs/>
        </w:rPr>
        <w:t>Means and Standard Deviations for Study 2.</w:t>
      </w:r>
      <w:bookmarkEnd w:id="79"/>
    </w:p>
    <w:bookmarkEnd w:id="80"/>
    <w:tbl>
      <w:tblPr>
        <w:tblpPr w:leftFromText="180" w:rightFromText="180" w:vertAnchor="text" w:tblpY="1"/>
        <w:tblOverlap w:val="never"/>
        <w:tblW w:w="6816" w:type="dxa"/>
        <w:tblLayout w:type="fixed"/>
        <w:tblCellMar>
          <w:left w:w="0" w:type="dxa"/>
          <w:right w:w="0" w:type="dxa"/>
        </w:tblCellMar>
        <w:tblLook w:val="0000" w:firstRow="0" w:lastRow="0" w:firstColumn="0" w:lastColumn="0" w:noHBand="0" w:noVBand="0"/>
      </w:tblPr>
      <w:tblGrid>
        <w:gridCol w:w="4302"/>
        <w:gridCol w:w="32"/>
        <w:gridCol w:w="23"/>
        <w:gridCol w:w="1083"/>
        <w:gridCol w:w="126"/>
        <w:gridCol w:w="1115"/>
        <w:gridCol w:w="107"/>
        <w:gridCol w:w="28"/>
      </w:tblGrid>
      <w:tr w:rsidR="0087242E" w:rsidRPr="0087242E" w14:paraId="77363B55" w14:textId="77777777" w:rsidTr="00D74B16">
        <w:trPr>
          <w:cantSplit/>
          <w:trHeight w:val="369"/>
        </w:trPr>
        <w:tc>
          <w:tcPr>
            <w:tcW w:w="4335" w:type="dxa"/>
            <w:gridSpan w:val="2"/>
            <w:tcBorders>
              <w:left w:val="nil"/>
            </w:tcBorders>
            <w:shd w:val="clear" w:color="auto" w:fill="FFFFFF"/>
          </w:tcPr>
          <w:p w14:paraId="1C8E9AB3" w14:textId="77777777" w:rsidR="0087242E" w:rsidRPr="0087242E" w:rsidRDefault="0087242E" w:rsidP="0087242E">
            <w:pPr>
              <w:tabs>
                <w:tab w:val="left" w:pos="264"/>
                <w:tab w:val="center" w:pos="781"/>
              </w:tabs>
              <w:spacing w:line="240" w:lineRule="auto"/>
              <w:rPr>
                <w:rFonts w:eastAsia="Calibri"/>
                <w:b/>
                <w:bCs/>
                <w:kern w:val="0"/>
                <w14:ligatures w14:val="none"/>
              </w:rPr>
            </w:pPr>
          </w:p>
        </w:tc>
        <w:tc>
          <w:tcPr>
            <w:tcW w:w="1106" w:type="dxa"/>
            <w:gridSpan w:val="2"/>
            <w:shd w:val="clear" w:color="auto" w:fill="FFFFFF"/>
          </w:tcPr>
          <w:p w14:paraId="25D18937" w14:textId="77777777" w:rsidR="0087242E" w:rsidRPr="0087242E" w:rsidRDefault="0087242E" w:rsidP="0087242E">
            <w:pPr>
              <w:spacing w:line="240" w:lineRule="auto"/>
              <w:jc w:val="center"/>
              <w:rPr>
                <w:rFonts w:eastAsia="Calibri"/>
                <w:b/>
                <w:bCs/>
                <w:i/>
                <w:iCs/>
                <w:kern w:val="0"/>
                <w14:ligatures w14:val="none"/>
              </w:rPr>
            </w:pPr>
          </w:p>
        </w:tc>
        <w:tc>
          <w:tcPr>
            <w:tcW w:w="1348" w:type="dxa"/>
            <w:gridSpan w:val="3"/>
            <w:shd w:val="clear" w:color="auto" w:fill="FFFFFF"/>
          </w:tcPr>
          <w:p w14:paraId="7289C1B1" w14:textId="77777777" w:rsidR="0087242E" w:rsidRPr="0087242E" w:rsidRDefault="0087242E" w:rsidP="0087242E">
            <w:pPr>
              <w:spacing w:line="240" w:lineRule="auto"/>
              <w:jc w:val="center"/>
              <w:rPr>
                <w:rFonts w:eastAsia="Calibri"/>
                <w:b/>
                <w:bCs/>
                <w:i/>
                <w:iCs/>
                <w:kern w:val="0"/>
                <w14:ligatures w14:val="none"/>
              </w:rPr>
            </w:pPr>
          </w:p>
        </w:tc>
        <w:tc>
          <w:tcPr>
            <w:tcW w:w="27" w:type="dxa"/>
            <w:tcBorders>
              <w:top w:val="single" w:sz="4" w:space="0" w:color="auto"/>
            </w:tcBorders>
            <w:shd w:val="clear" w:color="auto" w:fill="FFFFFF"/>
            <w:vAlign w:val="bottom"/>
          </w:tcPr>
          <w:p w14:paraId="29D8A4C7" w14:textId="77777777" w:rsidR="0087242E" w:rsidRPr="0087242E" w:rsidRDefault="0087242E" w:rsidP="0087242E">
            <w:pPr>
              <w:spacing w:line="240" w:lineRule="auto"/>
              <w:jc w:val="center"/>
              <w:rPr>
                <w:rFonts w:eastAsia="Calibri"/>
                <w:b/>
                <w:bCs/>
                <w:kern w:val="0"/>
                <w14:ligatures w14:val="none"/>
              </w:rPr>
            </w:pPr>
          </w:p>
        </w:tc>
      </w:tr>
      <w:tr w:rsidR="0087242E" w:rsidRPr="0087242E" w14:paraId="261B7CA3" w14:textId="77777777" w:rsidTr="00D74B16">
        <w:trPr>
          <w:cantSplit/>
          <w:trHeight w:val="369"/>
        </w:trPr>
        <w:tc>
          <w:tcPr>
            <w:tcW w:w="4335" w:type="dxa"/>
            <w:gridSpan w:val="2"/>
            <w:tcBorders>
              <w:left w:val="nil"/>
              <w:bottom w:val="single" w:sz="4" w:space="0" w:color="auto"/>
            </w:tcBorders>
            <w:shd w:val="clear" w:color="auto" w:fill="FFFFFF"/>
          </w:tcPr>
          <w:p w14:paraId="768F324C" w14:textId="77777777" w:rsidR="0087242E" w:rsidRPr="0087242E" w:rsidRDefault="0087242E" w:rsidP="0087242E">
            <w:pPr>
              <w:tabs>
                <w:tab w:val="left" w:pos="264"/>
                <w:tab w:val="center" w:pos="781"/>
              </w:tabs>
              <w:spacing w:line="240" w:lineRule="auto"/>
              <w:jc w:val="center"/>
              <w:rPr>
                <w:rFonts w:eastAsia="Calibri"/>
                <w:b/>
                <w:bCs/>
                <w:kern w:val="0"/>
                <w14:ligatures w14:val="none"/>
              </w:rPr>
            </w:pPr>
            <w:r w:rsidRPr="0087242E">
              <w:rPr>
                <w:rFonts w:eastAsia="Calibri"/>
                <w:b/>
                <w:bCs/>
                <w:kern w:val="0"/>
                <w14:ligatures w14:val="none"/>
              </w:rPr>
              <w:t>Variable</w:t>
            </w:r>
          </w:p>
        </w:tc>
        <w:tc>
          <w:tcPr>
            <w:tcW w:w="1106" w:type="dxa"/>
            <w:gridSpan w:val="2"/>
            <w:tcBorders>
              <w:bottom w:val="single" w:sz="4" w:space="0" w:color="auto"/>
            </w:tcBorders>
            <w:shd w:val="clear" w:color="auto" w:fill="FFFFFF"/>
          </w:tcPr>
          <w:p w14:paraId="6E8988B7" w14:textId="77777777" w:rsidR="0087242E" w:rsidRPr="0087242E" w:rsidRDefault="0087242E" w:rsidP="0087242E">
            <w:pPr>
              <w:spacing w:line="240" w:lineRule="auto"/>
              <w:jc w:val="center"/>
              <w:rPr>
                <w:rFonts w:eastAsia="Calibri"/>
                <w:b/>
                <w:bCs/>
                <w:kern w:val="0"/>
                <w14:ligatures w14:val="none"/>
              </w:rPr>
            </w:pPr>
            <w:r w:rsidRPr="0087242E">
              <w:rPr>
                <w:rFonts w:eastAsia="Calibri"/>
                <w:b/>
                <w:bCs/>
                <w:kern w:val="0"/>
                <w14:ligatures w14:val="none"/>
              </w:rPr>
              <w:t>M</w:t>
            </w:r>
          </w:p>
        </w:tc>
        <w:tc>
          <w:tcPr>
            <w:tcW w:w="1348" w:type="dxa"/>
            <w:gridSpan w:val="3"/>
            <w:tcBorders>
              <w:bottom w:val="single" w:sz="4" w:space="0" w:color="auto"/>
            </w:tcBorders>
            <w:shd w:val="clear" w:color="auto" w:fill="FFFFFF"/>
          </w:tcPr>
          <w:p w14:paraId="2D4EBF1B" w14:textId="77777777" w:rsidR="0087242E" w:rsidRPr="0087242E" w:rsidRDefault="0087242E" w:rsidP="0087242E">
            <w:pPr>
              <w:spacing w:line="240" w:lineRule="auto"/>
              <w:jc w:val="center"/>
              <w:rPr>
                <w:rFonts w:eastAsia="Calibri"/>
                <w:b/>
                <w:bCs/>
                <w:kern w:val="0"/>
                <w14:ligatures w14:val="none"/>
              </w:rPr>
            </w:pPr>
            <w:r w:rsidRPr="0087242E">
              <w:rPr>
                <w:rFonts w:eastAsia="Calibri"/>
                <w:b/>
                <w:bCs/>
                <w:kern w:val="0"/>
                <w14:ligatures w14:val="none"/>
              </w:rPr>
              <w:t>SD</w:t>
            </w:r>
          </w:p>
        </w:tc>
        <w:tc>
          <w:tcPr>
            <w:tcW w:w="27" w:type="dxa"/>
            <w:tcBorders>
              <w:bottom w:val="single" w:sz="4" w:space="0" w:color="auto"/>
            </w:tcBorders>
            <w:shd w:val="clear" w:color="auto" w:fill="FFFFFF"/>
            <w:vAlign w:val="bottom"/>
          </w:tcPr>
          <w:p w14:paraId="41063491" w14:textId="77777777" w:rsidR="0087242E" w:rsidRPr="0087242E" w:rsidRDefault="0087242E" w:rsidP="0087242E">
            <w:pPr>
              <w:spacing w:after="120" w:line="240" w:lineRule="auto"/>
              <w:jc w:val="center"/>
              <w:rPr>
                <w:rFonts w:eastAsia="Calibri"/>
                <w:b/>
                <w:bCs/>
                <w:kern w:val="0"/>
                <w14:ligatures w14:val="none"/>
              </w:rPr>
            </w:pPr>
          </w:p>
        </w:tc>
      </w:tr>
      <w:tr w:rsidR="0087242E" w:rsidRPr="0087242E" w14:paraId="694D13C2" w14:textId="77777777" w:rsidTr="00D74B16">
        <w:trPr>
          <w:gridAfter w:val="1"/>
          <w:wAfter w:w="28" w:type="dxa"/>
          <w:cantSplit/>
          <w:trHeight w:val="360"/>
        </w:trPr>
        <w:tc>
          <w:tcPr>
            <w:tcW w:w="4335" w:type="dxa"/>
            <w:gridSpan w:val="2"/>
            <w:tcBorders>
              <w:left w:val="nil"/>
              <w:bottom w:val="single" w:sz="4" w:space="0" w:color="auto"/>
            </w:tcBorders>
            <w:shd w:val="clear" w:color="auto" w:fill="FFFFFF"/>
          </w:tcPr>
          <w:p w14:paraId="07894A84" w14:textId="77777777" w:rsidR="0087242E" w:rsidRPr="0087242E" w:rsidRDefault="0087242E" w:rsidP="0087242E">
            <w:pPr>
              <w:spacing w:line="259" w:lineRule="auto"/>
              <w:jc w:val="center"/>
              <w:rPr>
                <w:rFonts w:eastAsia="Calibri"/>
                <w:b/>
                <w:bCs/>
                <w:kern w:val="0"/>
                <w14:ligatures w14:val="none"/>
              </w:rPr>
            </w:pPr>
            <w:r w:rsidRPr="0087242E">
              <w:rPr>
                <w:rFonts w:eastAsia="Calibri"/>
                <w:b/>
                <w:bCs/>
                <w:kern w:val="0"/>
                <w14:ligatures w14:val="none"/>
              </w:rPr>
              <w:t>Awe Experience Scale</w:t>
            </w:r>
          </w:p>
        </w:tc>
        <w:tc>
          <w:tcPr>
            <w:tcW w:w="23" w:type="dxa"/>
            <w:tcBorders>
              <w:bottom w:val="single" w:sz="4" w:space="0" w:color="auto"/>
            </w:tcBorders>
            <w:shd w:val="clear" w:color="auto" w:fill="FFFFFF"/>
          </w:tcPr>
          <w:p w14:paraId="38FC6080" w14:textId="77777777" w:rsidR="0087242E" w:rsidRPr="0087242E" w:rsidRDefault="0087242E" w:rsidP="0087242E">
            <w:pPr>
              <w:spacing w:line="259" w:lineRule="auto"/>
              <w:jc w:val="center"/>
              <w:rPr>
                <w:rFonts w:eastAsia="Calibri"/>
                <w:kern w:val="0"/>
                <w14:ligatures w14:val="none"/>
              </w:rPr>
            </w:pPr>
          </w:p>
        </w:tc>
        <w:tc>
          <w:tcPr>
            <w:tcW w:w="2430" w:type="dxa"/>
            <w:gridSpan w:val="4"/>
            <w:shd w:val="clear" w:color="auto" w:fill="FFFFFF"/>
          </w:tcPr>
          <w:p w14:paraId="450EF155" w14:textId="77777777" w:rsidR="0087242E" w:rsidRPr="0087242E" w:rsidRDefault="0087242E" w:rsidP="0087242E">
            <w:pPr>
              <w:spacing w:line="259" w:lineRule="auto"/>
              <w:jc w:val="center"/>
              <w:rPr>
                <w:rFonts w:eastAsia="Calibri"/>
                <w:kern w:val="0"/>
                <w14:ligatures w14:val="none"/>
              </w:rPr>
            </w:pPr>
          </w:p>
        </w:tc>
      </w:tr>
      <w:tr w:rsidR="0087242E" w:rsidRPr="0087242E" w14:paraId="41FE5B39" w14:textId="77777777" w:rsidTr="00D74B16">
        <w:trPr>
          <w:cantSplit/>
          <w:trHeight w:val="360"/>
        </w:trPr>
        <w:tc>
          <w:tcPr>
            <w:tcW w:w="4335" w:type="dxa"/>
            <w:gridSpan w:val="2"/>
            <w:tcBorders>
              <w:left w:val="nil"/>
            </w:tcBorders>
            <w:shd w:val="clear" w:color="auto" w:fill="FFFFFF"/>
          </w:tcPr>
          <w:p w14:paraId="4CFBD710"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Awe</w:t>
            </w:r>
          </w:p>
        </w:tc>
        <w:tc>
          <w:tcPr>
            <w:tcW w:w="1106" w:type="dxa"/>
            <w:gridSpan w:val="2"/>
            <w:tcBorders>
              <w:top w:val="single" w:sz="4" w:space="0" w:color="auto"/>
            </w:tcBorders>
            <w:shd w:val="clear" w:color="auto" w:fill="FFFFFF"/>
          </w:tcPr>
          <w:p w14:paraId="747655A1"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131.7</w:t>
            </w:r>
          </w:p>
        </w:tc>
        <w:tc>
          <w:tcPr>
            <w:tcW w:w="1348" w:type="dxa"/>
            <w:gridSpan w:val="3"/>
            <w:tcBorders>
              <w:top w:val="single" w:sz="4" w:space="0" w:color="auto"/>
            </w:tcBorders>
            <w:shd w:val="clear" w:color="auto" w:fill="FFFFFF"/>
          </w:tcPr>
          <w:p w14:paraId="7ABFF300"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26.65</w:t>
            </w:r>
          </w:p>
        </w:tc>
        <w:tc>
          <w:tcPr>
            <w:tcW w:w="27" w:type="dxa"/>
            <w:shd w:val="clear" w:color="auto" w:fill="FFFFFF"/>
          </w:tcPr>
          <w:p w14:paraId="30DA4E66" w14:textId="77777777" w:rsidR="0087242E" w:rsidRPr="0087242E" w:rsidRDefault="0087242E" w:rsidP="0087242E">
            <w:pPr>
              <w:spacing w:line="259" w:lineRule="auto"/>
              <w:jc w:val="center"/>
              <w:rPr>
                <w:rFonts w:eastAsia="Calibri"/>
                <w:kern w:val="0"/>
                <w:sz w:val="28"/>
                <w:szCs w:val="28"/>
                <w:vertAlign w:val="superscript"/>
                <w14:ligatures w14:val="none"/>
              </w:rPr>
            </w:pPr>
          </w:p>
        </w:tc>
      </w:tr>
      <w:tr w:rsidR="0087242E" w:rsidRPr="0087242E" w14:paraId="29308E0F" w14:textId="77777777" w:rsidTr="00D74B16">
        <w:trPr>
          <w:cantSplit/>
          <w:trHeight w:val="360"/>
        </w:trPr>
        <w:tc>
          <w:tcPr>
            <w:tcW w:w="4335" w:type="dxa"/>
            <w:gridSpan w:val="2"/>
            <w:tcBorders>
              <w:left w:val="nil"/>
            </w:tcBorders>
            <w:shd w:val="clear" w:color="auto" w:fill="FFFFFF"/>
          </w:tcPr>
          <w:p w14:paraId="55FE6E13"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Curiosity</w:t>
            </w:r>
          </w:p>
        </w:tc>
        <w:tc>
          <w:tcPr>
            <w:tcW w:w="1106" w:type="dxa"/>
            <w:gridSpan w:val="2"/>
            <w:shd w:val="clear" w:color="auto" w:fill="FFFFFF"/>
          </w:tcPr>
          <w:p w14:paraId="1CD1BCF9"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91.9</w:t>
            </w:r>
          </w:p>
        </w:tc>
        <w:tc>
          <w:tcPr>
            <w:tcW w:w="1348" w:type="dxa"/>
            <w:gridSpan w:val="3"/>
            <w:shd w:val="clear" w:color="auto" w:fill="FFFFFF"/>
          </w:tcPr>
          <w:p w14:paraId="354B6FC7"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26.65</w:t>
            </w:r>
          </w:p>
        </w:tc>
        <w:tc>
          <w:tcPr>
            <w:tcW w:w="27" w:type="dxa"/>
            <w:shd w:val="clear" w:color="auto" w:fill="FFFFFF"/>
          </w:tcPr>
          <w:p w14:paraId="2A0BFE89" w14:textId="77777777" w:rsidR="0087242E" w:rsidRPr="0087242E" w:rsidRDefault="0087242E" w:rsidP="0087242E">
            <w:pPr>
              <w:spacing w:line="259" w:lineRule="auto"/>
              <w:jc w:val="center"/>
              <w:rPr>
                <w:rFonts w:eastAsia="Calibri"/>
                <w:kern w:val="0"/>
                <w:vertAlign w:val="superscript"/>
                <w14:ligatures w14:val="none"/>
              </w:rPr>
            </w:pPr>
          </w:p>
        </w:tc>
      </w:tr>
      <w:tr w:rsidR="0087242E" w:rsidRPr="0087242E" w14:paraId="524E9154" w14:textId="77777777" w:rsidTr="00D74B16">
        <w:trPr>
          <w:cantSplit/>
          <w:trHeight w:val="360"/>
        </w:trPr>
        <w:tc>
          <w:tcPr>
            <w:tcW w:w="4335" w:type="dxa"/>
            <w:gridSpan w:val="2"/>
            <w:tcBorders>
              <w:left w:val="nil"/>
            </w:tcBorders>
            <w:shd w:val="clear" w:color="auto" w:fill="FFFFFF"/>
          </w:tcPr>
          <w:p w14:paraId="46C6A972"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Fear</w:t>
            </w:r>
          </w:p>
        </w:tc>
        <w:tc>
          <w:tcPr>
            <w:tcW w:w="1106" w:type="dxa"/>
            <w:gridSpan w:val="2"/>
            <w:shd w:val="clear" w:color="auto" w:fill="FFFFFF"/>
          </w:tcPr>
          <w:p w14:paraId="4E5F45A4"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113.42</w:t>
            </w:r>
          </w:p>
        </w:tc>
        <w:tc>
          <w:tcPr>
            <w:tcW w:w="1348" w:type="dxa"/>
            <w:gridSpan w:val="3"/>
            <w:shd w:val="clear" w:color="auto" w:fill="FFFFFF"/>
          </w:tcPr>
          <w:p w14:paraId="37FF8C81"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28.02</w:t>
            </w:r>
          </w:p>
        </w:tc>
        <w:tc>
          <w:tcPr>
            <w:tcW w:w="27" w:type="dxa"/>
            <w:shd w:val="clear" w:color="auto" w:fill="FFFFFF"/>
          </w:tcPr>
          <w:p w14:paraId="61BE083A" w14:textId="77777777" w:rsidR="0087242E" w:rsidRPr="0087242E" w:rsidRDefault="0087242E" w:rsidP="0087242E">
            <w:pPr>
              <w:tabs>
                <w:tab w:val="left" w:pos="396"/>
                <w:tab w:val="center" w:pos="675"/>
              </w:tabs>
              <w:spacing w:line="259" w:lineRule="auto"/>
              <w:rPr>
                <w:rFonts w:eastAsia="Calibri"/>
                <w:kern w:val="0"/>
                <w:vertAlign w:val="superscript"/>
                <w14:ligatures w14:val="none"/>
              </w:rPr>
            </w:pPr>
          </w:p>
        </w:tc>
      </w:tr>
      <w:tr w:rsidR="0087242E" w:rsidRPr="0087242E" w14:paraId="41EB8EBA" w14:textId="77777777" w:rsidTr="00D74B16">
        <w:trPr>
          <w:cantSplit/>
          <w:trHeight w:val="360"/>
        </w:trPr>
        <w:tc>
          <w:tcPr>
            <w:tcW w:w="4335" w:type="dxa"/>
            <w:gridSpan w:val="2"/>
            <w:tcBorders>
              <w:left w:val="nil"/>
              <w:bottom w:val="single" w:sz="4" w:space="0" w:color="auto"/>
            </w:tcBorders>
            <w:shd w:val="clear" w:color="auto" w:fill="FFFFFF"/>
          </w:tcPr>
          <w:p w14:paraId="2B2A31D0" w14:textId="77777777" w:rsidR="0087242E" w:rsidRPr="0087242E" w:rsidRDefault="0087242E" w:rsidP="0087242E">
            <w:pPr>
              <w:spacing w:line="259" w:lineRule="auto"/>
              <w:jc w:val="center"/>
              <w:rPr>
                <w:rFonts w:eastAsia="Calibri"/>
                <w:kern w:val="0"/>
                <w14:ligatures w14:val="none"/>
              </w:rPr>
            </w:pPr>
            <w:r w:rsidRPr="0087242E">
              <w:rPr>
                <w:rFonts w:eastAsia="Calibri"/>
                <w:b/>
                <w:bCs/>
                <w:kern w:val="0"/>
                <w14:ligatures w14:val="none"/>
              </w:rPr>
              <w:t>Average Cards Per Round</w:t>
            </w:r>
          </w:p>
        </w:tc>
        <w:tc>
          <w:tcPr>
            <w:tcW w:w="1106" w:type="dxa"/>
            <w:gridSpan w:val="2"/>
            <w:tcBorders>
              <w:bottom w:val="single" w:sz="4" w:space="0" w:color="auto"/>
            </w:tcBorders>
            <w:shd w:val="clear" w:color="auto" w:fill="FFFFFF"/>
          </w:tcPr>
          <w:p w14:paraId="0CC5BA6E" w14:textId="77777777" w:rsidR="0087242E" w:rsidRPr="0087242E" w:rsidRDefault="0087242E" w:rsidP="0087242E">
            <w:pPr>
              <w:spacing w:line="259" w:lineRule="auto"/>
              <w:jc w:val="center"/>
              <w:rPr>
                <w:rFonts w:eastAsia="Calibri"/>
                <w:kern w:val="0"/>
                <w14:ligatures w14:val="none"/>
              </w:rPr>
            </w:pPr>
          </w:p>
        </w:tc>
        <w:tc>
          <w:tcPr>
            <w:tcW w:w="1348" w:type="dxa"/>
            <w:gridSpan w:val="3"/>
            <w:tcBorders>
              <w:bottom w:val="single" w:sz="4" w:space="0" w:color="auto"/>
            </w:tcBorders>
            <w:shd w:val="clear" w:color="auto" w:fill="FFFFFF"/>
          </w:tcPr>
          <w:p w14:paraId="188DB47A" w14:textId="77777777" w:rsidR="0087242E" w:rsidRPr="0087242E" w:rsidRDefault="0087242E" w:rsidP="0087242E">
            <w:pPr>
              <w:spacing w:line="259" w:lineRule="auto"/>
              <w:jc w:val="center"/>
              <w:rPr>
                <w:rFonts w:eastAsia="Calibri"/>
                <w:kern w:val="0"/>
                <w14:ligatures w14:val="none"/>
              </w:rPr>
            </w:pPr>
          </w:p>
        </w:tc>
        <w:tc>
          <w:tcPr>
            <w:tcW w:w="27" w:type="dxa"/>
            <w:shd w:val="clear" w:color="auto" w:fill="FFFFFF"/>
          </w:tcPr>
          <w:p w14:paraId="0F516DBC" w14:textId="77777777" w:rsidR="0087242E" w:rsidRPr="0087242E" w:rsidRDefault="0087242E" w:rsidP="0087242E">
            <w:pPr>
              <w:spacing w:line="259" w:lineRule="auto"/>
              <w:jc w:val="center"/>
              <w:rPr>
                <w:rFonts w:eastAsia="Calibri"/>
                <w:kern w:val="0"/>
                <w:vertAlign w:val="superscript"/>
                <w14:ligatures w14:val="none"/>
              </w:rPr>
            </w:pPr>
          </w:p>
        </w:tc>
      </w:tr>
      <w:tr w:rsidR="0087242E" w:rsidRPr="0087242E" w14:paraId="0AAABFE6" w14:textId="77777777" w:rsidTr="00D74B16">
        <w:trPr>
          <w:cantSplit/>
          <w:trHeight w:val="360"/>
        </w:trPr>
        <w:tc>
          <w:tcPr>
            <w:tcW w:w="4335" w:type="dxa"/>
            <w:gridSpan w:val="2"/>
            <w:tcBorders>
              <w:left w:val="nil"/>
            </w:tcBorders>
            <w:shd w:val="clear" w:color="auto" w:fill="FFFFFF"/>
          </w:tcPr>
          <w:p w14:paraId="04CF4FB7"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Awe</w:t>
            </w:r>
          </w:p>
        </w:tc>
        <w:tc>
          <w:tcPr>
            <w:tcW w:w="1106" w:type="dxa"/>
            <w:gridSpan w:val="2"/>
            <w:tcBorders>
              <w:top w:val="single" w:sz="4" w:space="0" w:color="auto"/>
            </w:tcBorders>
            <w:shd w:val="clear" w:color="auto" w:fill="FFFFFF"/>
          </w:tcPr>
          <w:p w14:paraId="2031C04D"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14.37</w:t>
            </w:r>
          </w:p>
        </w:tc>
        <w:tc>
          <w:tcPr>
            <w:tcW w:w="1348" w:type="dxa"/>
            <w:gridSpan w:val="3"/>
            <w:tcBorders>
              <w:top w:val="single" w:sz="4" w:space="0" w:color="auto"/>
            </w:tcBorders>
            <w:shd w:val="clear" w:color="auto" w:fill="FFFFFF"/>
          </w:tcPr>
          <w:p w14:paraId="2FAB12E1"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3.91</w:t>
            </w:r>
          </w:p>
        </w:tc>
        <w:tc>
          <w:tcPr>
            <w:tcW w:w="27" w:type="dxa"/>
            <w:shd w:val="clear" w:color="auto" w:fill="FFFFFF"/>
          </w:tcPr>
          <w:p w14:paraId="51001176" w14:textId="77777777" w:rsidR="0087242E" w:rsidRPr="0087242E" w:rsidRDefault="0087242E" w:rsidP="0087242E">
            <w:pPr>
              <w:spacing w:line="259" w:lineRule="auto"/>
              <w:rPr>
                <w:rFonts w:eastAsia="Calibri"/>
                <w:kern w:val="0"/>
                <w:vertAlign w:val="superscript"/>
                <w14:ligatures w14:val="none"/>
              </w:rPr>
            </w:pPr>
          </w:p>
        </w:tc>
      </w:tr>
      <w:tr w:rsidR="0087242E" w:rsidRPr="0087242E" w14:paraId="0730A4DA" w14:textId="77777777" w:rsidTr="00D74B16">
        <w:trPr>
          <w:cantSplit/>
          <w:trHeight w:val="360"/>
        </w:trPr>
        <w:tc>
          <w:tcPr>
            <w:tcW w:w="4335" w:type="dxa"/>
            <w:gridSpan w:val="2"/>
            <w:tcBorders>
              <w:left w:val="nil"/>
            </w:tcBorders>
            <w:shd w:val="clear" w:color="auto" w:fill="FFFFFF"/>
          </w:tcPr>
          <w:p w14:paraId="5390A0D6" w14:textId="77777777" w:rsidR="0087242E" w:rsidRPr="0087242E" w:rsidRDefault="0087242E" w:rsidP="0087242E">
            <w:pPr>
              <w:spacing w:line="259" w:lineRule="auto"/>
              <w:rPr>
                <w:rFonts w:eastAsia="Calibri"/>
                <w:b/>
                <w:bCs/>
                <w:kern w:val="0"/>
                <w14:ligatures w14:val="none"/>
              </w:rPr>
            </w:pPr>
            <w:r w:rsidRPr="0087242E">
              <w:rPr>
                <w:rFonts w:eastAsia="Calibri"/>
                <w:kern w:val="0"/>
                <w14:ligatures w14:val="none"/>
              </w:rPr>
              <w:t>Curiosity</w:t>
            </w:r>
          </w:p>
        </w:tc>
        <w:tc>
          <w:tcPr>
            <w:tcW w:w="1106" w:type="dxa"/>
            <w:gridSpan w:val="2"/>
            <w:shd w:val="clear" w:color="auto" w:fill="FFFFFF"/>
          </w:tcPr>
          <w:p w14:paraId="6E771A1D"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14.77</w:t>
            </w:r>
          </w:p>
        </w:tc>
        <w:tc>
          <w:tcPr>
            <w:tcW w:w="1348" w:type="dxa"/>
            <w:gridSpan w:val="3"/>
            <w:shd w:val="clear" w:color="auto" w:fill="FFFFFF"/>
          </w:tcPr>
          <w:p w14:paraId="6A31CBB6"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5.64</w:t>
            </w:r>
          </w:p>
        </w:tc>
        <w:tc>
          <w:tcPr>
            <w:tcW w:w="27" w:type="dxa"/>
            <w:shd w:val="clear" w:color="auto" w:fill="FFFFFF"/>
          </w:tcPr>
          <w:p w14:paraId="1360E4A7" w14:textId="77777777" w:rsidR="0087242E" w:rsidRPr="0087242E" w:rsidRDefault="0087242E" w:rsidP="0087242E">
            <w:pPr>
              <w:spacing w:line="259" w:lineRule="auto"/>
              <w:jc w:val="center"/>
              <w:rPr>
                <w:rFonts w:eastAsia="Calibri"/>
                <w:kern w:val="0"/>
                <w14:ligatures w14:val="none"/>
              </w:rPr>
            </w:pPr>
          </w:p>
        </w:tc>
      </w:tr>
      <w:tr w:rsidR="0087242E" w:rsidRPr="0087242E" w14:paraId="60E1E9E9" w14:textId="77777777" w:rsidTr="00D74B16">
        <w:trPr>
          <w:cantSplit/>
          <w:trHeight w:val="360"/>
        </w:trPr>
        <w:tc>
          <w:tcPr>
            <w:tcW w:w="4335" w:type="dxa"/>
            <w:gridSpan w:val="2"/>
            <w:tcBorders>
              <w:left w:val="nil"/>
            </w:tcBorders>
            <w:shd w:val="clear" w:color="auto" w:fill="FFFFFF"/>
          </w:tcPr>
          <w:p w14:paraId="7030EBED" w14:textId="77777777" w:rsidR="0087242E" w:rsidRPr="0087242E" w:rsidRDefault="0087242E" w:rsidP="0087242E">
            <w:pPr>
              <w:spacing w:line="259" w:lineRule="auto"/>
              <w:rPr>
                <w:rFonts w:eastAsia="Calibri"/>
                <w:b/>
                <w:bCs/>
                <w:kern w:val="0"/>
                <w14:ligatures w14:val="none"/>
              </w:rPr>
            </w:pPr>
            <w:r w:rsidRPr="0087242E">
              <w:rPr>
                <w:rFonts w:eastAsia="Calibri"/>
                <w:kern w:val="0"/>
                <w14:ligatures w14:val="none"/>
              </w:rPr>
              <w:t>Fear</w:t>
            </w:r>
          </w:p>
        </w:tc>
        <w:tc>
          <w:tcPr>
            <w:tcW w:w="1106" w:type="dxa"/>
            <w:gridSpan w:val="2"/>
            <w:shd w:val="clear" w:color="auto" w:fill="FFFFFF"/>
          </w:tcPr>
          <w:p w14:paraId="1FD7CDCC"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11.21</w:t>
            </w:r>
          </w:p>
        </w:tc>
        <w:tc>
          <w:tcPr>
            <w:tcW w:w="1348" w:type="dxa"/>
            <w:gridSpan w:val="3"/>
            <w:shd w:val="clear" w:color="auto" w:fill="FFFFFF"/>
          </w:tcPr>
          <w:p w14:paraId="34FED7C3"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4.21</w:t>
            </w:r>
          </w:p>
        </w:tc>
        <w:tc>
          <w:tcPr>
            <w:tcW w:w="27" w:type="dxa"/>
            <w:shd w:val="clear" w:color="auto" w:fill="FFFFFF"/>
          </w:tcPr>
          <w:p w14:paraId="2FA826B6" w14:textId="77777777" w:rsidR="0087242E" w:rsidRPr="0087242E" w:rsidRDefault="0087242E" w:rsidP="0087242E">
            <w:pPr>
              <w:spacing w:line="259" w:lineRule="auto"/>
              <w:jc w:val="center"/>
              <w:rPr>
                <w:rFonts w:eastAsia="Calibri"/>
                <w:kern w:val="0"/>
                <w:vertAlign w:val="superscript"/>
                <w14:ligatures w14:val="none"/>
              </w:rPr>
            </w:pPr>
          </w:p>
        </w:tc>
      </w:tr>
      <w:tr w:rsidR="0087242E" w:rsidRPr="0087242E" w14:paraId="25390FE0" w14:textId="77777777" w:rsidTr="00D74B16">
        <w:trPr>
          <w:cantSplit/>
          <w:trHeight w:val="360"/>
        </w:trPr>
        <w:tc>
          <w:tcPr>
            <w:tcW w:w="4335" w:type="dxa"/>
            <w:gridSpan w:val="2"/>
            <w:tcBorders>
              <w:left w:val="nil"/>
              <w:bottom w:val="single" w:sz="4" w:space="0" w:color="auto"/>
            </w:tcBorders>
            <w:shd w:val="clear" w:color="auto" w:fill="FFFFFF"/>
          </w:tcPr>
          <w:p w14:paraId="55D768A9" w14:textId="77777777" w:rsidR="0087242E" w:rsidRPr="0087242E" w:rsidRDefault="0087242E" w:rsidP="0087242E">
            <w:pPr>
              <w:spacing w:line="259" w:lineRule="auto"/>
              <w:jc w:val="center"/>
              <w:rPr>
                <w:rFonts w:eastAsia="Calibri"/>
                <w:kern w:val="0"/>
                <w14:ligatures w14:val="none"/>
              </w:rPr>
            </w:pPr>
            <w:r w:rsidRPr="0087242E">
              <w:rPr>
                <w:rFonts w:eastAsia="Calibri"/>
                <w:b/>
                <w:bCs/>
                <w:kern w:val="0"/>
                <w14:ligatures w14:val="none"/>
              </w:rPr>
              <w:t>Total Score</w:t>
            </w:r>
          </w:p>
        </w:tc>
        <w:tc>
          <w:tcPr>
            <w:tcW w:w="1106" w:type="dxa"/>
            <w:gridSpan w:val="2"/>
            <w:tcBorders>
              <w:bottom w:val="single" w:sz="4" w:space="0" w:color="auto"/>
            </w:tcBorders>
            <w:shd w:val="clear" w:color="auto" w:fill="FFFFFF"/>
          </w:tcPr>
          <w:p w14:paraId="43D6ED24" w14:textId="77777777" w:rsidR="0087242E" w:rsidRPr="0087242E" w:rsidRDefault="0087242E" w:rsidP="0087242E">
            <w:pPr>
              <w:spacing w:line="259" w:lineRule="auto"/>
              <w:jc w:val="center"/>
              <w:rPr>
                <w:rFonts w:eastAsia="Calibri"/>
                <w:kern w:val="0"/>
                <w14:ligatures w14:val="none"/>
              </w:rPr>
            </w:pPr>
          </w:p>
        </w:tc>
        <w:tc>
          <w:tcPr>
            <w:tcW w:w="1348" w:type="dxa"/>
            <w:gridSpan w:val="3"/>
            <w:tcBorders>
              <w:bottom w:val="single" w:sz="4" w:space="0" w:color="auto"/>
            </w:tcBorders>
            <w:shd w:val="clear" w:color="auto" w:fill="FFFFFF"/>
          </w:tcPr>
          <w:p w14:paraId="27545E70" w14:textId="77777777" w:rsidR="0087242E" w:rsidRPr="0087242E" w:rsidRDefault="0087242E" w:rsidP="0087242E">
            <w:pPr>
              <w:spacing w:line="259" w:lineRule="auto"/>
              <w:jc w:val="center"/>
              <w:rPr>
                <w:rFonts w:eastAsia="Calibri"/>
                <w:kern w:val="0"/>
                <w14:ligatures w14:val="none"/>
              </w:rPr>
            </w:pPr>
          </w:p>
        </w:tc>
        <w:tc>
          <w:tcPr>
            <w:tcW w:w="27" w:type="dxa"/>
            <w:shd w:val="clear" w:color="auto" w:fill="FFFFFF"/>
          </w:tcPr>
          <w:p w14:paraId="6AB7B8CA" w14:textId="77777777" w:rsidR="0087242E" w:rsidRPr="0087242E" w:rsidRDefault="0087242E" w:rsidP="0087242E">
            <w:pPr>
              <w:spacing w:line="259" w:lineRule="auto"/>
              <w:jc w:val="center"/>
              <w:rPr>
                <w:rFonts w:eastAsia="Calibri"/>
                <w:kern w:val="0"/>
                <w:vertAlign w:val="superscript"/>
                <w14:ligatures w14:val="none"/>
              </w:rPr>
            </w:pPr>
          </w:p>
        </w:tc>
      </w:tr>
      <w:tr w:rsidR="0087242E" w:rsidRPr="0087242E" w14:paraId="35D0ACFE" w14:textId="77777777" w:rsidTr="00D74B16">
        <w:trPr>
          <w:cantSplit/>
          <w:trHeight w:val="360"/>
        </w:trPr>
        <w:tc>
          <w:tcPr>
            <w:tcW w:w="4335" w:type="dxa"/>
            <w:gridSpan w:val="2"/>
            <w:tcBorders>
              <w:left w:val="nil"/>
            </w:tcBorders>
            <w:shd w:val="clear" w:color="auto" w:fill="FFFFFF"/>
          </w:tcPr>
          <w:p w14:paraId="1922CCD5"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Awe</w:t>
            </w:r>
          </w:p>
        </w:tc>
        <w:tc>
          <w:tcPr>
            <w:tcW w:w="1106" w:type="dxa"/>
            <w:gridSpan w:val="2"/>
            <w:tcBorders>
              <w:top w:val="single" w:sz="4" w:space="0" w:color="auto"/>
            </w:tcBorders>
            <w:shd w:val="clear" w:color="auto" w:fill="FFFFFF"/>
          </w:tcPr>
          <w:p w14:paraId="6718D3A7"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14501.7</w:t>
            </w:r>
          </w:p>
        </w:tc>
        <w:tc>
          <w:tcPr>
            <w:tcW w:w="1348" w:type="dxa"/>
            <w:gridSpan w:val="3"/>
            <w:tcBorders>
              <w:top w:val="single" w:sz="4" w:space="0" w:color="auto"/>
            </w:tcBorders>
            <w:shd w:val="clear" w:color="auto" w:fill="FFFFFF"/>
          </w:tcPr>
          <w:p w14:paraId="3E7CAA6D"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4362.1</w:t>
            </w:r>
          </w:p>
        </w:tc>
        <w:tc>
          <w:tcPr>
            <w:tcW w:w="27" w:type="dxa"/>
            <w:shd w:val="clear" w:color="auto" w:fill="FFFFFF"/>
          </w:tcPr>
          <w:p w14:paraId="4FA2DBA2" w14:textId="77777777" w:rsidR="0087242E" w:rsidRPr="0087242E" w:rsidRDefault="0087242E" w:rsidP="0087242E">
            <w:pPr>
              <w:spacing w:line="259" w:lineRule="auto"/>
              <w:jc w:val="center"/>
              <w:rPr>
                <w:rFonts w:eastAsia="Calibri"/>
                <w:kern w:val="0"/>
                <w:vertAlign w:val="superscript"/>
                <w14:ligatures w14:val="none"/>
              </w:rPr>
            </w:pPr>
          </w:p>
        </w:tc>
      </w:tr>
      <w:tr w:rsidR="0087242E" w:rsidRPr="0087242E" w14:paraId="1D812F3D" w14:textId="77777777" w:rsidTr="00D74B16">
        <w:trPr>
          <w:cantSplit/>
          <w:trHeight w:val="360"/>
        </w:trPr>
        <w:tc>
          <w:tcPr>
            <w:tcW w:w="4335" w:type="dxa"/>
            <w:gridSpan w:val="2"/>
            <w:tcBorders>
              <w:left w:val="nil"/>
            </w:tcBorders>
            <w:shd w:val="clear" w:color="auto" w:fill="FFFFFF"/>
          </w:tcPr>
          <w:p w14:paraId="21896FA1" w14:textId="77777777" w:rsidR="0087242E" w:rsidRPr="0087242E" w:rsidRDefault="0087242E" w:rsidP="0087242E">
            <w:pPr>
              <w:spacing w:line="259" w:lineRule="auto"/>
              <w:rPr>
                <w:rFonts w:eastAsia="Calibri"/>
                <w:b/>
                <w:bCs/>
                <w:kern w:val="0"/>
                <w14:ligatures w14:val="none"/>
              </w:rPr>
            </w:pPr>
            <w:r w:rsidRPr="0087242E">
              <w:rPr>
                <w:rFonts w:eastAsia="Calibri"/>
                <w:kern w:val="0"/>
                <w14:ligatures w14:val="none"/>
              </w:rPr>
              <w:t xml:space="preserve">Curiosity </w:t>
            </w:r>
          </w:p>
        </w:tc>
        <w:tc>
          <w:tcPr>
            <w:tcW w:w="1106" w:type="dxa"/>
            <w:gridSpan w:val="2"/>
            <w:shd w:val="clear" w:color="auto" w:fill="FFFFFF"/>
          </w:tcPr>
          <w:p w14:paraId="308C47C9"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14929.2</w:t>
            </w:r>
          </w:p>
        </w:tc>
        <w:tc>
          <w:tcPr>
            <w:tcW w:w="1348" w:type="dxa"/>
            <w:gridSpan w:val="3"/>
            <w:shd w:val="clear" w:color="auto" w:fill="FFFFFF"/>
          </w:tcPr>
          <w:p w14:paraId="10AAAAC3"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5895.4</w:t>
            </w:r>
          </w:p>
        </w:tc>
        <w:tc>
          <w:tcPr>
            <w:tcW w:w="27" w:type="dxa"/>
            <w:shd w:val="clear" w:color="auto" w:fill="FFFFFF"/>
          </w:tcPr>
          <w:p w14:paraId="7E65ABEA" w14:textId="77777777" w:rsidR="0087242E" w:rsidRPr="0087242E" w:rsidRDefault="0087242E" w:rsidP="0087242E">
            <w:pPr>
              <w:spacing w:line="259" w:lineRule="auto"/>
              <w:jc w:val="center"/>
              <w:rPr>
                <w:rFonts w:eastAsia="Calibri"/>
                <w:kern w:val="0"/>
                <w14:ligatures w14:val="none"/>
              </w:rPr>
            </w:pPr>
          </w:p>
        </w:tc>
      </w:tr>
      <w:tr w:rsidR="0087242E" w:rsidRPr="0087242E" w14:paraId="44AE5BBC" w14:textId="77777777" w:rsidTr="00D74B16">
        <w:trPr>
          <w:cantSplit/>
          <w:trHeight w:val="360"/>
        </w:trPr>
        <w:tc>
          <w:tcPr>
            <w:tcW w:w="4335" w:type="dxa"/>
            <w:gridSpan w:val="2"/>
            <w:tcBorders>
              <w:left w:val="nil"/>
            </w:tcBorders>
            <w:shd w:val="clear" w:color="auto" w:fill="FFFFFF"/>
          </w:tcPr>
          <w:p w14:paraId="7FFDFB1E"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Fear</w:t>
            </w:r>
          </w:p>
        </w:tc>
        <w:tc>
          <w:tcPr>
            <w:tcW w:w="1106" w:type="dxa"/>
            <w:gridSpan w:val="2"/>
            <w:shd w:val="clear" w:color="auto" w:fill="FFFFFF"/>
          </w:tcPr>
          <w:p w14:paraId="4D97A46F"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11606.2</w:t>
            </w:r>
          </w:p>
        </w:tc>
        <w:tc>
          <w:tcPr>
            <w:tcW w:w="1348" w:type="dxa"/>
            <w:gridSpan w:val="3"/>
            <w:shd w:val="clear" w:color="auto" w:fill="FFFFFF"/>
          </w:tcPr>
          <w:p w14:paraId="4D8C1DF3"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5895.5</w:t>
            </w:r>
          </w:p>
        </w:tc>
        <w:tc>
          <w:tcPr>
            <w:tcW w:w="27" w:type="dxa"/>
            <w:shd w:val="clear" w:color="auto" w:fill="FFFFFF"/>
          </w:tcPr>
          <w:p w14:paraId="1365D523" w14:textId="77777777" w:rsidR="0087242E" w:rsidRPr="0087242E" w:rsidRDefault="0087242E" w:rsidP="0087242E">
            <w:pPr>
              <w:spacing w:line="259" w:lineRule="auto"/>
              <w:rPr>
                <w:rFonts w:eastAsia="Calibri"/>
                <w:kern w:val="0"/>
                <w:vertAlign w:val="superscript"/>
                <w14:ligatures w14:val="none"/>
              </w:rPr>
            </w:pPr>
          </w:p>
        </w:tc>
      </w:tr>
      <w:tr w:rsidR="0087242E" w:rsidRPr="0087242E" w14:paraId="6061B8A3" w14:textId="77777777" w:rsidTr="00D74B16">
        <w:trPr>
          <w:gridAfter w:val="1"/>
          <w:wAfter w:w="27" w:type="dxa"/>
          <w:cantSplit/>
          <w:trHeight w:val="360"/>
        </w:trPr>
        <w:tc>
          <w:tcPr>
            <w:tcW w:w="4335" w:type="dxa"/>
            <w:gridSpan w:val="2"/>
            <w:tcBorders>
              <w:top w:val="nil"/>
              <w:left w:val="nil"/>
              <w:bottom w:val="single" w:sz="4" w:space="0" w:color="auto"/>
              <w:right w:val="nil"/>
            </w:tcBorders>
            <w:shd w:val="clear" w:color="auto" w:fill="FFFFFF"/>
          </w:tcPr>
          <w:p w14:paraId="700201BA" w14:textId="53474538" w:rsidR="0087242E" w:rsidRPr="0087242E" w:rsidRDefault="0087242E" w:rsidP="0087242E">
            <w:pPr>
              <w:tabs>
                <w:tab w:val="left" w:pos="3888"/>
              </w:tabs>
              <w:spacing w:line="259" w:lineRule="auto"/>
              <w:jc w:val="center"/>
              <w:rPr>
                <w:rFonts w:eastAsia="Calibri"/>
                <w:b/>
                <w:bCs/>
                <w:kern w:val="0"/>
                <w14:ligatures w14:val="none"/>
              </w:rPr>
            </w:pPr>
            <w:r w:rsidRPr="0087242E">
              <w:rPr>
                <w:rFonts w:eastAsia="Calibri"/>
                <w:b/>
                <w:bCs/>
                <w:kern w:val="0"/>
                <w14:ligatures w14:val="none"/>
              </w:rPr>
              <w:t xml:space="preserve">Time </w:t>
            </w:r>
            <w:r w:rsidR="005D7F11">
              <w:rPr>
                <w:rFonts w:eastAsia="Calibri"/>
                <w:b/>
                <w:bCs/>
                <w:kern w:val="0"/>
                <w14:ligatures w14:val="none"/>
              </w:rPr>
              <w:t>P</w:t>
            </w:r>
            <w:r w:rsidRPr="0087242E">
              <w:rPr>
                <w:rFonts w:eastAsia="Calibri"/>
                <w:b/>
                <w:bCs/>
                <w:kern w:val="0"/>
                <w14:ligatures w14:val="none"/>
              </w:rPr>
              <w:t xml:space="preserve">er </w:t>
            </w:r>
            <w:r w:rsidR="005D7F11">
              <w:rPr>
                <w:rFonts w:eastAsia="Calibri"/>
                <w:b/>
                <w:bCs/>
                <w:kern w:val="0"/>
                <w14:ligatures w14:val="none"/>
              </w:rPr>
              <w:t>R</w:t>
            </w:r>
            <w:r w:rsidRPr="0087242E">
              <w:rPr>
                <w:rFonts w:eastAsia="Calibri"/>
                <w:b/>
                <w:bCs/>
                <w:kern w:val="0"/>
                <w14:ligatures w14:val="none"/>
              </w:rPr>
              <w:t>ound</w:t>
            </w:r>
          </w:p>
        </w:tc>
        <w:tc>
          <w:tcPr>
            <w:tcW w:w="1232" w:type="dxa"/>
            <w:gridSpan w:val="3"/>
            <w:tcBorders>
              <w:top w:val="nil"/>
              <w:left w:val="nil"/>
              <w:bottom w:val="single" w:sz="4" w:space="0" w:color="auto"/>
              <w:right w:val="nil"/>
            </w:tcBorders>
            <w:shd w:val="clear" w:color="auto" w:fill="FFFFFF"/>
          </w:tcPr>
          <w:p w14:paraId="180932E3" w14:textId="77777777" w:rsidR="0087242E" w:rsidRPr="0087242E" w:rsidRDefault="0087242E" w:rsidP="0087242E">
            <w:pPr>
              <w:tabs>
                <w:tab w:val="left" w:pos="3888"/>
              </w:tabs>
              <w:spacing w:line="259" w:lineRule="auto"/>
              <w:rPr>
                <w:rFonts w:eastAsia="Calibri"/>
                <w:kern w:val="0"/>
                <w14:ligatures w14:val="none"/>
              </w:rPr>
            </w:pPr>
          </w:p>
        </w:tc>
        <w:tc>
          <w:tcPr>
            <w:tcW w:w="1222" w:type="dxa"/>
            <w:gridSpan w:val="2"/>
            <w:tcBorders>
              <w:top w:val="nil"/>
              <w:left w:val="nil"/>
              <w:bottom w:val="single" w:sz="4" w:space="0" w:color="auto"/>
              <w:right w:val="nil"/>
            </w:tcBorders>
            <w:shd w:val="clear" w:color="auto" w:fill="FFFFFF"/>
          </w:tcPr>
          <w:p w14:paraId="33F1DAC0" w14:textId="77777777" w:rsidR="0087242E" w:rsidRPr="0087242E" w:rsidRDefault="0087242E" w:rsidP="0087242E">
            <w:pPr>
              <w:tabs>
                <w:tab w:val="left" w:pos="3888"/>
              </w:tabs>
              <w:spacing w:line="259" w:lineRule="auto"/>
              <w:rPr>
                <w:rFonts w:eastAsia="Calibri"/>
                <w:kern w:val="0"/>
                <w14:ligatures w14:val="none"/>
              </w:rPr>
            </w:pPr>
          </w:p>
        </w:tc>
      </w:tr>
      <w:tr w:rsidR="00D74B16" w:rsidRPr="0087242E" w14:paraId="0C72D9F5" w14:textId="77777777" w:rsidTr="00D74B16">
        <w:trPr>
          <w:gridAfter w:val="2"/>
          <w:wAfter w:w="135" w:type="dxa"/>
          <w:cantSplit/>
          <w:trHeight w:val="360"/>
        </w:trPr>
        <w:tc>
          <w:tcPr>
            <w:tcW w:w="4303" w:type="dxa"/>
            <w:tcBorders>
              <w:top w:val="nil"/>
              <w:left w:val="nil"/>
              <w:bottom w:val="nil"/>
              <w:right w:val="nil"/>
            </w:tcBorders>
            <w:shd w:val="clear" w:color="auto" w:fill="FFFFFF"/>
          </w:tcPr>
          <w:p w14:paraId="1FF52A98"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Awe</w:t>
            </w:r>
          </w:p>
        </w:tc>
        <w:tc>
          <w:tcPr>
            <w:tcW w:w="32" w:type="dxa"/>
            <w:tcBorders>
              <w:top w:val="nil"/>
              <w:left w:val="nil"/>
              <w:bottom w:val="nil"/>
              <w:right w:val="nil"/>
            </w:tcBorders>
            <w:shd w:val="clear" w:color="auto" w:fill="FFFFFF"/>
          </w:tcPr>
          <w:p w14:paraId="1B6FD9D8" w14:textId="77777777" w:rsidR="0087242E" w:rsidRPr="0087242E" w:rsidRDefault="0087242E" w:rsidP="0087242E">
            <w:pPr>
              <w:spacing w:line="259" w:lineRule="auto"/>
              <w:rPr>
                <w:rFonts w:eastAsia="Calibri"/>
                <w:kern w:val="0"/>
                <w14:ligatures w14:val="none"/>
              </w:rPr>
            </w:pPr>
          </w:p>
        </w:tc>
        <w:tc>
          <w:tcPr>
            <w:tcW w:w="1232" w:type="dxa"/>
            <w:gridSpan w:val="3"/>
            <w:tcBorders>
              <w:top w:val="nil"/>
              <w:left w:val="nil"/>
              <w:bottom w:val="nil"/>
              <w:right w:val="nil"/>
            </w:tcBorders>
            <w:shd w:val="clear" w:color="auto" w:fill="FFFFFF"/>
          </w:tcPr>
          <w:p w14:paraId="2D04F808"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5819.1</w:t>
            </w:r>
          </w:p>
        </w:tc>
        <w:tc>
          <w:tcPr>
            <w:tcW w:w="1114" w:type="dxa"/>
            <w:tcBorders>
              <w:top w:val="nil"/>
              <w:left w:val="nil"/>
              <w:bottom w:val="nil"/>
              <w:right w:val="nil"/>
            </w:tcBorders>
            <w:shd w:val="clear" w:color="auto" w:fill="FFFFFF"/>
          </w:tcPr>
          <w:p w14:paraId="32AC061A"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1672.2</w:t>
            </w:r>
          </w:p>
        </w:tc>
      </w:tr>
      <w:tr w:rsidR="0087242E" w:rsidRPr="0087242E" w14:paraId="7F275917" w14:textId="77777777" w:rsidTr="00D74B16">
        <w:trPr>
          <w:gridAfter w:val="2"/>
          <w:wAfter w:w="135" w:type="dxa"/>
          <w:cantSplit/>
          <w:trHeight w:val="360"/>
        </w:trPr>
        <w:tc>
          <w:tcPr>
            <w:tcW w:w="4335" w:type="dxa"/>
            <w:gridSpan w:val="2"/>
            <w:tcBorders>
              <w:top w:val="nil"/>
              <w:left w:val="nil"/>
              <w:bottom w:val="nil"/>
              <w:right w:val="nil"/>
            </w:tcBorders>
            <w:shd w:val="clear" w:color="auto" w:fill="FFFFFF"/>
          </w:tcPr>
          <w:p w14:paraId="2D203C8F"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Curiosity</w:t>
            </w:r>
          </w:p>
        </w:tc>
        <w:tc>
          <w:tcPr>
            <w:tcW w:w="1232" w:type="dxa"/>
            <w:gridSpan w:val="3"/>
            <w:tcBorders>
              <w:top w:val="nil"/>
              <w:left w:val="nil"/>
              <w:right w:val="nil"/>
            </w:tcBorders>
            <w:shd w:val="clear" w:color="auto" w:fill="FFFFFF"/>
          </w:tcPr>
          <w:p w14:paraId="48C00866"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5384.8</w:t>
            </w:r>
          </w:p>
        </w:tc>
        <w:tc>
          <w:tcPr>
            <w:tcW w:w="1114" w:type="dxa"/>
            <w:tcBorders>
              <w:top w:val="nil"/>
              <w:left w:val="nil"/>
              <w:right w:val="nil"/>
            </w:tcBorders>
            <w:shd w:val="clear" w:color="auto" w:fill="FFFFFF"/>
          </w:tcPr>
          <w:p w14:paraId="0A0F11B7"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2101.2</w:t>
            </w:r>
          </w:p>
        </w:tc>
      </w:tr>
      <w:tr w:rsidR="00D74B16" w:rsidRPr="0087242E" w14:paraId="457E76AA" w14:textId="77777777" w:rsidTr="00D74B16">
        <w:trPr>
          <w:gridAfter w:val="2"/>
          <w:wAfter w:w="135" w:type="dxa"/>
          <w:cantSplit/>
          <w:trHeight w:val="360"/>
        </w:trPr>
        <w:tc>
          <w:tcPr>
            <w:tcW w:w="4303" w:type="dxa"/>
            <w:tcBorders>
              <w:top w:val="nil"/>
              <w:left w:val="nil"/>
              <w:bottom w:val="single" w:sz="4" w:space="0" w:color="auto"/>
              <w:right w:val="nil"/>
            </w:tcBorders>
            <w:shd w:val="clear" w:color="auto" w:fill="FFFFFF"/>
          </w:tcPr>
          <w:p w14:paraId="2391CFBA" w14:textId="77777777" w:rsidR="0087242E" w:rsidRPr="0087242E" w:rsidRDefault="0087242E" w:rsidP="0087242E">
            <w:pPr>
              <w:spacing w:line="259" w:lineRule="auto"/>
              <w:rPr>
                <w:rFonts w:eastAsia="Calibri"/>
                <w:kern w:val="0"/>
                <w14:ligatures w14:val="none"/>
              </w:rPr>
            </w:pPr>
            <w:r w:rsidRPr="0087242E">
              <w:rPr>
                <w:rFonts w:eastAsia="Calibri"/>
                <w:kern w:val="0"/>
                <w14:ligatures w14:val="none"/>
              </w:rPr>
              <w:t>Fear</w:t>
            </w:r>
          </w:p>
        </w:tc>
        <w:tc>
          <w:tcPr>
            <w:tcW w:w="32" w:type="dxa"/>
            <w:tcBorders>
              <w:top w:val="nil"/>
              <w:left w:val="nil"/>
              <w:bottom w:val="single" w:sz="4" w:space="0" w:color="auto"/>
              <w:right w:val="nil"/>
            </w:tcBorders>
            <w:shd w:val="clear" w:color="auto" w:fill="FFFFFF"/>
          </w:tcPr>
          <w:p w14:paraId="2BDADC87" w14:textId="77777777" w:rsidR="0087242E" w:rsidRPr="0087242E" w:rsidRDefault="0087242E" w:rsidP="0087242E">
            <w:pPr>
              <w:spacing w:line="259" w:lineRule="auto"/>
              <w:rPr>
                <w:rFonts w:eastAsia="Calibri"/>
                <w:kern w:val="0"/>
                <w14:ligatures w14:val="none"/>
              </w:rPr>
            </w:pPr>
          </w:p>
        </w:tc>
        <w:tc>
          <w:tcPr>
            <w:tcW w:w="1232" w:type="dxa"/>
            <w:gridSpan w:val="3"/>
            <w:tcBorders>
              <w:top w:val="nil"/>
              <w:left w:val="nil"/>
              <w:bottom w:val="single" w:sz="4" w:space="0" w:color="auto"/>
              <w:right w:val="nil"/>
            </w:tcBorders>
            <w:shd w:val="clear" w:color="auto" w:fill="FFFFFF"/>
          </w:tcPr>
          <w:p w14:paraId="064AE53D"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5282.6</w:t>
            </w:r>
          </w:p>
        </w:tc>
        <w:tc>
          <w:tcPr>
            <w:tcW w:w="1114" w:type="dxa"/>
            <w:tcBorders>
              <w:top w:val="nil"/>
              <w:left w:val="nil"/>
              <w:bottom w:val="single" w:sz="4" w:space="0" w:color="auto"/>
              <w:right w:val="nil"/>
            </w:tcBorders>
            <w:shd w:val="clear" w:color="auto" w:fill="FFFFFF"/>
          </w:tcPr>
          <w:p w14:paraId="0248FF80" w14:textId="77777777" w:rsidR="0087242E" w:rsidRPr="0087242E" w:rsidRDefault="0087242E" w:rsidP="0087242E">
            <w:pPr>
              <w:spacing w:line="259" w:lineRule="auto"/>
              <w:jc w:val="center"/>
              <w:rPr>
                <w:rFonts w:eastAsia="Calibri"/>
                <w:kern w:val="0"/>
                <w14:ligatures w14:val="none"/>
              </w:rPr>
            </w:pPr>
            <w:r w:rsidRPr="0087242E">
              <w:rPr>
                <w:rFonts w:eastAsia="Calibri"/>
                <w:kern w:val="0"/>
                <w14:ligatures w14:val="none"/>
              </w:rPr>
              <w:t>2011.2</w:t>
            </w:r>
          </w:p>
        </w:tc>
      </w:tr>
      <w:tr w:rsidR="0087242E" w:rsidRPr="0087242E" w14:paraId="20549D0D" w14:textId="77777777" w:rsidTr="00D74B16">
        <w:trPr>
          <w:gridAfter w:val="2"/>
          <w:wAfter w:w="134" w:type="dxa"/>
          <w:cantSplit/>
          <w:trHeight w:val="360"/>
        </w:trPr>
        <w:tc>
          <w:tcPr>
            <w:tcW w:w="6682" w:type="dxa"/>
            <w:gridSpan w:val="6"/>
            <w:tcBorders>
              <w:top w:val="single" w:sz="4" w:space="0" w:color="auto"/>
              <w:left w:val="nil"/>
              <w:right w:val="nil"/>
            </w:tcBorders>
            <w:shd w:val="clear" w:color="auto" w:fill="FFFFFF"/>
          </w:tcPr>
          <w:p w14:paraId="1F9B3533" w14:textId="77777777" w:rsidR="0087242E" w:rsidRPr="0087242E" w:rsidRDefault="0087242E" w:rsidP="0087242E">
            <w:pPr>
              <w:spacing w:line="259" w:lineRule="auto"/>
              <w:rPr>
                <w:rFonts w:eastAsia="Calibri"/>
                <w:kern w:val="0"/>
                <w14:ligatures w14:val="none"/>
              </w:rPr>
            </w:pPr>
            <w:r w:rsidRPr="0087242E">
              <w:rPr>
                <w:rFonts w:eastAsia="Calibri"/>
                <w:i/>
                <w:iCs/>
                <w:kern w:val="0"/>
                <w14:ligatures w14:val="none"/>
              </w:rPr>
              <w:t xml:space="preserve">Note: </w:t>
            </w:r>
            <w:r w:rsidRPr="0087242E">
              <w:rPr>
                <w:rFonts w:eastAsia="Calibri"/>
                <w:kern w:val="0"/>
                <w14:ligatures w14:val="none"/>
              </w:rPr>
              <w:t xml:space="preserve">Time per round is expressed in milliseconds. </w:t>
            </w:r>
          </w:p>
        </w:tc>
      </w:tr>
    </w:tbl>
    <w:p w14:paraId="0AD01BBB" w14:textId="77777777" w:rsidR="007569D1" w:rsidRDefault="007569D1" w:rsidP="007569D1"/>
    <w:p w14:paraId="4B55CE72" w14:textId="77777777" w:rsidR="007569D1" w:rsidRDefault="007569D1" w:rsidP="007569D1"/>
    <w:p w14:paraId="1721A915" w14:textId="77777777" w:rsidR="007569D1" w:rsidRDefault="007569D1" w:rsidP="007569D1"/>
    <w:p w14:paraId="65EA9014" w14:textId="77777777" w:rsidR="007569D1" w:rsidRDefault="007569D1" w:rsidP="007569D1"/>
    <w:p w14:paraId="708B9401" w14:textId="77777777" w:rsidR="007569D1" w:rsidRDefault="007569D1" w:rsidP="007569D1"/>
    <w:p w14:paraId="2F5F84C0" w14:textId="77777777" w:rsidR="0087242E" w:rsidRDefault="0087242E" w:rsidP="007569D1"/>
    <w:p w14:paraId="594BF9A8" w14:textId="77777777" w:rsidR="0087242E" w:rsidRDefault="0087242E" w:rsidP="007569D1"/>
    <w:p w14:paraId="17EDA538" w14:textId="77777777" w:rsidR="0087242E" w:rsidRDefault="0087242E" w:rsidP="007569D1"/>
    <w:p w14:paraId="6E338917" w14:textId="77777777" w:rsidR="0087242E" w:rsidRDefault="0087242E" w:rsidP="007569D1"/>
    <w:p w14:paraId="2AE277DA" w14:textId="77777777" w:rsidR="0087242E" w:rsidRDefault="0087242E" w:rsidP="007569D1"/>
    <w:p w14:paraId="61E357BE" w14:textId="77777777" w:rsidR="0087242E" w:rsidRDefault="0087242E" w:rsidP="007569D1"/>
    <w:p w14:paraId="2B602798" w14:textId="77777777" w:rsidR="0087242E" w:rsidRDefault="0087242E" w:rsidP="007569D1"/>
    <w:p w14:paraId="64F0EFF7" w14:textId="77777777" w:rsidR="0087242E" w:rsidRDefault="0087242E" w:rsidP="007569D1"/>
    <w:p w14:paraId="57B20B6E" w14:textId="77777777" w:rsidR="0087242E" w:rsidRDefault="0087242E" w:rsidP="007569D1"/>
    <w:p w14:paraId="551B22F3" w14:textId="77777777" w:rsidR="0087242E" w:rsidRDefault="0087242E" w:rsidP="007569D1"/>
    <w:p w14:paraId="0517AF55" w14:textId="77777777" w:rsidR="0087242E" w:rsidRDefault="0087242E" w:rsidP="007569D1"/>
    <w:p w14:paraId="1A9E1813" w14:textId="77777777" w:rsidR="0087242E" w:rsidRDefault="0087242E" w:rsidP="007569D1"/>
    <w:p w14:paraId="479829EC" w14:textId="77777777" w:rsidR="0087242E" w:rsidRDefault="0087242E" w:rsidP="007569D1"/>
    <w:p w14:paraId="4914F37C" w14:textId="77777777" w:rsidR="0087242E" w:rsidRDefault="0087242E" w:rsidP="007569D1"/>
    <w:p w14:paraId="7951AF3D" w14:textId="77777777" w:rsidR="00425D4C" w:rsidRDefault="00425D4C" w:rsidP="007569D1"/>
    <w:p w14:paraId="5CCA7169" w14:textId="77777777" w:rsidR="00425D4C" w:rsidRDefault="00425D4C" w:rsidP="007569D1"/>
    <w:p w14:paraId="51ADD3BF" w14:textId="2AC40A62" w:rsidR="00425D4C" w:rsidRDefault="00D94AB2" w:rsidP="007569D1">
      <w:r w:rsidRPr="00425D4C">
        <w:rPr>
          <w:rFonts w:eastAsia="Calibri"/>
          <w:noProof/>
        </w:rPr>
        <w:lastRenderedPageBreak/>
        <w:drawing>
          <wp:anchor distT="0" distB="0" distL="114300" distR="114300" simplePos="0" relativeHeight="251668480" behindDoc="0" locked="0" layoutInCell="1" allowOverlap="1" wp14:anchorId="5780B150" wp14:editId="2F5AFBF4">
            <wp:simplePos x="0" y="0"/>
            <wp:positionH relativeFrom="margin">
              <wp:align>left</wp:align>
            </wp:positionH>
            <wp:positionV relativeFrom="paragraph">
              <wp:posOffset>350520</wp:posOffset>
            </wp:positionV>
            <wp:extent cx="5524500" cy="2992120"/>
            <wp:effectExtent l="0" t="0" r="0" b="0"/>
            <wp:wrapTopAndBottom/>
            <wp:docPr id="1749896547" name="Picture 1" descr="A graph with a line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96547" name="Picture 1" descr="A graph with a line and a lin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531967" cy="2996198"/>
                    </a:xfrm>
                    <a:prstGeom prst="rect">
                      <a:avLst/>
                    </a:prstGeom>
                  </pic:spPr>
                </pic:pic>
              </a:graphicData>
            </a:graphic>
            <wp14:sizeRelH relativeFrom="margin">
              <wp14:pctWidth>0</wp14:pctWidth>
            </wp14:sizeRelH>
            <wp14:sizeRelV relativeFrom="margin">
              <wp14:pctHeight>0</wp14:pctHeight>
            </wp14:sizeRelV>
          </wp:anchor>
        </w:drawing>
      </w:r>
    </w:p>
    <w:p w14:paraId="7DDD869B" w14:textId="291AD24F" w:rsidR="000D299D" w:rsidRPr="00DF7C87" w:rsidRDefault="00A200CB" w:rsidP="000D299D">
      <w:pPr>
        <w:pStyle w:val="Caption"/>
      </w:pPr>
      <w:bookmarkStart w:id="81" w:name="_Toc161841980"/>
      <w:r w:rsidRPr="00A200CB">
        <w:t xml:space="preserve">Figure </w:t>
      </w:r>
      <w:r w:rsidR="00E71872">
        <w:fldChar w:fldCharType="begin"/>
      </w:r>
      <w:r w:rsidR="00E71872">
        <w:instrText xml:space="preserve"> SEQ Figure \* ARABIC </w:instrText>
      </w:r>
      <w:r w:rsidR="00E71872">
        <w:fldChar w:fldCharType="separate"/>
      </w:r>
      <w:r w:rsidR="002476CE">
        <w:rPr>
          <w:noProof/>
        </w:rPr>
        <w:t>2</w:t>
      </w:r>
      <w:r w:rsidR="00E71872">
        <w:rPr>
          <w:noProof/>
        </w:rPr>
        <w:fldChar w:fldCharType="end"/>
      </w:r>
      <w:r w:rsidRPr="00A200CB">
        <w:t xml:space="preserve">. </w:t>
      </w:r>
      <w:r w:rsidR="000D0E24">
        <w:t>Average Number of Cards Per Trial</w:t>
      </w:r>
      <w:r w:rsidR="000D299D" w:rsidRPr="00DF7C87">
        <w:t>.</w:t>
      </w:r>
      <w:bookmarkEnd w:id="81"/>
    </w:p>
    <w:p w14:paraId="469B4D8A" w14:textId="77777777" w:rsidR="0087242E" w:rsidRDefault="0087242E" w:rsidP="007569D1"/>
    <w:p w14:paraId="27A8057E" w14:textId="77777777" w:rsidR="00425D4C" w:rsidRDefault="00425D4C" w:rsidP="007569D1"/>
    <w:p w14:paraId="131EAAD3" w14:textId="77777777" w:rsidR="00425D4C" w:rsidRDefault="00425D4C" w:rsidP="007569D1"/>
    <w:p w14:paraId="0CFDEFDE" w14:textId="77777777" w:rsidR="00425D4C" w:rsidRDefault="00425D4C" w:rsidP="007569D1"/>
    <w:p w14:paraId="4CB00D8E" w14:textId="77777777" w:rsidR="00425D4C" w:rsidRDefault="00425D4C" w:rsidP="007569D1"/>
    <w:p w14:paraId="68C0EA57" w14:textId="77777777" w:rsidR="00425D4C" w:rsidRDefault="00425D4C" w:rsidP="007569D1"/>
    <w:p w14:paraId="0E684CF8" w14:textId="77777777" w:rsidR="00425D4C" w:rsidRDefault="00425D4C" w:rsidP="007569D1"/>
    <w:p w14:paraId="659DB843" w14:textId="77777777" w:rsidR="00425D4C" w:rsidRDefault="00425D4C" w:rsidP="007569D1"/>
    <w:p w14:paraId="7F24ADE3" w14:textId="77777777" w:rsidR="00C3220C" w:rsidRDefault="00C3220C" w:rsidP="007569D1"/>
    <w:p w14:paraId="6FA2A2F0" w14:textId="77777777" w:rsidR="00C3220C" w:rsidRDefault="00C3220C" w:rsidP="007569D1"/>
    <w:p w14:paraId="682FD675" w14:textId="77777777" w:rsidR="00F70123" w:rsidRDefault="00F70123" w:rsidP="007569D1"/>
    <w:bookmarkEnd w:id="78"/>
    <w:p w14:paraId="69FF5394" w14:textId="77777777" w:rsidR="00393016" w:rsidRPr="00393016" w:rsidRDefault="00393016" w:rsidP="00393016">
      <w:pPr>
        <w:ind w:firstLine="720"/>
      </w:pPr>
      <w:r w:rsidRPr="00393016">
        <w:lastRenderedPageBreak/>
        <w:t>Within the awe group, dispositional awe was predictive of both the average number of cards (R</w:t>
      </w:r>
      <w:r w:rsidRPr="00393016">
        <w:rPr>
          <w:vertAlign w:val="superscript"/>
        </w:rPr>
        <w:t xml:space="preserve">2 </w:t>
      </w:r>
      <w:r w:rsidRPr="00393016">
        <w:t xml:space="preserve">= .09, </w:t>
      </w:r>
      <w:r w:rsidRPr="00393016">
        <w:rPr>
          <w:i/>
          <w:iCs/>
        </w:rPr>
        <w:t>F</w:t>
      </w:r>
      <w:r w:rsidRPr="00393016">
        <w:t xml:space="preserve">(1, 51) = 5.22, β = .31, </w:t>
      </w:r>
      <w:r w:rsidRPr="00393016">
        <w:rPr>
          <w:i/>
          <w:iCs/>
        </w:rPr>
        <w:t>p</w:t>
      </w:r>
      <w:r w:rsidRPr="00393016">
        <w:t xml:space="preserve"> &lt; .03, 95% CI [0.21, 3.17]) and the card score (R</w:t>
      </w:r>
      <w:r w:rsidRPr="00393016">
        <w:rPr>
          <w:vertAlign w:val="superscript"/>
        </w:rPr>
        <w:t xml:space="preserve">2 </w:t>
      </w:r>
      <w:r w:rsidRPr="00393016">
        <w:t xml:space="preserve">= .17, </w:t>
      </w:r>
      <w:r w:rsidRPr="00393016">
        <w:rPr>
          <w:i/>
          <w:iCs/>
        </w:rPr>
        <w:t>F</w:t>
      </w:r>
      <w:r w:rsidRPr="00393016">
        <w:t xml:space="preserve">(1, 51) = 10.48, β = .41, </w:t>
      </w:r>
      <w:r w:rsidRPr="00393016">
        <w:rPr>
          <w:i/>
          <w:iCs/>
        </w:rPr>
        <w:t>p</w:t>
      </w:r>
      <w:r w:rsidRPr="00393016">
        <w:t xml:space="preserve"> &lt; .01, 95% CI [968.54, 4129.55]).</w:t>
      </w:r>
    </w:p>
    <w:p w14:paraId="1FEAC66C" w14:textId="569ECCDA" w:rsidR="00F70123" w:rsidRDefault="00F70123" w:rsidP="00DC53D8">
      <w:r w:rsidRPr="00F70123">
        <w:t>There was no relationship between dispositional awe and card time (R</w:t>
      </w:r>
      <w:r w:rsidRPr="00F70123">
        <w:rPr>
          <w:vertAlign w:val="superscript"/>
        </w:rPr>
        <w:t xml:space="preserve">2 </w:t>
      </w:r>
      <w:r w:rsidRPr="00F70123">
        <w:t xml:space="preserve">= .01, </w:t>
      </w:r>
      <w:r w:rsidRPr="00F70123">
        <w:rPr>
          <w:i/>
          <w:iCs/>
        </w:rPr>
        <w:t>F</w:t>
      </w:r>
      <w:r w:rsidRPr="00F70123">
        <w:t xml:space="preserve">(1, 51) = .810, β = -.12, </w:t>
      </w:r>
      <w:r w:rsidRPr="00F70123">
        <w:rPr>
          <w:i/>
          <w:iCs/>
        </w:rPr>
        <w:t>p</w:t>
      </w:r>
      <w:r w:rsidRPr="00F70123">
        <w:t xml:space="preserve"> = .37, 95% CI -95.58, 36.42]).</w:t>
      </w:r>
    </w:p>
    <w:p w14:paraId="5F21EF57" w14:textId="276D1C7E" w:rsidR="00634F6D" w:rsidRDefault="00D12CD5" w:rsidP="00F70123">
      <w:pPr>
        <w:ind w:firstLine="720"/>
      </w:pPr>
      <w:r w:rsidRPr="00D12CD5">
        <w:t xml:space="preserve">Within the </w:t>
      </w:r>
      <w:r>
        <w:t>curiosity</w:t>
      </w:r>
      <w:r w:rsidRPr="00D12CD5">
        <w:t xml:space="preserve"> group, dispositional awe was predictive of the average number of cards </w:t>
      </w:r>
      <w:r w:rsidR="000C48EF" w:rsidRPr="000C48EF">
        <w:t>(R</w:t>
      </w:r>
      <w:r w:rsidR="000C48EF" w:rsidRPr="00561E68">
        <w:rPr>
          <w:vertAlign w:val="superscript"/>
        </w:rPr>
        <w:t>2</w:t>
      </w:r>
      <w:r w:rsidR="00A92EF5">
        <w:rPr>
          <w:vertAlign w:val="superscript"/>
        </w:rPr>
        <w:t xml:space="preserve"> </w:t>
      </w:r>
      <w:r w:rsidR="000C48EF" w:rsidRPr="000C48EF">
        <w:t xml:space="preserve">= .17, </w:t>
      </w:r>
      <w:r w:rsidR="000C48EF" w:rsidRPr="00561E68">
        <w:rPr>
          <w:i/>
          <w:iCs/>
        </w:rPr>
        <w:t>F</w:t>
      </w:r>
      <w:r w:rsidR="000C48EF" w:rsidRPr="000C48EF">
        <w:t xml:space="preserve">(1, 49) = 10.53, β = .42, </w:t>
      </w:r>
      <w:r w:rsidR="000C48EF" w:rsidRPr="002C64BF">
        <w:rPr>
          <w:i/>
          <w:iCs/>
        </w:rPr>
        <w:t>p</w:t>
      </w:r>
      <w:r w:rsidR="000C48EF" w:rsidRPr="000C48EF">
        <w:t xml:space="preserve"> </w:t>
      </w:r>
      <w:r w:rsidR="00A35776">
        <w:t>&lt;</w:t>
      </w:r>
      <w:r w:rsidR="000C48EF" w:rsidRPr="000C48EF">
        <w:t xml:space="preserve"> .0</w:t>
      </w:r>
      <w:r w:rsidR="00A35776">
        <w:t>1</w:t>
      </w:r>
      <w:r w:rsidR="000C48EF" w:rsidRPr="000C48EF">
        <w:t>, 95% CI [1.29, 5.51])</w:t>
      </w:r>
      <w:r w:rsidR="00197916">
        <w:t>,</w:t>
      </w:r>
      <w:r w:rsidRPr="00D12CD5">
        <w:t xml:space="preserve"> the card score </w:t>
      </w:r>
      <w:r w:rsidR="003F7DD0" w:rsidRPr="003F7DD0">
        <w:t>(R</w:t>
      </w:r>
      <w:r w:rsidR="003F7DD0" w:rsidRPr="00561E68">
        <w:rPr>
          <w:vertAlign w:val="superscript"/>
        </w:rPr>
        <w:t>2</w:t>
      </w:r>
      <w:r w:rsidR="00A92EF5">
        <w:rPr>
          <w:vertAlign w:val="superscript"/>
        </w:rPr>
        <w:t xml:space="preserve"> </w:t>
      </w:r>
      <w:r w:rsidR="003F7DD0" w:rsidRPr="003F7DD0">
        <w:t xml:space="preserve">= .15, </w:t>
      </w:r>
      <w:r w:rsidR="003F7DD0" w:rsidRPr="00561E68">
        <w:rPr>
          <w:i/>
          <w:iCs/>
        </w:rPr>
        <w:t>F</w:t>
      </w:r>
      <w:r w:rsidR="003F7DD0" w:rsidRPr="003F7DD0">
        <w:t xml:space="preserve">(1, 49) = 8.45, β = .39, </w:t>
      </w:r>
      <w:r w:rsidR="003F7DD0" w:rsidRPr="002C64BF">
        <w:rPr>
          <w:i/>
          <w:iCs/>
        </w:rPr>
        <w:t>p</w:t>
      </w:r>
      <w:r w:rsidR="003F7DD0" w:rsidRPr="003F7DD0">
        <w:t xml:space="preserve"> </w:t>
      </w:r>
      <w:r w:rsidR="00A35776">
        <w:t>&lt;</w:t>
      </w:r>
      <w:r w:rsidR="003F7DD0" w:rsidRPr="003F7DD0">
        <w:t xml:space="preserve"> .0</w:t>
      </w:r>
      <w:r w:rsidR="00A35776">
        <w:t>1</w:t>
      </w:r>
      <w:r w:rsidR="003F7DD0" w:rsidRPr="003F7DD0">
        <w:t>, 95% CI [1002.10, 5482.56])</w:t>
      </w:r>
      <w:r w:rsidR="003F7DD0">
        <w:t xml:space="preserve">, </w:t>
      </w:r>
      <w:r w:rsidR="00197916">
        <w:t>and the average time spent on each trial</w:t>
      </w:r>
      <w:r w:rsidR="00EE00C7" w:rsidRPr="00EE00C7">
        <w:t xml:space="preserve"> (R</w:t>
      </w:r>
      <w:r w:rsidR="00EE00C7" w:rsidRPr="00561E68">
        <w:rPr>
          <w:vertAlign w:val="superscript"/>
        </w:rPr>
        <w:t>2</w:t>
      </w:r>
      <w:r w:rsidR="00A92EF5">
        <w:rPr>
          <w:vertAlign w:val="superscript"/>
        </w:rPr>
        <w:t xml:space="preserve"> </w:t>
      </w:r>
      <w:r w:rsidR="00EE00C7" w:rsidRPr="00EE00C7">
        <w:t xml:space="preserve">= .13, </w:t>
      </w:r>
      <w:r w:rsidR="00EE00C7" w:rsidRPr="00561E68">
        <w:rPr>
          <w:i/>
          <w:iCs/>
        </w:rPr>
        <w:t>F</w:t>
      </w:r>
      <w:r w:rsidR="00EE00C7" w:rsidRPr="00EE00C7">
        <w:t xml:space="preserve">(1, 49) = 7.23, β = -.36, </w:t>
      </w:r>
      <w:r w:rsidR="00EE00C7" w:rsidRPr="002C64BF">
        <w:rPr>
          <w:i/>
          <w:iCs/>
        </w:rPr>
        <w:t>p</w:t>
      </w:r>
      <w:r w:rsidR="00EE00C7" w:rsidRPr="00EE00C7">
        <w:t xml:space="preserve"> </w:t>
      </w:r>
      <w:r w:rsidR="00A35776">
        <w:t>&lt;</w:t>
      </w:r>
      <w:r w:rsidR="00EE00C7" w:rsidRPr="00EE00C7">
        <w:t xml:space="preserve"> .01, 95% CI -188.63, -27.25])</w:t>
      </w:r>
      <w:r w:rsidRPr="00D12CD5">
        <w:t>.</w:t>
      </w:r>
    </w:p>
    <w:p w14:paraId="3117C32F" w14:textId="21C515B4" w:rsidR="000307B0" w:rsidRDefault="000307B0" w:rsidP="00DC53D8">
      <w:r>
        <w:tab/>
        <w:t>Within the fear group, dispositional awe was not predictive of any of the target variables average number of cards</w:t>
      </w:r>
      <w:r w:rsidR="00AA4C6F">
        <w:t xml:space="preserve"> </w:t>
      </w:r>
      <w:r w:rsidR="00AA4C6F" w:rsidRPr="00AA4C6F">
        <w:t>(R</w:t>
      </w:r>
      <w:r w:rsidR="00AA4C6F" w:rsidRPr="005F7070">
        <w:rPr>
          <w:vertAlign w:val="superscript"/>
        </w:rPr>
        <w:t>2</w:t>
      </w:r>
      <w:r w:rsidR="00A92EF5">
        <w:rPr>
          <w:vertAlign w:val="superscript"/>
        </w:rPr>
        <w:t xml:space="preserve"> </w:t>
      </w:r>
      <w:r w:rsidR="00AA4C6F" w:rsidRPr="00AA4C6F">
        <w:t xml:space="preserve">= .03, </w:t>
      </w:r>
      <w:r w:rsidR="00AA4C6F" w:rsidRPr="005F7070">
        <w:rPr>
          <w:i/>
          <w:iCs/>
        </w:rPr>
        <w:t>F</w:t>
      </w:r>
      <w:r w:rsidR="00AA4C6F" w:rsidRPr="00AA4C6F">
        <w:t xml:space="preserve">(1, 50) = 1.73, β = -.18, </w:t>
      </w:r>
      <w:r w:rsidR="00AA4C6F" w:rsidRPr="002C64BF">
        <w:rPr>
          <w:i/>
          <w:iCs/>
        </w:rPr>
        <w:t>p</w:t>
      </w:r>
      <w:r w:rsidR="00AA4C6F" w:rsidRPr="00AA4C6F">
        <w:t xml:space="preserve"> = .19, 95% CI [-2.55, 0.53])</w:t>
      </w:r>
      <w:r>
        <w:t>, card score</w:t>
      </w:r>
      <w:r w:rsidR="004B05A2">
        <w:t xml:space="preserve"> </w:t>
      </w:r>
      <w:r w:rsidR="004B05A2" w:rsidRPr="004B05A2">
        <w:t>(R</w:t>
      </w:r>
      <w:r w:rsidR="004B05A2" w:rsidRPr="005F7070">
        <w:rPr>
          <w:vertAlign w:val="superscript"/>
        </w:rPr>
        <w:t>2</w:t>
      </w:r>
      <w:r w:rsidR="00A92EF5">
        <w:rPr>
          <w:vertAlign w:val="superscript"/>
        </w:rPr>
        <w:t xml:space="preserve"> </w:t>
      </w:r>
      <w:r w:rsidR="004B05A2" w:rsidRPr="004B05A2">
        <w:t xml:space="preserve">= .01, </w:t>
      </w:r>
      <w:r w:rsidR="004B05A2" w:rsidRPr="005F7070">
        <w:rPr>
          <w:i/>
          <w:iCs/>
        </w:rPr>
        <w:t>F</w:t>
      </w:r>
      <w:r w:rsidR="004B05A2" w:rsidRPr="004B05A2">
        <w:t xml:space="preserve">(1, 50) = 1.76, β = -.185, </w:t>
      </w:r>
      <w:r w:rsidR="004B05A2" w:rsidRPr="00AF0399">
        <w:rPr>
          <w:i/>
          <w:iCs/>
        </w:rPr>
        <w:t>p</w:t>
      </w:r>
      <w:r w:rsidR="004B05A2" w:rsidRPr="004B05A2">
        <w:t xml:space="preserve"> = .19, 95% CI [-2599.62, 530.03])</w:t>
      </w:r>
      <w:r>
        <w:t>, nor card time</w:t>
      </w:r>
      <w:r w:rsidR="004B05A2">
        <w:t xml:space="preserve"> </w:t>
      </w:r>
      <w:r w:rsidR="004B05A2" w:rsidRPr="004B05A2">
        <w:t>(R</w:t>
      </w:r>
      <w:r w:rsidR="004B05A2" w:rsidRPr="00A92EF5">
        <w:rPr>
          <w:vertAlign w:val="superscript"/>
        </w:rPr>
        <w:t>2</w:t>
      </w:r>
      <w:r w:rsidR="00A92EF5">
        <w:rPr>
          <w:vertAlign w:val="superscript"/>
        </w:rPr>
        <w:t xml:space="preserve"> </w:t>
      </w:r>
      <w:r w:rsidR="004B05A2" w:rsidRPr="004B05A2">
        <w:t xml:space="preserve">= .04, </w:t>
      </w:r>
      <w:r w:rsidR="004B05A2" w:rsidRPr="005F7070">
        <w:rPr>
          <w:i/>
          <w:iCs/>
        </w:rPr>
        <w:t>F</w:t>
      </w:r>
      <w:r w:rsidR="004B05A2" w:rsidRPr="004B05A2">
        <w:t xml:space="preserve">(1, 50) = 2.19, β = -.21, </w:t>
      </w:r>
      <w:r w:rsidR="004B05A2" w:rsidRPr="00AF0399">
        <w:rPr>
          <w:i/>
          <w:iCs/>
        </w:rPr>
        <w:t>p</w:t>
      </w:r>
      <w:r w:rsidR="004B05A2" w:rsidRPr="004B05A2">
        <w:t xml:space="preserve"> = .15, 95% CI [-127.57, 19.24])</w:t>
      </w:r>
      <w:r>
        <w:t xml:space="preserve">. </w:t>
      </w:r>
      <w:r w:rsidR="00E95211">
        <w:t>These findings indicate that there is a significa</w:t>
      </w:r>
      <w:r w:rsidR="00BD68CC">
        <w:t xml:space="preserve">nt predictive effect of dispositional awe on </w:t>
      </w:r>
      <w:r w:rsidR="00DE00D9">
        <w:t>the average</w:t>
      </w:r>
      <w:r w:rsidR="00BD68CC">
        <w:t xml:space="preserve"> number of cards and total score</w:t>
      </w:r>
      <w:r w:rsidR="00A43F4C">
        <w:t xml:space="preserve"> within the awe and curiosity groups but not the fear group</w:t>
      </w:r>
      <w:r w:rsidR="00A43F4C" w:rsidRPr="00FA71EE">
        <w:t xml:space="preserve">. </w:t>
      </w:r>
      <w:r w:rsidR="006C2AC3">
        <w:t xml:space="preserve">This suggests that the fear prime nullified or overpowered the </w:t>
      </w:r>
      <w:r w:rsidR="00FA71EE">
        <w:t xml:space="preserve">predictive effect of awe on risk taking. </w:t>
      </w:r>
    </w:p>
    <w:p w14:paraId="48C18CB8" w14:textId="1FC18E7C" w:rsidR="00B96C21" w:rsidRDefault="001D7FFC" w:rsidP="00CF14B3">
      <w:r>
        <w:tab/>
      </w:r>
      <w:r w:rsidR="00A43F4C">
        <w:t>As seen,</w:t>
      </w:r>
      <w:r w:rsidR="001F418E">
        <w:t xml:space="preserve"> within both the awe and curiosity groups, dis</w:t>
      </w:r>
      <w:r w:rsidR="0050573F">
        <w:t xml:space="preserve">positional awe predicted </w:t>
      </w:r>
      <w:r w:rsidR="005010C2">
        <w:t xml:space="preserve">both </w:t>
      </w:r>
      <w:r w:rsidR="003B17F2">
        <w:t>the average</w:t>
      </w:r>
      <w:r w:rsidR="005010C2">
        <w:t xml:space="preserve"> number of cards per round and total card score. </w:t>
      </w:r>
      <w:r w:rsidR="0041421E">
        <w:t xml:space="preserve">The scores for these groups were combined </w:t>
      </w:r>
      <w:r w:rsidR="00C26BB7">
        <w:t xml:space="preserve">so that the models would have a larger sample </w:t>
      </w:r>
      <w:r w:rsidR="00A728E3">
        <w:t>and to aid in visualizing this effect. Similar to the findings above dispositional awe was predictive of both the average number of cards</w:t>
      </w:r>
      <w:r w:rsidR="0061098A">
        <w:t xml:space="preserve"> </w:t>
      </w:r>
      <w:r w:rsidR="0061098A" w:rsidRPr="0061098A">
        <w:t>(R</w:t>
      </w:r>
      <w:r w:rsidR="0061098A" w:rsidRPr="00A92EF5">
        <w:rPr>
          <w:vertAlign w:val="superscript"/>
        </w:rPr>
        <w:t>2</w:t>
      </w:r>
      <w:r w:rsidR="00A92EF5">
        <w:rPr>
          <w:vertAlign w:val="superscript"/>
        </w:rPr>
        <w:t xml:space="preserve"> </w:t>
      </w:r>
      <w:r w:rsidR="0061098A" w:rsidRPr="0061098A">
        <w:t xml:space="preserve">= .13, </w:t>
      </w:r>
      <w:r w:rsidR="0061098A" w:rsidRPr="00A92EF5">
        <w:rPr>
          <w:i/>
          <w:iCs/>
        </w:rPr>
        <w:t>F</w:t>
      </w:r>
      <w:r w:rsidR="0061098A" w:rsidRPr="0061098A">
        <w:t xml:space="preserve">(1, 102) = 15.65, β = .365, </w:t>
      </w:r>
      <w:r w:rsidR="0061098A" w:rsidRPr="00AF0399">
        <w:rPr>
          <w:i/>
          <w:iCs/>
        </w:rPr>
        <w:t>p</w:t>
      </w:r>
      <w:r w:rsidR="0061098A" w:rsidRPr="0061098A">
        <w:t xml:space="preserve"> &lt; .001, 95% CI </w:t>
      </w:r>
      <w:r w:rsidR="0061098A" w:rsidRPr="0061098A">
        <w:lastRenderedPageBreak/>
        <w:t>[1.25, 3.77])</w:t>
      </w:r>
      <w:r w:rsidR="00A728E3">
        <w:t xml:space="preserve"> and </w:t>
      </w:r>
      <w:r w:rsidR="0061098A">
        <w:t>the total score</w:t>
      </w:r>
      <w:r w:rsidR="004100D8" w:rsidRPr="004100D8">
        <w:t xml:space="preserve"> (R</w:t>
      </w:r>
      <w:r w:rsidR="004100D8" w:rsidRPr="00A92EF5">
        <w:rPr>
          <w:vertAlign w:val="superscript"/>
        </w:rPr>
        <w:t>2</w:t>
      </w:r>
      <w:r w:rsidR="00A92EF5">
        <w:t xml:space="preserve"> </w:t>
      </w:r>
      <w:r w:rsidR="004100D8" w:rsidRPr="004100D8">
        <w:t xml:space="preserve">= .15, </w:t>
      </w:r>
      <w:r w:rsidR="004100D8" w:rsidRPr="00A92EF5">
        <w:rPr>
          <w:i/>
          <w:iCs/>
        </w:rPr>
        <w:t>F</w:t>
      </w:r>
      <w:r w:rsidR="004100D8" w:rsidRPr="004100D8">
        <w:t xml:space="preserve">(1, 102) = 10.48, β = 18.43, </w:t>
      </w:r>
      <w:r w:rsidR="004100D8" w:rsidRPr="00AF0399">
        <w:rPr>
          <w:i/>
          <w:iCs/>
        </w:rPr>
        <w:t xml:space="preserve">p </w:t>
      </w:r>
      <w:r w:rsidR="004100D8" w:rsidRPr="004100D8">
        <w:t>&lt; .001, 95% CI [1550.92, 4214.85])</w:t>
      </w:r>
      <w:r w:rsidR="0061098A">
        <w:t xml:space="preserve">. </w:t>
      </w:r>
      <w:r w:rsidR="004100D8">
        <w:t xml:space="preserve">For a scatter plot of these data points see </w:t>
      </w:r>
      <w:r w:rsidR="004100D8" w:rsidRPr="00391606">
        <w:t>figur</w:t>
      </w:r>
      <w:r w:rsidR="00391606">
        <w:t xml:space="preserve">es </w:t>
      </w:r>
      <w:r w:rsidR="0076339A">
        <w:t>10</w:t>
      </w:r>
      <w:r w:rsidR="00391606">
        <w:t xml:space="preserve"> and </w:t>
      </w:r>
      <w:r w:rsidR="0076339A">
        <w:t>11</w:t>
      </w:r>
      <w:r w:rsidR="00391606">
        <w:t xml:space="preserve"> in </w:t>
      </w:r>
      <w:r w:rsidR="005156C2">
        <w:t xml:space="preserve">the </w:t>
      </w:r>
      <w:r w:rsidR="00391606">
        <w:t>appendix</w:t>
      </w:r>
      <w:r w:rsidR="004100D8">
        <w:t>.</w:t>
      </w:r>
    </w:p>
    <w:p w14:paraId="25232A24" w14:textId="55B6FDA7" w:rsidR="00CF14B3" w:rsidRPr="00CF14B3" w:rsidRDefault="00CF14B3" w:rsidP="00CF14B3">
      <w:pPr>
        <w:pStyle w:val="Heading2"/>
      </w:pPr>
      <w:bookmarkStart w:id="82" w:name="_Toc162279630"/>
      <w:r>
        <w:t>Discussion</w:t>
      </w:r>
      <w:bookmarkEnd w:id="82"/>
    </w:p>
    <w:p w14:paraId="28E54F7D" w14:textId="3FD0FC43" w:rsidR="008B54CE" w:rsidRDefault="00EF0914" w:rsidP="00BA1000">
      <w:r>
        <w:tab/>
        <w:t xml:space="preserve">The major hypothesis for risk taking behavior in study 2 was </w:t>
      </w:r>
      <w:r w:rsidR="00B41998" w:rsidRPr="00B41998">
        <w:t>that the curiosity group will be most willing to take risks, the fear group will be least willing to take risks, and the awe group will fall between these two groups in the number of cards taken per trial.</w:t>
      </w:r>
      <w:r w:rsidR="00B41998">
        <w:t xml:space="preserve"> </w:t>
      </w:r>
      <w:r w:rsidR="0094119C">
        <w:t>Our hypotheses were partially confirmed</w:t>
      </w:r>
      <w:r w:rsidR="00E235ED">
        <w:t xml:space="preserve"> </w:t>
      </w:r>
      <w:proofErr w:type="gramStart"/>
      <w:r w:rsidR="00E235ED">
        <w:t>in regard to</w:t>
      </w:r>
      <w:proofErr w:type="gramEnd"/>
      <w:r w:rsidR="00E235ED">
        <w:t xml:space="preserve"> cards per round and total score. </w:t>
      </w:r>
      <w:r w:rsidR="00EF2177">
        <w:t>The fear group took significantly less risk than the awe and curiosity groups.</w:t>
      </w:r>
      <w:r w:rsidR="00421BBA">
        <w:t xml:space="preserve"> This finding corroborates findings by </w:t>
      </w:r>
      <w:r w:rsidR="00421BBA" w:rsidRPr="00421BBA">
        <w:t>Lerner and Keltner (2001) show</w:t>
      </w:r>
      <w:r w:rsidR="00421BBA">
        <w:t xml:space="preserve">ing </w:t>
      </w:r>
      <w:r w:rsidR="00421BBA" w:rsidRPr="00421BBA">
        <w:t xml:space="preserve">that fearful individuals </w:t>
      </w:r>
      <w:r w:rsidR="00421BBA">
        <w:t>show less</w:t>
      </w:r>
      <w:r w:rsidR="00D821E8">
        <w:t>-</w:t>
      </w:r>
      <w:r w:rsidR="00421BBA">
        <w:t>optimistic risk</w:t>
      </w:r>
      <w:r w:rsidR="00D821E8">
        <w:t>-</w:t>
      </w:r>
      <w:r w:rsidR="00421BBA">
        <w:t>taking preferences.</w:t>
      </w:r>
      <w:r w:rsidR="00D821E8">
        <w:t xml:space="preserve"> Indicating that they would make less risky decisions.</w:t>
      </w:r>
      <w:r w:rsidR="00BA1000">
        <w:t xml:space="preserve"> </w:t>
      </w:r>
      <w:r w:rsidR="003A176B">
        <w:t xml:space="preserve">There was, however, no difference between the awe and curiosity groups. </w:t>
      </w:r>
      <w:r w:rsidR="00A90023">
        <w:t xml:space="preserve">The data show that the awe and curiosity groups took </w:t>
      </w:r>
      <w:r w:rsidR="0060760C">
        <w:t>~ 3 cards more</w:t>
      </w:r>
      <w:r w:rsidR="0079495C">
        <w:t xml:space="preserve"> per trial</w:t>
      </w:r>
      <w:r w:rsidR="0060760C">
        <w:t xml:space="preserve"> and totaled ~ 3000 more </w:t>
      </w:r>
      <w:r w:rsidR="00AB41DB">
        <w:t xml:space="preserve">points than the fear group. </w:t>
      </w:r>
    </w:p>
    <w:p w14:paraId="5E027112" w14:textId="3E04E632" w:rsidR="00AB41DB" w:rsidRDefault="00AB41DB" w:rsidP="008B54CE">
      <w:r>
        <w:tab/>
        <w:t xml:space="preserve">Contrary to the hypothesis, there was no difference between groups on the time spent per trial. </w:t>
      </w:r>
      <w:r w:rsidR="00441FBD">
        <w:t xml:space="preserve">Further, there were no differences between the awe and curiosity groups </w:t>
      </w:r>
      <w:r w:rsidR="00771711">
        <w:t xml:space="preserve">on any of the observed </w:t>
      </w:r>
      <w:r w:rsidR="009147D5">
        <w:t>risk-taking</w:t>
      </w:r>
      <w:r w:rsidR="00771711">
        <w:t xml:space="preserve"> behaviors. </w:t>
      </w:r>
      <w:r w:rsidR="00380E22">
        <w:t xml:space="preserve">These findings indicate that </w:t>
      </w:r>
      <w:r w:rsidR="00167C67">
        <w:t>fear does indeed lead to less risk taking</w:t>
      </w:r>
      <w:r w:rsidR="00A8607D">
        <w:t xml:space="preserve"> relative to awe. They do not, </w:t>
      </w:r>
      <w:r w:rsidR="00BA1000">
        <w:t>h</w:t>
      </w:r>
      <w:r w:rsidR="00A8607D">
        <w:t xml:space="preserve">owever, provide any evidence that awe </w:t>
      </w:r>
      <w:r w:rsidR="00D75166">
        <w:t xml:space="preserve">produces a more measured or less risky approach than the curiosity group on a probabilistic risk-taking task. </w:t>
      </w:r>
    </w:p>
    <w:p w14:paraId="2246C500" w14:textId="17140D38" w:rsidR="00B95640" w:rsidRDefault="00B95640" w:rsidP="008B54CE">
      <w:r>
        <w:tab/>
        <w:t xml:space="preserve">One possible explanation for this lack of </w:t>
      </w:r>
      <w:r w:rsidR="008C7628">
        <w:t>differentiation between</w:t>
      </w:r>
      <w:r w:rsidR="00315D5B">
        <w:t xml:space="preserve"> the awe and curiosity</w:t>
      </w:r>
      <w:r w:rsidR="008C7628">
        <w:t xml:space="preserve"> groups could be explained by the fact that </w:t>
      </w:r>
      <w:r w:rsidR="00A5088B">
        <w:t xml:space="preserve">there were no rewards outcomes for </w:t>
      </w:r>
      <w:r w:rsidR="00A5088B">
        <w:lastRenderedPageBreak/>
        <w:t xml:space="preserve">playing the card task. </w:t>
      </w:r>
      <w:r w:rsidR="00681FDA">
        <w:t xml:space="preserve">Wu (1999) </w:t>
      </w:r>
      <w:r w:rsidR="00E726F3">
        <w:t xml:space="preserve">makes the case that all probability weighting is done in the context of anticipated reward. </w:t>
      </w:r>
      <w:r w:rsidR="00031C5D">
        <w:t xml:space="preserve">Participants in the currents study </w:t>
      </w:r>
      <w:r w:rsidR="00AB6DDB">
        <w:t xml:space="preserve">were given no reward to influence </w:t>
      </w:r>
      <w:r w:rsidR="00BA3E08">
        <w:t xml:space="preserve">the processing of probability in the risk-taking task. </w:t>
      </w:r>
    </w:p>
    <w:p w14:paraId="109BE0BD" w14:textId="30854C15" w:rsidR="00465616" w:rsidRDefault="00465616" w:rsidP="00465616">
      <w:r>
        <w:tab/>
      </w:r>
      <w:r w:rsidR="000F1E0C">
        <w:t xml:space="preserve">Research design regarding curiosity might also explain why the awe and curiosity groups show no differences. </w:t>
      </w:r>
      <w:r w:rsidR="00FC0BB7">
        <w:t xml:space="preserve">Past work has shown that </w:t>
      </w:r>
      <w:r w:rsidR="00036CD9">
        <w:t>eliciting</w:t>
      </w:r>
      <w:r w:rsidR="00FC0BB7">
        <w:t xml:space="preserve"> curiosity does have significant effects on subsequent behavior, </w:t>
      </w:r>
      <w:r w:rsidR="00344C11">
        <w:t xml:space="preserve">however, </w:t>
      </w:r>
      <w:r w:rsidR="00CB7ACF">
        <w:t>the changes in behavior were relevant to the content of the curiosity evoking stimulus</w:t>
      </w:r>
      <w:r w:rsidR="002B19B8">
        <w:t xml:space="preserve"> (</w:t>
      </w:r>
      <w:r w:rsidR="00FC0BB7" w:rsidRPr="00FC0BB7">
        <w:t>Polman, Ruttan &amp; Peck</w:t>
      </w:r>
      <w:r w:rsidR="002B19B8">
        <w:t xml:space="preserve">, </w:t>
      </w:r>
      <w:r w:rsidR="00FC0BB7" w:rsidRPr="00FC0BB7">
        <w:t xml:space="preserve">2022). </w:t>
      </w:r>
      <w:r w:rsidR="00036CD9">
        <w:t xml:space="preserve">These results were also observed </w:t>
      </w:r>
      <w:r w:rsidR="008D3BEE">
        <w:t xml:space="preserve">when the curiosity evoked was resolved. </w:t>
      </w:r>
      <w:r w:rsidR="00915B6E">
        <w:t>As mentioned previously</w:t>
      </w:r>
      <w:r w:rsidR="00874866">
        <w:t>, curiosity is often considered a drive or appetitive state</w:t>
      </w:r>
      <w:r w:rsidR="00A73FEA">
        <w:t xml:space="preserve"> (</w:t>
      </w:r>
      <w:proofErr w:type="spellStart"/>
      <w:r w:rsidR="00A73FEA" w:rsidRPr="00A73FEA">
        <w:t>Berlyne</w:t>
      </w:r>
      <w:proofErr w:type="spellEnd"/>
      <w:r w:rsidR="00A73FEA" w:rsidRPr="00A73FEA">
        <w:t>, 1960)</w:t>
      </w:r>
      <w:r w:rsidR="00A73FEA">
        <w:t xml:space="preserve">. If curiosity is evoked and </w:t>
      </w:r>
      <w:r w:rsidR="00D6567D">
        <w:t xml:space="preserve">not </w:t>
      </w:r>
      <w:r w:rsidR="00242F92">
        <w:t>resolved,</w:t>
      </w:r>
      <w:r w:rsidR="00D6567D">
        <w:t xml:space="preserve"> then a psychological tension is left behind. </w:t>
      </w:r>
      <w:r w:rsidR="000E58E2">
        <w:t xml:space="preserve">This may lead to </w:t>
      </w:r>
      <w:r w:rsidR="0098750D">
        <w:t xml:space="preserve">more negative affect than a situation </w:t>
      </w:r>
      <w:r w:rsidR="00A31FA7">
        <w:t>where curiosity is resolved, which is generally considered a positive experience</w:t>
      </w:r>
      <w:r w:rsidR="00D465BC" w:rsidRPr="00D465BC">
        <w:rPr>
          <w:rFonts w:ascii="Arial" w:hAnsi="Arial" w:cs="Arial"/>
          <w:color w:val="222222"/>
          <w:sz w:val="20"/>
          <w:szCs w:val="20"/>
          <w:shd w:val="clear" w:color="auto" w:fill="FFFFFF"/>
        </w:rPr>
        <w:t xml:space="preserve"> </w:t>
      </w:r>
      <w:r w:rsidR="00D465BC">
        <w:rPr>
          <w:rFonts w:ascii="Arial" w:hAnsi="Arial" w:cs="Arial"/>
          <w:color w:val="222222"/>
          <w:sz w:val="20"/>
          <w:szCs w:val="20"/>
          <w:shd w:val="clear" w:color="auto" w:fill="FFFFFF"/>
        </w:rPr>
        <w:t>(</w:t>
      </w:r>
      <w:r w:rsidR="00D465BC" w:rsidRPr="00D465BC">
        <w:t xml:space="preserve">Loewenstein, 1994). </w:t>
      </w:r>
      <w:r w:rsidR="002839A5" w:rsidRPr="002839A5">
        <w:t>Kuhnen &amp; Knutson</w:t>
      </w:r>
      <w:r w:rsidR="00426335">
        <w:t xml:space="preserve"> (</w:t>
      </w:r>
      <w:r w:rsidR="002839A5" w:rsidRPr="002839A5">
        <w:t>2011</w:t>
      </w:r>
      <w:r w:rsidR="00426335">
        <w:t xml:space="preserve">) have found that positive affect </w:t>
      </w:r>
      <w:r w:rsidR="006A530C">
        <w:t>is associated with greater risk taking while negative affect is related to greater risk aversion</w:t>
      </w:r>
      <w:r w:rsidR="002839A5" w:rsidRPr="002839A5">
        <w:t>.</w:t>
      </w:r>
      <w:r w:rsidR="006A530C">
        <w:t xml:space="preserve"> </w:t>
      </w:r>
      <w:r w:rsidR="00E24638">
        <w:t xml:space="preserve">This pattern seems to be </w:t>
      </w:r>
      <w:proofErr w:type="gramStart"/>
      <w:r w:rsidR="00E24638">
        <w:t xml:space="preserve">fairly </w:t>
      </w:r>
      <w:r w:rsidR="00D97CF3">
        <w:t>consistent</w:t>
      </w:r>
      <w:proofErr w:type="gramEnd"/>
      <w:r w:rsidR="00D97CF3">
        <w:t xml:space="preserve"> in the literature</w:t>
      </w:r>
      <w:r w:rsidR="00D97CF3" w:rsidRPr="00D97CF3">
        <w:t xml:space="preserve"> </w:t>
      </w:r>
      <w:r w:rsidR="00D97CF3">
        <w:t>(</w:t>
      </w:r>
      <w:r w:rsidR="00D97CF3" w:rsidRPr="00D97CF3">
        <w:t xml:space="preserve">Bassi et al., 2013, Campos-Vazquez </w:t>
      </w:r>
      <w:r w:rsidR="009437C1">
        <w:t>&amp;</w:t>
      </w:r>
      <w:r w:rsidR="00D97CF3" w:rsidRPr="00D97CF3">
        <w:t xml:space="preserve"> Cuilty, 2014</w:t>
      </w:r>
      <w:r w:rsidR="009F6F0C">
        <w:t>,</w:t>
      </w:r>
      <w:r w:rsidR="009F6F0C" w:rsidRPr="009F6F0C">
        <w:rPr>
          <w:rFonts w:ascii="Arial" w:hAnsi="Arial" w:cs="Arial"/>
          <w:color w:val="222222"/>
          <w:sz w:val="20"/>
          <w:szCs w:val="20"/>
          <w:shd w:val="clear" w:color="auto" w:fill="FFFFFF"/>
        </w:rPr>
        <w:t xml:space="preserve"> </w:t>
      </w:r>
      <w:r w:rsidR="009F6F0C" w:rsidRPr="009F6F0C">
        <w:t>Kassas, Palma</w:t>
      </w:r>
      <w:r w:rsidR="008510FE">
        <w:t xml:space="preserve">, &amp; </w:t>
      </w:r>
      <w:r w:rsidR="009F6F0C" w:rsidRPr="009F6F0C">
        <w:t>Porter</w:t>
      </w:r>
      <w:r w:rsidR="009F6F0C">
        <w:t xml:space="preserve">, </w:t>
      </w:r>
      <w:r w:rsidR="009F6F0C" w:rsidRPr="009F6F0C">
        <w:t>2022)</w:t>
      </w:r>
      <w:r w:rsidR="00D97CF3">
        <w:t xml:space="preserve">. </w:t>
      </w:r>
      <w:r w:rsidR="002839A5" w:rsidRPr="002839A5">
        <w:t xml:space="preserve"> </w:t>
      </w:r>
    </w:p>
    <w:p w14:paraId="02671C70" w14:textId="0967C7B0" w:rsidR="009A22A3" w:rsidRDefault="009437C1" w:rsidP="00465616">
      <w:r>
        <w:tab/>
        <w:t>The</w:t>
      </w:r>
      <w:r w:rsidR="009A22A3">
        <w:t xml:space="preserve">re are at least two implications </w:t>
      </w:r>
      <w:r w:rsidR="00756869">
        <w:t xml:space="preserve">that can be drawn from the findings listed above. One is that </w:t>
      </w:r>
      <w:r w:rsidR="00422B02">
        <w:t xml:space="preserve">curiosity does not lead to significant effects when the </w:t>
      </w:r>
      <w:r w:rsidR="0075540D">
        <w:t xml:space="preserve">risk-taking in question is not relevant to the curiosity or </w:t>
      </w:r>
      <w:r w:rsidR="002966B3">
        <w:t xml:space="preserve">as a tool to satisfy the </w:t>
      </w:r>
      <w:r w:rsidR="00963F2D">
        <w:t xml:space="preserve">drive to </w:t>
      </w:r>
      <w:r w:rsidR="007A5FCE">
        <w:t xml:space="preserve">search for information that might resolve the tension inherent in curiosity. </w:t>
      </w:r>
      <w:r w:rsidR="000A50C9">
        <w:t>If</w:t>
      </w:r>
      <w:r w:rsidR="00BD02CD">
        <w:t xml:space="preserve"> this is the </w:t>
      </w:r>
      <w:r w:rsidR="00B33609">
        <w:t>case,</w:t>
      </w:r>
      <w:r w:rsidR="00BD02CD">
        <w:t xml:space="preserve"> then the only effect curiosity would have on </w:t>
      </w:r>
      <w:r w:rsidR="00422E10">
        <w:t xml:space="preserve">risk-taking </w:t>
      </w:r>
      <w:r w:rsidR="0047068F">
        <w:t xml:space="preserve">in an irrelevant context </w:t>
      </w:r>
      <w:r w:rsidR="00422E10">
        <w:t xml:space="preserve">would be directly related to how </w:t>
      </w:r>
      <w:r w:rsidR="0047068F">
        <w:t>the state of curiosity and its outcome influence the</w:t>
      </w:r>
      <w:r w:rsidR="00B33609">
        <w:t xml:space="preserve"> overall</w:t>
      </w:r>
      <w:r w:rsidR="0047068F">
        <w:t xml:space="preserve"> affective state of the individual. </w:t>
      </w:r>
    </w:p>
    <w:p w14:paraId="05C0F99B" w14:textId="5A8CC00E" w:rsidR="00465616" w:rsidRDefault="0047068F" w:rsidP="00E24811">
      <w:pPr>
        <w:ind w:firstLine="720"/>
      </w:pPr>
      <w:r>
        <w:lastRenderedPageBreak/>
        <w:t xml:space="preserve">Building from this idea, </w:t>
      </w:r>
      <w:r w:rsidR="00E24811">
        <w:t xml:space="preserve">a different possibility </w:t>
      </w:r>
      <w:r w:rsidR="009437C1">
        <w:t xml:space="preserve">is that the tension left behind </w:t>
      </w:r>
      <w:r w:rsidR="00762630">
        <w:t xml:space="preserve">by an unresolved state of curiosity may have </w:t>
      </w:r>
      <w:proofErr w:type="gramStart"/>
      <w:r w:rsidR="00343DBB">
        <w:t>had an effect on</w:t>
      </w:r>
      <w:proofErr w:type="gramEnd"/>
      <w:r w:rsidR="00343DBB">
        <w:t xml:space="preserve"> </w:t>
      </w:r>
      <w:r w:rsidR="00831D8A">
        <w:t xml:space="preserve">risk taking. We hypothesized that curiosity would take the greatest amount of risk. The tension </w:t>
      </w:r>
      <w:r w:rsidR="00E36322">
        <w:t>of unresolved curiosity may have reduced risk</w:t>
      </w:r>
      <w:r w:rsidR="00353639">
        <w:t xml:space="preserve">-taking relative to what might have been </w:t>
      </w:r>
      <w:r w:rsidR="00D519A4">
        <w:t>observed</w:t>
      </w:r>
      <w:r w:rsidR="00353639">
        <w:t xml:space="preserve"> if that tension had been resolved prior to the </w:t>
      </w:r>
      <w:r w:rsidR="00D519A4">
        <w:t>risk-taking</w:t>
      </w:r>
      <w:r w:rsidR="00353639">
        <w:t xml:space="preserve"> task. </w:t>
      </w:r>
      <w:r w:rsidR="00376E58">
        <w:t xml:space="preserve">Future studies should address this possibility by </w:t>
      </w:r>
      <w:r w:rsidR="00ED7F6F">
        <w:t xml:space="preserve">resolving curiosity in the priming stage of the study. </w:t>
      </w:r>
    </w:p>
    <w:p w14:paraId="07521756" w14:textId="04E89D32" w:rsidR="0018236C" w:rsidRDefault="00D75166" w:rsidP="00E259CB">
      <w:r>
        <w:tab/>
        <w:t>Further analysis showed that dispositional awe showed a small predictive effect o</w:t>
      </w:r>
      <w:r w:rsidR="00C54A0B">
        <w:t xml:space="preserve">n risk-taking in the awe and curiosity groups. </w:t>
      </w:r>
      <w:r w:rsidR="00412CC6">
        <w:t xml:space="preserve">This further indicates the </w:t>
      </w:r>
      <w:r w:rsidR="00806A9D">
        <w:t>similarities</w:t>
      </w:r>
      <w:r w:rsidR="00412CC6">
        <w:t xml:space="preserve"> </w:t>
      </w:r>
      <w:r w:rsidR="00806A9D">
        <w:t>between these groups in terms of risk-taking</w:t>
      </w:r>
      <w:r w:rsidR="00254A9F">
        <w:t xml:space="preserve"> approach. Interestingly, dispositional awe was not predictive of risk-taking in the fear group, indicating that the fear manipulation </w:t>
      </w:r>
      <w:r w:rsidR="002F4D07">
        <w:t xml:space="preserve">likely </w:t>
      </w:r>
      <w:r w:rsidR="00247F59">
        <w:t>suppressed the observed effect of dispositional awe.</w:t>
      </w:r>
      <w:r w:rsidR="00FD5848">
        <w:t xml:space="preserve"> </w:t>
      </w:r>
      <w:r w:rsidR="0045625D">
        <w:t>This may be the result of fear simply being a more powerful motivator tha</w:t>
      </w:r>
      <w:r w:rsidR="00585132">
        <w:t>n dispositional</w:t>
      </w:r>
      <w:r w:rsidR="0045625D">
        <w:t xml:space="preserve"> </w:t>
      </w:r>
      <w:r w:rsidR="00585132">
        <w:t xml:space="preserve">positive affective states. </w:t>
      </w:r>
    </w:p>
    <w:p w14:paraId="17050FE5" w14:textId="77777777" w:rsidR="0068752B" w:rsidRDefault="0068752B" w:rsidP="00E259CB"/>
    <w:p w14:paraId="7554B2FF" w14:textId="77777777" w:rsidR="0068752B" w:rsidRDefault="0068752B" w:rsidP="00E259CB"/>
    <w:p w14:paraId="1A7FF0BC" w14:textId="77777777" w:rsidR="0068752B" w:rsidRDefault="0068752B" w:rsidP="00E259CB"/>
    <w:p w14:paraId="64C5C6A2" w14:textId="77777777" w:rsidR="0068752B" w:rsidRDefault="0068752B" w:rsidP="00E259CB"/>
    <w:p w14:paraId="7B421345" w14:textId="77777777" w:rsidR="0068752B" w:rsidRDefault="0068752B" w:rsidP="00E259CB"/>
    <w:p w14:paraId="54987BC5" w14:textId="77777777" w:rsidR="0068752B" w:rsidRDefault="0068752B" w:rsidP="00E259CB"/>
    <w:p w14:paraId="03E1A8C0" w14:textId="77777777" w:rsidR="0068752B" w:rsidRDefault="0068752B" w:rsidP="00E259CB"/>
    <w:p w14:paraId="45535410" w14:textId="77777777" w:rsidR="0068752B" w:rsidRDefault="0068752B" w:rsidP="00E259CB"/>
    <w:p w14:paraId="35568C73" w14:textId="77777777" w:rsidR="0068752B" w:rsidRDefault="0068752B" w:rsidP="00E259CB"/>
    <w:p w14:paraId="4BC6F215" w14:textId="77777777" w:rsidR="0068752B" w:rsidRDefault="0068752B" w:rsidP="00E259CB"/>
    <w:p w14:paraId="2CB71E38" w14:textId="77777777" w:rsidR="0068752B" w:rsidRDefault="0068752B" w:rsidP="00E259CB"/>
    <w:p w14:paraId="11B4C443" w14:textId="6748818F" w:rsidR="008B1615" w:rsidRPr="00D554BD" w:rsidRDefault="008B1615" w:rsidP="003A5A88">
      <w:pPr>
        <w:pStyle w:val="Heading1"/>
        <w:rPr>
          <w:szCs w:val="28"/>
        </w:rPr>
      </w:pPr>
      <w:bookmarkStart w:id="83" w:name="_Toc162279631"/>
      <w:r w:rsidRPr="00DF7C87">
        <w:rPr>
          <w:szCs w:val="28"/>
        </w:rPr>
        <w:lastRenderedPageBreak/>
        <w:t xml:space="preserve">CHAPTER </w:t>
      </w:r>
      <w:r>
        <w:rPr>
          <w:szCs w:val="28"/>
        </w:rPr>
        <w:t>I</w:t>
      </w:r>
      <w:r w:rsidR="00681519">
        <w:rPr>
          <w:szCs w:val="28"/>
        </w:rPr>
        <w:t>V</w:t>
      </w:r>
      <w:r w:rsidR="002748DF">
        <w:rPr>
          <w:szCs w:val="28"/>
        </w:rPr>
        <w:t>:</w:t>
      </w:r>
      <w:r w:rsidRPr="00DF7C87">
        <w:rPr>
          <w:szCs w:val="28"/>
        </w:rPr>
        <w:br/>
      </w:r>
      <w:r w:rsidR="002748DF">
        <w:rPr>
          <w:szCs w:val="28"/>
        </w:rPr>
        <w:t>STUDY 3</w:t>
      </w:r>
      <w:bookmarkEnd w:id="83"/>
    </w:p>
    <w:p w14:paraId="68CFF2F0" w14:textId="77777777" w:rsidR="00343CAC" w:rsidRDefault="00343CAC" w:rsidP="00E259CB"/>
    <w:p w14:paraId="1B319C89" w14:textId="77777777" w:rsidR="00343CAC" w:rsidRDefault="00343CAC" w:rsidP="00E259CB"/>
    <w:p w14:paraId="43CAC4E5" w14:textId="77777777" w:rsidR="00343CAC" w:rsidRDefault="00343CAC" w:rsidP="00E259CB"/>
    <w:p w14:paraId="2346F56B" w14:textId="77777777" w:rsidR="00343CAC" w:rsidRDefault="00343CAC" w:rsidP="00E259CB"/>
    <w:p w14:paraId="1BCFD110" w14:textId="77777777" w:rsidR="00343CAC" w:rsidRDefault="00343CAC" w:rsidP="00E259CB"/>
    <w:p w14:paraId="6262B84A" w14:textId="77777777" w:rsidR="00343CAC" w:rsidRDefault="00343CAC" w:rsidP="00E259CB"/>
    <w:p w14:paraId="6EBA7A7E" w14:textId="77777777" w:rsidR="00343CAC" w:rsidRDefault="00343CAC" w:rsidP="00E259CB"/>
    <w:p w14:paraId="4EC95615" w14:textId="77777777" w:rsidR="00343CAC" w:rsidRDefault="00343CAC" w:rsidP="00E259CB"/>
    <w:p w14:paraId="786F8361" w14:textId="77777777" w:rsidR="00343CAC" w:rsidRDefault="00343CAC" w:rsidP="00E259CB"/>
    <w:p w14:paraId="2B6B98C8" w14:textId="77777777" w:rsidR="00343CAC" w:rsidRDefault="00343CAC" w:rsidP="00E259CB"/>
    <w:p w14:paraId="40BAFC45" w14:textId="77777777" w:rsidR="00343CAC" w:rsidRDefault="00343CAC" w:rsidP="00E259CB"/>
    <w:p w14:paraId="46500530" w14:textId="77777777" w:rsidR="00343CAC" w:rsidRDefault="00343CAC" w:rsidP="00E259CB"/>
    <w:p w14:paraId="6CA6570F" w14:textId="77777777" w:rsidR="00343CAC" w:rsidRDefault="00343CAC" w:rsidP="00E259CB"/>
    <w:p w14:paraId="5425E8C1" w14:textId="77777777" w:rsidR="00343CAC" w:rsidRDefault="00343CAC" w:rsidP="00E259CB"/>
    <w:p w14:paraId="7C903D1F" w14:textId="77777777" w:rsidR="00454EF1" w:rsidRDefault="00454EF1" w:rsidP="00E259CB"/>
    <w:p w14:paraId="5E5C8562" w14:textId="77777777" w:rsidR="00454EF1" w:rsidRDefault="00454EF1" w:rsidP="00E259CB"/>
    <w:p w14:paraId="0F408DC1" w14:textId="77777777" w:rsidR="00BE3C8F" w:rsidRDefault="00BE3C8F" w:rsidP="00E259CB"/>
    <w:p w14:paraId="7BC668F9" w14:textId="77777777" w:rsidR="00BE3C8F" w:rsidRDefault="00BE3C8F" w:rsidP="00E259CB"/>
    <w:p w14:paraId="54D1E25A" w14:textId="59F07508" w:rsidR="00343CAC" w:rsidRDefault="00343CAC" w:rsidP="00343CAC">
      <w:pPr>
        <w:pStyle w:val="Heading2"/>
      </w:pPr>
      <w:bookmarkStart w:id="84" w:name="_Toc162279632"/>
      <w:r>
        <w:lastRenderedPageBreak/>
        <w:t>Introduction</w:t>
      </w:r>
      <w:bookmarkEnd w:id="84"/>
    </w:p>
    <w:p w14:paraId="46D7076B" w14:textId="0BACDEA4" w:rsidR="00FC146A" w:rsidRDefault="00BD189B" w:rsidP="001C554C">
      <w:pPr>
        <w:ind w:firstLine="720"/>
      </w:pPr>
      <w:r w:rsidRPr="00BD189B">
        <w:t xml:space="preserve">Study 3 introduces a novel experimental task </w:t>
      </w:r>
      <w:proofErr w:type="gramStart"/>
      <w:r w:rsidRPr="00BD189B">
        <w:t>in order to</w:t>
      </w:r>
      <w:proofErr w:type="gramEnd"/>
      <w:r w:rsidRPr="00BD189B">
        <w:t xml:space="preserve"> take behavioral measures of exploration in a physical space.</w:t>
      </w:r>
      <w:r w:rsidR="009C23D9">
        <w:t xml:space="preserve"> The Columbia card task in study 2 was designed to measure probabilistic risk. </w:t>
      </w:r>
      <w:r w:rsidR="00E631D2">
        <w:t xml:space="preserve">Meaning that there is enough information given so that </w:t>
      </w:r>
      <w:r w:rsidR="00743817">
        <w:t xml:space="preserve">participants could determine the likelihood of </w:t>
      </w:r>
      <w:r w:rsidR="00FC146A">
        <w:t xml:space="preserve">choosing a loss card. The risk was also clearly defined and there were no consequences beyond the points in the task. </w:t>
      </w:r>
      <w:r w:rsidR="001C554C">
        <w:t xml:space="preserve">Recall the constituents of the awe experience from chapter 1, </w:t>
      </w:r>
      <w:r w:rsidR="00BA1000">
        <w:t>v</w:t>
      </w:r>
      <w:r w:rsidR="00CB2AF1">
        <w:t>astness</w:t>
      </w:r>
      <w:r w:rsidR="001C554C">
        <w:t xml:space="preserve"> and the need for accommodation.</w:t>
      </w:r>
      <w:r w:rsidR="002B4710">
        <w:t xml:space="preserve"> The inability to assimilate an experience into </w:t>
      </w:r>
      <w:r w:rsidR="00081808">
        <w:t>one’s</w:t>
      </w:r>
      <w:r w:rsidR="002B4710">
        <w:t xml:space="preserve"> view of the world does not generally arise from </w:t>
      </w:r>
      <w:r w:rsidR="00676FB0">
        <w:t xml:space="preserve">the </w:t>
      </w:r>
      <w:r w:rsidR="002B4710">
        <w:t>probabilistic unc</w:t>
      </w:r>
      <w:r w:rsidR="00676FB0">
        <w:t xml:space="preserve">ertainty encountered in study 2. </w:t>
      </w:r>
    </w:p>
    <w:p w14:paraId="336B96E6" w14:textId="77777777" w:rsidR="00FA2FCA" w:rsidRDefault="00AE1B8A" w:rsidP="001C554C">
      <w:pPr>
        <w:ind w:firstLine="720"/>
      </w:pPr>
      <w:r>
        <w:t xml:space="preserve">Knight (1921) has defined risk as </w:t>
      </w:r>
      <w:r w:rsidR="001C0208">
        <w:t xml:space="preserve">a situation where the </w:t>
      </w:r>
      <w:r w:rsidR="001C0208" w:rsidRPr="001C0208">
        <w:t>outcome is unknown, but the probability distribution governing that outcome is known.</w:t>
      </w:r>
      <w:r w:rsidR="000B7769">
        <w:t xml:space="preserve"> Uncertainty is defined as a situation where </w:t>
      </w:r>
      <w:r w:rsidR="00071162">
        <w:t>neither</w:t>
      </w:r>
      <w:r w:rsidR="000B7769">
        <w:t xml:space="preserve"> </w:t>
      </w:r>
      <w:r w:rsidR="00F571F1">
        <w:t>the outcome nor the probability distribution governing the outcome are known.</w:t>
      </w:r>
      <w:r w:rsidR="00324002">
        <w:t xml:space="preserve"> </w:t>
      </w:r>
      <w:r w:rsidR="007B46FE">
        <w:t>Importantly, as</w:t>
      </w:r>
      <w:r w:rsidR="00616EB4">
        <w:t xml:space="preserve"> Anderson and </w:t>
      </w:r>
      <w:r w:rsidR="008009F5">
        <w:t>colleagues</w:t>
      </w:r>
      <w:r w:rsidR="00616EB4">
        <w:t xml:space="preserve"> </w:t>
      </w:r>
      <w:r w:rsidR="008009F5">
        <w:t xml:space="preserve">(2019) </w:t>
      </w:r>
      <w:r w:rsidR="00616EB4">
        <w:t xml:space="preserve">note, uncertainty is not just a lack of knowledge. </w:t>
      </w:r>
      <w:r w:rsidR="009C55A9">
        <w:t>It is the conscious awareness of that lack of knowledge.</w:t>
      </w:r>
      <w:r w:rsidR="007B46FE">
        <w:t xml:space="preserve"> </w:t>
      </w:r>
      <w:r w:rsidR="003A2874">
        <w:t xml:space="preserve">This is important because </w:t>
      </w:r>
      <w:r w:rsidR="00B02045">
        <w:t xml:space="preserve">creating a situation where </w:t>
      </w:r>
      <w:r w:rsidR="00B83E11">
        <w:t xml:space="preserve">the probability distribution and outcome are unknown </w:t>
      </w:r>
      <w:r w:rsidR="009334DA">
        <w:t xml:space="preserve">does not guarantee </w:t>
      </w:r>
      <w:r w:rsidR="00DF7A54">
        <w:t xml:space="preserve">a state of uncertainty, </w:t>
      </w:r>
      <w:r w:rsidR="000E201F">
        <w:t xml:space="preserve">on some level the individual must possess an understanding of their situation. </w:t>
      </w:r>
    </w:p>
    <w:p w14:paraId="5650EC42" w14:textId="17ABC32F" w:rsidR="00CB2AF1" w:rsidRDefault="00324002" w:rsidP="001C554C">
      <w:pPr>
        <w:ind w:firstLine="720"/>
      </w:pPr>
      <w:r>
        <w:t xml:space="preserve">Classic awe eliciting experiences </w:t>
      </w:r>
      <w:r w:rsidR="00B83342">
        <w:t xml:space="preserve">generally </w:t>
      </w:r>
      <w:r w:rsidR="00D454DC">
        <w:t xml:space="preserve">contain some degree of uncertainty. </w:t>
      </w:r>
    </w:p>
    <w:p w14:paraId="624137DF" w14:textId="113F28AE" w:rsidR="00875858" w:rsidRDefault="00BD189B" w:rsidP="00FA2FCA">
      <w:r w:rsidRPr="00BD189B">
        <w:t xml:space="preserve">Study </w:t>
      </w:r>
      <w:r w:rsidR="003B6D10">
        <w:t>3</w:t>
      </w:r>
      <w:r w:rsidRPr="00BD189B">
        <w:t xml:space="preserve"> works to create an uncertain scenario in a laboratory setting so that participant behaviors can be recorded and observed. I believe this goes beyond Study 2 by allowing </w:t>
      </w:r>
      <w:r w:rsidR="00875858">
        <w:t xml:space="preserve">individuals to approach and </w:t>
      </w:r>
      <w:r w:rsidR="008D4436">
        <w:t>explore</w:t>
      </w:r>
      <w:r w:rsidR="00875858">
        <w:t xml:space="preserve"> an object that better tracks the concept of uncertainty </w:t>
      </w:r>
      <w:r w:rsidR="00875858">
        <w:lastRenderedPageBreak/>
        <w:t>than the card task</w:t>
      </w:r>
      <w:r w:rsidRPr="00BD189B">
        <w:t>. Study three will be identical to study two except for the task portion of the study.</w:t>
      </w:r>
      <w:r w:rsidR="006B034D">
        <w:t xml:space="preserve"> </w:t>
      </w:r>
    </w:p>
    <w:p w14:paraId="2F84019B" w14:textId="7888682B" w:rsidR="00875858" w:rsidRDefault="00875858" w:rsidP="00875858">
      <w:pPr>
        <w:ind w:firstLine="720"/>
      </w:pPr>
      <w:r>
        <w:t>In the current study</w:t>
      </w:r>
      <w:r w:rsidR="00947FCD">
        <w:t>,</w:t>
      </w:r>
      <w:r>
        <w:t xml:space="preserve"> </w:t>
      </w:r>
      <w:r w:rsidR="00947FCD">
        <w:t xml:space="preserve">individuals primed with various emotions will be asked to </w:t>
      </w:r>
      <w:r w:rsidR="00530CAE">
        <w:t>determine the content</w:t>
      </w:r>
      <w:r w:rsidR="008D4436">
        <w:t>s</w:t>
      </w:r>
      <w:r w:rsidR="00530CAE">
        <w:t xml:space="preserve"> of an uncertain object. </w:t>
      </w:r>
      <w:r w:rsidR="00712233">
        <w:t xml:space="preserve">Various behaviors and the time spent engaging in those behaviors will be operationalized as risk-taking behaviors. </w:t>
      </w:r>
      <w:r w:rsidR="00552489">
        <w:t xml:space="preserve">In general, we expect </w:t>
      </w:r>
      <w:r w:rsidR="006D6CA5">
        <w:t xml:space="preserve">reduced </w:t>
      </w:r>
      <w:r w:rsidR="00913B02">
        <w:t>risk-taking</w:t>
      </w:r>
      <w:r w:rsidR="006D6CA5">
        <w:t xml:space="preserve"> behaviors in the fear group compared to the awe and curiosity groups. </w:t>
      </w:r>
      <w:r w:rsidR="00913B02">
        <w:t xml:space="preserve">We further expect the curiosity group to display greater risk-taking behaviors than both the awe and fear groups. </w:t>
      </w:r>
    </w:p>
    <w:p w14:paraId="18FE7AE0" w14:textId="594ED378" w:rsidR="00D33A92" w:rsidRDefault="00D33A92" w:rsidP="00D33A92">
      <w:pPr>
        <w:pStyle w:val="Heading2"/>
      </w:pPr>
      <w:bookmarkStart w:id="85" w:name="_Toc162279633"/>
      <w:r>
        <w:t>Methods</w:t>
      </w:r>
      <w:bookmarkEnd w:id="85"/>
    </w:p>
    <w:p w14:paraId="748C9193" w14:textId="53C9890C" w:rsidR="00D01F84" w:rsidRDefault="00D01F84" w:rsidP="00D01F84">
      <w:pPr>
        <w:pStyle w:val="Heading3"/>
      </w:pPr>
      <w:bookmarkStart w:id="86" w:name="_Toc162279634"/>
      <w:r>
        <w:t>Participants</w:t>
      </w:r>
      <w:bookmarkEnd w:id="86"/>
    </w:p>
    <w:p w14:paraId="7AF2230F" w14:textId="5AD0467B" w:rsidR="00C33642" w:rsidRDefault="00C33642" w:rsidP="00C33642">
      <w:r>
        <w:tab/>
      </w:r>
      <w:r w:rsidRPr="00C33642">
        <w:t xml:space="preserve">Initially, 159 participants from introductory psychology classes participated in the study. Data from </w:t>
      </w:r>
      <w:r w:rsidR="00457C74" w:rsidRPr="00457C74">
        <w:t>2 removed for missing data, 3 removed for task behaviors</w:t>
      </w:r>
      <w:r w:rsidR="00457C74">
        <w:t xml:space="preserve"> not conducive to video scoring</w:t>
      </w:r>
      <w:r w:rsidR="00457C74" w:rsidRPr="00457C74">
        <w:t>, 1 removed for technical issues (recording), and 1 removed for having seen the fear video</w:t>
      </w:r>
      <w:r w:rsidR="00457C74">
        <w:t>.</w:t>
      </w:r>
      <w:r w:rsidRPr="00C33642">
        <w:t xml:space="preserve"> </w:t>
      </w:r>
      <w:r w:rsidR="00EB0D5D">
        <w:t xml:space="preserve">The final sample size was 152 participants. </w:t>
      </w:r>
      <w:r w:rsidRPr="00C33642">
        <w:t>The average age of participants was 1</w:t>
      </w:r>
      <w:r w:rsidR="00871137">
        <w:t>8.6</w:t>
      </w:r>
      <w:r w:rsidRPr="00C33642">
        <w:t xml:space="preserve"> (SD = </w:t>
      </w:r>
      <w:r w:rsidR="00871137">
        <w:t>0.89</w:t>
      </w:r>
      <w:r w:rsidRPr="00C33642">
        <w:t xml:space="preserve">). </w:t>
      </w:r>
      <w:r w:rsidR="00871137">
        <w:t>67.1</w:t>
      </w:r>
      <w:r w:rsidRPr="00C33642">
        <w:t>% (n = 1</w:t>
      </w:r>
      <w:r w:rsidR="00C94A2B">
        <w:t>02</w:t>
      </w:r>
      <w:r w:rsidRPr="00C33642">
        <w:t xml:space="preserve">) of participants identified as female, </w:t>
      </w:r>
      <w:r w:rsidR="00C94A2B">
        <w:t>32.2</w:t>
      </w:r>
      <w:r w:rsidRPr="00C33642">
        <w:t>% (n = 4</w:t>
      </w:r>
      <w:r w:rsidR="00C94A2B">
        <w:t>9</w:t>
      </w:r>
      <w:r w:rsidRPr="00C33642">
        <w:t xml:space="preserve">) of participants identified as male, 1 participant identified as non-binary. In terms of ethnicity, </w:t>
      </w:r>
      <w:r w:rsidR="005532C1">
        <w:t>81</w:t>
      </w:r>
      <w:r w:rsidRPr="00C33642">
        <w:t>.6% (n = 12</w:t>
      </w:r>
      <w:r w:rsidR="005532C1">
        <w:t>4</w:t>
      </w:r>
      <w:r w:rsidRPr="00C33642">
        <w:t>) identified as “White, non-Hispanic”, 6.</w:t>
      </w:r>
      <w:r w:rsidR="005532C1">
        <w:t>6</w:t>
      </w:r>
      <w:r w:rsidRPr="00C33642">
        <w:t xml:space="preserve">% (n = 10) identified as “Black or African American”, </w:t>
      </w:r>
      <w:r w:rsidR="002A00F0">
        <w:t>6.6</w:t>
      </w:r>
      <w:r w:rsidRPr="00C33642">
        <w:t xml:space="preserve">% (n = </w:t>
      </w:r>
      <w:r w:rsidR="002A00F0">
        <w:t>10</w:t>
      </w:r>
      <w:r w:rsidRPr="00C33642">
        <w:t xml:space="preserve">) identified as “Hispanic, Latino, or Spanish origin”, </w:t>
      </w:r>
      <w:r w:rsidR="002A00F0">
        <w:t>4.6</w:t>
      </w:r>
      <w:r w:rsidRPr="00C33642">
        <w:t xml:space="preserve">% (n = </w:t>
      </w:r>
      <w:r w:rsidR="002A00F0">
        <w:t>7</w:t>
      </w:r>
      <w:r w:rsidRPr="00C33642">
        <w:t>) identified as Asian, .</w:t>
      </w:r>
      <w:r w:rsidR="00E447C0">
        <w:t>7</w:t>
      </w:r>
      <w:r w:rsidRPr="00C33642">
        <w:t>% (n = 1) identified as middle eastern, .8% (n = 3)</w:t>
      </w:r>
      <w:r w:rsidR="00E447C0">
        <w:t xml:space="preserve">. </w:t>
      </w:r>
      <w:r w:rsidRPr="00C33642">
        <w:t>Participation in this study was voluntary and all participants provided consent prior to participation.</w:t>
      </w:r>
      <w:r w:rsidR="00BA1000">
        <w:t xml:space="preserve"> </w:t>
      </w:r>
      <w:r w:rsidR="00BA1000" w:rsidRPr="00857434">
        <w:t>This study was approved by the university’s IRB.</w:t>
      </w:r>
    </w:p>
    <w:p w14:paraId="72CA1AD8" w14:textId="7958C421" w:rsidR="006E3BAC" w:rsidRDefault="006E3BAC" w:rsidP="006E3BAC">
      <w:pPr>
        <w:pStyle w:val="Heading3"/>
      </w:pPr>
      <w:bookmarkStart w:id="87" w:name="_Toc162279635"/>
      <w:r>
        <w:lastRenderedPageBreak/>
        <w:t>Materials Used</w:t>
      </w:r>
      <w:bookmarkEnd w:id="87"/>
    </w:p>
    <w:p w14:paraId="7393277E" w14:textId="60682B17" w:rsidR="00622E45" w:rsidRPr="00622E45" w:rsidRDefault="00622E45" w:rsidP="00C9630E">
      <w:pPr>
        <w:ind w:firstLine="720"/>
        <w:rPr>
          <w:rFonts w:eastAsia="Calibri"/>
          <w:kern w:val="0"/>
          <w:highlight w:val="yellow"/>
          <w14:ligatures w14:val="none"/>
        </w:rPr>
      </w:pPr>
      <w:r w:rsidRPr="00622E45">
        <w:rPr>
          <w:rFonts w:eastAsia="Calibri"/>
          <w:kern w:val="0"/>
          <w14:ligatures w14:val="none"/>
        </w:rPr>
        <w:t xml:space="preserve">Both self-report, physiological measures, and experimental manipulation </w:t>
      </w:r>
      <w:r w:rsidR="00C9630E">
        <w:rPr>
          <w:rFonts w:eastAsia="Calibri"/>
          <w:kern w:val="0"/>
          <w14:ligatures w14:val="none"/>
        </w:rPr>
        <w:t>were</w:t>
      </w:r>
      <w:r w:rsidRPr="00622E45">
        <w:rPr>
          <w:rFonts w:eastAsia="Calibri"/>
          <w:kern w:val="0"/>
          <w14:ligatures w14:val="none"/>
        </w:rPr>
        <w:t xml:space="preserve"> identical to Study 2. There are, however, a few differences after the priming videos:  1) The black box task, and 2) The video recording of behavioral observation.</w:t>
      </w:r>
    </w:p>
    <w:p w14:paraId="6F5EF0E0" w14:textId="77777777" w:rsidR="00622E45" w:rsidRPr="00622E45" w:rsidRDefault="00622E45" w:rsidP="00622E45">
      <w:pPr>
        <w:rPr>
          <w:rFonts w:eastAsia="Calibri"/>
          <w:i/>
          <w:iCs/>
          <w:kern w:val="0"/>
          <w14:ligatures w14:val="none"/>
        </w:rPr>
      </w:pPr>
      <w:r w:rsidRPr="00622E45">
        <w:rPr>
          <w:rFonts w:eastAsia="Calibri"/>
          <w:i/>
          <w:iCs/>
          <w:kern w:val="0"/>
          <w14:ligatures w14:val="none"/>
        </w:rPr>
        <w:t>Black Box Task</w:t>
      </w:r>
    </w:p>
    <w:p w14:paraId="54509DE3" w14:textId="4CE1308F" w:rsidR="00622E45" w:rsidRPr="00622E45" w:rsidRDefault="00622E45" w:rsidP="00622E45">
      <w:pPr>
        <w:ind w:firstLine="720"/>
        <w:rPr>
          <w:rFonts w:eastAsia="Calibri"/>
          <w:kern w:val="0"/>
          <w14:ligatures w14:val="none"/>
        </w:rPr>
      </w:pPr>
      <w:r w:rsidRPr="00622E45">
        <w:rPr>
          <w:rFonts w:eastAsia="Calibri"/>
          <w:kern w:val="0"/>
          <w14:ligatures w14:val="none"/>
        </w:rPr>
        <w:t>Th</w:t>
      </w:r>
      <w:r w:rsidR="00D707DF">
        <w:rPr>
          <w:rFonts w:eastAsia="Calibri"/>
          <w:kern w:val="0"/>
          <w14:ligatures w14:val="none"/>
        </w:rPr>
        <w:t>e black</w:t>
      </w:r>
      <w:r w:rsidRPr="00622E45">
        <w:rPr>
          <w:rFonts w:eastAsia="Calibri"/>
          <w:kern w:val="0"/>
          <w14:ligatures w14:val="none"/>
        </w:rPr>
        <w:t xml:space="preserve"> box </w:t>
      </w:r>
      <w:r w:rsidR="00255716">
        <w:rPr>
          <w:rFonts w:eastAsia="Calibri"/>
          <w:kern w:val="0"/>
          <w14:ligatures w14:val="none"/>
        </w:rPr>
        <w:t xml:space="preserve">was </w:t>
      </w:r>
      <w:r w:rsidR="004A6397">
        <w:rPr>
          <w:rFonts w:eastAsia="Calibri"/>
          <w:kern w:val="0"/>
          <w14:ligatures w14:val="none"/>
        </w:rPr>
        <w:t>a 4x2x2</w:t>
      </w:r>
      <w:r w:rsidR="00255716">
        <w:rPr>
          <w:rFonts w:eastAsia="Calibri"/>
          <w:kern w:val="0"/>
          <w14:ligatures w14:val="none"/>
        </w:rPr>
        <w:t xml:space="preserve"> wooden box</w:t>
      </w:r>
      <w:r w:rsidRPr="00622E45">
        <w:rPr>
          <w:rFonts w:eastAsia="Calibri"/>
          <w:kern w:val="0"/>
          <w14:ligatures w14:val="none"/>
        </w:rPr>
        <w:t xml:space="preserve"> with a hole cut into </w:t>
      </w:r>
      <w:r w:rsidR="00601CA2">
        <w:rPr>
          <w:rFonts w:eastAsia="Calibri"/>
          <w:kern w:val="0"/>
          <w14:ligatures w14:val="none"/>
        </w:rPr>
        <w:t>the face</w:t>
      </w:r>
      <w:r w:rsidRPr="00622E45">
        <w:rPr>
          <w:rFonts w:eastAsia="Calibri"/>
          <w:kern w:val="0"/>
          <w14:ligatures w14:val="none"/>
        </w:rPr>
        <w:t xml:space="preserve">. This hole </w:t>
      </w:r>
      <w:r w:rsidR="00601CA2">
        <w:rPr>
          <w:rFonts w:eastAsia="Calibri"/>
          <w:kern w:val="0"/>
          <w14:ligatures w14:val="none"/>
        </w:rPr>
        <w:t>is</w:t>
      </w:r>
      <w:r w:rsidRPr="00622E45">
        <w:rPr>
          <w:rFonts w:eastAsia="Calibri"/>
          <w:kern w:val="0"/>
          <w14:ligatures w14:val="none"/>
        </w:rPr>
        <w:t xml:space="preserve"> the only entry point into the box. The box </w:t>
      </w:r>
      <w:r w:rsidR="00601CA2">
        <w:rPr>
          <w:rFonts w:eastAsia="Calibri"/>
          <w:kern w:val="0"/>
          <w14:ligatures w14:val="none"/>
        </w:rPr>
        <w:t xml:space="preserve">was painted black both inside and out. </w:t>
      </w:r>
      <w:r w:rsidRPr="00622E45">
        <w:rPr>
          <w:rFonts w:eastAsia="Calibri"/>
          <w:kern w:val="0"/>
          <w14:ligatures w14:val="none"/>
        </w:rPr>
        <w:t xml:space="preserve">The box </w:t>
      </w:r>
      <w:r w:rsidR="00601CA2">
        <w:rPr>
          <w:rFonts w:eastAsia="Calibri"/>
          <w:kern w:val="0"/>
          <w14:ligatures w14:val="none"/>
        </w:rPr>
        <w:t>was</w:t>
      </w:r>
      <w:r w:rsidRPr="00622E45">
        <w:rPr>
          <w:rFonts w:eastAsia="Calibri"/>
          <w:kern w:val="0"/>
          <w14:ligatures w14:val="none"/>
        </w:rPr>
        <w:t xml:space="preserve"> also fitted with a hinging lid held closed with a padlock. Participants </w:t>
      </w:r>
      <w:r w:rsidR="00601CA2">
        <w:rPr>
          <w:rFonts w:eastAsia="Calibri"/>
          <w:kern w:val="0"/>
          <w14:ligatures w14:val="none"/>
        </w:rPr>
        <w:t>were</w:t>
      </w:r>
      <w:r w:rsidRPr="00622E45">
        <w:rPr>
          <w:rFonts w:eastAsia="Calibri"/>
          <w:kern w:val="0"/>
          <w14:ligatures w14:val="none"/>
        </w:rPr>
        <w:t xml:space="preserve"> given free rein in the experimental room to explore the box and its surroundings.</w:t>
      </w:r>
      <w:r w:rsidR="008223B4">
        <w:rPr>
          <w:rFonts w:eastAsia="Calibri"/>
          <w:kern w:val="0"/>
          <w14:ligatures w14:val="none"/>
        </w:rPr>
        <w:t xml:space="preserve"> An image of the box can be viewed in </w:t>
      </w:r>
      <w:r w:rsidR="001D38B5">
        <w:rPr>
          <w:rFonts w:eastAsia="Calibri"/>
          <w:kern w:val="0"/>
          <w14:ligatures w14:val="none"/>
        </w:rPr>
        <w:t xml:space="preserve">figure </w:t>
      </w:r>
      <w:r w:rsidR="009C45F0">
        <w:rPr>
          <w:rFonts w:eastAsia="Calibri"/>
          <w:kern w:val="0"/>
          <w14:ligatures w14:val="none"/>
        </w:rPr>
        <w:t>3</w:t>
      </w:r>
      <w:r w:rsidR="005B1640">
        <w:rPr>
          <w:rFonts w:eastAsia="Calibri"/>
          <w:kern w:val="0"/>
          <w14:ligatures w14:val="none"/>
        </w:rPr>
        <w:t xml:space="preserve"> in this chapter</w:t>
      </w:r>
      <w:r w:rsidR="001D38B5" w:rsidRPr="005B1640">
        <w:rPr>
          <w:rFonts w:eastAsia="Calibri"/>
          <w:kern w:val="0"/>
          <w14:ligatures w14:val="none"/>
        </w:rPr>
        <w:t>.</w:t>
      </w:r>
    </w:p>
    <w:p w14:paraId="33C5F910" w14:textId="77777777" w:rsidR="00622E45" w:rsidRPr="00622E45" w:rsidRDefault="00622E45" w:rsidP="00622E45">
      <w:pPr>
        <w:rPr>
          <w:rFonts w:eastAsia="Calibri"/>
          <w:i/>
          <w:iCs/>
          <w:kern w:val="0"/>
          <w14:ligatures w14:val="none"/>
        </w:rPr>
      </w:pPr>
      <w:r w:rsidRPr="00622E45">
        <w:rPr>
          <w:rFonts w:eastAsia="Calibri"/>
          <w:i/>
          <w:iCs/>
          <w:kern w:val="0"/>
          <w14:ligatures w14:val="none"/>
        </w:rPr>
        <w:t>Video Recording for Behavioral Observation</w:t>
      </w:r>
    </w:p>
    <w:p w14:paraId="3E82C75D" w14:textId="2AE2287E" w:rsidR="00A534E2" w:rsidRDefault="000D7F21" w:rsidP="00622E45">
      <w:pPr>
        <w:ind w:firstLine="720"/>
        <w:rPr>
          <w:rFonts w:eastAsia="Calibri"/>
          <w:kern w:val="0"/>
          <w14:ligatures w14:val="none"/>
        </w:rPr>
      </w:pPr>
      <w:r>
        <w:rPr>
          <w:rFonts w:eastAsia="Calibri"/>
          <w:kern w:val="0"/>
          <w14:ligatures w14:val="none"/>
        </w:rPr>
        <w:t>All participants were recorded throughout the black box task</w:t>
      </w:r>
      <w:r w:rsidR="00622E45" w:rsidRPr="00622E45">
        <w:rPr>
          <w:rFonts w:eastAsia="Calibri"/>
          <w:kern w:val="0"/>
          <w14:ligatures w14:val="none"/>
        </w:rPr>
        <w:t xml:space="preserve">. </w:t>
      </w:r>
      <w:r w:rsidR="00632714">
        <w:rPr>
          <w:rFonts w:eastAsia="Calibri"/>
          <w:kern w:val="0"/>
          <w14:ligatures w14:val="none"/>
        </w:rPr>
        <w:t xml:space="preserve">While all participants were informed that filming could take place </w:t>
      </w:r>
      <w:r w:rsidR="009C43B6">
        <w:rPr>
          <w:rFonts w:eastAsia="Calibri"/>
          <w:kern w:val="0"/>
          <w14:ligatures w14:val="none"/>
        </w:rPr>
        <w:t>at any time during the study, a go pro hero 9</w:t>
      </w:r>
      <w:r w:rsidR="005C5BC3" w:rsidRPr="005C5BC3">
        <w:t xml:space="preserve"> </w:t>
      </w:r>
      <w:r w:rsidR="005C5BC3">
        <w:t>(</w:t>
      </w:r>
      <w:r w:rsidR="005C5BC3" w:rsidRPr="005C5BC3">
        <w:rPr>
          <w:rFonts w:eastAsia="Calibri"/>
          <w:kern w:val="0"/>
          <w14:ligatures w14:val="none"/>
        </w:rPr>
        <w:t>GoPro, Inc</w:t>
      </w:r>
      <w:r w:rsidR="005C5BC3">
        <w:rPr>
          <w:rFonts w:eastAsia="Calibri"/>
          <w:kern w:val="0"/>
          <w14:ligatures w14:val="none"/>
        </w:rPr>
        <w:t xml:space="preserve">) </w:t>
      </w:r>
      <w:r w:rsidR="009C43B6">
        <w:rPr>
          <w:rFonts w:eastAsia="Calibri"/>
          <w:kern w:val="0"/>
          <w14:ligatures w14:val="none"/>
        </w:rPr>
        <w:t xml:space="preserve">was </w:t>
      </w:r>
      <w:r w:rsidR="003B2198">
        <w:rPr>
          <w:rFonts w:eastAsia="Calibri"/>
          <w:kern w:val="0"/>
          <w14:ligatures w14:val="none"/>
        </w:rPr>
        <w:t xml:space="preserve">hidden </w:t>
      </w:r>
      <w:proofErr w:type="gramStart"/>
      <w:r w:rsidR="003B2198">
        <w:rPr>
          <w:rFonts w:eastAsia="Calibri"/>
          <w:kern w:val="0"/>
          <w14:ligatures w14:val="none"/>
        </w:rPr>
        <w:t>on</w:t>
      </w:r>
      <w:proofErr w:type="gramEnd"/>
      <w:r w:rsidR="003B2198">
        <w:rPr>
          <w:rFonts w:eastAsia="Calibri"/>
          <w:kern w:val="0"/>
          <w14:ligatures w14:val="none"/>
        </w:rPr>
        <w:t xml:space="preserve"> a nearby cabinet</w:t>
      </w:r>
      <w:r w:rsidR="00FF4AEA">
        <w:rPr>
          <w:rFonts w:eastAsia="Calibri"/>
          <w:kern w:val="0"/>
          <w14:ligatures w14:val="none"/>
        </w:rPr>
        <w:t xml:space="preserve">. </w:t>
      </w:r>
      <w:r w:rsidR="00622E45" w:rsidRPr="00622E45">
        <w:rPr>
          <w:rFonts w:eastAsia="Calibri"/>
          <w:kern w:val="0"/>
          <w14:ligatures w14:val="none"/>
        </w:rPr>
        <w:t>The purpose of th</w:t>
      </w:r>
      <w:r w:rsidR="00C74A01">
        <w:rPr>
          <w:rFonts w:eastAsia="Calibri"/>
          <w:kern w:val="0"/>
          <w14:ligatures w14:val="none"/>
        </w:rPr>
        <w:t>e</w:t>
      </w:r>
      <w:r w:rsidR="00622E45" w:rsidRPr="00622E45">
        <w:rPr>
          <w:rFonts w:eastAsia="Calibri"/>
          <w:kern w:val="0"/>
          <w14:ligatures w14:val="none"/>
        </w:rPr>
        <w:t xml:space="preserve"> recording </w:t>
      </w:r>
      <w:r w:rsidR="00C74A01">
        <w:rPr>
          <w:rFonts w:eastAsia="Calibri"/>
          <w:kern w:val="0"/>
          <w14:ligatures w14:val="none"/>
        </w:rPr>
        <w:t>was</w:t>
      </w:r>
      <w:r w:rsidR="00622E45" w:rsidRPr="00622E45">
        <w:rPr>
          <w:rFonts w:eastAsia="Calibri"/>
          <w:kern w:val="0"/>
          <w14:ligatures w14:val="none"/>
        </w:rPr>
        <w:t xml:space="preserve"> to document the behaviors associated with the exploration of the unknown box content.  Recordings </w:t>
      </w:r>
      <w:r w:rsidR="00C74A01">
        <w:rPr>
          <w:rFonts w:eastAsia="Calibri"/>
          <w:kern w:val="0"/>
          <w14:ligatures w14:val="none"/>
        </w:rPr>
        <w:t>were</w:t>
      </w:r>
      <w:r w:rsidR="00622E45" w:rsidRPr="00622E45">
        <w:rPr>
          <w:rFonts w:eastAsia="Calibri"/>
          <w:kern w:val="0"/>
          <w14:ligatures w14:val="none"/>
        </w:rPr>
        <w:t xml:space="preserve"> examined for specific behaviors and frequency of behaviors. An observation sheet </w:t>
      </w:r>
      <w:r w:rsidR="00C74A01">
        <w:rPr>
          <w:rFonts w:eastAsia="Calibri"/>
          <w:kern w:val="0"/>
          <w14:ligatures w14:val="none"/>
        </w:rPr>
        <w:t>was</w:t>
      </w:r>
      <w:r w:rsidR="00622E45" w:rsidRPr="00622E45">
        <w:rPr>
          <w:rFonts w:eastAsia="Calibri"/>
          <w:kern w:val="0"/>
          <w14:ligatures w14:val="none"/>
        </w:rPr>
        <w:t xml:space="preserve"> used</w:t>
      </w:r>
      <w:r w:rsidR="00C74A01">
        <w:rPr>
          <w:rFonts w:eastAsia="Calibri"/>
          <w:kern w:val="0"/>
          <w14:ligatures w14:val="none"/>
        </w:rPr>
        <w:t xml:space="preserve"> by trained reviewers</w:t>
      </w:r>
      <w:r w:rsidR="00622E45" w:rsidRPr="00622E45">
        <w:rPr>
          <w:rFonts w:eastAsia="Calibri"/>
          <w:kern w:val="0"/>
          <w14:ligatures w14:val="none"/>
        </w:rPr>
        <w:t xml:space="preserve"> to document these behaviors.</w:t>
      </w:r>
    </w:p>
    <w:p w14:paraId="1E6CDAE2" w14:textId="4C7F545E" w:rsidR="002D73AB" w:rsidRPr="002D73AB" w:rsidRDefault="002D73AB" w:rsidP="002D73AB">
      <w:pPr>
        <w:ind w:firstLine="720"/>
        <w:rPr>
          <w:rFonts w:eastAsia="Calibri"/>
          <w:kern w:val="0"/>
          <w14:ligatures w14:val="none"/>
        </w:rPr>
      </w:pPr>
      <w:r w:rsidRPr="002D73AB">
        <w:rPr>
          <w:rFonts w:eastAsia="Calibri"/>
          <w:kern w:val="0"/>
          <w14:ligatures w14:val="none"/>
        </w:rPr>
        <w:t xml:space="preserve">The time it took for participants to enter their hand into the box was measured. Scoring for this behavior began upon the closing of the door, which signals the beginning of the task. Whether or not the participant chose to enter their hand into the box in the three-minute time frame was also recorded. Entering one’s hand into the box was operationalized as entering one’s hand into the hole up to mid forearm and leaving the </w:t>
      </w:r>
    </w:p>
    <w:p w14:paraId="08C4EA80" w14:textId="77777777" w:rsidR="00A534E2" w:rsidRDefault="00A534E2" w:rsidP="00622E45">
      <w:pPr>
        <w:ind w:firstLine="720"/>
        <w:rPr>
          <w:rFonts w:eastAsia="Calibri"/>
          <w:kern w:val="0"/>
          <w14:ligatures w14:val="none"/>
        </w:rPr>
      </w:pPr>
    </w:p>
    <w:p w14:paraId="4CF0AE5B" w14:textId="09C183D9" w:rsidR="00622E45" w:rsidRPr="00622E45" w:rsidRDefault="00A534E2" w:rsidP="00A534E2">
      <w:pPr>
        <w:ind w:firstLine="720"/>
        <w:jc w:val="center"/>
        <w:rPr>
          <w:rFonts w:eastAsia="Calibri"/>
          <w:kern w:val="0"/>
          <w14:ligatures w14:val="none"/>
        </w:rPr>
      </w:pPr>
      <w:r>
        <w:rPr>
          <w:rFonts w:eastAsia="Calibri"/>
          <w:noProof/>
          <w:kern w:val="0"/>
          <w14:ligatures w14:val="none"/>
        </w:rPr>
        <w:lastRenderedPageBreak/>
        <w:drawing>
          <wp:inline distT="0" distB="0" distL="0" distR="0" wp14:anchorId="3B93A183" wp14:editId="52E686E3">
            <wp:extent cx="4332418" cy="5951220"/>
            <wp:effectExtent l="0" t="0" r="0" b="0"/>
            <wp:docPr id="1983876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1145" cy="5963208"/>
                    </a:xfrm>
                    <a:prstGeom prst="rect">
                      <a:avLst/>
                    </a:prstGeom>
                    <a:noFill/>
                  </pic:spPr>
                </pic:pic>
              </a:graphicData>
            </a:graphic>
          </wp:inline>
        </w:drawing>
      </w:r>
    </w:p>
    <w:p w14:paraId="32264527" w14:textId="7A3B6CF2" w:rsidR="00721EBF" w:rsidRPr="006D5C8B" w:rsidRDefault="00A200CB" w:rsidP="00721EBF">
      <w:pPr>
        <w:pStyle w:val="Caption"/>
      </w:pPr>
      <w:bookmarkStart w:id="88" w:name="_Toc161841981"/>
      <w:bookmarkStart w:id="89" w:name="_Hlk158815703"/>
      <w:r w:rsidRPr="006D5C8B">
        <w:t xml:space="preserve">Figure </w:t>
      </w:r>
      <w:r w:rsidR="00E71872">
        <w:fldChar w:fldCharType="begin"/>
      </w:r>
      <w:r w:rsidR="00E71872">
        <w:instrText xml:space="preserve"> SEQ Figure \* ARABIC </w:instrText>
      </w:r>
      <w:r w:rsidR="00E71872">
        <w:fldChar w:fldCharType="separate"/>
      </w:r>
      <w:r w:rsidR="002476CE">
        <w:rPr>
          <w:noProof/>
        </w:rPr>
        <w:t>3</w:t>
      </w:r>
      <w:r w:rsidR="00E71872">
        <w:rPr>
          <w:noProof/>
        </w:rPr>
        <w:fldChar w:fldCharType="end"/>
      </w:r>
      <w:r w:rsidRPr="006D5C8B">
        <w:t xml:space="preserve">. </w:t>
      </w:r>
      <w:r w:rsidR="00721EBF" w:rsidRPr="006D5C8B">
        <w:t>Black Box.</w:t>
      </w:r>
      <w:bookmarkEnd w:id="88"/>
    </w:p>
    <w:bookmarkEnd w:id="89"/>
    <w:p w14:paraId="31D53FF3" w14:textId="77777777" w:rsidR="00A534E2" w:rsidRDefault="00A534E2" w:rsidP="00721EBF">
      <w:pPr>
        <w:rPr>
          <w:rFonts w:eastAsia="Calibri"/>
          <w:kern w:val="0"/>
          <w14:ligatures w14:val="none"/>
        </w:rPr>
      </w:pPr>
    </w:p>
    <w:p w14:paraId="5AB615F4" w14:textId="77777777" w:rsidR="00A534E2" w:rsidRDefault="00A534E2" w:rsidP="00622E45">
      <w:pPr>
        <w:ind w:firstLine="720"/>
        <w:rPr>
          <w:rFonts w:eastAsia="Calibri"/>
          <w:kern w:val="0"/>
          <w14:ligatures w14:val="none"/>
        </w:rPr>
      </w:pPr>
    </w:p>
    <w:p w14:paraId="22B685D3" w14:textId="77777777" w:rsidR="00A534E2" w:rsidRDefault="00A534E2" w:rsidP="00622E45">
      <w:pPr>
        <w:ind w:firstLine="720"/>
        <w:rPr>
          <w:rFonts w:eastAsia="Calibri"/>
          <w:kern w:val="0"/>
          <w14:ligatures w14:val="none"/>
        </w:rPr>
      </w:pPr>
    </w:p>
    <w:p w14:paraId="00120FD3" w14:textId="77777777" w:rsidR="002D73AB" w:rsidRDefault="002D73AB" w:rsidP="00622E45">
      <w:pPr>
        <w:ind w:firstLine="720"/>
        <w:rPr>
          <w:rFonts w:eastAsia="Calibri"/>
          <w:kern w:val="0"/>
          <w14:ligatures w14:val="none"/>
        </w:rPr>
      </w:pPr>
    </w:p>
    <w:p w14:paraId="44B9BB2A" w14:textId="08935DCA" w:rsidR="002D73AB" w:rsidRDefault="002D73AB" w:rsidP="002D73AB">
      <w:pPr>
        <w:rPr>
          <w:rFonts w:eastAsia="Calibri"/>
          <w:kern w:val="0"/>
          <w14:ligatures w14:val="none"/>
        </w:rPr>
      </w:pPr>
      <w:r w:rsidRPr="002D73AB">
        <w:rPr>
          <w:rFonts w:eastAsia="Calibri"/>
          <w:kern w:val="0"/>
          <w14:ligatures w14:val="none"/>
        </w:rPr>
        <w:lastRenderedPageBreak/>
        <w:t>hand in the box for at least 2 seconds. Behaviors where participants began to enter their hand into the box but quickly retracted the hand were not considered to be exploratory.</w:t>
      </w:r>
    </w:p>
    <w:p w14:paraId="1484CAE0" w14:textId="05D6A8A6" w:rsidR="00A66CF5" w:rsidRDefault="00A66CF5" w:rsidP="00622E45">
      <w:pPr>
        <w:ind w:firstLine="720"/>
        <w:rPr>
          <w:rFonts w:eastAsia="Calibri"/>
          <w:kern w:val="0"/>
          <w14:ligatures w14:val="none"/>
        </w:rPr>
      </w:pPr>
      <w:r>
        <w:rPr>
          <w:rFonts w:eastAsia="Calibri"/>
          <w:kern w:val="0"/>
          <w14:ligatures w14:val="none"/>
        </w:rPr>
        <w:t>One exploratory style was named “Hole Search</w:t>
      </w:r>
      <w:r w:rsidR="00197645">
        <w:rPr>
          <w:rFonts w:eastAsia="Calibri"/>
          <w:kern w:val="0"/>
          <w14:ligatures w14:val="none"/>
        </w:rPr>
        <w:t>,”</w:t>
      </w:r>
      <w:r>
        <w:rPr>
          <w:rFonts w:eastAsia="Calibri"/>
          <w:kern w:val="0"/>
          <w14:ligatures w14:val="none"/>
        </w:rPr>
        <w:t xml:space="preserve"> this consisted of trying to see into the hole without entering </w:t>
      </w:r>
      <w:r w:rsidR="00AE2ED1">
        <w:rPr>
          <w:rFonts w:eastAsia="Calibri"/>
          <w:kern w:val="0"/>
          <w14:ligatures w14:val="none"/>
        </w:rPr>
        <w:t>one’s</w:t>
      </w:r>
      <w:r>
        <w:rPr>
          <w:rFonts w:eastAsia="Calibri"/>
          <w:kern w:val="0"/>
          <w14:ligatures w14:val="none"/>
        </w:rPr>
        <w:t xml:space="preserve"> hand. </w:t>
      </w:r>
      <w:r w:rsidR="00AE2ED1">
        <w:rPr>
          <w:rFonts w:eastAsia="Calibri"/>
          <w:kern w:val="0"/>
          <w14:ligatures w14:val="none"/>
        </w:rPr>
        <w:t xml:space="preserve">To be considered hole search, the participant had to be engaged in some way, such as leaning forward or crouching to help them see into the hole. The participant also had to be within two feet of the box for the action to be considered. </w:t>
      </w:r>
      <w:r w:rsidR="00C629E9">
        <w:rPr>
          <w:rFonts w:eastAsia="Calibri"/>
          <w:kern w:val="0"/>
          <w14:ligatures w14:val="none"/>
        </w:rPr>
        <w:t xml:space="preserve">Participants who stood back from the box staring at its face were not considered as hole search. </w:t>
      </w:r>
    </w:p>
    <w:p w14:paraId="60060A3A" w14:textId="7212C663" w:rsidR="00C01ACE" w:rsidRDefault="00C01ACE" w:rsidP="00622E45">
      <w:pPr>
        <w:ind w:firstLine="720"/>
        <w:rPr>
          <w:rFonts w:eastAsia="Calibri"/>
          <w:kern w:val="0"/>
          <w14:ligatures w14:val="none"/>
        </w:rPr>
      </w:pPr>
      <w:r>
        <w:rPr>
          <w:rFonts w:eastAsia="Calibri"/>
          <w:kern w:val="0"/>
          <w14:ligatures w14:val="none"/>
        </w:rPr>
        <w:t xml:space="preserve">A second exploratory style was called “Box </w:t>
      </w:r>
      <w:r w:rsidR="00C4440B">
        <w:rPr>
          <w:rFonts w:eastAsia="Calibri"/>
          <w:kern w:val="0"/>
          <w14:ligatures w14:val="none"/>
        </w:rPr>
        <w:t>S</w:t>
      </w:r>
      <w:r>
        <w:rPr>
          <w:rFonts w:eastAsia="Calibri"/>
          <w:kern w:val="0"/>
          <w14:ligatures w14:val="none"/>
        </w:rPr>
        <w:t>earch</w:t>
      </w:r>
      <w:r w:rsidR="00197645">
        <w:rPr>
          <w:rFonts w:eastAsia="Calibri"/>
          <w:kern w:val="0"/>
          <w14:ligatures w14:val="none"/>
        </w:rPr>
        <w:t>,”</w:t>
      </w:r>
      <w:r>
        <w:rPr>
          <w:rFonts w:eastAsia="Calibri"/>
          <w:kern w:val="0"/>
          <w14:ligatures w14:val="none"/>
        </w:rPr>
        <w:t xml:space="preserve"> this consisted of </w:t>
      </w:r>
      <w:r w:rsidR="00E2438B">
        <w:rPr>
          <w:rFonts w:eastAsia="Calibri"/>
          <w:kern w:val="0"/>
          <w14:ligatures w14:val="none"/>
        </w:rPr>
        <w:t xml:space="preserve">behaviors such as </w:t>
      </w:r>
      <w:r w:rsidR="00E2438B" w:rsidRPr="00622E45">
        <w:rPr>
          <w:rFonts w:eastAsia="Calibri"/>
          <w:kern w:val="0"/>
          <w14:ligatures w14:val="none"/>
        </w:rPr>
        <w:t>jiggling the lock, looking at the sides or back of the box for alternative ways into the box that don’t involve entering their hand</w:t>
      </w:r>
      <w:r w:rsidR="009A348B">
        <w:rPr>
          <w:rFonts w:eastAsia="Calibri"/>
          <w:kern w:val="0"/>
          <w14:ligatures w14:val="none"/>
        </w:rPr>
        <w:t>. The box sat on caster wheels so it could be moved from its beginning position</w:t>
      </w:r>
      <w:r w:rsidR="004D19CF">
        <w:rPr>
          <w:rFonts w:eastAsia="Calibri"/>
          <w:kern w:val="0"/>
          <w14:ligatures w14:val="none"/>
        </w:rPr>
        <w:t xml:space="preserve"> against the wall. </w:t>
      </w:r>
    </w:p>
    <w:p w14:paraId="2AB53B89" w14:textId="231BFCB6" w:rsidR="00F003C4" w:rsidRDefault="00F003C4" w:rsidP="00622E45">
      <w:pPr>
        <w:ind w:firstLine="720"/>
        <w:rPr>
          <w:rFonts w:eastAsia="Calibri"/>
          <w:kern w:val="0"/>
          <w14:ligatures w14:val="none"/>
        </w:rPr>
      </w:pPr>
      <w:r>
        <w:rPr>
          <w:rFonts w:eastAsia="Calibri"/>
          <w:kern w:val="0"/>
          <w14:ligatures w14:val="none"/>
        </w:rPr>
        <w:t>A third exploratory style was “Room</w:t>
      </w:r>
      <w:r w:rsidR="00C4440B">
        <w:rPr>
          <w:rFonts w:eastAsia="Calibri"/>
          <w:kern w:val="0"/>
          <w14:ligatures w14:val="none"/>
        </w:rPr>
        <w:t xml:space="preserve"> Search/S</w:t>
      </w:r>
      <w:r>
        <w:rPr>
          <w:rFonts w:eastAsia="Calibri"/>
          <w:kern w:val="0"/>
          <w14:ligatures w14:val="none"/>
        </w:rPr>
        <w:t>canning</w:t>
      </w:r>
      <w:r w:rsidR="00197645">
        <w:rPr>
          <w:rFonts w:eastAsia="Calibri"/>
          <w:kern w:val="0"/>
          <w14:ligatures w14:val="none"/>
        </w:rPr>
        <w:t>,”</w:t>
      </w:r>
      <w:r w:rsidR="006C7AC2">
        <w:rPr>
          <w:rFonts w:eastAsia="Calibri"/>
          <w:kern w:val="0"/>
          <w14:ligatures w14:val="none"/>
        </w:rPr>
        <w:t xml:space="preserve"> this consisted of either </w:t>
      </w:r>
      <w:r w:rsidR="002F0AE3">
        <w:rPr>
          <w:rFonts w:eastAsia="Calibri"/>
          <w:kern w:val="0"/>
          <w14:ligatures w14:val="none"/>
        </w:rPr>
        <w:t>physically searching around the room or clear visual scanning of the room. Visual scanning</w:t>
      </w:r>
      <w:r w:rsidR="00817968">
        <w:rPr>
          <w:rFonts w:eastAsia="Calibri"/>
          <w:kern w:val="0"/>
          <w14:ligatures w14:val="none"/>
        </w:rPr>
        <w:t xml:space="preserve"> was operationalized as an active prolonged visual search. </w:t>
      </w:r>
      <w:r w:rsidR="005F387E">
        <w:rPr>
          <w:rFonts w:eastAsia="Calibri"/>
          <w:kern w:val="0"/>
          <w14:ligatures w14:val="none"/>
        </w:rPr>
        <w:t xml:space="preserve">Participants had to be standing and engaged </w:t>
      </w:r>
      <w:r w:rsidR="00AE6617">
        <w:rPr>
          <w:rFonts w:eastAsia="Calibri"/>
          <w:kern w:val="0"/>
          <w14:ligatures w14:val="none"/>
        </w:rPr>
        <w:t>in visual scanning for at least 5 seconds.</w:t>
      </w:r>
      <w:r w:rsidR="00CB7BAE">
        <w:rPr>
          <w:rFonts w:eastAsia="Calibri"/>
          <w:kern w:val="0"/>
          <w14:ligatures w14:val="none"/>
        </w:rPr>
        <w:t xml:space="preserve"> Looking around the room while sitting in the chair was not considered as active exploration. </w:t>
      </w:r>
    </w:p>
    <w:p w14:paraId="69FEA466" w14:textId="36051FEB" w:rsidR="00D300F0" w:rsidRPr="00622E45" w:rsidRDefault="00504A18" w:rsidP="00622E45">
      <w:pPr>
        <w:ind w:firstLine="720"/>
        <w:rPr>
          <w:rFonts w:eastAsia="Calibri"/>
          <w:kern w:val="0"/>
          <w14:ligatures w14:val="none"/>
        </w:rPr>
      </w:pPr>
      <w:r>
        <w:rPr>
          <w:rFonts w:eastAsia="Calibri"/>
          <w:kern w:val="0"/>
          <w14:ligatures w14:val="none"/>
        </w:rPr>
        <w:t xml:space="preserve">Participants also had the opportunity to use tools to make it possible to see the inner contents of the box without </w:t>
      </w:r>
      <w:r w:rsidR="00AA512D">
        <w:rPr>
          <w:rFonts w:eastAsia="Calibri"/>
          <w:kern w:val="0"/>
          <w14:ligatures w14:val="none"/>
        </w:rPr>
        <w:t>putting</w:t>
      </w:r>
      <w:r w:rsidR="00BF6B91">
        <w:rPr>
          <w:rFonts w:eastAsia="Calibri"/>
          <w:kern w:val="0"/>
          <w14:ligatures w14:val="none"/>
        </w:rPr>
        <w:t xml:space="preserve"> their hand into the box. </w:t>
      </w:r>
      <w:r w:rsidR="00ED37D1">
        <w:rPr>
          <w:rFonts w:eastAsia="Calibri"/>
          <w:kern w:val="0"/>
          <w14:ligatures w14:val="none"/>
        </w:rPr>
        <w:t xml:space="preserve">There was a small red flashlight and </w:t>
      </w:r>
      <w:r w:rsidR="00BC2965">
        <w:rPr>
          <w:rFonts w:eastAsia="Calibri"/>
          <w:kern w:val="0"/>
          <w14:ligatures w14:val="none"/>
        </w:rPr>
        <w:t xml:space="preserve">small round convex mirror placed on the table about ~ 3 feet from the box. </w:t>
      </w:r>
      <w:r w:rsidR="00AA512D">
        <w:rPr>
          <w:rFonts w:eastAsia="Calibri"/>
          <w:kern w:val="0"/>
          <w14:ligatures w14:val="none"/>
        </w:rPr>
        <w:t xml:space="preserve">Whether or not the participant used the tool and how long they used the tools for was recorded. </w:t>
      </w:r>
    </w:p>
    <w:p w14:paraId="10D061D6" w14:textId="77777777" w:rsidR="00816DAD" w:rsidRDefault="00974F42" w:rsidP="00816DAD">
      <w:pPr>
        <w:rPr>
          <w:rFonts w:eastAsia="Calibri"/>
          <w:kern w:val="0"/>
          <w14:ligatures w14:val="none"/>
        </w:rPr>
      </w:pPr>
      <w:r>
        <w:rPr>
          <w:rFonts w:eastAsia="Calibri"/>
          <w:kern w:val="0"/>
          <w14:ligatures w14:val="none"/>
        </w:rPr>
        <w:lastRenderedPageBreak/>
        <w:tab/>
      </w:r>
      <w:proofErr w:type="gramStart"/>
      <w:r>
        <w:rPr>
          <w:rFonts w:eastAsia="Calibri"/>
          <w:kern w:val="0"/>
          <w14:ligatures w14:val="none"/>
        </w:rPr>
        <w:t>All of</w:t>
      </w:r>
      <w:proofErr w:type="gramEnd"/>
      <w:r>
        <w:rPr>
          <w:rFonts w:eastAsia="Calibri"/>
          <w:kern w:val="0"/>
          <w14:ligatures w14:val="none"/>
        </w:rPr>
        <w:t xml:space="preserve"> the behaviors mentioned above </w:t>
      </w:r>
      <w:r w:rsidR="00F070F2">
        <w:rPr>
          <w:rFonts w:eastAsia="Calibri"/>
          <w:kern w:val="0"/>
          <w14:ligatures w14:val="none"/>
        </w:rPr>
        <w:t>were treated as specific exploratory behaviors</w:t>
      </w:r>
      <w:r w:rsidR="00B3744F">
        <w:rPr>
          <w:rFonts w:eastAsia="Calibri"/>
          <w:kern w:val="0"/>
          <w14:ligatures w14:val="none"/>
        </w:rPr>
        <w:t xml:space="preserve"> and times for each were recorded when the behavior was observed. </w:t>
      </w:r>
      <w:r w:rsidR="00BE099A">
        <w:rPr>
          <w:rFonts w:eastAsia="Calibri"/>
          <w:kern w:val="0"/>
          <w14:ligatures w14:val="none"/>
        </w:rPr>
        <w:t xml:space="preserve">Because each is an exploratory behavior the times for Hole Search, Box Search, and Room Scanning/Exploration were tallied to make a composite “Total Exploration” score. </w:t>
      </w:r>
      <w:r w:rsidR="00C4440B">
        <w:rPr>
          <w:rFonts w:eastAsia="Calibri"/>
          <w:kern w:val="0"/>
          <w14:ligatures w14:val="none"/>
        </w:rPr>
        <w:t xml:space="preserve">Tool use was not used in the total score because tool use fell under either hole search, box search, or room search/scanning behavior. </w:t>
      </w:r>
    </w:p>
    <w:p w14:paraId="69E3656A" w14:textId="41B24BC9" w:rsidR="00252AAB" w:rsidRDefault="00252AAB" w:rsidP="00816DAD">
      <w:pPr>
        <w:rPr>
          <w:rFonts w:eastAsia="Calibri"/>
          <w:kern w:val="0"/>
          <w14:ligatures w14:val="none"/>
        </w:rPr>
      </w:pPr>
      <w:r>
        <w:rPr>
          <w:rFonts w:eastAsia="Calibri"/>
          <w:kern w:val="0"/>
          <w14:ligatures w14:val="none"/>
        </w:rPr>
        <w:tab/>
      </w:r>
      <w:r w:rsidR="00D37D4D">
        <w:rPr>
          <w:rFonts w:eastAsia="Calibri"/>
          <w:kern w:val="0"/>
          <w14:ligatures w14:val="none"/>
        </w:rPr>
        <w:t xml:space="preserve">Videos were scored by two trained reviewers blind to conditions. Each reviewer was trained to score pilot videos individually. They were then brought together to </w:t>
      </w:r>
      <w:r w:rsidR="00FB71B2">
        <w:rPr>
          <w:rFonts w:eastAsia="Calibri"/>
          <w:kern w:val="0"/>
          <w14:ligatures w14:val="none"/>
        </w:rPr>
        <w:t>score pilot videos as a team</w:t>
      </w:r>
      <w:r w:rsidR="009C0BBD">
        <w:rPr>
          <w:rFonts w:eastAsia="Calibri"/>
          <w:kern w:val="0"/>
          <w14:ligatures w14:val="none"/>
        </w:rPr>
        <w:t xml:space="preserve">. </w:t>
      </w:r>
      <w:r w:rsidR="00A0723F">
        <w:rPr>
          <w:rFonts w:eastAsia="Calibri"/>
          <w:kern w:val="0"/>
          <w14:ligatures w14:val="none"/>
        </w:rPr>
        <w:t xml:space="preserve">The videos used in the </w:t>
      </w:r>
      <w:r w:rsidR="00007A4B">
        <w:rPr>
          <w:rFonts w:eastAsia="Calibri"/>
          <w:kern w:val="0"/>
          <w14:ligatures w14:val="none"/>
        </w:rPr>
        <w:t>analys</w:t>
      </w:r>
      <w:r w:rsidR="00BA1000">
        <w:rPr>
          <w:rFonts w:eastAsia="Calibri"/>
          <w:kern w:val="0"/>
          <w14:ligatures w14:val="none"/>
        </w:rPr>
        <w:t>e</w:t>
      </w:r>
      <w:r w:rsidR="00007A4B">
        <w:rPr>
          <w:rFonts w:eastAsia="Calibri"/>
          <w:kern w:val="0"/>
          <w14:ligatures w14:val="none"/>
        </w:rPr>
        <w:t xml:space="preserve">s were scored by each reviewer individually with no </w:t>
      </w:r>
      <w:r w:rsidR="005178CE">
        <w:rPr>
          <w:rFonts w:eastAsia="Calibri"/>
          <w:kern w:val="0"/>
          <w14:ligatures w14:val="none"/>
        </w:rPr>
        <w:t xml:space="preserve">communication. </w:t>
      </w:r>
      <w:r w:rsidR="004719C1">
        <w:rPr>
          <w:rFonts w:eastAsia="Calibri"/>
          <w:kern w:val="0"/>
          <w14:ligatures w14:val="none"/>
        </w:rPr>
        <w:t xml:space="preserve">Any disagreement in </w:t>
      </w:r>
      <w:r w:rsidR="005B0BC7">
        <w:rPr>
          <w:rFonts w:eastAsia="Calibri"/>
          <w:kern w:val="0"/>
          <w14:ligatures w14:val="none"/>
        </w:rPr>
        <w:t>dichotomous</w:t>
      </w:r>
      <w:r w:rsidR="004719C1">
        <w:rPr>
          <w:rFonts w:eastAsia="Calibri"/>
          <w:kern w:val="0"/>
          <w14:ligatures w14:val="none"/>
        </w:rPr>
        <w:t xml:space="preserve"> variables or time discrepancy of greater than 10 seconds </w:t>
      </w:r>
      <w:r w:rsidR="000E5142">
        <w:rPr>
          <w:rFonts w:eastAsia="Calibri"/>
          <w:kern w:val="0"/>
          <w14:ligatures w14:val="none"/>
        </w:rPr>
        <w:t>was further reviewed by a 3</w:t>
      </w:r>
      <w:r w:rsidR="000E5142" w:rsidRPr="000E5142">
        <w:rPr>
          <w:rFonts w:eastAsia="Calibri"/>
          <w:kern w:val="0"/>
          <w:vertAlign w:val="superscript"/>
          <w14:ligatures w14:val="none"/>
        </w:rPr>
        <w:t>rd</w:t>
      </w:r>
      <w:r w:rsidR="000E5142">
        <w:rPr>
          <w:rFonts w:eastAsia="Calibri"/>
          <w:kern w:val="0"/>
          <w14:ligatures w14:val="none"/>
        </w:rPr>
        <w:t xml:space="preserve"> reviewer, also blind to condition, to correct the discrepancy. </w:t>
      </w:r>
      <w:r w:rsidR="00BA4278">
        <w:rPr>
          <w:rFonts w:eastAsia="Calibri"/>
          <w:kern w:val="0"/>
          <w14:ligatures w14:val="none"/>
        </w:rPr>
        <w:t xml:space="preserve">The time data used in analysis was the average score between the two reviewers. </w:t>
      </w:r>
      <w:r w:rsidR="00F34C80">
        <w:rPr>
          <w:rFonts w:eastAsia="Calibri"/>
          <w:kern w:val="0"/>
          <w14:ligatures w14:val="none"/>
        </w:rPr>
        <w:t>The scoring sheet is located at the end of the appendix.</w:t>
      </w:r>
    </w:p>
    <w:p w14:paraId="4A8792BB" w14:textId="2DC8F0F3" w:rsidR="00D33A92" w:rsidRDefault="00816DAD" w:rsidP="00816DAD">
      <w:pPr>
        <w:pStyle w:val="Heading3"/>
      </w:pPr>
      <w:bookmarkStart w:id="90" w:name="_Toc162279636"/>
      <w:r>
        <w:t>Procedure</w:t>
      </w:r>
      <w:bookmarkEnd w:id="90"/>
    </w:p>
    <w:p w14:paraId="40D723A1" w14:textId="14D1A310" w:rsidR="004B208A" w:rsidRPr="004B208A" w:rsidRDefault="00816DAD" w:rsidP="004B208A">
      <w:pPr>
        <w:rPr>
          <w:rFonts w:eastAsia="Calibri"/>
          <w:kern w:val="0"/>
          <w14:ligatures w14:val="none"/>
        </w:rPr>
      </w:pPr>
      <w:r>
        <w:rPr>
          <w:rFonts w:eastAsia="Calibri"/>
        </w:rPr>
        <w:tab/>
      </w:r>
      <w:r w:rsidR="004B208A" w:rsidRPr="004B208A">
        <w:rPr>
          <w:rFonts w:eastAsia="Calibri"/>
          <w:kern w:val="0"/>
          <w14:ligatures w14:val="none"/>
        </w:rPr>
        <w:t>The procedure for Study 3 w</w:t>
      </w:r>
      <w:r w:rsidR="00252AAB">
        <w:rPr>
          <w:rFonts w:eastAsia="Calibri"/>
          <w:kern w:val="0"/>
          <w14:ligatures w14:val="none"/>
        </w:rPr>
        <w:t>as</w:t>
      </w:r>
      <w:r w:rsidR="004B208A" w:rsidRPr="004B208A">
        <w:rPr>
          <w:rFonts w:eastAsia="Calibri"/>
          <w:kern w:val="0"/>
          <w14:ligatures w14:val="none"/>
        </w:rPr>
        <w:t xml:space="preserve"> identical to Study 2 </w:t>
      </w:r>
      <w:proofErr w:type="gramStart"/>
      <w:r w:rsidR="004B208A" w:rsidRPr="004B208A">
        <w:rPr>
          <w:rFonts w:eastAsia="Calibri"/>
          <w:kern w:val="0"/>
          <w14:ligatures w14:val="none"/>
        </w:rPr>
        <w:t>with the exception of</w:t>
      </w:r>
      <w:proofErr w:type="gramEnd"/>
      <w:r w:rsidR="004B208A" w:rsidRPr="004B208A">
        <w:rPr>
          <w:rFonts w:eastAsia="Calibri"/>
          <w:kern w:val="0"/>
          <w14:ligatures w14:val="none"/>
        </w:rPr>
        <w:t xml:space="preserve"> the experimental task (black box exploration).  </w:t>
      </w:r>
    </w:p>
    <w:p w14:paraId="358F940D" w14:textId="4496B5EF" w:rsidR="000C2E5E" w:rsidRDefault="004B208A" w:rsidP="004B208A">
      <w:pPr>
        <w:ind w:firstLine="720"/>
        <w:rPr>
          <w:rFonts w:eastAsia="Calibri"/>
          <w:kern w:val="0"/>
          <w14:ligatures w14:val="none"/>
        </w:rPr>
      </w:pPr>
      <w:r w:rsidRPr="004B208A">
        <w:rPr>
          <w:rFonts w:eastAsia="Calibri"/>
          <w:kern w:val="0"/>
          <w14:ligatures w14:val="none"/>
        </w:rPr>
        <w:t>Following</w:t>
      </w:r>
      <w:r w:rsidR="00BA1000">
        <w:rPr>
          <w:rFonts w:eastAsia="Calibri"/>
          <w:kern w:val="0"/>
          <w14:ligatures w14:val="none"/>
        </w:rPr>
        <w:t xml:space="preserve"> the</w:t>
      </w:r>
      <w:r w:rsidR="00860BE5">
        <w:rPr>
          <w:rFonts w:eastAsia="Calibri"/>
          <w:kern w:val="0"/>
          <w14:ligatures w14:val="none"/>
        </w:rPr>
        <w:t xml:space="preserve"> </w:t>
      </w:r>
      <w:r w:rsidR="00860BE5" w:rsidRPr="00F4162D">
        <w:rPr>
          <w:rFonts w:eastAsia="Calibri"/>
          <w:kern w:val="0"/>
          <w14:ligatures w14:val="none"/>
        </w:rPr>
        <w:t>baseline,</w:t>
      </w:r>
      <w:r w:rsidR="00BA1000" w:rsidRPr="00F4162D">
        <w:rPr>
          <w:rFonts w:eastAsia="Calibri"/>
          <w:kern w:val="0"/>
          <w14:ligatures w14:val="none"/>
        </w:rPr>
        <w:t xml:space="preserve"> priming</w:t>
      </w:r>
      <w:r w:rsidRPr="00F4162D">
        <w:rPr>
          <w:rFonts w:eastAsia="Calibri"/>
          <w:kern w:val="0"/>
          <w14:ligatures w14:val="none"/>
        </w:rPr>
        <w:t xml:space="preserve"> manipulation</w:t>
      </w:r>
      <w:r w:rsidR="00860BE5">
        <w:rPr>
          <w:rFonts w:eastAsia="Calibri"/>
          <w:kern w:val="0"/>
          <w14:ligatures w14:val="none"/>
        </w:rPr>
        <w:t>,</w:t>
      </w:r>
      <w:r w:rsidRPr="004B208A">
        <w:rPr>
          <w:rFonts w:eastAsia="Calibri"/>
          <w:kern w:val="0"/>
          <w14:ligatures w14:val="none"/>
        </w:rPr>
        <w:t xml:space="preserve"> and saliva sample collection, all participants </w:t>
      </w:r>
      <w:r w:rsidR="00542A10">
        <w:rPr>
          <w:rFonts w:eastAsia="Calibri"/>
          <w:kern w:val="0"/>
          <w14:ligatures w14:val="none"/>
        </w:rPr>
        <w:t xml:space="preserve">were </w:t>
      </w:r>
      <w:r w:rsidRPr="004B208A">
        <w:rPr>
          <w:rFonts w:eastAsia="Calibri"/>
          <w:kern w:val="0"/>
          <w14:ligatures w14:val="none"/>
        </w:rPr>
        <w:t xml:space="preserve">asked to fill out the awe experience questionnaire to ensure the manipulation causes higher levels of awe in the awe-experiencing group. </w:t>
      </w:r>
      <w:r w:rsidR="00542A10">
        <w:rPr>
          <w:rFonts w:eastAsia="Calibri"/>
          <w:kern w:val="0"/>
          <w14:ligatures w14:val="none"/>
        </w:rPr>
        <w:t>This questionnaire was completed in</w:t>
      </w:r>
      <w:r w:rsidR="00CF3A70">
        <w:rPr>
          <w:rFonts w:eastAsia="Calibri"/>
          <w:kern w:val="0"/>
          <w14:ligatures w14:val="none"/>
        </w:rPr>
        <w:t xml:space="preserve"> a room adjacent to the experimental room.</w:t>
      </w:r>
      <w:r w:rsidR="00860BE5">
        <w:rPr>
          <w:rFonts w:eastAsia="Calibri"/>
          <w:kern w:val="0"/>
          <w14:ligatures w14:val="none"/>
        </w:rPr>
        <w:t xml:space="preserve"> </w:t>
      </w:r>
      <w:r w:rsidR="00860BE5" w:rsidRPr="00F4162D">
        <w:rPr>
          <w:rFonts w:eastAsia="Calibri"/>
          <w:kern w:val="0"/>
          <w14:ligatures w14:val="none"/>
        </w:rPr>
        <w:t>Thus, physiological measures were not taken at this point.</w:t>
      </w:r>
      <w:r w:rsidR="00CF3A70">
        <w:rPr>
          <w:rFonts w:eastAsia="Calibri"/>
          <w:kern w:val="0"/>
          <w14:ligatures w14:val="none"/>
        </w:rPr>
        <w:t xml:space="preserve"> While participants filled out the </w:t>
      </w:r>
      <w:r w:rsidR="00F02427">
        <w:rPr>
          <w:rFonts w:eastAsia="Calibri"/>
          <w:kern w:val="0"/>
          <w14:ligatures w14:val="none"/>
        </w:rPr>
        <w:t xml:space="preserve">manipulation check, the experimenter closed the door to the experimental room, wheeled </w:t>
      </w:r>
      <w:r w:rsidR="00F02427">
        <w:rPr>
          <w:rFonts w:eastAsia="Calibri"/>
          <w:kern w:val="0"/>
          <w14:ligatures w14:val="none"/>
        </w:rPr>
        <w:lastRenderedPageBreak/>
        <w:t xml:space="preserve">the box into position, and ensured the cameras were </w:t>
      </w:r>
      <w:r w:rsidR="00AD28C8">
        <w:rPr>
          <w:rFonts w:eastAsia="Calibri"/>
          <w:kern w:val="0"/>
          <w14:ligatures w14:val="none"/>
        </w:rPr>
        <w:t xml:space="preserve">working correctly. Participants did not see the box until </w:t>
      </w:r>
      <w:r w:rsidR="000C2E5E">
        <w:rPr>
          <w:rFonts w:eastAsia="Calibri"/>
          <w:kern w:val="0"/>
          <w14:ligatures w14:val="none"/>
        </w:rPr>
        <w:t xml:space="preserve">it was time for the task to begin. </w:t>
      </w:r>
    </w:p>
    <w:p w14:paraId="68EA7A5A" w14:textId="79F1B75B" w:rsidR="00482B6F" w:rsidRDefault="000C2E5E" w:rsidP="004B208A">
      <w:pPr>
        <w:ind w:firstLine="720"/>
        <w:rPr>
          <w:rFonts w:eastAsia="Calibri"/>
          <w:kern w:val="0"/>
          <w14:ligatures w14:val="none"/>
        </w:rPr>
      </w:pPr>
      <w:r>
        <w:rPr>
          <w:rFonts w:eastAsia="Calibri"/>
          <w:kern w:val="0"/>
          <w14:ligatures w14:val="none"/>
        </w:rPr>
        <w:t xml:space="preserve">Once the questionnaire was complete, participants were brough back into the experimental room and asked to have a seat </w:t>
      </w:r>
      <w:r w:rsidR="00902ED7">
        <w:rPr>
          <w:rFonts w:eastAsia="Calibri"/>
          <w:kern w:val="0"/>
          <w14:ligatures w14:val="none"/>
        </w:rPr>
        <w:t xml:space="preserve">in a chair about 15 feet away from the box. Participants were told, “This is the black box task. The goal of the task is very simple, we just want you to find out what </w:t>
      </w:r>
      <w:r w:rsidR="004A6397">
        <w:rPr>
          <w:rFonts w:eastAsia="Calibri"/>
          <w:kern w:val="0"/>
          <w14:ligatures w14:val="none"/>
        </w:rPr>
        <w:t>is</w:t>
      </w:r>
      <w:r w:rsidR="00902ED7">
        <w:rPr>
          <w:rFonts w:eastAsia="Calibri"/>
          <w:kern w:val="0"/>
          <w14:ligatures w14:val="none"/>
        </w:rPr>
        <w:t xml:space="preserve"> inside the box. How you do that, or if you do that, will be up to you. I will leave the room for a few minutes while you complete the task.</w:t>
      </w:r>
      <w:r w:rsidR="00C4461D">
        <w:rPr>
          <w:rFonts w:eastAsia="Calibri"/>
          <w:kern w:val="0"/>
          <w14:ligatures w14:val="none"/>
        </w:rPr>
        <w:t xml:space="preserve"> If you figure out what is in the box or if you are done looking before I return, please have a seat in the chair you are currently seated </w:t>
      </w:r>
      <w:r w:rsidR="002325A3">
        <w:rPr>
          <w:rFonts w:eastAsia="Calibri"/>
          <w:kern w:val="0"/>
          <w14:ligatures w14:val="none"/>
        </w:rPr>
        <w:t>in,</w:t>
      </w:r>
      <w:r w:rsidR="00C4461D">
        <w:rPr>
          <w:rFonts w:eastAsia="Calibri"/>
          <w:kern w:val="0"/>
          <w14:ligatures w14:val="none"/>
        </w:rPr>
        <w:t xml:space="preserve"> and I will be back shortly.</w:t>
      </w:r>
      <w:r w:rsidR="00902ED7">
        <w:rPr>
          <w:rFonts w:eastAsia="Calibri"/>
          <w:kern w:val="0"/>
          <w14:ligatures w14:val="none"/>
        </w:rPr>
        <w:t xml:space="preserve">” If participants asked any further questions about the content of the box the </w:t>
      </w:r>
      <w:r w:rsidR="00C4461D">
        <w:rPr>
          <w:rFonts w:eastAsia="Calibri"/>
          <w:kern w:val="0"/>
          <w14:ligatures w14:val="none"/>
        </w:rPr>
        <w:t>experimenter</w:t>
      </w:r>
      <w:r w:rsidR="00902ED7">
        <w:rPr>
          <w:rFonts w:eastAsia="Calibri"/>
          <w:kern w:val="0"/>
          <w14:ligatures w14:val="none"/>
        </w:rPr>
        <w:t xml:space="preserve"> would </w:t>
      </w:r>
      <w:r w:rsidR="00C4461D">
        <w:rPr>
          <w:rFonts w:eastAsia="Calibri"/>
          <w:kern w:val="0"/>
          <w14:ligatures w14:val="none"/>
        </w:rPr>
        <w:t>reply</w:t>
      </w:r>
      <w:r w:rsidR="00902ED7">
        <w:rPr>
          <w:rFonts w:eastAsia="Calibri"/>
          <w:kern w:val="0"/>
          <w14:ligatures w14:val="none"/>
        </w:rPr>
        <w:t xml:space="preserve"> with, “I cannot give any more information about the task.”</w:t>
      </w:r>
      <w:r w:rsidR="00482B6F">
        <w:rPr>
          <w:rFonts w:eastAsia="Calibri"/>
          <w:kern w:val="0"/>
          <w14:ligatures w14:val="none"/>
        </w:rPr>
        <w:t xml:space="preserve"> </w:t>
      </w:r>
    </w:p>
    <w:p w14:paraId="4AADE728" w14:textId="732F08C2" w:rsidR="00816DAD" w:rsidRPr="00A62E0B" w:rsidRDefault="00482B6F" w:rsidP="00A62E0B">
      <w:pPr>
        <w:ind w:firstLine="720"/>
        <w:rPr>
          <w:rFonts w:eastAsia="Calibri"/>
          <w:kern w:val="0"/>
          <w14:ligatures w14:val="none"/>
        </w:rPr>
      </w:pPr>
      <w:r>
        <w:rPr>
          <w:rFonts w:eastAsia="Calibri"/>
          <w:kern w:val="0"/>
          <w14:ligatures w14:val="none"/>
        </w:rPr>
        <w:t xml:space="preserve">Filming began as the experimenter closed the door and ended at the three-minute mark. </w:t>
      </w:r>
      <w:r w:rsidR="004B208A" w:rsidRPr="004B208A">
        <w:rPr>
          <w:rFonts w:eastAsia="Calibri"/>
          <w:noProof/>
          <w:kern w:val="0"/>
          <w14:ligatures w14:val="none"/>
        </w:rPr>
        <mc:AlternateContent>
          <mc:Choice Requires="wps">
            <w:drawing>
              <wp:anchor distT="0" distB="0" distL="114300" distR="114300" simplePos="0" relativeHeight="251649024" behindDoc="0" locked="0" layoutInCell="1" allowOverlap="1" wp14:anchorId="595C28F8" wp14:editId="3F9C8FC1">
                <wp:simplePos x="0" y="0"/>
                <wp:positionH relativeFrom="column">
                  <wp:posOffset>3232484</wp:posOffset>
                </wp:positionH>
                <wp:positionV relativeFrom="paragraph">
                  <wp:posOffset>2110974</wp:posOffset>
                </wp:positionV>
                <wp:extent cx="0"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F5AEE9C" id="Straight Connector 27"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254.55pt,166.2pt" to="254.55pt,1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" strokecolor="#4472c4" strokeweight=".5pt">
                <v:stroke joinstyle="miter"/>
              </v:line>
            </w:pict>
          </mc:Fallback>
        </mc:AlternateContent>
      </w:r>
      <w:r w:rsidR="0097793C">
        <w:rPr>
          <w:rFonts w:eastAsia="Calibri"/>
          <w:kern w:val="0"/>
          <w14:ligatures w14:val="none"/>
        </w:rPr>
        <w:t>At</w:t>
      </w:r>
      <w:r w:rsidR="004B208A" w:rsidRPr="004B208A">
        <w:rPr>
          <w:rFonts w:eastAsia="Calibri"/>
          <w:kern w:val="0"/>
          <w14:ligatures w14:val="none"/>
        </w:rPr>
        <w:t xml:space="preserve"> the</w:t>
      </w:r>
      <w:r w:rsidR="00860BE5">
        <w:rPr>
          <w:rFonts w:eastAsia="Calibri"/>
          <w:kern w:val="0"/>
          <w14:ligatures w14:val="none"/>
        </w:rPr>
        <w:t xml:space="preserve"> end of the</w:t>
      </w:r>
      <w:r w:rsidR="004B208A" w:rsidRPr="004B208A">
        <w:rPr>
          <w:rFonts w:eastAsia="Calibri"/>
          <w:kern w:val="0"/>
          <w14:ligatures w14:val="none"/>
        </w:rPr>
        <w:t xml:space="preserve"> 3-minute period, the experimenter </w:t>
      </w:r>
      <w:r w:rsidR="0097793C">
        <w:rPr>
          <w:rFonts w:eastAsia="Calibri"/>
          <w:kern w:val="0"/>
          <w14:ligatures w14:val="none"/>
        </w:rPr>
        <w:t xml:space="preserve">reentered </w:t>
      </w:r>
      <w:r w:rsidR="004B208A" w:rsidRPr="004B208A">
        <w:rPr>
          <w:rFonts w:eastAsia="Calibri"/>
          <w:kern w:val="0"/>
          <w14:ligatures w14:val="none"/>
        </w:rPr>
        <w:t>the room and ask</w:t>
      </w:r>
      <w:r w:rsidR="0097793C">
        <w:rPr>
          <w:rFonts w:eastAsia="Calibri"/>
          <w:kern w:val="0"/>
          <w14:ligatures w14:val="none"/>
        </w:rPr>
        <w:t>ed</w:t>
      </w:r>
      <w:r w:rsidR="004B208A" w:rsidRPr="004B208A">
        <w:rPr>
          <w:rFonts w:eastAsia="Calibri"/>
          <w:kern w:val="0"/>
          <w14:ligatures w14:val="none"/>
        </w:rPr>
        <w:t xml:space="preserve"> the participant what they </w:t>
      </w:r>
      <w:r w:rsidR="0097793C">
        <w:rPr>
          <w:rFonts w:eastAsia="Calibri"/>
          <w:kern w:val="0"/>
          <w14:ligatures w14:val="none"/>
        </w:rPr>
        <w:t>thought was</w:t>
      </w:r>
      <w:r w:rsidR="004B208A" w:rsidRPr="004B208A">
        <w:rPr>
          <w:rFonts w:eastAsia="Calibri"/>
          <w:kern w:val="0"/>
          <w14:ligatures w14:val="none"/>
        </w:rPr>
        <w:t xml:space="preserve"> in the box. Following their answer, they </w:t>
      </w:r>
      <w:r w:rsidR="0097793C">
        <w:rPr>
          <w:rFonts w:eastAsia="Calibri"/>
          <w:kern w:val="0"/>
          <w14:ligatures w14:val="none"/>
        </w:rPr>
        <w:t>were</w:t>
      </w:r>
      <w:r w:rsidR="004B208A" w:rsidRPr="004B208A">
        <w:rPr>
          <w:rFonts w:eastAsia="Calibri"/>
          <w:kern w:val="0"/>
          <w14:ligatures w14:val="none"/>
        </w:rPr>
        <w:t xml:space="preserve"> informed of the contents of the box. Finally, participants </w:t>
      </w:r>
      <w:r w:rsidR="0097793C">
        <w:rPr>
          <w:rFonts w:eastAsia="Calibri"/>
          <w:kern w:val="0"/>
          <w14:ligatures w14:val="none"/>
        </w:rPr>
        <w:t>were</w:t>
      </w:r>
      <w:r w:rsidR="00860BE5">
        <w:rPr>
          <w:rFonts w:eastAsia="Calibri"/>
          <w:kern w:val="0"/>
          <w14:ligatures w14:val="none"/>
        </w:rPr>
        <w:t xml:space="preserve"> debriefed, </w:t>
      </w:r>
      <w:r w:rsidR="004B208A" w:rsidRPr="004B208A">
        <w:rPr>
          <w:rFonts w:eastAsia="Calibri"/>
          <w:kern w:val="0"/>
          <w14:ligatures w14:val="none"/>
        </w:rPr>
        <w:t>asked if they ha</w:t>
      </w:r>
      <w:r w:rsidR="00860BE5">
        <w:rPr>
          <w:rFonts w:eastAsia="Calibri"/>
          <w:kern w:val="0"/>
          <w14:ligatures w14:val="none"/>
        </w:rPr>
        <w:t>d</w:t>
      </w:r>
      <w:r w:rsidR="004B208A" w:rsidRPr="004B208A">
        <w:rPr>
          <w:rFonts w:eastAsia="Calibri"/>
          <w:kern w:val="0"/>
          <w14:ligatures w14:val="none"/>
        </w:rPr>
        <w:t xml:space="preserve"> any questions and thanked for their participation. </w:t>
      </w:r>
    </w:p>
    <w:p w14:paraId="3E28E795" w14:textId="22337C7B" w:rsidR="00C514A1" w:rsidRDefault="00D33A92" w:rsidP="00C514A1">
      <w:pPr>
        <w:pStyle w:val="Heading2"/>
      </w:pPr>
      <w:bookmarkStart w:id="91" w:name="_Toc162279637"/>
      <w:r>
        <w:t>Results</w:t>
      </w:r>
      <w:bookmarkEnd w:id="91"/>
    </w:p>
    <w:p w14:paraId="1D36F237" w14:textId="1224C3D9" w:rsidR="00465CEE" w:rsidRDefault="00465CEE" w:rsidP="00465CEE">
      <w:pPr>
        <w:pStyle w:val="Heading3"/>
      </w:pPr>
      <w:bookmarkStart w:id="92" w:name="_Toc162279638"/>
      <w:r>
        <w:t>Manipulation Check</w:t>
      </w:r>
      <w:bookmarkEnd w:id="92"/>
    </w:p>
    <w:p w14:paraId="121CEAB1" w14:textId="10557C37" w:rsidR="00465CEE" w:rsidRDefault="00465CEE" w:rsidP="00465CEE">
      <w:pPr>
        <w:rPr>
          <w:lang w:val="pl-PL"/>
        </w:rPr>
      </w:pPr>
      <w:r>
        <w:tab/>
      </w:r>
      <w:r w:rsidRPr="00465CEE">
        <w:t xml:space="preserve">To test if those in the awe experiencing group experienced more awe than the fear or curiosity groups, participants were given the awe experience scale after the priming videos as a manipulation check. To check </w:t>
      </w:r>
      <w:r w:rsidR="004A6397" w:rsidRPr="00465CEE">
        <w:t>for differences</w:t>
      </w:r>
      <w:r w:rsidRPr="00465CEE">
        <w:t xml:space="preserve"> between group</w:t>
      </w:r>
      <w:r w:rsidR="004A6397">
        <w:t>s</w:t>
      </w:r>
      <w:r w:rsidRPr="00465CEE">
        <w:t xml:space="preserve"> an ANOVA was performed. Results show there was indeed a significant difference between the </w:t>
      </w:r>
      <w:r w:rsidRPr="00465CEE">
        <w:lastRenderedPageBreak/>
        <w:t xml:space="preserve">experimental groups on the awe experience scale, </w:t>
      </w:r>
      <w:r w:rsidR="00A2069C" w:rsidRPr="00A2069C">
        <w:t>(</w:t>
      </w:r>
      <w:r w:rsidR="00A2069C" w:rsidRPr="00560B35">
        <w:rPr>
          <w:i/>
          <w:iCs/>
        </w:rPr>
        <w:t>F</w:t>
      </w:r>
      <w:r w:rsidR="00A2069C" w:rsidRPr="00A2069C">
        <w:t xml:space="preserve">(2, 149) = [40.522], </w:t>
      </w:r>
      <w:r w:rsidR="00A2069C" w:rsidRPr="00AF0399">
        <w:rPr>
          <w:i/>
          <w:iCs/>
        </w:rPr>
        <w:t>p</w:t>
      </w:r>
      <w:r w:rsidR="00A2069C" w:rsidRPr="00A2069C">
        <w:t xml:space="preserve"> &lt; .001, </w:t>
      </w:r>
      <w:r w:rsidR="00A2069C" w:rsidRPr="00A2069C">
        <w:rPr>
          <w:lang w:val="el-GR"/>
        </w:rPr>
        <w:t>η2 = .</w:t>
      </w:r>
      <w:r w:rsidR="00A2069C" w:rsidRPr="00A2069C">
        <w:t>35)</w:t>
      </w:r>
      <w:r w:rsidR="00A2069C">
        <w:t xml:space="preserve"> </w:t>
      </w:r>
      <w:r w:rsidRPr="00465CEE">
        <w:t>A post hoc Tukey (HSD) test was used to examine the difference between individual groups. Results show that the awe group</w:t>
      </w:r>
      <w:r w:rsidR="000E570F" w:rsidRPr="000E570F">
        <w:t xml:space="preserve"> (M= 135.98,</w:t>
      </w:r>
      <w:r w:rsidR="000E570F">
        <w:t xml:space="preserve"> SD=</w:t>
      </w:r>
      <w:r w:rsidR="000E570F" w:rsidRPr="000E570F">
        <w:t xml:space="preserve"> 20.31)</w:t>
      </w:r>
      <w:r w:rsidRPr="00465CEE">
        <w:t xml:space="preserve"> scored significantly higher than both the fear</w:t>
      </w:r>
      <w:r w:rsidR="00C2504A" w:rsidRPr="00C2504A">
        <w:t xml:space="preserve"> (M= 111.96, SD= 27.73)</w:t>
      </w:r>
      <w:r w:rsidRPr="00465CEE">
        <w:t xml:space="preserve"> </w:t>
      </w:r>
      <w:r w:rsidR="00035B2F" w:rsidRPr="00035B2F">
        <w:rPr>
          <w:lang w:val="pl-PL"/>
        </w:rPr>
        <w:t>(</w:t>
      </w:r>
      <w:r w:rsidR="00035B2F" w:rsidRPr="00AF0399">
        <w:rPr>
          <w:i/>
          <w:iCs/>
          <w:lang w:val="pl-PL"/>
        </w:rPr>
        <w:t>p</w:t>
      </w:r>
      <w:r w:rsidR="00035B2F" w:rsidRPr="00035B2F">
        <w:rPr>
          <w:lang w:val="pl-PL"/>
        </w:rPr>
        <w:t xml:space="preserve"> </w:t>
      </w:r>
      <w:r w:rsidR="00035B2F" w:rsidRPr="00035B2F">
        <w:t>&lt;</w:t>
      </w:r>
      <w:r w:rsidR="00035B2F" w:rsidRPr="00035B2F">
        <w:rPr>
          <w:lang w:val="pl-PL"/>
        </w:rPr>
        <w:t xml:space="preserve"> .0</w:t>
      </w:r>
      <w:r w:rsidR="00035B2F" w:rsidRPr="00035B2F">
        <w:t>01</w:t>
      </w:r>
      <w:r w:rsidR="00035B2F" w:rsidRPr="00035B2F">
        <w:rPr>
          <w:lang w:val="pl-PL"/>
        </w:rPr>
        <w:t>, 95% C.I. = [</w:t>
      </w:r>
      <w:r w:rsidR="00035B2F" w:rsidRPr="00035B2F">
        <w:t>12.26</w:t>
      </w:r>
      <w:r w:rsidR="00035B2F" w:rsidRPr="00035B2F">
        <w:rPr>
          <w:lang w:val="pl-PL"/>
        </w:rPr>
        <w:t xml:space="preserve">, </w:t>
      </w:r>
      <w:r w:rsidR="00035B2F" w:rsidRPr="00035B2F">
        <w:t>35.77</w:t>
      </w:r>
      <w:r w:rsidR="00035B2F" w:rsidRPr="00035B2F">
        <w:rPr>
          <w:lang w:val="pl-PL"/>
        </w:rPr>
        <w:t>])</w:t>
      </w:r>
      <w:r w:rsidR="00035B2F">
        <w:t xml:space="preserve"> </w:t>
      </w:r>
      <w:r w:rsidRPr="00465CEE">
        <w:t>and curiosity</w:t>
      </w:r>
      <w:r w:rsidR="00703790" w:rsidRPr="00703790">
        <w:t xml:space="preserve"> (M= 91.3, SD= 26.09</w:t>
      </w:r>
      <w:r w:rsidR="00703790">
        <w:t>)</w:t>
      </w:r>
      <w:r w:rsidRPr="00465CEE">
        <w:t xml:space="preserve"> </w:t>
      </w:r>
      <w:r w:rsidR="00DC7C39" w:rsidRPr="00DC7C39">
        <w:rPr>
          <w:lang w:val="pl-PL"/>
        </w:rPr>
        <w:t>(</w:t>
      </w:r>
      <w:r w:rsidR="00DC7C39" w:rsidRPr="00AF0399">
        <w:rPr>
          <w:i/>
          <w:iCs/>
          <w:lang w:val="pl-PL"/>
        </w:rPr>
        <w:t>p</w:t>
      </w:r>
      <w:r w:rsidR="00DC7C39" w:rsidRPr="00DC7C39">
        <w:rPr>
          <w:lang w:val="pl-PL"/>
        </w:rPr>
        <w:t xml:space="preserve"> </w:t>
      </w:r>
      <w:r w:rsidR="00DC7C39" w:rsidRPr="00DC7C39">
        <w:t>&lt;</w:t>
      </w:r>
      <w:r w:rsidR="00DC7C39" w:rsidRPr="00DC7C39">
        <w:rPr>
          <w:lang w:val="pl-PL"/>
        </w:rPr>
        <w:t xml:space="preserve"> .0</w:t>
      </w:r>
      <w:r w:rsidR="00DC7C39" w:rsidRPr="00DC7C39">
        <w:t>01</w:t>
      </w:r>
      <w:r w:rsidR="00DC7C39" w:rsidRPr="00DC7C39">
        <w:rPr>
          <w:lang w:val="pl-PL"/>
        </w:rPr>
        <w:t>, 95% C.I. = [</w:t>
      </w:r>
      <w:r w:rsidR="00DC7C39" w:rsidRPr="00DC7C39">
        <w:t>32.91</w:t>
      </w:r>
      <w:r w:rsidR="00DC7C39" w:rsidRPr="00DC7C39">
        <w:rPr>
          <w:lang w:val="pl-PL"/>
        </w:rPr>
        <w:t>,</w:t>
      </w:r>
      <w:r w:rsidR="00DC7C39" w:rsidRPr="00DC7C39">
        <w:t>56.42</w:t>
      </w:r>
      <w:r w:rsidR="00DC7C39" w:rsidRPr="00DC7C39">
        <w:rPr>
          <w:lang w:val="pl-PL"/>
        </w:rPr>
        <w:t>])</w:t>
      </w:r>
      <w:r w:rsidR="00DC7C39" w:rsidRPr="00DC7C39">
        <w:t xml:space="preserve"> </w:t>
      </w:r>
      <w:r w:rsidRPr="00465CEE">
        <w:t xml:space="preserve">groups. The fear group also scored significantly higher than the curiosity group, </w:t>
      </w:r>
      <w:r w:rsidR="00B858BC" w:rsidRPr="00AF0399">
        <w:rPr>
          <w:i/>
          <w:iCs/>
          <w:lang w:val="pl-PL"/>
        </w:rPr>
        <w:t>p</w:t>
      </w:r>
      <w:r w:rsidR="00B858BC" w:rsidRPr="00B858BC">
        <w:rPr>
          <w:lang w:val="pl-PL"/>
        </w:rPr>
        <w:t xml:space="preserve"> </w:t>
      </w:r>
      <w:r w:rsidR="00B858BC" w:rsidRPr="00B858BC">
        <w:t>&lt;</w:t>
      </w:r>
      <w:r w:rsidR="00B858BC" w:rsidRPr="00B858BC">
        <w:rPr>
          <w:lang w:val="pl-PL"/>
        </w:rPr>
        <w:t xml:space="preserve"> .0</w:t>
      </w:r>
      <w:r w:rsidR="00B858BC" w:rsidRPr="00B858BC">
        <w:t>01</w:t>
      </w:r>
      <w:r w:rsidR="00B858BC" w:rsidRPr="00B858BC">
        <w:rPr>
          <w:lang w:val="pl-PL"/>
        </w:rPr>
        <w:t>, 95% C.I. = [</w:t>
      </w:r>
      <w:r w:rsidR="00B858BC" w:rsidRPr="00B858BC">
        <w:t>8.95</w:t>
      </w:r>
      <w:r w:rsidR="00B858BC" w:rsidRPr="00B858BC">
        <w:rPr>
          <w:lang w:val="pl-PL"/>
        </w:rPr>
        <w:t xml:space="preserve">, </w:t>
      </w:r>
      <w:r w:rsidR="00B858BC" w:rsidRPr="00B858BC">
        <w:t>32.34</w:t>
      </w:r>
      <w:r w:rsidR="00B858BC" w:rsidRPr="00B858BC">
        <w:rPr>
          <w:lang w:val="pl-PL"/>
        </w:rPr>
        <w:t>]</w:t>
      </w:r>
      <w:r w:rsidR="00B858BC">
        <w:rPr>
          <w:lang w:val="pl-PL"/>
        </w:rPr>
        <w:t xml:space="preserve">. </w:t>
      </w:r>
      <w:r w:rsidRPr="00465CEE">
        <w:rPr>
          <w:lang w:val="pl-PL"/>
        </w:rPr>
        <w:t>This indicates that the awe group experienced the most awe, curiosity the least, and fear fell between the awe and curiosity groups. Each group was significantly different from the other.</w:t>
      </w:r>
    </w:p>
    <w:p w14:paraId="162256D6" w14:textId="5070CEA5" w:rsidR="00461253" w:rsidRDefault="00461253" w:rsidP="00461253">
      <w:pPr>
        <w:pStyle w:val="Heading3"/>
      </w:pPr>
      <w:bookmarkStart w:id="93" w:name="_Toc162279639"/>
      <w:r>
        <w:t>Dichotomous Variables</w:t>
      </w:r>
      <w:bookmarkEnd w:id="93"/>
    </w:p>
    <w:p w14:paraId="69CB27DF" w14:textId="59C56D63" w:rsidR="00694486" w:rsidRDefault="00461253" w:rsidP="00461253">
      <w:r>
        <w:tab/>
      </w:r>
      <w:proofErr w:type="gramStart"/>
      <w:r w:rsidR="000F2203">
        <w:t>A number of</w:t>
      </w:r>
      <w:proofErr w:type="gramEnd"/>
      <w:r w:rsidR="000F2203">
        <w:t xml:space="preserve"> dichotomous variables were recorded for the current study. </w:t>
      </w:r>
      <w:r w:rsidR="00485240">
        <w:t xml:space="preserve">To view percentages </w:t>
      </w:r>
      <w:r w:rsidR="00340F8E">
        <w:t xml:space="preserve">of engagement for each behavior, see </w:t>
      </w:r>
      <w:r w:rsidR="00860BE5">
        <w:t>T</w:t>
      </w:r>
      <w:r w:rsidR="00340F8E">
        <w:t xml:space="preserve">able 7 in this chapter. </w:t>
      </w:r>
      <w:r w:rsidR="001F1C5F">
        <w:t xml:space="preserve">In order to test if there were any between group differences </w:t>
      </w:r>
      <w:r w:rsidR="00B91A89">
        <w:t>on the occurrence of these behaviors</w:t>
      </w:r>
      <w:r w:rsidR="00F54C07">
        <w:t xml:space="preserve">, multiple </w:t>
      </w:r>
      <w:proofErr w:type="gramStart"/>
      <w:r w:rsidR="00F54C07">
        <w:t>chi</w:t>
      </w:r>
      <w:proofErr w:type="gramEnd"/>
      <w:r w:rsidR="00F54C07">
        <w:t xml:space="preserve"> squared analyses were performed. </w:t>
      </w:r>
      <w:r w:rsidR="003B46DC">
        <w:t xml:space="preserve">Results show that there was no difference between groups </w:t>
      </w:r>
      <w:r w:rsidR="00273930">
        <w:t>in terms of the likelihood of entering ones hand into the box</w:t>
      </w:r>
      <w:r w:rsidR="00F72934" w:rsidRPr="00F72934">
        <w:t xml:space="preserve"> (χ²(2, N=152) = 2.52, </w:t>
      </w:r>
      <w:r w:rsidR="00F72934" w:rsidRPr="00AF0399">
        <w:rPr>
          <w:i/>
          <w:iCs/>
        </w:rPr>
        <w:t>p</w:t>
      </w:r>
      <w:r w:rsidR="00F72934" w:rsidRPr="00F72934">
        <w:t xml:space="preserve"> =.28, φ =.13)</w:t>
      </w:r>
      <w:r w:rsidR="00273930">
        <w:t>, engaging in “hole search” behavior</w:t>
      </w:r>
      <w:r w:rsidR="00CF16C0">
        <w:t xml:space="preserve"> </w:t>
      </w:r>
      <w:r w:rsidR="00CF16C0" w:rsidRPr="00CF16C0">
        <w:t xml:space="preserve">(χ²(2, N=152) = 2.09, </w:t>
      </w:r>
      <w:r w:rsidR="00CF16C0" w:rsidRPr="00AF0399">
        <w:rPr>
          <w:i/>
          <w:iCs/>
        </w:rPr>
        <w:t>p</w:t>
      </w:r>
      <w:r w:rsidR="00CF16C0" w:rsidRPr="00CF16C0">
        <w:t xml:space="preserve"> =.35, φ =.12)</w:t>
      </w:r>
      <w:r w:rsidR="00273930">
        <w:t>, engaging in “box search” behavior</w:t>
      </w:r>
      <w:r w:rsidR="00CF16C0">
        <w:t xml:space="preserve"> </w:t>
      </w:r>
      <w:r w:rsidR="00CF16C0" w:rsidRPr="00CF16C0">
        <w:t xml:space="preserve">(χ²(2, N=152) = .008, </w:t>
      </w:r>
      <w:r w:rsidR="00AF0399" w:rsidRPr="00AF0399">
        <w:rPr>
          <w:i/>
          <w:iCs/>
        </w:rPr>
        <w:t>p</w:t>
      </w:r>
      <w:r w:rsidR="00CF16C0" w:rsidRPr="00CF16C0">
        <w:t xml:space="preserve"> =.99, </w:t>
      </w:r>
      <w:r w:rsidR="00CF16C0" w:rsidRPr="00AF0399">
        <w:rPr>
          <w:i/>
          <w:iCs/>
        </w:rPr>
        <w:t>p</w:t>
      </w:r>
      <w:r w:rsidR="00CF16C0" w:rsidRPr="00CF16C0">
        <w:t xml:space="preserve"> = .35, φ =.007)</w:t>
      </w:r>
      <w:r w:rsidR="00273930">
        <w:t xml:space="preserve">, </w:t>
      </w:r>
      <w:r w:rsidR="00DA0FF3">
        <w:t>engaging in “room search” behavior</w:t>
      </w:r>
      <w:r w:rsidR="000D2CA3">
        <w:t xml:space="preserve"> </w:t>
      </w:r>
      <w:r w:rsidR="000D2CA3" w:rsidRPr="000D2CA3">
        <w:t xml:space="preserve">(χ²(2, N=152) = 2.68, </w:t>
      </w:r>
      <w:r w:rsidR="000D2CA3" w:rsidRPr="009E06C4">
        <w:rPr>
          <w:i/>
          <w:iCs/>
        </w:rPr>
        <w:t>p</w:t>
      </w:r>
      <w:r w:rsidR="000D2CA3" w:rsidRPr="000D2CA3">
        <w:t xml:space="preserve"> = .26, φ =.13)</w:t>
      </w:r>
      <w:r w:rsidR="00DA0FF3">
        <w:t>, engaging in “tool use” behavior</w:t>
      </w:r>
      <w:r w:rsidR="000D2CA3">
        <w:t xml:space="preserve"> </w:t>
      </w:r>
      <w:r w:rsidR="000D2CA3" w:rsidRPr="000D2CA3">
        <w:t xml:space="preserve">(χ²(2, N=152) = 0.72, </w:t>
      </w:r>
      <w:r w:rsidR="000D2CA3" w:rsidRPr="009E06C4">
        <w:rPr>
          <w:i/>
          <w:iCs/>
        </w:rPr>
        <w:t>p</w:t>
      </w:r>
      <w:r w:rsidR="000D2CA3" w:rsidRPr="000D2CA3">
        <w:t xml:space="preserve"> =.70, φ = .07)</w:t>
      </w:r>
      <w:r w:rsidR="00DA0FF3">
        <w:t xml:space="preserve">, or </w:t>
      </w:r>
      <w:r w:rsidR="00F72934">
        <w:t>continuing search once the item had been found</w:t>
      </w:r>
      <w:r w:rsidR="00720384" w:rsidRPr="00720384">
        <w:t xml:space="preserve"> (χ²(2, N=152) = 4.23, </w:t>
      </w:r>
      <w:r w:rsidR="00720384" w:rsidRPr="009E06C4">
        <w:rPr>
          <w:i/>
          <w:iCs/>
        </w:rPr>
        <w:t>p</w:t>
      </w:r>
      <w:r w:rsidR="00720384" w:rsidRPr="00720384">
        <w:t xml:space="preserve"> =.12, φ =.17)</w:t>
      </w:r>
      <w:r w:rsidR="00F72934">
        <w:t xml:space="preserve">. </w:t>
      </w:r>
      <w:r w:rsidR="00720384">
        <w:t xml:space="preserve">This indicates that there is no between group effects on </w:t>
      </w:r>
      <w:r w:rsidR="00720384" w:rsidRPr="006D3FE8">
        <w:t>engaging in</w:t>
      </w:r>
      <w:r w:rsidR="00720384">
        <w:t xml:space="preserve"> any of the target behaviors. </w:t>
      </w:r>
    </w:p>
    <w:p w14:paraId="2019C8BC" w14:textId="77777777" w:rsidR="00686FD9" w:rsidRDefault="00686FD9" w:rsidP="00461253"/>
    <w:p w14:paraId="03B63271" w14:textId="559DAF8E" w:rsidR="00694486" w:rsidRDefault="00694486" w:rsidP="00461253">
      <w:bookmarkStart w:id="94" w:name="_Toc164014812"/>
      <w:r w:rsidRPr="00B64F22">
        <w:rPr>
          <w:b/>
          <w:bCs/>
        </w:rPr>
        <w:lastRenderedPageBreak/>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7</w:t>
      </w:r>
      <w:r w:rsidRPr="00B64F22">
        <w:fldChar w:fldCharType="end"/>
      </w:r>
      <w:r w:rsidRPr="00B64F22">
        <w:rPr>
          <w:b/>
          <w:bCs/>
        </w:rPr>
        <w:t xml:space="preserve">. </w:t>
      </w:r>
      <w:r w:rsidR="00711D6A">
        <w:rPr>
          <w:b/>
          <w:bCs/>
          <w:i/>
          <w:iCs/>
        </w:rPr>
        <w:t xml:space="preserve">Percentages </w:t>
      </w:r>
      <w:r w:rsidR="00485240">
        <w:rPr>
          <w:b/>
          <w:bCs/>
          <w:i/>
          <w:iCs/>
        </w:rPr>
        <w:t xml:space="preserve">of Behavior </w:t>
      </w:r>
      <w:r w:rsidR="00340F8E">
        <w:rPr>
          <w:b/>
          <w:bCs/>
          <w:i/>
          <w:iCs/>
        </w:rPr>
        <w:t>Engagement</w:t>
      </w:r>
      <w:r w:rsidRPr="0087242E">
        <w:rPr>
          <w:b/>
          <w:bCs/>
          <w:i/>
          <w:iCs/>
        </w:rPr>
        <w:t>.</w:t>
      </w:r>
      <w:bookmarkEnd w:id="94"/>
    </w:p>
    <w:tbl>
      <w:tblPr>
        <w:tblpPr w:leftFromText="180" w:rightFromText="180" w:vertAnchor="text" w:tblpY="1"/>
        <w:tblOverlap w:val="never"/>
        <w:tblW w:w="5388" w:type="dxa"/>
        <w:tblLayout w:type="fixed"/>
        <w:tblCellMar>
          <w:left w:w="0" w:type="dxa"/>
          <w:right w:w="0" w:type="dxa"/>
        </w:tblCellMar>
        <w:tblLook w:val="0000" w:firstRow="0" w:lastRow="0" w:firstColumn="0" w:lastColumn="0" w:noHBand="0" w:noVBand="0"/>
      </w:tblPr>
      <w:tblGrid>
        <w:gridCol w:w="4139"/>
        <w:gridCol w:w="32"/>
        <w:gridCol w:w="1158"/>
        <w:gridCol w:w="26"/>
        <w:gridCol w:w="9"/>
        <w:gridCol w:w="24"/>
      </w:tblGrid>
      <w:tr w:rsidR="00694486" w:rsidRPr="00694486" w14:paraId="59DD5CD6" w14:textId="77777777" w:rsidTr="00711D6A">
        <w:trPr>
          <w:gridAfter w:val="2"/>
          <w:wAfter w:w="33" w:type="dxa"/>
          <w:cantSplit/>
          <w:trHeight w:val="318"/>
        </w:trPr>
        <w:tc>
          <w:tcPr>
            <w:tcW w:w="4171" w:type="dxa"/>
            <w:gridSpan w:val="2"/>
            <w:tcBorders>
              <w:left w:val="nil"/>
              <w:bottom w:val="single" w:sz="4" w:space="0" w:color="auto"/>
            </w:tcBorders>
            <w:shd w:val="clear" w:color="auto" w:fill="FFFFFF"/>
          </w:tcPr>
          <w:p w14:paraId="3611835F" w14:textId="77777777" w:rsidR="00694486" w:rsidRPr="00694486" w:rsidRDefault="00694486" w:rsidP="00694486">
            <w:pPr>
              <w:spacing w:line="240" w:lineRule="auto"/>
              <w:jc w:val="center"/>
              <w:rPr>
                <w:rFonts w:eastAsia="Calibri"/>
                <w:b/>
                <w:bCs/>
                <w:kern w:val="0"/>
                <w14:ligatures w14:val="none"/>
              </w:rPr>
            </w:pPr>
            <w:r w:rsidRPr="00694486">
              <w:rPr>
                <w:rFonts w:eastAsia="Calibri"/>
                <w:b/>
                <w:bCs/>
                <w:kern w:val="0"/>
                <w14:ligatures w14:val="none"/>
              </w:rPr>
              <w:t>Variable</w:t>
            </w:r>
          </w:p>
        </w:tc>
        <w:tc>
          <w:tcPr>
            <w:tcW w:w="1158" w:type="dxa"/>
            <w:tcBorders>
              <w:bottom w:val="single" w:sz="4" w:space="0" w:color="auto"/>
            </w:tcBorders>
            <w:shd w:val="clear" w:color="auto" w:fill="FFFFFF"/>
          </w:tcPr>
          <w:p w14:paraId="58E9B55E" w14:textId="77777777" w:rsidR="00694486" w:rsidRPr="00694486" w:rsidRDefault="00694486" w:rsidP="00694486">
            <w:pPr>
              <w:spacing w:line="240" w:lineRule="auto"/>
              <w:jc w:val="center"/>
              <w:rPr>
                <w:rFonts w:eastAsia="Calibri"/>
                <w:b/>
                <w:bCs/>
                <w:kern w:val="0"/>
                <w14:ligatures w14:val="none"/>
              </w:rPr>
            </w:pPr>
            <w:r w:rsidRPr="00694486">
              <w:rPr>
                <w:rFonts w:eastAsia="Calibri"/>
                <w:b/>
                <w:bCs/>
                <w:kern w:val="0"/>
                <w14:ligatures w14:val="none"/>
              </w:rPr>
              <w:t>% Yes</w:t>
            </w:r>
          </w:p>
        </w:tc>
        <w:tc>
          <w:tcPr>
            <w:tcW w:w="26" w:type="dxa"/>
            <w:tcBorders>
              <w:bottom w:val="single" w:sz="4" w:space="0" w:color="auto"/>
            </w:tcBorders>
            <w:shd w:val="clear" w:color="auto" w:fill="FFFFFF"/>
            <w:vAlign w:val="bottom"/>
          </w:tcPr>
          <w:p w14:paraId="18DFB988" w14:textId="77777777" w:rsidR="00694486" w:rsidRPr="00694486" w:rsidRDefault="00694486" w:rsidP="00694486">
            <w:pPr>
              <w:spacing w:line="240" w:lineRule="auto"/>
              <w:rPr>
                <w:rFonts w:eastAsia="Calibri"/>
                <w:kern w:val="0"/>
                <w14:ligatures w14:val="none"/>
              </w:rPr>
            </w:pPr>
          </w:p>
        </w:tc>
      </w:tr>
      <w:tr w:rsidR="00694486" w:rsidRPr="00694486" w14:paraId="70EC668F" w14:textId="77777777" w:rsidTr="00711D6A">
        <w:trPr>
          <w:gridAfter w:val="2"/>
          <w:wAfter w:w="33" w:type="dxa"/>
          <w:cantSplit/>
          <w:trHeight w:val="310"/>
        </w:trPr>
        <w:tc>
          <w:tcPr>
            <w:tcW w:w="4171" w:type="dxa"/>
            <w:gridSpan w:val="2"/>
            <w:tcBorders>
              <w:left w:val="nil"/>
              <w:bottom w:val="single" w:sz="4" w:space="0" w:color="auto"/>
            </w:tcBorders>
            <w:shd w:val="clear" w:color="auto" w:fill="FFFFFF"/>
          </w:tcPr>
          <w:p w14:paraId="1C3F740E" w14:textId="77777777" w:rsidR="00694486" w:rsidRPr="00694486" w:rsidRDefault="00694486" w:rsidP="00694486">
            <w:pPr>
              <w:spacing w:line="240" w:lineRule="auto"/>
              <w:jc w:val="center"/>
              <w:rPr>
                <w:rFonts w:eastAsia="Calibri"/>
                <w:b/>
                <w:bCs/>
                <w:kern w:val="0"/>
                <w14:ligatures w14:val="none"/>
              </w:rPr>
            </w:pPr>
            <w:r w:rsidRPr="00694486">
              <w:rPr>
                <w:rFonts w:eastAsia="Calibri"/>
                <w:b/>
                <w:bCs/>
                <w:kern w:val="0"/>
                <w14:ligatures w14:val="none"/>
              </w:rPr>
              <w:t>Hand</w:t>
            </w:r>
          </w:p>
        </w:tc>
        <w:tc>
          <w:tcPr>
            <w:tcW w:w="1158" w:type="dxa"/>
            <w:tcBorders>
              <w:bottom w:val="single" w:sz="4" w:space="0" w:color="auto"/>
            </w:tcBorders>
            <w:shd w:val="clear" w:color="auto" w:fill="FFFFFF"/>
          </w:tcPr>
          <w:p w14:paraId="49540FA8" w14:textId="77777777" w:rsidR="00694486" w:rsidRPr="00694486" w:rsidRDefault="00694486" w:rsidP="00694486">
            <w:pPr>
              <w:spacing w:line="240" w:lineRule="auto"/>
              <w:rPr>
                <w:rFonts w:eastAsia="Calibri"/>
                <w:kern w:val="0"/>
                <w14:ligatures w14:val="none"/>
              </w:rPr>
            </w:pPr>
          </w:p>
        </w:tc>
        <w:tc>
          <w:tcPr>
            <w:tcW w:w="26" w:type="dxa"/>
            <w:shd w:val="clear" w:color="auto" w:fill="FFFFFF"/>
          </w:tcPr>
          <w:p w14:paraId="38E98051" w14:textId="77777777" w:rsidR="00694486" w:rsidRPr="00694486" w:rsidRDefault="00694486" w:rsidP="00694486">
            <w:pPr>
              <w:spacing w:line="240" w:lineRule="auto"/>
              <w:rPr>
                <w:rFonts w:eastAsia="Calibri"/>
                <w:kern w:val="0"/>
                <w:vertAlign w:val="superscript"/>
                <w14:ligatures w14:val="none"/>
              </w:rPr>
            </w:pPr>
          </w:p>
        </w:tc>
      </w:tr>
      <w:tr w:rsidR="00694486" w:rsidRPr="00694486" w14:paraId="3834704D" w14:textId="77777777" w:rsidTr="00711D6A">
        <w:trPr>
          <w:gridAfter w:val="2"/>
          <w:wAfter w:w="33" w:type="dxa"/>
          <w:cantSplit/>
          <w:trHeight w:val="310"/>
        </w:trPr>
        <w:tc>
          <w:tcPr>
            <w:tcW w:w="4171" w:type="dxa"/>
            <w:gridSpan w:val="2"/>
            <w:tcBorders>
              <w:left w:val="nil"/>
            </w:tcBorders>
            <w:shd w:val="clear" w:color="auto" w:fill="FFFFFF"/>
          </w:tcPr>
          <w:p w14:paraId="38277290"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Awe</w:t>
            </w:r>
          </w:p>
        </w:tc>
        <w:tc>
          <w:tcPr>
            <w:tcW w:w="1158" w:type="dxa"/>
            <w:tcBorders>
              <w:top w:val="single" w:sz="4" w:space="0" w:color="auto"/>
            </w:tcBorders>
            <w:shd w:val="clear" w:color="auto" w:fill="FFFFFF"/>
          </w:tcPr>
          <w:p w14:paraId="5C62C678"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88.0 %</w:t>
            </w:r>
          </w:p>
        </w:tc>
        <w:tc>
          <w:tcPr>
            <w:tcW w:w="26" w:type="dxa"/>
            <w:shd w:val="clear" w:color="auto" w:fill="FFFFFF"/>
          </w:tcPr>
          <w:p w14:paraId="5464C05C" w14:textId="77777777" w:rsidR="00694486" w:rsidRPr="00694486" w:rsidRDefault="00694486" w:rsidP="00694486">
            <w:pPr>
              <w:spacing w:line="240" w:lineRule="auto"/>
              <w:rPr>
                <w:rFonts w:eastAsia="Calibri"/>
                <w:kern w:val="0"/>
                <w:vertAlign w:val="superscript"/>
                <w14:ligatures w14:val="none"/>
              </w:rPr>
            </w:pPr>
          </w:p>
        </w:tc>
      </w:tr>
      <w:tr w:rsidR="00694486" w:rsidRPr="00694486" w14:paraId="6A3BAFC0" w14:textId="77777777" w:rsidTr="00711D6A">
        <w:trPr>
          <w:gridAfter w:val="2"/>
          <w:wAfter w:w="33" w:type="dxa"/>
          <w:cantSplit/>
          <w:trHeight w:val="310"/>
        </w:trPr>
        <w:tc>
          <w:tcPr>
            <w:tcW w:w="4171" w:type="dxa"/>
            <w:gridSpan w:val="2"/>
            <w:tcBorders>
              <w:left w:val="nil"/>
            </w:tcBorders>
            <w:shd w:val="clear" w:color="auto" w:fill="FFFFFF"/>
          </w:tcPr>
          <w:p w14:paraId="4EC4FC82"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Curiosity</w:t>
            </w:r>
          </w:p>
        </w:tc>
        <w:tc>
          <w:tcPr>
            <w:tcW w:w="1158" w:type="dxa"/>
            <w:shd w:val="clear" w:color="auto" w:fill="FFFFFF"/>
          </w:tcPr>
          <w:p w14:paraId="7617EC74"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94.1 %</w:t>
            </w:r>
          </w:p>
        </w:tc>
        <w:tc>
          <w:tcPr>
            <w:tcW w:w="26" w:type="dxa"/>
            <w:shd w:val="clear" w:color="auto" w:fill="FFFFFF"/>
          </w:tcPr>
          <w:p w14:paraId="0ED70732" w14:textId="77777777" w:rsidR="00694486" w:rsidRPr="00694486" w:rsidRDefault="00694486" w:rsidP="00694486">
            <w:pPr>
              <w:spacing w:line="240" w:lineRule="auto"/>
              <w:jc w:val="center"/>
              <w:rPr>
                <w:rFonts w:eastAsia="Calibri"/>
                <w:kern w:val="0"/>
                <w14:ligatures w14:val="none"/>
              </w:rPr>
            </w:pPr>
          </w:p>
        </w:tc>
      </w:tr>
      <w:tr w:rsidR="00694486" w:rsidRPr="00694486" w14:paraId="366E991F" w14:textId="77777777" w:rsidTr="00711D6A">
        <w:trPr>
          <w:gridAfter w:val="2"/>
          <w:wAfter w:w="33" w:type="dxa"/>
          <w:cantSplit/>
          <w:trHeight w:val="310"/>
        </w:trPr>
        <w:tc>
          <w:tcPr>
            <w:tcW w:w="4171" w:type="dxa"/>
            <w:gridSpan w:val="2"/>
            <w:tcBorders>
              <w:left w:val="nil"/>
            </w:tcBorders>
            <w:shd w:val="clear" w:color="auto" w:fill="FFFFFF"/>
          </w:tcPr>
          <w:p w14:paraId="0ED2477F"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Fear</w:t>
            </w:r>
          </w:p>
        </w:tc>
        <w:tc>
          <w:tcPr>
            <w:tcW w:w="1158" w:type="dxa"/>
            <w:shd w:val="clear" w:color="auto" w:fill="FFFFFF"/>
          </w:tcPr>
          <w:p w14:paraId="340D9872"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84.3 %</w:t>
            </w:r>
          </w:p>
        </w:tc>
        <w:tc>
          <w:tcPr>
            <w:tcW w:w="26" w:type="dxa"/>
            <w:shd w:val="clear" w:color="auto" w:fill="FFFFFF"/>
          </w:tcPr>
          <w:p w14:paraId="089E27EE" w14:textId="77777777" w:rsidR="00694486" w:rsidRPr="00694486" w:rsidRDefault="00694486" w:rsidP="00694486">
            <w:pPr>
              <w:spacing w:line="240" w:lineRule="auto"/>
              <w:jc w:val="center"/>
              <w:rPr>
                <w:rFonts w:eastAsia="Calibri"/>
                <w:kern w:val="0"/>
                <w:vertAlign w:val="superscript"/>
                <w14:ligatures w14:val="none"/>
              </w:rPr>
            </w:pPr>
          </w:p>
        </w:tc>
      </w:tr>
      <w:tr w:rsidR="00694486" w:rsidRPr="00694486" w14:paraId="37606257" w14:textId="77777777" w:rsidTr="00711D6A">
        <w:trPr>
          <w:gridAfter w:val="2"/>
          <w:wAfter w:w="33" w:type="dxa"/>
          <w:cantSplit/>
          <w:trHeight w:val="310"/>
        </w:trPr>
        <w:tc>
          <w:tcPr>
            <w:tcW w:w="4171" w:type="dxa"/>
            <w:gridSpan w:val="2"/>
            <w:tcBorders>
              <w:left w:val="nil"/>
              <w:bottom w:val="single" w:sz="4" w:space="0" w:color="auto"/>
            </w:tcBorders>
            <w:shd w:val="clear" w:color="auto" w:fill="FFFFFF"/>
          </w:tcPr>
          <w:p w14:paraId="4BF514ED" w14:textId="77777777" w:rsidR="00694486" w:rsidRPr="00694486" w:rsidRDefault="00694486" w:rsidP="00694486">
            <w:pPr>
              <w:spacing w:line="240" w:lineRule="auto"/>
              <w:jc w:val="center"/>
              <w:rPr>
                <w:rFonts w:eastAsia="Calibri"/>
                <w:b/>
                <w:bCs/>
                <w:kern w:val="0"/>
                <w14:ligatures w14:val="none"/>
              </w:rPr>
            </w:pPr>
            <w:r w:rsidRPr="00694486">
              <w:rPr>
                <w:rFonts w:eastAsia="Calibri"/>
                <w:b/>
                <w:bCs/>
                <w:kern w:val="0"/>
                <w14:ligatures w14:val="none"/>
              </w:rPr>
              <w:t>Hole Search</w:t>
            </w:r>
          </w:p>
        </w:tc>
        <w:tc>
          <w:tcPr>
            <w:tcW w:w="1158" w:type="dxa"/>
            <w:tcBorders>
              <w:bottom w:val="single" w:sz="4" w:space="0" w:color="auto"/>
            </w:tcBorders>
            <w:shd w:val="clear" w:color="auto" w:fill="FFFFFF"/>
          </w:tcPr>
          <w:p w14:paraId="143099B3" w14:textId="77777777" w:rsidR="00694486" w:rsidRPr="00694486" w:rsidRDefault="00694486" w:rsidP="00694486">
            <w:pPr>
              <w:spacing w:line="240" w:lineRule="auto"/>
              <w:jc w:val="center"/>
              <w:rPr>
                <w:rFonts w:eastAsia="Calibri"/>
                <w:kern w:val="0"/>
                <w14:ligatures w14:val="none"/>
              </w:rPr>
            </w:pPr>
          </w:p>
        </w:tc>
        <w:tc>
          <w:tcPr>
            <w:tcW w:w="26" w:type="dxa"/>
            <w:shd w:val="clear" w:color="auto" w:fill="FFFFFF"/>
          </w:tcPr>
          <w:p w14:paraId="27851416" w14:textId="77777777" w:rsidR="00694486" w:rsidRPr="00694486" w:rsidRDefault="00694486" w:rsidP="00694486">
            <w:pPr>
              <w:spacing w:line="240" w:lineRule="auto"/>
              <w:jc w:val="center"/>
              <w:rPr>
                <w:rFonts w:eastAsia="Calibri"/>
                <w:kern w:val="0"/>
                <w:vertAlign w:val="superscript"/>
                <w14:ligatures w14:val="none"/>
              </w:rPr>
            </w:pPr>
          </w:p>
        </w:tc>
      </w:tr>
      <w:tr w:rsidR="00694486" w:rsidRPr="00694486" w14:paraId="26EB47B2" w14:textId="77777777" w:rsidTr="00711D6A">
        <w:trPr>
          <w:gridAfter w:val="2"/>
          <w:wAfter w:w="33" w:type="dxa"/>
          <w:cantSplit/>
          <w:trHeight w:val="310"/>
        </w:trPr>
        <w:tc>
          <w:tcPr>
            <w:tcW w:w="4171" w:type="dxa"/>
            <w:gridSpan w:val="2"/>
            <w:tcBorders>
              <w:left w:val="nil"/>
            </w:tcBorders>
            <w:shd w:val="clear" w:color="auto" w:fill="FFFFFF"/>
          </w:tcPr>
          <w:p w14:paraId="07A96EFD"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Awe</w:t>
            </w:r>
          </w:p>
        </w:tc>
        <w:tc>
          <w:tcPr>
            <w:tcW w:w="1158" w:type="dxa"/>
            <w:tcBorders>
              <w:top w:val="single" w:sz="4" w:space="0" w:color="auto"/>
            </w:tcBorders>
            <w:shd w:val="clear" w:color="auto" w:fill="FFFFFF"/>
          </w:tcPr>
          <w:p w14:paraId="0A13890D"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96.0 %</w:t>
            </w:r>
          </w:p>
        </w:tc>
        <w:tc>
          <w:tcPr>
            <w:tcW w:w="26" w:type="dxa"/>
            <w:shd w:val="clear" w:color="auto" w:fill="FFFFFF"/>
          </w:tcPr>
          <w:p w14:paraId="2A7D607C" w14:textId="77777777" w:rsidR="00694486" w:rsidRPr="00694486" w:rsidRDefault="00694486" w:rsidP="00694486">
            <w:pPr>
              <w:spacing w:line="240" w:lineRule="auto"/>
              <w:jc w:val="center"/>
              <w:rPr>
                <w:rFonts w:eastAsia="Calibri"/>
                <w:kern w:val="0"/>
                <w:vertAlign w:val="superscript"/>
                <w14:ligatures w14:val="none"/>
              </w:rPr>
            </w:pPr>
          </w:p>
        </w:tc>
      </w:tr>
      <w:tr w:rsidR="00694486" w:rsidRPr="00694486" w14:paraId="2CBC479A" w14:textId="77777777" w:rsidTr="00711D6A">
        <w:trPr>
          <w:gridAfter w:val="2"/>
          <w:wAfter w:w="33" w:type="dxa"/>
          <w:cantSplit/>
          <w:trHeight w:val="310"/>
        </w:trPr>
        <w:tc>
          <w:tcPr>
            <w:tcW w:w="4171" w:type="dxa"/>
            <w:gridSpan w:val="2"/>
            <w:tcBorders>
              <w:left w:val="nil"/>
            </w:tcBorders>
            <w:shd w:val="clear" w:color="auto" w:fill="FFFFFF"/>
          </w:tcPr>
          <w:p w14:paraId="2B2A388E"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 xml:space="preserve">Curiosity </w:t>
            </w:r>
          </w:p>
        </w:tc>
        <w:tc>
          <w:tcPr>
            <w:tcW w:w="1158" w:type="dxa"/>
            <w:shd w:val="clear" w:color="auto" w:fill="FFFFFF"/>
          </w:tcPr>
          <w:p w14:paraId="0DC85E9B"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92.1 %</w:t>
            </w:r>
          </w:p>
        </w:tc>
        <w:tc>
          <w:tcPr>
            <w:tcW w:w="26" w:type="dxa"/>
            <w:shd w:val="clear" w:color="auto" w:fill="FFFFFF"/>
          </w:tcPr>
          <w:p w14:paraId="5AE20A91" w14:textId="77777777" w:rsidR="00694486" w:rsidRPr="00694486" w:rsidRDefault="00694486" w:rsidP="00694486">
            <w:pPr>
              <w:spacing w:line="240" w:lineRule="auto"/>
              <w:jc w:val="center"/>
              <w:rPr>
                <w:rFonts w:eastAsia="Calibri"/>
                <w:kern w:val="0"/>
                <w14:ligatures w14:val="none"/>
              </w:rPr>
            </w:pPr>
          </w:p>
        </w:tc>
      </w:tr>
      <w:tr w:rsidR="00694486" w:rsidRPr="00694486" w14:paraId="39ABBC98" w14:textId="77777777" w:rsidTr="00711D6A">
        <w:trPr>
          <w:gridAfter w:val="2"/>
          <w:wAfter w:w="33" w:type="dxa"/>
          <w:cantSplit/>
          <w:trHeight w:val="310"/>
        </w:trPr>
        <w:tc>
          <w:tcPr>
            <w:tcW w:w="4171" w:type="dxa"/>
            <w:gridSpan w:val="2"/>
            <w:tcBorders>
              <w:left w:val="nil"/>
            </w:tcBorders>
            <w:shd w:val="clear" w:color="auto" w:fill="FFFFFF"/>
          </w:tcPr>
          <w:p w14:paraId="4E139A23"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Fear</w:t>
            </w:r>
          </w:p>
        </w:tc>
        <w:tc>
          <w:tcPr>
            <w:tcW w:w="1158" w:type="dxa"/>
            <w:shd w:val="clear" w:color="auto" w:fill="FFFFFF"/>
          </w:tcPr>
          <w:p w14:paraId="610D1D95"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88.2 %</w:t>
            </w:r>
          </w:p>
        </w:tc>
        <w:tc>
          <w:tcPr>
            <w:tcW w:w="26" w:type="dxa"/>
            <w:shd w:val="clear" w:color="auto" w:fill="FFFFFF"/>
          </w:tcPr>
          <w:p w14:paraId="4F34DA69" w14:textId="77777777" w:rsidR="00694486" w:rsidRPr="00694486" w:rsidRDefault="00694486" w:rsidP="00694486">
            <w:pPr>
              <w:spacing w:line="240" w:lineRule="auto"/>
              <w:jc w:val="center"/>
              <w:rPr>
                <w:rFonts w:eastAsia="Calibri"/>
                <w:kern w:val="0"/>
                <w:vertAlign w:val="superscript"/>
                <w14:ligatures w14:val="none"/>
              </w:rPr>
            </w:pPr>
          </w:p>
        </w:tc>
      </w:tr>
      <w:tr w:rsidR="00694486" w:rsidRPr="00694486" w14:paraId="01091759" w14:textId="77777777" w:rsidTr="00711D6A">
        <w:trPr>
          <w:cantSplit/>
          <w:trHeight w:val="310"/>
        </w:trPr>
        <w:tc>
          <w:tcPr>
            <w:tcW w:w="4171" w:type="dxa"/>
            <w:gridSpan w:val="2"/>
            <w:tcBorders>
              <w:top w:val="nil"/>
              <w:left w:val="nil"/>
              <w:bottom w:val="single" w:sz="4" w:space="0" w:color="auto"/>
              <w:right w:val="nil"/>
            </w:tcBorders>
            <w:shd w:val="clear" w:color="auto" w:fill="FFFFFF"/>
          </w:tcPr>
          <w:p w14:paraId="0C6EF3E1" w14:textId="77777777" w:rsidR="00694486" w:rsidRPr="00694486" w:rsidRDefault="00694486" w:rsidP="00694486">
            <w:pPr>
              <w:spacing w:line="240" w:lineRule="auto"/>
              <w:jc w:val="center"/>
              <w:rPr>
                <w:rFonts w:eastAsia="Calibri"/>
                <w:b/>
                <w:bCs/>
                <w:kern w:val="0"/>
                <w14:ligatures w14:val="none"/>
              </w:rPr>
            </w:pPr>
            <w:r w:rsidRPr="00694486">
              <w:rPr>
                <w:rFonts w:eastAsia="Calibri"/>
                <w:b/>
                <w:bCs/>
                <w:kern w:val="0"/>
                <w14:ligatures w14:val="none"/>
              </w:rPr>
              <w:t xml:space="preserve">Box Search </w:t>
            </w:r>
          </w:p>
        </w:tc>
        <w:tc>
          <w:tcPr>
            <w:tcW w:w="1193" w:type="dxa"/>
            <w:gridSpan w:val="3"/>
            <w:tcBorders>
              <w:top w:val="nil"/>
              <w:left w:val="nil"/>
              <w:bottom w:val="single" w:sz="4" w:space="0" w:color="auto"/>
              <w:right w:val="nil"/>
            </w:tcBorders>
            <w:shd w:val="clear" w:color="auto" w:fill="FFFFFF"/>
          </w:tcPr>
          <w:p w14:paraId="178EBE5B" w14:textId="77777777" w:rsidR="00694486" w:rsidRPr="00694486" w:rsidRDefault="00694486" w:rsidP="00694486">
            <w:pPr>
              <w:spacing w:line="240" w:lineRule="auto"/>
              <w:jc w:val="center"/>
              <w:rPr>
                <w:rFonts w:eastAsia="Calibri"/>
                <w:kern w:val="0"/>
                <w14:ligatures w14:val="none"/>
              </w:rPr>
            </w:pPr>
          </w:p>
        </w:tc>
        <w:tc>
          <w:tcPr>
            <w:tcW w:w="24" w:type="dxa"/>
            <w:tcBorders>
              <w:top w:val="nil"/>
              <w:left w:val="nil"/>
              <w:bottom w:val="single" w:sz="4" w:space="0" w:color="auto"/>
              <w:right w:val="nil"/>
            </w:tcBorders>
            <w:shd w:val="clear" w:color="auto" w:fill="FFFFFF"/>
          </w:tcPr>
          <w:p w14:paraId="5A2964B3" w14:textId="77777777" w:rsidR="00694486" w:rsidRPr="00694486" w:rsidRDefault="00694486" w:rsidP="00694486">
            <w:pPr>
              <w:spacing w:line="240" w:lineRule="auto"/>
              <w:rPr>
                <w:rFonts w:eastAsia="Calibri"/>
                <w:kern w:val="0"/>
                <w14:ligatures w14:val="none"/>
              </w:rPr>
            </w:pPr>
          </w:p>
        </w:tc>
      </w:tr>
      <w:tr w:rsidR="00694486" w:rsidRPr="00694486" w14:paraId="38FB84DB" w14:textId="77777777" w:rsidTr="00711D6A">
        <w:trPr>
          <w:gridAfter w:val="2"/>
          <w:wAfter w:w="33" w:type="dxa"/>
          <w:cantSplit/>
          <w:trHeight w:val="310"/>
        </w:trPr>
        <w:tc>
          <w:tcPr>
            <w:tcW w:w="4139" w:type="dxa"/>
            <w:tcBorders>
              <w:top w:val="nil"/>
              <w:left w:val="nil"/>
              <w:bottom w:val="nil"/>
              <w:right w:val="nil"/>
            </w:tcBorders>
            <w:shd w:val="clear" w:color="auto" w:fill="FFFFFF"/>
          </w:tcPr>
          <w:p w14:paraId="54D16F86"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Awe</w:t>
            </w:r>
          </w:p>
        </w:tc>
        <w:tc>
          <w:tcPr>
            <w:tcW w:w="32" w:type="dxa"/>
            <w:tcBorders>
              <w:top w:val="nil"/>
              <w:left w:val="nil"/>
              <w:bottom w:val="nil"/>
              <w:right w:val="nil"/>
            </w:tcBorders>
            <w:shd w:val="clear" w:color="auto" w:fill="FFFFFF"/>
          </w:tcPr>
          <w:p w14:paraId="01B03862" w14:textId="77777777" w:rsidR="00694486" w:rsidRPr="00694486" w:rsidRDefault="00694486" w:rsidP="00694486">
            <w:pPr>
              <w:spacing w:line="240" w:lineRule="auto"/>
              <w:rPr>
                <w:rFonts w:eastAsia="Calibri"/>
                <w:kern w:val="0"/>
                <w14:ligatures w14:val="none"/>
              </w:rPr>
            </w:pPr>
          </w:p>
        </w:tc>
        <w:tc>
          <w:tcPr>
            <w:tcW w:w="1184" w:type="dxa"/>
            <w:gridSpan w:val="2"/>
            <w:tcBorders>
              <w:top w:val="nil"/>
              <w:left w:val="nil"/>
              <w:bottom w:val="nil"/>
              <w:right w:val="nil"/>
            </w:tcBorders>
            <w:shd w:val="clear" w:color="auto" w:fill="FFFFFF"/>
          </w:tcPr>
          <w:p w14:paraId="606FB83A"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62.0 %</w:t>
            </w:r>
          </w:p>
        </w:tc>
      </w:tr>
      <w:tr w:rsidR="00694486" w:rsidRPr="00694486" w14:paraId="5EE21A70" w14:textId="77777777" w:rsidTr="00711D6A">
        <w:trPr>
          <w:gridAfter w:val="2"/>
          <w:wAfter w:w="33" w:type="dxa"/>
          <w:cantSplit/>
          <w:trHeight w:val="310"/>
        </w:trPr>
        <w:tc>
          <w:tcPr>
            <w:tcW w:w="4171" w:type="dxa"/>
            <w:gridSpan w:val="2"/>
            <w:tcBorders>
              <w:top w:val="nil"/>
              <w:left w:val="nil"/>
              <w:bottom w:val="nil"/>
              <w:right w:val="nil"/>
            </w:tcBorders>
            <w:shd w:val="clear" w:color="auto" w:fill="FFFFFF"/>
          </w:tcPr>
          <w:p w14:paraId="242492BD"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Curiosity</w:t>
            </w:r>
          </w:p>
        </w:tc>
        <w:tc>
          <w:tcPr>
            <w:tcW w:w="1184" w:type="dxa"/>
            <w:gridSpan w:val="2"/>
            <w:tcBorders>
              <w:top w:val="nil"/>
              <w:left w:val="nil"/>
              <w:right w:val="nil"/>
            </w:tcBorders>
            <w:shd w:val="clear" w:color="auto" w:fill="FFFFFF"/>
          </w:tcPr>
          <w:p w14:paraId="2A1E1396"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62.7 %</w:t>
            </w:r>
          </w:p>
        </w:tc>
      </w:tr>
      <w:tr w:rsidR="00694486" w:rsidRPr="00694486" w14:paraId="4C349F1A" w14:textId="77777777" w:rsidTr="00711D6A">
        <w:trPr>
          <w:gridAfter w:val="2"/>
          <w:wAfter w:w="33" w:type="dxa"/>
          <w:cantSplit/>
          <w:trHeight w:val="310"/>
        </w:trPr>
        <w:tc>
          <w:tcPr>
            <w:tcW w:w="4139" w:type="dxa"/>
            <w:tcBorders>
              <w:top w:val="nil"/>
              <w:left w:val="nil"/>
              <w:right w:val="nil"/>
            </w:tcBorders>
            <w:shd w:val="clear" w:color="auto" w:fill="FFFFFF"/>
          </w:tcPr>
          <w:p w14:paraId="231D1654"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Fear</w:t>
            </w:r>
          </w:p>
        </w:tc>
        <w:tc>
          <w:tcPr>
            <w:tcW w:w="32" w:type="dxa"/>
            <w:tcBorders>
              <w:top w:val="nil"/>
              <w:left w:val="nil"/>
              <w:right w:val="nil"/>
            </w:tcBorders>
            <w:shd w:val="clear" w:color="auto" w:fill="FFFFFF"/>
          </w:tcPr>
          <w:p w14:paraId="2DEE4D9D" w14:textId="77777777" w:rsidR="00694486" w:rsidRPr="00694486" w:rsidRDefault="00694486" w:rsidP="00694486">
            <w:pPr>
              <w:spacing w:line="240" w:lineRule="auto"/>
              <w:rPr>
                <w:rFonts w:eastAsia="Calibri"/>
                <w:kern w:val="0"/>
                <w14:ligatures w14:val="none"/>
              </w:rPr>
            </w:pPr>
          </w:p>
        </w:tc>
        <w:tc>
          <w:tcPr>
            <w:tcW w:w="1184" w:type="dxa"/>
            <w:gridSpan w:val="2"/>
            <w:tcBorders>
              <w:top w:val="nil"/>
              <w:left w:val="nil"/>
              <w:right w:val="nil"/>
            </w:tcBorders>
            <w:shd w:val="clear" w:color="auto" w:fill="FFFFFF"/>
          </w:tcPr>
          <w:p w14:paraId="2A24433F"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62.7 %</w:t>
            </w:r>
          </w:p>
        </w:tc>
      </w:tr>
      <w:tr w:rsidR="00694486" w:rsidRPr="00694486" w14:paraId="20A0BBA3" w14:textId="77777777" w:rsidTr="00711D6A">
        <w:trPr>
          <w:gridAfter w:val="2"/>
          <w:wAfter w:w="33" w:type="dxa"/>
          <w:cantSplit/>
          <w:trHeight w:val="310"/>
        </w:trPr>
        <w:tc>
          <w:tcPr>
            <w:tcW w:w="4139" w:type="dxa"/>
            <w:tcBorders>
              <w:top w:val="nil"/>
              <w:left w:val="nil"/>
              <w:bottom w:val="single" w:sz="4" w:space="0" w:color="auto"/>
              <w:right w:val="nil"/>
            </w:tcBorders>
            <w:shd w:val="clear" w:color="auto" w:fill="FFFFFF"/>
          </w:tcPr>
          <w:p w14:paraId="19C892C5" w14:textId="77777777" w:rsidR="00694486" w:rsidRPr="00694486" w:rsidRDefault="00694486" w:rsidP="00694486">
            <w:pPr>
              <w:spacing w:line="240" w:lineRule="auto"/>
              <w:jc w:val="center"/>
              <w:rPr>
                <w:rFonts w:eastAsia="Calibri"/>
                <w:b/>
                <w:bCs/>
                <w:kern w:val="0"/>
                <w14:ligatures w14:val="none"/>
              </w:rPr>
            </w:pPr>
            <w:r w:rsidRPr="00694486">
              <w:rPr>
                <w:rFonts w:eastAsia="Calibri"/>
                <w:b/>
                <w:bCs/>
                <w:kern w:val="0"/>
                <w14:ligatures w14:val="none"/>
              </w:rPr>
              <w:t xml:space="preserve">Room Search </w:t>
            </w:r>
          </w:p>
        </w:tc>
        <w:tc>
          <w:tcPr>
            <w:tcW w:w="32" w:type="dxa"/>
            <w:tcBorders>
              <w:top w:val="nil"/>
              <w:left w:val="nil"/>
              <w:bottom w:val="single" w:sz="4" w:space="0" w:color="auto"/>
              <w:right w:val="nil"/>
            </w:tcBorders>
            <w:shd w:val="clear" w:color="auto" w:fill="FFFFFF"/>
          </w:tcPr>
          <w:p w14:paraId="3EB35FBD" w14:textId="77777777" w:rsidR="00694486" w:rsidRPr="00694486" w:rsidRDefault="00694486" w:rsidP="00694486">
            <w:pPr>
              <w:spacing w:line="240" w:lineRule="auto"/>
              <w:rPr>
                <w:rFonts w:eastAsia="Calibri"/>
                <w:kern w:val="0"/>
                <w14:ligatures w14:val="none"/>
              </w:rPr>
            </w:pPr>
          </w:p>
        </w:tc>
        <w:tc>
          <w:tcPr>
            <w:tcW w:w="1184" w:type="dxa"/>
            <w:gridSpan w:val="2"/>
            <w:tcBorders>
              <w:top w:val="nil"/>
              <w:left w:val="nil"/>
              <w:bottom w:val="single" w:sz="4" w:space="0" w:color="auto"/>
              <w:right w:val="nil"/>
            </w:tcBorders>
            <w:shd w:val="clear" w:color="auto" w:fill="FFFFFF"/>
          </w:tcPr>
          <w:p w14:paraId="026CBD24" w14:textId="77777777" w:rsidR="00694486" w:rsidRPr="00694486" w:rsidRDefault="00694486" w:rsidP="00694486">
            <w:pPr>
              <w:spacing w:line="240" w:lineRule="auto"/>
              <w:jc w:val="center"/>
              <w:rPr>
                <w:rFonts w:eastAsia="Calibri"/>
                <w:kern w:val="0"/>
                <w14:ligatures w14:val="none"/>
              </w:rPr>
            </w:pPr>
          </w:p>
        </w:tc>
      </w:tr>
      <w:tr w:rsidR="00694486" w:rsidRPr="00694486" w14:paraId="6D00FBE8" w14:textId="77777777" w:rsidTr="00711D6A">
        <w:trPr>
          <w:gridAfter w:val="2"/>
          <w:wAfter w:w="33" w:type="dxa"/>
          <w:cantSplit/>
          <w:trHeight w:val="310"/>
        </w:trPr>
        <w:tc>
          <w:tcPr>
            <w:tcW w:w="4139" w:type="dxa"/>
            <w:tcBorders>
              <w:top w:val="single" w:sz="4" w:space="0" w:color="auto"/>
              <w:left w:val="nil"/>
              <w:right w:val="nil"/>
            </w:tcBorders>
            <w:shd w:val="clear" w:color="auto" w:fill="FFFFFF"/>
          </w:tcPr>
          <w:p w14:paraId="514B207A"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 xml:space="preserve">Awe </w:t>
            </w:r>
          </w:p>
        </w:tc>
        <w:tc>
          <w:tcPr>
            <w:tcW w:w="32" w:type="dxa"/>
            <w:tcBorders>
              <w:top w:val="single" w:sz="4" w:space="0" w:color="auto"/>
              <w:left w:val="nil"/>
              <w:right w:val="nil"/>
            </w:tcBorders>
            <w:shd w:val="clear" w:color="auto" w:fill="FFFFFF"/>
          </w:tcPr>
          <w:p w14:paraId="4A29C502" w14:textId="77777777" w:rsidR="00694486" w:rsidRPr="00694486" w:rsidRDefault="00694486" w:rsidP="00694486">
            <w:pPr>
              <w:spacing w:line="240" w:lineRule="auto"/>
              <w:rPr>
                <w:rFonts w:eastAsia="Calibri"/>
                <w:kern w:val="0"/>
                <w14:ligatures w14:val="none"/>
              </w:rPr>
            </w:pPr>
          </w:p>
        </w:tc>
        <w:tc>
          <w:tcPr>
            <w:tcW w:w="1184" w:type="dxa"/>
            <w:gridSpan w:val="2"/>
            <w:tcBorders>
              <w:top w:val="single" w:sz="4" w:space="0" w:color="auto"/>
              <w:left w:val="nil"/>
              <w:right w:val="nil"/>
            </w:tcBorders>
            <w:shd w:val="clear" w:color="auto" w:fill="FFFFFF"/>
          </w:tcPr>
          <w:p w14:paraId="3F77ABA7"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48.0 %</w:t>
            </w:r>
          </w:p>
        </w:tc>
      </w:tr>
      <w:tr w:rsidR="00694486" w:rsidRPr="00694486" w14:paraId="0496A7E7" w14:textId="77777777" w:rsidTr="00711D6A">
        <w:trPr>
          <w:gridAfter w:val="2"/>
          <w:wAfter w:w="33" w:type="dxa"/>
          <w:cantSplit/>
          <w:trHeight w:val="310"/>
        </w:trPr>
        <w:tc>
          <w:tcPr>
            <w:tcW w:w="4139" w:type="dxa"/>
            <w:tcBorders>
              <w:left w:val="nil"/>
              <w:right w:val="nil"/>
            </w:tcBorders>
            <w:shd w:val="clear" w:color="auto" w:fill="FFFFFF"/>
          </w:tcPr>
          <w:p w14:paraId="59CCF61B"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 xml:space="preserve">Curiosity </w:t>
            </w:r>
          </w:p>
        </w:tc>
        <w:tc>
          <w:tcPr>
            <w:tcW w:w="32" w:type="dxa"/>
            <w:tcBorders>
              <w:left w:val="nil"/>
              <w:right w:val="nil"/>
            </w:tcBorders>
            <w:shd w:val="clear" w:color="auto" w:fill="FFFFFF"/>
          </w:tcPr>
          <w:p w14:paraId="270A4958" w14:textId="77777777" w:rsidR="00694486" w:rsidRPr="00694486" w:rsidRDefault="00694486" w:rsidP="00694486">
            <w:pPr>
              <w:spacing w:line="240" w:lineRule="auto"/>
              <w:rPr>
                <w:rFonts w:eastAsia="Calibri"/>
                <w:kern w:val="0"/>
                <w14:ligatures w14:val="none"/>
              </w:rPr>
            </w:pPr>
          </w:p>
        </w:tc>
        <w:tc>
          <w:tcPr>
            <w:tcW w:w="1184" w:type="dxa"/>
            <w:gridSpan w:val="2"/>
            <w:tcBorders>
              <w:left w:val="nil"/>
              <w:right w:val="nil"/>
            </w:tcBorders>
            <w:shd w:val="clear" w:color="auto" w:fill="FFFFFF"/>
          </w:tcPr>
          <w:p w14:paraId="50AC7F26"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35.2 %</w:t>
            </w:r>
          </w:p>
        </w:tc>
      </w:tr>
      <w:tr w:rsidR="00694486" w:rsidRPr="00694486" w14:paraId="4A318F58" w14:textId="77777777" w:rsidTr="00711D6A">
        <w:trPr>
          <w:gridAfter w:val="2"/>
          <w:wAfter w:w="33" w:type="dxa"/>
          <w:cantSplit/>
          <w:trHeight w:val="310"/>
        </w:trPr>
        <w:tc>
          <w:tcPr>
            <w:tcW w:w="4139" w:type="dxa"/>
            <w:tcBorders>
              <w:left w:val="nil"/>
              <w:right w:val="nil"/>
            </w:tcBorders>
            <w:shd w:val="clear" w:color="auto" w:fill="FFFFFF"/>
          </w:tcPr>
          <w:p w14:paraId="22B40D41"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Fear</w:t>
            </w:r>
          </w:p>
        </w:tc>
        <w:tc>
          <w:tcPr>
            <w:tcW w:w="32" w:type="dxa"/>
            <w:tcBorders>
              <w:left w:val="nil"/>
              <w:right w:val="nil"/>
            </w:tcBorders>
            <w:shd w:val="clear" w:color="auto" w:fill="FFFFFF"/>
          </w:tcPr>
          <w:p w14:paraId="706D4343" w14:textId="77777777" w:rsidR="00694486" w:rsidRPr="00694486" w:rsidRDefault="00694486" w:rsidP="00694486">
            <w:pPr>
              <w:spacing w:line="240" w:lineRule="auto"/>
              <w:rPr>
                <w:rFonts w:eastAsia="Calibri"/>
                <w:kern w:val="0"/>
                <w14:ligatures w14:val="none"/>
              </w:rPr>
            </w:pPr>
          </w:p>
        </w:tc>
        <w:tc>
          <w:tcPr>
            <w:tcW w:w="1184" w:type="dxa"/>
            <w:gridSpan w:val="2"/>
            <w:tcBorders>
              <w:left w:val="nil"/>
              <w:right w:val="nil"/>
            </w:tcBorders>
            <w:shd w:val="clear" w:color="auto" w:fill="FFFFFF"/>
          </w:tcPr>
          <w:p w14:paraId="2ABA5A93"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33.3 %</w:t>
            </w:r>
          </w:p>
        </w:tc>
      </w:tr>
      <w:tr w:rsidR="00694486" w:rsidRPr="00694486" w14:paraId="231FB721" w14:textId="77777777" w:rsidTr="00711D6A">
        <w:trPr>
          <w:gridAfter w:val="2"/>
          <w:wAfter w:w="33" w:type="dxa"/>
          <w:cantSplit/>
          <w:trHeight w:val="310"/>
        </w:trPr>
        <w:tc>
          <w:tcPr>
            <w:tcW w:w="4139" w:type="dxa"/>
            <w:tcBorders>
              <w:left w:val="nil"/>
              <w:bottom w:val="single" w:sz="4" w:space="0" w:color="auto"/>
              <w:right w:val="nil"/>
            </w:tcBorders>
            <w:shd w:val="clear" w:color="auto" w:fill="FFFFFF"/>
          </w:tcPr>
          <w:p w14:paraId="6A5509EB" w14:textId="77777777" w:rsidR="00694486" w:rsidRPr="00694486" w:rsidRDefault="00694486" w:rsidP="00694486">
            <w:pPr>
              <w:spacing w:line="240" w:lineRule="auto"/>
              <w:jc w:val="center"/>
              <w:rPr>
                <w:rFonts w:eastAsia="Calibri"/>
                <w:b/>
                <w:bCs/>
                <w:kern w:val="0"/>
                <w14:ligatures w14:val="none"/>
              </w:rPr>
            </w:pPr>
            <w:r w:rsidRPr="00694486">
              <w:rPr>
                <w:rFonts w:eastAsia="Calibri"/>
                <w:b/>
                <w:bCs/>
                <w:kern w:val="0"/>
                <w14:ligatures w14:val="none"/>
              </w:rPr>
              <w:t xml:space="preserve">Tool Use </w:t>
            </w:r>
          </w:p>
        </w:tc>
        <w:tc>
          <w:tcPr>
            <w:tcW w:w="32" w:type="dxa"/>
            <w:tcBorders>
              <w:left w:val="nil"/>
              <w:bottom w:val="single" w:sz="4" w:space="0" w:color="auto"/>
              <w:right w:val="nil"/>
            </w:tcBorders>
            <w:shd w:val="clear" w:color="auto" w:fill="FFFFFF"/>
          </w:tcPr>
          <w:p w14:paraId="5B6A6C3D" w14:textId="77777777" w:rsidR="00694486" w:rsidRPr="00694486" w:rsidRDefault="00694486" w:rsidP="00694486">
            <w:pPr>
              <w:spacing w:line="240" w:lineRule="auto"/>
              <w:rPr>
                <w:rFonts w:eastAsia="Calibri"/>
                <w:kern w:val="0"/>
                <w14:ligatures w14:val="none"/>
              </w:rPr>
            </w:pPr>
          </w:p>
        </w:tc>
        <w:tc>
          <w:tcPr>
            <w:tcW w:w="1184" w:type="dxa"/>
            <w:gridSpan w:val="2"/>
            <w:tcBorders>
              <w:left w:val="nil"/>
              <w:bottom w:val="single" w:sz="4" w:space="0" w:color="auto"/>
              <w:right w:val="nil"/>
            </w:tcBorders>
            <w:shd w:val="clear" w:color="auto" w:fill="FFFFFF"/>
          </w:tcPr>
          <w:p w14:paraId="1CC74145" w14:textId="77777777" w:rsidR="00694486" w:rsidRPr="00694486" w:rsidRDefault="00694486" w:rsidP="00694486">
            <w:pPr>
              <w:spacing w:line="240" w:lineRule="auto"/>
              <w:jc w:val="center"/>
              <w:rPr>
                <w:rFonts w:eastAsia="Calibri"/>
                <w:kern w:val="0"/>
                <w14:ligatures w14:val="none"/>
              </w:rPr>
            </w:pPr>
          </w:p>
        </w:tc>
      </w:tr>
      <w:tr w:rsidR="00694486" w:rsidRPr="00694486" w14:paraId="2B2400EE" w14:textId="77777777" w:rsidTr="00711D6A">
        <w:trPr>
          <w:gridAfter w:val="2"/>
          <w:wAfter w:w="33" w:type="dxa"/>
          <w:cantSplit/>
          <w:trHeight w:val="310"/>
        </w:trPr>
        <w:tc>
          <w:tcPr>
            <w:tcW w:w="4139" w:type="dxa"/>
            <w:tcBorders>
              <w:left w:val="nil"/>
              <w:right w:val="nil"/>
            </w:tcBorders>
            <w:shd w:val="clear" w:color="auto" w:fill="FFFFFF"/>
          </w:tcPr>
          <w:p w14:paraId="12C13645"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Awe</w:t>
            </w:r>
          </w:p>
        </w:tc>
        <w:tc>
          <w:tcPr>
            <w:tcW w:w="32" w:type="dxa"/>
            <w:tcBorders>
              <w:left w:val="nil"/>
              <w:right w:val="nil"/>
            </w:tcBorders>
            <w:shd w:val="clear" w:color="auto" w:fill="FFFFFF"/>
          </w:tcPr>
          <w:p w14:paraId="194BC145" w14:textId="77777777" w:rsidR="00694486" w:rsidRPr="00694486" w:rsidRDefault="00694486" w:rsidP="00694486">
            <w:pPr>
              <w:spacing w:line="240" w:lineRule="auto"/>
              <w:rPr>
                <w:rFonts w:eastAsia="Calibri"/>
                <w:kern w:val="0"/>
                <w14:ligatures w14:val="none"/>
              </w:rPr>
            </w:pPr>
          </w:p>
        </w:tc>
        <w:tc>
          <w:tcPr>
            <w:tcW w:w="1184" w:type="dxa"/>
            <w:gridSpan w:val="2"/>
            <w:tcBorders>
              <w:left w:val="nil"/>
              <w:right w:val="nil"/>
            </w:tcBorders>
            <w:shd w:val="clear" w:color="auto" w:fill="FFFFFF"/>
          </w:tcPr>
          <w:p w14:paraId="0A42437E"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20.0 %</w:t>
            </w:r>
          </w:p>
        </w:tc>
      </w:tr>
      <w:tr w:rsidR="00694486" w:rsidRPr="00694486" w14:paraId="1A1E20CB" w14:textId="77777777" w:rsidTr="00711D6A">
        <w:trPr>
          <w:gridAfter w:val="2"/>
          <w:wAfter w:w="33" w:type="dxa"/>
          <w:cantSplit/>
          <w:trHeight w:val="310"/>
        </w:trPr>
        <w:tc>
          <w:tcPr>
            <w:tcW w:w="4139" w:type="dxa"/>
            <w:tcBorders>
              <w:left w:val="nil"/>
              <w:right w:val="nil"/>
            </w:tcBorders>
            <w:shd w:val="clear" w:color="auto" w:fill="FFFFFF"/>
          </w:tcPr>
          <w:p w14:paraId="1F44813B"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Curiosity</w:t>
            </w:r>
          </w:p>
        </w:tc>
        <w:tc>
          <w:tcPr>
            <w:tcW w:w="32" w:type="dxa"/>
            <w:tcBorders>
              <w:left w:val="nil"/>
              <w:right w:val="nil"/>
            </w:tcBorders>
            <w:shd w:val="clear" w:color="auto" w:fill="FFFFFF"/>
          </w:tcPr>
          <w:p w14:paraId="221E74F3" w14:textId="77777777" w:rsidR="00694486" w:rsidRPr="00694486" w:rsidRDefault="00694486" w:rsidP="00694486">
            <w:pPr>
              <w:spacing w:line="240" w:lineRule="auto"/>
              <w:rPr>
                <w:rFonts w:eastAsia="Calibri"/>
                <w:kern w:val="0"/>
                <w14:ligatures w14:val="none"/>
              </w:rPr>
            </w:pPr>
          </w:p>
        </w:tc>
        <w:tc>
          <w:tcPr>
            <w:tcW w:w="1184" w:type="dxa"/>
            <w:gridSpan w:val="2"/>
            <w:tcBorders>
              <w:left w:val="nil"/>
              <w:right w:val="nil"/>
            </w:tcBorders>
            <w:shd w:val="clear" w:color="auto" w:fill="FFFFFF"/>
          </w:tcPr>
          <w:p w14:paraId="057950D1"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17.6 %</w:t>
            </w:r>
          </w:p>
        </w:tc>
      </w:tr>
      <w:tr w:rsidR="00694486" w:rsidRPr="00694486" w14:paraId="056018E2" w14:textId="77777777" w:rsidTr="00711D6A">
        <w:trPr>
          <w:gridAfter w:val="2"/>
          <w:wAfter w:w="33" w:type="dxa"/>
          <w:cantSplit/>
          <w:trHeight w:val="310"/>
        </w:trPr>
        <w:tc>
          <w:tcPr>
            <w:tcW w:w="4139" w:type="dxa"/>
            <w:tcBorders>
              <w:left w:val="nil"/>
              <w:bottom w:val="single" w:sz="4" w:space="0" w:color="auto"/>
              <w:right w:val="nil"/>
            </w:tcBorders>
            <w:shd w:val="clear" w:color="auto" w:fill="FFFFFF"/>
          </w:tcPr>
          <w:p w14:paraId="10DCCE6F" w14:textId="77777777" w:rsidR="00694486" w:rsidRPr="00694486" w:rsidRDefault="00694486" w:rsidP="00694486">
            <w:pPr>
              <w:spacing w:line="240" w:lineRule="auto"/>
              <w:rPr>
                <w:rFonts w:eastAsia="Calibri"/>
                <w:kern w:val="0"/>
                <w14:ligatures w14:val="none"/>
              </w:rPr>
            </w:pPr>
            <w:r w:rsidRPr="00694486">
              <w:rPr>
                <w:rFonts w:eastAsia="Calibri"/>
                <w:kern w:val="0"/>
                <w14:ligatures w14:val="none"/>
              </w:rPr>
              <w:t>Fear</w:t>
            </w:r>
          </w:p>
        </w:tc>
        <w:tc>
          <w:tcPr>
            <w:tcW w:w="32" w:type="dxa"/>
            <w:tcBorders>
              <w:left w:val="nil"/>
              <w:bottom w:val="single" w:sz="4" w:space="0" w:color="auto"/>
              <w:right w:val="nil"/>
            </w:tcBorders>
            <w:shd w:val="clear" w:color="auto" w:fill="FFFFFF"/>
          </w:tcPr>
          <w:p w14:paraId="01E84521" w14:textId="77777777" w:rsidR="00694486" w:rsidRPr="00694486" w:rsidRDefault="00694486" w:rsidP="00694486">
            <w:pPr>
              <w:spacing w:line="240" w:lineRule="auto"/>
              <w:rPr>
                <w:rFonts w:eastAsia="Calibri"/>
                <w:kern w:val="0"/>
                <w14:ligatures w14:val="none"/>
              </w:rPr>
            </w:pPr>
          </w:p>
        </w:tc>
        <w:tc>
          <w:tcPr>
            <w:tcW w:w="1184" w:type="dxa"/>
            <w:gridSpan w:val="2"/>
            <w:tcBorders>
              <w:left w:val="nil"/>
              <w:bottom w:val="single" w:sz="4" w:space="0" w:color="auto"/>
              <w:right w:val="nil"/>
            </w:tcBorders>
            <w:shd w:val="clear" w:color="auto" w:fill="FFFFFF"/>
          </w:tcPr>
          <w:p w14:paraId="46B0BD6F" w14:textId="77777777" w:rsidR="00694486" w:rsidRPr="00694486" w:rsidRDefault="00694486" w:rsidP="00694486">
            <w:pPr>
              <w:spacing w:line="240" w:lineRule="auto"/>
              <w:jc w:val="center"/>
              <w:rPr>
                <w:rFonts w:eastAsia="Calibri"/>
                <w:kern w:val="0"/>
                <w14:ligatures w14:val="none"/>
              </w:rPr>
            </w:pPr>
            <w:r w:rsidRPr="00694486">
              <w:rPr>
                <w:rFonts w:eastAsia="Calibri"/>
                <w:kern w:val="0"/>
                <w14:ligatures w14:val="none"/>
              </w:rPr>
              <w:t>13.7 %</w:t>
            </w:r>
          </w:p>
        </w:tc>
      </w:tr>
      <w:tr w:rsidR="00694486" w:rsidRPr="00694486" w14:paraId="746E5F13" w14:textId="77777777" w:rsidTr="00711D6A">
        <w:trPr>
          <w:gridAfter w:val="2"/>
          <w:wAfter w:w="33" w:type="dxa"/>
          <w:cantSplit/>
          <w:trHeight w:val="310"/>
        </w:trPr>
        <w:tc>
          <w:tcPr>
            <w:tcW w:w="5355" w:type="dxa"/>
            <w:gridSpan w:val="4"/>
            <w:tcBorders>
              <w:top w:val="single" w:sz="4" w:space="0" w:color="auto"/>
              <w:left w:val="nil"/>
              <w:right w:val="nil"/>
            </w:tcBorders>
            <w:shd w:val="clear" w:color="auto" w:fill="FFFFFF"/>
          </w:tcPr>
          <w:p w14:paraId="52A73A24" w14:textId="77777777" w:rsidR="00694486" w:rsidRPr="00694486" w:rsidRDefault="00694486" w:rsidP="00694486">
            <w:pPr>
              <w:spacing w:line="240" w:lineRule="auto"/>
              <w:rPr>
                <w:rFonts w:eastAsia="Calibri"/>
                <w:kern w:val="0"/>
                <w14:ligatures w14:val="none"/>
              </w:rPr>
            </w:pPr>
            <w:r w:rsidRPr="00694486">
              <w:rPr>
                <w:rFonts w:eastAsia="Calibri"/>
                <w:i/>
                <w:iCs/>
                <w:kern w:val="0"/>
                <w14:ligatures w14:val="none"/>
              </w:rPr>
              <w:t xml:space="preserve">Note: </w:t>
            </w:r>
            <w:r w:rsidRPr="00694486">
              <w:rPr>
                <w:rFonts w:eastAsia="Calibri"/>
                <w:kern w:val="0"/>
                <w14:ligatures w14:val="none"/>
              </w:rPr>
              <w:t xml:space="preserve">“% Yes” refers to the percentage of participants that engaged in the behaviors associated with each variable. </w:t>
            </w:r>
          </w:p>
        </w:tc>
      </w:tr>
    </w:tbl>
    <w:p w14:paraId="2E5F0D88" w14:textId="77777777" w:rsidR="00694486" w:rsidRDefault="00694486" w:rsidP="00461253"/>
    <w:p w14:paraId="2CBD6B37" w14:textId="77777777" w:rsidR="00694486" w:rsidRDefault="00694486" w:rsidP="00461253"/>
    <w:p w14:paraId="6022F188" w14:textId="77777777" w:rsidR="00694486" w:rsidRDefault="00694486" w:rsidP="00461253"/>
    <w:p w14:paraId="7AEAEEB2" w14:textId="77777777" w:rsidR="00694486" w:rsidRDefault="00694486" w:rsidP="00461253"/>
    <w:p w14:paraId="5EFD566A" w14:textId="77777777" w:rsidR="00694486" w:rsidRDefault="00694486" w:rsidP="00461253"/>
    <w:p w14:paraId="042BA838" w14:textId="77777777" w:rsidR="00694486" w:rsidRDefault="00694486" w:rsidP="00461253"/>
    <w:p w14:paraId="6A6F4567" w14:textId="77777777" w:rsidR="00694486" w:rsidRDefault="00694486" w:rsidP="00461253"/>
    <w:p w14:paraId="5B2DB461" w14:textId="77777777" w:rsidR="00694486" w:rsidRDefault="00694486" w:rsidP="00461253"/>
    <w:p w14:paraId="25613D1A" w14:textId="77777777" w:rsidR="00694486" w:rsidRDefault="00694486" w:rsidP="00461253"/>
    <w:p w14:paraId="12A6ED2B" w14:textId="77777777" w:rsidR="00694486" w:rsidRDefault="00694486" w:rsidP="00461253"/>
    <w:p w14:paraId="002F985E" w14:textId="77777777" w:rsidR="00694486" w:rsidRDefault="00694486" w:rsidP="00461253"/>
    <w:p w14:paraId="1CD399BE" w14:textId="77777777" w:rsidR="00694486" w:rsidRDefault="00694486" w:rsidP="00461253"/>
    <w:p w14:paraId="19362056" w14:textId="77777777" w:rsidR="00694486" w:rsidRDefault="00694486" w:rsidP="00461253"/>
    <w:p w14:paraId="526DCE77" w14:textId="77777777" w:rsidR="006E0221" w:rsidRDefault="006E0221" w:rsidP="00461253"/>
    <w:p w14:paraId="09427400" w14:textId="77777777" w:rsidR="00694486" w:rsidRDefault="00694486" w:rsidP="00461253"/>
    <w:p w14:paraId="34415C6C" w14:textId="77777777" w:rsidR="00694486" w:rsidRDefault="00694486" w:rsidP="00461253"/>
    <w:p w14:paraId="186724FC" w14:textId="77777777" w:rsidR="00694486" w:rsidRDefault="00694486" w:rsidP="00461253"/>
    <w:p w14:paraId="28032FAB" w14:textId="77777777" w:rsidR="00694486" w:rsidRDefault="00694486" w:rsidP="00461253"/>
    <w:p w14:paraId="001B9029" w14:textId="77777777" w:rsidR="00694486" w:rsidRDefault="00694486" w:rsidP="00461253"/>
    <w:p w14:paraId="2DC24783" w14:textId="77777777" w:rsidR="00694486" w:rsidRDefault="00694486" w:rsidP="00461253"/>
    <w:p w14:paraId="3D50F902" w14:textId="77777777" w:rsidR="005167D5" w:rsidRDefault="005167D5" w:rsidP="00461253"/>
    <w:p w14:paraId="413085CD" w14:textId="77777777" w:rsidR="00A62E0B" w:rsidRDefault="00A62E0B" w:rsidP="00461253"/>
    <w:p w14:paraId="135259BE" w14:textId="77777777" w:rsidR="005167D5" w:rsidRDefault="005167D5" w:rsidP="00461253"/>
    <w:p w14:paraId="2939C26D" w14:textId="28A802D7" w:rsidR="006E0221" w:rsidRPr="00B64F22" w:rsidRDefault="006E0221" w:rsidP="006E0221">
      <w:bookmarkStart w:id="95" w:name="_Hlk158987424"/>
      <w:bookmarkStart w:id="96" w:name="_Toc164014813"/>
      <w:bookmarkStart w:id="97" w:name="_Hlk158821767"/>
      <w:r w:rsidRPr="00B64F22">
        <w:rPr>
          <w:b/>
          <w:bCs/>
        </w:rPr>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8</w:t>
      </w:r>
      <w:r w:rsidRPr="00B64F22">
        <w:fldChar w:fldCharType="end"/>
      </w:r>
      <w:r w:rsidRPr="00B64F22">
        <w:rPr>
          <w:b/>
          <w:bCs/>
        </w:rPr>
        <w:t xml:space="preserve">. </w:t>
      </w:r>
      <w:r w:rsidRPr="0087242E">
        <w:rPr>
          <w:b/>
          <w:bCs/>
          <w:i/>
          <w:iCs/>
        </w:rPr>
        <w:t xml:space="preserve">Means and Standard Deviations for Study </w:t>
      </w:r>
      <w:r w:rsidR="00E07965">
        <w:rPr>
          <w:b/>
          <w:bCs/>
          <w:i/>
          <w:iCs/>
        </w:rPr>
        <w:t>3</w:t>
      </w:r>
      <w:r w:rsidRPr="0087242E">
        <w:rPr>
          <w:b/>
          <w:bCs/>
          <w:i/>
          <w:iCs/>
        </w:rPr>
        <w:t>.</w:t>
      </w:r>
      <w:bookmarkEnd w:id="95"/>
      <w:bookmarkEnd w:id="96"/>
    </w:p>
    <w:tbl>
      <w:tblPr>
        <w:tblpPr w:leftFromText="180" w:rightFromText="180" w:vertAnchor="text" w:tblpY="1"/>
        <w:tblOverlap w:val="never"/>
        <w:tblW w:w="6890" w:type="dxa"/>
        <w:tblLayout w:type="fixed"/>
        <w:tblCellMar>
          <w:left w:w="0" w:type="dxa"/>
          <w:right w:w="0" w:type="dxa"/>
        </w:tblCellMar>
        <w:tblLook w:val="0000" w:firstRow="0" w:lastRow="0" w:firstColumn="0" w:lastColumn="0" w:noHBand="0" w:noVBand="0"/>
      </w:tblPr>
      <w:tblGrid>
        <w:gridCol w:w="4344"/>
        <w:gridCol w:w="33"/>
        <w:gridCol w:w="22"/>
        <w:gridCol w:w="1095"/>
        <w:gridCol w:w="128"/>
        <w:gridCol w:w="1239"/>
        <w:gridCol w:w="29"/>
      </w:tblGrid>
      <w:tr w:rsidR="00D55D50" w:rsidRPr="00D55D50" w14:paraId="189FDB47" w14:textId="77777777" w:rsidTr="00C47CB4">
        <w:trPr>
          <w:cantSplit/>
          <w:trHeight w:val="325"/>
        </w:trPr>
        <w:tc>
          <w:tcPr>
            <w:tcW w:w="4379" w:type="dxa"/>
            <w:gridSpan w:val="2"/>
            <w:tcBorders>
              <w:left w:val="nil"/>
              <w:bottom w:val="single" w:sz="4" w:space="0" w:color="auto"/>
            </w:tcBorders>
            <w:shd w:val="clear" w:color="auto" w:fill="FFFFFF"/>
          </w:tcPr>
          <w:bookmarkEnd w:id="97"/>
          <w:p w14:paraId="64302451" w14:textId="77777777" w:rsidR="00D55D50" w:rsidRPr="00D55D50" w:rsidRDefault="00D55D50" w:rsidP="00CE2ECD">
            <w:pPr>
              <w:spacing w:line="240" w:lineRule="auto"/>
              <w:jc w:val="center"/>
              <w:rPr>
                <w:rFonts w:eastAsia="Calibri"/>
                <w:b/>
                <w:bCs/>
                <w:kern w:val="0"/>
                <w14:ligatures w14:val="none"/>
              </w:rPr>
            </w:pPr>
            <w:r w:rsidRPr="00D55D50">
              <w:rPr>
                <w:rFonts w:eastAsia="Calibri"/>
                <w:b/>
                <w:bCs/>
                <w:kern w:val="0"/>
                <w14:ligatures w14:val="none"/>
              </w:rPr>
              <w:t>Variable</w:t>
            </w:r>
          </w:p>
        </w:tc>
        <w:tc>
          <w:tcPr>
            <w:tcW w:w="1117" w:type="dxa"/>
            <w:gridSpan w:val="2"/>
            <w:tcBorders>
              <w:bottom w:val="single" w:sz="4" w:space="0" w:color="auto"/>
            </w:tcBorders>
            <w:shd w:val="clear" w:color="auto" w:fill="FFFFFF"/>
          </w:tcPr>
          <w:p w14:paraId="25EE1AA2" w14:textId="486758AA" w:rsidR="00D55D50" w:rsidRPr="00D55D50" w:rsidRDefault="00E262B0" w:rsidP="00E262B0">
            <w:pPr>
              <w:spacing w:line="240" w:lineRule="auto"/>
              <w:rPr>
                <w:rFonts w:eastAsia="Calibri"/>
                <w:b/>
                <w:bCs/>
                <w:kern w:val="0"/>
                <w14:ligatures w14:val="none"/>
              </w:rPr>
            </w:pPr>
            <w:r>
              <w:rPr>
                <w:rFonts w:eastAsia="Calibri"/>
                <w:b/>
                <w:bCs/>
                <w:kern w:val="0"/>
                <w14:ligatures w14:val="none"/>
              </w:rPr>
              <w:t xml:space="preserve">   </w:t>
            </w:r>
            <w:r w:rsidR="00D55D50" w:rsidRPr="00D55D50">
              <w:rPr>
                <w:rFonts w:eastAsia="Calibri"/>
                <w:b/>
                <w:bCs/>
                <w:kern w:val="0"/>
                <w14:ligatures w14:val="none"/>
              </w:rPr>
              <w:t>M</w:t>
            </w:r>
          </w:p>
        </w:tc>
        <w:tc>
          <w:tcPr>
            <w:tcW w:w="1366" w:type="dxa"/>
            <w:gridSpan w:val="2"/>
            <w:tcBorders>
              <w:bottom w:val="single" w:sz="4" w:space="0" w:color="auto"/>
            </w:tcBorders>
            <w:shd w:val="clear" w:color="auto" w:fill="FFFFFF"/>
          </w:tcPr>
          <w:p w14:paraId="3A807F36" w14:textId="7605182C" w:rsidR="00D55D50" w:rsidRPr="00D55D50" w:rsidRDefault="00E262B0" w:rsidP="00D55D50">
            <w:pPr>
              <w:spacing w:line="240" w:lineRule="auto"/>
              <w:rPr>
                <w:rFonts w:eastAsia="Calibri"/>
                <w:b/>
                <w:bCs/>
                <w:kern w:val="0"/>
                <w14:ligatures w14:val="none"/>
              </w:rPr>
            </w:pPr>
            <w:r>
              <w:rPr>
                <w:rFonts w:eastAsia="Calibri"/>
                <w:b/>
                <w:bCs/>
                <w:kern w:val="0"/>
                <w14:ligatures w14:val="none"/>
              </w:rPr>
              <w:t xml:space="preserve">  </w:t>
            </w:r>
            <w:r w:rsidR="00D55D50" w:rsidRPr="00D55D50">
              <w:rPr>
                <w:rFonts w:eastAsia="Calibri"/>
                <w:b/>
                <w:bCs/>
                <w:kern w:val="0"/>
                <w14:ligatures w14:val="none"/>
              </w:rPr>
              <w:t>SD</w:t>
            </w:r>
          </w:p>
        </w:tc>
        <w:tc>
          <w:tcPr>
            <w:tcW w:w="28" w:type="dxa"/>
            <w:tcBorders>
              <w:bottom w:val="single" w:sz="4" w:space="0" w:color="auto"/>
            </w:tcBorders>
            <w:shd w:val="clear" w:color="auto" w:fill="FFFFFF"/>
            <w:vAlign w:val="bottom"/>
          </w:tcPr>
          <w:p w14:paraId="6E9D0398" w14:textId="77777777" w:rsidR="00D55D50" w:rsidRPr="00D55D50" w:rsidRDefault="00D55D50" w:rsidP="00D55D50">
            <w:pPr>
              <w:spacing w:line="240" w:lineRule="auto"/>
              <w:rPr>
                <w:rFonts w:eastAsia="Calibri"/>
                <w:kern w:val="0"/>
                <w14:ligatures w14:val="none"/>
              </w:rPr>
            </w:pPr>
          </w:p>
        </w:tc>
      </w:tr>
      <w:tr w:rsidR="00CE2ECD" w:rsidRPr="00D55D50" w14:paraId="1DBF5394" w14:textId="77777777" w:rsidTr="00C47CB4">
        <w:trPr>
          <w:gridAfter w:val="1"/>
          <w:wAfter w:w="27" w:type="dxa"/>
          <w:cantSplit/>
          <w:trHeight w:val="317"/>
        </w:trPr>
        <w:tc>
          <w:tcPr>
            <w:tcW w:w="4379" w:type="dxa"/>
            <w:gridSpan w:val="2"/>
            <w:tcBorders>
              <w:left w:val="nil"/>
              <w:bottom w:val="single" w:sz="4" w:space="0" w:color="auto"/>
            </w:tcBorders>
            <w:shd w:val="clear" w:color="auto" w:fill="FFFFFF"/>
          </w:tcPr>
          <w:p w14:paraId="47ABEC6A" w14:textId="77777777" w:rsidR="00D55D50" w:rsidRPr="00D55D50" w:rsidRDefault="00D55D50" w:rsidP="00CE2ECD">
            <w:pPr>
              <w:spacing w:line="240" w:lineRule="auto"/>
              <w:jc w:val="center"/>
              <w:rPr>
                <w:rFonts w:eastAsia="Calibri"/>
                <w:b/>
                <w:bCs/>
                <w:kern w:val="0"/>
                <w14:ligatures w14:val="none"/>
              </w:rPr>
            </w:pPr>
            <w:r w:rsidRPr="00D55D50">
              <w:rPr>
                <w:rFonts w:eastAsia="Calibri"/>
                <w:b/>
                <w:bCs/>
                <w:kern w:val="0"/>
                <w14:ligatures w14:val="none"/>
              </w:rPr>
              <w:t>Total Exploration Time</w:t>
            </w:r>
          </w:p>
        </w:tc>
        <w:tc>
          <w:tcPr>
            <w:tcW w:w="22" w:type="dxa"/>
            <w:tcBorders>
              <w:bottom w:val="single" w:sz="4" w:space="0" w:color="auto"/>
            </w:tcBorders>
            <w:shd w:val="clear" w:color="auto" w:fill="FFFFFF"/>
          </w:tcPr>
          <w:p w14:paraId="29996C23" w14:textId="77777777" w:rsidR="00D55D50" w:rsidRPr="00D55D50" w:rsidRDefault="00D55D50" w:rsidP="00D55D50">
            <w:pPr>
              <w:spacing w:line="240" w:lineRule="auto"/>
              <w:rPr>
                <w:rFonts w:eastAsia="Calibri"/>
                <w:kern w:val="0"/>
                <w14:ligatures w14:val="none"/>
              </w:rPr>
            </w:pPr>
          </w:p>
        </w:tc>
        <w:tc>
          <w:tcPr>
            <w:tcW w:w="2462" w:type="dxa"/>
            <w:gridSpan w:val="3"/>
            <w:shd w:val="clear" w:color="auto" w:fill="FFFFFF"/>
          </w:tcPr>
          <w:p w14:paraId="7DD63515" w14:textId="77777777" w:rsidR="00D55D50" w:rsidRPr="00D55D50" w:rsidRDefault="00D55D50" w:rsidP="00D55D50">
            <w:pPr>
              <w:spacing w:line="240" w:lineRule="auto"/>
              <w:rPr>
                <w:rFonts w:eastAsia="Calibri"/>
                <w:kern w:val="0"/>
                <w14:ligatures w14:val="none"/>
              </w:rPr>
            </w:pPr>
          </w:p>
        </w:tc>
      </w:tr>
      <w:tr w:rsidR="00D55D50" w:rsidRPr="00D55D50" w14:paraId="4F7117FA" w14:textId="77777777" w:rsidTr="00C47CB4">
        <w:trPr>
          <w:cantSplit/>
          <w:trHeight w:val="317"/>
        </w:trPr>
        <w:tc>
          <w:tcPr>
            <w:tcW w:w="4379" w:type="dxa"/>
            <w:gridSpan w:val="2"/>
            <w:tcBorders>
              <w:left w:val="nil"/>
            </w:tcBorders>
            <w:shd w:val="clear" w:color="auto" w:fill="FFFFFF"/>
          </w:tcPr>
          <w:p w14:paraId="4FF60C70"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Awe</w:t>
            </w:r>
          </w:p>
        </w:tc>
        <w:tc>
          <w:tcPr>
            <w:tcW w:w="1117" w:type="dxa"/>
            <w:gridSpan w:val="2"/>
            <w:tcBorders>
              <w:top w:val="single" w:sz="4" w:space="0" w:color="auto"/>
            </w:tcBorders>
            <w:shd w:val="clear" w:color="auto" w:fill="FFFFFF"/>
          </w:tcPr>
          <w:p w14:paraId="2D47FCF4"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55.67s</w:t>
            </w:r>
          </w:p>
        </w:tc>
        <w:tc>
          <w:tcPr>
            <w:tcW w:w="1366" w:type="dxa"/>
            <w:gridSpan w:val="2"/>
            <w:tcBorders>
              <w:top w:val="single" w:sz="4" w:space="0" w:color="auto"/>
            </w:tcBorders>
            <w:shd w:val="clear" w:color="auto" w:fill="FFFFFF"/>
          </w:tcPr>
          <w:p w14:paraId="3DBFF56E"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26.65s</w:t>
            </w:r>
          </w:p>
        </w:tc>
        <w:tc>
          <w:tcPr>
            <w:tcW w:w="28" w:type="dxa"/>
            <w:shd w:val="clear" w:color="auto" w:fill="FFFFFF"/>
          </w:tcPr>
          <w:p w14:paraId="0837602B" w14:textId="77777777" w:rsidR="00D55D50" w:rsidRPr="00D55D50" w:rsidRDefault="00D55D50" w:rsidP="00D55D50">
            <w:pPr>
              <w:spacing w:line="240" w:lineRule="auto"/>
              <w:rPr>
                <w:rFonts w:eastAsia="Calibri"/>
                <w:kern w:val="0"/>
                <w:vertAlign w:val="superscript"/>
                <w14:ligatures w14:val="none"/>
              </w:rPr>
            </w:pPr>
          </w:p>
        </w:tc>
      </w:tr>
      <w:tr w:rsidR="00D55D50" w:rsidRPr="00D55D50" w14:paraId="7D63E592" w14:textId="77777777" w:rsidTr="00C47CB4">
        <w:trPr>
          <w:cantSplit/>
          <w:trHeight w:val="317"/>
        </w:trPr>
        <w:tc>
          <w:tcPr>
            <w:tcW w:w="4379" w:type="dxa"/>
            <w:gridSpan w:val="2"/>
            <w:tcBorders>
              <w:left w:val="nil"/>
            </w:tcBorders>
            <w:shd w:val="clear" w:color="auto" w:fill="FFFFFF"/>
          </w:tcPr>
          <w:p w14:paraId="40B1C12A"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Curiosity</w:t>
            </w:r>
          </w:p>
        </w:tc>
        <w:tc>
          <w:tcPr>
            <w:tcW w:w="1117" w:type="dxa"/>
            <w:gridSpan w:val="2"/>
            <w:shd w:val="clear" w:color="auto" w:fill="FFFFFF"/>
          </w:tcPr>
          <w:p w14:paraId="7E4C3EF2"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36.22s</w:t>
            </w:r>
          </w:p>
        </w:tc>
        <w:tc>
          <w:tcPr>
            <w:tcW w:w="1366" w:type="dxa"/>
            <w:gridSpan w:val="2"/>
            <w:shd w:val="clear" w:color="auto" w:fill="FFFFFF"/>
          </w:tcPr>
          <w:p w14:paraId="4E17D02F"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36.18s</w:t>
            </w:r>
          </w:p>
        </w:tc>
        <w:tc>
          <w:tcPr>
            <w:tcW w:w="28" w:type="dxa"/>
            <w:shd w:val="clear" w:color="auto" w:fill="FFFFFF"/>
          </w:tcPr>
          <w:p w14:paraId="029A8819" w14:textId="77777777" w:rsidR="00D55D50" w:rsidRPr="00D55D50" w:rsidRDefault="00D55D50" w:rsidP="00D55D50">
            <w:pPr>
              <w:spacing w:line="240" w:lineRule="auto"/>
              <w:rPr>
                <w:rFonts w:eastAsia="Calibri"/>
                <w:kern w:val="0"/>
                <w:vertAlign w:val="superscript"/>
                <w14:ligatures w14:val="none"/>
              </w:rPr>
            </w:pPr>
          </w:p>
        </w:tc>
      </w:tr>
      <w:tr w:rsidR="00D55D50" w:rsidRPr="00D55D50" w14:paraId="190352C8" w14:textId="77777777" w:rsidTr="00C47CB4">
        <w:trPr>
          <w:cantSplit/>
          <w:trHeight w:val="317"/>
        </w:trPr>
        <w:tc>
          <w:tcPr>
            <w:tcW w:w="4379" w:type="dxa"/>
            <w:gridSpan w:val="2"/>
            <w:tcBorders>
              <w:left w:val="nil"/>
            </w:tcBorders>
            <w:shd w:val="clear" w:color="auto" w:fill="FFFFFF"/>
          </w:tcPr>
          <w:p w14:paraId="7C6AFE9C"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Fear</w:t>
            </w:r>
          </w:p>
        </w:tc>
        <w:tc>
          <w:tcPr>
            <w:tcW w:w="1117" w:type="dxa"/>
            <w:gridSpan w:val="2"/>
            <w:shd w:val="clear" w:color="auto" w:fill="FFFFFF"/>
          </w:tcPr>
          <w:p w14:paraId="2FB69F15"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34.15s</w:t>
            </w:r>
          </w:p>
        </w:tc>
        <w:tc>
          <w:tcPr>
            <w:tcW w:w="1366" w:type="dxa"/>
            <w:gridSpan w:val="2"/>
            <w:shd w:val="clear" w:color="auto" w:fill="FFFFFF"/>
          </w:tcPr>
          <w:p w14:paraId="0C01BE93"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33.34s</w:t>
            </w:r>
          </w:p>
        </w:tc>
        <w:tc>
          <w:tcPr>
            <w:tcW w:w="28" w:type="dxa"/>
            <w:shd w:val="clear" w:color="auto" w:fill="FFFFFF"/>
          </w:tcPr>
          <w:p w14:paraId="39F8CDFE" w14:textId="77777777" w:rsidR="00D55D50" w:rsidRPr="00D55D50" w:rsidRDefault="00D55D50" w:rsidP="00D55D50">
            <w:pPr>
              <w:spacing w:line="240" w:lineRule="auto"/>
              <w:rPr>
                <w:rFonts w:eastAsia="Calibri"/>
                <w:kern w:val="0"/>
                <w:vertAlign w:val="superscript"/>
                <w14:ligatures w14:val="none"/>
              </w:rPr>
            </w:pPr>
          </w:p>
        </w:tc>
      </w:tr>
      <w:tr w:rsidR="00D55D50" w:rsidRPr="00D55D50" w14:paraId="15E90940" w14:textId="77777777" w:rsidTr="00C47CB4">
        <w:trPr>
          <w:cantSplit/>
          <w:trHeight w:val="317"/>
        </w:trPr>
        <w:tc>
          <w:tcPr>
            <w:tcW w:w="4379" w:type="dxa"/>
            <w:gridSpan w:val="2"/>
            <w:tcBorders>
              <w:left w:val="nil"/>
              <w:bottom w:val="single" w:sz="4" w:space="0" w:color="auto"/>
            </w:tcBorders>
            <w:shd w:val="clear" w:color="auto" w:fill="FFFFFF"/>
          </w:tcPr>
          <w:p w14:paraId="2F8B7D67" w14:textId="77777777" w:rsidR="00D55D50" w:rsidRPr="00D55D50" w:rsidRDefault="00D55D50" w:rsidP="00CE2ECD">
            <w:pPr>
              <w:spacing w:line="240" w:lineRule="auto"/>
              <w:jc w:val="center"/>
              <w:rPr>
                <w:rFonts w:eastAsia="Calibri"/>
                <w:b/>
                <w:bCs/>
                <w:kern w:val="0"/>
                <w14:ligatures w14:val="none"/>
              </w:rPr>
            </w:pPr>
            <w:r w:rsidRPr="00D55D50">
              <w:rPr>
                <w:rFonts w:eastAsia="Calibri"/>
                <w:b/>
                <w:bCs/>
                <w:kern w:val="0"/>
                <w14:ligatures w14:val="none"/>
              </w:rPr>
              <w:t>Hand Time</w:t>
            </w:r>
          </w:p>
        </w:tc>
        <w:tc>
          <w:tcPr>
            <w:tcW w:w="1117" w:type="dxa"/>
            <w:gridSpan w:val="2"/>
            <w:tcBorders>
              <w:bottom w:val="single" w:sz="4" w:space="0" w:color="auto"/>
            </w:tcBorders>
            <w:shd w:val="clear" w:color="auto" w:fill="FFFFFF"/>
          </w:tcPr>
          <w:p w14:paraId="15569B7B" w14:textId="77777777" w:rsidR="00D55D50" w:rsidRPr="00D55D50" w:rsidRDefault="00D55D50" w:rsidP="00D55D50">
            <w:pPr>
              <w:spacing w:line="240" w:lineRule="auto"/>
              <w:rPr>
                <w:rFonts w:eastAsia="Calibri"/>
                <w:kern w:val="0"/>
                <w14:ligatures w14:val="none"/>
              </w:rPr>
            </w:pPr>
          </w:p>
        </w:tc>
        <w:tc>
          <w:tcPr>
            <w:tcW w:w="1366" w:type="dxa"/>
            <w:gridSpan w:val="2"/>
            <w:tcBorders>
              <w:bottom w:val="single" w:sz="4" w:space="0" w:color="auto"/>
            </w:tcBorders>
            <w:shd w:val="clear" w:color="auto" w:fill="FFFFFF"/>
          </w:tcPr>
          <w:p w14:paraId="369786F7" w14:textId="77777777" w:rsidR="00D55D50" w:rsidRPr="00D55D50" w:rsidRDefault="00D55D50" w:rsidP="00D55D50">
            <w:pPr>
              <w:spacing w:line="240" w:lineRule="auto"/>
              <w:rPr>
                <w:rFonts w:eastAsia="Calibri"/>
                <w:kern w:val="0"/>
                <w14:ligatures w14:val="none"/>
              </w:rPr>
            </w:pPr>
          </w:p>
        </w:tc>
        <w:tc>
          <w:tcPr>
            <w:tcW w:w="28" w:type="dxa"/>
            <w:shd w:val="clear" w:color="auto" w:fill="FFFFFF"/>
          </w:tcPr>
          <w:p w14:paraId="6E217DEE" w14:textId="77777777" w:rsidR="00D55D50" w:rsidRPr="00D55D50" w:rsidRDefault="00D55D50" w:rsidP="00D55D50">
            <w:pPr>
              <w:spacing w:line="240" w:lineRule="auto"/>
              <w:rPr>
                <w:rFonts w:eastAsia="Calibri"/>
                <w:kern w:val="0"/>
                <w:vertAlign w:val="superscript"/>
                <w14:ligatures w14:val="none"/>
              </w:rPr>
            </w:pPr>
          </w:p>
        </w:tc>
      </w:tr>
      <w:tr w:rsidR="00D55D50" w:rsidRPr="00D55D50" w14:paraId="0899AD65" w14:textId="77777777" w:rsidTr="00C47CB4">
        <w:trPr>
          <w:cantSplit/>
          <w:trHeight w:val="317"/>
        </w:trPr>
        <w:tc>
          <w:tcPr>
            <w:tcW w:w="4379" w:type="dxa"/>
            <w:gridSpan w:val="2"/>
            <w:tcBorders>
              <w:left w:val="nil"/>
            </w:tcBorders>
            <w:shd w:val="clear" w:color="auto" w:fill="FFFFFF"/>
          </w:tcPr>
          <w:p w14:paraId="2814A468"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Awe</w:t>
            </w:r>
          </w:p>
        </w:tc>
        <w:tc>
          <w:tcPr>
            <w:tcW w:w="1117" w:type="dxa"/>
            <w:gridSpan w:val="2"/>
            <w:tcBorders>
              <w:top w:val="single" w:sz="4" w:space="0" w:color="auto"/>
            </w:tcBorders>
            <w:shd w:val="clear" w:color="auto" w:fill="FFFFFF"/>
          </w:tcPr>
          <w:p w14:paraId="3AF4008D"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36.38s</w:t>
            </w:r>
          </w:p>
        </w:tc>
        <w:tc>
          <w:tcPr>
            <w:tcW w:w="1366" w:type="dxa"/>
            <w:gridSpan w:val="2"/>
            <w:tcBorders>
              <w:top w:val="single" w:sz="4" w:space="0" w:color="auto"/>
            </w:tcBorders>
            <w:shd w:val="clear" w:color="auto" w:fill="FFFFFF"/>
          </w:tcPr>
          <w:p w14:paraId="3DC5E1BD"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32.01s</w:t>
            </w:r>
          </w:p>
        </w:tc>
        <w:tc>
          <w:tcPr>
            <w:tcW w:w="28" w:type="dxa"/>
            <w:shd w:val="clear" w:color="auto" w:fill="FFFFFF"/>
          </w:tcPr>
          <w:p w14:paraId="6B71D232" w14:textId="77777777" w:rsidR="00D55D50" w:rsidRPr="00D55D50" w:rsidRDefault="00D55D50" w:rsidP="00D55D50">
            <w:pPr>
              <w:spacing w:line="240" w:lineRule="auto"/>
              <w:rPr>
                <w:rFonts w:eastAsia="Calibri"/>
                <w:kern w:val="0"/>
                <w:vertAlign w:val="superscript"/>
                <w14:ligatures w14:val="none"/>
              </w:rPr>
            </w:pPr>
          </w:p>
        </w:tc>
      </w:tr>
      <w:tr w:rsidR="00D55D50" w:rsidRPr="00D55D50" w14:paraId="07963D15" w14:textId="77777777" w:rsidTr="00C47CB4">
        <w:trPr>
          <w:cantSplit/>
          <w:trHeight w:val="317"/>
        </w:trPr>
        <w:tc>
          <w:tcPr>
            <w:tcW w:w="4379" w:type="dxa"/>
            <w:gridSpan w:val="2"/>
            <w:tcBorders>
              <w:left w:val="nil"/>
            </w:tcBorders>
            <w:shd w:val="clear" w:color="auto" w:fill="FFFFFF"/>
          </w:tcPr>
          <w:p w14:paraId="0A9DBE75"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Curiosity</w:t>
            </w:r>
          </w:p>
        </w:tc>
        <w:tc>
          <w:tcPr>
            <w:tcW w:w="1117" w:type="dxa"/>
            <w:gridSpan w:val="2"/>
            <w:shd w:val="clear" w:color="auto" w:fill="FFFFFF"/>
          </w:tcPr>
          <w:p w14:paraId="60A03BE9"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21.09s</w:t>
            </w:r>
          </w:p>
        </w:tc>
        <w:tc>
          <w:tcPr>
            <w:tcW w:w="1366" w:type="dxa"/>
            <w:gridSpan w:val="2"/>
            <w:shd w:val="clear" w:color="auto" w:fill="FFFFFF"/>
          </w:tcPr>
          <w:p w14:paraId="7E273654"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13.92s</w:t>
            </w:r>
          </w:p>
        </w:tc>
        <w:tc>
          <w:tcPr>
            <w:tcW w:w="28" w:type="dxa"/>
            <w:shd w:val="clear" w:color="auto" w:fill="FFFFFF"/>
          </w:tcPr>
          <w:p w14:paraId="415C28CE" w14:textId="77777777" w:rsidR="00D55D50" w:rsidRPr="00D55D50" w:rsidRDefault="00D55D50" w:rsidP="00D55D50">
            <w:pPr>
              <w:spacing w:line="240" w:lineRule="auto"/>
              <w:rPr>
                <w:rFonts w:eastAsia="Calibri"/>
                <w:kern w:val="0"/>
                <w14:ligatures w14:val="none"/>
              </w:rPr>
            </w:pPr>
          </w:p>
        </w:tc>
      </w:tr>
      <w:tr w:rsidR="00D55D50" w:rsidRPr="00D55D50" w14:paraId="0A5E55A9" w14:textId="77777777" w:rsidTr="00C47CB4">
        <w:trPr>
          <w:cantSplit/>
          <w:trHeight w:val="317"/>
        </w:trPr>
        <w:tc>
          <w:tcPr>
            <w:tcW w:w="4379" w:type="dxa"/>
            <w:gridSpan w:val="2"/>
            <w:tcBorders>
              <w:left w:val="nil"/>
            </w:tcBorders>
            <w:shd w:val="clear" w:color="auto" w:fill="FFFFFF"/>
          </w:tcPr>
          <w:p w14:paraId="29B204BB"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Fear</w:t>
            </w:r>
          </w:p>
        </w:tc>
        <w:tc>
          <w:tcPr>
            <w:tcW w:w="1117" w:type="dxa"/>
            <w:gridSpan w:val="2"/>
            <w:shd w:val="clear" w:color="auto" w:fill="FFFFFF"/>
          </w:tcPr>
          <w:p w14:paraId="2D6C32F5"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36.77s</w:t>
            </w:r>
          </w:p>
        </w:tc>
        <w:tc>
          <w:tcPr>
            <w:tcW w:w="1366" w:type="dxa"/>
            <w:gridSpan w:val="2"/>
            <w:shd w:val="clear" w:color="auto" w:fill="FFFFFF"/>
          </w:tcPr>
          <w:p w14:paraId="2AEB9D3F"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32.88s</w:t>
            </w:r>
          </w:p>
        </w:tc>
        <w:tc>
          <w:tcPr>
            <w:tcW w:w="28" w:type="dxa"/>
            <w:shd w:val="clear" w:color="auto" w:fill="FFFFFF"/>
          </w:tcPr>
          <w:p w14:paraId="2BFC553A" w14:textId="77777777" w:rsidR="00D55D50" w:rsidRPr="00D55D50" w:rsidRDefault="00D55D50" w:rsidP="00D55D50">
            <w:pPr>
              <w:spacing w:line="240" w:lineRule="auto"/>
              <w:rPr>
                <w:rFonts w:eastAsia="Calibri"/>
                <w:kern w:val="0"/>
                <w:vertAlign w:val="superscript"/>
                <w14:ligatures w14:val="none"/>
              </w:rPr>
            </w:pPr>
          </w:p>
        </w:tc>
      </w:tr>
      <w:tr w:rsidR="00D55D50" w:rsidRPr="00D55D50" w14:paraId="50BF5880" w14:textId="77777777" w:rsidTr="00C47CB4">
        <w:trPr>
          <w:cantSplit/>
          <w:trHeight w:val="317"/>
        </w:trPr>
        <w:tc>
          <w:tcPr>
            <w:tcW w:w="4379" w:type="dxa"/>
            <w:gridSpan w:val="2"/>
            <w:tcBorders>
              <w:left w:val="nil"/>
              <w:bottom w:val="single" w:sz="4" w:space="0" w:color="auto"/>
            </w:tcBorders>
            <w:shd w:val="clear" w:color="auto" w:fill="FFFFFF"/>
          </w:tcPr>
          <w:p w14:paraId="6008E1B9" w14:textId="77777777" w:rsidR="00D55D50" w:rsidRPr="00D55D50" w:rsidRDefault="00D55D50" w:rsidP="00CE2ECD">
            <w:pPr>
              <w:spacing w:line="240" w:lineRule="auto"/>
              <w:jc w:val="center"/>
              <w:rPr>
                <w:rFonts w:eastAsia="Calibri"/>
                <w:b/>
                <w:bCs/>
                <w:kern w:val="0"/>
                <w14:ligatures w14:val="none"/>
              </w:rPr>
            </w:pPr>
            <w:r w:rsidRPr="00D55D50">
              <w:rPr>
                <w:rFonts w:eastAsia="Calibri"/>
                <w:b/>
                <w:bCs/>
                <w:kern w:val="0"/>
                <w14:ligatures w14:val="none"/>
              </w:rPr>
              <w:t>Hole Search Time</w:t>
            </w:r>
          </w:p>
        </w:tc>
        <w:tc>
          <w:tcPr>
            <w:tcW w:w="1117" w:type="dxa"/>
            <w:gridSpan w:val="2"/>
            <w:tcBorders>
              <w:bottom w:val="single" w:sz="4" w:space="0" w:color="auto"/>
            </w:tcBorders>
            <w:shd w:val="clear" w:color="auto" w:fill="FFFFFF"/>
          </w:tcPr>
          <w:p w14:paraId="4FC8724A" w14:textId="77777777" w:rsidR="00D55D50" w:rsidRPr="00D55D50" w:rsidRDefault="00D55D50" w:rsidP="00D55D50">
            <w:pPr>
              <w:spacing w:line="240" w:lineRule="auto"/>
              <w:rPr>
                <w:rFonts w:eastAsia="Calibri"/>
                <w:kern w:val="0"/>
                <w14:ligatures w14:val="none"/>
              </w:rPr>
            </w:pPr>
          </w:p>
        </w:tc>
        <w:tc>
          <w:tcPr>
            <w:tcW w:w="1366" w:type="dxa"/>
            <w:gridSpan w:val="2"/>
            <w:tcBorders>
              <w:bottom w:val="single" w:sz="4" w:space="0" w:color="auto"/>
            </w:tcBorders>
            <w:shd w:val="clear" w:color="auto" w:fill="FFFFFF"/>
          </w:tcPr>
          <w:p w14:paraId="57D552EE" w14:textId="77777777" w:rsidR="00D55D50" w:rsidRPr="00D55D50" w:rsidRDefault="00D55D50" w:rsidP="00D55D50">
            <w:pPr>
              <w:spacing w:line="240" w:lineRule="auto"/>
              <w:rPr>
                <w:rFonts w:eastAsia="Calibri"/>
                <w:kern w:val="0"/>
                <w14:ligatures w14:val="none"/>
              </w:rPr>
            </w:pPr>
          </w:p>
        </w:tc>
        <w:tc>
          <w:tcPr>
            <w:tcW w:w="28" w:type="dxa"/>
            <w:shd w:val="clear" w:color="auto" w:fill="FFFFFF"/>
          </w:tcPr>
          <w:p w14:paraId="2DDB4A55" w14:textId="77777777" w:rsidR="00D55D50" w:rsidRPr="00D55D50" w:rsidRDefault="00D55D50" w:rsidP="00D55D50">
            <w:pPr>
              <w:spacing w:line="240" w:lineRule="auto"/>
              <w:rPr>
                <w:rFonts w:eastAsia="Calibri"/>
                <w:kern w:val="0"/>
                <w:vertAlign w:val="superscript"/>
                <w14:ligatures w14:val="none"/>
              </w:rPr>
            </w:pPr>
          </w:p>
        </w:tc>
      </w:tr>
      <w:tr w:rsidR="00D55D50" w:rsidRPr="00D55D50" w14:paraId="64917594" w14:textId="77777777" w:rsidTr="00C47CB4">
        <w:trPr>
          <w:cantSplit/>
          <w:trHeight w:val="317"/>
        </w:trPr>
        <w:tc>
          <w:tcPr>
            <w:tcW w:w="4379" w:type="dxa"/>
            <w:gridSpan w:val="2"/>
            <w:tcBorders>
              <w:left w:val="nil"/>
            </w:tcBorders>
            <w:shd w:val="clear" w:color="auto" w:fill="FFFFFF"/>
          </w:tcPr>
          <w:p w14:paraId="57B2F420"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Awe</w:t>
            </w:r>
          </w:p>
        </w:tc>
        <w:tc>
          <w:tcPr>
            <w:tcW w:w="1117" w:type="dxa"/>
            <w:gridSpan w:val="2"/>
            <w:tcBorders>
              <w:top w:val="single" w:sz="4" w:space="0" w:color="auto"/>
            </w:tcBorders>
            <w:shd w:val="clear" w:color="auto" w:fill="FFFFFF"/>
          </w:tcPr>
          <w:p w14:paraId="074C505C"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23.36s</w:t>
            </w:r>
          </w:p>
        </w:tc>
        <w:tc>
          <w:tcPr>
            <w:tcW w:w="1366" w:type="dxa"/>
            <w:gridSpan w:val="2"/>
            <w:tcBorders>
              <w:top w:val="single" w:sz="4" w:space="0" w:color="auto"/>
            </w:tcBorders>
            <w:shd w:val="clear" w:color="auto" w:fill="FFFFFF"/>
          </w:tcPr>
          <w:p w14:paraId="15B3A002" w14:textId="361385B2" w:rsidR="00D55D50" w:rsidRPr="00D55D50" w:rsidRDefault="00D55D50" w:rsidP="00D55D50">
            <w:pPr>
              <w:spacing w:line="240" w:lineRule="auto"/>
              <w:rPr>
                <w:rFonts w:eastAsia="Calibri"/>
                <w:kern w:val="0"/>
                <w14:ligatures w14:val="none"/>
              </w:rPr>
            </w:pPr>
            <w:r w:rsidRPr="00D55D50">
              <w:rPr>
                <w:rFonts w:eastAsia="Calibri"/>
                <w:kern w:val="0"/>
                <w14:ligatures w14:val="none"/>
              </w:rPr>
              <w:t>28.64</w:t>
            </w:r>
            <w:r w:rsidR="00021978">
              <w:rPr>
                <w:rFonts w:eastAsia="Calibri"/>
                <w:kern w:val="0"/>
                <w14:ligatures w14:val="none"/>
              </w:rPr>
              <w:t>s</w:t>
            </w:r>
          </w:p>
        </w:tc>
        <w:tc>
          <w:tcPr>
            <w:tcW w:w="28" w:type="dxa"/>
            <w:shd w:val="clear" w:color="auto" w:fill="FFFFFF"/>
          </w:tcPr>
          <w:p w14:paraId="270E2440" w14:textId="77777777" w:rsidR="00D55D50" w:rsidRPr="00D55D50" w:rsidRDefault="00D55D50" w:rsidP="00D55D50">
            <w:pPr>
              <w:spacing w:line="240" w:lineRule="auto"/>
              <w:rPr>
                <w:rFonts w:eastAsia="Calibri"/>
                <w:kern w:val="0"/>
                <w:vertAlign w:val="superscript"/>
                <w14:ligatures w14:val="none"/>
              </w:rPr>
            </w:pPr>
          </w:p>
        </w:tc>
      </w:tr>
      <w:tr w:rsidR="00D55D50" w:rsidRPr="00D55D50" w14:paraId="17C2F5AB" w14:textId="77777777" w:rsidTr="00C47CB4">
        <w:trPr>
          <w:cantSplit/>
          <w:trHeight w:val="317"/>
        </w:trPr>
        <w:tc>
          <w:tcPr>
            <w:tcW w:w="4379" w:type="dxa"/>
            <w:gridSpan w:val="2"/>
            <w:tcBorders>
              <w:left w:val="nil"/>
            </w:tcBorders>
            <w:shd w:val="clear" w:color="auto" w:fill="FFFFFF"/>
          </w:tcPr>
          <w:p w14:paraId="3B588FCC"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 xml:space="preserve">Curiosity </w:t>
            </w:r>
          </w:p>
        </w:tc>
        <w:tc>
          <w:tcPr>
            <w:tcW w:w="1117" w:type="dxa"/>
            <w:gridSpan w:val="2"/>
            <w:shd w:val="clear" w:color="auto" w:fill="FFFFFF"/>
          </w:tcPr>
          <w:p w14:paraId="4F916791"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13.99s</w:t>
            </w:r>
          </w:p>
        </w:tc>
        <w:tc>
          <w:tcPr>
            <w:tcW w:w="1366" w:type="dxa"/>
            <w:gridSpan w:val="2"/>
            <w:shd w:val="clear" w:color="auto" w:fill="FFFFFF"/>
          </w:tcPr>
          <w:p w14:paraId="183EF314"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15.78s</w:t>
            </w:r>
          </w:p>
        </w:tc>
        <w:tc>
          <w:tcPr>
            <w:tcW w:w="28" w:type="dxa"/>
            <w:shd w:val="clear" w:color="auto" w:fill="FFFFFF"/>
          </w:tcPr>
          <w:p w14:paraId="42001218" w14:textId="77777777" w:rsidR="00D55D50" w:rsidRPr="00D55D50" w:rsidRDefault="00D55D50" w:rsidP="00D55D50">
            <w:pPr>
              <w:spacing w:line="240" w:lineRule="auto"/>
              <w:rPr>
                <w:rFonts w:eastAsia="Calibri"/>
                <w:kern w:val="0"/>
                <w14:ligatures w14:val="none"/>
              </w:rPr>
            </w:pPr>
          </w:p>
        </w:tc>
      </w:tr>
      <w:tr w:rsidR="00D55D50" w:rsidRPr="00D55D50" w14:paraId="01CABE01" w14:textId="77777777" w:rsidTr="00C47CB4">
        <w:trPr>
          <w:cantSplit/>
          <w:trHeight w:val="317"/>
        </w:trPr>
        <w:tc>
          <w:tcPr>
            <w:tcW w:w="4379" w:type="dxa"/>
            <w:gridSpan w:val="2"/>
            <w:tcBorders>
              <w:left w:val="nil"/>
            </w:tcBorders>
            <w:shd w:val="clear" w:color="auto" w:fill="FFFFFF"/>
          </w:tcPr>
          <w:p w14:paraId="2D575785"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Fear</w:t>
            </w:r>
          </w:p>
        </w:tc>
        <w:tc>
          <w:tcPr>
            <w:tcW w:w="1117" w:type="dxa"/>
            <w:gridSpan w:val="2"/>
            <w:shd w:val="clear" w:color="auto" w:fill="FFFFFF"/>
          </w:tcPr>
          <w:p w14:paraId="0AC55E37"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20.26s</w:t>
            </w:r>
          </w:p>
        </w:tc>
        <w:tc>
          <w:tcPr>
            <w:tcW w:w="1366" w:type="dxa"/>
            <w:gridSpan w:val="2"/>
            <w:shd w:val="clear" w:color="auto" w:fill="FFFFFF"/>
          </w:tcPr>
          <w:p w14:paraId="50BC0FBD"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25.58s</w:t>
            </w:r>
          </w:p>
        </w:tc>
        <w:tc>
          <w:tcPr>
            <w:tcW w:w="28" w:type="dxa"/>
            <w:shd w:val="clear" w:color="auto" w:fill="FFFFFF"/>
          </w:tcPr>
          <w:p w14:paraId="59B4A27F" w14:textId="77777777" w:rsidR="00D55D50" w:rsidRPr="00D55D50" w:rsidRDefault="00D55D50" w:rsidP="00D55D50">
            <w:pPr>
              <w:spacing w:line="240" w:lineRule="auto"/>
              <w:rPr>
                <w:rFonts w:eastAsia="Calibri"/>
                <w:kern w:val="0"/>
                <w:vertAlign w:val="superscript"/>
                <w14:ligatures w14:val="none"/>
              </w:rPr>
            </w:pPr>
          </w:p>
        </w:tc>
      </w:tr>
      <w:tr w:rsidR="00CE2ECD" w:rsidRPr="00D55D50" w14:paraId="4B228B0F" w14:textId="77777777" w:rsidTr="00C47CB4">
        <w:trPr>
          <w:gridAfter w:val="1"/>
          <w:wAfter w:w="28" w:type="dxa"/>
          <w:cantSplit/>
          <w:trHeight w:val="317"/>
        </w:trPr>
        <w:tc>
          <w:tcPr>
            <w:tcW w:w="4379" w:type="dxa"/>
            <w:gridSpan w:val="2"/>
            <w:tcBorders>
              <w:top w:val="nil"/>
              <w:left w:val="nil"/>
              <w:bottom w:val="single" w:sz="4" w:space="0" w:color="auto"/>
              <w:right w:val="nil"/>
            </w:tcBorders>
            <w:shd w:val="clear" w:color="auto" w:fill="FFFFFF"/>
          </w:tcPr>
          <w:p w14:paraId="59E7D400" w14:textId="77777777" w:rsidR="00D55D50" w:rsidRPr="00D55D50" w:rsidRDefault="00D55D50" w:rsidP="00CE2ECD">
            <w:pPr>
              <w:spacing w:line="240" w:lineRule="auto"/>
              <w:jc w:val="center"/>
              <w:rPr>
                <w:rFonts w:eastAsia="Calibri"/>
                <w:b/>
                <w:bCs/>
                <w:kern w:val="0"/>
                <w14:ligatures w14:val="none"/>
              </w:rPr>
            </w:pPr>
            <w:r w:rsidRPr="00D55D50">
              <w:rPr>
                <w:rFonts w:eastAsia="Calibri"/>
                <w:b/>
                <w:bCs/>
                <w:kern w:val="0"/>
                <w14:ligatures w14:val="none"/>
              </w:rPr>
              <w:t>Box Search Time</w:t>
            </w:r>
          </w:p>
        </w:tc>
        <w:tc>
          <w:tcPr>
            <w:tcW w:w="1245" w:type="dxa"/>
            <w:gridSpan w:val="3"/>
            <w:tcBorders>
              <w:top w:val="nil"/>
              <w:left w:val="nil"/>
              <w:bottom w:val="single" w:sz="4" w:space="0" w:color="auto"/>
              <w:right w:val="nil"/>
            </w:tcBorders>
            <w:shd w:val="clear" w:color="auto" w:fill="FFFFFF"/>
          </w:tcPr>
          <w:p w14:paraId="2DBCE137" w14:textId="77777777" w:rsidR="00D55D50" w:rsidRPr="00D55D50" w:rsidRDefault="00D55D50" w:rsidP="00D55D50">
            <w:pPr>
              <w:spacing w:line="240" w:lineRule="auto"/>
              <w:rPr>
                <w:rFonts w:eastAsia="Calibri"/>
                <w:kern w:val="0"/>
                <w14:ligatures w14:val="none"/>
              </w:rPr>
            </w:pPr>
          </w:p>
        </w:tc>
        <w:tc>
          <w:tcPr>
            <w:tcW w:w="1238" w:type="dxa"/>
            <w:tcBorders>
              <w:top w:val="nil"/>
              <w:left w:val="nil"/>
              <w:bottom w:val="single" w:sz="4" w:space="0" w:color="auto"/>
              <w:right w:val="nil"/>
            </w:tcBorders>
            <w:shd w:val="clear" w:color="auto" w:fill="FFFFFF"/>
          </w:tcPr>
          <w:p w14:paraId="4218C3F6" w14:textId="77777777" w:rsidR="00D55D50" w:rsidRPr="00D55D50" w:rsidRDefault="00D55D50" w:rsidP="00D55D50">
            <w:pPr>
              <w:spacing w:line="240" w:lineRule="auto"/>
              <w:rPr>
                <w:rFonts w:eastAsia="Calibri"/>
                <w:kern w:val="0"/>
                <w14:ligatures w14:val="none"/>
              </w:rPr>
            </w:pPr>
          </w:p>
        </w:tc>
      </w:tr>
      <w:tr w:rsidR="00D55D50" w:rsidRPr="00D55D50" w14:paraId="09078E14" w14:textId="77777777" w:rsidTr="00C47CB4">
        <w:trPr>
          <w:gridAfter w:val="1"/>
          <w:wAfter w:w="29" w:type="dxa"/>
          <w:cantSplit/>
          <w:trHeight w:val="317"/>
        </w:trPr>
        <w:tc>
          <w:tcPr>
            <w:tcW w:w="4346" w:type="dxa"/>
            <w:tcBorders>
              <w:top w:val="nil"/>
              <w:left w:val="nil"/>
              <w:bottom w:val="nil"/>
              <w:right w:val="nil"/>
            </w:tcBorders>
            <w:shd w:val="clear" w:color="auto" w:fill="FFFFFF"/>
          </w:tcPr>
          <w:p w14:paraId="073D9E5C"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Awe</w:t>
            </w:r>
          </w:p>
        </w:tc>
        <w:tc>
          <w:tcPr>
            <w:tcW w:w="32" w:type="dxa"/>
            <w:tcBorders>
              <w:top w:val="nil"/>
              <w:left w:val="nil"/>
              <w:bottom w:val="nil"/>
              <w:right w:val="nil"/>
            </w:tcBorders>
            <w:shd w:val="clear" w:color="auto" w:fill="FFFFFF"/>
          </w:tcPr>
          <w:p w14:paraId="61F0F614" w14:textId="77777777" w:rsidR="00D55D50" w:rsidRPr="00D55D50" w:rsidRDefault="00D55D50" w:rsidP="00D55D50">
            <w:pPr>
              <w:spacing w:line="240" w:lineRule="auto"/>
              <w:rPr>
                <w:rFonts w:eastAsia="Calibri"/>
                <w:kern w:val="0"/>
                <w14:ligatures w14:val="none"/>
              </w:rPr>
            </w:pPr>
          </w:p>
        </w:tc>
        <w:tc>
          <w:tcPr>
            <w:tcW w:w="1245" w:type="dxa"/>
            <w:gridSpan w:val="3"/>
            <w:tcBorders>
              <w:top w:val="nil"/>
              <w:left w:val="nil"/>
              <w:bottom w:val="nil"/>
              <w:right w:val="nil"/>
            </w:tcBorders>
            <w:shd w:val="clear" w:color="auto" w:fill="FFFFFF"/>
          </w:tcPr>
          <w:p w14:paraId="741D421E"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23.19s</w:t>
            </w:r>
          </w:p>
        </w:tc>
        <w:tc>
          <w:tcPr>
            <w:tcW w:w="1238" w:type="dxa"/>
            <w:tcBorders>
              <w:top w:val="nil"/>
              <w:left w:val="nil"/>
              <w:bottom w:val="nil"/>
              <w:right w:val="nil"/>
            </w:tcBorders>
            <w:shd w:val="clear" w:color="auto" w:fill="FFFFFF"/>
          </w:tcPr>
          <w:p w14:paraId="217E6579"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36.56s</w:t>
            </w:r>
          </w:p>
        </w:tc>
      </w:tr>
      <w:tr w:rsidR="00D55D50" w:rsidRPr="00D55D50" w14:paraId="18059EF6" w14:textId="77777777" w:rsidTr="00C47CB4">
        <w:trPr>
          <w:gridAfter w:val="1"/>
          <w:wAfter w:w="28" w:type="dxa"/>
          <w:cantSplit/>
          <w:trHeight w:val="317"/>
        </w:trPr>
        <w:tc>
          <w:tcPr>
            <w:tcW w:w="4379" w:type="dxa"/>
            <w:gridSpan w:val="2"/>
            <w:tcBorders>
              <w:top w:val="nil"/>
              <w:left w:val="nil"/>
              <w:bottom w:val="nil"/>
              <w:right w:val="nil"/>
            </w:tcBorders>
            <w:shd w:val="clear" w:color="auto" w:fill="FFFFFF"/>
          </w:tcPr>
          <w:p w14:paraId="01E254CF"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Curiosity</w:t>
            </w:r>
          </w:p>
        </w:tc>
        <w:tc>
          <w:tcPr>
            <w:tcW w:w="1245" w:type="dxa"/>
            <w:gridSpan w:val="3"/>
            <w:tcBorders>
              <w:top w:val="nil"/>
              <w:left w:val="nil"/>
              <w:right w:val="nil"/>
            </w:tcBorders>
            <w:shd w:val="clear" w:color="auto" w:fill="FFFFFF"/>
          </w:tcPr>
          <w:p w14:paraId="62DC3DDF"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16.99s</w:t>
            </w:r>
          </w:p>
        </w:tc>
        <w:tc>
          <w:tcPr>
            <w:tcW w:w="1238" w:type="dxa"/>
            <w:tcBorders>
              <w:top w:val="nil"/>
              <w:left w:val="nil"/>
              <w:right w:val="nil"/>
            </w:tcBorders>
            <w:shd w:val="clear" w:color="auto" w:fill="FFFFFF"/>
          </w:tcPr>
          <w:p w14:paraId="363E8874"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24.44s</w:t>
            </w:r>
          </w:p>
        </w:tc>
      </w:tr>
      <w:tr w:rsidR="005167D5" w:rsidRPr="00D55D50" w14:paraId="7BD795A4" w14:textId="77777777" w:rsidTr="00C47CB4">
        <w:trPr>
          <w:gridAfter w:val="1"/>
          <w:wAfter w:w="29" w:type="dxa"/>
          <w:cantSplit/>
          <w:trHeight w:val="317"/>
        </w:trPr>
        <w:tc>
          <w:tcPr>
            <w:tcW w:w="4346" w:type="dxa"/>
            <w:tcBorders>
              <w:top w:val="nil"/>
              <w:left w:val="nil"/>
              <w:right w:val="nil"/>
            </w:tcBorders>
            <w:shd w:val="clear" w:color="auto" w:fill="FFFFFF"/>
          </w:tcPr>
          <w:p w14:paraId="2AB00E86"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Fear</w:t>
            </w:r>
          </w:p>
        </w:tc>
        <w:tc>
          <w:tcPr>
            <w:tcW w:w="32" w:type="dxa"/>
            <w:tcBorders>
              <w:top w:val="nil"/>
              <w:left w:val="nil"/>
              <w:right w:val="nil"/>
            </w:tcBorders>
            <w:shd w:val="clear" w:color="auto" w:fill="FFFFFF"/>
          </w:tcPr>
          <w:p w14:paraId="3F29E546" w14:textId="77777777" w:rsidR="00D55D50" w:rsidRPr="00D55D50" w:rsidRDefault="00D55D50" w:rsidP="00D55D50">
            <w:pPr>
              <w:spacing w:line="240" w:lineRule="auto"/>
              <w:rPr>
                <w:rFonts w:eastAsia="Calibri"/>
                <w:kern w:val="0"/>
                <w14:ligatures w14:val="none"/>
              </w:rPr>
            </w:pPr>
          </w:p>
        </w:tc>
        <w:tc>
          <w:tcPr>
            <w:tcW w:w="1245" w:type="dxa"/>
            <w:gridSpan w:val="3"/>
            <w:tcBorders>
              <w:top w:val="nil"/>
              <w:left w:val="nil"/>
              <w:right w:val="nil"/>
            </w:tcBorders>
            <w:shd w:val="clear" w:color="auto" w:fill="FFFFFF"/>
          </w:tcPr>
          <w:p w14:paraId="454D89EB"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10.84s</w:t>
            </w:r>
          </w:p>
        </w:tc>
        <w:tc>
          <w:tcPr>
            <w:tcW w:w="1238" w:type="dxa"/>
            <w:tcBorders>
              <w:top w:val="nil"/>
              <w:left w:val="nil"/>
              <w:right w:val="nil"/>
            </w:tcBorders>
            <w:shd w:val="clear" w:color="auto" w:fill="FFFFFF"/>
          </w:tcPr>
          <w:p w14:paraId="4AB0CDE5"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13.95s</w:t>
            </w:r>
          </w:p>
        </w:tc>
      </w:tr>
      <w:tr w:rsidR="00D55D50" w:rsidRPr="00D55D50" w14:paraId="1FCB22C8" w14:textId="77777777" w:rsidTr="00C47CB4">
        <w:trPr>
          <w:gridAfter w:val="1"/>
          <w:wAfter w:w="29" w:type="dxa"/>
          <w:cantSplit/>
          <w:trHeight w:val="317"/>
        </w:trPr>
        <w:tc>
          <w:tcPr>
            <w:tcW w:w="4346" w:type="dxa"/>
            <w:tcBorders>
              <w:top w:val="nil"/>
              <w:left w:val="nil"/>
              <w:bottom w:val="single" w:sz="4" w:space="0" w:color="auto"/>
              <w:right w:val="nil"/>
            </w:tcBorders>
            <w:shd w:val="clear" w:color="auto" w:fill="FFFFFF"/>
          </w:tcPr>
          <w:p w14:paraId="1894B169" w14:textId="77777777" w:rsidR="00D55D50" w:rsidRPr="00D55D50" w:rsidRDefault="00D55D50" w:rsidP="00CE2ECD">
            <w:pPr>
              <w:spacing w:line="240" w:lineRule="auto"/>
              <w:jc w:val="center"/>
              <w:rPr>
                <w:rFonts w:eastAsia="Calibri"/>
                <w:b/>
                <w:bCs/>
                <w:kern w:val="0"/>
                <w14:ligatures w14:val="none"/>
              </w:rPr>
            </w:pPr>
            <w:r w:rsidRPr="00D55D50">
              <w:rPr>
                <w:rFonts w:eastAsia="Calibri"/>
                <w:b/>
                <w:bCs/>
                <w:kern w:val="0"/>
                <w14:ligatures w14:val="none"/>
              </w:rPr>
              <w:t>Room Search Time</w:t>
            </w:r>
          </w:p>
        </w:tc>
        <w:tc>
          <w:tcPr>
            <w:tcW w:w="32" w:type="dxa"/>
            <w:tcBorders>
              <w:top w:val="nil"/>
              <w:left w:val="nil"/>
              <w:bottom w:val="single" w:sz="4" w:space="0" w:color="auto"/>
              <w:right w:val="nil"/>
            </w:tcBorders>
            <w:shd w:val="clear" w:color="auto" w:fill="FFFFFF"/>
          </w:tcPr>
          <w:p w14:paraId="1B66D44D" w14:textId="77777777" w:rsidR="00D55D50" w:rsidRPr="00D55D50" w:rsidRDefault="00D55D50" w:rsidP="00D55D50">
            <w:pPr>
              <w:spacing w:line="240" w:lineRule="auto"/>
              <w:rPr>
                <w:rFonts w:eastAsia="Calibri"/>
                <w:kern w:val="0"/>
                <w14:ligatures w14:val="none"/>
              </w:rPr>
            </w:pPr>
          </w:p>
        </w:tc>
        <w:tc>
          <w:tcPr>
            <w:tcW w:w="1245" w:type="dxa"/>
            <w:gridSpan w:val="3"/>
            <w:tcBorders>
              <w:top w:val="nil"/>
              <w:left w:val="nil"/>
              <w:bottom w:val="single" w:sz="4" w:space="0" w:color="auto"/>
              <w:right w:val="nil"/>
            </w:tcBorders>
            <w:shd w:val="clear" w:color="auto" w:fill="FFFFFF"/>
          </w:tcPr>
          <w:p w14:paraId="52EB4891" w14:textId="77777777" w:rsidR="00D55D50" w:rsidRPr="00D55D50" w:rsidRDefault="00D55D50" w:rsidP="00D55D50">
            <w:pPr>
              <w:spacing w:line="240" w:lineRule="auto"/>
              <w:rPr>
                <w:rFonts w:eastAsia="Calibri"/>
                <w:kern w:val="0"/>
                <w14:ligatures w14:val="none"/>
              </w:rPr>
            </w:pPr>
          </w:p>
        </w:tc>
        <w:tc>
          <w:tcPr>
            <w:tcW w:w="1238" w:type="dxa"/>
            <w:tcBorders>
              <w:top w:val="nil"/>
              <w:left w:val="nil"/>
              <w:bottom w:val="single" w:sz="4" w:space="0" w:color="auto"/>
              <w:right w:val="nil"/>
            </w:tcBorders>
            <w:shd w:val="clear" w:color="auto" w:fill="FFFFFF"/>
          </w:tcPr>
          <w:p w14:paraId="274BBE2A" w14:textId="77777777" w:rsidR="00D55D50" w:rsidRPr="00D55D50" w:rsidRDefault="00D55D50" w:rsidP="00D55D50">
            <w:pPr>
              <w:spacing w:line="240" w:lineRule="auto"/>
              <w:rPr>
                <w:rFonts w:eastAsia="Calibri"/>
                <w:kern w:val="0"/>
                <w14:ligatures w14:val="none"/>
              </w:rPr>
            </w:pPr>
          </w:p>
        </w:tc>
      </w:tr>
      <w:tr w:rsidR="00CE2ECD" w:rsidRPr="00D55D50" w14:paraId="3FC03489" w14:textId="77777777" w:rsidTr="00C47CB4">
        <w:trPr>
          <w:gridAfter w:val="1"/>
          <w:wAfter w:w="29" w:type="dxa"/>
          <w:cantSplit/>
          <w:trHeight w:val="317"/>
        </w:trPr>
        <w:tc>
          <w:tcPr>
            <w:tcW w:w="4346" w:type="dxa"/>
            <w:tcBorders>
              <w:top w:val="single" w:sz="4" w:space="0" w:color="auto"/>
              <w:left w:val="nil"/>
              <w:right w:val="nil"/>
            </w:tcBorders>
            <w:shd w:val="clear" w:color="auto" w:fill="FFFFFF"/>
          </w:tcPr>
          <w:p w14:paraId="4F021E1C"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 xml:space="preserve">Awe </w:t>
            </w:r>
          </w:p>
        </w:tc>
        <w:tc>
          <w:tcPr>
            <w:tcW w:w="32" w:type="dxa"/>
            <w:tcBorders>
              <w:top w:val="single" w:sz="4" w:space="0" w:color="auto"/>
              <w:left w:val="nil"/>
              <w:right w:val="nil"/>
            </w:tcBorders>
            <w:shd w:val="clear" w:color="auto" w:fill="FFFFFF"/>
          </w:tcPr>
          <w:p w14:paraId="1F49EEA4" w14:textId="77777777" w:rsidR="00D55D50" w:rsidRPr="00D55D50" w:rsidRDefault="00D55D50" w:rsidP="00D55D50">
            <w:pPr>
              <w:spacing w:line="240" w:lineRule="auto"/>
              <w:rPr>
                <w:rFonts w:eastAsia="Calibri"/>
                <w:kern w:val="0"/>
                <w14:ligatures w14:val="none"/>
              </w:rPr>
            </w:pPr>
          </w:p>
        </w:tc>
        <w:tc>
          <w:tcPr>
            <w:tcW w:w="1245" w:type="dxa"/>
            <w:gridSpan w:val="3"/>
            <w:tcBorders>
              <w:top w:val="single" w:sz="4" w:space="0" w:color="auto"/>
              <w:left w:val="nil"/>
              <w:right w:val="nil"/>
            </w:tcBorders>
            <w:shd w:val="clear" w:color="auto" w:fill="FFFFFF"/>
          </w:tcPr>
          <w:p w14:paraId="7254D494"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9.12s</w:t>
            </w:r>
          </w:p>
        </w:tc>
        <w:tc>
          <w:tcPr>
            <w:tcW w:w="1238" w:type="dxa"/>
            <w:tcBorders>
              <w:top w:val="single" w:sz="4" w:space="0" w:color="auto"/>
              <w:left w:val="nil"/>
              <w:right w:val="nil"/>
            </w:tcBorders>
            <w:shd w:val="clear" w:color="auto" w:fill="FFFFFF"/>
          </w:tcPr>
          <w:p w14:paraId="3B6C2B26"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17.03s</w:t>
            </w:r>
          </w:p>
        </w:tc>
      </w:tr>
      <w:tr w:rsidR="00CE2ECD" w:rsidRPr="00D55D50" w14:paraId="37751B69" w14:textId="77777777" w:rsidTr="00C47CB4">
        <w:trPr>
          <w:gridAfter w:val="1"/>
          <w:wAfter w:w="29" w:type="dxa"/>
          <w:cantSplit/>
          <w:trHeight w:val="317"/>
        </w:trPr>
        <w:tc>
          <w:tcPr>
            <w:tcW w:w="4346" w:type="dxa"/>
            <w:tcBorders>
              <w:left w:val="nil"/>
              <w:right w:val="nil"/>
            </w:tcBorders>
            <w:shd w:val="clear" w:color="auto" w:fill="FFFFFF"/>
          </w:tcPr>
          <w:p w14:paraId="4BAC3C8B"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 xml:space="preserve">Curiosity </w:t>
            </w:r>
          </w:p>
        </w:tc>
        <w:tc>
          <w:tcPr>
            <w:tcW w:w="32" w:type="dxa"/>
            <w:tcBorders>
              <w:left w:val="nil"/>
              <w:right w:val="nil"/>
            </w:tcBorders>
            <w:shd w:val="clear" w:color="auto" w:fill="FFFFFF"/>
          </w:tcPr>
          <w:p w14:paraId="299B72FE" w14:textId="77777777" w:rsidR="00D55D50" w:rsidRPr="00D55D50" w:rsidRDefault="00D55D50" w:rsidP="00D55D50">
            <w:pPr>
              <w:spacing w:line="240" w:lineRule="auto"/>
              <w:rPr>
                <w:rFonts w:eastAsia="Calibri"/>
                <w:kern w:val="0"/>
                <w14:ligatures w14:val="none"/>
              </w:rPr>
            </w:pPr>
          </w:p>
        </w:tc>
        <w:tc>
          <w:tcPr>
            <w:tcW w:w="1245" w:type="dxa"/>
            <w:gridSpan w:val="3"/>
            <w:tcBorders>
              <w:left w:val="nil"/>
              <w:right w:val="nil"/>
            </w:tcBorders>
            <w:shd w:val="clear" w:color="auto" w:fill="FFFFFF"/>
          </w:tcPr>
          <w:p w14:paraId="4B975396"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5.25s</w:t>
            </w:r>
          </w:p>
        </w:tc>
        <w:tc>
          <w:tcPr>
            <w:tcW w:w="1238" w:type="dxa"/>
            <w:tcBorders>
              <w:left w:val="nil"/>
              <w:right w:val="nil"/>
            </w:tcBorders>
            <w:shd w:val="clear" w:color="auto" w:fill="FFFFFF"/>
          </w:tcPr>
          <w:p w14:paraId="076E8F1E"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9.17s</w:t>
            </w:r>
          </w:p>
        </w:tc>
      </w:tr>
      <w:tr w:rsidR="00D55D50" w:rsidRPr="00D55D50" w14:paraId="66614C52" w14:textId="77777777" w:rsidTr="00C47CB4">
        <w:trPr>
          <w:gridAfter w:val="1"/>
          <w:wAfter w:w="29" w:type="dxa"/>
          <w:cantSplit/>
          <w:trHeight w:val="317"/>
        </w:trPr>
        <w:tc>
          <w:tcPr>
            <w:tcW w:w="4346" w:type="dxa"/>
            <w:tcBorders>
              <w:left w:val="nil"/>
              <w:right w:val="nil"/>
            </w:tcBorders>
            <w:shd w:val="clear" w:color="auto" w:fill="FFFFFF"/>
          </w:tcPr>
          <w:p w14:paraId="22A956C0"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Fear</w:t>
            </w:r>
          </w:p>
        </w:tc>
        <w:tc>
          <w:tcPr>
            <w:tcW w:w="32" w:type="dxa"/>
            <w:tcBorders>
              <w:left w:val="nil"/>
              <w:right w:val="nil"/>
            </w:tcBorders>
            <w:shd w:val="clear" w:color="auto" w:fill="FFFFFF"/>
          </w:tcPr>
          <w:p w14:paraId="5571C1CA" w14:textId="77777777" w:rsidR="00D55D50" w:rsidRPr="00D55D50" w:rsidRDefault="00D55D50" w:rsidP="00D55D50">
            <w:pPr>
              <w:spacing w:line="240" w:lineRule="auto"/>
              <w:rPr>
                <w:rFonts w:eastAsia="Calibri"/>
                <w:kern w:val="0"/>
                <w14:ligatures w14:val="none"/>
              </w:rPr>
            </w:pPr>
          </w:p>
        </w:tc>
        <w:tc>
          <w:tcPr>
            <w:tcW w:w="1245" w:type="dxa"/>
            <w:gridSpan w:val="3"/>
            <w:tcBorders>
              <w:left w:val="nil"/>
              <w:right w:val="nil"/>
            </w:tcBorders>
            <w:shd w:val="clear" w:color="auto" w:fill="FFFFFF"/>
          </w:tcPr>
          <w:p w14:paraId="08244B83"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3.05s</w:t>
            </w:r>
          </w:p>
        </w:tc>
        <w:tc>
          <w:tcPr>
            <w:tcW w:w="1238" w:type="dxa"/>
            <w:tcBorders>
              <w:left w:val="nil"/>
              <w:right w:val="nil"/>
            </w:tcBorders>
            <w:shd w:val="clear" w:color="auto" w:fill="FFFFFF"/>
          </w:tcPr>
          <w:p w14:paraId="73718DFE" w14:textId="6047F9FF" w:rsidR="00D55D50" w:rsidRPr="00D55D50" w:rsidRDefault="00D55D50" w:rsidP="00D55D50">
            <w:pPr>
              <w:spacing w:line="240" w:lineRule="auto"/>
              <w:rPr>
                <w:rFonts w:eastAsia="Calibri"/>
                <w:kern w:val="0"/>
                <w14:ligatures w14:val="none"/>
              </w:rPr>
            </w:pPr>
            <w:r w:rsidRPr="00D55D50">
              <w:rPr>
                <w:rFonts w:eastAsia="Calibri"/>
                <w:kern w:val="0"/>
                <w14:ligatures w14:val="none"/>
              </w:rPr>
              <w:t>5.63</w:t>
            </w:r>
            <w:r w:rsidR="00AF58DA">
              <w:rPr>
                <w:rFonts w:eastAsia="Calibri"/>
                <w:kern w:val="0"/>
                <w14:ligatures w14:val="none"/>
              </w:rPr>
              <w:t>s</w:t>
            </w:r>
          </w:p>
        </w:tc>
      </w:tr>
      <w:tr w:rsidR="00D55D50" w:rsidRPr="00D55D50" w14:paraId="481D58C3" w14:textId="77777777" w:rsidTr="00C47CB4">
        <w:trPr>
          <w:gridAfter w:val="1"/>
          <w:wAfter w:w="29" w:type="dxa"/>
          <w:cantSplit/>
          <w:trHeight w:val="317"/>
        </w:trPr>
        <w:tc>
          <w:tcPr>
            <w:tcW w:w="4346" w:type="dxa"/>
            <w:tcBorders>
              <w:left w:val="nil"/>
              <w:bottom w:val="single" w:sz="4" w:space="0" w:color="auto"/>
              <w:right w:val="nil"/>
            </w:tcBorders>
            <w:shd w:val="clear" w:color="auto" w:fill="FFFFFF"/>
          </w:tcPr>
          <w:p w14:paraId="3DB9DA27" w14:textId="77777777" w:rsidR="00D55D50" w:rsidRPr="00D55D50" w:rsidRDefault="00D55D50" w:rsidP="00CE2ECD">
            <w:pPr>
              <w:spacing w:line="240" w:lineRule="auto"/>
              <w:jc w:val="center"/>
              <w:rPr>
                <w:rFonts w:eastAsia="Calibri"/>
                <w:b/>
                <w:bCs/>
                <w:kern w:val="0"/>
                <w14:ligatures w14:val="none"/>
              </w:rPr>
            </w:pPr>
            <w:r w:rsidRPr="00D55D50">
              <w:rPr>
                <w:rFonts w:eastAsia="Calibri"/>
                <w:b/>
                <w:bCs/>
                <w:kern w:val="0"/>
                <w14:ligatures w14:val="none"/>
              </w:rPr>
              <w:t>Tool Use Time</w:t>
            </w:r>
          </w:p>
        </w:tc>
        <w:tc>
          <w:tcPr>
            <w:tcW w:w="32" w:type="dxa"/>
            <w:tcBorders>
              <w:left w:val="nil"/>
              <w:bottom w:val="single" w:sz="4" w:space="0" w:color="auto"/>
              <w:right w:val="nil"/>
            </w:tcBorders>
            <w:shd w:val="clear" w:color="auto" w:fill="FFFFFF"/>
          </w:tcPr>
          <w:p w14:paraId="1DF2E762" w14:textId="77777777" w:rsidR="00D55D50" w:rsidRPr="00D55D50" w:rsidRDefault="00D55D50" w:rsidP="00D55D50">
            <w:pPr>
              <w:spacing w:line="240" w:lineRule="auto"/>
              <w:rPr>
                <w:rFonts w:eastAsia="Calibri"/>
                <w:kern w:val="0"/>
                <w14:ligatures w14:val="none"/>
              </w:rPr>
            </w:pPr>
          </w:p>
        </w:tc>
        <w:tc>
          <w:tcPr>
            <w:tcW w:w="1245" w:type="dxa"/>
            <w:gridSpan w:val="3"/>
            <w:tcBorders>
              <w:left w:val="nil"/>
              <w:bottom w:val="single" w:sz="4" w:space="0" w:color="auto"/>
              <w:right w:val="nil"/>
            </w:tcBorders>
            <w:shd w:val="clear" w:color="auto" w:fill="FFFFFF"/>
          </w:tcPr>
          <w:p w14:paraId="0AA34C95" w14:textId="77777777" w:rsidR="00D55D50" w:rsidRPr="00D55D50" w:rsidRDefault="00D55D50" w:rsidP="00D55D50">
            <w:pPr>
              <w:spacing w:line="240" w:lineRule="auto"/>
              <w:rPr>
                <w:rFonts w:eastAsia="Calibri"/>
                <w:kern w:val="0"/>
                <w14:ligatures w14:val="none"/>
              </w:rPr>
            </w:pPr>
          </w:p>
        </w:tc>
        <w:tc>
          <w:tcPr>
            <w:tcW w:w="1238" w:type="dxa"/>
            <w:tcBorders>
              <w:left w:val="nil"/>
              <w:bottom w:val="single" w:sz="4" w:space="0" w:color="auto"/>
              <w:right w:val="nil"/>
            </w:tcBorders>
            <w:shd w:val="clear" w:color="auto" w:fill="FFFFFF"/>
          </w:tcPr>
          <w:p w14:paraId="35BDA986" w14:textId="77777777" w:rsidR="00D55D50" w:rsidRPr="00D55D50" w:rsidRDefault="00D55D50" w:rsidP="00D55D50">
            <w:pPr>
              <w:spacing w:line="240" w:lineRule="auto"/>
              <w:rPr>
                <w:rFonts w:eastAsia="Calibri"/>
                <w:kern w:val="0"/>
                <w14:ligatures w14:val="none"/>
              </w:rPr>
            </w:pPr>
          </w:p>
        </w:tc>
      </w:tr>
      <w:tr w:rsidR="00D55D50" w:rsidRPr="00D55D50" w14:paraId="7F343E95" w14:textId="77777777" w:rsidTr="00C47CB4">
        <w:trPr>
          <w:gridAfter w:val="1"/>
          <w:wAfter w:w="29" w:type="dxa"/>
          <w:cantSplit/>
          <w:trHeight w:val="317"/>
        </w:trPr>
        <w:tc>
          <w:tcPr>
            <w:tcW w:w="4346" w:type="dxa"/>
            <w:tcBorders>
              <w:left w:val="nil"/>
              <w:right w:val="nil"/>
            </w:tcBorders>
            <w:shd w:val="clear" w:color="auto" w:fill="FFFFFF"/>
          </w:tcPr>
          <w:p w14:paraId="28E31DF0"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Awe</w:t>
            </w:r>
          </w:p>
        </w:tc>
        <w:tc>
          <w:tcPr>
            <w:tcW w:w="32" w:type="dxa"/>
            <w:tcBorders>
              <w:left w:val="nil"/>
              <w:right w:val="nil"/>
            </w:tcBorders>
            <w:shd w:val="clear" w:color="auto" w:fill="FFFFFF"/>
          </w:tcPr>
          <w:p w14:paraId="2C0045A6" w14:textId="77777777" w:rsidR="00D55D50" w:rsidRPr="00D55D50" w:rsidRDefault="00D55D50" w:rsidP="00D55D50">
            <w:pPr>
              <w:spacing w:line="240" w:lineRule="auto"/>
              <w:rPr>
                <w:rFonts w:eastAsia="Calibri"/>
                <w:kern w:val="0"/>
                <w14:ligatures w14:val="none"/>
              </w:rPr>
            </w:pPr>
          </w:p>
        </w:tc>
        <w:tc>
          <w:tcPr>
            <w:tcW w:w="1245" w:type="dxa"/>
            <w:gridSpan w:val="3"/>
            <w:tcBorders>
              <w:left w:val="nil"/>
              <w:right w:val="nil"/>
            </w:tcBorders>
            <w:shd w:val="clear" w:color="auto" w:fill="FFFFFF"/>
          </w:tcPr>
          <w:p w14:paraId="217CB365"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6.04s</w:t>
            </w:r>
          </w:p>
        </w:tc>
        <w:tc>
          <w:tcPr>
            <w:tcW w:w="1238" w:type="dxa"/>
            <w:tcBorders>
              <w:left w:val="nil"/>
              <w:right w:val="nil"/>
            </w:tcBorders>
            <w:shd w:val="clear" w:color="auto" w:fill="FFFFFF"/>
          </w:tcPr>
          <w:p w14:paraId="47FAE51C"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14.51s</w:t>
            </w:r>
          </w:p>
        </w:tc>
      </w:tr>
      <w:tr w:rsidR="00D55D50" w:rsidRPr="00D55D50" w14:paraId="2C407206" w14:textId="77777777" w:rsidTr="00C47CB4">
        <w:trPr>
          <w:gridAfter w:val="1"/>
          <w:wAfter w:w="29" w:type="dxa"/>
          <w:cantSplit/>
          <w:trHeight w:val="317"/>
        </w:trPr>
        <w:tc>
          <w:tcPr>
            <w:tcW w:w="4346" w:type="dxa"/>
            <w:tcBorders>
              <w:left w:val="nil"/>
              <w:right w:val="nil"/>
            </w:tcBorders>
            <w:shd w:val="clear" w:color="auto" w:fill="FFFFFF"/>
          </w:tcPr>
          <w:p w14:paraId="1251CB0D"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Curiosity</w:t>
            </w:r>
          </w:p>
        </w:tc>
        <w:tc>
          <w:tcPr>
            <w:tcW w:w="32" w:type="dxa"/>
            <w:tcBorders>
              <w:left w:val="nil"/>
              <w:right w:val="nil"/>
            </w:tcBorders>
            <w:shd w:val="clear" w:color="auto" w:fill="FFFFFF"/>
          </w:tcPr>
          <w:p w14:paraId="66E75B02" w14:textId="77777777" w:rsidR="00D55D50" w:rsidRPr="00D55D50" w:rsidRDefault="00D55D50" w:rsidP="00D55D50">
            <w:pPr>
              <w:spacing w:line="240" w:lineRule="auto"/>
              <w:rPr>
                <w:rFonts w:eastAsia="Calibri"/>
                <w:kern w:val="0"/>
                <w14:ligatures w14:val="none"/>
              </w:rPr>
            </w:pPr>
          </w:p>
        </w:tc>
        <w:tc>
          <w:tcPr>
            <w:tcW w:w="1245" w:type="dxa"/>
            <w:gridSpan w:val="3"/>
            <w:tcBorders>
              <w:left w:val="nil"/>
              <w:right w:val="nil"/>
            </w:tcBorders>
            <w:shd w:val="clear" w:color="auto" w:fill="FFFFFF"/>
          </w:tcPr>
          <w:p w14:paraId="549B38C9"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3.04s</w:t>
            </w:r>
          </w:p>
        </w:tc>
        <w:tc>
          <w:tcPr>
            <w:tcW w:w="1238" w:type="dxa"/>
            <w:tcBorders>
              <w:left w:val="nil"/>
              <w:right w:val="nil"/>
            </w:tcBorders>
            <w:shd w:val="clear" w:color="auto" w:fill="FFFFFF"/>
          </w:tcPr>
          <w:p w14:paraId="61DE67C9"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8.19s</w:t>
            </w:r>
          </w:p>
        </w:tc>
      </w:tr>
      <w:tr w:rsidR="00D55D50" w:rsidRPr="00D55D50" w14:paraId="4D555CFE" w14:textId="77777777" w:rsidTr="00C47CB4">
        <w:trPr>
          <w:gridAfter w:val="1"/>
          <w:wAfter w:w="29" w:type="dxa"/>
          <w:cantSplit/>
          <w:trHeight w:val="317"/>
        </w:trPr>
        <w:tc>
          <w:tcPr>
            <w:tcW w:w="4346" w:type="dxa"/>
            <w:tcBorders>
              <w:left w:val="nil"/>
              <w:bottom w:val="single" w:sz="4" w:space="0" w:color="auto"/>
              <w:right w:val="nil"/>
            </w:tcBorders>
            <w:shd w:val="clear" w:color="auto" w:fill="FFFFFF"/>
          </w:tcPr>
          <w:p w14:paraId="3F630827"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Fear</w:t>
            </w:r>
          </w:p>
        </w:tc>
        <w:tc>
          <w:tcPr>
            <w:tcW w:w="32" w:type="dxa"/>
            <w:tcBorders>
              <w:left w:val="nil"/>
              <w:bottom w:val="single" w:sz="4" w:space="0" w:color="auto"/>
              <w:right w:val="nil"/>
            </w:tcBorders>
            <w:shd w:val="clear" w:color="auto" w:fill="FFFFFF"/>
          </w:tcPr>
          <w:p w14:paraId="553C8DF1" w14:textId="77777777" w:rsidR="00D55D50" w:rsidRPr="00D55D50" w:rsidRDefault="00D55D50" w:rsidP="00D55D50">
            <w:pPr>
              <w:spacing w:line="240" w:lineRule="auto"/>
              <w:rPr>
                <w:rFonts w:eastAsia="Calibri"/>
                <w:kern w:val="0"/>
                <w14:ligatures w14:val="none"/>
              </w:rPr>
            </w:pPr>
          </w:p>
        </w:tc>
        <w:tc>
          <w:tcPr>
            <w:tcW w:w="1245" w:type="dxa"/>
            <w:gridSpan w:val="3"/>
            <w:tcBorders>
              <w:left w:val="nil"/>
              <w:bottom w:val="single" w:sz="4" w:space="0" w:color="auto"/>
              <w:right w:val="nil"/>
            </w:tcBorders>
            <w:shd w:val="clear" w:color="auto" w:fill="FFFFFF"/>
          </w:tcPr>
          <w:p w14:paraId="0F1E4539"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3.21s</w:t>
            </w:r>
          </w:p>
        </w:tc>
        <w:tc>
          <w:tcPr>
            <w:tcW w:w="1238" w:type="dxa"/>
            <w:tcBorders>
              <w:left w:val="nil"/>
              <w:bottom w:val="single" w:sz="4" w:space="0" w:color="auto"/>
              <w:right w:val="nil"/>
            </w:tcBorders>
            <w:shd w:val="clear" w:color="auto" w:fill="FFFFFF"/>
          </w:tcPr>
          <w:p w14:paraId="17525A0D" w14:textId="77777777" w:rsidR="00D55D50" w:rsidRPr="00D55D50" w:rsidRDefault="00D55D50" w:rsidP="00D55D50">
            <w:pPr>
              <w:spacing w:line="240" w:lineRule="auto"/>
              <w:rPr>
                <w:rFonts w:eastAsia="Calibri"/>
                <w:kern w:val="0"/>
                <w14:ligatures w14:val="none"/>
              </w:rPr>
            </w:pPr>
            <w:r w:rsidRPr="00D55D50">
              <w:rPr>
                <w:rFonts w:eastAsia="Calibri"/>
                <w:kern w:val="0"/>
                <w14:ligatures w14:val="none"/>
              </w:rPr>
              <w:t>10.18s</w:t>
            </w:r>
          </w:p>
        </w:tc>
      </w:tr>
      <w:tr w:rsidR="00D55D50" w:rsidRPr="00D55D50" w14:paraId="6E9BECEB" w14:textId="77777777" w:rsidTr="00C47CB4">
        <w:trPr>
          <w:gridAfter w:val="1"/>
          <w:wAfter w:w="27" w:type="dxa"/>
          <w:cantSplit/>
          <w:trHeight w:val="317"/>
        </w:trPr>
        <w:tc>
          <w:tcPr>
            <w:tcW w:w="6863" w:type="dxa"/>
            <w:gridSpan w:val="6"/>
            <w:tcBorders>
              <w:top w:val="single" w:sz="4" w:space="0" w:color="auto"/>
              <w:left w:val="nil"/>
              <w:right w:val="nil"/>
            </w:tcBorders>
            <w:shd w:val="clear" w:color="auto" w:fill="FFFFFF"/>
          </w:tcPr>
          <w:p w14:paraId="5EDD65EC" w14:textId="77777777" w:rsidR="00D55D50" w:rsidRPr="00D55D50" w:rsidRDefault="00D55D50" w:rsidP="00D55D50">
            <w:pPr>
              <w:spacing w:line="240" w:lineRule="auto"/>
              <w:rPr>
                <w:rFonts w:eastAsia="Calibri"/>
                <w:kern w:val="0"/>
                <w14:ligatures w14:val="none"/>
              </w:rPr>
            </w:pPr>
          </w:p>
        </w:tc>
      </w:tr>
    </w:tbl>
    <w:p w14:paraId="66DD61BE" w14:textId="77777777" w:rsidR="00CA2134" w:rsidRDefault="00CA2134" w:rsidP="00461253"/>
    <w:p w14:paraId="34A75F73" w14:textId="77777777" w:rsidR="00CA2134" w:rsidRDefault="00CA2134" w:rsidP="00461253"/>
    <w:p w14:paraId="353E3CC3" w14:textId="77777777" w:rsidR="00CA2134" w:rsidRDefault="00CA2134" w:rsidP="00461253"/>
    <w:p w14:paraId="3AA0DDC4" w14:textId="77777777" w:rsidR="00CA2134" w:rsidRDefault="00CA2134" w:rsidP="00461253"/>
    <w:p w14:paraId="6A6EC764" w14:textId="77777777" w:rsidR="00CA2134" w:rsidRDefault="00CA2134" w:rsidP="00461253"/>
    <w:p w14:paraId="6ECCBBBF" w14:textId="77777777" w:rsidR="00CA2134" w:rsidRDefault="00CA2134" w:rsidP="00461253"/>
    <w:p w14:paraId="50FA84FB" w14:textId="77777777" w:rsidR="00CA2134" w:rsidRDefault="00CA2134" w:rsidP="00461253"/>
    <w:p w14:paraId="7F212C1D" w14:textId="77777777" w:rsidR="00CA2134" w:rsidRDefault="00CA2134" w:rsidP="00461253"/>
    <w:p w14:paraId="2678038C" w14:textId="77777777" w:rsidR="00CA2134" w:rsidRDefault="00CA2134" w:rsidP="00461253"/>
    <w:p w14:paraId="076F22CC" w14:textId="77777777" w:rsidR="00CA2134" w:rsidRDefault="00CA2134" w:rsidP="00461253"/>
    <w:p w14:paraId="27D0DF84" w14:textId="77777777" w:rsidR="00CA2134" w:rsidRDefault="00CA2134" w:rsidP="00461253"/>
    <w:p w14:paraId="267F7211" w14:textId="77777777" w:rsidR="00CA2134" w:rsidRDefault="00CA2134" w:rsidP="00461253"/>
    <w:p w14:paraId="15497A8E" w14:textId="77777777" w:rsidR="00CA2134" w:rsidRDefault="00CA2134" w:rsidP="00461253"/>
    <w:p w14:paraId="7DF36168" w14:textId="77777777" w:rsidR="00CA2134" w:rsidRDefault="00CA2134" w:rsidP="00461253"/>
    <w:p w14:paraId="22B1F2F4" w14:textId="77777777" w:rsidR="00CA2134" w:rsidRDefault="00CA2134" w:rsidP="00461253"/>
    <w:p w14:paraId="7A4FE576" w14:textId="77777777" w:rsidR="00CA2134" w:rsidRDefault="00CA2134" w:rsidP="00461253"/>
    <w:p w14:paraId="6009C62B" w14:textId="77777777" w:rsidR="00CA2134" w:rsidRDefault="00CA2134" w:rsidP="00461253"/>
    <w:p w14:paraId="28EC00B8" w14:textId="77777777" w:rsidR="00CA2134" w:rsidRDefault="00CA2134" w:rsidP="00461253"/>
    <w:p w14:paraId="2307CD05" w14:textId="77777777" w:rsidR="006E0221" w:rsidRDefault="006E0221" w:rsidP="00461253"/>
    <w:p w14:paraId="3078A02A" w14:textId="77777777" w:rsidR="00A62E0B" w:rsidRDefault="00A62E0B" w:rsidP="00461253"/>
    <w:p w14:paraId="2037A829" w14:textId="77777777" w:rsidR="00A455A3" w:rsidRDefault="00A455A3" w:rsidP="00A455A3">
      <w:pPr>
        <w:pStyle w:val="Heading3"/>
      </w:pPr>
      <w:bookmarkStart w:id="98" w:name="_Toc162279640"/>
      <w:r>
        <w:lastRenderedPageBreak/>
        <w:t>Time Variables</w:t>
      </w:r>
      <w:bookmarkEnd w:id="98"/>
    </w:p>
    <w:p w14:paraId="123AFD85" w14:textId="709646DB" w:rsidR="00A455A3" w:rsidRDefault="00A455A3" w:rsidP="00A455A3">
      <w:r>
        <w:tab/>
        <w:t xml:space="preserve">For descriptive statistics for time variables, see Table 8 in this chapter. To determine if there were any between group effects on time spent engaging in various target behaviors, a series of ANOVAs was performed. To examine if there were between group differences in hand time and box search time, </w:t>
      </w:r>
      <w:proofErr w:type="gramStart"/>
      <w:r>
        <w:t xml:space="preserve">a </w:t>
      </w:r>
      <w:r w:rsidR="007061AB">
        <w:t>Welch’s</w:t>
      </w:r>
      <w:proofErr w:type="gramEnd"/>
      <w:r>
        <w:t xml:space="preserve"> ANOVA was performed as the variances were not homogenous. </w:t>
      </w:r>
    </w:p>
    <w:p w14:paraId="579966DA" w14:textId="3CBF7977" w:rsidR="00815598" w:rsidRDefault="00C17EB8" w:rsidP="00A455A3">
      <w:pPr>
        <w:ind w:firstLine="720"/>
      </w:pPr>
      <w:r w:rsidRPr="00C17EB8">
        <w:t>Results show that there were between group differences in the amount of time it took to for participants to enter their hand into the box (</w:t>
      </w:r>
      <w:r w:rsidRPr="00560B35">
        <w:rPr>
          <w:i/>
          <w:iCs/>
        </w:rPr>
        <w:t>F</w:t>
      </w:r>
      <w:r w:rsidRPr="00C17EB8">
        <w:t xml:space="preserve">(2, 71.39) = [7.361], </w:t>
      </w:r>
      <w:r w:rsidRPr="00D83021">
        <w:rPr>
          <w:i/>
          <w:iCs/>
        </w:rPr>
        <w:t xml:space="preserve">p </w:t>
      </w:r>
      <w:r w:rsidR="00640545">
        <w:t>&lt;</w:t>
      </w:r>
      <w:r w:rsidRPr="00C17EB8">
        <w:t xml:space="preserve"> .001, η2 = .07),  the total aggregate exploration time </w:t>
      </w:r>
      <w:bookmarkStart w:id="99" w:name="_Hlk158811059"/>
      <w:r w:rsidRPr="00C17EB8">
        <w:t>(</w:t>
      </w:r>
      <w:r w:rsidRPr="00560B35">
        <w:rPr>
          <w:i/>
          <w:iCs/>
        </w:rPr>
        <w:t>F</w:t>
      </w:r>
      <w:r w:rsidRPr="00C17EB8">
        <w:t xml:space="preserve">(2, 149) = [4.656], </w:t>
      </w:r>
      <w:r w:rsidRPr="00D83021">
        <w:rPr>
          <w:i/>
          <w:iCs/>
        </w:rPr>
        <w:t>p</w:t>
      </w:r>
      <w:r w:rsidRPr="00C17EB8">
        <w:t xml:space="preserve"> </w:t>
      </w:r>
      <w:r w:rsidR="00640545">
        <w:t>&lt;</w:t>
      </w:r>
      <w:r w:rsidRPr="00C17EB8">
        <w:t xml:space="preserve"> .01, η2 = .06), </w:t>
      </w:r>
      <w:bookmarkEnd w:id="99"/>
      <w:r w:rsidRPr="00C17EB8">
        <w:t>and the amount of time searching the exterior of the box (</w:t>
      </w:r>
      <w:r w:rsidRPr="00560B35">
        <w:rPr>
          <w:i/>
          <w:iCs/>
        </w:rPr>
        <w:t>F</w:t>
      </w:r>
      <w:r w:rsidRPr="00C17EB8">
        <w:t xml:space="preserve">(2, 53.34) = [4.208], </w:t>
      </w:r>
      <w:r w:rsidRPr="00BC5496">
        <w:rPr>
          <w:i/>
          <w:iCs/>
        </w:rPr>
        <w:t>p</w:t>
      </w:r>
      <w:r w:rsidRPr="00C17EB8">
        <w:t xml:space="preserve"> </w:t>
      </w:r>
      <w:r w:rsidR="00640545">
        <w:t>&lt;</w:t>
      </w:r>
      <w:r w:rsidRPr="00C17EB8">
        <w:t xml:space="preserve"> .0</w:t>
      </w:r>
      <w:r w:rsidR="00640545">
        <w:t>5</w:t>
      </w:r>
      <w:r w:rsidRPr="00C17EB8">
        <w:t>, η2 = .07).</w:t>
      </w:r>
      <w:r w:rsidR="00195EF6">
        <w:t xml:space="preserve">There was no </w:t>
      </w:r>
      <w:r w:rsidR="00A25B5E">
        <w:t>between-group</w:t>
      </w:r>
      <w:r w:rsidR="00195EF6">
        <w:t xml:space="preserve"> effect </w:t>
      </w:r>
      <w:r w:rsidR="00CE1AD6">
        <w:t>on the time spent engaging in hole search behavior</w:t>
      </w:r>
      <w:r w:rsidR="006D346B" w:rsidRPr="006D346B">
        <w:t xml:space="preserve"> (</w:t>
      </w:r>
      <w:r w:rsidR="006D346B" w:rsidRPr="00560B35">
        <w:rPr>
          <w:i/>
          <w:iCs/>
        </w:rPr>
        <w:t>F</w:t>
      </w:r>
      <w:r w:rsidR="006D346B" w:rsidRPr="006D346B">
        <w:t xml:space="preserve">(2, 149) = [2.013], </w:t>
      </w:r>
      <w:r w:rsidR="006D346B" w:rsidRPr="00BC5496">
        <w:rPr>
          <w:i/>
          <w:iCs/>
        </w:rPr>
        <w:t xml:space="preserve">p </w:t>
      </w:r>
      <w:r w:rsidR="006D346B" w:rsidRPr="006D346B">
        <w:t>= .14, η2 = .02)</w:t>
      </w:r>
      <w:r w:rsidR="00D34E83">
        <w:t>, Room Search behavior</w:t>
      </w:r>
      <w:r w:rsidR="0006306D">
        <w:t xml:space="preserve"> </w:t>
      </w:r>
      <w:bookmarkStart w:id="100" w:name="_Hlk158811579"/>
      <w:r w:rsidR="0006306D" w:rsidRPr="0006306D">
        <w:t>(</w:t>
      </w:r>
      <w:r w:rsidR="0006306D" w:rsidRPr="00560B35">
        <w:rPr>
          <w:i/>
          <w:iCs/>
        </w:rPr>
        <w:t>F</w:t>
      </w:r>
      <w:r w:rsidR="0006306D" w:rsidRPr="0006306D">
        <w:t xml:space="preserve">(2, </w:t>
      </w:r>
      <w:r w:rsidR="001F7ABA">
        <w:t>56</w:t>
      </w:r>
      <w:r w:rsidR="0006306D" w:rsidRPr="0006306D">
        <w:t>) = [2.</w:t>
      </w:r>
      <w:r w:rsidR="005E0D73">
        <w:t>164</w:t>
      </w:r>
      <w:r w:rsidR="0006306D" w:rsidRPr="0006306D">
        <w:t xml:space="preserve">], </w:t>
      </w:r>
      <w:r w:rsidR="0006306D" w:rsidRPr="00BC5496">
        <w:rPr>
          <w:i/>
          <w:iCs/>
        </w:rPr>
        <w:t>p</w:t>
      </w:r>
      <w:r w:rsidR="0006306D" w:rsidRPr="0006306D">
        <w:t xml:space="preserve"> = .1</w:t>
      </w:r>
      <w:r w:rsidR="007057D0">
        <w:t>2</w:t>
      </w:r>
      <w:r w:rsidR="0006306D" w:rsidRPr="0006306D">
        <w:t>, η2 = .0</w:t>
      </w:r>
      <w:r w:rsidR="00D869C2">
        <w:t>7</w:t>
      </w:r>
      <w:r w:rsidR="0006306D" w:rsidRPr="0006306D">
        <w:t xml:space="preserve">), </w:t>
      </w:r>
      <w:bookmarkEnd w:id="100"/>
      <w:r w:rsidR="00AE7D97">
        <w:t>nor</w:t>
      </w:r>
      <w:r w:rsidR="0006306D">
        <w:t xml:space="preserve"> tool use time</w:t>
      </w:r>
      <w:r w:rsidR="00D869C2">
        <w:t xml:space="preserve"> </w:t>
      </w:r>
      <w:r w:rsidR="00D869C2" w:rsidRPr="00D869C2">
        <w:t>(</w:t>
      </w:r>
      <w:r w:rsidR="00D869C2" w:rsidRPr="00560B35">
        <w:rPr>
          <w:i/>
          <w:iCs/>
        </w:rPr>
        <w:t>F</w:t>
      </w:r>
      <w:r w:rsidR="00D869C2" w:rsidRPr="00D869C2">
        <w:t xml:space="preserve">(2, </w:t>
      </w:r>
      <w:r w:rsidR="00D869C2">
        <w:t>24</w:t>
      </w:r>
      <w:r w:rsidR="00D869C2" w:rsidRPr="00D869C2">
        <w:t>) = [2.</w:t>
      </w:r>
      <w:r w:rsidR="002539BF">
        <w:t>047</w:t>
      </w:r>
      <w:r w:rsidR="00D869C2" w:rsidRPr="00D869C2">
        <w:t xml:space="preserve">], </w:t>
      </w:r>
      <w:r w:rsidR="00D869C2" w:rsidRPr="00BC5496">
        <w:rPr>
          <w:i/>
          <w:iCs/>
        </w:rPr>
        <w:t>p</w:t>
      </w:r>
      <w:r w:rsidR="00D869C2" w:rsidRPr="00D869C2">
        <w:t xml:space="preserve"> = .1</w:t>
      </w:r>
      <w:r w:rsidR="002539BF">
        <w:t>5</w:t>
      </w:r>
      <w:r w:rsidR="00D869C2" w:rsidRPr="00D869C2">
        <w:t>, η2 = .07)</w:t>
      </w:r>
      <w:r w:rsidR="00CE1AD6">
        <w:t xml:space="preserve">. </w:t>
      </w:r>
    </w:p>
    <w:p w14:paraId="3CEED6CA" w14:textId="389BC27C" w:rsidR="00C17EB8" w:rsidRDefault="006D346B" w:rsidP="00C17EB8">
      <w:r>
        <w:tab/>
      </w:r>
      <w:r w:rsidR="00E263E4">
        <w:t xml:space="preserve">Due to the </w:t>
      </w:r>
      <w:proofErr w:type="gramStart"/>
      <w:r w:rsidR="00E263E4">
        <w:t>aforementioned heterogenous</w:t>
      </w:r>
      <w:proofErr w:type="gramEnd"/>
      <w:r w:rsidR="00E263E4">
        <w:t xml:space="preserve"> variances, a Games-Howell post hoc test was conducted to better understand the between group effect </w:t>
      </w:r>
      <w:r w:rsidR="0065380E">
        <w:t xml:space="preserve">for Hand Time. Results show that </w:t>
      </w:r>
      <w:r w:rsidR="00921179">
        <w:t>both the awe</w:t>
      </w:r>
      <w:r w:rsidR="00B1503E">
        <w:t xml:space="preserve"> </w:t>
      </w:r>
      <w:r w:rsidR="00B1503E" w:rsidRPr="00B1503E">
        <w:t>(M= 36.38s, SD= 32.01)</w:t>
      </w:r>
      <w:r w:rsidR="00921179">
        <w:t xml:space="preserve"> </w:t>
      </w:r>
      <w:bookmarkStart w:id="101" w:name="_Hlk158811963"/>
      <w:r w:rsidR="005B68CA" w:rsidRPr="005B68CA">
        <w:t>(</w:t>
      </w:r>
      <w:r w:rsidR="005B68CA" w:rsidRPr="00BC5496">
        <w:rPr>
          <w:i/>
          <w:iCs/>
        </w:rPr>
        <w:t>p</w:t>
      </w:r>
      <w:r w:rsidR="005B68CA" w:rsidRPr="005B68CA">
        <w:t xml:space="preserve"> </w:t>
      </w:r>
      <w:r w:rsidR="00D563C8">
        <w:t>&lt;</w:t>
      </w:r>
      <w:r w:rsidR="005B68CA" w:rsidRPr="005B68CA">
        <w:t xml:space="preserve"> .0</w:t>
      </w:r>
      <w:r w:rsidR="00D563C8">
        <w:t>5</w:t>
      </w:r>
      <w:r w:rsidR="005B68CA" w:rsidRPr="005B68CA">
        <w:t xml:space="preserve">, 95% C.I. = [2.71, 27.87]) </w:t>
      </w:r>
      <w:bookmarkEnd w:id="101"/>
      <w:r w:rsidR="00921179">
        <w:t>and fear</w:t>
      </w:r>
      <w:r w:rsidR="00865A92" w:rsidRPr="00865A92">
        <w:t xml:space="preserve"> (M= 36.77s, SD= 36.77)</w:t>
      </w:r>
      <w:r w:rsidR="005B68CA">
        <w:t xml:space="preserve"> </w:t>
      </w:r>
      <w:r w:rsidR="005B68CA" w:rsidRPr="005B68CA">
        <w:t>(</w:t>
      </w:r>
      <w:r w:rsidR="005B68CA" w:rsidRPr="00BC5496">
        <w:rPr>
          <w:i/>
          <w:iCs/>
        </w:rPr>
        <w:t>p</w:t>
      </w:r>
      <w:r w:rsidR="005B68CA" w:rsidRPr="005B68CA">
        <w:t xml:space="preserve"> </w:t>
      </w:r>
      <w:r w:rsidR="00D563C8">
        <w:t>&lt;</w:t>
      </w:r>
      <w:r w:rsidR="005B68CA" w:rsidRPr="005B68CA">
        <w:t xml:space="preserve"> .0</w:t>
      </w:r>
      <w:r w:rsidR="00D563C8">
        <w:t>5</w:t>
      </w:r>
      <w:r w:rsidR="005B68CA" w:rsidRPr="005B68CA">
        <w:t>, 95% C.I. = [2.67, 28.69])</w:t>
      </w:r>
      <w:r w:rsidR="00921179">
        <w:t xml:space="preserve"> groups took significantly more time than the curiosity group</w:t>
      </w:r>
      <w:r w:rsidR="006C48B8">
        <w:t xml:space="preserve"> </w:t>
      </w:r>
      <w:r w:rsidR="006C48B8" w:rsidRPr="006C48B8">
        <w:t>(M= 21.09, SD= 13.92)</w:t>
      </w:r>
      <w:r w:rsidR="00921179">
        <w:t xml:space="preserve"> to enter their hand into the box.</w:t>
      </w:r>
      <w:r w:rsidR="008F1CA1">
        <w:t xml:space="preserve"> There was no difference between the awe and fear groups</w:t>
      </w:r>
      <w:r w:rsidR="0049198C" w:rsidRPr="0049198C">
        <w:t xml:space="preserve"> (</w:t>
      </w:r>
      <w:r w:rsidR="0049198C" w:rsidRPr="00BC5496">
        <w:rPr>
          <w:i/>
          <w:iCs/>
        </w:rPr>
        <w:t>p</w:t>
      </w:r>
      <w:r w:rsidR="0049198C" w:rsidRPr="0049198C">
        <w:t xml:space="preserve"> = .99, 95% C.I. = [-16.99, 16.21])</w:t>
      </w:r>
      <w:r w:rsidR="008F1CA1">
        <w:t xml:space="preserve">. Indicating that the curiosity group </w:t>
      </w:r>
      <w:r w:rsidR="00904F1C">
        <w:t>was more likely to put their hand in the box more quickly than either the fear or awe groups.</w:t>
      </w:r>
      <w:r w:rsidR="000C76A8">
        <w:t xml:space="preserve"> For a </w:t>
      </w:r>
      <w:r w:rsidR="00BE515A">
        <w:t xml:space="preserve">bar graph </w:t>
      </w:r>
      <w:r w:rsidR="00C17EB8">
        <w:t xml:space="preserve">illustrating this difference see figure </w:t>
      </w:r>
      <w:r w:rsidR="009C45F0">
        <w:t>4</w:t>
      </w:r>
      <w:r w:rsidR="00C17EB8">
        <w:t xml:space="preserve"> in the chapter. The average difference between the curiosity group and the awe and fear groups was ~ 15 seconds.</w:t>
      </w:r>
    </w:p>
    <w:p w14:paraId="486433E3" w14:textId="75BECC40" w:rsidR="00C17EB8" w:rsidRDefault="00C17EB8" w:rsidP="00815598">
      <w:pPr>
        <w:sectPr w:rsidR="00C17EB8" w:rsidSect="00CB0D3D">
          <w:pgSz w:w="12240" w:h="15840" w:code="1"/>
          <w:pgMar w:top="1440" w:right="1800" w:bottom="1872" w:left="1800" w:header="720" w:footer="720" w:gutter="0"/>
          <w:cols w:space="720"/>
          <w:noEndnote/>
          <w:docGrid w:linePitch="360"/>
        </w:sectPr>
      </w:pPr>
    </w:p>
    <w:p w14:paraId="55959C08" w14:textId="7C777DEF" w:rsidR="00ED3C71" w:rsidRDefault="001A6A5D" w:rsidP="00815598">
      <w:r>
        <w:rPr>
          <w:noProof/>
        </w:rPr>
        <w:lastRenderedPageBreak/>
        <w:drawing>
          <wp:inline distT="0" distB="0" distL="0" distR="0" wp14:anchorId="5B9E0C80" wp14:editId="2006077F">
            <wp:extent cx="7406640" cy="4155504"/>
            <wp:effectExtent l="0" t="0" r="0" b="0"/>
            <wp:docPr id="206102459" name="Picture 9" descr="A graph with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2459" name="Picture 9" descr="A graph with a bar graph&#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6092" cy="4160807"/>
                    </a:xfrm>
                    <a:prstGeom prst="rect">
                      <a:avLst/>
                    </a:prstGeom>
                    <a:noFill/>
                  </pic:spPr>
                </pic:pic>
              </a:graphicData>
            </a:graphic>
          </wp:inline>
        </w:drawing>
      </w:r>
    </w:p>
    <w:p w14:paraId="04E91C26" w14:textId="1B92425F" w:rsidR="009B5D0E" w:rsidRPr="000F3EF0" w:rsidRDefault="00A200CB" w:rsidP="009B5D0E">
      <w:pPr>
        <w:pStyle w:val="Caption"/>
      </w:pPr>
      <w:bookmarkStart w:id="102" w:name="_Toc161841982"/>
      <w:r w:rsidRPr="000F3EF0">
        <w:t xml:space="preserve">Figure </w:t>
      </w:r>
      <w:r w:rsidR="00E71872">
        <w:fldChar w:fldCharType="begin"/>
      </w:r>
      <w:r w:rsidR="00E71872">
        <w:instrText xml:space="preserve"> SEQ Figure \* ARABIC </w:instrText>
      </w:r>
      <w:r w:rsidR="00E71872">
        <w:fldChar w:fldCharType="separate"/>
      </w:r>
      <w:r w:rsidR="002476CE">
        <w:rPr>
          <w:noProof/>
        </w:rPr>
        <w:t>4</w:t>
      </w:r>
      <w:r w:rsidR="00E71872">
        <w:rPr>
          <w:noProof/>
        </w:rPr>
        <w:fldChar w:fldCharType="end"/>
      </w:r>
      <w:r w:rsidRPr="000F3EF0">
        <w:t>.</w:t>
      </w:r>
      <w:r w:rsidR="009B5D0E" w:rsidRPr="000F3EF0">
        <w:t xml:space="preserve"> </w:t>
      </w:r>
      <w:r w:rsidR="00310D2A" w:rsidRPr="000F3EF0">
        <w:t>Mean Hand Time by Group</w:t>
      </w:r>
      <w:r w:rsidR="009B5D0E" w:rsidRPr="000F3EF0">
        <w:t>.</w:t>
      </w:r>
      <w:bookmarkEnd w:id="102"/>
    </w:p>
    <w:p w14:paraId="1224CCBD" w14:textId="77777777" w:rsidR="00ED3C71" w:rsidRDefault="00ED3C71" w:rsidP="00815598"/>
    <w:p w14:paraId="268202A9" w14:textId="2C99B98D" w:rsidR="00310844" w:rsidRDefault="001A6A5D" w:rsidP="00815598">
      <w:r>
        <w:rPr>
          <w:noProof/>
        </w:rPr>
        <w:lastRenderedPageBreak/>
        <w:drawing>
          <wp:inline distT="0" distB="0" distL="0" distR="0" wp14:anchorId="43736990" wp14:editId="3A7F55BB">
            <wp:extent cx="7473950" cy="4259335"/>
            <wp:effectExtent l="0" t="0" r="0" b="8255"/>
            <wp:docPr id="1841897721" name="Picture 10"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97721" name="Picture 10" descr="A graph of a bar graph&#10;&#10;Description automatically generated with medium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t="7559" b="6345"/>
                    <a:stretch/>
                  </pic:blipFill>
                  <pic:spPr bwMode="auto">
                    <a:xfrm>
                      <a:off x="0" y="0"/>
                      <a:ext cx="7494128" cy="4270834"/>
                    </a:xfrm>
                    <a:prstGeom prst="rect">
                      <a:avLst/>
                    </a:prstGeom>
                    <a:noFill/>
                    <a:ln>
                      <a:noFill/>
                    </a:ln>
                    <a:extLst>
                      <a:ext uri="{53640926-AAD7-44D8-BBD7-CCE9431645EC}">
                        <a14:shadowObscured xmlns:a14="http://schemas.microsoft.com/office/drawing/2010/main"/>
                      </a:ext>
                    </a:extLst>
                  </pic:spPr>
                </pic:pic>
              </a:graphicData>
            </a:graphic>
          </wp:inline>
        </w:drawing>
      </w:r>
    </w:p>
    <w:p w14:paraId="3B2BD7B5" w14:textId="5D9F888D" w:rsidR="002D4734" w:rsidRPr="000F3EF0" w:rsidRDefault="00A200CB" w:rsidP="002D4734">
      <w:pPr>
        <w:pStyle w:val="Caption"/>
      </w:pPr>
      <w:bookmarkStart w:id="103" w:name="_Toc161841983"/>
      <w:r w:rsidRPr="000F3EF0">
        <w:t xml:space="preserve">Figure </w:t>
      </w:r>
      <w:r w:rsidR="00E71872">
        <w:fldChar w:fldCharType="begin"/>
      </w:r>
      <w:r w:rsidR="00E71872">
        <w:instrText xml:space="preserve"> SEQ Figure \* ARABIC </w:instrText>
      </w:r>
      <w:r w:rsidR="00E71872">
        <w:fldChar w:fldCharType="separate"/>
      </w:r>
      <w:r w:rsidR="002476CE">
        <w:rPr>
          <w:noProof/>
        </w:rPr>
        <w:t>5</w:t>
      </w:r>
      <w:r w:rsidR="00E71872">
        <w:rPr>
          <w:noProof/>
        </w:rPr>
        <w:fldChar w:fldCharType="end"/>
      </w:r>
      <w:r w:rsidRPr="000F3EF0">
        <w:t xml:space="preserve">. </w:t>
      </w:r>
      <w:r w:rsidR="002D4734" w:rsidRPr="000F3EF0">
        <w:t>Mean Box Search Time by Group.</w:t>
      </w:r>
      <w:bookmarkEnd w:id="103"/>
    </w:p>
    <w:p w14:paraId="0C1CC71F" w14:textId="77777777" w:rsidR="00AB6776" w:rsidRDefault="00AB6776" w:rsidP="00815598"/>
    <w:p w14:paraId="016D1E70" w14:textId="77777777" w:rsidR="00003E4D" w:rsidRDefault="00003E4D" w:rsidP="00815598">
      <w:pPr>
        <w:rPr>
          <w:noProof/>
        </w:rPr>
      </w:pPr>
      <w:r>
        <w:rPr>
          <w:noProof/>
        </w:rPr>
        <w:lastRenderedPageBreak/>
        <w:drawing>
          <wp:inline distT="0" distB="0" distL="0" distR="0" wp14:anchorId="51C0B1C8" wp14:editId="13D3C9F1">
            <wp:extent cx="7452360" cy="4114800"/>
            <wp:effectExtent l="0" t="0" r="0" b="0"/>
            <wp:docPr id="2519269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r="7643" b="4114"/>
                    <a:stretch/>
                  </pic:blipFill>
                  <pic:spPr bwMode="auto">
                    <a:xfrm>
                      <a:off x="0" y="0"/>
                      <a:ext cx="7456477" cy="4117073"/>
                    </a:xfrm>
                    <a:prstGeom prst="rect">
                      <a:avLst/>
                    </a:prstGeom>
                    <a:noFill/>
                    <a:ln>
                      <a:noFill/>
                    </a:ln>
                    <a:extLst>
                      <a:ext uri="{53640926-AAD7-44D8-BBD7-CCE9431645EC}">
                        <a14:shadowObscured xmlns:a14="http://schemas.microsoft.com/office/drawing/2010/main"/>
                      </a:ext>
                    </a:extLst>
                  </pic:spPr>
                </pic:pic>
              </a:graphicData>
            </a:graphic>
          </wp:inline>
        </w:drawing>
      </w:r>
    </w:p>
    <w:p w14:paraId="6D0912BD" w14:textId="08B6A000" w:rsidR="00C454F3" w:rsidRPr="000F3EF0" w:rsidRDefault="00A200CB" w:rsidP="00C454F3">
      <w:pPr>
        <w:tabs>
          <w:tab w:val="left" w:pos="1356"/>
        </w:tabs>
        <w:rPr>
          <w:b/>
          <w:bCs/>
          <w:noProof/>
        </w:rPr>
        <w:sectPr w:rsidR="00C454F3" w:rsidRPr="000F3EF0" w:rsidSect="00CB0D3D">
          <w:pgSz w:w="15840" w:h="12240" w:orient="landscape" w:code="1"/>
          <w:pgMar w:top="1800" w:right="1440" w:bottom="1800" w:left="1872" w:header="720" w:footer="720" w:gutter="0"/>
          <w:cols w:space="720"/>
          <w:noEndnote/>
          <w:docGrid w:linePitch="360"/>
        </w:sectPr>
      </w:pPr>
      <w:bookmarkStart w:id="104" w:name="_Toc161841984"/>
      <w:r w:rsidRPr="000F3EF0">
        <w:rPr>
          <w:b/>
          <w:bCs/>
          <w:noProof/>
        </w:rPr>
        <w:t xml:space="preserve">Figure </w:t>
      </w:r>
      <w:r w:rsidRPr="000F3EF0">
        <w:rPr>
          <w:b/>
          <w:bCs/>
          <w:noProof/>
        </w:rPr>
        <w:fldChar w:fldCharType="begin"/>
      </w:r>
      <w:r w:rsidRPr="000F3EF0">
        <w:rPr>
          <w:b/>
          <w:bCs/>
          <w:noProof/>
        </w:rPr>
        <w:instrText xml:space="preserve"> SEQ Figure \* ARABIC </w:instrText>
      </w:r>
      <w:r w:rsidRPr="000F3EF0">
        <w:rPr>
          <w:b/>
          <w:bCs/>
          <w:noProof/>
        </w:rPr>
        <w:fldChar w:fldCharType="separate"/>
      </w:r>
      <w:r w:rsidR="002476CE">
        <w:rPr>
          <w:b/>
          <w:bCs/>
          <w:noProof/>
        </w:rPr>
        <w:t>6</w:t>
      </w:r>
      <w:r w:rsidRPr="000F3EF0">
        <w:rPr>
          <w:b/>
          <w:bCs/>
          <w:noProof/>
        </w:rPr>
        <w:fldChar w:fldCharType="end"/>
      </w:r>
      <w:r w:rsidRPr="000F3EF0">
        <w:rPr>
          <w:b/>
          <w:bCs/>
          <w:noProof/>
        </w:rPr>
        <w:t xml:space="preserve">. </w:t>
      </w:r>
      <w:r w:rsidR="005F7B16" w:rsidRPr="000F3EF0">
        <w:rPr>
          <w:b/>
          <w:bCs/>
          <w:noProof/>
        </w:rPr>
        <w:t>Total Exploration by Group</w:t>
      </w:r>
      <w:r w:rsidR="000F3EF0">
        <w:rPr>
          <w:b/>
          <w:bCs/>
          <w:noProof/>
        </w:rPr>
        <w:t>.</w:t>
      </w:r>
      <w:bookmarkEnd w:id="104"/>
    </w:p>
    <w:p w14:paraId="08364BC3" w14:textId="6FD31756" w:rsidR="006D346B" w:rsidRDefault="00A3787F" w:rsidP="00A3787F">
      <w:pPr>
        <w:ind w:firstLine="720"/>
      </w:pPr>
      <w:r w:rsidRPr="00A3787F">
        <w:lastRenderedPageBreak/>
        <w:t>A second Games-Howell was conducted to understand the between group dynamics for box search time. Results showed that the awe group spent significantly more time in box search behavior than the fear group (</w:t>
      </w:r>
      <w:r w:rsidRPr="00A3787F">
        <w:rPr>
          <w:i/>
          <w:iCs/>
        </w:rPr>
        <w:t xml:space="preserve">p </w:t>
      </w:r>
      <w:r w:rsidR="009851E2">
        <w:t>&lt;</w:t>
      </w:r>
      <w:r w:rsidRPr="00A3787F">
        <w:t xml:space="preserve"> .0</w:t>
      </w:r>
      <w:r w:rsidR="009851E2">
        <w:t>5</w:t>
      </w:r>
      <w:r w:rsidRPr="00A3787F">
        <w:t xml:space="preserve">, 95% C.I. = [0.54, 37.36]). There was no difference between the curiosity group and either the awe </w:t>
      </w:r>
      <w:bookmarkStart w:id="105" w:name="_Hlk158812393"/>
      <w:r w:rsidRPr="00A3787F">
        <w:t>(</w:t>
      </w:r>
      <w:r w:rsidRPr="00A3787F">
        <w:rPr>
          <w:i/>
          <w:iCs/>
        </w:rPr>
        <w:t xml:space="preserve">p </w:t>
      </w:r>
      <w:r w:rsidRPr="00A3787F">
        <w:t xml:space="preserve">= .53, 95% C.I. = [-11.31, 29.63]) </w:t>
      </w:r>
      <w:bookmarkEnd w:id="105"/>
      <w:r w:rsidRPr="00A3787F">
        <w:t>or fear (</w:t>
      </w:r>
      <w:r w:rsidRPr="00A3787F">
        <w:rPr>
          <w:i/>
          <w:iCs/>
        </w:rPr>
        <w:t>p</w:t>
      </w:r>
      <w:r w:rsidRPr="00A3787F">
        <w:t xml:space="preserve"> = .16, 95% C.I. = [-2.89, 22.49]) groups. See </w:t>
      </w:r>
      <w:r w:rsidR="007F0D27">
        <w:t>f</w:t>
      </w:r>
      <w:r w:rsidRPr="00A3787F">
        <w:t xml:space="preserve">igure </w:t>
      </w:r>
      <w:r w:rsidR="007F0D27">
        <w:t>5</w:t>
      </w:r>
      <w:r w:rsidRPr="00A3787F">
        <w:t xml:space="preserve"> </w:t>
      </w:r>
      <w:r w:rsidR="00DF4245">
        <w:t xml:space="preserve">in this chapter </w:t>
      </w:r>
      <w:r w:rsidRPr="00A3787F">
        <w:t>for a</w:t>
      </w:r>
      <w:r w:rsidR="00DF4245">
        <w:t>n illustration</w:t>
      </w:r>
      <w:r w:rsidRPr="00A3787F">
        <w:t xml:space="preserve">.  </w:t>
      </w:r>
    </w:p>
    <w:p w14:paraId="0491957D" w14:textId="2D307395" w:rsidR="00B40067" w:rsidRDefault="00B40067" w:rsidP="00815598">
      <w:r>
        <w:tab/>
      </w:r>
      <w:r w:rsidR="00C37BAF">
        <w:t xml:space="preserve">In terms of total exploration, a post hoc Tukey (HSD) revealed that </w:t>
      </w:r>
      <w:r w:rsidR="00D22BAB">
        <w:t>the awe group</w:t>
      </w:r>
      <w:r w:rsidR="00083365" w:rsidRPr="00083365">
        <w:t xml:space="preserve"> (M= 55.67, 46.40)</w:t>
      </w:r>
      <w:r w:rsidR="00D22BAB">
        <w:t xml:space="preserve"> spent significantly more time exploring</w:t>
      </w:r>
      <w:r w:rsidR="007F16EC">
        <w:t xml:space="preserve"> than both the fear</w:t>
      </w:r>
      <w:r w:rsidR="001858E7">
        <w:t xml:space="preserve"> </w:t>
      </w:r>
      <w:r w:rsidR="001858E7" w:rsidRPr="001858E7">
        <w:t>(M= 34.15, SD= 33.34)</w:t>
      </w:r>
      <w:r w:rsidR="001858E7">
        <w:t xml:space="preserve"> </w:t>
      </w:r>
      <w:r w:rsidR="00BB40CA" w:rsidRPr="00BB40CA">
        <w:t>(</w:t>
      </w:r>
      <w:r w:rsidR="00BB40CA" w:rsidRPr="00BC5496">
        <w:rPr>
          <w:i/>
          <w:iCs/>
        </w:rPr>
        <w:t>p</w:t>
      </w:r>
      <w:r w:rsidR="00BB40CA" w:rsidRPr="00BB40CA">
        <w:t xml:space="preserve"> </w:t>
      </w:r>
      <w:r w:rsidR="009851E2">
        <w:t xml:space="preserve">&lt; </w:t>
      </w:r>
      <w:r w:rsidR="00BB40CA" w:rsidRPr="00BB40CA">
        <w:t>.0</w:t>
      </w:r>
      <w:r w:rsidR="009851E2">
        <w:t>5</w:t>
      </w:r>
      <w:r w:rsidR="00BB40CA" w:rsidRPr="00BB40CA">
        <w:t>, 95% C.I. = [3.12, 39.89])</w:t>
      </w:r>
      <w:r w:rsidR="007F16EC">
        <w:t xml:space="preserve"> and curiosity</w:t>
      </w:r>
      <w:r w:rsidR="000B749A" w:rsidRPr="000B749A">
        <w:t xml:space="preserve"> (M= 36.22, SD= 36.18)</w:t>
      </w:r>
      <w:r w:rsidR="009967C1" w:rsidRPr="009967C1">
        <w:t xml:space="preserve"> (</w:t>
      </w:r>
      <w:r w:rsidR="009967C1" w:rsidRPr="00BC5496">
        <w:rPr>
          <w:i/>
          <w:iCs/>
        </w:rPr>
        <w:t>p</w:t>
      </w:r>
      <w:r w:rsidR="009967C1" w:rsidRPr="009967C1">
        <w:t xml:space="preserve"> </w:t>
      </w:r>
      <w:r w:rsidR="009851E2">
        <w:t>&lt;</w:t>
      </w:r>
      <w:r w:rsidR="009967C1" w:rsidRPr="009967C1">
        <w:t xml:space="preserve"> .0</w:t>
      </w:r>
      <w:r w:rsidR="009851E2">
        <w:t>5</w:t>
      </w:r>
      <w:r w:rsidR="009967C1" w:rsidRPr="009967C1">
        <w:t>, 95% C.I. = [-37.83, -1.05])</w:t>
      </w:r>
      <w:r w:rsidR="007F16EC">
        <w:t xml:space="preserve"> groups. There was no significant difference between the </w:t>
      </w:r>
      <w:r w:rsidR="009967C1">
        <w:t>fear and curiosity groups</w:t>
      </w:r>
      <w:r w:rsidR="00BB40CA">
        <w:t xml:space="preserve"> </w:t>
      </w:r>
      <w:r w:rsidR="00BB40CA" w:rsidRPr="00BB40CA">
        <w:t>(</w:t>
      </w:r>
      <w:r w:rsidR="00BB40CA" w:rsidRPr="00BC5496">
        <w:rPr>
          <w:i/>
          <w:iCs/>
        </w:rPr>
        <w:t>p</w:t>
      </w:r>
      <w:r w:rsidR="00BB40CA" w:rsidRPr="00BB40CA">
        <w:t xml:space="preserve"> = .96, 95% C.I. = [-20.36, 16.22])</w:t>
      </w:r>
      <w:r w:rsidR="009967C1">
        <w:t xml:space="preserve">. </w:t>
      </w:r>
      <w:r w:rsidR="002656ED">
        <w:t xml:space="preserve">For a visualization, see figure </w:t>
      </w:r>
      <w:r w:rsidR="007F0D27">
        <w:t>6</w:t>
      </w:r>
      <w:r w:rsidR="002656ED">
        <w:t xml:space="preserve"> in this chapter. </w:t>
      </w:r>
    </w:p>
    <w:p w14:paraId="3CDAB1DB" w14:textId="1D4E1A81" w:rsidR="00484532" w:rsidRDefault="00484532" w:rsidP="00484532">
      <w:pPr>
        <w:pStyle w:val="Heading3"/>
      </w:pPr>
      <w:bookmarkStart w:id="106" w:name="_Toc162279641"/>
      <w:r>
        <w:t>Physiological Variables</w:t>
      </w:r>
      <w:bookmarkEnd w:id="106"/>
    </w:p>
    <w:p w14:paraId="7F1D6F73" w14:textId="7F1FFD5A" w:rsidR="00C17EB8" w:rsidRPr="00C17EB8" w:rsidRDefault="00484532" w:rsidP="00F4162D">
      <w:r>
        <w:tab/>
        <w:t xml:space="preserve">The methods for studies two and three are identical until the final task. Due to this design, we combined the physiological data for studies two and three </w:t>
      </w:r>
      <w:r w:rsidR="00567C0C">
        <w:t>to examine both pre to post differences and betw</w:t>
      </w:r>
      <w:r w:rsidR="00B537DE">
        <w:t>een group differences.</w:t>
      </w:r>
      <w:r w:rsidR="00D74F87">
        <w:t xml:space="preserve"> Extreme outliers were removed prior to analysis.</w:t>
      </w:r>
      <w:r w:rsidR="00B537DE">
        <w:t xml:space="preserve"> </w:t>
      </w:r>
      <w:r w:rsidR="00F4162D" w:rsidRPr="00F4162D">
        <w:t xml:space="preserve">To determine if there are any between group difference in the significant changes noted above, multiple ANOVAs were conducted. The results only show a significant group difference for respiration, </w:t>
      </w:r>
      <w:bookmarkStart w:id="107" w:name="_Hlk161405140"/>
      <w:r w:rsidR="00F4162D" w:rsidRPr="00F4162D">
        <w:t>(</w:t>
      </w:r>
      <w:r w:rsidR="00F4162D" w:rsidRPr="00F4162D">
        <w:rPr>
          <w:i/>
          <w:iCs/>
        </w:rPr>
        <w:t>F</w:t>
      </w:r>
      <w:r w:rsidR="00F4162D" w:rsidRPr="00F4162D">
        <w:t xml:space="preserve">(2, 306) = [3.515], </w:t>
      </w:r>
      <w:r w:rsidR="00F4162D" w:rsidRPr="00F4162D">
        <w:rPr>
          <w:i/>
          <w:iCs/>
        </w:rPr>
        <w:t>p</w:t>
      </w:r>
      <w:r w:rsidR="00F4162D" w:rsidRPr="00F4162D">
        <w:t xml:space="preserve"> = .03, </w:t>
      </w:r>
      <w:r w:rsidR="00F4162D" w:rsidRPr="00F4162D">
        <w:rPr>
          <w:lang w:val="el-GR"/>
        </w:rPr>
        <w:t>η2 = .</w:t>
      </w:r>
      <w:r w:rsidR="00F4162D" w:rsidRPr="00F4162D">
        <w:t xml:space="preserve">02) </w:t>
      </w:r>
      <w:bookmarkEnd w:id="107"/>
      <w:r w:rsidR="00F4162D" w:rsidRPr="00F4162D">
        <w:t xml:space="preserve">and </w:t>
      </w:r>
      <w:proofErr w:type="spellStart"/>
      <w:r w:rsidR="00F4162D" w:rsidRPr="00F4162D">
        <w:t>sAA</w:t>
      </w:r>
      <w:proofErr w:type="spellEnd"/>
      <w:r w:rsidR="00F4162D" w:rsidRPr="00F4162D">
        <w:t xml:space="preserve"> (</w:t>
      </w:r>
      <w:r w:rsidR="00F4162D" w:rsidRPr="00F4162D">
        <w:rPr>
          <w:i/>
          <w:iCs/>
        </w:rPr>
        <w:t>F</w:t>
      </w:r>
      <w:r w:rsidR="00F4162D" w:rsidRPr="00F4162D">
        <w:t xml:space="preserve">(2, 306) = [6.473], </w:t>
      </w:r>
      <w:r w:rsidR="00F4162D" w:rsidRPr="00F4162D">
        <w:rPr>
          <w:i/>
          <w:iCs/>
        </w:rPr>
        <w:t>p</w:t>
      </w:r>
      <w:r w:rsidR="00F4162D" w:rsidRPr="00F4162D">
        <w:t xml:space="preserve"> &lt; .01, </w:t>
      </w:r>
      <w:r w:rsidR="00F4162D" w:rsidRPr="00F4162D">
        <w:rPr>
          <w:lang w:val="el-GR"/>
        </w:rPr>
        <w:t>η2 = .</w:t>
      </w:r>
      <w:r w:rsidR="00F4162D" w:rsidRPr="00F4162D">
        <w:t>04). There were no between group differences for heart rate (</w:t>
      </w:r>
      <w:r w:rsidR="00F4162D" w:rsidRPr="00F4162D">
        <w:rPr>
          <w:i/>
          <w:iCs/>
        </w:rPr>
        <w:t>F</w:t>
      </w:r>
      <w:r w:rsidR="00F4162D" w:rsidRPr="00F4162D">
        <w:t xml:space="preserve">(2, 292) = [1.021], </w:t>
      </w:r>
      <w:r w:rsidR="00F4162D" w:rsidRPr="00F4162D">
        <w:rPr>
          <w:i/>
          <w:iCs/>
        </w:rPr>
        <w:t>p</w:t>
      </w:r>
      <w:r w:rsidR="00F4162D" w:rsidRPr="00F4162D">
        <w:t xml:space="preserve"> = 0.36, </w:t>
      </w:r>
      <w:r w:rsidR="00F4162D" w:rsidRPr="00F4162D">
        <w:rPr>
          <w:lang w:val="el-GR"/>
        </w:rPr>
        <w:t>η2 = .</w:t>
      </w:r>
      <w:r w:rsidR="00F4162D" w:rsidRPr="00F4162D">
        <w:t>01) and skin conductance (</w:t>
      </w:r>
      <w:r w:rsidR="00F4162D" w:rsidRPr="00F4162D">
        <w:rPr>
          <w:i/>
          <w:iCs/>
        </w:rPr>
        <w:t>F</w:t>
      </w:r>
      <w:r w:rsidR="00F4162D" w:rsidRPr="00F4162D">
        <w:t xml:space="preserve">(2, 306) = [1.482], </w:t>
      </w:r>
      <w:r w:rsidR="00F4162D" w:rsidRPr="00F4162D">
        <w:rPr>
          <w:i/>
          <w:iCs/>
        </w:rPr>
        <w:t>p</w:t>
      </w:r>
      <w:r w:rsidR="00F4162D" w:rsidRPr="00F4162D">
        <w:t xml:space="preserve"> = .23, </w:t>
      </w:r>
      <w:r w:rsidR="00F4162D" w:rsidRPr="00F4162D">
        <w:rPr>
          <w:lang w:val="el-GR"/>
        </w:rPr>
        <w:t>η2 = .</w:t>
      </w:r>
      <w:r w:rsidR="00F4162D" w:rsidRPr="00F4162D">
        <w:t>01).</w:t>
      </w:r>
    </w:p>
    <w:p w14:paraId="501FB183" w14:textId="76867E59" w:rsidR="00C17EB8" w:rsidRDefault="00C17EB8" w:rsidP="00484532">
      <w:r>
        <w:lastRenderedPageBreak/>
        <w:tab/>
      </w:r>
    </w:p>
    <w:p w14:paraId="2F2778B3" w14:textId="3AD84BAD" w:rsidR="001E4047" w:rsidRDefault="001E4047" w:rsidP="00484532">
      <w:bookmarkStart w:id="108" w:name="_Hlk164014684"/>
      <w:bookmarkStart w:id="109" w:name="_Toc164014814"/>
      <w:r w:rsidRPr="00B64F22">
        <w:rPr>
          <w:b/>
          <w:bCs/>
        </w:rPr>
        <w:t xml:space="preserve">Table </w:t>
      </w:r>
      <w:r w:rsidRPr="00B64F22">
        <w:rPr>
          <w:b/>
          <w:bCs/>
        </w:rPr>
        <w:fldChar w:fldCharType="begin"/>
      </w:r>
      <w:r w:rsidRPr="00B64F22">
        <w:rPr>
          <w:b/>
          <w:bCs/>
        </w:rPr>
        <w:instrText xml:space="preserve"> SEQ Table \* ARABIC </w:instrText>
      </w:r>
      <w:r w:rsidRPr="00B64F22">
        <w:rPr>
          <w:b/>
          <w:bCs/>
        </w:rPr>
        <w:fldChar w:fldCharType="separate"/>
      </w:r>
      <w:r w:rsidR="002476CE">
        <w:rPr>
          <w:b/>
          <w:bCs/>
          <w:noProof/>
        </w:rPr>
        <w:t>9</w:t>
      </w:r>
      <w:r w:rsidRPr="00B64F22">
        <w:fldChar w:fldCharType="end"/>
      </w:r>
      <w:r w:rsidRPr="00B64F22">
        <w:rPr>
          <w:b/>
          <w:bCs/>
        </w:rPr>
        <w:t xml:space="preserve">. </w:t>
      </w:r>
      <w:r w:rsidR="0027572F">
        <w:rPr>
          <w:b/>
          <w:bCs/>
          <w:i/>
          <w:iCs/>
        </w:rPr>
        <w:t xml:space="preserve">Delta Means and Standard Deviations for </w:t>
      </w:r>
      <w:bookmarkEnd w:id="108"/>
      <w:r w:rsidR="0027572F">
        <w:rPr>
          <w:b/>
          <w:bCs/>
          <w:i/>
          <w:iCs/>
        </w:rPr>
        <w:t>Physiological Variables</w:t>
      </w:r>
      <w:r w:rsidRPr="0087242E">
        <w:rPr>
          <w:b/>
          <w:bCs/>
          <w:i/>
          <w:iCs/>
        </w:rPr>
        <w:t>.</w:t>
      </w:r>
      <w:bookmarkEnd w:id="109"/>
    </w:p>
    <w:tbl>
      <w:tblPr>
        <w:tblpPr w:leftFromText="180" w:rightFromText="180" w:vertAnchor="text" w:tblpY="1"/>
        <w:tblOverlap w:val="never"/>
        <w:tblW w:w="6225" w:type="dxa"/>
        <w:tblLayout w:type="fixed"/>
        <w:tblCellMar>
          <w:left w:w="0" w:type="dxa"/>
          <w:right w:w="0" w:type="dxa"/>
        </w:tblCellMar>
        <w:tblLook w:val="0000" w:firstRow="0" w:lastRow="0" w:firstColumn="0" w:lastColumn="0" w:noHBand="0" w:noVBand="0"/>
      </w:tblPr>
      <w:tblGrid>
        <w:gridCol w:w="3922"/>
        <w:gridCol w:w="30"/>
        <w:gridCol w:w="21"/>
        <w:gridCol w:w="989"/>
        <w:gridCol w:w="78"/>
        <w:gridCol w:w="1158"/>
        <w:gridCol w:w="27"/>
      </w:tblGrid>
      <w:tr w:rsidR="001E4047" w:rsidRPr="001E4047" w14:paraId="44536A3A" w14:textId="77777777" w:rsidTr="00F35849">
        <w:trPr>
          <w:cantSplit/>
          <w:trHeight w:val="351"/>
        </w:trPr>
        <w:tc>
          <w:tcPr>
            <w:tcW w:w="3952" w:type="dxa"/>
            <w:gridSpan w:val="2"/>
            <w:tcBorders>
              <w:left w:val="nil"/>
              <w:bottom w:val="single" w:sz="4" w:space="0" w:color="auto"/>
            </w:tcBorders>
            <w:shd w:val="clear" w:color="auto" w:fill="FFFFFF"/>
          </w:tcPr>
          <w:p w14:paraId="0F16019C" w14:textId="77777777" w:rsidR="001E4047" w:rsidRPr="001E4047" w:rsidRDefault="001E4047" w:rsidP="001E4047">
            <w:pPr>
              <w:spacing w:line="240" w:lineRule="auto"/>
              <w:jc w:val="center"/>
              <w:rPr>
                <w:rFonts w:eastAsia="Calibri"/>
                <w:b/>
                <w:bCs/>
                <w:kern w:val="0"/>
                <w14:ligatures w14:val="none"/>
              </w:rPr>
            </w:pPr>
            <w:r w:rsidRPr="001E4047">
              <w:rPr>
                <w:rFonts w:eastAsia="Calibri"/>
                <w:b/>
                <w:bCs/>
                <w:kern w:val="0"/>
                <w14:ligatures w14:val="none"/>
              </w:rPr>
              <w:t>Variable</w:t>
            </w:r>
          </w:p>
        </w:tc>
        <w:tc>
          <w:tcPr>
            <w:tcW w:w="1010" w:type="dxa"/>
            <w:gridSpan w:val="2"/>
            <w:tcBorders>
              <w:bottom w:val="single" w:sz="4" w:space="0" w:color="auto"/>
            </w:tcBorders>
            <w:shd w:val="clear" w:color="auto" w:fill="FFFFFF"/>
          </w:tcPr>
          <w:p w14:paraId="5A48689B" w14:textId="77777777" w:rsidR="001E4047" w:rsidRPr="001E4047" w:rsidRDefault="001E4047" w:rsidP="001E4047">
            <w:pPr>
              <w:spacing w:line="240" w:lineRule="auto"/>
              <w:rPr>
                <w:rFonts w:eastAsia="Calibri"/>
                <w:b/>
                <w:bCs/>
                <w:kern w:val="0"/>
                <w14:ligatures w14:val="none"/>
              </w:rPr>
            </w:pPr>
            <w:r w:rsidRPr="001E4047">
              <w:rPr>
                <w:rFonts w:eastAsia="Calibri"/>
                <w:b/>
                <w:bCs/>
                <w:kern w:val="0"/>
                <w14:ligatures w14:val="none"/>
              </w:rPr>
              <w:t xml:space="preserve">  </w:t>
            </w:r>
            <w:r w:rsidRPr="001E4047">
              <w:rPr>
                <w:rFonts w:eastAsia="Calibri"/>
                <w:b/>
                <w:bCs/>
                <w:kern w:val="0"/>
                <w:lang w:val="el-GR"/>
                <w14:ligatures w14:val="none"/>
              </w:rPr>
              <w:t>Δ</w:t>
            </w:r>
            <w:r w:rsidRPr="001E4047">
              <w:rPr>
                <w:rFonts w:eastAsia="Calibri"/>
                <w:b/>
                <w:bCs/>
                <w:kern w:val="0"/>
                <w14:ligatures w14:val="none"/>
              </w:rPr>
              <w:t>M</w:t>
            </w:r>
          </w:p>
        </w:tc>
        <w:tc>
          <w:tcPr>
            <w:tcW w:w="1236" w:type="dxa"/>
            <w:gridSpan w:val="2"/>
            <w:tcBorders>
              <w:bottom w:val="single" w:sz="4" w:space="0" w:color="auto"/>
            </w:tcBorders>
            <w:shd w:val="clear" w:color="auto" w:fill="FFFFFF"/>
          </w:tcPr>
          <w:p w14:paraId="26E1DF39" w14:textId="77777777" w:rsidR="001E4047" w:rsidRPr="001E4047" w:rsidRDefault="001E4047" w:rsidP="001E4047">
            <w:pPr>
              <w:spacing w:line="240" w:lineRule="auto"/>
              <w:rPr>
                <w:rFonts w:eastAsia="Calibri"/>
                <w:b/>
                <w:bCs/>
                <w:kern w:val="0"/>
                <w14:ligatures w14:val="none"/>
              </w:rPr>
            </w:pPr>
            <w:r w:rsidRPr="001E4047">
              <w:rPr>
                <w:rFonts w:eastAsia="Calibri"/>
                <w:b/>
                <w:bCs/>
                <w:kern w:val="0"/>
                <w:lang w:val="el-GR"/>
                <w14:ligatures w14:val="none"/>
              </w:rPr>
              <w:t>Δ</w:t>
            </w:r>
            <w:r w:rsidRPr="001E4047">
              <w:rPr>
                <w:rFonts w:eastAsia="Calibri"/>
                <w:b/>
                <w:bCs/>
                <w:kern w:val="0"/>
                <w14:ligatures w14:val="none"/>
              </w:rPr>
              <w:t>SD</w:t>
            </w:r>
          </w:p>
        </w:tc>
        <w:tc>
          <w:tcPr>
            <w:tcW w:w="27" w:type="dxa"/>
            <w:tcBorders>
              <w:bottom w:val="single" w:sz="4" w:space="0" w:color="auto"/>
            </w:tcBorders>
            <w:shd w:val="clear" w:color="auto" w:fill="FFFFFF"/>
            <w:vAlign w:val="bottom"/>
          </w:tcPr>
          <w:p w14:paraId="423D4A2D" w14:textId="77777777" w:rsidR="001E4047" w:rsidRPr="001E4047" w:rsidRDefault="001E4047" w:rsidP="001E4047">
            <w:pPr>
              <w:spacing w:line="240" w:lineRule="auto"/>
              <w:rPr>
                <w:rFonts w:eastAsia="Calibri"/>
                <w:kern w:val="0"/>
                <w14:ligatures w14:val="none"/>
              </w:rPr>
            </w:pPr>
          </w:p>
        </w:tc>
      </w:tr>
      <w:tr w:rsidR="001E4047" w:rsidRPr="001E4047" w14:paraId="58D12E5D" w14:textId="77777777" w:rsidTr="00F35849">
        <w:trPr>
          <w:gridAfter w:val="1"/>
          <w:wAfter w:w="27" w:type="dxa"/>
          <w:cantSplit/>
          <w:trHeight w:val="343"/>
        </w:trPr>
        <w:tc>
          <w:tcPr>
            <w:tcW w:w="3952" w:type="dxa"/>
            <w:gridSpan w:val="2"/>
            <w:tcBorders>
              <w:left w:val="nil"/>
              <w:bottom w:val="single" w:sz="4" w:space="0" w:color="auto"/>
            </w:tcBorders>
            <w:shd w:val="clear" w:color="auto" w:fill="FFFFFF"/>
          </w:tcPr>
          <w:p w14:paraId="4F1F10A8" w14:textId="77777777" w:rsidR="001E4047" w:rsidRPr="001E4047" w:rsidRDefault="001E4047" w:rsidP="001E4047">
            <w:pPr>
              <w:spacing w:line="240" w:lineRule="auto"/>
              <w:jc w:val="center"/>
              <w:rPr>
                <w:rFonts w:eastAsia="Calibri"/>
                <w:b/>
                <w:bCs/>
                <w:kern w:val="0"/>
                <w14:ligatures w14:val="none"/>
              </w:rPr>
            </w:pPr>
            <w:r w:rsidRPr="001E4047">
              <w:rPr>
                <w:rFonts w:eastAsia="Calibri"/>
                <w:b/>
                <w:bCs/>
                <w:kern w:val="0"/>
                <w14:ligatures w14:val="none"/>
              </w:rPr>
              <w:t>Heart Rate</w:t>
            </w:r>
          </w:p>
        </w:tc>
        <w:tc>
          <w:tcPr>
            <w:tcW w:w="21" w:type="dxa"/>
            <w:tcBorders>
              <w:bottom w:val="single" w:sz="4" w:space="0" w:color="auto"/>
            </w:tcBorders>
            <w:shd w:val="clear" w:color="auto" w:fill="FFFFFF"/>
          </w:tcPr>
          <w:p w14:paraId="75CED1D9" w14:textId="77777777" w:rsidR="001E4047" w:rsidRPr="001E4047" w:rsidRDefault="001E4047" w:rsidP="001E4047">
            <w:pPr>
              <w:spacing w:line="240" w:lineRule="auto"/>
              <w:rPr>
                <w:rFonts w:eastAsia="Calibri"/>
                <w:kern w:val="0"/>
                <w14:ligatures w14:val="none"/>
              </w:rPr>
            </w:pPr>
          </w:p>
        </w:tc>
        <w:tc>
          <w:tcPr>
            <w:tcW w:w="2225" w:type="dxa"/>
            <w:gridSpan w:val="3"/>
            <w:shd w:val="clear" w:color="auto" w:fill="FFFFFF"/>
          </w:tcPr>
          <w:p w14:paraId="1A55635A" w14:textId="77777777" w:rsidR="001E4047" w:rsidRPr="001E4047" w:rsidRDefault="001E4047" w:rsidP="001E4047">
            <w:pPr>
              <w:spacing w:line="240" w:lineRule="auto"/>
              <w:rPr>
                <w:rFonts w:eastAsia="Calibri"/>
                <w:kern w:val="0"/>
                <w14:ligatures w14:val="none"/>
              </w:rPr>
            </w:pPr>
          </w:p>
        </w:tc>
      </w:tr>
      <w:tr w:rsidR="001E4047" w:rsidRPr="001E4047" w14:paraId="104BE986" w14:textId="77777777" w:rsidTr="00F35849">
        <w:trPr>
          <w:cantSplit/>
          <w:trHeight w:val="343"/>
        </w:trPr>
        <w:tc>
          <w:tcPr>
            <w:tcW w:w="3952" w:type="dxa"/>
            <w:gridSpan w:val="2"/>
            <w:tcBorders>
              <w:left w:val="nil"/>
            </w:tcBorders>
            <w:shd w:val="clear" w:color="auto" w:fill="FFFFFF"/>
          </w:tcPr>
          <w:p w14:paraId="6BEC883D"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Awe</w:t>
            </w:r>
          </w:p>
        </w:tc>
        <w:tc>
          <w:tcPr>
            <w:tcW w:w="1010" w:type="dxa"/>
            <w:gridSpan w:val="2"/>
            <w:tcBorders>
              <w:top w:val="single" w:sz="4" w:space="0" w:color="auto"/>
            </w:tcBorders>
            <w:shd w:val="clear" w:color="auto" w:fill="FFFFFF"/>
          </w:tcPr>
          <w:p w14:paraId="6C337FEC"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-6.44</w:t>
            </w:r>
          </w:p>
        </w:tc>
        <w:tc>
          <w:tcPr>
            <w:tcW w:w="1236" w:type="dxa"/>
            <w:gridSpan w:val="2"/>
            <w:tcBorders>
              <w:top w:val="single" w:sz="4" w:space="0" w:color="auto"/>
            </w:tcBorders>
            <w:shd w:val="clear" w:color="auto" w:fill="FFFFFF"/>
          </w:tcPr>
          <w:p w14:paraId="0EBF7301"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6.92</w:t>
            </w:r>
          </w:p>
        </w:tc>
        <w:tc>
          <w:tcPr>
            <w:tcW w:w="27" w:type="dxa"/>
            <w:shd w:val="clear" w:color="auto" w:fill="FFFFFF"/>
          </w:tcPr>
          <w:p w14:paraId="61ABA0FD"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0223CD6D" w14:textId="77777777" w:rsidTr="00F35849">
        <w:trPr>
          <w:cantSplit/>
          <w:trHeight w:val="343"/>
        </w:trPr>
        <w:tc>
          <w:tcPr>
            <w:tcW w:w="3952" w:type="dxa"/>
            <w:gridSpan w:val="2"/>
            <w:tcBorders>
              <w:left w:val="nil"/>
            </w:tcBorders>
            <w:shd w:val="clear" w:color="auto" w:fill="FFFFFF"/>
          </w:tcPr>
          <w:p w14:paraId="4B4A6477"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Curiosity</w:t>
            </w:r>
          </w:p>
        </w:tc>
        <w:tc>
          <w:tcPr>
            <w:tcW w:w="1010" w:type="dxa"/>
            <w:gridSpan w:val="2"/>
            <w:shd w:val="clear" w:color="auto" w:fill="FFFFFF"/>
          </w:tcPr>
          <w:p w14:paraId="7FFCF834"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-6.32</w:t>
            </w:r>
          </w:p>
        </w:tc>
        <w:tc>
          <w:tcPr>
            <w:tcW w:w="1236" w:type="dxa"/>
            <w:gridSpan w:val="2"/>
            <w:shd w:val="clear" w:color="auto" w:fill="FFFFFF"/>
          </w:tcPr>
          <w:p w14:paraId="26CACDF7"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5.19</w:t>
            </w:r>
          </w:p>
        </w:tc>
        <w:tc>
          <w:tcPr>
            <w:tcW w:w="27" w:type="dxa"/>
            <w:shd w:val="clear" w:color="auto" w:fill="FFFFFF"/>
          </w:tcPr>
          <w:p w14:paraId="4D4C45EF"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12EA76BA" w14:textId="77777777" w:rsidTr="00F35849">
        <w:trPr>
          <w:cantSplit/>
          <w:trHeight w:val="343"/>
        </w:trPr>
        <w:tc>
          <w:tcPr>
            <w:tcW w:w="3952" w:type="dxa"/>
            <w:gridSpan w:val="2"/>
            <w:tcBorders>
              <w:left w:val="nil"/>
            </w:tcBorders>
            <w:shd w:val="clear" w:color="auto" w:fill="FFFFFF"/>
          </w:tcPr>
          <w:p w14:paraId="328C7BC8"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Fear</w:t>
            </w:r>
          </w:p>
        </w:tc>
        <w:tc>
          <w:tcPr>
            <w:tcW w:w="1010" w:type="dxa"/>
            <w:gridSpan w:val="2"/>
            <w:shd w:val="clear" w:color="auto" w:fill="FFFFFF"/>
          </w:tcPr>
          <w:p w14:paraId="52756F70"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-5.38</w:t>
            </w:r>
          </w:p>
        </w:tc>
        <w:tc>
          <w:tcPr>
            <w:tcW w:w="1236" w:type="dxa"/>
            <w:gridSpan w:val="2"/>
            <w:shd w:val="clear" w:color="auto" w:fill="FFFFFF"/>
          </w:tcPr>
          <w:p w14:paraId="7E410CFA"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5.95</w:t>
            </w:r>
          </w:p>
        </w:tc>
        <w:tc>
          <w:tcPr>
            <w:tcW w:w="27" w:type="dxa"/>
            <w:shd w:val="clear" w:color="auto" w:fill="FFFFFF"/>
          </w:tcPr>
          <w:p w14:paraId="209BC53D"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3219AA52" w14:textId="77777777" w:rsidTr="00F35849">
        <w:trPr>
          <w:cantSplit/>
          <w:trHeight w:val="343"/>
        </w:trPr>
        <w:tc>
          <w:tcPr>
            <w:tcW w:w="3952" w:type="dxa"/>
            <w:gridSpan w:val="2"/>
            <w:tcBorders>
              <w:left w:val="nil"/>
              <w:bottom w:val="single" w:sz="4" w:space="0" w:color="auto"/>
            </w:tcBorders>
            <w:shd w:val="clear" w:color="auto" w:fill="FFFFFF"/>
          </w:tcPr>
          <w:p w14:paraId="47D96E93" w14:textId="77777777" w:rsidR="001E4047" w:rsidRPr="001E4047" w:rsidRDefault="001E4047" w:rsidP="001E4047">
            <w:pPr>
              <w:spacing w:line="240" w:lineRule="auto"/>
              <w:jc w:val="center"/>
              <w:rPr>
                <w:rFonts w:eastAsia="Calibri"/>
                <w:b/>
                <w:bCs/>
                <w:kern w:val="0"/>
                <w14:ligatures w14:val="none"/>
              </w:rPr>
            </w:pPr>
            <w:r w:rsidRPr="001E4047">
              <w:rPr>
                <w:rFonts w:eastAsia="Calibri"/>
                <w:b/>
                <w:bCs/>
                <w:kern w:val="0"/>
                <w14:ligatures w14:val="none"/>
              </w:rPr>
              <w:t>Skin Conductance</w:t>
            </w:r>
          </w:p>
        </w:tc>
        <w:tc>
          <w:tcPr>
            <w:tcW w:w="1010" w:type="dxa"/>
            <w:gridSpan w:val="2"/>
            <w:tcBorders>
              <w:bottom w:val="single" w:sz="4" w:space="0" w:color="auto"/>
            </w:tcBorders>
            <w:shd w:val="clear" w:color="auto" w:fill="FFFFFF"/>
          </w:tcPr>
          <w:p w14:paraId="7B73CF4C" w14:textId="77777777" w:rsidR="001E4047" w:rsidRPr="001E4047" w:rsidRDefault="001E4047" w:rsidP="001E4047">
            <w:pPr>
              <w:spacing w:line="240" w:lineRule="auto"/>
              <w:rPr>
                <w:rFonts w:eastAsia="Calibri"/>
                <w:kern w:val="0"/>
                <w14:ligatures w14:val="none"/>
              </w:rPr>
            </w:pPr>
          </w:p>
        </w:tc>
        <w:tc>
          <w:tcPr>
            <w:tcW w:w="1236" w:type="dxa"/>
            <w:gridSpan w:val="2"/>
            <w:tcBorders>
              <w:bottom w:val="single" w:sz="4" w:space="0" w:color="auto"/>
            </w:tcBorders>
            <w:shd w:val="clear" w:color="auto" w:fill="FFFFFF"/>
          </w:tcPr>
          <w:p w14:paraId="24E484E8" w14:textId="77777777" w:rsidR="001E4047" w:rsidRPr="001E4047" w:rsidRDefault="001E4047" w:rsidP="001E4047">
            <w:pPr>
              <w:spacing w:line="240" w:lineRule="auto"/>
              <w:rPr>
                <w:rFonts w:eastAsia="Calibri"/>
                <w:kern w:val="0"/>
                <w14:ligatures w14:val="none"/>
              </w:rPr>
            </w:pPr>
          </w:p>
        </w:tc>
        <w:tc>
          <w:tcPr>
            <w:tcW w:w="27" w:type="dxa"/>
            <w:shd w:val="clear" w:color="auto" w:fill="FFFFFF"/>
          </w:tcPr>
          <w:p w14:paraId="6DCB7A24"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1CD9FA96" w14:textId="77777777" w:rsidTr="00F35849">
        <w:trPr>
          <w:cantSplit/>
          <w:trHeight w:val="343"/>
        </w:trPr>
        <w:tc>
          <w:tcPr>
            <w:tcW w:w="3952" w:type="dxa"/>
            <w:gridSpan w:val="2"/>
            <w:tcBorders>
              <w:left w:val="nil"/>
            </w:tcBorders>
            <w:shd w:val="clear" w:color="auto" w:fill="FFFFFF"/>
          </w:tcPr>
          <w:p w14:paraId="1DA7CD5B"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Awe</w:t>
            </w:r>
          </w:p>
        </w:tc>
        <w:tc>
          <w:tcPr>
            <w:tcW w:w="1010" w:type="dxa"/>
            <w:gridSpan w:val="2"/>
            <w:tcBorders>
              <w:top w:val="single" w:sz="4" w:space="0" w:color="auto"/>
            </w:tcBorders>
            <w:shd w:val="clear" w:color="auto" w:fill="FFFFFF"/>
          </w:tcPr>
          <w:p w14:paraId="497DCD10"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0.81</w:t>
            </w:r>
          </w:p>
        </w:tc>
        <w:tc>
          <w:tcPr>
            <w:tcW w:w="1236" w:type="dxa"/>
            <w:gridSpan w:val="2"/>
            <w:tcBorders>
              <w:top w:val="single" w:sz="4" w:space="0" w:color="auto"/>
            </w:tcBorders>
            <w:shd w:val="clear" w:color="auto" w:fill="FFFFFF"/>
          </w:tcPr>
          <w:p w14:paraId="7A30B0B5"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1.38</w:t>
            </w:r>
          </w:p>
        </w:tc>
        <w:tc>
          <w:tcPr>
            <w:tcW w:w="27" w:type="dxa"/>
            <w:shd w:val="clear" w:color="auto" w:fill="FFFFFF"/>
          </w:tcPr>
          <w:p w14:paraId="38F7FE0D"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5533AC25" w14:textId="77777777" w:rsidTr="00F35849">
        <w:trPr>
          <w:cantSplit/>
          <w:trHeight w:val="343"/>
        </w:trPr>
        <w:tc>
          <w:tcPr>
            <w:tcW w:w="3952" w:type="dxa"/>
            <w:gridSpan w:val="2"/>
            <w:tcBorders>
              <w:left w:val="nil"/>
            </w:tcBorders>
            <w:shd w:val="clear" w:color="auto" w:fill="FFFFFF"/>
          </w:tcPr>
          <w:p w14:paraId="716F195E"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Curiosity</w:t>
            </w:r>
          </w:p>
        </w:tc>
        <w:tc>
          <w:tcPr>
            <w:tcW w:w="1010" w:type="dxa"/>
            <w:gridSpan w:val="2"/>
            <w:shd w:val="clear" w:color="auto" w:fill="FFFFFF"/>
          </w:tcPr>
          <w:p w14:paraId="4E2D12EC"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0.64</w:t>
            </w:r>
          </w:p>
        </w:tc>
        <w:tc>
          <w:tcPr>
            <w:tcW w:w="1236" w:type="dxa"/>
            <w:gridSpan w:val="2"/>
            <w:shd w:val="clear" w:color="auto" w:fill="FFFFFF"/>
          </w:tcPr>
          <w:p w14:paraId="323BD79A"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1.08</w:t>
            </w:r>
          </w:p>
        </w:tc>
        <w:tc>
          <w:tcPr>
            <w:tcW w:w="27" w:type="dxa"/>
            <w:shd w:val="clear" w:color="auto" w:fill="FFFFFF"/>
          </w:tcPr>
          <w:p w14:paraId="3CCB100E" w14:textId="77777777" w:rsidR="001E4047" w:rsidRPr="001E4047" w:rsidRDefault="001E4047" w:rsidP="001E4047">
            <w:pPr>
              <w:spacing w:line="240" w:lineRule="auto"/>
              <w:rPr>
                <w:rFonts w:eastAsia="Calibri"/>
                <w:kern w:val="0"/>
                <w14:ligatures w14:val="none"/>
              </w:rPr>
            </w:pPr>
          </w:p>
        </w:tc>
      </w:tr>
      <w:tr w:rsidR="001E4047" w:rsidRPr="001E4047" w14:paraId="721402DB" w14:textId="77777777" w:rsidTr="00F35849">
        <w:trPr>
          <w:cantSplit/>
          <w:trHeight w:val="343"/>
        </w:trPr>
        <w:tc>
          <w:tcPr>
            <w:tcW w:w="3952" w:type="dxa"/>
            <w:gridSpan w:val="2"/>
            <w:tcBorders>
              <w:left w:val="nil"/>
            </w:tcBorders>
            <w:shd w:val="clear" w:color="auto" w:fill="FFFFFF"/>
          </w:tcPr>
          <w:p w14:paraId="3A5FF716"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Fear</w:t>
            </w:r>
          </w:p>
        </w:tc>
        <w:tc>
          <w:tcPr>
            <w:tcW w:w="1010" w:type="dxa"/>
            <w:gridSpan w:val="2"/>
            <w:shd w:val="clear" w:color="auto" w:fill="FFFFFF"/>
          </w:tcPr>
          <w:p w14:paraId="0E96D333"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0.84</w:t>
            </w:r>
          </w:p>
        </w:tc>
        <w:tc>
          <w:tcPr>
            <w:tcW w:w="1236" w:type="dxa"/>
            <w:gridSpan w:val="2"/>
            <w:shd w:val="clear" w:color="auto" w:fill="FFFFFF"/>
          </w:tcPr>
          <w:p w14:paraId="4B30F496"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1.40</w:t>
            </w:r>
          </w:p>
        </w:tc>
        <w:tc>
          <w:tcPr>
            <w:tcW w:w="27" w:type="dxa"/>
            <w:shd w:val="clear" w:color="auto" w:fill="FFFFFF"/>
          </w:tcPr>
          <w:p w14:paraId="30240D03"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0EEFD362" w14:textId="77777777" w:rsidTr="00F35849">
        <w:trPr>
          <w:cantSplit/>
          <w:trHeight w:val="343"/>
        </w:trPr>
        <w:tc>
          <w:tcPr>
            <w:tcW w:w="3952" w:type="dxa"/>
            <w:gridSpan w:val="2"/>
            <w:tcBorders>
              <w:left w:val="nil"/>
              <w:bottom w:val="single" w:sz="4" w:space="0" w:color="auto"/>
            </w:tcBorders>
            <w:shd w:val="clear" w:color="auto" w:fill="FFFFFF"/>
          </w:tcPr>
          <w:p w14:paraId="04BE7270" w14:textId="77777777" w:rsidR="001E4047" w:rsidRPr="001E4047" w:rsidRDefault="001E4047" w:rsidP="001E4047">
            <w:pPr>
              <w:spacing w:line="240" w:lineRule="auto"/>
              <w:jc w:val="center"/>
              <w:rPr>
                <w:rFonts w:eastAsia="Calibri"/>
                <w:b/>
                <w:bCs/>
                <w:kern w:val="0"/>
                <w14:ligatures w14:val="none"/>
              </w:rPr>
            </w:pPr>
            <w:r w:rsidRPr="001E4047">
              <w:rPr>
                <w:rFonts w:eastAsia="Calibri"/>
                <w:b/>
                <w:bCs/>
                <w:kern w:val="0"/>
                <w14:ligatures w14:val="none"/>
              </w:rPr>
              <w:t>Respiration Rate</w:t>
            </w:r>
          </w:p>
        </w:tc>
        <w:tc>
          <w:tcPr>
            <w:tcW w:w="1010" w:type="dxa"/>
            <w:gridSpan w:val="2"/>
            <w:tcBorders>
              <w:bottom w:val="single" w:sz="4" w:space="0" w:color="auto"/>
            </w:tcBorders>
            <w:shd w:val="clear" w:color="auto" w:fill="FFFFFF"/>
          </w:tcPr>
          <w:p w14:paraId="1938F54D" w14:textId="77777777" w:rsidR="001E4047" w:rsidRPr="001E4047" w:rsidRDefault="001E4047" w:rsidP="001E4047">
            <w:pPr>
              <w:spacing w:line="240" w:lineRule="auto"/>
              <w:rPr>
                <w:rFonts w:eastAsia="Calibri"/>
                <w:kern w:val="0"/>
                <w14:ligatures w14:val="none"/>
              </w:rPr>
            </w:pPr>
          </w:p>
        </w:tc>
        <w:tc>
          <w:tcPr>
            <w:tcW w:w="1236" w:type="dxa"/>
            <w:gridSpan w:val="2"/>
            <w:tcBorders>
              <w:bottom w:val="single" w:sz="4" w:space="0" w:color="auto"/>
            </w:tcBorders>
            <w:shd w:val="clear" w:color="auto" w:fill="FFFFFF"/>
          </w:tcPr>
          <w:p w14:paraId="392750CE" w14:textId="77777777" w:rsidR="001E4047" w:rsidRPr="001E4047" w:rsidRDefault="001E4047" w:rsidP="001E4047">
            <w:pPr>
              <w:spacing w:line="240" w:lineRule="auto"/>
              <w:rPr>
                <w:rFonts w:eastAsia="Calibri"/>
                <w:kern w:val="0"/>
                <w14:ligatures w14:val="none"/>
              </w:rPr>
            </w:pPr>
          </w:p>
        </w:tc>
        <w:tc>
          <w:tcPr>
            <w:tcW w:w="27" w:type="dxa"/>
            <w:shd w:val="clear" w:color="auto" w:fill="FFFFFF"/>
          </w:tcPr>
          <w:p w14:paraId="3453D3C4"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20EE4801" w14:textId="77777777" w:rsidTr="00F35849">
        <w:trPr>
          <w:cantSplit/>
          <w:trHeight w:val="343"/>
        </w:trPr>
        <w:tc>
          <w:tcPr>
            <w:tcW w:w="3952" w:type="dxa"/>
            <w:gridSpan w:val="2"/>
            <w:tcBorders>
              <w:left w:val="nil"/>
            </w:tcBorders>
            <w:shd w:val="clear" w:color="auto" w:fill="FFFFFF"/>
          </w:tcPr>
          <w:p w14:paraId="218D0D87"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Awe</w:t>
            </w:r>
          </w:p>
        </w:tc>
        <w:tc>
          <w:tcPr>
            <w:tcW w:w="1010" w:type="dxa"/>
            <w:gridSpan w:val="2"/>
            <w:shd w:val="clear" w:color="auto" w:fill="FFFFFF"/>
          </w:tcPr>
          <w:p w14:paraId="3B4CACFD"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1.27</w:t>
            </w:r>
          </w:p>
        </w:tc>
        <w:tc>
          <w:tcPr>
            <w:tcW w:w="1236" w:type="dxa"/>
            <w:gridSpan w:val="2"/>
            <w:tcBorders>
              <w:top w:val="single" w:sz="4" w:space="0" w:color="auto"/>
            </w:tcBorders>
            <w:shd w:val="clear" w:color="auto" w:fill="FFFFFF"/>
          </w:tcPr>
          <w:p w14:paraId="0795418D"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1.99</w:t>
            </w:r>
          </w:p>
        </w:tc>
        <w:tc>
          <w:tcPr>
            <w:tcW w:w="27" w:type="dxa"/>
            <w:shd w:val="clear" w:color="auto" w:fill="FFFFFF"/>
          </w:tcPr>
          <w:p w14:paraId="04007752"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1F994834" w14:textId="77777777" w:rsidTr="00F35849">
        <w:trPr>
          <w:cantSplit/>
          <w:trHeight w:val="343"/>
        </w:trPr>
        <w:tc>
          <w:tcPr>
            <w:tcW w:w="3952" w:type="dxa"/>
            <w:gridSpan w:val="2"/>
            <w:tcBorders>
              <w:left w:val="nil"/>
            </w:tcBorders>
            <w:shd w:val="clear" w:color="auto" w:fill="FFFFFF"/>
          </w:tcPr>
          <w:p w14:paraId="704CFF37"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 xml:space="preserve">Curiosity </w:t>
            </w:r>
          </w:p>
        </w:tc>
        <w:tc>
          <w:tcPr>
            <w:tcW w:w="1010" w:type="dxa"/>
            <w:gridSpan w:val="2"/>
            <w:shd w:val="clear" w:color="auto" w:fill="FFFFFF"/>
          </w:tcPr>
          <w:p w14:paraId="54E7CB4E"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1.67</w:t>
            </w:r>
          </w:p>
        </w:tc>
        <w:tc>
          <w:tcPr>
            <w:tcW w:w="1236" w:type="dxa"/>
            <w:gridSpan w:val="2"/>
            <w:shd w:val="clear" w:color="auto" w:fill="FFFFFF"/>
          </w:tcPr>
          <w:p w14:paraId="5B6F3F95"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1.50</w:t>
            </w:r>
          </w:p>
        </w:tc>
        <w:tc>
          <w:tcPr>
            <w:tcW w:w="27" w:type="dxa"/>
            <w:shd w:val="clear" w:color="auto" w:fill="FFFFFF"/>
          </w:tcPr>
          <w:p w14:paraId="55E72592" w14:textId="77777777" w:rsidR="001E4047" w:rsidRPr="001E4047" w:rsidRDefault="001E4047" w:rsidP="001E4047">
            <w:pPr>
              <w:spacing w:line="240" w:lineRule="auto"/>
              <w:rPr>
                <w:rFonts w:eastAsia="Calibri"/>
                <w:kern w:val="0"/>
                <w14:ligatures w14:val="none"/>
              </w:rPr>
            </w:pPr>
          </w:p>
        </w:tc>
      </w:tr>
      <w:tr w:rsidR="001E4047" w:rsidRPr="001E4047" w14:paraId="754F9AF0" w14:textId="77777777" w:rsidTr="00F35849">
        <w:trPr>
          <w:cantSplit/>
          <w:trHeight w:val="343"/>
        </w:trPr>
        <w:tc>
          <w:tcPr>
            <w:tcW w:w="3952" w:type="dxa"/>
            <w:gridSpan w:val="2"/>
            <w:tcBorders>
              <w:left w:val="nil"/>
            </w:tcBorders>
            <w:shd w:val="clear" w:color="auto" w:fill="FFFFFF"/>
          </w:tcPr>
          <w:p w14:paraId="5673B786"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Fear</w:t>
            </w:r>
          </w:p>
        </w:tc>
        <w:tc>
          <w:tcPr>
            <w:tcW w:w="1010" w:type="dxa"/>
            <w:gridSpan w:val="2"/>
            <w:shd w:val="clear" w:color="auto" w:fill="FFFFFF"/>
          </w:tcPr>
          <w:p w14:paraId="30547835"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0.90</w:t>
            </w:r>
          </w:p>
        </w:tc>
        <w:tc>
          <w:tcPr>
            <w:tcW w:w="1236" w:type="dxa"/>
            <w:gridSpan w:val="2"/>
            <w:shd w:val="clear" w:color="auto" w:fill="FFFFFF"/>
          </w:tcPr>
          <w:p w14:paraId="33944BA4"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1.95</w:t>
            </w:r>
          </w:p>
        </w:tc>
        <w:tc>
          <w:tcPr>
            <w:tcW w:w="27" w:type="dxa"/>
            <w:shd w:val="clear" w:color="auto" w:fill="FFFFFF"/>
          </w:tcPr>
          <w:p w14:paraId="5B26A9DE" w14:textId="77777777" w:rsidR="001E4047" w:rsidRPr="001E4047" w:rsidRDefault="001E4047" w:rsidP="001E4047">
            <w:pPr>
              <w:spacing w:line="240" w:lineRule="auto"/>
              <w:rPr>
                <w:rFonts w:eastAsia="Calibri"/>
                <w:kern w:val="0"/>
                <w:vertAlign w:val="superscript"/>
                <w14:ligatures w14:val="none"/>
              </w:rPr>
            </w:pPr>
          </w:p>
        </w:tc>
      </w:tr>
      <w:tr w:rsidR="001E4047" w:rsidRPr="001E4047" w14:paraId="5333AF22" w14:textId="77777777" w:rsidTr="00F35849">
        <w:trPr>
          <w:gridAfter w:val="1"/>
          <w:wAfter w:w="27" w:type="dxa"/>
          <w:cantSplit/>
          <w:trHeight w:val="343"/>
        </w:trPr>
        <w:tc>
          <w:tcPr>
            <w:tcW w:w="3952" w:type="dxa"/>
            <w:gridSpan w:val="2"/>
            <w:tcBorders>
              <w:top w:val="nil"/>
              <w:left w:val="nil"/>
              <w:bottom w:val="single" w:sz="4" w:space="0" w:color="auto"/>
              <w:right w:val="nil"/>
            </w:tcBorders>
            <w:shd w:val="clear" w:color="auto" w:fill="FFFFFF"/>
          </w:tcPr>
          <w:p w14:paraId="09F7DB9B" w14:textId="77777777" w:rsidR="001E4047" w:rsidRPr="001E4047" w:rsidRDefault="001E4047" w:rsidP="001E4047">
            <w:pPr>
              <w:spacing w:line="240" w:lineRule="auto"/>
              <w:jc w:val="center"/>
              <w:rPr>
                <w:rFonts w:eastAsia="Calibri"/>
                <w:b/>
                <w:bCs/>
                <w:kern w:val="0"/>
                <w14:ligatures w14:val="none"/>
              </w:rPr>
            </w:pPr>
            <w:r w:rsidRPr="001E4047">
              <w:rPr>
                <w:rFonts w:eastAsia="Calibri"/>
                <w:b/>
                <w:bCs/>
                <w:kern w:val="0"/>
                <w14:ligatures w14:val="none"/>
              </w:rPr>
              <w:t>Alpha-amylase</w:t>
            </w:r>
          </w:p>
        </w:tc>
        <w:tc>
          <w:tcPr>
            <w:tcW w:w="1088" w:type="dxa"/>
            <w:gridSpan w:val="3"/>
            <w:tcBorders>
              <w:top w:val="nil"/>
              <w:left w:val="nil"/>
              <w:bottom w:val="single" w:sz="4" w:space="0" w:color="auto"/>
              <w:right w:val="nil"/>
            </w:tcBorders>
            <w:shd w:val="clear" w:color="auto" w:fill="FFFFFF"/>
          </w:tcPr>
          <w:p w14:paraId="04B08AE0" w14:textId="77777777" w:rsidR="001E4047" w:rsidRPr="001E4047" w:rsidRDefault="001E4047" w:rsidP="001E4047">
            <w:pPr>
              <w:spacing w:line="240" w:lineRule="auto"/>
              <w:rPr>
                <w:rFonts w:eastAsia="Calibri"/>
                <w:kern w:val="0"/>
                <w14:ligatures w14:val="none"/>
              </w:rPr>
            </w:pPr>
          </w:p>
        </w:tc>
        <w:tc>
          <w:tcPr>
            <w:tcW w:w="1158" w:type="dxa"/>
            <w:tcBorders>
              <w:top w:val="nil"/>
              <w:left w:val="nil"/>
              <w:bottom w:val="single" w:sz="4" w:space="0" w:color="auto"/>
              <w:right w:val="nil"/>
            </w:tcBorders>
            <w:shd w:val="clear" w:color="auto" w:fill="FFFFFF"/>
          </w:tcPr>
          <w:p w14:paraId="03CC6462" w14:textId="77777777" w:rsidR="001E4047" w:rsidRPr="001E4047" w:rsidRDefault="001E4047" w:rsidP="001E4047">
            <w:pPr>
              <w:spacing w:line="240" w:lineRule="auto"/>
              <w:rPr>
                <w:rFonts w:eastAsia="Calibri"/>
                <w:kern w:val="0"/>
                <w14:ligatures w14:val="none"/>
              </w:rPr>
            </w:pPr>
          </w:p>
        </w:tc>
      </w:tr>
      <w:tr w:rsidR="001E4047" w:rsidRPr="001E4047" w14:paraId="69A8AA9F" w14:textId="77777777" w:rsidTr="00F35849">
        <w:trPr>
          <w:gridAfter w:val="1"/>
          <w:wAfter w:w="27" w:type="dxa"/>
          <w:cantSplit/>
          <w:trHeight w:val="343"/>
        </w:trPr>
        <w:tc>
          <w:tcPr>
            <w:tcW w:w="3922" w:type="dxa"/>
            <w:tcBorders>
              <w:top w:val="nil"/>
              <w:left w:val="nil"/>
              <w:bottom w:val="nil"/>
              <w:right w:val="nil"/>
            </w:tcBorders>
            <w:shd w:val="clear" w:color="auto" w:fill="FFFFFF"/>
          </w:tcPr>
          <w:p w14:paraId="00D299A6"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Awe</w:t>
            </w:r>
          </w:p>
        </w:tc>
        <w:tc>
          <w:tcPr>
            <w:tcW w:w="30" w:type="dxa"/>
            <w:tcBorders>
              <w:top w:val="nil"/>
              <w:left w:val="nil"/>
              <w:bottom w:val="nil"/>
              <w:right w:val="nil"/>
            </w:tcBorders>
            <w:shd w:val="clear" w:color="auto" w:fill="FFFFFF"/>
          </w:tcPr>
          <w:p w14:paraId="2A5D372B" w14:textId="77777777" w:rsidR="001E4047" w:rsidRPr="001E4047" w:rsidRDefault="001E4047" w:rsidP="001E4047">
            <w:pPr>
              <w:spacing w:line="240" w:lineRule="auto"/>
              <w:rPr>
                <w:rFonts w:eastAsia="Calibri"/>
                <w:kern w:val="0"/>
                <w14:ligatures w14:val="none"/>
              </w:rPr>
            </w:pPr>
          </w:p>
        </w:tc>
        <w:tc>
          <w:tcPr>
            <w:tcW w:w="1088" w:type="dxa"/>
            <w:gridSpan w:val="3"/>
            <w:tcBorders>
              <w:top w:val="nil"/>
              <w:left w:val="nil"/>
              <w:bottom w:val="nil"/>
              <w:right w:val="nil"/>
            </w:tcBorders>
            <w:shd w:val="clear" w:color="auto" w:fill="FFFFFF"/>
          </w:tcPr>
          <w:p w14:paraId="551A397F" w14:textId="377F1A24" w:rsidR="001E4047" w:rsidRPr="001E4047" w:rsidRDefault="008077AB" w:rsidP="001E4047">
            <w:pPr>
              <w:spacing w:line="240" w:lineRule="auto"/>
              <w:rPr>
                <w:rFonts w:eastAsia="Calibri"/>
                <w:kern w:val="0"/>
                <w14:ligatures w14:val="none"/>
              </w:rPr>
            </w:pPr>
            <w:r>
              <w:rPr>
                <w:rFonts w:eastAsia="Calibri"/>
                <w:kern w:val="0"/>
                <w14:ligatures w14:val="none"/>
              </w:rPr>
              <w:t>5.79</w:t>
            </w:r>
          </w:p>
        </w:tc>
        <w:tc>
          <w:tcPr>
            <w:tcW w:w="1158" w:type="dxa"/>
            <w:tcBorders>
              <w:top w:val="nil"/>
              <w:left w:val="nil"/>
              <w:bottom w:val="nil"/>
              <w:right w:val="nil"/>
            </w:tcBorders>
            <w:shd w:val="clear" w:color="auto" w:fill="FFFFFF"/>
          </w:tcPr>
          <w:p w14:paraId="6A1CB069" w14:textId="0F89DA45" w:rsidR="001E4047" w:rsidRPr="001E4047" w:rsidRDefault="008077AB" w:rsidP="001E4047">
            <w:pPr>
              <w:spacing w:line="240" w:lineRule="auto"/>
              <w:rPr>
                <w:rFonts w:eastAsia="Calibri"/>
                <w:kern w:val="0"/>
                <w14:ligatures w14:val="none"/>
              </w:rPr>
            </w:pPr>
            <w:r>
              <w:rPr>
                <w:rFonts w:eastAsia="Calibri"/>
                <w:kern w:val="0"/>
                <w14:ligatures w14:val="none"/>
              </w:rPr>
              <w:t>47.11</w:t>
            </w:r>
          </w:p>
        </w:tc>
      </w:tr>
      <w:tr w:rsidR="001E4047" w:rsidRPr="001E4047" w14:paraId="378D78DF" w14:textId="77777777" w:rsidTr="00F35849">
        <w:trPr>
          <w:gridAfter w:val="1"/>
          <w:wAfter w:w="27" w:type="dxa"/>
          <w:cantSplit/>
          <w:trHeight w:val="343"/>
        </w:trPr>
        <w:tc>
          <w:tcPr>
            <w:tcW w:w="3952" w:type="dxa"/>
            <w:gridSpan w:val="2"/>
            <w:tcBorders>
              <w:top w:val="nil"/>
              <w:left w:val="nil"/>
              <w:bottom w:val="nil"/>
              <w:right w:val="nil"/>
            </w:tcBorders>
            <w:shd w:val="clear" w:color="auto" w:fill="FFFFFF"/>
          </w:tcPr>
          <w:p w14:paraId="06A686FB"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Curiosity</w:t>
            </w:r>
          </w:p>
        </w:tc>
        <w:tc>
          <w:tcPr>
            <w:tcW w:w="1088" w:type="dxa"/>
            <w:gridSpan w:val="3"/>
            <w:tcBorders>
              <w:top w:val="nil"/>
              <w:left w:val="nil"/>
              <w:right w:val="nil"/>
            </w:tcBorders>
            <w:shd w:val="clear" w:color="auto" w:fill="FFFFFF"/>
          </w:tcPr>
          <w:p w14:paraId="3D951045" w14:textId="71F27819" w:rsidR="001E4047" w:rsidRPr="001E4047" w:rsidRDefault="0056576D" w:rsidP="001E4047">
            <w:pPr>
              <w:spacing w:line="240" w:lineRule="auto"/>
              <w:rPr>
                <w:rFonts w:eastAsia="Calibri"/>
                <w:kern w:val="0"/>
                <w14:ligatures w14:val="none"/>
              </w:rPr>
            </w:pPr>
            <w:r>
              <w:rPr>
                <w:rFonts w:eastAsia="Calibri"/>
                <w:kern w:val="0"/>
                <w14:ligatures w14:val="none"/>
              </w:rPr>
              <w:t>7.27</w:t>
            </w:r>
          </w:p>
        </w:tc>
        <w:tc>
          <w:tcPr>
            <w:tcW w:w="1158" w:type="dxa"/>
            <w:tcBorders>
              <w:top w:val="nil"/>
              <w:left w:val="nil"/>
              <w:right w:val="nil"/>
            </w:tcBorders>
            <w:shd w:val="clear" w:color="auto" w:fill="FFFFFF"/>
          </w:tcPr>
          <w:p w14:paraId="1A9DECAD" w14:textId="2C164728" w:rsidR="001E4047" w:rsidRPr="001E4047" w:rsidRDefault="0056576D" w:rsidP="001E4047">
            <w:pPr>
              <w:spacing w:line="240" w:lineRule="auto"/>
              <w:rPr>
                <w:rFonts w:eastAsia="Calibri"/>
                <w:kern w:val="0"/>
                <w14:ligatures w14:val="none"/>
              </w:rPr>
            </w:pPr>
            <w:r>
              <w:rPr>
                <w:rFonts w:eastAsia="Calibri"/>
                <w:kern w:val="0"/>
                <w14:ligatures w14:val="none"/>
              </w:rPr>
              <w:t>53.98</w:t>
            </w:r>
          </w:p>
        </w:tc>
      </w:tr>
      <w:tr w:rsidR="001E4047" w:rsidRPr="001E4047" w14:paraId="2EA5D512" w14:textId="77777777" w:rsidTr="00F35849">
        <w:trPr>
          <w:gridAfter w:val="1"/>
          <w:wAfter w:w="27" w:type="dxa"/>
          <w:cantSplit/>
          <w:trHeight w:val="343"/>
        </w:trPr>
        <w:tc>
          <w:tcPr>
            <w:tcW w:w="3922" w:type="dxa"/>
            <w:tcBorders>
              <w:top w:val="nil"/>
              <w:left w:val="nil"/>
              <w:right w:val="nil"/>
            </w:tcBorders>
            <w:shd w:val="clear" w:color="auto" w:fill="FFFFFF"/>
          </w:tcPr>
          <w:p w14:paraId="4962DC8D" w14:textId="77777777" w:rsidR="001E4047" w:rsidRPr="001E4047" w:rsidRDefault="001E4047" w:rsidP="001E4047">
            <w:pPr>
              <w:spacing w:line="240" w:lineRule="auto"/>
              <w:rPr>
                <w:rFonts w:eastAsia="Calibri"/>
                <w:kern w:val="0"/>
                <w14:ligatures w14:val="none"/>
              </w:rPr>
            </w:pPr>
            <w:r w:rsidRPr="001E4047">
              <w:rPr>
                <w:rFonts w:eastAsia="Calibri"/>
                <w:kern w:val="0"/>
                <w14:ligatures w14:val="none"/>
              </w:rPr>
              <w:t>Fear</w:t>
            </w:r>
          </w:p>
        </w:tc>
        <w:tc>
          <w:tcPr>
            <w:tcW w:w="30" w:type="dxa"/>
            <w:tcBorders>
              <w:top w:val="nil"/>
              <w:left w:val="nil"/>
              <w:right w:val="nil"/>
            </w:tcBorders>
            <w:shd w:val="clear" w:color="auto" w:fill="FFFFFF"/>
          </w:tcPr>
          <w:p w14:paraId="70B3E962" w14:textId="77777777" w:rsidR="001E4047" w:rsidRPr="001E4047" w:rsidRDefault="001E4047" w:rsidP="001E4047">
            <w:pPr>
              <w:spacing w:line="240" w:lineRule="auto"/>
              <w:rPr>
                <w:rFonts w:eastAsia="Calibri"/>
                <w:kern w:val="0"/>
                <w14:ligatures w14:val="none"/>
              </w:rPr>
            </w:pPr>
          </w:p>
        </w:tc>
        <w:tc>
          <w:tcPr>
            <w:tcW w:w="1088" w:type="dxa"/>
            <w:gridSpan w:val="3"/>
            <w:tcBorders>
              <w:top w:val="nil"/>
              <w:left w:val="nil"/>
              <w:right w:val="nil"/>
            </w:tcBorders>
            <w:shd w:val="clear" w:color="auto" w:fill="FFFFFF"/>
          </w:tcPr>
          <w:p w14:paraId="410D3E7A" w14:textId="5D26863E" w:rsidR="001E4047" w:rsidRPr="001E4047" w:rsidRDefault="00C82CFB" w:rsidP="001E4047">
            <w:pPr>
              <w:spacing w:line="240" w:lineRule="auto"/>
              <w:rPr>
                <w:rFonts w:eastAsia="Calibri"/>
                <w:kern w:val="0"/>
                <w14:ligatures w14:val="none"/>
              </w:rPr>
            </w:pPr>
            <w:r>
              <w:rPr>
                <w:rFonts w:eastAsia="Calibri"/>
                <w:kern w:val="0"/>
                <w14:ligatures w14:val="none"/>
              </w:rPr>
              <w:t>29.84</w:t>
            </w:r>
          </w:p>
        </w:tc>
        <w:tc>
          <w:tcPr>
            <w:tcW w:w="1158" w:type="dxa"/>
            <w:tcBorders>
              <w:top w:val="nil"/>
              <w:left w:val="nil"/>
              <w:right w:val="nil"/>
            </w:tcBorders>
            <w:shd w:val="clear" w:color="auto" w:fill="FFFFFF"/>
          </w:tcPr>
          <w:p w14:paraId="34229B1F" w14:textId="300C5A6D" w:rsidR="001E4047" w:rsidRPr="001E4047" w:rsidRDefault="00517EA2" w:rsidP="001E4047">
            <w:pPr>
              <w:spacing w:line="240" w:lineRule="auto"/>
              <w:rPr>
                <w:rFonts w:eastAsia="Calibri"/>
                <w:kern w:val="0"/>
                <w14:ligatures w14:val="none"/>
              </w:rPr>
            </w:pPr>
            <w:r>
              <w:rPr>
                <w:rFonts w:eastAsia="Calibri"/>
                <w:kern w:val="0"/>
                <w14:ligatures w14:val="none"/>
              </w:rPr>
              <w:t>59.49</w:t>
            </w:r>
          </w:p>
        </w:tc>
      </w:tr>
      <w:tr w:rsidR="001E4047" w:rsidRPr="001E4047" w14:paraId="3627091F" w14:textId="77777777" w:rsidTr="00F35849">
        <w:trPr>
          <w:gridAfter w:val="1"/>
          <w:wAfter w:w="27" w:type="dxa"/>
          <w:cantSplit/>
          <w:trHeight w:val="343"/>
        </w:trPr>
        <w:tc>
          <w:tcPr>
            <w:tcW w:w="6198" w:type="dxa"/>
            <w:gridSpan w:val="6"/>
            <w:tcBorders>
              <w:top w:val="single" w:sz="4" w:space="0" w:color="auto"/>
              <w:left w:val="nil"/>
              <w:right w:val="nil"/>
            </w:tcBorders>
            <w:shd w:val="clear" w:color="auto" w:fill="FFFFFF"/>
          </w:tcPr>
          <w:p w14:paraId="2AEBE117" w14:textId="39FC1E2C" w:rsidR="001E4047" w:rsidRPr="001E4047" w:rsidRDefault="001E4047" w:rsidP="001E4047">
            <w:pPr>
              <w:spacing w:line="240" w:lineRule="auto"/>
              <w:rPr>
                <w:rFonts w:eastAsia="Calibri"/>
                <w:kern w:val="0"/>
                <w14:ligatures w14:val="none"/>
              </w:rPr>
            </w:pPr>
            <w:r w:rsidRPr="001E4047">
              <w:rPr>
                <w:rFonts w:eastAsia="Calibri"/>
                <w:i/>
                <w:iCs/>
                <w:kern w:val="0"/>
                <w14:ligatures w14:val="none"/>
              </w:rPr>
              <w:t>Note</w:t>
            </w:r>
            <w:r w:rsidRPr="001E4047">
              <w:rPr>
                <w:rFonts w:eastAsia="Calibri"/>
                <w:kern w:val="0"/>
                <w14:ligatures w14:val="none"/>
              </w:rPr>
              <w:t>: “</w:t>
            </w:r>
            <w:r w:rsidRPr="001E4047">
              <w:rPr>
                <w:rFonts w:eastAsia="Calibri"/>
                <w:kern w:val="0"/>
                <w:lang w:val="el-GR"/>
                <w14:ligatures w14:val="none"/>
              </w:rPr>
              <w:t>Δ</w:t>
            </w:r>
            <w:r w:rsidRPr="001E4047">
              <w:rPr>
                <w:rFonts w:eastAsia="Calibri"/>
                <w:kern w:val="0"/>
                <w14:ligatures w14:val="none"/>
              </w:rPr>
              <w:t xml:space="preserve">” indicates the change from pre to post readings. Heart rate is expressed in Beats per minute. Skin conductance is expressed in micro siemens. Respiration rate is expressed in breaths per minute. </w:t>
            </w:r>
            <w:r w:rsidR="00517EA2">
              <w:rPr>
                <w:rFonts w:eastAsia="Calibri"/>
                <w:kern w:val="0"/>
                <w14:ligatures w14:val="none"/>
              </w:rPr>
              <w:t>Alpha-amylase is expressed in u/ml/min</w:t>
            </w:r>
            <w:r w:rsidR="003432F9">
              <w:rPr>
                <w:rFonts w:eastAsia="Calibri"/>
                <w:kern w:val="0"/>
                <w14:ligatures w14:val="none"/>
              </w:rPr>
              <w:t xml:space="preserve">. </w:t>
            </w:r>
          </w:p>
        </w:tc>
      </w:tr>
    </w:tbl>
    <w:p w14:paraId="0922DEF6" w14:textId="77777777" w:rsidR="001E4047" w:rsidRDefault="001E4047" w:rsidP="00484532"/>
    <w:p w14:paraId="62288169" w14:textId="77777777" w:rsidR="001E4047" w:rsidRDefault="001E4047" w:rsidP="00484532"/>
    <w:p w14:paraId="6AB45F9B" w14:textId="77777777" w:rsidR="001E4047" w:rsidRDefault="001E4047" w:rsidP="00484532"/>
    <w:p w14:paraId="26B069EA" w14:textId="77777777" w:rsidR="001E4047" w:rsidRDefault="001E4047" w:rsidP="00484532"/>
    <w:p w14:paraId="0CD1AF96" w14:textId="77777777" w:rsidR="001E4047" w:rsidRDefault="001E4047" w:rsidP="00484532"/>
    <w:p w14:paraId="4979B3B9" w14:textId="77777777" w:rsidR="001E4047" w:rsidRDefault="00A26DB0" w:rsidP="00484532">
      <w:r>
        <w:tab/>
      </w:r>
    </w:p>
    <w:p w14:paraId="14051F09" w14:textId="77777777" w:rsidR="001E4047" w:rsidRDefault="001E4047" w:rsidP="00484532"/>
    <w:p w14:paraId="28894651" w14:textId="77777777" w:rsidR="001E4047" w:rsidRDefault="001E4047" w:rsidP="00484532"/>
    <w:p w14:paraId="0B0D10F8" w14:textId="77777777" w:rsidR="001E4047" w:rsidRDefault="001E4047" w:rsidP="00484532"/>
    <w:p w14:paraId="281C2950" w14:textId="77777777" w:rsidR="001E4047" w:rsidRDefault="001E4047" w:rsidP="00484532"/>
    <w:p w14:paraId="7EFC0562" w14:textId="77777777" w:rsidR="001E4047" w:rsidRDefault="001E4047" w:rsidP="00484532"/>
    <w:p w14:paraId="1001625C" w14:textId="77777777" w:rsidR="001E4047" w:rsidRDefault="001E4047" w:rsidP="00484532"/>
    <w:p w14:paraId="18AE8FD2" w14:textId="77777777" w:rsidR="001E4047" w:rsidRDefault="001E4047" w:rsidP="00484532"/>
    <w:p w14:paraId="7D5B12CA" w14:textId="77777777" w:rsidR="001E4047" w:rsidRDefault="001E4047" w:rsidP="00484532"/>
    <w:p w14:paraId="5AFE144E" w14:textId="77777777" w:rsidR="00F4162D" w:rsidRDefault="000271D7" w:rsidP="004A02D8">
      <w:r>
        <w:tab/>
      </w:r>
    </w:p>
    <w:p w14:paraId="0D02C043" w14:textId="77777777" w:rsidR="00F4162D" w:rsidRDefault="00F4162D" w:rsidP="004A02D8"/>
    <w:p w14:paraId="4F37E5B0" w14:textId="77777777" w:rsidR="00F4162D" w:rsidRDefault="00F4162D" w:rsidP="004A02D8"/>
    <w:p w14:paraId="1BD73159" w14:textId="77777777" w:rsidR="00F4162D" w:rsidRDefault="00F4162D" w:rsidP="004A02D8"/>
    <w:p w14:paraId="1DA337A5" w14:textId="77777777" w:rsidR="00F4162D" w:rsidRDefault="00F4162D" w:rsidP="004A02D8"/>
    <w:p w14:paraId="57BAF378" w14:textId="77777777" w:rsidR="00F4162D" w:rsidRDefault="00F4162D" w:rsidP="004A02D8"/>
    <w:p w14:paraId="5B8EC894" w14:textId="199A83B2" w:rsidR="004A02D8" w:rsidRPr="004A02D8" w:rsidRDefault="002C53E3" w:rsidP="00F4162D">
      <w:pPr>
        <w:ind w:firstLine="720"/>
      </w:pPr>
      <w:r>
        <w:lastRenderedPageBreak/>
        <w:t>A post-hoc Tukey (HSD) test revealed that there were no significant differences between the awe group</w:t>
      </w:r>
      <w:r w:rsidR="00337144" w:rsidRPr="00337144">
        <w:rPr>
          <w:rFonts w:eastAsiaTheme="minorEastAsia"/>
          <w:color w:val="000000"/>
          <w:kern w:val="24"/>
          <w:sz w:val="32"/>
          <w:szCs w:val="32"/>
          <w14:ligatures w14:val="none"/>
        </w:rPr>
        <w:t xml:space="preserve"> </w:t>
      </w:r>
      <w:r w:rsidR="00337144" w:rsidRPr="00337144">
        <w:t>(M= 1.27, 1.20)</w:t>
      </w:r>
      <w:r w:rsidR="00337144">
        <w:t xml:space="preserve"> </w:t>
      </w:r>
      <w:r>
        <w:t>and either the curiosity</w:t>
      </w:r>
      <w:r w:rsidR="009C46FF">
        <w:t xml:space="preserve"> </w:t>
      </w:r>
      <w:r w:rsidR="009C46FF" w:rsidRPr="009C46FF">
        <w:t>(M= 1.69, SD= 1.92)</w:t>
      </w:r>
      <w:r w:rsidR="00C12C33" w:rsidRPr="00C12C33">
        <w:rPr>
          <w:rFonts w:eastAsiaTheme="minorEastAsia"/>
          <w:color w:val="000000"/>
          <w:kern w:val="24"/>
          <w:sz w:val="32"/>
          <w:szCs w:val="32"/>
          <w:lang w:val="pl-PL"/>
          <w14:ligatures w14:val="none"/>
        </w:rPr>
        <w:t xml:space="preserve"> </w:t>
      </w:r>
      <w:r w:rsidR="00C12C33" w:rsidRPr="00C12C33">
        <w:rPr>
          <w:lang w:val="pl-PL"/>
        </w:rPr>
        <w:t>(</w:t>
      </w:r>
      <w:r w:rsidR="00A611A1" w:rsidRPr="00A611A1">
        <w:rPr>
          <w:i/>
          <w:iCs/>
        </w:rPr>
        <w:t>p</w:t>
      </w:r>
      <w:r w:rsidR="00C12C33" w:rsidRPr="00C12C33">
        <w:rPr>
          <w:lang w:val="pl-PL"/>
        </w:rPr>
        <w:t xml:space="preserve"> </w:t>
      </w:r>
      <w:r w:rsidR="00C12C33" w:rsidRPr="00C12C33">
        <w:t>=</w:t>
      </w:r>
      <w:r w:rsidR="00C12C33" w:rsidRPr="00C12C33">
        <w:rPr>
          <w:lang w:val="pl-PL"/>
        </w:rPr>
        <w:t xml:space="preserve"> .</w:t>
      </w:r>
      <w:r w:rsidR="00C12C33" w:rsidRPr="00C12C33">
        <w:t>28</w:t>
      </w:r>
      <w:r w:rsidR="00C12C33" w:rsidRPr="00C12C33">
        <w:rPr>
          <w:lang w:val="pl-PL"/>
        </w:rPr>
        <w:t>, 95% C.I. = [</w:t>
      </w:r>
      <w:r w:rsidR="00C12C33" w:rsidRPr="00C12C33">
        <w:t>-2.04</w:t>
      </w:r>
      <w:r w:rsidR="00C12C33" w:rsidRPr="00C12C33">
        <w:rPr>
          <w:lang w:val="pl-PL"/>
        </w:rPr>
        <w:t>,</w:t>
      </w:r>
      <w:r w:rsidR="00C12C33" w:rsidRPr="00C12C33">
        <w:t xml:space="preserve"> -1.91</w:t>
      </w:r>
      <w:r w:rsidR="00C12C33" w:rsidRPr="00C12C33">
        <w:rPr>
          <w:lang w:val="pl-PL"/>
        </w:rPr>
        <w:t>])</w:t>
      </w:r>
      <w:r>
        <w:t xml:space="preserve"> or fear </w:t>
      </w:r>
      <w:r w:rsidR="002A679B">
        <w:t>(</w:t>
      </w:r>
      <w:r w:rsidR="009C46FF" w:rsidRPr="009C46FF">
        <w:t>M= 0.95, SD= 2.17</w:t>
      </w:r>
      <w:r w:rsidR="002A679B">
        <w:t xml:space="preserve">) </w:t>
      </w:r>
      <w:r w:rsidR="002A679B" w:rsidRPr="002A679B">
        <w:rPr>
          <w:lang w:val="pl-PL"/>
        </w:rPr>
        <w:t>(</w:t>
      </w:r>
      <w:r w:rsidR="00EF439F" w:rsidRPr="00EF439F">
        <w:rPr>
          <w:i/>
          <w:iCs/>
        </w:rPr>
        <w:t>p</w:t>
      </w:r>
      <w:r w:rsidR="002A679B" w:rsidRPr="002A679B">
        <w:rPr>
          <w:lang w:val="pl-PL"/>
        </w:rPr>
        <w:t xml:space="preserve"> </w:t>
      </w:r>
      <w:r w:rsidR="002A679B" w:rsidRPr="002A679B">
        <w:t>=</w:t>
      </w:r>
      <w:r w:rsidR="002A679B" w:rsidRPr="002A679B">
        <w:rPr>
          <w:lang w:val="pl-PL"/>
        </w:rPr>
        <w:t xml:space="preserve"> .</w:t>
      </w:r>
      <w:r w:rsidR="002A679B" w:rsidRPr="002A679B">
        <w:t>41</w:t>
      </w:r>
      <w:r w:rsidR="002A679B" w:rsidRPr="002A679B">
        <w:rPr>
          <w:lang w:val="pl-PL"/>
        </w:rPr>
        <w:t>, 95% C.I. = [</w:t>
      </w:r>
      <w:r w:rsidR="002A679B" w:rsidRPr="002A679B">
        <w:t>-3.02</w:t>
      </w:r>
      <w:r w:rsidR="002A679B" w:rsidRPr="002A679B">
        <w:rPr>
          <w:lang w:val="pl-PL"/>
        </w:rPr>
        <w:t xml:space="preserve">, </w:t>
      </w:r>
      <w:r w:rsidR="002A679B" w:rsidRPr="002A679B">
        <w:t>0.91</w:t>
      </w:r>
      <w:r w:rsidR="002A679B" w:rsidRPr="002A679B">
        <w:rPr>
          <w:lang w:val="pl-PL"/>
        </w:rPr>
        <w:t>])</w:t>
      </w:r>
      <w:r w:rsidR="009C46FF">
        <w:t xml:space="preserve"> </w:t>
      </w:r>
      <w:r>
        <w:t>groups</w:t>
      </w:r>
      <w:r w:rsidR="00822DCC">
        <w:t xml:space="preserve"> </w:t>
      </w:r>
      <w:r w:rsidR="00822DCC" w:rsidRPr="0097418A">
        <w:t>in terms of respiration rate</w:t>
      </w:r>
      <w:r>
        <w:t>. There was a small significant effect between the fear and curiosity groups</w:t>
      </w:r>
      <w:r w:rsidR="009E01D0">
        <w:t xml:space="preserve"> </w:t>
      </w:r>
      <w:r w:rsidR="009E01D0" w:rsidRPr="009E01D0">
        <w:rPr>
          <w:lang w:val="pl-PL"/>
        </w:rPr>
        <w:t>(</w:t>
      </w:r>
      <w:r w:rsidR="00EF439F" w:rsidRPr="00EF439F">
        <w:rPr>
          <w:i/>
          <w:iCs/>
        </w:rPr>
        <w:t>p</w:t>
      </w:r>
      <w:r w:rsidR="00EF439F" w:rsidRPr="00EF439F">
        <w:t xml:space="preserve"> </w:t>
      </w:r>
      <w:r w:rsidR="005C7F67">
        <w:t>&lt;</w:t>
      </w:r>
      <w:r w:rsidR="009E01D0" w:rsidRPr="009E01D0">
        <w:rPr>
          <w:lang w:val="pl-PL"/>
        </w:rPr>
        <w:t xml:space="preserve"> .</w:t>
      </w:r>
      <w:r w:rsidR="009E01D0" w:rsidRPr="009E01D0">
        <w:t>0</w:t>
      </w:r>
      <w:r w:rsidR="005C7F67">
        <w:t>5</w:t>
      </w:r>
      <w:r w:rsidR="009E01D0" w:rsidRPr="009E01D0">
        <w:rPr>
          <w:lang w:val="pl-PL"/>
        </w:rPr>
        <w:t>, 95% C.I. = [</w:t>
      </w:r>
      <w:r w:rsidR="009E01D0" w:rsidRPr="009E01D0">
        <w:t>-1.42</w:t>
      </w:r>
      <w:r w:rsidR="009E01D0" w:rsidRPr="009E01D0">
        <w:rPr>
          <w:lang w:val="pl-PL"/>
        </w:rPr>
        <w:t xml:space="preserve">, </w:t>
      </w:r>
      <w:r w:rsidR="009E01D0" w:rsidRPr="009E01D0">
        <w:t>-0.08</w:t>
      </w:r>
      <w:r w:rsidR="009E01D0" w:rsidRPr="009E01D0">
        <w:rPr>
          <w:lang w:val="pl-PL"/>
        </w:rPr>
        <w:t>])</w:t>
      </w:r>
      <w:r w:rsidR="009E01D0">
        <w:rPr>
          <w:lang w:val="pl-PL"/>
        </w:rPr>
        <w:t xml:space="preserve">. </w:t>
      </w:r>
      <w:proofErr w:type="spellStart"/>
      <w:r w:rsidR="00A97059" w:rsidRPr="00A97059">
        <w:t>sAA</w:t>
      </w:r>
      <w:proofErr w:type="spellEnd"/>
      <w:r w:rsidR="00A97059" w:rsidRPr="00A97059">
        <w:rPr>
          <w:lang w:val="pl-PL"/>
        </w:rPr>
        <w:t xml:space="preserve"> </w:t>
      </w:r>
      <w:r w:rsidR="006170A5">
        <w:rPr>
          <w:lang w:val="pl-PL"/>
        </w:rPr>
        <w:t>was significantly increased in comparison to both the awe</w:t>
      </w:r>
      <w:r w:rsidR="005C7F67">
        <w:rPr>
          <w:lang w:val="pl-PL"/>
        </w:rPr>
        <w:t xml:space="preserve"> </w:t>
      </w:r>
      <w:r w:rsidR="005C7F67" w:rsidRPr="005C7F67">
        <w:rPr>
          <w:lang w:val="pl-PL"/>
        </w:rPr>
        <w:t>(</w:t>
      </w:r>
      <w:r w:rsidR="00EF439F" w:rsidRPr="00EF439F">
        <w:rPr>
          <w:i/>
          <w:iCs/>
        </w:rPr>
        <w:t>p</w:t>
      </w:r>
      <w:r w:rsidR="005C7F67" w:rsidRPr="005C7F67">
        <w:rPr>
          <w:lang w:val="pl-PL"/>
        </w:rPr>
        <w:t xml:space="preserve"> </w:t>
      </w:r>
      <w:r w:rsidR="005C7F67" w:rsidRPr="005C7F67">
        <w:t>&lt;</w:t>
      </w:r>
      <w:r w:rsidR="005C7F67" w:rsidRPr="005C7F67">
        <w:rPr>
          <w:lang w:val="pl-PL"/>
        </w:rPr>
        <w:t xml:space="preserve"> .</w:t>
      </w:r>
      <w:r w:rsidR="005C7F67" w:rsidRPr="005C7F67">
        <w:t>0</w:t>
      </w:r>
      <w:r w:rsidR="005C7F67">
        <w:t>1</w:t>
      </w:r>
      <w:r w:rsidR="005C7F67" w:rsidRPr="005C7F67">
        <w:rPr>
          <w:lang w:val="pl-PL"/>
        </w:rPr>
        <w:t>, 95% C.I. = [</w:t>
      </w:r>
      <w:r w:rsidR="000240B1">
        <w:t>-41.83</w:t>
      </w:r>
      <w:r w:rsidR="005C7F67" w:rsidRPr="005C7F67">
        <w:rPr>
          <w:lang w:val="pl-PL"/>
        </w:rPr>
        <w:t xml:space="preserve">, </w:t>
      </w:r>
      <w:r w:rsidR="000240B1">
        <w:t>-6</w:t>
      </w:r>
      <w:r w:rsidR="005C7F67" w:rsidRPr="005C7F67">
        <w:t>.</w:t>
      </w:r>
      <w:r w:rsidR="000240B1">
        <w:t>46</w:t>
      </w:r>
      <w:r w:rsidR="005C7F67" w:rsidRPr="005C7F67">
        <w:rPr>
          <w:lang w:val="pl-PL"/>
        </w:rPr>
        <w:t>])</w:t>
      </w:r>
      <w:r w:rsidR="005C7F67">
        <w:rPr>
          <w:lang w:val="pl-PL"/>
        </w:rPr>
        <w:t xml:space="preserve"> </w:t>
      </w:r>
      <w:r w:rsidR="006170A5">
        <w:rPr>
          <w:lang w:val="pl-PL"/>
        </w:rPr>
        <w:t xml:space="preserve">and curiosity </w:t>
      </w:r>
      <w:r w:rsidR="00C66F52" w:rsidRPr="00C66F52">
        <w:rPr>
          <w:lang w:val="pl-PL"/>
        </w:rPr>
        <w:t>(</w:t>
      </w:r>
      <w:r w:rsidR="00EF439F" w:rsidRPr="00EF439F">
        <w:rPr>
          <w:i/>
          <w:iCs/>
        </w:rPr>
        <w:t>p</w:t>
      </w:r>
      <w:r w:rsidR="00C66F52" w:rsidRPr="00C66F52">
        <w:rPr>
          <w:lang w:val="pl-PL"/>
        </w:rPr>
        <w:t xml:space="preserve"> </w:t>
      </w:r>
      <w:r w:rsidR="00C66F52" w:rsidRPr="00C66F52">
        <w:t>&lt;</w:t>
      </w:r>
      <w:r w:rsidR="00C66F52" w:rsidRPr="00C66F52">
        <w:rPr>
          <w:lang w:val="pl-PL"/>
        </w:rPr>
        <w:t xml:space="preserve"> .</w:t>
      </w:r>
      <w:r w:rsidR="00C66F52" w:rsidRPr="00C66F52">
        <w:t>01</w:t>
      </w:r>
      <w:r w:rsidR="00C66F52" w:rsidRPr="00C66F52">
        <w:rPr>
          <w:lang w:val="pl-PL"/>
        </w:rPr>
        <w:t>, 95% C.I. = [</w:t>
      </w:r>
      <w:r w:rsidR="00C66F52" w:rsidRPr="00C66F52">
        <w:t>-4</w:t>
      </w:r>
      <w:r w:rsidR="00E03188">
        <w:t>0.21</w:t>
      </w:r>
      <w:r w:rsidR="00C66F52" w:rsidRPr="00C66F52">
        <w:rPr>
          <w:lang w:val="pl-PL"/>
        </w:rPr>
        <w:t xml:space="preserve">, </w:t>
      </w:r>
      <w:r w:rsidR="00C66F52" w:rsidRPr="00C66F52">
        <w:t>-</w:t>
      </w:r>
      <w:r w:rsidR="00E03188">
        <w:t>4.93</w:t>
      </w:r>
      <w:r w:rsidR="00C66F52" w:rsidRPr="00C66F52">
        <w:rPr>
          <w:lang w:val="pl-PL"/>
        </w:rPr>
        <w:t xml:space="preserve">]) </w:t>
      </w:r>
      <w:r w:rsidR="006170A5">
        <w:rPr>
          <w:lang w:val="pl-PL"/>
        </w:rPr>
        <w:t>groups. There was no differenc</w:t>
      </w:r>
      <w:r w:rsidR="00B65249">
        <w:rPr>
          <w:lang w:val="pl-PL"/>
        </w:rPr>
        <w:t>e</w:t>
      </w:r>
      <w:r w:rsidR="006170A5">
        <w:rPr>
          <w:lang w:val="pl-PL"/>
        </w:rPr>
        <w:t xml:space="preserve"> between the awe and curiosity groups in terms of </w:t>
      </w:r>
      <w:proofErr w:type="spellStart"/>
      <w:r w:rsidR="00A97059" w:rsidRPr="00A97059">
        <w:t>sAA</w:t>
      </w:r>
      <w:proofErr w:type="spellEnd"/>
      <w:r w:rsidR="00A97059" w:rsidRPr="00A97059">
        <w:rPr>
          <w:lang w:val="pl-PL"/>
        </w:rPr>
        <w:t xml:space="preserve"> </w:t>
      </w:r>
      <w:r w:rsidR="00B65249" w:rsidRPr="00B65249">
        <w:rPr>
          <w:lang w:val="pl-PL"/>
        </w:rPr>
        <w:t>(</w:t>
      </w:r>
      <w:r w:rsidR="00A611A1" w:rsidRPr="00A611A1">
        <w:rPr>
          <w:i/>
          <w:iCs/>
        </w:rPr>
        <w:t>p</w:t>
      </w:r>
      <w:r w:rsidR="00B65249" w:rsidRPr="00B65249">
        <w:rPr>
          <w:lang w:val="pl-PL"/>
        </w:rPr>
        <w:t xml:space="preserve"> </w:t>
      </w:r>
      <w:r w:rsidR="00B65249" w:rsidRPr="00B65249">
        <w:t>=</w:t>
      </w:r>
      <w:r w:rsidR="00B65249" w:rsidRPr="00B65249">
        <w:rPr>
          <w:lang w:val="pl-PL"/>
        </w:rPr>
        <w:t xml:space="preserve"> .</w:t>
      </w:r>
      <w:r w:rsidR="00B65249">
        <w:t>98</w:t>
      </w:r>
      <w:r w:rsidR="00B65249" w:rsidRPr="00B65249">
        <w:rPr>
          <w:lang w:val="pl-PL"/>
        </w:rPr>
        <w:t>, 95% C.I. = [</w:t>
      </w:r>
      <w:r w:rsidR="00B65249" w:rsidRPr="00B65249">
        <w:t>-</w:t>
      </w:r>
      <w:r w:rsidR="005D3615">
        <w:t>19.16</w:t>
      </w:r>
      <w:r w:rsidR="00B65249" w:rsidRPr="00B65249">
        <w:rPr>
          <w:lang w:val="pl-PL"/>
        </w:rPr>
        <w:t>,</w:t>
      </w:r>
      <w:r w:rsidR="00B65249" w:rsidRPr="00B65249">
        <w:t xml:space="preserve"> -1</w:t>
      </w:r>
      <w:r w:rsidR="005D3615">
        <w:t>6.02</w:t>
      </w:r>
      <w:r w:rsidR="00B65249" w:rsidRPr="00B65249">
        <w:rPr>
          <w:lang w:val="pl-PL"/>
        </w:rPr>
        <w:t>])</w:t>
      </w:r>
      <w:r w:rsidR="006170A5">
        <w:rPr>
          <w:lang w:val="pl-PL"/>
        </w:rPr>
        <w:t xml:space="preserve">. </w:t>
      </w:r>
      <w:r w:rsidR="00822DCC" w:rsidRPr="0097418A">
        <w:rPr>
          <w:lang w:val="pl-PL"/>
        </w:rPr>
        <w:t>T</w:t>
      </w:r>
      <w:r w:rsidR="00F32402" w:rsidRPr="0097418A">
        <w:rPr>
          <w:lang w:val="pl-PL"/>
        </w:rPr>
        <w:t xml:space="preserve">hus, the hypothesis was partially confirmed. </w:t>
      </w:r>
      <w:r w:rsidR="0097418A" w:rsidRPr="0097418A">
        <w:rPr>
          <w:lang w:val="pl-PL"/>
        </w:rPr>
        <w:t>T</w:t>
      </w:r>
      <w:r w:rsidR="00F32402" w:rsidRPr="0097418A">
        <w:rPr>
          <w:lang w:val="pl-PL"/>
        </w:rPr>
        <w:t>he fear group displayed greater sympatheic arousal than the other groups.</w:t>
      </w:r>
      <w:r w:rsidR="004A02D8" w:rsidRPr="004A02D8">
        <w:tab/>
      </w:r>
    </w:p>
    <w:p w14:paraId="05995C23" w14:textId="7530C477" w:rsidR="001C058E" w:rsidRDefault="009E1714" w:rsidP="009E1714">
      <w:pPr>
        <w:pStyle w:val="Heading2"/>
      </w:pPr>
      <w:bookmarkStart w:id="110" w:name="_Toc162279642"/>
      <w:r>
        <w:t>Discussion</w:t>
      </w:r>
      <w:bookmarkEnd w:id="110"/>
    </w:p>
    <w:p w14:paraId="5FA1B265" w14:textId="1A007456" w:rsidR="003362BE" w:rsidRDefault="009E1714" w:rsidP="009E1714">
      <w:r>
        <w:tab/>
      </w:r>
      <w:r w:rsidR="009810FA">
        <w:t xml:space="preserve">Study 3 shows partial </w:t>
      </w:r>
      <w:r w:rsidR="007A5C9D">
        <w:t xml:space="preserve">support for the hypotheses. </w:t>
      </w:r>
      <w:r w:rsidR="00B67B40">
        <w:t xml:space="preserve">We looked first at the </w:t>
      </w:r>
      <w:r w:rsidR="00106C08">
        <w:t>between-group</w:t>
      </w:r>
      <w:r w:rsidR="003362BE">
        <w:t xml:space="preserve"> differences in engagement. </w:t>
      </w:r>
      <w:r w:rsidR="00B277BB">
        <w:t xml:space="preserve">Contrary to the hypotheses there was no difference between groups in the likelihood of engaging in any of the observed behaviors. </w:t>
      </w:r>
      <w:r w:rsidR="00AF6B0F">
        <w:t xml:space="preserve">This indicates that </w:t>
      </w:r>
      <w:r w:rsidR="003362BE">
        <w:t>emotional</w:t>
      </w:r>
      <w:r w:rsidR="00AF6B0F">
        <w:t xml:space="preserve"> priming had </w:t>
      </w:r>
      <w:proofErr w:type="gramStart"/>
      <w:r w:rsidR="00943BAA">
        <w:t>negligible</w:t>
      </w:r>
      <w:proofErr w:type="gramEnd"/>
      <w:r w:rsidR="00943BAA">
        <w:t xml:space="preserve"> effect</w:t>
      </w:r>
      <w:r w:rsidR="00AF6B0F">
        <w:t xml:space="preserve"> </w:t>
      </w:r>
      <w:r w:rsidR="0032656B">
        <w:t>on the initial engagement in exploratory and risk</w:t>
      </w:r>
      <w:r w:rsidR="003362BE">
        <w:t>-</w:t>
      </w:r>
      <w:r w:rsidR="0032656B">
        <w:t xml:space="preserve">taking behaviors. </w:t>
      </w:r>
    </w:p>
    <w:p w14:paraId="37C592B4" w14:textId="78BAC0B8" w:rsidR="009E1714" w:rsidRDefault="003362BE" w:rsidP="009E1714">
      <w:r>
        <w:tab/>
        <w:t xml:space="preserve"> </w:t>
      </w:r>
      <w:r w:rsidR="000D798D">
        <w:t>As expected, the awe group did take longer than the curiosity group to enter their hand</w:t>
      </w:r>
      <w:r w:rsidR="003C5B91">
        <w:t xml:space="preserve"> into the box. There was, however</w:t>
      </w:r>
      <w:r w:rsidR="001F5337">
        <w:t>,</w:t>
      </w:r>
      <w:r w:rsidR="003C5B91">
        <w:t xml:space="preserve"> no difference between the awe and fear group in terms of </w:t>
      </w:r>
      <w:r w:rsidR="0076787F">
        <w:t xml:space="preserve">hand time. Fitting with the theoretical </w:t>
      </w:r>
      <w:r w:rsidR="001F5337">
        <w:t>approach, the curiosity group did seem to take a more impulsive approach, taking significantly less time to insert their hand in</w:t>
      </w:r>
      <w:r w:rsidR="005E0EF1">
        <w:t>to</w:t>
      </w:r>
      <w:r w:rsidR="001F5337">
        <w:t xml:space="preserve"> a</w:t>
      </w:r>
      <w:r w:rsidR="005E0EF1">
        <w:t xml:space="preserve">n </w:t>
      </w:r>
      <w:r w:rsidR="00354E46">
        <w:t xml:space="preserve">uncertain object. </w:t>
      </w:r>
      <w:r w:rsidR="00DB2684">
        <w:t xml:space="preserve">Interestingly, the findings </w:t>
      </w:r>
      <w:r w:rsidR="00081A5F">
        <w:t>do</w:t>
      </w:r>
      <w:r w:rsidR="00DB2684">
        <w:t xml:space="preserve"> not support the </w:t>
      </w:r>
      <w:r w:rsidR="00134841">
        <w:t>idea</w:t>
      </w:r>
      <w:r w:rsidR="00DB2684">
        <w:t xml:space="preserve"> </w:t>
      </w:r>
      <w:r w:rsidR="00F76EDF">
        <w:t xml:space="preserve">that an awe experience </w:t>
      </w:r>
      <w:r w:rsidR="00F76EDF">
        <w:lastRenderedPageBreak/>
        <w:t xml:space="preserve">would lead to a more risky approach than the fear group. </w:t>
      </w:r>
      <w:r w:rsidR="00070E61">
        <w:t xml:space="preserve">At least in this task, awe and fear seem to have a similar effect on risk taking strategies. </w:t>
      </w:r>
    </w:p>
    <w:p w14:paraId="681BAF3F" w14:textId="678BD0DC" w:rsidR="00070E61" w:rsidRDefault="00070E61" w:rsidP="009E1714">
      <w:r>
        <w:tab/>
        <w:t xml:space="preserve">We also found that the awe group </w:t>
      </w:r>
      <w:r w:rsidR="00C12B34">
        <w:t xml:space="preserve">displayed more total exploration than both the fear and curiosity </w:t>
      </w:r>
      <w:r w:rsidR="00C12B34" w:rsidRPr="000E0CFF">
        <w:t>groups.</w:t>
      </w:r>
      <w:r w:rsidR="00C12B34">
        <w:t xml:space="preserve"> </w:t>
      </w:r>
      <w:r w:rsidR="00D41BE1">
        <w:t xml:space="preserve">There was no difference between the fear and curiosity groups in terms of total exploration. This suggests that the experience of awe </w:t>
      </w:r>
      <w:r w:rsidR="00C401E4">
        <w:t>influenced</w:t>
      </w:r>
      <w:r w:rsidR="00523785">
        <w:t xml:space="preserve"> exploration </w:t>
      </w:r>
      <w:r w:rsidR="00C87FB7">
        <w:t xml:space="preserve">not present in experiences of fear and curiosity. </w:t>
      </w:r>
      <w:r w:rsidR="00455553">
        <w:t xml:space="preserve">While awe was expected to spend more time in exploration, we also predicted that the fear and curiosity groups to display differences. </w:t>
      </w:r>
      <w:r w:rsidR="004C5D0C">
        <w:t xml:space="preserve">Perhaps the reduced exploration in the curiosity group was driven by curiosity while the fear group was driven by caution. </w:t>
      </w:r>
      <w:r w:rsidR="00F55AF3">
        <w:t xml:space="preserve">This could mean that </w:t>
      </w:r>
      <w:r w:rsidR="0031115E">
        <w:t xml:space="preserve">the awe group possessed both caution and curiosity, </w:t>
      </w:r>
      <w:r w:rsidR="003A61A9">
        <w:t xml:space="preserve">leading to the observed increase in exploration time. </w:t>
      </w:r>
    </w:p>
    <w:p w14:paraId="7F812C9C" w14:textId="09FBA930" w:rsidR="003A61A9" w:rsidRDefault="003A61A9" w:rsidP="009E1714">
      <w:r>
        <w:tab/>
      </w:r>
      <w:r w:rsidR="00137C7D">
        <w:t>Of the individual behaviors, the results show only one significant group difference</w:t>
      </w:r>
      <w:r w:rsidR="002C0C14">
        <w:t xml:space="preserve"> for box time scores. </w:t>
      </w:r>
      <w:r w:rsidR="008D0666">
        <w:t>The a</w:t>
      </w:r>
      <w:r w:rsidR="002C0C14">
        <w:t>we</w:t>
      </w:r>
      <w:r w:rsidR="008D0666">
        <w:t xml:space="preserve"> group</w:t>
      </w:r>
      <w:r w:rsidR="002C0C14">
        <w:t xml:space="preserve"> spent more time engaging in box search behavior than the fear group. </w:t>
      </w:r>
      <w:r w:rsidR="008D0666">
        <w:t xml:space="preserve">Recall there was no significant effect on engagement. </w:t>
      </w:r>
      <w:r w:rsidR="00C80225">
        <w:t xml:space="preserve">The fear group was just as likely as the awe group to engage in box search. </w:t>
      </w:r>
      <w:r w:rsidR="00AA6951">
        <w:t>There were no significant effects for hole search, room search/scan</w:t>
      </w:r>
      <w:r w:rsidR="00E00456">
        <w:t xml:space="preserve">, nor tool use. </w:t>
      </w:r>
    </w:p>
    <w:p w14:paraId="55FA4832" w14:textId="3F63CF93" w:rsidR="00EC693D" w:rsidRPr="008D781F" w:rsidRDefault="00461AC8" w:rsidP="009E1714">
      <w:r>
        <w:tab/>
        <w:t xml:space="preserve">Taken together, the observational data show that those who experience awe take longer to engage in the risky behavior of entering </w:t>
      </w:r>
      <w:r w:rsidR="003E5D1F">
        <w:t>one’s</w:t>
      </w:r>
      <w:r>
        <w:t xml:space="preserve"> hand into an uncertain object, comparable to fear. </w:t>
      </w:r>
      <w:r w:rsidR="00744071">
        <w:t>Interestingly, only the awe group showed greater exploration than the curiosity group. The fear group took the same amount of time to enter their hand</w:t>
      </w:r>
      <w:r w:rsidR="003E5D1F">
        <w:t xml:space="preserve"> into the box but did not spend as much of that time exploring. </w:t>
      </w:r>
      <w:r w:rsidR="00EC693D">
        <w:t xml:space="preserve">This difference seems to be largely driven by the fact that the fear group spent significantly less time engaging in box searching behaviors. </w:t>
      </w:r>
      <w:r w:rsidR="0074118E" w:rsidRPr="00822DCC">
        <w:rPr>
          <w:color w:val="FF0000"/>
        </w:rPr>
        <w:t xml:space="preserve"> </w:t>
      </w:r>
    </w:p>
    <w:p w14:paraId="3020AEC0" w14:textId="4FAE8C05" w:rsidR="005D66BD" w:rsidRDefault="005D66BD" w:rsidP="009E1714">
      <w:r>
        <w:lastRenderedPageBreak/>
        <w:tab/>
      </w:r>
      <w:r w:rsidR="007A09E1" w:rsidRPr="008D781F">
        <w:t>From a physiological perspective</w:t>
      </w:r>
      <w:r w:rsidR="007A09E1">
        <w:t xml:space="preserve">, </w:t>
      </w:r>
      <w:r>
        <w:t xml:space="preserve">Shiota </w:t>
      </w:r>
      <w:r w:rsidR="00816296">
        <w:t xml:space="preserve">and colleagues (2011) found that awe significantly increased </w:t>
      </w:r>
      <w:r w:rsidR="00AA38CD">
        <w:t xml:space="preserve">respiration rate. They also found, however, that awe significantly reduced skin conductance. </w:t>
      </w:r>
      <w:r w:rsidR="00AA38CD" w:rsidRPr="00683622">
        <w:t>Our finding</w:t>
      </w:r>
      <w:r w:rsidR="00500D52" w:rsidRPr="00683622">
        <w:t>s</w:t>
      </w:r>
      <w:r w:rsidR="00AA38CD" w:rsidRPr="00683622">
        <w:t xml:space="preserve"> show</w:t>
      </w:r>
      <w:r w:rsidR="007A09E1" w:rsidRPr="00683622">
        <w:t xml:space="preserve"> T</w:t>
      </w:r>
      <w:r w:rsidR="00CB3FFD" w:rsidRPr="00683622">
        <w:t xml:space="preserve">hat fear facilitated greater activation </w:t>
      </w:r>
      <w:r w:rsidR="007A09E1" w:rsidRPr="00683622">
        <w:t>than awe.</w:t>
      </w:r>
      <w:r w:rsidR="007A09E1">
        <w:t xml:space="preserve"> </w:t>
      </w:r>
      <w:r w:rsidR="00A36E0E">
        <w:t xml:space="preserve">The study by Shiota and colleagues (2011) used 6 slides to elicit awe whereas the current study utilized a </w:t>
      </w:r>
      <w:r w:rsidR="00500D52">
        <w:t>5-minute</w:t>
      </w:r>
      <w:r w:rsidR="00A36E0E">
        <w:t xml:space="preserve"> video </w:t>
      </w:r>
      <w:r w:rsidR="00CD6007">
        <w:t xml:space="preserve">to elicit </w:t>
      </w:r>
      <w:r w:rsidR="00763036">
        <w:t>emotion</w:t>
      </w:r>
      <w:r w:rsidR="00CD6007">
        <w:t>. It may be that</w:t>
      </w:r>
      <w:r w:rsidR="00500D52">
        <w:t xml:space="preserve"> the</w:t>
      </w:r>
      <w:r w:rsidR="00CD6007">
        <w:t xml:space="preserve"> more immersive </w:t>
      </w:r>
      <w:r w:rsidR="00500D52">
        <w:t xml:space="preserve">stimuli led to increased arousal. </w:t>
      </w:r>
      <w:r w:rsidR="00763036">
        <w:t xml:space="preserve">Recent research on this topic does support the possibility. </w:t>
      </w:r>
      <w:r w:rsidR="00763036" w:rsidRPr="00763036">
        <w:t>Horvat</w:t>
      </w:r>
      <w:r w:rsidR="005D7A2A">
        <w:t>,</w:t>
      </w:r>
      <w:r w:rsidR="00763036" w:rsidRPr="00763036">
        <w:t xml:space="preserve"> </w:t>
      </w:r>
      <w:proofErr w:type="spellStart"/>
      <w:r w:rsidR="00763036" w:rsidRPr="00763036">
        <w:t>Kukolja</w:t>
      </w:r>
      <w:proofErr w:type="spellEnd"/>
      <w:r w:rsidR="00763036" w:rsidRPr="00763036">
        <w:t xml:space="preserve"> &amp; Ivanec (2015)</w:t>
      </w:r>
      <w:r w:rsidR="005D7A2A">
        <w:t xml:space="preserve"> conclude that </w:t>
      </w:r>
      <w:r w:rsidR="007200E7">
        <w:t xml:space="preserve">curated video sequences produce a </w:t>
      </w:r>
      <w:r w:rsidR="00BA3EF2">
        <w:t>more intense and more accurate emotional response than a series of images</w:t>
      </w:r>
      <w:r w:rsidR="00763036" w:rsidRPr="00763036">
        <w:t xml:space="preserve">. </w:t>
      </w:r>
      <w:r w:rsidR="003532E0" w:rsidRPr="00ED0F9F">
        <w:t>T</w:t>
      </w:r>
      <w:r w:rsidR="00ED0F9F" w:rsidRPr="00ED0F9F">
        <w:t xml:space="preserve">aken together, the current study findings seem to point to less sympathetic activation and more parasympathetic activation with awe </w:t>
      </w:r>
      <w:r w:rsidR="00DD3C30" w:rsidRPr="00ED0F9F">
        <w:t xml:space="preserve">in </w:t>
      </w:r>
      <w:r w:rsidR="00ED0F9F" w:rsidRPr="00ED0F9F">
        <w:t>comparison with fear, further studies are warranted.</w:t>
      </w:r>
    </w:p>
    <w:p w14:paraId="3C6D2E96" w14:textId="3D679E61" w:rsidR="00A91B33" w:rsidRPr="003532E0" w:rsidRDefault="00B458DF" w:rsidP="009E1714">
      <w:pPr>
        <w:rPr>
          <w:color w:val="FF0000"/>
        </w:rPr>
      </w:pPr>
      <w:r>
        <w:tab/>
      </w:r>
    </w:p>
    <w:p w14:paraId="1477EC28" w14:textId="59EC550E" w:rsidR="00A91B33" w:rsidRDefault="00EC1144" w:rsidP="009E1714">
      <w:r>
        <w:tab/>
      </w:r>
      <w:r w:rsidR="00C93F8D">
        <w:t xml:space="preserve"> </w:t>
      </w:r>
    </w:p>
    <w:p w14:paraId="01DBB4FC" w14:textId="77777777" w:rsidR="00C6671B" w:rsidRDefault="00C6671B" w:rsidP="009E1714"/>
    <w:p w14:paraId="6CCAE55F" w14:textId="77777777" w:rsidR="00C6671B" w:rsidRDefault="00C6671B" w:rsidP="009E1714"/>
    <w:p w14:paraId="145783BA" w14:textId="77777777" w:rsidR="000F43C4" w:rsidRDefault="000F43C4" w:rsidP="009E1714"/>
    <w:p w14:paraId="3C77E77F" w14:textId="77777777" w:rsidR="00F4162D" w:rsidRDefault="00F4162D" w:rsidP="009E1714"/>
    <w:p w14:paraId="368A7621" w14:textId="77777777" w:rsidR="00F4162D" w:rsidRDefault="00F4162D" w:rsidP="009E1714"/>
    <w:p w14:paraId="19FCB9E3" w14:textId="77777777" w:rsidR="00F4162D" w:rsidRDefault="00F4162D" w:rsidP="009E1714"/>
    <w:p w14:paraId="55462421" w14:textId="77777777" w:rsidR="00F4162D" w:rsidRDefault="00F4162D" w:rsidP="009E1714"/>
    <w:p w14:paraId="57C8EE12" w14:textId="77777777" w:rsidR="00F4162D" w:rsidRDefault="00F4162D" w:rsidP="009E1714"/>
    <w:p w14:paraId="263B8DB0" w14:textId="3BD8E51A" w:rsidR="00681519" w:rsidRPr="00D554BD" w:rsidRDefault="00681519" w:rsidP="00681519">
      <w:pPr>
        <w:pStyle w:val="Heading1"/>
        <w:rPr>
          <w:szCs w:val="28"/>
        </w:rPr>
      </w:pPr>
      <w:bookmarkStart w:id="111" w:name="_Toc162279643"/>
      <w:r w:rsidRPr="00DF7C87">
        <w:rPr>
          <w:szCs w:val="28"/>
        </w:rPr>
        <w:lastRenderedPageBreak/>
        <w:t xml:space="preserve">CHAPTER </w:t>
      </w:r>
      <w:r>
        <w:rPr>
          <w:szCs w:val="28"/>
        </w:rPr>
        <w:t>V</w:t>
      </w:r>
      <w:r w:rsidR="002748DF">
        <w:rPr>
          <w:szCs w:val="28"/>
        </w:rPr>
        <w:t>:</w:t>
      </w:r>
      <w:r w:rsidRPr="00DF7C87">
        <w:rPr>
          <w:szCs w:val="28"/>
        </w:rPr>
        <w:br/>
      </w:r>
      <w:r w:rsidR="002748DF">
        <w:rPr>
          <w:szCs w:val="28"/>
        </w:rPr>
        <w:t>DISCUSSION</w:t>
      </w:r>
      <w:bookmarkEnd w:id="111"/>
    </w:p>
    <w:p w14:paraId="08E90909" w14:textId="77777777" w:rsidR="00681519" w:rsidRDefault="00E25D87" w:rsidP="00E25D87">
      <w:r>
        <w:tab/>
      </w:r>
    </w:p>
    <w:p w14:paraId="46444296" w14:textId="77777777" w:rsidR="00681519" w:rsidRDefault="00681519" w:rsidP="00E25D87"/>
    <w:p w14:paraId="0248F51C" w14:textId="77777777" w:rsidR="00681519" w:rsidRDefault="00681519" w:rsidP="00E25D87"/>
    <w:p w14:paraId="4260E9F8" w14:textId="77777777" w:rsidR="00681519" w:rsidRDefault="00681519" w:rsidP="00E25D87"/>
    <w:p w14:paraId="69A78D78" w14:textId="77777777" w:rsidR="00681519" w:rsidRDefault="00681519" w:rsidP="00E25D87"/>
    <w:p w14:paraId="66390B9A" w14:textId="77777777" w:rsidR="00681519" w:rsidRDefault="00681519" w:rsidP="00E25D87"/>
    <w:p w14:paraId="6595DB6B" w14:textId="77777777" w:rsidR="00681519" w:rsidRDefault="00681519" w:rsidP="00E25D87"/>
    <w:p w14:paraId="08E340C9" w14:textId="77777777" w:rsidR="00681519" w:rsidRDefault="00681519" w:rsidP="00E25D87"/>
    <w:p w14:paraId="53905A71" w14:textId="77777777" w:rsidR="00681519" w:rsidRDefault="00681519" w:rsidP="00E25D87"/>
    <w:p w14:paraId="55398549" w14:textId="77777777" w:rsidR="00681519" w:rsidRDefault="00681519" w:rsidP="00E25D87"/>
    <w:p w14:paraId="17408828" w14:textId="77777777" w:rsidR="00681519" w:rsidRDefault="00681519" w:rsidP="00E25D87"/>
    <w:p w14:paraId="17815771" w14:textId="77777777" w:rsidR="00681519" w:rsidRDefault="00681519" w:rsidP="00E25D87"/>
    <w:p w14:paraId="2D391EED" w14:textId="77777777" w:rsidR="00857434" w:rsidRDefault="00857434" w:rsidP="00E25D87"/>
    <w:p w14:paraId="3408B3FB" w14:textId="77777777" w:rsidR="00857434" w:rsidRDefault="00857434" w:rsidP="00E25D87"/>
    <w:p w14:paraId="49E3CD93" w14:textId="77777777" w:rsidR="00857434" w:rsidRDefault="00857434" w:rsidP="00E25D87"/>
    <w:p w14:paraId="3731C4C6" w14:textId="77777777" w:rsidR="00681519" w:rsidRDefault="00681519" w:rsidP="00E25D87"/>
    <w:p w14:paraId="1B8E4BBB" w14:textId="77777777" w:rsidR="00681519" w:rsidRDefault="00681519" w:rsidP="00E25D87"/>
    <w:p w14:paraId="2CCB5F68" w14:textId="77777777" w:rsidR="00681519" w:rsidRDefault="00681519" w:rsidP="00E25D87"/>
    <w:p w14:paraId="6AC58654" w14:textId="77777777" w:rsidR="00DE5063" w:rsidRDefault="00DE5063" w:rsidP="00E25D87"/>
    <w:p w14:paraId="06E83125" w14:textId="391D19C0" w:rsidR="00681519" w:rsidRDefault="002476CE" w:rsidP="00E25D87">
      <w:r>
        <w:lastRenderedPageBreak/>
        <w:tab/>
        <w:t xml:space="preserve">This dissertation was designed to address our theoretical conception of awe as a fundamentally epistemic emotion via correlational and experimental research methodologies. </w:t>
      </w:r>
      <w:r w:rsidR="00EB1B91">
        <w:t xml:space="preserve">The following discussion will </w:t>
      </w:r>
      <w:r w:rsidR="00DE5063">
        <w:t xml:space="preserve">review the 4 goals of the study introduced at the beginning of the introduction. </w:t>
      </w:r>
      <w:r w:rsidR="00216064">
        <w:t xml:space="preserve">For a table illustration hypothesis and results see Table 10 in the appendix. </w:t>
      </w:r>
    </w:p>
    <w:p w14:paraId="658E29F9" w14:textId="047CEF75" w:rsidR="00681519" w:rsidRDefault="004B1872" w:rsidP="004B1872">
      <w:pPr>
        <w:pStyle w:val="Heading3"/>
      </w:pPr>
      <w:bookmarkStart w:id="112" w:name="_Toc162279644"/>
      <w:r>
        <w:t>Goal 1</w:t>
      </w:r>
      <w:r w:rsidR="007E3D36">
        <w:t xml:space="preserve">: </w:t>
      </w:r>
      <w:r w:rsidRPr="004B1872">
        <w:t xml:space="preserve">To determine if dispositional measures of awe are associated with various other </w:t>
      </w:r>
      <w:r w:rsidR="00F57B8B">
        <w:t>epistemic</w:t>
      </w:r>
      <w:r w:rsidR="001566C4">
        <w:t xml:space="preserve"> </w:t>
      </w:r>
      <w:r w:rsidRPr="004B1872">
        <w:t>dispositional measures</w:t>
      </w:r>
      <w:r>
        <w:t>.</w:t>
      </w:r>
      <w:bookmarkEnd w:id="112"/>
    </w:p>
    <w:p w14:paraId="54609E01" w14:textId="1FA8CA3E" w:rsidR="001566C4" w:rsidRPr="001566C4" w:rsidRDefault="001566C4" w:rsidP="001566C4">
      <w:pPr>
        <w:ind w:firstLine="720"/>
      </w:pPr>
      <w:r w:rsidRPr="001566C4">
        <w:t xml:space="preserve">Awe was largely associated with the epistemic dispositions in question. Exceptions, such as the intolerance to uncertainty subscale, seem to be explicable when considering past work on the subject. Recall the work by Whitecross &amp; Smithson, (2023) showing that </w:t>
      </w:r>
      <w:r w:rsidRPr="001566C4">
        <w:rPr>
          <w:i/>
          <w:iCs/>
        </w:rPr>
        <w:t>interest type</w:t>
      </w:r>
      <w:r w:rsidRPr="001566C4">
        <w:t xml:space="preserve"> curiosity leads to a positive view of uncertainty while </w:t>
      </w:r>
      <w:r w:rsidRPr="001566C4">
        <w:rPr>
          <w:i/>
          <w:iCs/>
        </w:rPr>
        <w:t>deprivation-type</w:t>
      </w:r>
      <w:r w:rsidRPr="001566C4">
        <w:t xml:space="preserve"> curiosity leads to negative views of uncertainty. </w:t>
      </w:r>
      <w:proofErr w:type="gramStart"/>
      <w:r w:rsidRPr="001566C4">
        <w:t>With this in mind, an</w:t>
      </w:r>
      <w:proofErr w:type="gramEnd"/>
      <w:r w:rsidRPr="001566C4">
        <w:t xml:space="preserve"> exploratory linear regression model was constructed for this discussion with both joyous exploration and deprivation sensitivity as predictors on IUS factor 2. Supporting Whitecross &amp; Smithson (2023), joyous exploration was a significant negative </w:t>
      </w:r>
      <w:r w:rsidR="00F4162D" w:rsidRPr="001566C4">
        <w:t>predictor, while</w:t>
      </w:r>
      <w:r w:rsidRPr="001566C4">
        <w:t xml:space="preserve"> deprivation anxiety was a significant positive predictor of IUS factor 2. This suggests that awe’s positive relationship to curiosity in general may be associated with competing pathways which nullify any direct effect of awe on IUS factor 2. Future inquiries should work to better understand the underpinnings of the relationship between awe and tolerance to uncertainty.  </w:t>
      </w:r>
    </w:p>
    <w:p w14:paraId="2C2F951C" w14:textId="5026254F" w:rsidR="00BC7F36" w:rsidRPr="00E25D87" w:rsidRDefault="005931E2" w:rsidP="009826A6">
      <w:pPr>
        <w:ind w:firstLine="720"/>
      </w:pPr>
      <w:r>
        <w:t xml:space="preserve">Awe shows </w:t>
      </w:r>
      <w:r w:rsidR="005F13EE">
        <w:t xml:space="preserve">a high degree of overlap with other positive emotions. </w:t>
      </w:r>
      <w:r w:rsidR="000F2F27">
        <w:t>Those positive emotions may produce competing pathways</w:t>
      </w:r>
      <w:r w:rsidR="00C45500">
        <w:t xml:space="preserve"> that influence awe’s effect on uncertainty </w:t>
      </w:r>
      <w:r w:rsidR="00C45500">
        <w:lastRenderedPageBreak/>
        <w:t>tolerance.</w:t>
      </w:r>
      <w:r w:rsidR="005258A8">
        <w:t xml:space="preserve"> </w:t>
      </w:r>
      <w:r w:rsidR="00E25D87" w:rsidRPr="00E25D87">
        <w:t xml:space="preserve">In terms of other positive emotions, researchers may want to examine more refined measures of the positive emotions implicated in </w:t>
      </w:r>
      <w:r w:rsidR="00F37D11">
        <w:t>the first study</w:t>
      </w:r>
      <w:r w:rsidR="00E25D87" w:rsidRPr="00E25D87">
        <w:t>. For example, a recent meta-analytic review reports that intolerance of uncertainty is inversely related to emotion regulation (Sahib et al., 2023). Pride on the other hand is associated with enhanced emotion regulation. A series of studies conducted by Lin and colleagues (2019) found that authentic (genuine self-worth) pride was related to enhanced emotion regulation via the downregulation of negative emotions through cognitive reappraisal. Hubristic (self-aggrandizing) pride, however, was negatively related to cognitive reappraisal. With this in mind, we would expect awe to be positively associated with authentic pride and negatively associated with hubristic pride as a positive relationship has been observed between awe and humility (Stellar et al., 2018).</w:t>
      </w:r>
    </w:p>
    <w:p w14:paraId="1C054B67" w14:textId="225375FF" w:rsidR="006F6271" w:rsidRDefault="006F6271" w:rsidP="006F6271">
      <w:r>
        <w:tab/>
      </w:r>
      <w:r w:rsidR="00D962BA">
        <w:t xml:space="preserve">Study 1 also shows </w:t>
      </w:r>
      <w:r w:rsidRPr="006F6271">
        <w:t>that those who tend to experience awe more often do think about existential issues more often but experience the same anxiety as those with less dispositional awe. As mentioned previously, work by both Thompson (2022a, 2022b) and Braswell &amp; Prichard (2023) show that awe is related to resiliency. Our results show that this relationship is likely not explained by a reduction in anxiety or stress tolerance</w:t>
      </w:r>
      <w:r w:rsidR="0015309F">
        <w:t>, at least towards existential issues</w:t>
      </w:r>
      <w:r w:rsidRPr="006F6271">
        <w:t xml:space="preserve">. Future work should aim to understand how awe can enhance resiliency without directly affecting anxiety toward the uncertain situations that provoke it. Perhaps it comes from an interpretive cognitive process after the awe experience. One place to begin thinking about this possibility might be recent work showing awe to be associated with optimism (Nelson-Coffey et al., 2019; Sun, Su, Guo &amp; Tian, 2021) or work by Edwards and colleagues (2023) that shows different experiences or interpretations of the same construct may lead to very different outcomes. Perhaps also </w:t>
      </w:r>
      <w:r w:rsidRPr="006F6271">
        <w:lastRenderedPageBreak/>
        <w:t>relevant to this line of thinking is recent work that suggests awe alters thinking patterns and elicits a more “abstract mindset” (</w:t>
      </w:r>
      <w:proofErr w:type="spellStart"/>
      <w:r w:rsidRPr="006F6271">
        <w:t>Septianto</w:t>
      </w:r>
      <w:proofErr w:type="spellEnd"/>
      <w:r w:rsidRPr="006F6271">
        <w:t>, Seo, Li, &amp; Shi, 2023).</w:t>
      </w:r>
    </w:p>
    <w:p w14:paraId="0C0B7414" w14:textId="7DDD7C63" w:rsidR="007E3D36" w:rsidRDefault="002917BB" w:rsidP="004B1872">
      <w:pPr>
        <w:ind w:firstLine="720"/>
      </w:pPr>
      <w:r>
        <w:t xml:space="preserve">The </w:t>
      </w:r>
      <w:r w:rsidR="00331932" w:rsidRPr="00331932">
        <w:t>negative relationship between awe and existential thinking is partially mediated by the positive aspects of curiosity. Future work should look to better understand this relationship. A classic mediator in the awe literature, the small self, could be a good place to start. The previously mentioned work by Edwards and colleagues (2023) found that while awe was ultimately negatively related to existential isolation, feeling that one is physically small (a facet of small self) led to increased existential isolation.</w:t>
      </w:r>
    </w:p>
    <w:p w14:paraId="3852DB0F" w14:textId="53846097" w:rsidR="007E3D36" w:rsidRDefault="007E3D36" w:rsidP="004B1872">
      <w:pPr>
        <w:pStyle w:val="Heading3"/>
      </w:pPr>
      <w:bookmarkStart w:id="113" w:name="_Toc162279645"/>
      <w:r w:rsidRPr="004B1872">
        <w:t>G</w:t>
      </w:r>
      <w:r w:rsidR="00C11E8C">
        <w:t>oal</w:t>
      </w:r>
      <w:r w:rsidRPr="004B1872">
        <w:t xml:space="preserve"> 2: </w:t>
      </w:r>
      <w:r w:rsidR="004B1872" w:rsidRPr="004B1872">
        <w:t>To determine if awe leads to a more systematic approach to the uncertainty involved in a risk-taking task.</w:t>
      </w:r>
      <w:bookmarkEnd w:id="113"/>
    </w:p>
    <w:p w14:paraId="7389F5A2" w14:textId="77777777" w:rsidR="001116B3" w:rsidRPr="001116B3" w:rsidRDefault="001116B3" w:rsidP="001116B3">
      <w:pPr>
        <w:ind w:firstLine="720"/>
      </w:pPr>
      <w:r w:rsidRPr="001116B3">
        <w:t xml:space="preserve">While the fear group did display reduced risk taking in the second study, there was no difference between the awe and curiosity groups as hypothesized. There are </w:t>
      </w:r>
      <w:proofErr w:type="gramStart"/>
      <w:r w:rsidRPr="001116B3">
        <w:t>a number of</w:t>
      </w:r>
      <w:proofErr w:type="gramEnd"/>
      <w:r w:rsidRPr="001116B3">
        <w:t xml:space="preserve"> potential possibilities for this finding. The most obvious is that awe simply does not </w:t>
      </w:r>
      <w:proofErr w:type="gramStart"/>
      <w:r w:rsidRPr="001116B3">
        <w:t>have an effect on</w:t>
      </w:r>
      <w:proofErr w:type="gramEnd"/>
      <w:r w:rsidRPr="001116B3">
        <w:t xml:space="preserve"> probabilistic risk taking, at least not in comparison to the curiosity group. </w:t>
      </w:r>
    </w:p>
    <w:p w14:paraId="0EA15000" w14:textId="77777777" w:rsidR="001116B3" w:rsidRPr="001116B3" w:rsidRDefault="001116B3" w:rsidP="001116B3">
      <w:pPr>
        <w:ind w:firstLine="720"/>
      </w:pPr>
      <w:r w:rsidRPr="001116B3">
        <w:t>It may also be a result of the use of the cold version of the Columbia Card Task rather than the hot version. Recall that the cold version does not provide feedback between rounds, this was used because we hoped this would stimulate planning. This approach, however, eliminates learning from feedback throughout the trials. Stress literature has shown that stress influences risk-taking when there is immediate feedback (</w:t>
      </w:r>
      <w:proofErr w:type="spellStart"/>
      <w:r w:rsidRPr="001116B3">
        <w:t>Lejuez</w:t>
      </w:r>
      <w:proofErr w:type="spellEnd"/>
      <w:r w:rsidRPr="001116B3">
        <w:t xml:space="preserve"> et al., 2002; Porcelli and Delgado, 2009; Preston et al. 2007). There are, however, </w:t>
      </w:r>
      <w:r w:rsidRPr="001116B3">
        <w:lastRenderedPageBreak/>
        <w:t xml:space="preserve">mixed results when feedback is not provided. Some recent work has found a significant stress effect on risk taking behaviors. However, other recent studies find no effect when there is no immediate feedback (Buckert et al., 2014; Lempert et al., 2012; Starcke et al., 2008). It is possible that </w:t>
      </w:r>
      <w:proofErr w:type="gramStart"/>
      <w:r w:rsidRPr="001116B3">
        <w:t>affect</w:t>
      </w:r>
      <w:proofErr w:type="gramEnd"/>
      <w:r w:rsidRPr="001116B3">
        <w:t xml:space="preserve"> follows a similar trend. Perhaps the lack of immediate feedback, and subsequently learning, stifles the effects of certain emotional states on risk-taking. This would suggest that awe does not affect risk-taking per say but may influence how one adjusts risk-taking based on feedback. This is, however, quite speculative. More research must be done to understand the relationship between affect and feedback learning during a risk-taking process. </w:t>
      </w:r>
    </w:p>
    <w:p w14:paraId="3D7334F9" w14:textId="59D2C554" w:rsidR="001116B3" w:rsidRDefault="001116B3" w:rsidP="00AF1D9A">
      <w:pPr>
        <w:ind w:firstLine="720"/>
      </w:pPr>
      <w:r w:rsidRPr="001116B3">
        <w:t xml:space="preserve">Further, </w:t>
      </w:r>
      <w:proofErr w:type="spellStart"/>
      <w:r w:rsidRPr="001116B3">
        <w:t>Rottenstreich</w:t>
      </w:r>
      <w:proofErr w:type="spellEnd"/>
      <w:r w:rsidRPr="001116B3">
        <w:t xml:space="preserve"> &amp; </w:t>
      </w:r>
      <w:proofErr w:type="spellStart"/>
      <w:r w:rsidRPr="001116B3">
        <w:t>Hsee</w:t>
      </w:r>
      <w:proofErr w:type="spellEnd"/>
      <w:r w:rsidRPr="001116B3">
        <w:t xml:space="preserve"> (2001) show that the effect on probability weighting, which leads to risk-taking behaviors, depends on the intensity of affect produced by the outcome. They find that the promise of “affect rich” outcomes have a much larger effect on subsequent probability weighting. Tamir and Robinson (2007) have also shown that individuals who were deemed happier tend to focus more on reward. As discussed previously, awe leads to increases life satisfaction and wellbeing. It is possible that those who experienced awe were more likely to focus on rewards. Of course, there were no rewards present in the study. Perhaps the reason why there was no distinct effect for the awe group was because the effect rests upon attention to reward and there was no “affect rich” reward to provide a boon to awe’s effect on risk-taking behavior. Future studies should examine the role of rewards in the relationship between awe and risk-taking.</w:t>
      </w:r>
    </w:p>
    <w:p w14:paraId="04E86AF1" w14:textId="0F049274" w:rsidR="009E0A46" w:rsidRDefault="009E0A46" w:rsidP="009E0A46">
      <w:pPr>
        <w:ind w:firstLine="720"/>
      </w:pPr>
      <w:r>
        <w:t xml:space="preserve">Regarding the </w:t>
      </w:r>
      <w:r w:rsidRPr="004B1872">
        <w:t>current studies</w:t>
      </w:r>
      <w:r>
        <w:t xml:space="preserve"> finding that dispositional awe positively predicted risk taking, there is precedence in the literature for positive emotion influencing risk </w:t>
      </w:r>
      <w:r>
        <w:lastRenderedPageBreak/>
        <w:t xml:space="preserve">taking. Affect has long been associated with probability weighting. One approach suggests that risk taking is affected by anticipation that is informed by the affective state </w:t>
      </w:r>
      <w:r w:rsidRPr="007D1BC4">
        <w:t>(Gul, 1991)</w:t>
      </w:r>
      <w:r>
        <w:t xml:space="preserve">. For instance, someone in a positive mood will anticipate a good outcome and will estimate probabilities more optimistically than someone in a negative mood, who would anticipate a negative outcome. </w:t>
      </w:r>
      <w:r w:rsidR="00B5104C">
        <w:t>Presumably,</w:t>
      </w:r>
      <w:r>
        <w:t xml:space="preserve"> this would lead to more risky behaviors for those with a higher degree of positive affect. </w:t>
      </w:r>
    </w:p>
    <w:p w14:paraId="635B5D97" w14:textId="77777777" w:rsidR="009E0A46" w:rsidRDefault="009E0A46" w:rsidP="009E0A46">
      <w:pPr>
        <w:ind w:firstLine="720"/>
      </w:pPr>
      <w:r>
        <w:t>Further, it has been shown that “happy” people make more risky decisions than “sad” people (</w:t>
      </w:r>
      <w:r w:rsidRPr="003256BA">
        <w:t>Johnson and Tversky, 1983</w:t>
      </w:r>
      <w:r>
        <w:t>). Kliger and Levi (2008) provide evidence that seasonal changes in mood may influence risk taking with less optimistic probability weighting in the lower light conditions of the winter months. Affective states resulting from music have also been shown to have a similar effect on probability weighting</w:t>
      </w:r>
      <w:r>
        <w:rPr>
          <w:rFonts w:eastAsia="Calibri"/>
        </w:rPr>
        <w:t xml:space="preserve"> (</w:t>
      </w:r>
      <w:proofErr w:type="spellStart"/>
      <w:r w:rsidRPr="00DF0C92">
        <w:t>Schulreich</w:t>
      </w:r>
      <w:proofErr w:type="spellEnd"/>
      <w:r>
        <w:t xml:space="preserve">, et al.). With past evidence suggesting that positive affect in general leads to greater risk-taking behavior, combined with the small size of the observed effect in this study, it may be that this the predictive effect of dispositional awe on risk-taking could be better explained with a more general measure of dispositional positive affect. </w:t>
      </w:r>
    </w:p>
    <w:p w14:paraId="3FE6D332" w14:textId="1477E0AF" w:rsidR="00E67348" w:rsidRDefault="009E0A46" w:rsidP="00E67348">
      <w:pPr>
        <w:pStyle w:val="Heading3"/>
      </w:pPr>
      <w:bookmarkStart w:id="114" w:name="_Toc162279646"/>
      <w:r w:rsidRPr="00E67348">
        <w:t>G</w:t>
      </w:r>
      <w:r w:rsidR="00C11E8C">
        <w:t>oal</w:t>
      </w:r>
      <w:r w:rsidRPr="00E67348">
        <w:t xml:space="preserve"> 3: </w:t>
      </w:r>
      <w:r w:rsidR="00FE0D5A" w:rsidRPr="00E67348">
        <w:t xml:space="preserve">To determine if awe leads to </w:t>
      </w:r>
      <w:r w:rsidR="00E67348" w:rsidRPr="00E67348">
        <w:t xml:space="preserve">greater </w:t>
      </w:r>
      <w:r w:rsidR="00FE0D5A" w:rsidRPr="00E67348">
        <w:t xml:space="preserve">exploratory behaviors </w:t>
      </w:r>
      <w:r w:rsidR="00DD3E21">
        <w:t>toward</w:t>
      </w:r>
      <w:r w:rsidR="00FE0D5A" w:rsidRPr="00E67348">
        <w:t xml:space="preserve"> an uncertain object</w:t>
      </w:r>
      <w:r w:rsidR="00E67348" w:rsidRPr="00E67348">
        <w:t>.</w:t>
      </w:r>
      <w:bookmarkEnd w:id="114"/>
    </w:p>
    <w:p w14:paraId="117DEB2D" w14:textId="1502F6FC" w:rsidR="006A3589" w:rsidRDefault="009E0A46" w:rsidP="00E67348">
      <w:pPr>
        <w:ind w:firstLine="720"/>
      </w:pPr>
      <w:r w:rsidRPr="004B1872">
        <w:t xml:space="preserve">The hypothesis that the awe group would engage in more exploration than both comparison groups was </w:t>
      </w:r>
      <w:r w:rsidR="004B1872">
        <w:t xml:space="preserve">partially </w:t>
      </w:r>
      <w:r w:rsidRPr="004B1872">
        <w:t>confirmed in study 3.</w:t>
      </w:r>
      <w:r w:rsidR="00B5104C">
        <w:t xml:space="preserve"> </w:t>
      </w:r>
      <w:r>
        <w:t>It was found that the awe group</w:t>
      </w:r>
      <w:r w:rsidR="006A3589">
        <w:t>:</w:t>
      </w:r>
      <w:r>
        <w:t xml:space="preserve"> 1</w:t>
      </w:r>
      <w:r w:rsidR="006A3589">
        <w:t>)</w:t>
      </w:r>
      <w:r>
        <w:t xml:space="preserve"> </w:t>
      </w:r>
      <w:r w:rsidR="006A3589">
        <w:t>t</w:t>
      </w:r>
      <w:r>
        <w:t>ook significantly longer to put their hands into the box than the curiosity groups</w:t>
      </w:r>
      <w:r w:rsidR="006A3589">
        <w:t xml:space="preserve">, </w:t>
      </w:r>
      <w:r>
        <w:t>2</w:t>
      </w:r>
      <w:r w:rsidR="006A3589">
        <w:t>)</w:t>
      </w:r>
      <w:r>
        <w:t xml:space="preserve"> </w:t>
      </w:r>
      <w:r w:rsidR="006A3589">
        <w:t>s</w:t>
      </w:r>
      <w:r>
        <w:t>pent more time in total exploration than both the fear and curiosity groups</w:t>
      </w:r>
      <w:r w:rsidR="006A3589">
        <w:t xml:space="preserve"> and</w:t>
      </w:r>
      <w:r>
        <w:t xml:space="preserve"> </w:t>
      </w:r>
      <w:r w:rsidR="006A3589">
        <w:t>3) s</w:t>
      </w:r>
      <w:r>
        <w:t>pent more time engaging in box search behavior than the fear group.</w:t>
      </w:r>
      <w:r w:rsidR="006A3589">
        <w:t xml:space="preserve"> The awe group was </w:t>
      </w:r>
      <w:r w:rsidR="006A3589">
        <w:lastRenderedPageBreak/>
        <w:t xml:space="preserve">significantly more cautious about entering their hand into the box than the presumably (per theory) more impulsive curiosity group. Interestingly, the caution seemed to be no different than the increase seen in the fear group. While this study cannot shed light on the internal facets that underly the observed behavior, the data suggests that those who experience awe show similar hesitation to engage in a risky activity in the face of uncertainty. </w:t>
      </w:r>
    </w:p>
    <w:p w14:paraId="18AE96FB" w14:textId="0752DFFA" w:rsidR="00B72F48" w:rsidRDefault="006A3589" w:rsidP="00C55A33">
      <w:pPr>
        <w:ind w:firstLine="720"/>
      </w:pPr>
      <w:r w:rsidRPr="00E67348">
        <w:t>It must be noted</w:t>
      </w:r>
      <w:r>
        <w:t xml:space="preserve"> that t</w:t>
      </w:r>
      <w:r w:rsidR="00C55A33" w:rsidRPr="00C55A33">
        <w:t xml:space="preserve">he differences between studies 2 and 3 might explain why there was a behavioral effect on the uncertainty in the box task but not the risk of the card task. Bar-Anan and colleagues (2009) have studied a phenomenon called “uncertainty intensification”. This is where uncertainty seems to amplify unrelated emotions. Priming with uncertain phrases led to participants to rate positive videos as more positive and negative videos as more negative. Perhaps the uncertainty of the black box worked to amplify the affective priming of the video, making the effect strong enough to be significant. More work, however, would need to be done in this area to draw this conclusion as the videos were shown after the uncertain priming by Bar-Anan and colleagues (2009). It is not clear if this effect remains if the uncertain stimulus comes after and emotional stimulus.   </w:t>
      </w:r>
    </w:p>
    <w:p w14:paraId="422EC2B3" w14:textId="12940050" w:rsidR="00CF69BF" w:rsidRDefault="009749AB" w:rsidP="00017679">
      <w:pPr>
        <w:ind w:firstLine="720"/>
      </w:pPr>
      <w:r>
        <w:t xml:space="preserve">The awe group engaged in significantly more box search behavior than did the fear group. </w:t>
      </w:r>
      <w:r w:rsidR="00B263F6">
        <w:t xml:space="preserve">What is interesting about this finding is that box search was the only significant difference between the groups in terms of exploration besides the total aggregate score. </w:t>
      </w:r>
      <w:r w:rsidR="00701866">
        <w:t xml:space="preserve">We might start by thinking of each type of exploration as a </w:t>
      </w:r>
      <w:r w:rsidR="002047C3">
        <w:t>broadening of focus. The hole search behavior is a tight focus on the uncertainty</w:t>
      </w:r>
      <w:r w:rsidR="00CD21E6">
        <w:t xml:space="preserve"> as the </w:t>
      </w:r>
      <w:r w:rsidR="003F40B4">
        <w:t>black hole was designed so that participants could see nothing from the outside</w:t>
      </w:r>
      <w:r w:rsidR="002047C3">
        <w:t xml:space="preserve">. </w:t>
      </w:r>
      <w:r w:rsidR="00CD21E6">
        <w:t xml:space="preserve">The box search </w:t>
      </w:r>
      <w:r w:rsidR="00CD21E6">
        <w:lastRenderedPageBreak/>
        <w:t>moves away from the uncertainty itself</w:t>
      </w:r>
      <w:r w:rsidR="003F40B4">
        <w:t xml:space="preserve"> </w:t>
      </w:r>
      <w:r w:rsidR="00DB07C2">
        <w:t xml:space="preserve">and focuses on the </w:t>
      </w:r>
      <w:r w:rsidR="00B00B97">
        <w:t xml:space="preserve">more certain parts of the uncertain object. </w:t>
      </w:r>
      <w:r w:rsidR="00A50952">
        <w:t>The room search and tool use</w:t>
      </w:r>
      <w:r w:rsidR="00A47A54">
        <w:t>,</w:t>
      </w:r>
      <w:r w:rsidR="00A50952">
        <w:t xml:space="preserve"> then</w:t>
      </w:r>
      <w:r w:rsidR="00A47A54">
        <w:t>,</w:t>
      </w:r>
      <w:r w:rsidR="00A50952">
        <w:t xml:space="preserve"> show movement away from the uncertain stimuli entirely to look for information. </w:t>
      </w:r>
    </w:p>
    <w:p w14:paraId="6F1FE242" w14:textId="349C063B" w:rsidR="00BC12AE" w:rsidRDefault="00D95A51" w:rsidP="00BC12AE">
      <w:pPr>
        <w:ind w:firstLine="720"/>
      </w:pPr>
      <w:r>
        <w:t xml:space="preserve">The finding that the fear group engaged in less box search behavior could indicate that </w:t>
      </w:r>
      <w:r w:rsidR="00E2480B">
        <w:t xml:space="preserve">fear </w:t>
      </w:r>
      <w:r w:rsidR="00E80578">
        <w:t>made it more likely for the participant to focus tightly on the uncertainty of the hole or move away from the box ent</w:t>
      </w:r>
      <w:r w:rsidR="00337EE6">
        <w:t xml:space="preserve">irely. The awe group on the other hand spent time in the middling level of focus, looking for information close to but not at the site of the uncertainty. </w:t>
      </w:r>
      <w:r w:rsidR="0089398A">
        <w:t xml:space="preserve">Recent work in </w:t>
      </w:r>
      <w:r w:rsidR="00EF0C1A">
        <w:t>vision</w:t>
      </w:r>
      <w:r w:rsidR="0089398A">
        <w:t xml:space="preserve"> science examined </w:t>
      </w:r>
      <w:r w:rsidR="003C42E1">
        <w:t>the effect of awe on visual attention</w:t>
      </w:r>
      <w:r w:rsidR="00517056">
        <w:t xml:space="preserve"> (</w:t>
      </w:r>
      <w:r w:rsidR="00517056" w:rsidRPr="00517056">
        <w:t>Erol &amp; Mack, 2019)</w:t>
      </w:r>
      <w:r w:rsidR="00517056">
        <w:t xml:space="preserve">. </w:t>
      </w:r>
      <w:r w:rsidR="009F157C">
        <w:t xml:space="preserve">Researchers asked participants to </w:t>
      </w:r>
      <w:r w:rsidR="004E3F94">
        <w:t xml:space="preserve">identify a letter in the center of the visual field </w:t>
      </w:r>
      <w:r w:rsidR="00EF0C1A">
        <w:t xml:space="preserve">and </w:t>
      </w:r>
      <w:r w:rsidR="004E3F94">
        <w:t xml:space="preserve">then attempt to identify </w:t>
      </w:r>
      <w:r w:rsidR="00BC12AE">
        <w:t xml:space="preserve">letters in their periphery and various degrees away from the center of the visual field. Their findings show that awe led to a greater breadth of </w:t>
      </w:r>
      <w:r w:rsidR="00DA5946">
        <w:t>spatial</w:t>
      </w:r>
      <w:r w:rsidR="00B53070">
        <w:t xml:space="preserve"> attention</w:t>
      </w:r>
      <w:r w:rsidR="00DA5946">
        <w:t xml:space="preserve">. </w:t>
      </w:r>
      <w:r w:rsidR="0027711C">
        <w:t xml:space="preserve">A different study from the same </w:t>
      </w:r>
      <w:r w:rsidR="00EF0C1A">
        <w:t>author's</w:t>
      </w:r>
      <w:r w:rsidR="0027711C">
        <w:t xml:space="preserve"> dissertation work reveals that awe led to increased global rather than local </w:t>
      </w:r>
      <w:r w:rsidR="00C84D31">
        <w:t>visual processing compared to amusement and control</w:t>
      </w:r>
      <w:r w:rsidR="00C24ED4">
        <w:t>, further providing evidence</w:t>
      </w:r>
      <w:r w:rsidR="00096CE4">
        <w:t xml:space="preserve"> that awe may</w:t>
      </w:r>
      <w:r w:rsidR="00C24ED4">
        <w:t xml:space="preserve"> </w:t>
      </w:r>
      <w:r w:rsidR="00096CE4">
        <w:t>increase the breadth of visual attention</w:t>
      </w:r>
      <w:r w:rsidR="0091673C" w:rsidRPr="0091673C">
        <w:rPr>
          <w:rFonts w:ascii="Arial" w:hAnsi="Arial" w:cs="Arial"/>
          <w:color w:val="222222"/>
          <w:sz w:val="20"/>
          <w:szCs w:val="20"/>
          <w:shd w:val="clear" w:color="auto" w:fill="FFFFFF"/>
        </w:rPr>
        <w:t xml:space="preserve"> </w:t>
      </w:r>
      <w:r w:rsidR="0091673C">
        <w:rPr>
          <w:rFonts w:ascii="Arial" w:hAnsi="Arial" w:cs="Arial"/>
          <w:color w:val="222222"/>
          <w:sz w:val="20"/>
          <w:szCs w:val="20"/>
          <w:shd w:val="clear" w:color="auto" w:fill="FFFFFF"/>
        </w:rPr>
        <w:t>(</w:t>
      </w:r>
      <w:r w:rsidR="0091673C" w:rsidRPr="0091673C">
        <w:t>Erol, 2019).</w:t>
      </w:r>
    </w:p>
    <w:p w14:paraId="2028D183" w14:textId="208DCDE4" w:rsidR="00E87C9E" w:rsidRDefault="00F751B3" w:rsidP="005A3AE9">
      <w:pPr>
        <w:ind w:firstLine="720"/>
      </w:pPr>
      <w:r>
        <w:t>We have long</w:t>
      </w:r>
      <w:r w:rsidR="00634E97">
        <w:t xml:space="preserve"> known that </w:t>
      </w:r>
      <w:r w:rsidR="00EF0C1A">
        <w:t>fear-evoking</w:t>
      </w:r>
      <w:r w:rsidR="00634E97">
        <w:t xml:space="preserve"> stimuli </w:t>
      </w:r>
      <w:r w:rsidR="006A5642">
        <w:t xml:space="preserve">drive </w:t>
      </w:r>
      <w:r w:rsidR="00634E97">
        <w:t>attention</w:t>
      </w:r>
      <w:r w:rsidR="006A5642">
        <w:t xml:space="preserve"> toward the stimulus in question</w:t>
      </w:r>
      <w:r w:rsidR="00D9072F">
        <w:t xml:space="preserve"> more quickly than neutral or positive stimuli</w:t>
      </w:r>
      <w:r w:rsidR="00165BA0" w:rsidRPr="00165BA0">
        <w:rPr>
          <w:rFonts w:ascii="Open Sans" w:hAnsi="Open Sans" w:cs="Open Sans"/>
          <w:color w:val="1C1D1E"/>
          <w:sz w:val="21"/>
          <w:szCs w:val="21"/>
          <w:shd w:val="clear" w:color="auto" w:fill="FFFFFF"/>
        </w:rPr>
        <w:t xml:space="preserve"> </w:t>
      </w:r>
      <w:r w:rsidR="00165BA0">
        <w:rPr>
          <w:rFonts w:ascii="Open Sans" w:hAnsi="Open Sans" w:cs="Open Sans"/>
          <w:color w:val="1C1D1E"/>
          <w:sz w:val="21"/>
          <w:szCs w:val="21"/>
          <w:shd w:val="clear" w:color="auto" w:fill="FFFFFF"/>
        </w:rPr>
        <w:t>(</w:t>
      </w:r>
      <w:r w:rsidR="00165BA0" w:rsidRPr="00165BA0">
        <w:t>Öhman, Flykt, &amp; Esteves, 2001).</w:t>
      </w:r>
      <w:r w:rsidR="00E92685">
        <w:t xml:space="preserve"> Other findings suggest fear leads to difficulty in disengaging from this initial driving of attention toward the fearful stimulus</w:t>
      </w:r>
      <w:r w:rsidR="00A85D91">
        <w:t xml:space="preserve"> (Gerdes, 2008, 2009)</w:t>
      </w:r>
      <w:r w:rsidR="00E92685">
        <w:t xml:space="preserve">. </w:t>
      </w:r>
      <w:r w:rsidR="00E87C9E">
        <w:t>Taken together</w:t>
      </w:r>
      <w:r w:rsidR="005A3AE9">
        <w:t xml:space="preserve"> with the finding that awe increases the breadth of visual information</w:t>
      </w:r>
      <w:r w:rsidR="00E87C9E">
        <w:t>, one way to interpret the current</w:t>
      </w:r>
      <w:r w:rsidR="00E71872">
        <w:t xml:space="preserve"> </w:t>
      </w:r>
      <w:r w:rsidR="00872EF6">
        <w:t>study’s</w:t>
      </w:r>
      <w:r w:rsidR="00E87C9E">
        <w:t xml:space="preserve"> findings </w:t>
      </w:r>
      <w:r w:rsidR="009F5A1B">
        <w:t xml:space="preserve">is that the fear group had an initial focus and </w:t>
      </w:r>
      <w:r w:rsidR="00C458F8">
        <w:t xml:space="preserve">sustained attention on the most fearful part of the stimuli, the hole itself. The awe group, however, may have been more able to </w:t>
      </w:r>
      <w:r w:rsidR="00742826">
        <w:t>break free of the local attentional bias and</w:t>
      </w:r>
      <w:r w:rsidR="006518CC">
        <w:t xml:space="preserve"> </w:t>
      </w:r>
      <w:r w:rsidR="00950632">
        <w:t xml:space="preserve">use a more global approach </w:t>
      </w:r>
      <w:r w:rsidR="00950632">
        <w:lastRenderedPageBreak/>
        <w:t xml:space="preserve">to exploration. </w:t>
      </w:r>
      <w:r w:rsidR="003F7B48">
        <w:t xml:space="preserve">Future work in this area should utilize eye tracking technologies to examine how awe might differentiate from other emotions when scanning an uncertain scene or environment. </w:t>
      </w:r>
    </w:p>
    <w:p w14:paraId="319C410F" w14:textId="51E0BF7A" w:rsidR="006D21FD" w:rsidRDefault="00E60C03" w:rsidP="005A3AE9">
      <w:pPr>
        <w:ind w:firstLine="720"/>
      </w:pPr>
      <w:r>
        <w:t xml:space="preserve">While there was a </w:t>
      </w:r>
      <w:r w:rsidR="00FB1690">
        <w:t>difference between awe and fear, there seemed to be no difference in the breadth of exploration between the awe and curiosity groups</w:t>
      </w:r>
      <w:r w:rsidR="00643CDB">
        <w:t xml:space="preserve">. The only difference was in </w:t>
      </w:r>
      <w:r w:rsidR="00914116">
        <w:t xml:space="preserve">overall time spent exploring. </w:t>
      </w:r>
      <w:r w:rsidR="00C13225">
        <w:t xml:space="preserve">Work by Risko and </w:t>
      </w:r>
      <w:r w:rsidR="0081100E">
        <w:t>colleagues</w:t>
      </w:r>
      <w:r w:rsidR="005A70AE">
        <w:t xml:space="preserve"> (2012)</w:t>
      </w:r>
      <w:r w:rsidR="00C13225">
        <w:t xml:space="preserve"> </w:t>
      </w:r>
      <w:r w:rsidR="009B2C2E">
        <w:t>suggests</w:t>
      </w:r>
      <w:r w:rsidR="00C13225">
        <w:t xml:space="preserve"> th</w:t>
      </w:r>
      <w:r w:rsidR="0081100E">
        <w:t xml:space="preserve">at </w:t>
      </w:r>
      <w:r w:rsidR="00536470">
        <w:t xml:space="preserve">higher </w:t>
      </w:r>
      <w:r w:rsidR="0081100E">
        <w:t xml:space="preserve">dispositional curiosity is predictive of </w:t>
      </w:r>
      <w:r w:rsidR="00536470">
        <w:t xml:space="preserve">greater </w:t>
      </w:r>
      <w:r w:rsidR="0081100E">
        <w:t xml:space="preserve">exploration of a scene as measured by eye movements. </w:t>
      </w:r>
      <w:r w:rsidR="0043167B">
        <w:t>Lowenstein (199</w:t>
      </w:r>
      <w:r w:rsidR="005B521C">
        <w:t xml:space="preserve">4) suggests that impulsivity is a constituent component of curiosity. </w:t>
      </w:r>
      <w:r w:rsidR="00884EF7">
        <w:t>More recent work has also shown evidence that the neural underpinnings of curiosity and impulsivity show a high degree of overlap</w:t>
      </w:r>
      <w:r w:rsidR="00884EF7" w:rsidRPr="00884EF7">
        <w:rPr>
          <w:rFonts w:eastAsia="Calibri"/>
        </w:rPr>
        <w:t xml:space="preserve"> </w:t>
      </w:r>
      <w:r w:rsidR="00884EF7">
        <w:rPr>
          <w:rFonts w:eastAsia="Calibri"/>
        </w:rPr>
        <w:t>(</w:t>
      </w:r>
      <w:r w:rsidR="00884EF7" w:rsidRPr="00884EF7">
        <w:t xml:space="preserve">Marvin, Tedeschi &amp; </w:t>
      </w:r>
      <w:proofErr w:type="spellStart"/>
      <w:r w:rsidR="00884EF7" w:rsidRPr="00884EF7">
        <w:t>Shohamy</w:t>
      </w:r>
      <w:proofErr w:type="spellEnd"/>
      <w:r w:rsidR="00884EF7" w:rsidRPr="00884EF7">
        <w:t>, 2020)</w:t>
      </w:r>
      <w:r w:rsidR="00884EF7">
        <w:t xml:space="preserve">. </w:t>
      </w:r>
      <w:r w:rsidR="00342DF7">
        <w:t xml:space="preserve">Multiple studies of </w:t>
      </w:r>
      <w:r w:rsidR="00D856FB">
        <w:t xml:space="preserve">curiosity have shown that individuals are willing to risk physical harm </w:t>
      </w:r>
      <w:r w:rsidR="000908C1">
        <w:t>to</w:t>
      </w:r>
      <w:r w:rsidR="00D856FB">
        <w:t xml:space="preserve"> </w:t>
      </w:r>
      <w:proofErr w:type="spellStart"/>
      <w:r w:rsidR="00B2740B">
        <w:t>sate</w:t>
      </w:r>
      <w:proofErr w:type="spellEnd"/>
      <w:r w:rsidR="00B2740B">
        <w:t xml:space="preserve"> their curiosity about trivial information</w:t>
      </w:r>
      <w:r w:rsidR="00F64135" w:rsidRPr="00F64135">
        <w:rPr>
          <w:rFonts w:ascii="Arial" w:hAnsi="Arial" w:cs="Arial"/>
          <w:color w:val="222222"/>
          <w:sz w:val="20"/>
          <w:szCs w:val="20"/>
          <w:shd w:val="clear" w:color="auto" w:fill="FFFFFF"/>
        </w:rPr>
        <w:t xml:space="preserve"> </w:t>
      </w:r>
      <w:r w:rsidR="00664301">
        <w:rPr>
          <w:rFonts w:ascii="Arial" w:hAnsi="Arial" w:cs="Arial"/>
          <w:color w:val="222222"/>
          <w:sz w:val="20"/>
          <w:szCs w:val="20"/>
          <w:shd w:val="clear" w:color="auto" w:fill="FFFFFF"/>
        </w:rPr>
        <w:t>(</w:t>
      </w:r>
      <w:r w:rsidR="000908C1" w:rsidRPr="000908C1">
        <w:rPr>
          <w:rFonts w:eastAsia="Calibri"/>
        </w:rPr>
        <w:t xml:space="preserve">Lau, </w:t>
      </w:r>
      <w:r w:rsidR="000908C1">
        <w:rPr>
          <w:rFonts w:eastAsia="Calibri"/>
        </w:rPr>
        <w:t xml:space="preserve">et al. </w:t>
      </w:r>
      <w:r w:rsidR="000908C1" w:rsidRPr="000908C1">
        <w:rPr>
          <w:rFonts w:eastAsia="Calibri"/>
        </w:rPr>
        <w:t>2020</w:t>
      </w:r>
      <w:r w:rsidR="000908C1">
        <w:rPr>
          <w:rFonts w:eastAsia="Calibri"/>
        </w:rPr>
        <w:t xml:space="preserve">; </w:t>
      </w:r>
      <w:proofErr w:type="spellStart"/>
      <w:r w:rsidR="00F64135" w:rsidRPr="00F64135">
        <w:t>Hsee</w:t>
      </w:r>
      <w:proofErr w:type="spellEnd"/>
      <w:r w:rsidR="00F64135">
        <w:t xml:space="preserve"> </w:t>
      </w:r>
      <w:r w:rsidR="00F64135" w:rsidRPr="00F64135">
        <w:t xml:space="preserve">&amp; Ruan, 2016). </w:t>
      </w:r>
    </w:p>
    <w:p w14:paraId="646C518C" w14:textId="677B16E3" w:rsidR="00AF1D9A" w:rsidRPr="00AF1D9A" w:rsidRDefault="008B0ADE" w:rsidP="00AF1D9A">
      <w:pPr>
        <w:ind w:firstLine="720"/>
      </w:pPr>
      <w:r>
        <w:t>Much like the proposed theoretical approach to the design of this current study, awe fits between curiosity and fear</w:t>
      </w:r>
      <w:r w:rsidR="002046C9">
        <w:t xml:space="preserve">. Awe seems to have the breadth of exploration seen in curiosity without </w:t>
      </w:r>
      <w:r w:rsidR="00244D29">
        <w:t xml:space="preserve">impulsivity. Awe also shows the tentative behavior of the fear group in terms of </w:t>
      </w:r>
      <w:proofErr w:type="gramStart"/>
      <w:r w:rsidR="00244D29">
        <w:t>actually taking</w:t>
      </w:r>
      <w:proofErr w:type="gramEnd"/>
      <w:r w:rsidR="00244D29">
        <w:t xml:space="preserve"> a risk. As predicted by the theory, this yields a form of exploration that overcomes the aversion associated with fear while reducing the impulsivity associated with curiosity. This would hypothetically lead to a relatively safe exploration of the unknown.</w:t>
      </w:r>
    </w:p>
    <w:p w14:paraId="276BC5C1" w14:textId="400DE9E9" w:rsidR="00943D0D" w:rsidRDefault="00943D0D" w:rsidP="00437B57">
      <w:pPr>
        <w:pStyle w:val="Heading3"/>
      </w:pPr>
      <w:bookmarkStart w:id="115" w:name="_Toc162279647"/>
      <w:r w:rsidRPr="006477BF">
        <w:lastRenderedPageBreak/>
        <w:t>G</w:t>
      </w:r>
      <w:r w:rsidR="00C11E8C">
        <w:t>oal</w:t>
      </w:r>
      <w:r w:rsidRPr="006477BF">
        <w:t xml:space="preserve"> 4: </w:t>
      </w:r>
      <w:r w:rsidR="00437B57" w:rsidRPr="006477BF">
        <w:t>To document group differences in physiological effects of awe as manifested in ANS activity.</w:t>
      </w:r>
      <w:bookmarkEnd w:id="115"/>
    </w:p>
    <w:p w14:paraId="3E60BD72" w14:textId="5893D4E6" w:rsidR="006477BF" w:rsidRDefault="00943D0D" w:rsidP="00E67348">
      <w:pPr>
        <w:ind w:firstLine="720"/>
      </w:pPr>
      <w:r w:rsidRPr="00437B57">
        <w:t xml:space="preserve">The current study found that individuals in the fear group were more sympathetically aroused than the other groups in terms of respiration rates and </w:t>
      </w:r>
      <w:proofErr w:type="spellStart"/>
      <w:r w:rsidRPr="00437B57">
        <w:t>sAA</w:t>
      </w:r>
      <w:proofErr w:type="spellEnd"/>
      <w:r w:rsidRPr="00437B57">
        <w:t xml:space="preserve"> levels. The finding that awe had no demonstrated effect on </w:t>
      </w:r>
      <w:r w:rsidR="00FD69E8" w:rsidRPr="00437B57">
        <w:t>physiology</w:t>
      </w:r>
      <w:r w:rsidRPr="00437B57">
        <w:t xml:space="preserve"> was somewhat puzzling. However, t</w:t>
      </w:r>
      <w:r w:rsidR="00714E67" w:rsidRPr="00437B57">
        <w:t xml:space="preserve">here is evidence that increased realism </w:t>
      </w:r>
      <w:r w:rsidR="00E17CF9" w:rsidRPr="00437B57">
        <w:t>enhances both emotional experience and the physiological reaction to the experience</w:t>
      </w:r>
      <w:r w:rsidR="005A5925" w:rsidRPr="00437B57">
        <w:t xml:space="preserve"> (Chirico et al., 2017)</w:t>
      </w:r>
      <w:r w:rsidR="00E17CF9" w:rsidRPr="00437B57">
        <w:t xml:space="preserve">. </w:t>
      </w:r>
      <w:r w:rsidR="008E4187" w:rsidRPr="00437B57">
        <w:t xml:space="preserve">Participants who experienced awe in immersive virtual reality reported greater experience of awe as well as increased parasympathetic activity. </w:t>
      </w:r>
      <w:r w:rsidR="00AC116A" w:rsidRPr="00437B57">
        <w:t>It is plausible that the awe video facilitated an enhanced reality which negated a potential stress response.</w:t>
      </w:r>
    </w:p>
    <w:p w14:paraId="6A9D1E02" w14:textId="5FEA32B4" w:rsidR="00943D0D" w:rsidRDefault="006477BF" w:rsidP="00E67348">
      <w:pPr>
        <w:ind w:firstLine="720"/>
      </w:pPr>
      <w:r>
        <w:t xml:space="preserve">In terms of the salivary data, </w:t>
      </w:r>
      <w:r w:rsidR="00FD69E8">
        <w:t>it</w:t>
      </w:r>
      <w:r w:rsidR="00AC116A">
        <w:t xml:space="preserve"> must be noted that </w:t>
      </w:r>
      <w:proofErr w:type="spellStart"/>
      <w:r w:rsidR="00AC116A" w:rsidRPr="00A97059">
        <w:t>sAA</w:t>
      </w:r>
      <w:proofErr w:type="spellEnd"/>
      <w:r w:rsidR="00AC116A" w:rsidRPr="00A97059">
        <w:t xml:space="preserve"> </w:t>
      </w:r>
      <w:r w:rsidR="00AC116A">
        <w:t>often shows discrepancies from sympathetic measures (</w:t>
      </w:r>
      <w:proofErr w:type="spellStart"/>
      <w:r w:rsidR="00AC116A">
        <w:t>Folklaw</w:t>
      </w:r>
      <w:proofErr w:type="spellEnd"/>
      <w:r w:rsidR="00AC116A">
        <w:t xml:space="preserve">, 2000). It has also been shown that </w:t>
      </w:r>
      <w:proofErr w:type="spellStart"/>
      <w:r w:rsidR="00AC116A" w:rsidRPr="00A97059">
        <w:t>sAA</w:t>
      </w:r>
      <w:proofErr w:type="spellEnd"/>
      <w:r w:rsidR="00AC116A" w:rsidRPr="00A97059">
        <w:t xml:space="preserve"> </w:t>
      </w:r>
      <w:r w:rsidR="00AC116A">
        <w:t>secreting glands can be activated independently of sympathetic nerve fibers (</w:t>
      </w:r>
      <w:r w:rsidR="00AC116A" w:rsidRPr="005A2A87">
        <w:t>Proctor and Carpenter, 2007</w:t>
      </w:r>
      <w:r w:rsidR="00AC116A">
        <w:t xml:space="preserve">). This has caused some to question if </w:t>
      </w:r>
      <w:proofErr w:type="spellStart"/>
      <w:r w:rsidR="00AC116A" w:rsidRPr="00A97059">
        <w:t>sAA</w:t>
      </w:r>
      <w:proofErr w:type="spellEnd"/>
      <w:r w:rsidR="00AC116A" w:rsidRPr="00A97059">
        <w:t xml:space="preserve"> </w:t>
      </w:r>
      <w:r w:rsidR="00AC116A">
        <w:t xml:space="preserve">is a </w:t>
      </w:r>
      <w:r w:rsidR="00AC116A">
        <w:rPr>
          <w:i/>
          <w:iCs/>
        </w:rPr>
        <w:t xml:space="preserve">direct </w:t>
      </w:r>
      <w:r w:rsidR="00AC116A">
        <w:t>measure of sympathetic activation rather than a measure of other mechanisms related to sympathetic activation (</w:t>
      </w:r>
      <w:r w:rsidR="00AC116A" w:rsidRPr="004671EF">
        <w:t xml:space="preserve">Bosch, Veerman, de Geus, &amp; Proctor, 2011). </w:t>
      </w:r>
    </w:p>
    <w:p w14:paraId="44BAE456" w14:textId="46E4DD22" w:rsidR="002E2FA7" w:rsidRDefault="005069B0" w:rsidP="00E67348">
      <w:pPr>
        <w:ind w:firstLine="720"/>
      </w:pPr>
      <w:r>
        <w:t xml:space="preserve">One </w:t>
      </w:r>
      <w:r w:rsidR="000367AC">
        <w:t>potential issue must be noted in terms of the findings that fear was the most physiologically arousing</w:t>
      </w:r>
      <w:r w:rsidR="00E172AB">
        <w:t>, but only in two of the modalities</w:t>
      </w:r>
      <w:r w:rsidR="000367AC">
        <w:t xml:space="preserve">. </w:t>
      </w:r>
      <w:r w:rsidR="002E2FA7" w:rsidRPr="002E2FA7">
        <w:t xml:space="preserve">This finding may be due to the design of the scene that was used for the fear stimulus. The scene could be described as a slow burn. </w:t>
      </w:r>
      <w:proofErr w:type="gramStart"/>
      <w:r w:rsidR="002E2FA7" w:rsidRPr="002E2FA7">
        <w:t>The majority of</w:t>
      </w:r>
      <w:proofErr w:type="gramEnd"/>
      <w:r w:rsidR="002E2FA7" w:rsidRPr="002E2FA7">
        <w:t xml:space="preserve"> the scene is increasingly uncomfortable dialogue. The actual “fear” component of the scene does not occur until over 4 minutes into the 5-minute video. Recall that the physiological data is an average across the five minutes. </w:t>
      </w:r>
      <w:r w:rsidR="00960219">
        <w:lastRenderedPageBreak/>
        <w:t xml:space="preserve">The </w:t>
      </w:r>
      <w:r w:rsidR="00E172AB">
        <w:t>saliva sample,</w:t>
      </w:r>
      <w:r w:rsidR="00960219">
        <w:t xml:space="preserve"> on the other hand</w:t>
      </w:r>
      <w:r w:rsidR="00E172AB">
        <w:t>,</w:t>
      </w:r>
      <w:r w:rsidR="00960219">
        <w:t xml:space="preserve"> happened after the </w:t>
      </w:r>
      <w:r w:rsidR="00D11392">
        <w:t xml:space="preserve">prime. </w:t>
      </w:r>
      <w:r w:rsidR="00E172AB">
        <w:t>This could be responsible for alpha amylase showing the largest physiological effect.</w:t>
      </w:r>
    </w:p>
    <w:p w14:paraId="63A53D9F" w14:textId="77777777" w:rsidR="00EC07B6" w:rsidRPr="00EC07B6" w:rsidRDefault="00EC07B6" w:rsidP="00EC07B6">
      <w:pPr>
        <w:rPr>
          <w:b/>
          <w:bCs/>
          <w:i/>
        </w:rPr>
      </w:pPr>
      <w:r w:rsidRPr="00EC07B6">
        <w:rPr>
          <w:b/>
          <w:bCs/>
          <w:i/>
        </w:rPr>
        <w:t xml:space="preserve">Limitations and Conclusions </w:t>
      </w:r>
    </w:p>
    <w:p w14:paraId="5539E13D" w14:textId="77777777" w:rsidR="00EC07B6" w:rsidRPr="00EC07B6" w:rsidRDefault="00EC07B6" w:rsidP="00EC07B6">
      <w:r w:rsidRPr="00EC07B6">
        <w:tab/>
        <w:t xml:space="preserve">The first limitation of this study was the use of convenience sampling. The sample consists of young, mostly white, mostly female college students. For this reason, results cannot be generalized to the larger population. With this comes the fact that most of the participants also likely come from a relatively privileged socioeconomic background. While there is no convincing evidence to our knowledge, it has been suggested that socioeconomic privilege may influence dispositional awe (Keltner &amp; Haidt, 2003; </w:t>
      </w:r>
      <w:proofErr w:type="spellStart"/>
      <w:r w:rsidRPr="00EC07B6">
        <w:t>Konečni</w:t>
      </w:r>
      <w:proofErr w:type="spellEnd"/>
      <w:r w:rsidRPr="00EC07B6">
        <w:t>, 2005). These results must be replicated in more diverse populations prior to any generalized claims.</w:t>
      </w:r>
    </w:p>
    <w:p w14:paraId="3DA27A43" w14:textId="7161AFE3" w:rsidR="00EC07B6" w:rsidRDefault="00EC07B6" w:rsidP="00EC07B6">
      <w:r w:rsidRPr="00EC07B6">
        <w:tab/>
        <w:t xml:space="preserve">Perhaps the largest limitation of </w:t>
      </w:r>
      <w:r w:rsidR="002706C6">
        <w:t>study 1</w:t>
      </w:r>
      <w:r w:rsidRPr="00EC07B6">
        <w:t xml:space="preserve"> is the use of mediation analysis on cross-sectional data. While this practice is widely utilized, the practice of deriving causal directionality from cross-sectional models has been criticized (Maxwell, Cole &amp; Mitchell, 2011). Due to this fact, we have been cautious not to use causal language in the interpretation of mediational results and we further caution the reader that the causal ordering of these models, while based on a theoretical approach, remains presumptuous. Even though the approach is limited, we believe this downside comes with an exploratory study. There is currently very little literature examining awe and existential dispositions. The overarching goal of this study was to explore and attempt to provide a more refined picture of the relationship between awe and existential dispositions. We believe that goal was accomplished with the current approach. </w:t>
      </w:r>
    </w:p>
    <w:p w14:paraId="7527D986" w14:textId="277E93F5" w:rsidR="002706C6" w:rsidRDefault="00E10B2B" w:rsidP="00EC07B6">
      <w:r>
        <w:lastRenderedPageBreak/>
        <w:tab/>
      </w:r>
      <w:r w:rsidR="006A0ECD">
        <w:t>The</w:t>
      </w:r>
      <w:r w:rsidR="00204059">
        <w:t xml:space="preserve"> la</w:t>
      </w:r>
      <w:r w:rsidR="00F12A00">
        <w:t xml:space="preserve">ck of a comprehensive positive emotion scale in the experimental </w:t>
      </w:r>
      <w:r w:rsidR="00125BF0">
        <w:t>studies</w:t>
      </w:r>
      <w:r w:rsidR="006A0ECD">
        <w:t xml:space="preserve"> is a further limitation of the current study</w:t>
      </w:r>
      <w:r w:rsidR="00125BF0">
        <w:t xml:space="preserve">. </w:t>
      </w:r>
      <w:r w:rsidR="006D40D6">
        <w:t>The results</w:t>
      </w:r>
      <w:r w:rsidR="00125BF0">
        <w:t xml:space="preserve"> of the second study make this limitation most clear. </w:t>
      </w:r>
      <w:r w:rsidR="00BB31A0">
        <w:t xml:space="preserve">It is </w:t>
      </w:r>
      <w:r w:rsidR="00A85E50">
        <w:t>a widespread practice</w:t>
      </w:r>
      <w:r w:rsidR="00BB31A0">
        <w:t xml:space="preserve"> in the awe literature to form models that </w:t>
      </w:r>
      <w:proofErr w:type="gramStart"/>
      <w:r w:rsidR="00BB31A0">
        <w:t>control for</w:t>
      </w:r>
      <w:proofErr w:type="gramEnd"/>
      <w:r w:rsidR="00BB31A0">
        <w:t xml:space="preserve"> other positive emotions to ensure that </w:t>
      </w:r>
      <w:r w:rsidR="00BE418A">
        <w:t>the significant effect remains</w:t>
      </w:r>
      <w:r w:rsidR="00E53543">
        <w:t xml:space="preserve">. We were unable to perform this analysis because only the awe subscale was used. While we did find </w:t>
      </w:r>
      <w:r w:rsidR="00626C11">
        <w:t>a</w:t>
      </w:r>
      <w:r w:rsidR="00E53543">
        <w:t xml:space="preserve"> significant effect, we cannot show that </w:t>
      </w:r>
      <w:r w:rsidR="00CB6C36">
        <w:t xml:space="preserve">dispositional awe is a distinct predictor. This effect could be due to other dispositions toward positive emotions. Future studies should include </w:t>
      </w:r>
      <w:r w:rsidR="006D40D6">
        <w:t xml:space="preserve">a more complete survey for dispositional positive emotions. </w:t>
      </w:r>
    </w:p>
    <w:p w14:paraId="029656C4" w14:textId="6D24D300" w:rsidR="006A0ECD" w:rsidRDefault="006A0ECD" w:rsidP="00EC07B6">
      <w:r>
        <w:tab/>
      </w:r>
      <w:r w:rsidR="000C577F">
        <w:t>The use of the cold version of the Columbia card task is a potential limitation</w:t>
      </w:r>
      <w:r w:rsidR="00A260D7">
        <w:t xml:space="preserve">. The cold version was chosen because it was more indicative of planning. As discussed above, however, this task might benefit from the immediate feedback after each trial. Because of this limitation, it is not clear if awe has </w:t>
      </w:r>
      <w:r w:rsidR="00A85E50">
        <w:t>trivial effect</w:t>
      </w:r>
      <w:r w:rsidR="00A260D7">
        <w:t xml:space="preserve"> on risk taking or if </w:t>
      </w:r>
      <w:r w:rsidR="00C15BC3">
        <w:t xml:space="preserve">awe only has </w:t>
      </w:r>
      <w:r w:rsidR="00935708">
        <w:t>negligible effect</w:t>
      </w:r>
      <w:r w:rsidR="00C15BC3">
        <w:t xml:space="preserve"> on risk taking in a situation without feedback. Researchers should look at awe’s effects at various </w:t>
      </w:r>
      <w:r w:rsidR="00AD108C">
        <w:t>risk-taking</w:t>
      </w:r>
      <w:r w:rsidR="00B653F8">
        <w:t xml:space="preserve"> methodologies before concluding awe has no e</w:t>
      </w:r>
      <w:r w:rsidR="000B0578">
        <w:t xml:space="preserve">ffect on risk taking in general. </w:t>
      </w:r>
    </w:p>
    <w:p w14:paraId="6F910F05" w14:textId="7EAA1F69" w:rsidR="00DA535F" w:rsidRDefault="00DA535F" w:rsidP="00EC07B6">
      <w:r>
        <w:tab/>
        <w:t xml:space="preserve">Another limitation is the </w:t>
      </w:r>
      <w:r w:rsidR="00976BC5">
        <w:t>use of an uncertain object in a</w:t>
      </w:r>
      <w:r w:rsidR="0015190E">
        <w:t xml:space="preserve"> lab</w:t>
      </w:r>
      <w:r w:rsidR="00976BC5">
        <w:t>oratory</w:t>
      </w:r>
      <w:r w:rsidR="0015190E">
        <w:t xml:space="preserve"> setting. While I believe the black box was much better than any classic </w:t>
      </w:r>
      <w:r w:rsidR="00637821">
        <w:t>risk-taking</w:t>
      </w:r>
      <w:r w:rsidR="0015190E">
        <w:t xml:space="preserve"> task at evoking feelings of uncertainty, </w:t>
      </w:r>
      <w:r w:rsidR="005204D2">
        <w:t xml:space="preserve">the knowledge of being in a study </w:t>
      </w:r>
      <w:r w:rsidR="00C54D99">
        <w:t xml:space="preserve">does work to narrow the </w:t>
      </w:r>
      <w:r w:rsidR="00680C78">
        <w:t xml:space="preserve">possibilities. The participants of this study were made up of </w:t>
      </w:r>
      <w:r w:rsidR="00637821">
        <w:t>students</w:t>
      </w:r>
      <w:r w:rsidR="00680C78">
        <w:t xml:space="preserve"> in introductory psychology classes and research methods. Anyone with a </w:t>
      </w:r>
      <w:r w:rsidR="00EB35A5">
        <w:t xml:space="preserve">basic understanding of research ethics should be able to deduce that there could be nothing </w:t>
      </w:r>
      <w:r w:rsidR="00B81A45">
        <w:t xml:space="preserve">in the box that might cause </w:t>
      </w:r>
      <w:r w:rsidR="006A0ECD">
        <w:t xml:space="preserve">serious </w:t>
      </w:r>
      <w:r w:rsidR="00B81A45">
        <w:t xml:space="preserve">physical harm. The fact that </w:t>
      </w:r>
      <w:r w:rsidR="00F65BFD">
        <w:t xml:space="preserve">nearly 89 % </w:t>
      </w:r>
      <w:r w:rsidR="00BB421C">
        <w:t xml:space="preserve">of individuals did put their hand in the box confirms that most participants were able to determine that </w:t>
      </w:r>
      <w:r w:rsidR="00637821">
        <w:t xml:space="preserve">whatever was in the box, </w:t>
      </w:r>
      <w:r w:rsidR="00637821">
        <w:lastRenderedPageBreak/>
        <w:t>they were</w:t>
      </w:r>
      <w:r w:rsidR="00AC116A">
        <w:t xml:space="preserve"> not</w:t>
      </w:r>
      <w:r w:rsidR="00637821">
        <w:t xml:space="preserve"> in immediate danger. </w:t>
      </w:r>
      <w:r w:rsidR="00A6136D">
        <w:t xml:space="preserve">To increase uncertainty for </w:t>
      </w:r>
      <w:r w:rsidR="00AD7F83">
        <w:t xml:space="preserve">a similar observational study, </w:t>
      </w:r>
      <w:r w:rsidR="00E379E7">
        <w:t xml:space="preserve">the uncertain object would likely need to be in a more naturalistic setting where potential participants are not aware that a study is taking place. </w:t>
      </w:r>
    </w:p>
    <w:p w14:paraId="4B38092D" w14:textId="41043063" w:rsidR="002706C6" w:rsidRDefault="00D64EC8" w:rsidP="00EC07B6">
      <w:r>
        <w:tab/>
      </w:r>
      <w:r w:rsidRPr="00C47A21">
        <w:t>In terms</w:t>
      </w:r>
      <w:r>
        <w:t xml:space="preserve"> of physiology, one limitation is the lack of measurement after the task itself. This would have allowed us to see how the </w:t>
      </w:r>
      <w:r w:rsidR="00820D1A">
        <w:t xml:space="preserve">participants </w:t>
      </w:r>
      <w:r>
        <w:t>physiology responded to either risk</w:t>
      </w:r>
      <w:r w:rsidR="00244D29">
        <w:t>-</w:t>
      </w:r>
      <w:r>
        <w:t xml:space="preserve">taking or uncertainty. </w:t>
      </w:r>
      <w:r w:rsidR="008D31E9">
        <w:t>The current study showed similarity between emotional primes in terms of physiology</w:t>
      </w:r>
      <w:r w:rsidR="00304CE1">
        <w:t xml:space="preserve">, </w:t>
      </w:r>
      <w:r w:rsidR="00786ABF">
        <w:t>apart from</w:t>
      </w:r>
      <w:r w:rsidR="00304CE1">
        <w:t xml:space="preserve"> </w:t>
      </w:r>
      <w:proofErr w:type="spellStart"/>
      <w:r w:rsidR="00A97059" w:rsidRPr="00A97059">
        <w:t>sAA</w:t>
      </w:r>
      <w:proofErr w:type="spellEnd"/>
      <w:r w:rsidR="008D31E9">
        <w:t>.</w:t>
      </w:r>
      <w:r w:rsidR="00304CE1">
        <w:t xml:space="preserve"> </w:t>
      </w:r>
      <w:r w:rsidR="002F799C">
        <w:t xml:space="preserve">As discussed previously, the </w:t>
      </w:r>
      <w:r w:rsidR="00FE3C5C">
        <w:t xml:space="preserve">delayed timing of the saliva sample may have given more time for physiological changes to </w:t>
      </w:r>
      <w:r w:rsidR="001D5AC8">
        <w:t>occur.</w:t>
      </w:r>
      <w:r w:rsidR="008D31E9">
        <w:t xml:space="preserve"> Perhaps </w:t>
      </w:r>
      <w:r w:rsidR="00C47A21">
        <w:t>adding</w:t>
      </w:r>
      <w:r w:rsidR="001D5AC8">
        <w:t xml:space="preserve"> a post </w:t>
      </w:r>
      <w:r w:rsidR="00C47A21">
        <w:t>prime physiological measure</w:t>
      </w:r>
      <w:r w:rsidR="008D31E9">
        <w:t xml:space="preserve"> immediately after the task would yield the </w:t>
      </w:r>
      <w:r w:rsidR="00C47A21">
        <w:t>expected group differences</w:t>
      </w:r>
      <w:r w:rsidR="008D31E9">
        <w:t xml:space="preserve">. </w:t>
      </w:r>
    </w:p>
    <w:p w14:paraId="142A4B90" w14:textId="28C4A5C0" w:rsidR="002706C6" w:rsidRDefault="008D31E9" w:rsidP="00EC07B6">
      <w:r>
        <w:tab/>
        <w:t xml:space="preserve">Taken all together, </w:t>
      </w:r>
      <w:r w:rsidR="00C47A21">
        <w:t>this project</w:t>
      </w:r>
      <w:r w:rsidR="003167F5">
        <w:t xml:space="preserve"> suggests</w:t>
      </w:r>
      <w:r>
        <w:t xml:space="preserve"> that awe is associated with many of the epistemic dispositions hypothesized such as curiosity, impulsivity, and epistemic thinking. </w:t>
      </w:r>
      <w:r w:rsidR="003608C1">
        <w:t>Indicating that awe is indeed related to the drive for information search, even when faced with vast uncertainty in the case of epistemic dispositions.</w:t>
      </w:r>
      <w:r w:rsidR="00001D20">
        <w:t xml:space="preserve"> This along with a negative relationship to facets of impulsivity such as lack of premeditation and perseverance. The experimental studies </w:t>
      </w:r>
      <w:r w:rsidR="000F6B2F">
        <w:t xml:space="preserve">paint a similar picture but only in the case of uncertain stimuli. There seems to be no unique effect of awe on probabilistic risk taking. </w:t>
      </w:r>
      <w:r w:rsidR="006A2F80">
        <w:t xml:space="preserve">When exploring uncertainty, however, awe led to </w:t>
      </w:r>
      <w:r w:rsidR="001B60DF">
        <w:t>a greater depth of exploration (</w:t>
      </w:r>
      <w:r w:rsidR="00C15C61">
        <w:t xml:space="preserve">total </w:t>
      </w:r>
      <w:r w:rsidR="001B60DF">
        <w:t xml:space="preserve">time) than either fear or curiosity while also showing a greater breadth of exploration than the fear group. </w:t>
      </w:r>
      <w:r w:rsidR="00FB4B25">
        <w:t xml:space="preserve">These findings suggest that awe </w:t>
      </w:r>
      <w:r w:rsidR="00C725D0">
        <w:t>can produce the</w:t>
      </w:r>
      <w:r w:rsidR="00FB4B25">
        <w:t xml:space="preserve"> functional advantages of both fear (caution) and curiosity (breadth of exploration)</w:t>
      </w:r>
      <w:r w:rsidR="00C725D0">
        <w:t xml:space="preserve">. </w:t>
      </w:r>
      <w:r w:rsidR="00F2554F">
        <w:t xml:space="preserve">When faced with uncertainty, awe overcame the </w:t>
      </w:r>
      <w:r w:rsidR="00E34CC9">
        <w:t xml:space="preserve">functional downsides of a fearful or curious </w:t>
      </w:r>
      <w:r w:rsidR="00B50B84">
        <w:t xml:space="preserve">approach by </w:t>
      </w:r>
      <w:r w:rsidR="00B50B84">
        <w:lastRenderedPageBreak/>
        <w:t xml:space="preserve">allowing for broad exploration </w:t>
      </w:r>
      <w:r w:rsidR="00DE40B7">
        <w:t>while simultaneously staying impulsive risk</w:t>
      </w:r>
      <w:r w:rsidR="006E4C76">
        <w:t>-</w:t>
      </w:r>
      <w:r w:rsidR="00DE40B7">
        <w:t xml:space="preserve">taking. </w:t>
      </w:r>
      <w:r w:rsidR="00F45536">
        <w:t xml:space="preserve">This allows for information search of the unknown without the enhanced risk of impulsivity. </w:t>
      </w:r>
    </w:p>
    <w:p w14:paraId="4B07BCC5" w14:textId="77777777" w:rsidR="002706C6" w:rsidRDefault="002706C6" w:rsidP="00EC07B6"/>
    <w:p w14:paraId="2A89C380" w14:textId="77777777" w:rsidR="002706C6" w:rsidRDefault="002706C6" w:rsidP="00EC07B6"/>
    <w:p w14:paraId="25155A9A" w14:textId="77777777" w:rsidR="002706C6" w:rsidRDefault="002706C6" w:rsidP="00EC07B6"/>
    <w:p w14:paraId="13C2CBF0" w14:textId="77777777" w:rsidR="002706C6" w:rsidRDefault="002706C6" w:rsidP="00EC07B6"/>
    <w:p w14:paraId="3DB3DAFE" w14:textId="77777777" w:rsidR="002706C6" w:rsidRDefault="002706C6" w:rsidP="00EC07B6"/>
    <w:p w14:paraId="5F03A985" w14:textId="77777777" w:rsidR="00756E5F" w:rsidRDefault="00756E5F" w:rsidP="00EC07B6"/>
    <w:p w14:paraId="38E2C29C" w14:textId="77777777" w:rsidR="00756E5F" w:rsidRDefault="00756E5F" w:rsidP="00EC07B6"/>
    <w:p w14:paraId="1A9F97B9" w14:textId="77777777" w:rsidR="00713D49" w:rsidRDefault="00713D49" w:rsidP="00EC07B6"/>
    <w:p w14:paraId="5E92349F" w14:textId="77777777" w:rsidR="00713D49" w:rsidRDefault="00713D49" w:rsidP="00EC07B6"/>
    <w:p w14:paraId="66AF8E7A" w14:textId="77777777" w:rsidR="00713D49" w:rsidRDefault="00713D49" w:rsidP="00EC07B6"/>
    <w:p w14:paraId="45456A19" w14:textId="77777777" w:rsidR="00713D49" w:rsidRDefault="00713D49" w:rsidP="00EC07B6"/>
    <w:p w14:paraId="1DC93595" w14:textId="77777777" w:rsidR="00713D49" w:rsidRDefault="00713D49" w:rsidP="00EC07B6"/>
    <w:p w14:paraId="284D4294" w14:textId="77777777" w:rsidR="00713D49" w:rsidRDefault="00713D49" w:rsidP="00EC07B6"/>
    <w:p w14:paraId="4737C6E5" w14:textId="77777777" w:rsidR="00857434" w:rsidRDefault="00857434" w:rsidP="00EC07B6"/>
    <w:p w14:paraId="50739815" w14:textId="77777777" w:rsidR="00857434" w:rsidRDefault="00857434" w:rsidP="00EC07B6"/>
    <w:p w14:paraId="3AB71D46" w14:textId="77777777" w:rsidR="00857434" w:rsidRDefault="00857434" w:rsidP="00EC07B6"/>
    <w:p w14:paraId="55DB920C" w14:textId="77777777" w:rsidR="00857434" w:rsidRDefault="00857434" w:rsidP="00EC07B6"/>
    <w:p w14:paraId="1261F65A" w14:textId="77777777" w:rsidR="00857434" w:rsidRDefault="00857434" w:rsidP="00EC07B6"/>
    <w:p w14:paraId="23A36F9F" w14:textId="77777777" w:rsidR="00857434" w:rsidRDefault="00857434" w:rsidP="00EC07B6"/>
    <w:p w14:paraId="5C813B9A" w14:textId="77777777" w:rsidR="00857434" w:rsidRDefault="00857434" w:rsidP="00EC07B6"/>
    <w:p w14:paraId="25C1D9F4" w14:textId="77777777" w:rsidR="002706C6" w:rsidRPr="00EC07B6" w:rsidRDefault="002706C6" w:rsidP="00EC07B6"/>
    <w:p w14:paraId="316EAF64" w14:textId="175227CF" w:rsidR="005A48D1" w:rsidRDefault="00B64F22" w:rsidP="00017679">
      <w:pPr>
        <w:pStyle w:val="Heading1"/>
      </w:pPr>
      <w:bookmarkStart w:id="116" w:name="_Toc289175831"/>
      <w:bookmarkStart w:id="117" w:name="_Toc162279648"/>
      <w:r w:rsidRPr="00B64F22">
        <w:lastRenderedPageBreak/>
        <w:t>R</w:t>
      </w:r>
      <w:bookmarkEnd w:id="116"/>
      <w:r w:rsidRPr="00B64F22">
        <w:t>EFERENCES</w:t>
      </w:r>
      <w:bookmarkEnd w:id="117"/>
    </w:p>
    <w:p w14:paraId="3807AC64" w14:textId="77777777" w:rsidR="00402D52" w:rsidRDefault="00402D52" w:rsidP="00402D52"/>
    <w:p w14:paraId="116C1381" w14:textId="77777777" w:rsidR="00402D52" w:rsidRDefault="00402D52" w:rsidP="00402D52"/>
    <w:p w14:paraId="5CA364B5" w14:textId="77777777" w:rsidR="00402D52" w:rsidRDefault="00402D52" w:rsidP="00402D52"/>
    <w:p w14:paraId="60F60F4D" w14:textId="77777777" w:rsidR="00402D52" w:rsidRDefault="00402D52" w:rsidP="00402D52"/>
    <w:p w14:paraId="11D2C3A1" w14:textId="77777777" w:rsidR="00402D52" w:rsidRDefault="00402D52" w:rsidP="00402D52"/>
    <w:p w14:paraId="032BA4DB" w14:textId="77777777" w:rsidR="00402D52" w:rsidRDefault="00402D52" w:rsidP="00402D52"/>
    <w:p w14:paraId="4E98F557" w14:textId="77777777" w:rsidR="00402D52" w:rsidRDefault="00402D52" w:rsidP="00402D52"/>
    <w:p w14:paraId="37EBE9B3" w14:textId="77777777" w:rsidR="00402D52" w:rsidRDefault="00402D52" w:rsidP="00402D52"/>
    <w:p w14:paraId="47195AEA" w14:textId="77777777" w:rsidR="00402D52" w:rsidRDefault="00402D52" w:rsidP="00402D52"/>
    <w:p w14:paraId="48B681FD" w14:textId="77777777" w:rsidR="00402D52" w:rsidRDefault="00402D52" w:rsidP="00402D52"/>
    <w:p w14:paraId="168B14A7" w14:textId="77777777" w:rsidR="00402D52" w:rsidRDefault="00402D52" w:rsidP="00402D52"/>
    <w:p w14:paraId="5FE09186" w14:textId="77777777" w:rsidR="00402D52" w:rsidRDefault="00402D52" w:rsidP="00402D52"/>
    <w:p w14:paraId="1CFD75A5" w14:textId="77777777" w:rsidR="00402D52" w:rsidRDefault="00402D52" w:rsidP="00402D52"/>
    <w:p w14:paraId="32E394F1" w14:textId="77777777" w:rsidR="00402D52" w:rsidRDefault="00402D52" w:rsidP="00402D52"/>
    <w:p w14:paraId="2371D4CC" w14:textId="77777777" w:rsidR="00402D52" w:rsidRDefault="00402D52" w:rsidP="00402D52"/>
    <w:p w14:paraId="74525F3E" w14:textId="77777777" w:rsidR="00402D52" w:rsidRDefault="00402D52" w:rsidP="00402D52"/>
    <w:p w14:paraId="444FC9DF" w14:textId="77777777" w:rsidR="00402D52" w:rsidRDefault="00402D52" w:rsidP="00402D52"/>
    <w:p w14:paraId="5C4E88A6" w14:textId="77777777" w:rsidR="00402D52" w:rsidRDefault="00402D52" w:rsidP="00402D52"/>
    <w:p w14:paraId="7DB01465" w14:textId="77777777" w:rsidR="00402D52" w:rsidRDefault="00402D52" w:rsidP="00402D52"/>
    <w:p w14:paraId="39ED62BB" w14:textId="77777777" w:rsidR="00402D52" w:rsidRDefault="00402D52" w:rsidP="00402D52"/>
    <w:p w14:paraId="653E0E13" w14:textId="77777777" w:rsidR="00402D52" w:rsidRPr="00402D52" w:rsidRDefault="00402D52" w:rsidP="00402D52"/>
    <w:p w14:paraId="3ABF4579" w14:textId="61CC186B" w:rsidR="007D2BC4" w:rsidRPr="00EF3284" w:rsidRDefault="005A48D1" w:rsidP="007D2BC4">
      <w:pPr>
        <w:ind w:left="720" w:hanging="720"/>
        <w:rPr>
          <w:rFonts w:eastAsia="Calibri"/>
          <w:color w:val="0563C1"/>
          <w:kern w:val="0"/>
          <w:u w:val="single"/>
          <w14:ligatures w14:val="none"/>
        </w:rPr>
      </w:pPr>
      <w:r w:rsidRPr="00EF3284">
        <w:rPr>
          <w:rFonts w:eastAsia="Calibri"/>
          <w:kern w:val="0"/>
          <w14:ligatures w14:val="none"/>
        </w:rPr>
        <w:lastRenderedPageBreak/>
        <w:t>Allan, B. A., &amp; Shearer, C. B. (2012). The Scale for Existential Thinking. </w:t>
      </w:r>
      <w:r w:rsidRPr="00EF3284">
        <w:rPr>
          <w:rFonts w:eastAsia="Calibri"/>
          <w:i/>
          <w:iCs/>
          <w:kern w:val="0"/>
          <w14:ligatures w14:val="none"/>
        </w:rPr>
        <w:t>International Journal of Transpersonal Studies</w:t>
      </w:r>
      <w:r w:rsidRPr="00EF3284">
        <w:rPr>
          <w:rFonts w:eastAsia="Calibri"/>
          <w:kern w:val="0"/>
          <w14:ligatures w14:val="none"/>
        </w:rPr>
        <w:t>, </w:t>
      </w:r>
      <w:r w:rsidRPr="00EF3284">
        <w:rPr>
          <w:rFonts w:eastAsia="Calibri"/>
          <w:i/>
          <w:iCs/>
          <w:kern w:val="0"/>
          <w14:ligatures w14:val="none"/>
        </w:rPr>
        <w:t>31</w:t>
      </w:r>
      <w:r w:rsidRPr="00EF3284">
        <w:rPr>
          <w:rFonts w:eastAsia="Calibri"/>
          <w:kern w:val="0"/>
          <w14:ligatures w14:val="none"/>
        </w:rPr>
        <w:t>(1), 21–37. doi:</w:t>
      </w:r>
      <w:hyperlink r:id="rId17" w:tgtFrame="_blank" w:history="1">
        <w:r w:rsidRPr="004E2E32">
          <w:rPr>
            <w:rFonts w:eastAsia="Calibri"/>
            <w:kern w:val="0"/>
            <w:u w:val="single"/>
            <w14:ligatures w14:val="none"/>
          </w:rPr>
          <w:t>10.24972/ijts.2012.31.1.21</w:t>
        </w:r>
      </w:hyperlink>
    </w:p>
    <w:p w14:paraId="2EE33DCB" w14:textId="6DD1B947" w:rsidR="005A48D1" w:rsidRDefault="005A48D1" w:rsidP="00D95DB4">
      <w:pPr>
        <w:ind w:left="720" w:hanging="720"/>
        <w:rPr>
          <w:rFonts w:eastAsia="Calibri"/>
          <w:color w:val="0563C1"/>
          <w:u w:val="single"/>
        </w:rPr>
      </w:pPr>
      <w:r w:rsidRPr="00D95DB4">
        <w:rPr>
          <w:rFonts w:eastAsia="Calibri"/>
        </w:rPr>
        <w:t>Anderson, C. L., Monroy, M., &amp; Keltner, D. (2018). Awe in nature heals: Evidence from military veterans, at-risk youth, and college students. </w:t>
      </w:r>
      <w:r w:rsidRPr="00D95DB4">
        <w:rPr>
          <w:rFonts w:eastAsia="Calibri"/>
          <w:i/>
          <w:iCs/>
        </w:rPr>
        <w:t>Emotion</w:t>
      </w:r>
      <w:r w:rsidRPr="00D95DB4">
        <w:rPr>
          <w:rFonts w:eastAsia="Calibri"/>
        </w:rPr>
        <w:t>, </w:t>
      </w:r>
      <w:r w:rsidRPr="00D95DB4">
        <w:rPr>
          <w:rFonts w:eastAsia="Calibri"/>
          <w:i/>
          <w:iCs/>
        </w:rPr>
        <w:t>18</w:t>
      </w:r>
      <w:r w:rsidRPr="00D95DB4">
        <w:rPr>
          <w:rFonts w:eastAsia="Calibri"/>
        </w:rPr>
        <w:t xml:space="preserve">(8), 1195. </w:t>
      </w:r>
      <w:hyperlink r:id="rId18" w:tgtFrame="_blank" w:history="1">
        <w:r w:rsidRPr="004E2E32">
          <w:rPr>
            <w:rFonts w:eastAsia="Calibri"/>
            <w:u w:val="single"/>
          </w:rPr>
          <w:t>https://doi.org/10.1037/emo0000442</w:t>
        </w:r>
      </w:hyperlink>
      <w:r w:rsidR="007D2BC4" w:rsidRPr="004E2E32">
        <w:rPr>
          <w:rFonts w:eastAsia="Calibri"/>
          <w:u w:val="single"/>
        </w:rPr>
        <w:t xml:space="preserve"> </w:t>
      </w:r>
    </w:p>
    <w:p w14:paraId="0AA22751" w14:textId="741D2D5D" w:rsidR="007D2BC4" w:rsidRPr="00D95DB4" w:rsidRDefault="007D2BC4" w:rsidP="00D95DB4">
      <w:pPr>
        <w:ind w:left="720" w:hanging="720"/>
        <w:rPr>
          <w:rFonts w:eastAsia="Calibri"/>
        </w:rPr>
      </w:pPr>
      <w:r w:rsidRPr="007D2BC4">
        <w:rPr>
          <w:rFonts w:eastAsia="Calibri"/>
        </w:rPr>
        <w:t>Anderson</w:t>
      </w:r>
      <w:r>
        <w:rPr>
          <w:rFonts w:eastAsia="Calibri"/>
        </w:rPr>
        <w:t>,</w:t>
      </w:r>
      <w:r w:rsidRPr="007D2BC4">
        <w:rPr>
          <w:rFonts w:eastAsia="Calibri"/>
        </w:rPr>
        <w:t xml:space="preserve"> E</w:t>
      </w:r>
      <w:r>
        <w:rPr>
          <w:rFonts w:eastAsia="Calibri"/>
        </w:rPr>
        <w:t>.</w:t>
      </w:r>
      <w:r w:rsidRPr="007D2BC4">
        <w:rPr>
          <w:rFonts w:eastAsia="Calibri"/>
        </w:rPr>
        <w:t>C, Carleton</w:t>
      </w:r>
      <w:r>
        <w:rPr>
          <w:rFonts w:eastAsia="Calibri"/>
        </w:rPr>
        <w:t>,</w:t>
      </w:r>
      <w:r w:rsidRPr="007D2BC4">
        <w:rPr>
          <w:rFonts w:eastAsia="Calibri"/>
        </w:rPr>
        <w:t xml:space="preserve"> R</w:t>
      </w:r>
      <w:r w:rsidR="00CA11D1">
        <w:rPr>
          <w:rFonts w:eastAsia="Calibri"/>
        </w:rPr>
        <w:t>.</w:t>
      </w:r>
      <w:r w:rsidRPr="007D2BC4">
        <w:rPr>
          <w:rFonts w:eastAsia="Calibri"/>
        </w:rPr>
        <w:t>N, Diefenbach</w:t>
      </w:r>
      <w:r w:rsidR="00CA11D1">
        <w:rPr>
          <w:rFonts w:eastAsia="Calibri"/>
        </w:rPr>
        <w:t>,</w:t>
      </w:r>
      <w:r w:rsidRPr="007D2BC4">
        <w:rPr>
          <w:rFonts w:eastAsia="Calibri"/>
        </w:rPr>
        <w:t xml:space="preserve"> M</w:t>
      </w:r>
      <w:r w:rsidR="00EA2D2A">
        <w:rPr>
          <w:rFonts w:eastAsia="Calibri"/>
        </w:rPr>
        <w:t>.</w:t>
      </w:r>
      <w:r w:rsidR="00CA11D1">
        <w:rPr>
          <w:rFonts w:eastAsia="Calibri"/>
        </w:rPr>
        <w:t>,</w:t>
      </w:r>
      <w:r w:rsidRPr="007D2BC4">
        <w:rPr>
          <w:rFonts w:eastAsia="Calibri"/>
        </w:rPr>
        <w:t xml:space="preserve"> and Han</w:t>
      </w:r>
      <w:r w:rsidR="00CA11D1">
        <w:rPr>
          <w:rFonts w:eastAsia="Calibri"/>
        </w:rPr>
        <w:t>,</w:t>
      </w:r>
      <w:r w:rsidRPr="007D2BC4">
        <w:rPr>
          <w:rFonts w:eastAsia="Calibri"/>
        </w:rPr>
        <w:t xml:space="preserve"> P</w:t>
      </w:r>
      <w:r w:rsidR="00CA11D1">
        <w:rPr>
          <w:rFonts w:eastAsia="Calibri"/>
        </w:rPr>
        <w:t>.</w:t>
      </w:r>
      <w:r w:rsidRPr="007D2BC4">
        <w:rPr>
          <w:rFonts w:eastAsia="Calibri"/>
        </w:rPr>
        <w:t>K</w:t>
      </w:r>
      <w:r w:rsidR="00CA11D1">
        <w:rPr>
          <w:rFonts w:eastAsia="Calibri"/>
        </w:rPr>
        <w:t>.</w:t>
      </w:r>
      <w:r w:rsidRPr="007D2BC4">
        <w:rPr>
          <w:rFonts w:eastAsia="Calibri"/>
        </w:rPr>
        <w:t>J</w:t>
      </w:r>
      <w:r w:rsidR="00CA11D1">
        <w:rPr>
          <w:rFonts w:eastAsia="Calibri"/>
        </w:rPr>
        <w:t>.</w:t>
      </w:r>
      <w:r w:rsidRPr="007D2BC4">
        <w:rPr>
          <w:rFonts w:eastAsia="Calibri"/>
        </w:rPr>
        <w:t xml:space="preserve"> (2019) The Relationship Between Uncertainty and Affect. </w:t>
      </w:r>
      <w:r w:rsidRPr="007D2BC4">
        <w:rPr>
          <w:rFonts w:eastAsia="Calibri"/>
          <w:i/>
          <w:iCs/>
        </w:rPr>
        <w:t>Front. Psychol</w:t>
      </w:r>
      <w:r w:rsidRPr="007D2BC4">
        <w:rPr>
          <w:rFonts w:eastAsia="Calibri"/>
        </w:rPr>
        <w:t xml:space="preserve">. 10:2504. </w:t>
      </w:r>
      <w:hyperlink r:id="rId19" w:history="1">
        <w:r w:rsidRPr="004E2E32">
          <w:rPr>
            <w:rStyle w:val="Hyperlink"/>
            <w:rFonts w:eastAsia="Calibri"/>
            <w:color w:val="auto"/>
          </w:rPr>
          <w:t>doi:10.3389/fpsyg.2019.02504</w:t>
        </w:r>
      </w:hyperlink>
    </w:p>
    <w:p w14:paraId="5EC65329" w14:textId="77777777" w:rsidR="005A48D1" w:rsidRPr="00D95DB4" w:rsidRDefault="005A48D1" w:rsidP="00D95DB4">
      <w:pPr>
        <w:ind w:left="720" w:hanging="720"/>
        <w:rPr>
          <w:rFonts w:eastAsia="Calibri"/>
        </w:rPr>
      </w:pPr>
      <w:r w:rsidRPr="00D95DB4">
        <w:rPr>
          <w:rFonts w:eastAsia="Calibri"/>
        </w:rPr>
        <w:t xml:space="preserve">Bai, Y., </w:t>
      </w:r>
      <w:proofErr w:type="spellStart"/>
      <w:r w:rsidRPr="00D95DB4">
        <w:rPr>
          <w:rFonts w:eastAsia="Calibri"/>
        </w:rPr>
        <w:t>Maruskin</w:t>
      </w:r>
      <w:proofErr w:type="spellEnd"/>
      <w:r w:rsidRPr="00D95DB4">
        <w:rPr>
          <w:rFonts w:eastAsia="Calibri"/>
        </w:rPr>
        <w:t>, L. A., Chen, S., Gordon, A. M., Stellar, J. E., McNeil, G. D., ... &amp; Keltner, D. (2017). Awe, the diminished self, and collective engagement: Universals and cultural variations in the small self. </w:t>
      </w:r>
      <w:r w:rsidRPr="00D95DB4">
        <w:rPr>
          <w:rFonts w:eastAsia="Calibri"/>
          <w:i/>
          <w:iCs/>
        </w:rPr>
        <w:t>Journal of personality and social psychology</w:t>
      </w:r>
      <w:r w:rsidRPr="00D95DB4">
        <w:rPr>
          <w:rFonts w:eastAsia="Calibri"/>
        </w:rPr>
        <w:t>, </w:t>
      </w:r>
      <w:r w:rsidRPr="00D95DB4">
        <w:rPr>
          <w:rFonts w:eastAsia="Calibri"/>
          <w:i/>
          <w:iCs/>
        </w:rPr>
        <w:t>113</w:t>
      </w:r>
      <w:r w:rsidRPr="00D95DB4">
        <w:rPr>
          <w:rFonts w:eastAsia="Calibri"/>
        </w:rPr>
        <w:t xml:space="preserve">(2), 185. </w:t>
      </w:r>
      <w:hyperlink r:id="rId20" w:tgtFrame="_blank" w:history="1">
        <w:r w:rsidRPr="004E2E32">
          <w:rPr>
            <w:rFonts w:eastAsia="Calibri"/>
            <w:u w:val="single"/>
          </w:rPr>
          <w:t>https://doi.org/10.1037/pspa0000087</w:t>
        </w:r>
      </w:hyperlink>
    </w:p>
    <w:p w14:paraId="7971317E" w14:textId="77777777" w:rsidR="005A48D1" w:rsidRDefault="005A48D1" w:rsidP="00EF3284">
      <w:pPr>
        <w:ind w:left="720" w:hanging="720"/>
        <w:rPr>
          <w:rFonts w:eastAsia="Calibri"/>
          <w:kern w:val="0"/>
          <w14:ligatures w14:val="none"/>
        </w:rPr>
      </w:pPr>
      <w:bookmarkStart w:id="118" w:name="_Hlk83907205"/>
      <w:r w:rsidRPr="00EF3284">
        <w:rPr>
          <w:rFonts w:eastAsia="Calibri"/>
          <w:kern w:val="0"/>
          <w14:ligatures w14:val="none"/>
        </w:rPr>
        <w:t xml:space="preserve">Bai, Y., </w:t>
      </w:r>
      <w:proofErr w:type="spellStart"/>
      <w:r w:rsidRPr="00EF3284">
        <w:rPr>
          <w:rFonts w:eastAsia="Calibri"/>
          <w:kern w:val="0"/>
          <w14:ligatures w14:val="none"/>
        </w:rPr>
        <w:t>Maruskin</w:t>
      </w:r>
      <w:proofErr w:type="spellEnd"/>
      <w:r w:rsidRPr="00EF3284">
        <w:rPr>
          <w:rFonts w:eastAsia="Calibri"/>
          <w:kern w:val="0"/>
          <w14:ligatures w14:val="none"/>
        </w:rPr>
        <w:t>, L. A., Chen, S., Gordon, A. M., Stellar, J. E., McNeil, G. D., ... &amp; Keltner, D. (2017). Awe, the diminished self, and collective engagement: Universals and cultural variations in the small self. </w:t>
      </w:r>
      <w:r w:rsidRPr="00EF3284">
        <w:rPr>
          <w:rFonts w:eastAsia="Calibri"/>
          <w:i/>
          <w:iCs/>
          <w:kern w:val="0"/>
          <w14:ligatures w14:val="none"/>
        </w:rPr>
        <w:t>Journal of personality and social psychology</w:t>
      </w:r>
      <w:r w:rsidRPr="00EF3284">
        <w:rPr>
          <w:rFonts w:eastAsia="Calibri"/>
          <w:kern w:val="0"/>
          <w14:ligatures w14:val="none"/>
        </w:rPr>
        <w:t>, </w:t>
      </w:r>
      <w:r w:rsidRPr="00EF3284">
        <w:rPr>
          <w:rFonts w:eastAsia="Calibri"/>
          <w:i/>
          <w:iCs/>
          <w:kern w:val="0"/>
          <w14:ligatures w14:val="none"/>
        </w:rPr>
        <w:t>113</w:t>
      </w:r>
      <w:r w:rsidRPr="00EF3284">
        <w:rPr>
          <w:rFonts w:eastAsia="Calibri"/>
          <w:kern w:val="0"/>
          <w14:ligatures w14:val="none"/>
        </w:rPr>
        <w:t>(2), 185.</w:t>
      </w:r>
    </w:p>
    <w:p w14:paraId="2C96491D" w14:textId="12E4A33E" w:rsidR="00CD35A1" w:rsidRPr="00EF3284" w:rsidRDefault="00CD35A1" w:rsidP="00EF3284">
      <w:pPr>
        <w:ind w:left="720" w:hanging="720"/>
        <w:rPr>
          <w:rFonts w:eastAsia="Calibri"/>
          <w:kern w:val="0"/>
          <w14:ligatures w14:val="none"/>
        </w:rPr>
      </w:pPr>
      <w:r w:rsidRPr="00CD35A1">
        <w:rPr>
          <w:rFonts w:eastAsia="Calibri"/>
          <w:kern w:val="0"/>
          <w14:ligatures w14:val="none"/>
        </w:rPr>
        <w:t>Bar-Anan, Y., Wilson, T. D., &amp; Gilbert, D. T. (2009). The feeling of uncertainty intensifies affective reactions. </w:t>
      </w:r>
      <w:r w:rsidRPr="00CD35A1">
        <w:rPr>
          <w:rFonts w:eastAsia="Calibri"/>
          <w:i/>
          <w:iCs/>
          <w:kern w:val="0"/>
          <w14:ligatures w14:val="none"/>
        </w:rPr>
        <w:t>Emotion</w:t>
      </w:r>
      <w:r w:rsidRPr="00CD35A1">
        <w:rPr>
          <w:rFonts w:eastAsia="Calibri"/>
          <w:kern w:val="0"/>
          <w14:ligatures w14:val="none"/>
        </w:rPr>
        <w:t>, </w:t>
      </w:r>
      <w:r w:rsidRPr="00CD35A1">
        <w:rPr>
          <w:rFonts w:eastAsia="Calibri"/>
          <w:i/>
          <w:iCs/>
          <w:kern w:val="0"/>
          <w14:ligatures w14:val="none"/>
        </w:rPr>
        <w:t>9</w:t>
      </w:r>
      <w:r w:rsidRPr="00CD35A1">
        <w:rPr>
          <w:rFonts w:eastAsia="Calibri"/>
          <w:kern w:val="0"/>
          <w14:ligatures w14:val="none"/>
        </w:rPr>
        <w:t>(1), 123.</w:t>
      </w:r>
    </w:p>
    <w:bookmarkEnd w:id="118"/>
    <w:p w14:paraId="0684BAAB" w14:textId="77777777" w:rsidR="005A48D1" w:rsidRPr="00D95DB4" w:rsidRDefault="005A48D1" w:rsidP="00D95DB4">
      <w:pPr>
        <w:ind w:left="720" w:hanging="720"/>
        <w:rPr>
          <w:rFonts w:eastAsia="Calibri"/>
        </w:rPr>
      </w:pPr>
      <w:r w:rsidRPr="00D95DB4">
        <w:rPr>
          <w:rFonts w:eastAsia="Calibri"/>
        </w:rPr>
        <w:t>Bardeen, J. R., &amp; Michel, J. S. (2017). The buffering effect of religiosity on the relationship between intolerance of uncertainty and depressive symptoms. </w:t>
      </w:r>
      <w:r w:rsidRPr="00D95DB4">
        <w:rPr>
          <w:rFonts w:eastAsia="Calibri"/>
          <w:i/>
          <w:iCs/>
        </w:rPr>
        <w:t>Psychology of Religion and Spirituality, 9</w:t>
      </w:r>
      <w:r w:rsidRPr="00D95DB4">
        <w:rPr>
          <w:rFonts w:eastAsia="Calibri"/>
        </w:rPr>
        <w:t>(Suppl 1), S90–S95. </w:t>
      </w:r>
      <w:hyperlink r:id="rId21" w:tgtFrame="_blank" w:history="1">
        <w:r w:rsidRPr="004E2E32">
          <w:rPr>
            <w:rFonts w:eastAsia="Calibri"/>
            <w:u w:val="single"/>
          </w:rPr>
          <w:t>https://doi.org/10.1037/rel0000123</w:t>
        </w:r>
      </w:hyperlink>
    </w:p>
    <w:p w14:paraId="2CF9EA65" w14:textId="1747B03C" w:rsidR="005A48D1" w:rsidRPr="004E2E32" w:rsidRDefault="005A48D1" w:rsidP="00EF3284">
      <w:pPr>
        <w:ind w:left="720" w:hanging="720"/>
        <w:rPr>
          <w:rFonts w:eastAsia="Calibri"/>
          <w:kern w:val="0"/>
          <w14:ligatures w14:val="none"/>
        </w:rPr>
      </w:pPr>
      <w:r w:rsidRPr="00EF3284">
        <w:rPr>
          <w:rFonts w:eastAsia="Calibri"/>
          <w:kern w:val="0"/>
          <w14:ligatures w14:val="none"/>
        </w:rPr>
        <w:lastRenderedPageBreak/>
        <w:t>Bernstein, Laura E., "Associations Between Self-Reported Awe and Heart Rate" (2022). </w:t>
      </w:r>
      <w:r w:rsidRPr="00EF3284">
        <w:rPr>
          <w:rFonts w:eastAsia="Calibri"/>
          <w:i/>
          <w:iCs/>
          <w:kern w:val="0"/>
          <w14:ligatures w14:val="none"/>
        </w:rPr>
        <w:t>Graduate Theses, Dissertations, and Problem Reports</w:t>
      </w:r>
      <w:r w:rsidRPr="00EF3284">
        <w:rPr>
          <w:rFonts w:eastAsia="Calibri"/>
          <w:kern w:val="0"/>
          <w14:ligatures w14:val="none"/>
        </w:rPr>
        <w:t>. 11422.</w:t>
      </w:r>
      <w:r w:rsidRPr="00EF3284">
        <w:rPr>
          <w:rFonts w:eastAsia="Calibri"/>
          <w:kern w:val="0"/>
          <w14:ligatures w14:val="none"/>
        </w:rPr>
        <w:br/>
      </w:r>
      <w:hyperlink r:id="rId22" w:history="1">
        <w:r w:rsidR="00CE74F4" w:rsidRPr="004E2E32">
          <w:rPr>
            <w:rStyle w:val="Hyperlink"/>
            <w:rFonts w:eastAsia="Calibri"/>
            <w:color w:val="auto"/>
            <w:kern w:val="0"/>
            <w14:ligatures w14:val="none"/>
          </w:rPr>
          <w:t>https://researchrepository.wvu.edu/etd/11422</w:t>
        </w:r>
      </w:hyperlink>
    </w:p>
    <w:p w14:paraId="0B2DF63C" w14:textId="0E5F57E9" w:rsidR="00CE74F4" w:rsidRPr="00EF3284" w:rsidRDefault="00CE74F4" w:rsidP="00EF3284">
      <w:pPr>
        <w:ind w:left="720" w:hanging="720"/>
        <w:rPr>
          <w:rFonts w:eastAsia="Calibri"/>
          <w:kern w:val="0"/>
          <w14:ligatures w14:val="none"/>
        </w:rPr>
      </w:pPr>
      <w:r w:rsidRPr="00CE74F4">
        <w:rPr>
          <w:rFonts w:eastAsia="Calibri"/>
          <w:kern w:val="0"/>
          <w14:ligatures w14:val="none"/>
        </w:rPr>
        <w:t>Bosch, J. A., Veerman, E. C., de Geus, E. J., &amp; Proctor, G. B. (2011). α-Amylase as a reliable and convenient measure of sympathetic activity: don’t start salivating just yet!. </w:t>
      </w:r>
      <w:proofErr w:type="spellStart"/>
      <w:r w:rsidRPr="00CE74F4">
        <w:rPr>
          <w:rFonts w:eastAsia="Calibri"/>
          <w:i/>
          <w:iCs/>
          <w:kern w:val="0"/>
          <w14:ligatures w14:val="none"/>
        </w:rPr>
        <w:t>Psychoneuroendocrinology</w:t>
      </w:r>
      <w:proofErr w:type="spellEnd"/>
      <w:r w:rsidRPr="00CE74F4">
        <w:rPr>
          <w:rFonts w:eastAsia="Calibri"/>
          <w:kern w:val="0"/>
          <w14:ligatures w14:val="none"/>
        </w:rPr>
        <w:t>, </w:t>
      </w:r>
      <w:r w:rsidRPr="00CE74F4">
        <w:rPr>
          <w:rFonts w:eastAsia="Calibri"/>
          <w:i/>
          <w:iCs/>
          <w:kern w:val="0"/>
          <w14:ligatures w14:val="none"/>
        </w:rPr>
        <w:t>36</w:t>
      </w:r>
      <w:r w:rsidRPr="00CE74F4">
        <w:rPr>
          <w:rFonts w:eastAsia="Calibri"/>
          <w:kern w:val="0"/>
          <w14:ligatures w14:val="none"/>
        </w:rPr>
        <w:t>(4), 449-453.</w:t>
      </w:r>
    </w:p>
    <w:p w14:paraId="0AA1E7FB" w14:textId="77777777" w:rsidR="005A48D1" w:rsidRPr="00D95DB4" w:rsidRDefault="005A48D1" w:rsidP="00D95DB4">
      <w:pPr>
        <w:ind w:left="720" w:hanging="720"/>
        <w:rPr>
          <w:rFonts w:eastAsia="Calibri"/>
        </w:rPr>
      </w:pPr>
      <w:r w:rsidRPr="00D95DB4">
        <w:rPr>
          <w:rFonts w:eastAsia="Calibri"/>
        </w:rPr>
        <w:t>Braswell, J. M., &amp; Prichard, E. C. (2023). Awe Correlates With Resilience to COVID-19 Stressors Independent of Religiosity. </w:t>
      </w:r>
      <w:r w:rsidRPr="00D95DB4">
        <w:rPr>
          <w:rFonts w:eastAsia="Calibri"/>
          <w:i/>
          <w:iCs/>
        </w:rPr>
        <w:t>Psychological Reports</w:t>
      </w:r>
      <w:r w:rsidRPr="00D95DB4">
        <w:rPr>
          <w:rFonts w:eastAsia="Calibri"/>
        </w:rPr>
        <w:t xml:space="preserve">, 00332941231165240. </w:t>
      </w:r>
      <w:hyperlink r:id="rId23" w:history="1">
        <w:r w:rsidRPr="004E2E32">
          <w:rPr>
            <w:rFonts w:eastAsia="Calibri"/>
            <w:u w:val="single"/>
          </w:rPr>
          <w:t>https://doi.org/10.1177/00332941231165240</w:t>
        </w:r>
      </w:hyperlink>
    </w:p>
    <w:p w14:paraId="004D4002" w14:textId="77777777" w:rsidR="005A48D1" w:rsidRPr="00EF3284" w:rsidRDefault="005A48D1" w:rsidP="00EF3284">
      <w:pPr>
        <w:ind w:left="720" w:hanging="720"/>
        <w:rPr>
          <w:rFonts w:eastAsia="Calibri"/>
          <w:kern w:val="0"/>
          <w14:ligatures w14:val="none"/>
        </w:rPr>
      </w:pPr>
      <w:bookmarkStart w:id="119" w:name="_Hlk74133313"/>
      <w:r w:rsidRPr="00EF3284">
        <w:rPr>
          <w:rFonts w:eastAsia="Calibri"/>
          <w:kern w:val="0"/>
          <w14:ligatures w14:val="none"/>
        </w:rPr>
        <w:t xml:space="preserve">Brown, R. P., </w:t>
      </w:r>
      <w:proofErr w:type="spellStart"/>
      <w:r w:rsidRPr="00EF3284">
        <w:rPr>
          <w:rFonts w:eastAsia="Calibri"/>
          <w:kern w:val="0"/>
          <w14:ligatures w14:val="none"/>
        </w:rPr>
        <w:t>Gerbarg</w:t>
      </w:r>
      <w:proofErr w:type="spellEnd"/>
      <w:r w:rsidRPr="00EF3284">
        <w:rPr>
          <w:rFonts w:eastAsia="Calibri"/>
          <w:kern w:val="0"/>
          <w14:ligatures w14:val="none"/>
        </w:rPr>
        <w:t>, P. L., &amp; Muench, F. (2013)</w:t>
      </w:r>
      <w:bookmarkEnd w:id="119"/>
      <w:r w:rsidRPr="00EF3284">
        <w:rPr>
          <w:rFonts w:eastAsia="Calibri"/>
          <w:kern w:val="0"/>
          <w14:ligatures w14:val="none"/>
        </w:rPr>
        <w:t>. Breathing practices for treatment of psychiatric and stress-related medical conditions. </w:t>
      </w:r>
      <w:r w:rsidRPr="00EF3284">
        <w:rPr>
          <w:rFonts w:eastAsia="Calibri"/>
          <w:i/>
          <w:iCs/>
          <w:kern w:val="0"/>
          <w14:ligatures w14:val="none"/>
        </w:rPr>
        <w:t>Psychiatric Clinics</w:t>
      </w:r>
      <w:r w:rsidRPr="00EF3284">
        <w:rPr>
          <w:rFonts w:eastAsia="Calibri"/>
          <w:kern w:val="0"/>
          <w14:ligatures w14:val="none"/>
        </w:rPr>
        <w:t>, </w:t>
      </w:r>
      <w:r w:rsidRPr="00EF3284">
        <w:rPr>
          <w:rFonts w:eastAsia="Calibri"/>
          <w:i/>
          <w:iCs/>
          <w:kern w:val="0"/>
          <w14:ligatures w14:val="none"/>
        </w:rPr>
        <w:t>36</w:t>
      </w:r>
      <w:r w:rsidRPr="00EF3284">
        <w:rPr>
          <w:rFonts w:eastAsia="Calibri"/>
          <w:kern w:val="0"/>
          <w14:ligatures w14:val="none"/>
        </w:rPr>
        <w:t>(1), 121-140.</w:t>
      </w:r>
    </w:p>
    <w:p w14:paraId="2E9D4C91" w14:textId="77777777" w:rsidR="005A48D1" w:rsidRDefault="005A48D1" w:rsidP="00D95DB4">
      <w:pPr>
        <w:ind w:left="720" w:hanging="720"/>
        <w:rPr>
          <w:rFonts w:eastAsia="Calibri"/>
          <w:color w:val="0563C1"/>
          <w:u w:val="single"/>
        </w:rPr>
      </w:pPr>
      <w:r w:rsidRPr="00D95DB4">
        <w:rPr>
          <w:rFonts w:eastAsia="Calibri"/>
        </w:rPr>
        <w:t>Buhr, K., &amp; Dugas, M. J. (2002). The intolerance of uncertainty scale: Psychometric properties of the English version. </w:t>
      </w:r>
      <w:proofErr w:type="spellStart"/>
      <w:r w:rsidRPr="00D95DB4">
        <w:rPr>
          <w:rFonts w:eastAsia="Calibri"/>
          <w:i/>
          <w:iCs/>
        </w:rPr>
        <w:t>Behaviour</w:t>
      </w:r>
      <w:proofErr w:type="spellEnd"/>
      <w:r w:rsidRPr="00D95DB4">
        <w:rPr>
          <w:rFonts w:eastAsia="Calibri"/>
          <w:i/>
          <w:iCs/>
        </w:rPr>
        <w:t xml:space="preserve"> research and therapy</w:t>
      </w:r>
      <w:r w:rsidRPr="00D95DB4">
        <w:rPr>
          <w:rFonts w:eastAsia="Calibri"/>
        </w:rPr>
        <w:t>, </w:t>
      </w:r>
      <w:r w:rsidRPr="00D95DB4">
        <w:rPr>
          <w:rFonts w:eastAsia="Calibri"/>
          <w:i/>
          <w:iCs/>
        </w:rPr>
        <w:t>40</w:t>
      </w:r>
      <w:r w:rsidRPr="00D95DB4">
        <w:rPr>
          <w:rFonts w:eastAsia="Calibri"/>
        </w:rPr>
        <w:t xml:space="preserve">(8), 931-945. </w:t>
      </w:r>
      <w:hyperlink r:id="rId24" w:tgtFrame="_blank" w:tooltip="Persistent link using digital object identifier" w:history="1">
        <w:r w:rsidRPr="004E2E32">
          <w:rPr>
            <w:rFonts w:eastAsia="Calibri"/>
            <w:u w:val="single"/>
          </w:rPr>
          <w:t>https://doi.org/10.1016/S0005-7967(01)00092-4</w:t>
        </w:r>
      </w:hyperlink>
    </w:p>
    <w:p w14:paraId="1D8F6B50" w14:textId="31D7CF78" w:rsidR="000629EA" w:rsidRPr="00D95DB4" w:rsidRDefault="000629EA" w:rsidP="00D95DB4">
      <w:pPr>
        <w:ind w:left="720" w:hanging="720"/>
        <w:rPr>
          <w:rFonts w:eastAsia="Calibri"/>
        </w:rPr>
      </w:pPr>
      <w:r w:rsidRPr="000629EA">
        <w:rPr>
          <w:rFonts w:eastAsia="Calibri"/>
        </w:rPr>
        <w:t xml:space="preserve">Buckert, M., </w:t>
      </w:r>
      <w:proofErr w:type="spellStart"/>
      <w:r w:rsidRPr="000629EA">
        <w:rPr>
          <w:rFonts w:eastAsia="Calibri"/>
        </w:rPr>
        <w:t>Schwieren</w:t>
      </w:r>
      <w:proofErr w:type="spellEnd"/>
      <w:r w:rsidRPr="000629EA">
        <w:rPr>
          <w:rFonts w:eastAsia="Calibri"/>
        </w:rPr>
        <w:t xml:space="preserve">, C., </w:t>
      </w:r>
      <w:proofErr w:type="spellStart"/>
      <w:r w:rsidRPr="000629EA">
        <w:rPr>
          <w:rFonts w:eastAsia="Calibri"/>
        </w:rPr>
        <w:t>Kudielka</w:t>
      </w:r>
      <w:proofErr w:type="spellEnd"/>
      <w:r w:rsidRPr="000629EA">
        <w:rPr>
          <w:rFonts w:eastAsia="Calibri"/>
        </w:rPr>
        <w:t xml:space="preserve">, B. M., &amp; </w:t>
      </w:r>
      <w:proofErr w:type="spellStart"/>
      <w:r w:rsidRPr="000629EA">
        <w:rPr>
          <w:rFonts w:eastAsia="Calibri"/>
        </w:rPr>
        <w:t>Fiebach</w:t>
      </w:r>
      <w:proofErr w:type="spellEnd"/>
      <w:r w:rsidRPr="000629EA">
        <w:rPr>
          <w:rFonts w:eastAsia="Calibri"/>
        </w:rPr>
        <w:t>, C. J. (2014). Acute stress affects risk taking but not ambiguity aversion. </w:t>
      </w:r>
      <w:r w:rsidRPr="000629EA">
        <w:rPr>
          <w:rFonts w:eastAsia="Calibri"/>
          <w:i/>
          <w:iCs/>
        </w:rPr>
        <w:t>Frontiers in neuroscience</w:t>
      </w:r>
      <w:r w:rsidRPr="000629EA">
        <w:rPr>
          <w:rFonts w:eastAsia="Calibri"/>
        </w:rPr>
        <w:t>, </w:t>
      </w:r>
      <w:r w:rsidRPr="000629EA">
        <w:rPr>
          <w:rFonts w:eastAsia="Calibri"/>
          <w:i/>
          <w:iCs/>
        </w:rPr>
        <w:t>8</w:t>
      </w:r>
      <w:r w:rsidRPr="000629EA">
        <w:rPr>
          <w:rFonts w:eastAsia="Calibri"/>
        </w:rPr>
        <w:t>, 82.</w:t>
      </w:r>
    </w:p>
    <w:p w14:paraId="28D93FB8" w14:textId="0533E8A9" w:rsidR="000629EA" w:rsidRPr="00EF3284" w:rsidRDefault="005A48D1" w:rsidP="000629EA">
      <w:pPr>
        <w:ind w:left="720" w:hanging="720"/>
        <w:rPr>
          <w:rFonts w:eastAsia="Calibri"/>
          <w:kern w:val="0"/>
          <w14:ligatures w14:val="none"/>
        </w:rPr>
      </w:pPr>
      <w:r w:rsidRPr="00EF3284">
        <w:rPr>
          <w:rFonts w:eastAsia="Calibri"/>
          <w:kern w:val="0"/>
          <w14:ligatures w14:val="none"/>
        </w:rPr>
        <w:t>Burke, E. (1757/1759). </w:t>
      </w:r>
      <w:r w:rsidRPr="00EF3284">
        <w:rPr>
          <w:rFonts w:eastAsia="Calibri"/>
          <w:i/>
          <w:iCs/>
          <w:kern w:val="0"/>
          <w14:ligatures w14:val="none"/>
        </w:rPr>
        <w:t>A Philosophical Enquiry into the Origin of our Ideas of the Sublime and Beautiful</w:t>
      </w:r>
      <w:r w:rsidRPr="00EF3284">
        <w:rPr>
          <w:rFonts w:eastAsia="Calibri"/>
          <w:kern w:val="0"/>
          <w14:ligatures w14:val="none"/>
        </w:rPr>
        <w:t>. Ed. Adam Phillips. Oxford: Oxford university press. 1990.</w:t>
      </w:r>
    </w:p>
    <w:p w14:paraId="05E0A80D" w14:textId="77777777" w:rsidR="005A48D1" w:rsidRDefault="005A48D1" w:rsidP="00D95DB4">
      <w:pPr>
        <w:ind w:left="720" w:hanging="720"/>
        <w:rPr>
          <w:rFonts w:eastAsia="Calibri"/>
          <w:color w:val="0563C1"/>
          <w:u w:val="single"/>
        </w:rPr>
      </w:pPr>
      <w:r w:rsidRPr="00D95DB4">
        <w:rPr>
          <w:rFonts w:eastAsia="Calibri"/>
        </w:rPr>
        <w:t>Carleton, R. N., Norton, M. P. J., &amp; Asmundson, G. J. (2007). Fearing the unknown: A short version of the Intolerance of Uncertainty Scale. </w:t>
      </w:r>
      <w:r w:rsidRPr="00D95DB4">
        <w:rPr>
          <w:rFonts w:eastAsia="Calibri"/>
          <w:i/>
          <w:iCs/>
        </w:rPr>
        <w:t>Journal of anxiety disorders</w:t>
      </w:r>
      <w:r w:rsidRPr="00D95DB4">
        <w:rPr>
          <w:rFonts w:eastAsia="Calibri"/>
        </w:rPr>
        <w:t>, </w:t>
      </w:r>
      <w:r w:rsidRPr="00D95DB4">
        <w:rPr>
          <w:rFonts w:eastAsia="Calibri"/>
          <w:i/>
          <w:iCs/>
        </w:rPr>
        <w:t>21</w:t>
      </w:r>
      <w:r w:rsidRPr="00D95DB4">
        <w:rPr>
          <w:rFonts w:eastAsia="Calibri"/>
        </w:rPr>
        <w:t xml:space="preserve">(1), 105-117. </w:t>
      </w:r>
      <w:hyperlink r:id="rId25" w:tgtFrame="_blank" w:tooltip="Persistent link using digital object identifier" w:history="1">
        <w:r w:rsidRPr="004E2E32">
          <w:rPr>
            <w:rFonts w:eastAsia="Calibri"/>
            <w:u w:val="single"/>
          </w:rPr>
          <w:t>https://doi.org/10.1016/j.janxdis.2006.03.014</w:t>
        </w:r>
      </w:hyperlink>
    </w:p>
    <w:p w14:paraId="5809904D" w14:textId="599B7D6F" w:rsidR="00113D38" w:rsidRPr="00D95DB4" w:rsidRDefault="00113D38" w:rsidP="00D95DB4">
      <w:pPr>
        <w:ind w:left="720" w:hanging="720"/>
        <w:rPr>
          <w:rFonts w:eastAsia="Calibri"/>
        </w:rPr>
      </w:pPr>
      <w:r w:rsidRPr="00113D38">
        <w:rPr>
          <w:rFonts w:eastAsia="Calibri"/>
        </w:rPr>
        <w:lastRenderedPageBreak/>
        <w:t xml:space="preserve">Chirico, A., </w:t>
      </w:r>
      <w:proofErr w:type="spellStart"/>
      <w:r w:rsidRPr="00113D38">
        <w:rPr>
          <w:rFonts w:eastAsia="Calibri"/>
        </w:rPr>
        <w:t>Cipresso</w:t>
      </w:r>
      <w:proofErr w:type="spellEnd"/>
      <w:r w:rsidRPr="00113D38">
        <w:rPr>
          <w:rFonts w:eastAsia="Calibri"/>
        </w:rPr>
        <w:t xml:space="preserve">, P., Yaden, D. B., </w:t>
      </w:r>
      <w:proofErr w:type="spellStart"/>
      <w:r w:rsidRPr="00113D38">
        <w:rPr>
          <w:rFonts w:eastAsia="Calibri"/>
        </w:rPr>
        <w:t>Biassoni</w:t>
      </w:r>
      <w:proofErr w:type="spellEnd"/>
      <w:r w:rsidRPr="00113D38">
        <w:rPr>
          <w:rFonts w:eastAsia="Calibri"/>
        </w:rPr>
        <w:t xml:space="preserve">, F., Riva, G., &amp; </w:t>
      </w:r>
      <w:proofErr w:type="spellStart"/>
      <w:r w:rsidRPr="00113D38">
        <w:rPr>
          <w:rFonts w:eastAsia="Calibri"/>
        </w:rPr>
        <w:t>Gaggioli</w:t>
      </w:r>
      <w:proofErr w:type="spellEnd"/>
      <w:r w:rsidRPr="00113D38">
        <w:rPr>
          <w:rFonts w:eastAsia="Calibri"/>
        </w:rPr>
        <w:t>, A. (2017). Effectiveness of immersive videos in inducing awe: an experimental study. </w:t>
      </w:r>
      <w:r w:rsidRPr="00113D38">
        <w:rPr>
          <w:rFonts w:eastAsia="Calibri"/>
          <w:i/>
          <w:iCs/>
        </w:rPr>
        <w:t>Scientific reports</w:t>
      </w:r>
      <w:r w:rsidRPr="00113D38">
        <w:rPr>
          <w:rFonts w:eastAsia="Calibri"/>
        </w:rPr>
        <w:t>, </w:t>
      </w:r>
      <w:r w:rsidRPr="00113D38">
        <w:rPr>
          <w:rFonts w:eastAsia="Calibri"/>
          <w:i/>
          <w:iCs/>
        </w:rPr>
        <w:t>7</w:t>
      </w:r>
      <w:r w:rsidRPr="00113D38">
        <w:rPr>
          <w:rFonts w:eastAsia="Calibri"/>
        </w:rPr>
        <w:t>(1), 1218.</w:t>
      </w:r>
    </w:p>
    <w:p w14:paraId="6E84E00A" w14:textId="77777777" w:rsidR="005A48D1" w:rsidRPr="00D95DB4" w:rsidRDefault="005A48D1" w:rsidP="00D95DB4">
      <w:pPr>
        <w:ind w:left="720" w:hanging="720"/>
        <w:rPr>
          <w:rFonts w:eastAsia="Calibri"/>
        </w:rPr>
      </w:pPr>
      <w:r w:rsidRPr="00D95DB4">
        <w:rPr>
          <w:rFonts w:eastAsia="Calibri"/>
        </w:rPr>
        <w:t>Chirico, A., &amp; Yaden, D. B. (2018). Awe: a self-transcendent and sometimes transformative emotion. </w:t>
      </w:r>
      <w:r w:rsidRPr="00D95DB4">
        <w:rPr>
          <w:rFonts w:eastAsia="Calibri"/>
          <w:i/>
          <w:iCs/>
        </w:rPr>
        <w:t>The function of emotions: When and why emotions help us</w:t>
      </w:r>
      <w:r w:rsidRPr="00D95DB4">
        <w:rPr>
          <w:rFonts w:eastAsia="Calibri"/>
        </w:rPr>
        <w:t xml:space="preserve">, 221-233. </w:t>
      </w:r>
      <w:hyperlink r:id="rId26" w:history="1">
        <w:r w:rsidRPr="004E2E32">
          <w:rPr>
            <w:rFonts w:eastAsia="Calibri"/>
            <w:u w:val="single"/>
          </w:rPr>
          <w:t>https://doi.org/10.1007/978-3-319-77619-4_11</w:t>
        </w:r>
      </w:hyperlink>
    </w:p>
    <w:p w14:paraId="155DEDBC" w14:textId="77777777" w:rsidR="005A48D1" w:rsidRDefault="005A48D1" w:rsidP="00D95DB4">
      <w:pPr>
        <w:ind w:left="720" w:hanging="720"/>
        <w:rPr>
          <w:rFonts w:eastAsia="Calibri"/>
          <w:color w:val="0563C1"/>
          <w:u w:val="single"/>
        </w:rPr>
      </w:pPr>
      <w:r w:rsidRPr="00D95DB4">
        <w:rPr>
          <w:rFonts w:eastAsia="Calibri"/>
        </w:rPr>
        <w:t xml:space="preserve">Cyders, M. A., Littlefield, A. K., Coffey, S., &amp; </w:t>
      </w:r>
      <w:proofErr w:type="spellStart"/>
      <w:r w:rsidRPr="00D95DB4">
        <w:rPr>
          <w:rFonts w:eastAsia="Calibri"/>
        </w:rPr>
        <w:t>Karyadi</w:t>
      </w:r>
      <w:proofErr w:type="spellEnd"/>
      <w:r w:rsidRPr="00D95DB4">
        <w:rPr>
          <w:rFonts w:eastAsia="Calibri"/>
        </w:rPr>
        <w:t>, K. A. (2014). Examination of a short English version of the UPPS-P Impulsive Behavior Scale. </w:t>
      </w:r>
      <w:r w:rsidRPr="00D95DB4">
        <w:rPr>
          <w:rFonts w:eastAsia="Calibri"/>
          <w:i/>
          <w:iCs/>
        </w:rPr>
        <w:t>Addictive behaviors</w:t>
      </w:r>
      <w:r w:rsidRPr="00D95DB4">
        <w:rPr>
          <w:rFonts w:eastAsia="Calibri"/>
        </w:rPr>
        <w:t>, </w:t>
      </w:r>
      <w:r w:rsidRPr="00D95DB4">
        <w:rPr>
          <w:rFonts w:eastAsia="Calibri"/>
          <w:i/>
          <w:iCs/>
        </w:rPr>
        <w:t>39</w:t>
      </w:r>
      <w:r w:rsidRPr="00D95DB4">
        <w:rPr>
          <w:rFonts w:eastAsia="Calibri"/>
        </w:rPr>
        <w:t xml:space="preserve">(9), 1372-1376. </w:t>
      </w:r>
      <w:hyperlink r:id="rId27" w:tgtFrame="_blank" w:tooltip="Persistent link using digital object identifier" w:history="1">
        <w:r w:rsidRPr="004E2E32">
          <w:rPr>
            <w:rFonts w:eastAsia="Calibri"/>
            <w:u w:val="single"/>
          </w:rPr>
          <w:t>https://doi.org/10.1016/j.addbeh.2014.02.013</w:t>
        </w:r>
      </w:hyperlink>
    </w:p>
    <w:p w14:paraId="76900A2A" w14:textId="7AB856DB" w:rsidR="000C3286" w:rsidRPr="000C3286" w:rsidRDefault="000C3286" w:rsidP="00D95DB4">
      <w:pPr>
        <w:ind w:left="720" w:hanging="720"/>
        <w:rPr>
          <w:rFonts w:eastAsia="Calibri"/>
          <w:color w:val="0563C1"/>
          <w:u w:val="single"/>
        </w:rPr>
      </w:pPr>
      <w:r w:rsidRPr="000C3286">
        <w:rPr>
          <w:color w:val="222222"/>
          <w:shd w:val="clear" w:color="auto" w:fill="FFFFFF"/>
        </w:rPr>
        <w:t>Edwards, M. E., Helm, P. J., Pratscher, S., Bettencourt, B. A., &amp; Arndt, J. (2023). The Impact of Awe on Existential Isolation: Evidence for Contrasting Pathways. </w:t>
      </w:r>
      <w:r w:rsidRPr="000C3286">
        <w:rPr>
          <w:i/>
          <w:iCs/>
          <w:color w:val="222222"/>
          <w:shd w:val="clear" w:color="auto" w:fill="FFFFFF"/>
        </w:rPr>
        <w:t>Personality and Social Psychology Bulletin</w:t>
      </w:r>
      <w:r w:rsidRPr="000C3286">
        <w:rPr>
          <w:color w:val="222222"/>
          <w:shd w:val="clear" w:color="auto" w:fill="FFFFFF"/>
        </w:rPr>
        <w:t>, 01461672221144597.</w:t>
      </w:r>
    </w:p>
    <w:p w14:paraId="466D1A7E" w14:textId="6D8593C5" w:rsidR="0091673C" w:rsidRDefault="0091673C" w:rsidP="00D95DB4">
      <w:pPr>
        <w:ind w:left="720" w:hanging="720"/>
        <w:rPr>
          <w:rFonts w:eastAsia="Calibri"/>
        </w:rPr>
      </w:pPr>
      <w:r w:rsidRPr="0091673C">
        <w:rPr>
          <w:rFonts w:eastAsia="Calibri"/>
        </w:rPr>
        <w:t>Erol, M. (2019). </w:t>
      </w:r>
      <w:r w:rsidRPr="0091673C">
        <w:rPr>
          <w:rFonts w:eastAsia="Calibri"/>
          <w:i/>
          <w:iCs/>
        </w:rPr>
        <w:t>Perception and Awe: How Awe Affects What We See</w:t>
      </w:r>
      <w:r w:rsidRPr="0091673C">
        <w:rPr>
          <w:rFonts w:eastAsia="Calibri"/>
        </w:rPr>
        <w:t> (Doctoral dissertation, The New School).</w:t>
      </w:r>
    </w:p>
    <w:p w14:paraId="1DED0DFB" w14:textId="3B133140" w:rsidR="005B6782" w:rsidRPr="00D95DB4" w:rsidRDefault="005B6782" w:rsidP="00D95DB4">
      <w:pPr>
        <w:ind w:left="720" w:hanging="720"/>
        <w:rPr>
          <w:rFonts w:eastAsia="Calibri"/>
        </w:rPr>
      </w:pPr>
      <w:r w:rsidRPr="005B6782">
        <w:rPr>
          <w:rFonts w:eastAsia="Calibri"/>
        </w:rPr>
        <w:t>Erol, M., &amp; Mack, A. (2019). Immersive experience of awe increases the scope of visuospatial attention: A VR study. </w:t>
      </w:r>
      <w:r w:rsidRPr="005B6782">
        <w:rPr>
          <w:rFonts w:eastAsia="Calibri"/>
          <w:i/>
          <w:iCs/>
        </w:rPr>
        <w:t>Journal of Vision</w:t>
      </w:r>
      <w:r w:rsidRPr="005B6782">
        <w:rPr>
          <w:rFonts w:eastAsia="Calibri"/>
        </w:rPr>
        <w:t>, </w:t>
      </w:r>
      <w:r w:rsidRPr="005B6782">
        <w:rPr>
          <w:rFonts w:eastAsia="Calibri"/>
          <w:i/>
          <w:iCs/>
        </w:rPr>
        <w:t>19</w:t>
      </w:r>
      <w:r w:rsidRPr="005B6782">
        <w:rPr>
          <w:rFonts w:eastAsia="Calibri"/>
        </w:rPr>
        <w:t>(10), 285a-285a.</w:t>
      </w:r>
    </w:p>
    <w:p w14:paraId="7CE9892F" w14:textId="77777777" w:rsidR="005A48D1" w:rsidRDefault="005A48D1" w:rsidP="00EF3284">
      <w:pPr>
        <w:ind w:left="720" w:hanging="720"/>
        <w:rPr>
          <w:rFonts w:eastAsia="Calibri"/>
          <w:kern w:val="0"/>
          <w14:ligatures w14:val="none"/>
        </w:rPr>
      </w:pPr>
      <w:proofErr w:type="spellStart"/>
      <w:r w:rsidRPr="00EF3284">
        <w:rPr>
          <w:rFonts w:eastAsia="Calibri"/>
          <w:kern w:val="0"/>
          <w14:ligatures w14:val="none"/>
        </w:rPr>
        <w:t>Figner</w:t>
      </w:r>
      <w:proofErr w:type="spellEnd"/>
      <w:r w:rsidRPr="00EF3284">
        <w:rPr>
          <w:rFonts w:eastAsia="Calibri"/>
          <w:kern w:val="0"/>
          <w14:ligatures w14:val="none"/>
        </w:rPr>
        <w:t>, B., Mackinlay, R. J., Wilkening, F., &amp; Weber, E. U. (2009). Affective and deliberative processes in risky choice: age differences in risk taking in the Columbia Card Task. </w:t>
      </w:r>
      <w:r w:rsidRPr="00EF3284">
        <w:rPr>
          <w:rFonts w:eastAsia="Calibri"/>
          <w:i/>
          <w:iCs/>
          <w:kern w:val="0"/>
          <w14:ligatures w14:val="none"/>
        </w:rPr>
        <w:t>Journal of Experimental Psychology: Learning, Memory, and Cognition</w:t>
      </w:r>
      <w:r w:rsidRPr="00EF3284">
        <w:rPr>
          <w:rFonts w:eastAsia="Calibri"/>
          <w:kern w:val="0"/>
          <w14:ligatures w14:val="none"/>
        </w:rPr>
        <w:t>, </w:t>
      </w:r>
      <w:r w:rsidRPr="00EF3284">
        <w:rPr>
          <w:rFonts w:eastAsia="Calibri"/>
          <w:i/>
          <w:iCs/>
          <w:kern w:val="0"/>
          <w14:ligatures w14:val="none"/>
        </w:rPr>
        <w:t>35</w:t>
      </w:r>
      <w:r w:rsidRPr="00EF3284">
        <w:rPr>
          <w:rFonts w:eastAsia="Calibri"/>
          <w:kern w:val="0"/>
          <w14:ligatures w14:val="none"/>
        </w:rPr>
        <w:t>(3), 709.</w:t>
      </w:r>
    </w:p>
    <w:p w14:paraId="60835A44" w14:textId="60EE4F1A" w:rsidR="00BC6E90" w:rsidRPr="00EF3284" w:rsidRDefault="00BC6E90" w:rsidP="00EF3284">
      <w:pPr>
        <w:ind w:left="720" w:hanging="720"/>
        <w:rPr>
          <w:rFonts w:eastAsia="Calibri"/>
          <w:kern w:val="0"/>
          <w14:ligatures w14:val="none"/>
        </w:rPr>
      </w:pPr>
      <w:proofErr w:type="spellStart"/>
      <w:r w:rsidRPr="00BC6E90">
        <w:rPr>
          <w:rFonts w:eastAsia="Calibri"/>
          <w:kern w:val="0"/>
          <w14:ligatures w14:val="none"/>
        </w:rPr>
        <w:t>Folkow</w:t>
      </w:r>
      <w:proofErr w:type="spellEnd"/>
      <w:r w:rsidRPr="00BC6E90">
        <w:rPr>
          <w:rFonts w:eastAsia="Calibri"/>
          <w:kern w:val="0"/>
          <w14:ligatures w14:val="none"/>
        </w:rPr>
        <w:t>, B. (2000). Perspectives on the integrative functions of the ‘</w:t>
      </w:r>
      <w:proofErr w:type="spellStart"/>
      <w:r w:rsidRPr="00BC6E90">
        <w:rPr>
          <w:rFonts w:eastAsia="Calibri"/>
          <w:kern w:val="0"/>
          <w14:ligatures w14:val="none"/>
        </w:rPr>
        <w:t>sympatho</w:t>
      </w:r>
      <w:proofErr w:type="spellEnd"/>
      <w:r w:rsidRPr="00BC6E90">
        <w:rPr>
          <w:rFonts w:eastAsia="Calibri"/>
          <w:kern w:val="0"/>
          <w14:ligatures w14:val="none"/>
        </w:rPr>
        <w:t>-adrenomedullary system’. </w:t>
      </w:r>
      <w:r w:rsidRPr="00BC6E90">
        <w:rPr>
          <w:rFonts w:eastAsia="Calibri"/>
          <w:i/>
          <w:iCs/>
          <w:kern w:val="0"/>
          <w14:ligatures w14:val="none"/>
        </w:rPr>
        <w:t>Autonomic Neuroscience</w:t>
      </w:r>
      <w:r w:rsidRPr="00BC6E90">
        <w:rPr>
          <w:rFonts w:eastAsia="Calibri"/>
          <w:kern w:val="0"/>
          <w14:ligatures w14:val="none"/>
        </w:rPr>
        <w:t>, </w:t>
      </w:r>
      <w:r w:rsidRPr="00BC6E90">
        <w:rPr>
          <w:rFonts w:eastAsia="Calibri"/>
          <w:i/>
          <w:iCs/>
          <w:kern w:val="0"/>
          <w14:ligatures w14:val="none"/>
        </w:rPr>
        <w:t>83</w:t>
      </w:r>
      <w:r w:rsidRPr="00BC6E90">
        <w:rPr>
          <w:rFonts w:eastAsia="Calibri"/>
          <w:kern w:val="0"/>
          <w14:ligatures w14:val="none"/>
        </w:rPr>
        <w:t>(3), 101-115.</w:t>
      </w:r>
    </w:p>
    <w:p w14:paraId="2640C3D7" w14:textId="77777777" w:rsidR="005A48D1" w:rsidRDefault="005A48D1" w:rsidP="00D95DB4">
      <w:pPr>
        <w:ind w:left="720" w:hanging="720"/>
        <w:rPr>
          <w:rFonts w:eastAsia="Calibri"/>
          <w:color w:val="0563C1"/>
          <w:u w:val="single"/>
        </w:rPr>
      </w:pPr>
      <w:r w:rsidRPr="00D95DB4">
        <w:rPr>
          <w:rFonts w:eastAsia="Calibri"/>
        </w:rPr>
        <w:lastRenderedPageBreak/>
        <w:t xml:space="preserve">Freeston, M. H., </w:t>
      </w:r>
      <w:proofErr w:type="spellStart"/>
      <w:r w:rsidRPr="00D95DB4">
        <w:rPr>
          <w:rFonts w:eastAsia="Calibri"/>
        </w:rPr>
        <w:t>Rhéaume</w:t>
      </w:r>
      <w:proofErr w:type="spellEnd"/>
      <w:r w:rsidRPr="00D95DB4">
        <w:rPr>
          <w:rFonts w:eastAsia="Calibri"/>
        </w:rPr>
        <w:t>, J., Letarte, H., Dugas, M. J., &amp; Ladouceur, R. (1994). Why do people worry?. </w:t>
      </w:r>
      <w:r w:rsidRPr="00D95DB4">
        <w:rPr>
          <w:rFonts w:eastAsia="Calibri"/>
          <w:i/>
          <w:iCs/>
        </w:rPr>
        <w:t>Personality and individual differences</w:t>
      </w:r>
      <w:r w:rsidRPr="00D95DB4">
        <w:rPr>
          <w:rFonts w:eastAsia="Calibri"/>
        </w:rPr>
        <w:t>, </w:t>
      </w:r>
      <w:r w:rsidRPr="00D95DB4">
        <w:rPr>
          <w:rFonts w:eastAsia="Calibri"/>
          <w:i/>
          <w:iCs/>
        </w:rPr>
        <w:t>17</w:t>
      </w:r>
      <w:r w:rsidRPr="00D95DB4">
        <w:rPr>
          <w:rFonts w:eastAsia="Calibri"/>
        </w:rPr>
        <w:t xml:space="preserve">(6), 791-802. </w:t>
      </w:r>
      <w:hyperlink r:id="rId28" w:tgtFrame="_blank" w:tooltip="Persistent link using digital object identifier" w:history="1">
        <w:r w:rsidRPr="004E2E32">
          <w:rPr>
            <w:rFonts w:eastAsia="Calibri"/>
            <w:u w:val="single"/>
          </w:rPr>
          <w:t>https://doi.org/10.1016/0191-8869(94)90048-5</w:t>
        </w:r>
      </w:hyperlink>
    </w:p>
    <w:p w14:paraId="11C723C4" w14:textId="17E62520" w:rsidR="008E4F55" w:rsidRPr="008E4F55" w:rsidRDefault="008E4F55" w:rsidP="00D95DB4">
      <w:pPr>
        <w:ind w:left="720" w:hanging="720"/>
        <w:rPr>
          <w:rFonts w:eastAsia="Calibri"/>
          <w:color w:val="0563C1"/>
          <w:u w:val="single"/>
        </w:rPr>
      </w:pPr>
      <w:r w:rsidRPr="008E4F55">
        <w:rPr>
          <w:color w:val="222222"/>
          <w:shd w:val="clear" w:color="auto" w:fill="FFFFFF"/>
        </w:rPr>
        <w:t xml:space="preserve">Gail Jones, M., Nieuwsma, J., Rende, K., Carrier, S., </w:t>
      </w:r>
      <w:proofErr w:type="spellStart"/>
      <w:r w:rsidRPr="008E4F55">
        <w:rPr>
          <w:color w:val="222222"/>
          <w:shd w:val="clear" w:color="auto" w:fill="FFFFFF"/>
        </w:rPr>
        <w:t>Refvem</w:t>
      </w:r>
      <w:proofErr w:type="spellEnd"/>
      <w:r w:rsidRPr="008E4F55">
        <w:rPr>
          <w:color w:val="222222"/>
          <w:shd w:val="clear" w:color="auto" w:fill="FFFFFF"/>
        </w:rPr>
        <w:t>, E., Delgado, C., ... &amp; Huff, P. (2022). Leveraging the epistemic emotion of awe as a pedagogical tool to teach science. </w:t>
      </w:r>
      <w:r w:rsidRPr="008E4F55">
        <w:rPr>
          <w:i/>
          <w:iCs/>
          <w:color w:val="222222"/>
          <w:shd w:val="clear" w:color="auto" w:fill="FFFFFF"/>
        </w:rPr>
        <w:t>International Journal of Science Education</w:t>
      </w:r>
      <w:r w:rsidRPr="008E4F55">
        <w:rPr>
          <w:color w:val="222222"/>
          <w:shd w:val="clear" w:color="auto" w:fill="FFFFFF"/>
        </w:rPr>
        <w:t>, </w:t>
      </w:r>
      <w:r w:rsidRPr="008E4F55">
        <w:rPr>
          <w:i/>
          <w:iCs/>
          <w:color w:val="222222"/>
          <w:shd w:val="clear" w:color="auto" w:fill="FFFFFF"/>
        </w:rPr>
        <w:t>44</w:t>
      </w:r>
      <w:r w:rsidRPr="008E4F55">
        <w:rPr>
          <w:color w:val="222222"/>
          <w:shd w:val="clear" w:color="auto" w:fill="FFFFFF"/>
        </w:rPr>
        <w:t>(16), 2485-2504.</w:t>
      </w:r>
    </w:p>
    <w:p w14:paraId="1F212727" w14:textId="5B91D8C8" w:rsidR="00ED44CE" w:rsidRDefault="00F00A85" w:rsidP="00D95DB4">
      <w:pPr>
        <w:ind w:left="720" w:hanging="720"/>
        <w:rPr>
          <w:rFonts w:eastAsia="Calibri"/>
        </w:rPr>
      </w:pPr>
      <w:r w:rsidRPr="00F00A85">
        <w:rPr>
          <w:rFonts w:eastAsia="Calibri"/>
        </w:rPr>
        <w:t>Gerdes, A. B., Alpers, G. W., &amp; Pauli, P. (2008). When spiders appear suddenly: Spider-phobic patients are distracted by task-irrelevant spiders. </w:t>
      </w:r>
      <w:proofErr w:type="spellStart"/>
      <w:r w:rsidRPr="00F00A85">
        <w:rPr>
          <w:rFonts w:eastAsia="Calibri"/>
          <w:i/>
          <w:iCs/>
        </w:rPr>
        <w:t>Behaviour</w:t>
      </w:r>
      <w:proofErr w:type="spellEnd"/>
      <w:r w:rsidRPr="00F00A85">
        <w:rPr>
          <w:rFonts w:eastAsia="Calibri"/>
          <w:i/>
          <w:iCs/>
        </w:rPr>
        <w:t xml:space="preserve"> Research and Therapy</w:t>
      </w:r>
      <w:r w:rsidRPr="00F00A85">
        <w:rPr>
          <w:rFonts w:eastAsia="Calibri"/>
        </w:rPr>
        <w:t>, </w:t>
      </w:r>
      <w:r w:rsidRPr="00F00A85">
        <w:rPr>
          <w:rFonts w:eastAsia="Calibri"/>
          <w:i/>
          <w:iCs/>
        </w:rPr>
        <w:t>46</w:t>
      </w:r>
      <w:r w:rsidRPr="00F00A85">
        <w:rPr>
          <w:rFonts w:eastAsia="Calibri"/>
        </w:rPr>
        <w:t>(2), 174-187.</w:t>
      </w:r>
      <w:r>
        <w:rPr>
          <w:rFonts w:eastAsia="Calibri"/>
        </w:rPr>
        <w:t xml:space="preserve"> </w:t>
      </w:r>
      <w:proofErr w:type="spellStart"/>
      <w:r w:rsidR="00ED44CE" w:rsidRPr="00ED44CE">
        <w:rPr>
          <w:rFonts w:eastAsia="Calibri"/>
        </w:rPr>
        <w:t>doi</w:t>
      </w:r>
      <w:proofErr w:type="spellEnd"/>
      <w:r w:rsidR="00ED44CE" w:rsidRPr="00ED44CE">
        <w:rPr>
          <w:rFonts w:eastAsia="Calibri"/>
        </w:rPr>
        <w:t>: 10.1016/j.brat.2007.10.010</w:t>
      </w:r>
    </w:p>
    <w:p w14:paraId="4351BC3C" w14:textId="35B05999" w:rsidR="002A511D" w:rsidRPr="00D95DB4" w:rsidRDefault="00A85D91" w:rsidP="00D95DB4">
      <w:pPr>
        <w:ind w:left="720" w:hanging="720"/>
        <w:rPr>
          <w:rFonts w:eastAsia="Calibri"/>
        </w:rPr>
      </w:pPr>
      <w:r w:rsidRPr="00A85D91">
        <w:rPr>
          <w:rFonts w:eastAsia="Calibri"/>
        </w:rPr>
        <w:t>Gerdes, A. B., Pauli, P., &amp; Alpers, G. W. (2009). Toward and away from spiders: Eye-movements in spider-fearful participants. </w:t>
      </w:r>
      <w:r w:rsidRPr="00A85D91">
        <w:rPr>
          <w:rFonts w:eastAsia="Calibri"/>
          <w:i/>
          <w:iCs/>
        </w:rPr>
        <w:t>Journal of Neural Transmission</w:t>
      </w:r>
      <w:r w:rsidRPr="00A85D91">
        <w:rPr>
          <w:rFonts w:eastAsia="Calibri"/>
        </w:rPr>
        <w:t>, </w:t>
      </w:r>
      <w:r w:rsidRPr="00A85D91">
        <w:rPr>
          <w:rFonts w:eastAsia="Calibri"/>
          <w:i/>
          <w:iCs/>
        </w:rPr>
        <w:t>116</w:t>
      </w:r>
      <w:r w:rsidRPr="00A85D91">
        <w:rPr>
          <w:rFonts w:eastAsia="Calibri"/>
        </w:rPr>
        <w:t>, 725-733.</w:t>
      </w:r>
      <w:r>
        <w:rPr>
          <w:rFonts w:eastAsia="Calibri"/>
        </w:rPr>
        <w:t xml:space="preserve"> </w:t>
      </w:r>
      <w:proofErr w:type="spellStart"/>
      <w:r w:rsidR="002A511D" w:rsidRPr="002A511D">
        <w:rPr>
          <w:rFonts w:eastAsia="Calibri"/>
        </w:rPr>
        <w:t>doi</w:t>
      </w:r>
      <w:proofErr w:type="spellEnd"/>
      <w:r w:rsidR="002A511D" w:rsidRPr="002A511D">
        <w:rPr>
          <w:rFonts w:eastAsia="Calibri"/>
        </w:rPr>
        <w:t>: 10.1007/s00702-008-0167-8</w:t>
      </w:r>
    </w:p>
    <w:p w14:paraId="1DA5DB03" w14:textId="77777777" w:rsidR="005A48D1" w:rsidRPr="00D95DB4" w:rsidRDefault="005A48D1" w:rsidP="00D95DB4">
      <w:pPr>
        <w:ind w:left="720" w:hanging="720"/>
        <w:rPr>
          <w:rFonts w:eastAsia="Calibri"/>
        </w:rPr>
      </w:pPr>
      <w:r w:rsidRPr="00D95DB4">
        <w:rPr>
          <w:rFonts w:eastAsia="Calibri"/>
        </w:rPr>
        <w:t>Gordon, A. M., Stellar, J. E., Anderson, C. L., McNeil, G. D., Loew, D., &amp; Keltner, D. (2017). The dark side of the sublime: distinguishing a threat-based variant of awe. </w:t>
      </w:r>
      <w:r w:rsidRPr="00D95DB4">
        <w:rPr>
          <w:rFonts w:eastAsia="Calibri"/>
          <w:i/>
          <w:iCs/>
        </w:rPr>
        <w:t>Journal of personality and social psychology</w:t>
      </w:r>
      <w:r w:rsidRPr="00D95DB4">
        <w:rPr>
          <w:rFonts w:eastAsia="Calibri"/>
        </w:rPr>
        <w:t>, </w:t>
      </w:r>
      <w:r w:rsidRPr="00D95DB4">
        <w:rPr>
          <w:rFonts w:eastAsia="Calibri"/>
          <w:i/>
          <w:iCs/>
        </w:rPr>
        <w:t>113</w:t>
      </w:r>
      <w:r w:rsidRPr="00D95DB4">
        <w:rPr>
          <w:rFonts w:eastAsia="Calibri"/>
        </w:rPr>
        <w:t xml:space="preserve">(2), 310. </w:t>
      </w:r>
      <w:hyperlink r:id="rId29" w:tgtFrame="_blank" w:history="1">
        <w:r w:rsidRPr="004E2E32">
          <w:rPr>
            <w:rFonts w:eastAsia="Calibri"/>
            <w:u w:val="single"/>
          </w:rPr>
          <w:t>https://doi.org/10.1037/pspp0000120</w:t>
        </w:r>
      </w:hyperlink>
    </w:p>
    <w:p w14:paraId="01782D39" w14:textId="77777777" w:rsidR="005A48D1" w:rsidRPr="00D95DB4" w:rsidRDefault="005A48D1" w:rsidP="00D95DB4">
      <w:pPr>
        <w:ind w:left="720" w:hanging="720"/>
        <w:rPr>
          <w:rFonts w:eastAsia="Calibri"/>
        </w:rPr>
      </w:pPr>
      <w:r w:rsidRPr="00D95DB4">
        <w:rPr>
          <w:rFonts w:eastAsia="Calibri"/>
        </w:rPr>
        <w:t xml:space="preserve">Gottlieb, S., Keltner, D., &amp; </w:t>
      </w:r>
      <w:proofErr w:type="spellStart"/>
      <w:r w:rsidRPr="00D95DB4">
        <w:rPr>
          <w:rFonts w:eastAsia="Calibri"/>
        </w:rPr>
        <w:t>Lombrozo</w:t>
      </w:r>
      <w:proofErr w:type="spellEnd"/>
      <w:r w:rsidRPr="00D95DB4">
        <w:rPr>
          <w:rFonts w:eastAsia="Calibri"/>
        </w:rPr>
        <w:t>, T. (2018). Awe as a scientific emotion. </w:t>
      </w:r>
      <w:r w:rsidRPr="00D95DB4">
        <w:rPr>
          <w:rFonts w:eastAsia="Calibri"/>
          <w:i/>
          <w:iCs/>
        </w:rPr>
        <w:t>Cognitive Science</w:t>
      </w:r>
      <w:r w:rsidRPr="00D95DB4">
        <w:rPr>
          <w:rFonts w:eastAsia="Calibri"/>
        </w:rPr>
        <w:t>, </w:t>
      </w:r>
      <w:r w:rsidRPr="00D95DB4">
        <w:rPr>
          <w:rFonts w:eastAsia="Calibri"/>
          <w:i/>
          <w:iCs/>
        </w:rPr>
        <w:t>42</w:t>
      </w:r>
      <w:r w:rsidRPr="00D95DB4">
        <w:rPr>
          <w:rFonts w:eastAsia="Calibri"/>
        </w:rPr>
        <w:t xml:space="preserve">(6), 2081-2094. </w:t>
      </w:r>
      <w:hyperlink r:id="rId30" w:history="1">
        <w:r w:rsidRPr="004E2E32">
          <w:rPr>
            <w:rFonts w:eastAsia="Calibri"/>
            <w:u w:val="single"/>
          </w:rPr>
          <w:t>https://doi.org/10.1111/cogs.12648</w:t>
        </w:r>
      </w:hyperlink>
    </w:p>
    <w:p w14:paraId="0BE73F83" w14:textId="77777777" w:rsidR="005A48D1" w:rsidRPr="00D95DB4" w:rsidRDefault="005A48D1" w:rsidP="00D95DB4">
      <w:pPr>
        <w:ind w:left="720" w:hanging="720"/>
        <w:rPr>
          <w:rFonts w:eastAsia="Calibri"/>
        </w:rPr>
      </w:pPr>
      <w:proofErr w:type="spellStart"/>
      <w:r w:rsidRPr="00D95DB4">
        <w:rPr>
          <w:rFonts w:eastAsia="Calibri"/>
        </w:rPr>
        <w:t>Griskevicius</w:t>
      </w:r>
      <w:proofErr w:type="spellEnd"/>
      <w:r w:rsidRPr="00D95DB4">
        <w:rPr>
          <w:rFonts w:eastAsia="Calibri"/>
        </w:rPr>
        <w:t>, V., Shiota, M. N., &amp; Neufeld, S. L. (2010). Influence of different positive emotions on persuasion processing: a functional evolutionary approach. </w:t>
      </w:r>
      <w:r w:rsidRPr="00D95DB4">
        <w:rPr>
          <w:rFonts w:eastAsia="Calibri"/>
          <w:i/>
          <w:iCs/>
        </w:rPr>
        <w:t>Emotion</w:t>
      </w:r>
      <w:r w:rsidRPr="00D95DB4">
        <w:rPr>
          <w:rFonts w:eastAsia="Calibri"/>
        </w:rPr>
        <w:t>, </w:t>
      </w:r>
      <w:r w:rsidRPr="00D95DB4">
        <w:rPr>
          <w:rFonts w:eastAsia="Calibri"/>
          <w:i/>
          <w:iCs/>
        </w:rPr>
        <w:t>10</w:t>
      </w:r>
      <w:r w:rsidRPr="00D95DB4">
        <w:rPr>
          <w:rFonts w:eastAsia="Calibri"/>
        </w:rPr>
        <w:t xml:space="preserve">(2), 190. </w:t>
      </w:r>
      <w:hyperlink r:id="rId31" w:tgtFrame="_blank" w:history="1">
        <w:r w:rsidRPr="004E2E32">
          <w:rPr>
            <w:rFonts w:eastAsia="Calibri"/>
            <w:u w:val="single"/>
          </w:rPr>
          <w:t>https://doi.org/10.1037/a0018421</w:t>
        </w:r>
      </w:hyperlink>
    </w:p>
    <w:p w14:paraId="53F8C76F" w14:textId="77777777" w:rsidR="005A48D1" w:rsidRDefault="005A48D1" w:rsidP="00D95DB4">
      <w:pPr>
        <w:ind w:left="720" w:hanging="720"/>
        <w:rPr>
          <w:rFonts w:eastAsia="Calibri"/>
        </w:rPr>
      </w:pPr>
      <w:r w:rsidRPr="00D95DB4">
        <w:rPr>
          <w:rFonts w:eastAsia="Calibri"/>
        </w:rPr>
        <w:t>Hayes, A. F. (2013). Introduction to mediation, moderation, and conditional process analysis: A regression-based approach. New York, NY: Guilford Press</w:t>
      </w:r>
    </w:p>
    <w:p w14:paraId="49F074B3" w14:textId="65B6C5D9" w:rsidR="00051061" w:rsidRDefault="00051061" w:rsidP="00D95DB4">
      <w:pPr>
        <w:ind w:left="720" w:hanging="720"/>
        <w:rPr>
          <w:rFonts w:eastAsia="Calibri"/>
        </w:rPr>
      </w:pPr>
      <w:r w:rsidRPr="00051061">
        <w:rPr>
          <w:rFonts w:eastAsia="Calibri"/>
        </w:rPr>
        <w:lastRenderedPageBreak/>
        <w:t xml:space="preserve">Horvat, M., </w:t>
      </w:r>
      <w:proofErr w:type="spellStart"/>
      <w:r w:rsidRPr="00051061">
        <w:rPr>
          <w:rFonts w:eastAsia="Calibri"/>
        </w:rPr>
        <w:t>Kukolja</w:t>
      </w:r>
      <w:proofErr w:type="spellEnd"/>
      <w:r w:rsidRPr="00051061">
        <w:rPr>
          <w:rFonts w:eastAsia="Calibri"/>
        </w:rPr>
        <w:t>, D., &amp; Ivanec, D. (2015). Comparing affective responses to standardized pictures and videos: A study report. </w:t>
      </w:r>
      <w:proofErr w:type="spellStart"/>
      <w:r w:rsidRPr="00051061">
        <w:rPr>
          <w:rFonts w:eastAsia="Calibri"/>
          <w:i/>
          <w:iCs/>
        </w:rPr>
        <w:t>arXiv</w:t>
      </w:r>
      <w:proofErr w:type="spellEnd"/>
      <w:r w:rsidRPr="00051061">
        <w:rPr>
          <w:rFonts w:eastAsia="Calibri"/>
          <w:i/>
          <w:iCs/>
        </w:rPr>
        <w:t xml:space="preserve"> preprint arXiv:1505.07398</w:t>
      </w:r>
      <w:r w:rsidRPr="00051061">
        <w:rPr>
          <w:rFonts w:eastAsia="Calibri"/>
        </w:rPr>
        <w:t>.</w:t>
      </w:r>
    </w:p>
    <w:p w14:paraId="044F8C09" w14:textId="76576334" w:rsidR="00664301" w:rsidRPr="00D95DB4" w:rsidRDefault="00664301" w:rsidP="00D95DB4">
      <w:pPr>
        <w:ind w:left="720" w:hanging="720"/>
        <w:rPr>
          <w:rFonts w:eastAsia="Calibri"/>
        </w:rPr>
      </w:pPr>
      <w:proofErr w:type="spellStart"/>
      <w:r w:rsidRPr="00664301">
        <w:rPr>
          <w:rFonts w:eastAsia="Calibri"/>
        </w:rPr>
        <w:t>Hsee</w:t>
      </w:r>
      <w:proofErr w:type="spellEnd"/>
      <w:r w:rsidRPr="00664301">
        <w:rPr>
          <w:rFonts w:eastAsia="Calibri"/>
        </w:rPr>
        <w:t>, C. K., &amp; Ruan, B. (2016). The Pandora effect: The power and peril of curiosity. </w:t>
      </w:r>
      <w:r w:rsidRPr="00664301">
        <w:rPr>
          <w:rFonts w:eastAsia="Calibri"/>
          <w:i/>
          <w:iCs/>
        </w:rPr>
        <w:t>Psychological science</w:t>
      </w:r>
      <w:r w:rsidRPr="00664301">
        <w:rPr>
          <w:rFonts w:eastAsia="Calibri"/>
        </w:rPr>
        <w:t>, </w:t>
      </w:r>
      <w:r w:rsidRPr="00664301">
        <w:rPr>
          <w:rFonts w:eastAsia="Calibri"/>
          <w:i/>
          <w:iCs/>
        </w:rPr>
        <w:t>27</w:t>
      </w:r>
      <w:r w:rsidRPr="00664301">
        <w:rPr>
          <w:rFonts w:eastAsia="Calibri"/>
        </w:rPr>
        <w:t>(5), 659-666.</w:t>
      </w:r>
    </w:p>
    <w:p w14:paraId="0A07DE18"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Hyde, J., Ryan, K. M., &amp; Waters, A. M. (2019). Psychophysiological markers of fear and anxiety. </w:t>
      </w:r>
      <w:r w:rsidRPr="00EF3284">
        <w:rPr>
          <w:rFonts w:eastAsia="Calibri"/>
          <w:i/>
          <w:iCs/>
          <w:kern w:val="0"/>
          <w14:ligatures w14:val="none"/>
        </w:rPr>
        <w:t>Current Psychiatry Reports</w:t>
      </w:r>
      <w:r w:rsidRPr="00EF3284">
        <w:rPr>
          <w:rFonts w:eastAsia="Calibri"/>
          <w:kern w:val="0"/>
          <w14:ligatures w14:val="none"/>
        </w:rPr>
        <w:t>, </w:t>
      </w:r>
      <w:r w:rsidRPr="00EF3284">
        <w:rPr>
          <w:rFonts w:eastAsia="Calibri"/>
          <w:i/>
          <w:iCs/>
          <w:kern w:val="0"/>
          <w14:ligatures w14:val="none"/>
        </w:rPr>
        <w:t>21</w:t>
      </w:r>
      <w:r w:rsidRPr="00EF3284">
        <w:rPr>
          <w:rFonts w:eastAsia="Calibri"/>
          <w:kern w:val="0"/>
          <w14:ligatures w14:val="none"/>
        </w:rPr>
        <w:t>(7), 1-10.</w:t>
      </w:r>
    </w:p>
    <w:p w14:paraId="6AE0005B"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Jerath, R., &amp; Beveridge, C. (2020). Respiratory rhythm, autonomic modulation, and the spectrum of emotions: The future of emotion recognition and modulation. </w:t>
      </w:r>
      <w:r w:rsidRPr="00EF3284">
        <w:rPr>
          <w:rFonts w:eastAsia="Calibri"/>
          <w:i/>
          <w:iCs/>
          <w:kern w:val="0"/>
          <w14:ligatures w14:val="none"/>
        </w:rPr>
        <w:t>Frontiers in Psychology</w:t>
      </w:r>
      <w:r w:rsidRPr="00EF3284">
        <w:rPr>
          <w:rFonts w:eastAsia="Calibri"/>
          <w:kern w:val="0"/>
          <w14:ligatures w14:val="none"/>
        </w:rPr>
        <w:t>, </w:t>
      </w:r>
      <w:r w:rsidRPr="00EF3284">
        <w:rPr>
          <w:rFonts w:eastAsia="Calibri"/>
          <w:i/>
          <w:iCs/>
          <w:kern w:val="0"/>
          <w14:ligatures w14:val="none"/>
        </w:rPr>
        <w:t>11</w:t>
      </w:r>
      <w:r w:rsidRPr="00EF3284">
        <w:rPr>
          <w:rFonts w:eastAsia="Calibri"/>
          <w:kern w:val="0"/>
          <w14:ligatures w14:val="none"/>
        </w:rPr>
        <w:t>, 1980.</w:t>
      </w:r>
    </w:p>
    <w:p w14:paraId="2E7A8165" w14:textId="77777777" w:rsidR="005A48D1" w:rsidRDefault="005A48D1" w:rsidP="00EF3284">
      <w:pPr>
        <w:ind w:left="720" w:hanging="720"/>
        <w:rPr>
          <w:rFonts w:eastAsia="Calibri"/>
          <w:kern w:val="0"/>
          <w14:ligatures w14:val="none"/>
        </w:rPr>
      </w:pPr>
      <w:r w:rsidRPr="00EF3284">
        <w:rPr>
          <w:rFonts w:eastAsia="Calibri"/>
          <w:kern w:val="0"/>
          <w14:ligatures w14:val="none"/>
        </w:rPr>
        <w:t>Jerath, R., Crawford, M. W., Barnes, V. A., &amp; Harden, K. (2015). Self-regulation of breathing as a primary treatment for anxiety. </w:t>
      </w:r>
      <w:r w:rsidRPr="00EF3284">
        <w:rPr>
          <w:rFonts w:eastAsia="Calibri"/>
          <w:i/>
          <w:iCs/>
          <w:kern w:val="0"/>
          <w14:ligatures w14:val="none"/>
        </w:rPr>
        <w:t>Applied psychophysiology and biofeedback</w:t>
      </w:r>
      <w:r w:rsidRPr="00EF3284">
        <w:rPr>
          <w:rFonts w:eastAsia="Calibri"/>
          <w:kern w:val="0"/>
          <w14:ligatures w14:val="none"/>
        </w:rPr>
        <w:t>, </w:t>
      </w:r>
      <w:r w:rsidRPr="00EF3284">
        <w:rPr>
          <w:rFonts w:eastAsia="Calibri"/>
          <w:i/>
          <w:iCs/>
          <w:kern w:val="0"/>
          <w14:ligatures w14:val="none"/>
        </w:rPr>
        <w:t>40</w:t>
      </w:r>
      <w:r w:rsidRPr="00EF3284">
        <w:rPr>
          <w:rFonts w:eastAsia="Calibri"/>
          <w:kern w:val="0"/>
          <w14:ligatures w14:val="none"/>
        </w:rPr>
        <w:t>(2), 107-115.</w:t>
      </w:r>
    </w:p>
    <w:p w14:paraId="2F093723" w14:textId="54FFE803" w:rsidR="00B20229" w:rsidRPr="00EF3284" w:rsidRDefault="00B20229" w:rsidP="00EF3284">
      <w:pPr>
        <w:ind w:left="720" w:hanging="720"/>
        <w:rPr>
          <w:rFonts w:eastAsia="Calibri"/>
          <w:kern w:val="0"/>
          <w14:ligatures w14:val="none"/>
        </w:rPr>
      </w:pPr>
      <w:r w:rsidRPr="00B20229">
        <w:rPr>
          <w:rFonts w:eastAsia="Calibri"/>
          <w:kern w:val="0"/>
          <w14:ligatures w14:val="none"/>
        </w:rPr>
        <w:t>Johnson, E. J., and Tversky, A. (1983). Affect, generalization, and the perception of risk. </w:t>
      </w:r>
      <w:r w:rsidRPr="00B20229">
        <w:rPr>
          <w:rFonts w:eastAsia="Calibri"/>
          <w:i/>
          <w:iCs/>
          <w:kern w:val="0"/>
          <w14:ligatures w14:val="none"/>
        </w:rPr>
        <w:t>J. Pers. Soc. Psychol</w:t>
      </w:r>
      <w:r w:rsidRPr="00B20229">
        <w:rPr>
          <w:rFonts w:eastAsia="Calibri"/>
          <w:kern w:val="0"/>
          <w14:ligatures w14:val="none"/>
        </w:rPr>
        <w:t xml:space="preserve">. 45, 20–31. </w:t>
      </w:r>
      <w:proofErr w:type="spellStart"/>
      <w:r w:rsidRPr="00B20229">
        <w:rPr>
          <w:rFonts w:eastAsia="Calibri"/>
          <w:kern w:val="0"/>
          <w14:ligatures w14:val="none"/>
        </w:rPr>
        <w:t>doi</w:t>
      </w:r>
      <w:proofErr w:type="spellEnd"/>
      <w:r w:rsidRPr="00B20229">
        <w:rPr>
          <w:rFonts w:eastAsia="Calibri"/>
          <w:kern w:val="0"/>
          <w14:ligatures w14:val="none"/>
        </w:rPr>
        <w:t>: 10.1037/0022-3514.45.1.20</w:t>
      </w:r>
    </w:p>
    <w:p w14:paraId="2CC2CD8B" w14:textId="77777777" w:rsidR="005A48D1" w:rsidRPr="00D95DB4" w:rsidRDefault="005A48D1" w:rsidP="00D95DB4">
      <w:pPr>
        <w:ind w:left="720" w:hanging="720"/>
        <w:rPr>
          <w:rFonts w:eastAsia="Calibri"/>
        </w:rPr>
      </w:pPr>
      <w:r w:rsidRPr="00D95DB4">
        <w:rPr>
          <w:rFonts w:eastAsia="Calibri"/>
        </w:rPr>
        <w:t xml:space="preserve">Joye, Y., &amp; </w:t>
      </w:r>
      <w:proofErr w:type="spellStart"/>
      <w:r w:rsidRPr="00D95DB4">
        <w:rPr>
          <w:rFonts w:eastAsia="Calibri"/>
        </w:rPr>
        <w:t>Bolderdijk</w:t>
      </w:r>
      <w:proofErr w:type="spellEnd"/>
      <w:r w:rsidRPr="00D95DB4">
        <w:rPr>
          <w:rFonts w:eastAsia="Calibri"/>
        </w:rPr>
        <w:t xml:space="preserve">, J. W. (2015). An exploratory study into the effects of extraordinary nature on emotions, mood, and </w:t>
      </w:r>
      <w:proofErr w:type="spellStart"/>
      <w:r w:rsidRPr="00D95DB4">
        <w:rPr>
          <w:rFonts w:eastAsia="Calibri"/>
        </w:rPr>
        <w:t>prosociality</w:t>
      </w:r>
      <w:proofErr w:type="spellEnd"/>
      <w:r w:rsidRPr="00D95DB4">
        <w:rPr>
          <w:rFonts w:eastAsia="Calibri"/>
        </w:rPr>
        <w:t>. </w:t>
      </w:r>
      <w:r w:rsidRPr="00D95DB4">
        <w:rPr>
          <w:rFonts w:eastAsia="Calibri"/>
          <w:i/>
          <w:iCs/>
        </w:rPr>
        <w:t>Frontiers in psychology</w:t>
      </w:r>
      <w:r w:rsidRPr="00D95DB4">
        <w:rPr>
          <w:rFonts w:eastAsia="Calibri"/>
        </w:rPr>
        <w:t>, </w:t>
      </w:r>
      <w:r w:rsidRPr="00D95DB4">
        <w:rPr>
          <w:rFonts w:eastAsia="Calibri"/>
          <w:i/>
          <w:iCs/>
        </w:rPr>
        <w:t>5</w:t>
      </w:r>
      <w:r w:rsidRPr="00D95DB4">
        <w:rPr>
          <w:rFonts w:eastAsia="Calibri"/>
        </w:rPr>
        <w:t xml:space="preserve">, 1577. </w:t>
      </w:r>
      <w:hyperlink r:id="rId32" w:history="1">
        <w:r w:rsidRPr="004E2E32">
          <w:rPr>
            <w:rFonts w:eastAsia="Calibri"/>
            <w:u w:val="single"/>
          </w:rPr>
          <w:t>https://doi.org/10.3389/fpsyg.2014.01577</w:t>
        </w:r>
      </w:hyperlink>
    </w:p>
    <w:p w14:paraId="5DE09226" w14:textId="77777777" w:rsidR="005A48D1" w:rsidRPr="00D95DB4" w:rsidRDefault="005A48D1" w:rsidP="00D95DB4">
      <w:pPr>
        <w:ind w:left="720" w:hanging="720"/>
        <w:rPr>
          <w:rFonts w:eastAsia="Calibri"/>
        </w:rPr>
      </w:pPr>
      <w:r w:rsidRPr="00D95DB4">
        <w:rPr>
          <w:rFonts w:eastAsia="Calibri"/>
        </w:rPr>
        <w:t>Kahn, A. S., &amp; Cargile, A. C. (2021). Immersive and interactive awe: Evoking awe via presence in virtual reality and online videos to prompt prosocial behavior. </w:t>
      </w:r>
      <w:r w:rsidRPr="00D95DB4">
        <w:rPr>
          <w:rFonts w:eastAsia="Calibri"/>
          <w:i/>
          <w:iCs/>
        </w:rPr>
        <w:t>Human Communication Research</w:t>
      </w:r>
      <w:r w:rsidRPr="00D95DB4">
        <w:rPr>
          <w:rFonts w:eastAsia="Calibri"/>
        </w:rPr>
        <w:t>, </w:t>
      </w:r>
      <w:r w:rsidRPr="00D95DB4">
        <w:rPr>
          <w:rFonts w:eastAsia="Calibri"/>
          <w:i/>
          <w:iCs/>
        </w:rPr>
        <w:t>47</w:t>
      </w:r>
      <w:r w:rsidRPr="00D95DB4">
        <w:rPr>
          <w:rFonts w:eastAsia="Calibri"/>
        </w:rPr>
        <w:t xml:space="preserve">(4), 387-417. </w:t>
      </w:r>
      <w:hyperlink r:id="rId33" w:history="1">
        <w:r w:rsidRPr="004E2E32">
          <w:rPr>
            <w:rFonts w:eastAsia="Calibri"/>
            <w:u w:val="single"/>
          </w:rPr>
          <w:t>https://doi.org/10.1093/hcr/hqab007</w:t>
        </w:r>
      </w:hyperlink>
    </w:p>
    <w:p w14:paraId="216703B1" w14:textId="77777777" w:rsidR="005A48D1" w:rsidRPr="00D95DB4" w:rsidRDefault="005A48D1" w:rsidP="00D95DB4">
      <w:pPr>
        <w:ind w:left="720" w:hanging="720"/>
        <w:rPr>
          <w:rFonts w:eastAsia="Calibri"/>
        </w:rPr>
      </w:pPr>
      <w:r w:rsidRPr="00D95DB4">
        <w:rPr>
          <w:rFonts w:eastAsia="Calibri"/>
        </w:rPr>
        <w:t xml:space="preserve">Kashdan, T. B., Stiksma, M. C., Disabato, D. J., McKnight, P. E., Bekier, J., Kaji, J., &amp; Lazarus, R. (2018). The five-dimensional curiosity scale: Capturing the </w:t>
      </w:r>
      <w:r w:rsidRPr="00D95DB4">
        <w:rPr>
          <w:rFonts w:eastAsia="Calibri"/>
        </w:rPr>
        <w:lastRenderedPageBreak/>
        <w:t>bandwidth of curiosity and identifying four unique subgroups of curious people. </w:t>
      </w:r>
      <w:r w:rsidRPr="00D95DB4">
        <w:rPr>
          <w:rFonts w:eastAsia="Calibri"/>
          <w:i/>
          <w:iCs/>
        </w:rPr>
        <w:t>Journal of Research in Personality</w:t>
      </w:r>
      <w:r w:rsidRPr="00D95DB4">
        <w:rPr>
          <w:rFonts w:eastAsia="Calibri"/>
        </w:rPr>
        <w:t>, </w:t>
      </w:r>
      <w:r w:rsidRPr="00D95DB4">
        <w:rPr>
          <w:rFonts w:eastAsia="Calibri"/>
          <w:i/>
          <w:iCs/>
        </w:rPr>
        <w:t>73</w:t>
      </w:r>
      <w:r w:rsidRPr="00D95DB4">
        <w:rPr>
          <w:rFonts w:eastAsia="Calibri"/>
        </w:rPr>
        <w:t xml:space="preserve">, 130-149. </w:t>
      </w:r>
      <w:hyperlink r:id="rId34" w:tgtFrame="_blank" w:tooltip="Persistent link using digital object identifier" w:history="1">
        <w:r w:rsidRPr="004E2E32">
          <w:rPr>
            <w:rFonts w:eastAsia="Calibri"/>
            <w:u w:val="single"/>
          </w:rPr>
          <w:t>https://doi.org/10.1016/j.jrp.2017.11.011</w:t>
        </w:r>
      </w:hyperlink>
    </w:p>
    <w:p w14:paraId="5248ADD0" w14:textId="77777777" w:rsidR="005A48D1" w:rsidRPr="00D95DB4" w:rsidRDefault="005A48D1" w:rsidP="00D95DB4">
      <w:pPr>
        <w:ind w:left="720" w:hanging="720"/>
        <w:rPr>
          <w:rFonts w:eastAsia="Calibri"/>
        </w:rPr>
      </w:pPr>
      <w:r w:rsidRPr="00D95DB4">
        <w:rPr>
          <w:rFonts w:eastAsia="Calibri"/>
        </w:rPr>
        <w:t>Keltner, D., &amp; Haidt, J. (2003). Approaching awe, a moral, spiritual, and aesthetic emotion. </w:t>
      </w:r>
      <w:r w:rsidRPr="00D95DB4">
        <w:rPr>
          <w:rFonts w:eastAsia="Calibri"/>
          <w:i/>
          <w:iCs/>
        </w:rPr>
        <w:t>Cognition and emotion</w:t>
      </w:r>
      <w:r w:rsidRPr="00D95DB4">
        <w:rPr>
          <w:rFonts w:eastAsia="Calibri"/>
        </w:rPr>
        <w:t>, </w:t>
      </w:r>
      <w:r w:rsidRPr="00D95DB4">
        <w:rPr>
          <w:rFonts w:eastAsia="Calibri"/>
          <w:i/>
          <w:iCs/>
        </w:rPr>
        <w:t>17</w:t>
      </w:r>
      <w:r w:rsidRPr="00D95DB4">
        <w:rPr>
          <w:rFonts w:eastAsia="Calibri"/>
        </w:rPr>
        <w:t xml:space="preserve">(2), 297-314. </w:t>
      </w:r>
      <w:hyperlink r:id="rId35" w:history="1">
        <w:r w:rsidRPr="00F06042">
          <w:rPr>
            <w:rFonts w:eastAsia="Calibri"/>
            <w:u w:val="single"/>
          </w:rPr>
          <w:t>https://doi.org/10.1080/02699930302297</w:t>
        </w:r>
      </w:hyperlink>
    </w:p>
    <w:p w14:paraId="4940E9DE" w14:textId="77777777" w:rsidR="005A48D1" w:rsidRPr="00D95DB4" w:rsidRDefault="005A48D1" w:rsidP="00D95DB4">
      <w:pPr>
        <w:ind w:left="720" w:hanging="720"/>
        <w:rPr>
          <w:rFonts w:eastAsia="Calibri"/>
        </w:rPr>
      </w:pPr>
      <w:r w:rsidRPr="00D95DB4">
        <w:rPr>
          <w:rFonts w:eastAsia="Calibri"/>
        </w:rPr>
        <w:t>Kim, Y., Nusbaum, H. C., &amp; Yang, F. (2022). Going beyond ourselves: the role of self-transcendent experiences in wisdom. </w:t>
      </w:r>
      <w:r w:rsidRPr="00D95DB4">
        <w:rPr>
          <w:rFonts w:eastAsia="Calibri"/>
          <w:i/>
          <w:iCs/>
        </w:rPr>
        <w:t>Cognition and Emotion</w:t>
      </w:r>
      <w:r w:rsidRPr="00D95DB4">
        <w:rPr>
          <w:rFonts w:eastAsia="Calibri"/>
        </w:rPr>
        <w:t xml:space="preserve">, 1-19. </w:t>
      </w:r>
      <w:hyperlink r:id="rId36" w:history="1">
        <w:r w:rsidRPr="00F06042">
          <w:rPr>
            <w:rFonts w:eastAsia="Calibri"/>
            <w:u w:val="single"/>
          </w:rPr>
          <w:t>https://doi.org/10.1080/02699931.2022.2149473</w:t>
        </w:r>
      </w:hyperlink>
    </w:p>
    <w:p w14:paraId="17E38005" w14:textId="77777777" w:rsidR="005A48D1" w:rsidRDefault="005A48D1" w:rsidP="00EF3284">
      <w:pPr>
        <w:ind w:left="720" w:hanging="720"/>
        <w:rPr>
          <w:rFonts w:eastAsia="Calibri"/>
          <w:kern w:val="0"/>
          <w14:ligatures w14:val="none"/>
        </w:rPr>
      </w:pPr>
      <w:bookmarkStart w:id="120" w:name="_Hlk29326401"/>
      <w:bookmarkStart w:id="121" w:name="_Hlk83998151"/>
      <w:r w:rsidRPr="00EF3284">
        <w:rPr>
          <w:rFonts w:eastAsia="Calibri"/>
          <w:kern w:val="0"/>
          <w14:ligatures w14:val="none"/>
        </w:rPr>
        <w:t xml:space="preserve">Kirschbaum, C., Pirke, K. M., &amp; </w:t>
      </w:r>
      <w:proofErr w:type="spellStart"/>
      <w:r w:rsidRPr="00EF3284">
        <w:rPr>
          <w:rFonts w:eastAsia="Calibri"/>
          <w:kern w:val="0"/>
          <w14:ligatures w14:val="none"/>
        </w:rPr>
        <w:t>Hellhammer</w:t>
      </w:r>
      <w:proofErr w:type="spellEnd"/>
      <w:r w:rsidRPr="00EF3284">
        <w:rPr>
          <w:rFonts w:eastAsia="Calibri"/>
          <w:kern w:val="0"/>
          <w14:ligatures w14:val="none"/>
        </w:rPr>
        <w:t xml:space="preserve">, D. H. (1993). The ‘Trier Social Stress Test’–a tool for investigating psychobiological stress responses in a laboratory setting. </w:t>
      </w:r>
      <w:proofErr w:type="spellStart"/>
      <w:r w:rsidRPr="00EF3284">
        <w:rPr>
          <w:rFonts w:eastAsia="Calibri"/>
          <w:i/>
          <w:iCs/>
          <w:kern w:val="0"/>
          <w14:ligatures w14:val="none"/>
        </w:rPr>
        <w:t>Neuropsychobiology</w:t>
      </w:r>
      <w:proofErr w:type="spellEnd"/>
      <w:r w:rsidRPr="00EF3284">
        <w:rPr>
          <w:rFonts w:eastAsia="Calibri"/>
          <w:kern w:val="0"/>
          <w14:ligatures w14:val="none"/>
        </w:rPr>
        <w:t>, 28(1-2), 76-81.</w:t>
      </w:r>
      <w:bookmarkEnd w:id="120"/>
    </w:p>
    <w:p w14:paraId="1DA53AF9" w14:textId="4EEFF024" w:rsidR="00893581" w:rsidRDefault="00893581" w:rsidP="00EF3284">
      <w:pPr>
        <w:ind w:left="720" w:hanging="720"/>
        <w:rPr>
          <w:rFonts w:eastAsia="Calibri"/>
          <w:kern w:val="0"/>
          <w14:ligatures w14:val="none"/>
        </w:rPr>
      </w:pPr>
      <w:r w:rsidRPr="00893581">
        <w:rPr>
          <w:rFonts w:eastAsia="Calibri"/>
          <w:kern w:val="0"/>
          <w14:ligatures w14:val="none"/>
        </w:rPr>
        <w:t xml:space="preserve">Kliger, D., &amp; Levy, O. (2008). Mood impacts on probability weighting </w:t>
      </w:r>
      <w:proofErr w:type="spellStart"/>
      <w:r w:rsidRPr="00893581">
        <w:rPr>
          <w:rFonts w:eastAsia="Calibri"/>
          <w:kern w:val="0"/>
          <w14:ligatures w14:val="none"/>
        </w:rPr>
        <w:t>functions:“large-gamble</w:t>
      </w:r>
      <w:proofErr w:type="spellEnd"/>
      <w:r w:rsidRPr="00893581">
        <w:rPr>
          <w:rFonts w:eastAsia="Calibri"/>
          <w:kern w:val="0"/>
          <w14:ligatures w14:val="none"/>
        </w:rPr>
        <w:t>” evidence. </w:t>
      </w:r>
      <w:r w:rsidRPr="00893581">
        <w:rPr>
          <w:rFonts w:eastAsia="Calibri"/>
          <w:i/>
          <w:iCs/>
          <w:kern w:val="0"/>
          <w14:ligatures w14:val="none"/>
        </w:rPr>
        <w:t>The Journal of Socio-Economics</w:t>
      </w:r>
      <w:r w:rsidRPr="00893581">
        <w:rPr>
          <w:rFonts w:eastAsia="Calibri"/>
          <w:kern w:val="0"/>
          <w14:ligatures w14:val="none"/>
        </w:rPr>
        <w:t>, </w:t>
      </w:r>
      <w:r w:rsidRPr="00893581">
        <w:rPr>
          <w:rFonts w:eastAsia="Calibri"/>
          <w:i/>
          <w:iCs/>
          <w:kern w:val="0"/>
          <w14:ligatures w14:val="none"/>
        </w:rPr>
        <w:t>37</w:t>
      </w:r>
      <w:r w:rsidRPr="00893581">
        <w:rPr>
          <w:rFonts w:eastAsia="Calibri"/>
          <w:kern w:val="0"/>
          <w14:ligatures w14:val="none"/>
        </w:rPr>
        <w:t>(4), 1397-1411.</w:t>
      </w:r>
    </w:p>
    <w:p w14:paraId="51298929" w14:textId="36449F77" w:rsidR="003C0626" w:rsidRPr="00EF3284" w:rsidRDefault="003C0626" w:rsidP="00EF3284">
      <w:pPr>
        <w:ind w:left="720" w:hanging="720"/>
        <w:rPr>
          <w:rFonts w:eastAsia="Calibri"/>
          <w:kern w:val="0"/>
          <w14:ligatures w14:val="none"/>
        </w:rPr>
      </w:pPr>
      <w:r w:rsidRPr="003C0626">
        <w:rPr>
          <w:rFonts w:eastAsia="Calibri"/>
          <w:kern w:val="0"/>
          <w14:ligatures w14:val="none"/>
        </w:rPr>
        <w:t>Knight, F. H. (1921). </w:t>
      </w:r>
      <w:r w:rsidRPr="003C0626">
        <w:rPr>
          <w:rFonts w:eastAsia="Calibri"/>
          <w:i/>
          <w:iCs/>
          <w:kern w:val="0"/>
          <w14:ligatures w14:val="none"/>
        </w:rPr>
        <w:t>Risk, Uncertainty and Profit.</w:t>
      </w:r>
      <w:r w:rsidRPr="003C0626">
        <w:rPr>
          <w:rFonts w:eastAsia="Calibri"/>
          <w:kern w:val="0"/>
          <w14:ligatures w14:val="none"/>
        </w:rPr>
        <w:t> New York, NY: Sentry Press.</w:t>
      </w:r>
    </w:p>
    <w:bookmarkEnd w:id="121"/>
    <w:p w14:paraId="2646093F" w14:textId="77777777" w:rsidR="005A48D1" w:rsidRDefault="005A48D1" w:rsidP="00D95DB4">
      <w:pPr>
        <w:ind w:left="720" w:hanging="720"/>
        <w:rPr>
          <w:rFonts w:eastAsia="Calibri"/>
        </w:rPr>
      </w:pPr>
      <w:proofErr w:type="spellStart"/>
      <w:r w:rsidRPr="00D95DB4">
        <w:rPr>
          <w:rFonts w:eastAsia="Calibri"/>
        </w:rPr>
        <w:t>Konečni</w:t>
      </w:r>
      <w:proofErr w:type="spellEnd"/>
      <w:r w:rsidRPr="00D95DB4">
        <w:rPr>
          <w:rFonts w:eastAsia="Calibri"/>
        </w:rPr>
        <w:t>, V. J. (2005). The aesthetic trinity: Awe, being moved, thrills. </w:t>
      </w:r>
      <w:r w:rsidRPr="00D95DB4">
        <w:rPr>
          <w:rFonts w:eastAsia="Calibri"/>
          <w:i/>
          <w:iCs/>
        </w:rPr>
        <w:t>Bulletin of Psychology and the Arts</w:t>
      </w:r>
      <w:r w:rsidRPr="00D95DB4">
        <w:rPr>
          <w:rFonts w:eastAsia="Calibri"/>
        </w:rPr>
        <w:t>, </w:t>
      </w:r>
      <w:r w:rsidRPr="00D95DB4">
        <w:rPr>
          <w:rFonts w:eastAsia="Calibri"/>
          <w:i/>
          <w:iCs/>
        </w:rPr>
        <w:t>5</w:t>
      </w:r>
      <w:r w:rsidRPr="00D95DB4">
        <w:rPr>
          <w:rFonts w:eastAsia="Calibri"/>
        </w:rPr>
        <w:t>(2), 27-44.</w:t>
      </w:r>
    </w:p>
    <w:p w14:paraId="3FFAC30A" w14:textId="017B8DCD" w:rsidR="00C603AB" w:rsidRDefault="00C603AB" w:rsidP="00D95DB4">
      <w:pPr>
        <w:ind w:left="720" w:hanging="720"/>
        <w:rPr>
          <w:rFonts w:eastAsia="Calibri"/>
        </w:rPr>
      </w:pPr>
      <w:r w:rsidRPr="00C603AB">
        <w:rPr>
          <w:rFonts w:eastAsia="Calibri"/>
        </w:rPr>
        <w:t xml:space="preserve">Krogh-Jespersen, S., Quinn, K. A., Krenzer, W. L., Nguyen, C., Greenslit, J., &amp; Price, C. A. (2020). Exploring the </w:t>
      </w:r>
      <w:proofErr w:type="gramStart"/>
      <w:r w:rsidRPr="00C603AB">
        <w:rPr>
          <w:rFonts w:eastAsia="Calibri"/>
        </w:rPr>
        <w:t>awe-some</w:t>
      </w:r>
      <w:proofErr w:type="gramEnd"/>
      <w:r w:rsidRPr="00C603AB">
        <w:rPr>
          <w:rFonts w:eastAsia="Calibri"/>
        </w:rPr>
        <w:t>: Mobile eye-tracking insights into awe in a science museum. </w:t>
      </w:r>
      <w:r w:rsidR="00F635F4" w:rsidRPr="00C603AB">
        <w:rPr>
          <w:rFonts w:eastAsia="Calibri"/>
          <w:i/>
          <w:iCs/>
        </w:rPr>
        <w:t>Plods</w:t>
      </w:r>
      <w:r w:rsidRPr="00C603AB">
        <w:rPr>
          <w:rFonts w:eastAsia="Calibri"/>
          <w:i/>
          <w:iCs/>
        </w:rPr>
        <w:t xml:space="preserve"> One</w:t>
      </w:r>
      <w:r w:rsidRPr="00C603AB">
        <w:rPr>
          <w:rFonts w:eastAsia="Calibri"/>
        </w:rPr>
        <w:t>, </w:t>
      </w:r>
      <w:r w:rsidRPr="00C603AB">
        <w:rPr>
          <w:rFonts w:eastAsia="Calibri"/>
          <w:i/>
          <w:iCs/>
        </w:rPr>
        <w:t>15</w:t>
      </w:r>
      <w:r w:rsidRPr="00C603AB">
        <w:rPr>
          <w:rFonts w:eastAsia="Calibri"/>
        </w:rPr>
        <w:t>(9), e0239204.</w:t>
      </w:r>
    </w:p>
    <w:p w14:paraId="67A93719" w14:textId="31A74818" w:rsidR="006C3CB8" w:rsidRDefault="006C3CB8" w:rsidP="00D95DB4">
      <w:pPr>
        <w:ind w:left="720" w:hanging="720"/>
        <w:rPr>
          <w:rFonts w:eastAsia="Calibri"/>
        </w:rPr>
      </w:pPr>
      <w:r w:rsidRPr="006C3CB8">
        <w:rPr>
          <w:rFonts w:eastAsia="Calibri"/>
        </w:rPr>
        <w:t xml:space="preserve">Kuhnen, C. M., &amp; Knutson, B. (2011). The influence of </w:t>
      </w:r>
      <w:proofErr w:type="spellStart"/>
      <w:r w:rsidRPr="006C3CB8">
        <w:rPr>
          <w:rFonts w:eastAsia="Calibri"/>
        </w:rPr>
        <w:t>affect</w:t>
      </w:r>
      <w:proofErr w:type="spellEnd"/>
      <w:r w:rsidRPr="006C3CB8">
        <w:rPr>
          <w:rFonts w:eastAsia="Calibri"/>
        </w:rPr>
        <w:t xml:space="preserve"> on beliefs, preferences, and financial decisions. </w:t>
      </w:r>
      <w:r w:rsidRPr="006C3CB8">
        <w:rPr>
          <w:rFonts w:eastAsia="Calibri"/>
          <w:i/>
          <w:iCs/>
        </w:rPr>
        <w:t>Journal of Financial and Quantitative Analysis</w:t>
      </w:r>
      <w:r w:rsidRPr="006C3CB8">
        <w:rPr>
          <w:rFonts w:eastAsia="Calibri"/>
        </w:rPr>
        <w:t>, </w:t>
      </w:r>
      <w:r w:rsidRPr="006C3CB8">
        <w:rPr>
          <w:rFonts w:eastAsia="Calibri"/>
          <w:i/>
          <w:iCs/>
        </w:rPr>
        <w:t>46</w:t>
      </w:r>
      <w:r w:rsidRPr="006C3CB8">
        <w:rPr>
          <w:rFonts w:eastAsia="Calibri"/>
        </w:rPr>
        <w:t>(3), 605-626.</w:t>
      </w:r>
    </w:p>
    <w:p w14:paraId="3623210D" w14:textId="7F97D416" w:rsidR="000908C1" w:rsidRDefault="000908C1" w:rsidP="00D95DB4">
      <w:pPr>
        <w:ind w:left="720" w:hanging="720"/>
        <w:rPr>
          <w:rFonts w:eastAsia="Calibri"/>
        </w:rPr>
      </w:pPr>
      <w:bookmarkStart w:id="122" w:name="_Hlk160206947"/>
      <w:r w:rsidRPr="000908C1">
        <w:rPr>
          <w:rFonts w:eastAsia="Calibri"/>
        </w:rPr>
        <w:lastRenderedPageBreak/>
        <w:t xml:space="preserve">Lau, J. K. L., </w:t>
      </w:r>
      <w:r w:rsidR="00F635F4" w:rsidRPr="000908C1">
        <w:rPr>
          <w:rFonts w:eastAsia="Calibri"/>
        </w:rPr>
        <w:t>Ozone</w:t>
      </w:r>
      <w:r w:rsidRPr="000908C1">
        <w:rPr>
          <w:rFonts w:eastAsia="Calibri"/>
        </w:rPr>
        <w:t xml:space="preserve">, H., </w:t>
      </w:r>
      <w:proofErr w:type="spellStart"/>
      <w:r w:rsidRPr="000908C1">
        <w:rPr>
          <w:rFonts w:eastAsia="Calibri"/>
        </w:rPr>
        <w:t>Kuratomi</w:t>
      </w:r>
      <w:proofErr w:type="spellEnd"/>
      <w:r w:rsidRPr="000908C1">
        <w:rPr>
          <w:rFonts w:eastAsia="Calibri"/>
        </w:rPr>
        <w:t>, K., Komiya, A., &amp; Murayama, K. (2020)</w:t>
      </w:r>
      <w:bookmarkEnd w:id="122"/>
      <w:r w:rsidRPr="000908C1">
        <w:rPr>
          <w:rFonts w:eastAsia="Calibri"/>
        </w:rPr>
        <w:t>. Shared striatal activity in decisions to satisfy curiosity and hunger at the risk of electric shocks. </w:t>
      </w:r>
      <w:r w:rsidRPr="000908C1">
        <w:rPr>
          <w:rFonts w:eastAsia="Calibri"/>
          <w:i/>
          <w:iCs/>
        </w:rPr>
        <w:t xml:space="preserve">Nature Human </w:t>
      </w:r>
      <w:proofErr w:type="spellStart"/>
      <w:r w:rsidRPr="000908C1">
        <w:rPr>
          <w:rFonts w:eastAsia="Calibri"/>
          <w:i/>
          <w:iCs/>
        </w:rPr>
        <w:t>Behaviour</w:t>
      </w:r>
      <w:proofErr w:type="spellEnd"/>
      <w:r w:rsidRPr="000908C1">
        <w:rPr>
          <w:rFonts w:eastAsia="Calibri"/>
        </w:rPr>
        <w:t>, </w:t>
      </w:r>
      <w:r w:rsidRPr="000908C1">
        <w:rPr>
          <w:rFonts w:eastAsia="Calibri"/>
          <w:i/>
          <w:iCs/>
        </w:rPr>
        <w:t>4</w:t>
      </w:r>
      <w:r w:rsidRPr="000908C1">
        <w:rPr>
          <w:rFonts w:eastAsia="Calibri"/>
        </w:rPr>
        <w:t>(5), 531-543.</w:t>
      </w:r>
    </w:p>
    <w:p w14:paraId="0B016F34" w14:textId="218E70C6" w:rsidR="00805A8F" w:rsidRDefault="00805A8F" w:rsidP="00D95DB4">
      <w:pPr>
        <w:ind w:left="720" w:hanging="720"/>
        <w:rPr>
          <w:rFonts w:eastAsia="Calibri"/>
        </w:rPr>
      </w:pPr>
      <w:proofErr w:type="spellStart"/>
      <w:r w:rsidRPr="00805A8F">
        <w:rPr>
          <w:rFonts w:eastAsia="Calibri"/>
        </w:rPr>
        <w:t>Lejuez</w:t>
      </w:r>
      <w:proofErr w:type="spellEnd"/>
      <w:r w:rsidRPr="00805A8F">
        <w:rPr>
          <w:rFonts w:eastAsia="Calibri"/>
        </w:rPr>
        <w:t>, C. W., Read, J. P., Kahler, C. W., Richards, J. B., Ramsey, S. E., Stuart, G. L., ... &amp; Brown, R. A. (2002). Evaluation of a behavioral measure of risk taking: the Balloon Analogue Risk Task (BART). </w:t>
      </w:r>
      <w:r w:rsidRPr="00805A8F">
        <w:rPr>
          <w:rFonts w:eastAsia="Calibri"/>
          <w:i/>
          <w:iCs/>
        </w:rPr>
        <w:t>Journal of Experimental Psychology: Applied</w:t>
      </w:r>
      <w:r w:rsidRPr="00805A8F">
        <w:rPr>
          <w:rFonts w:eastAsia="Calibri"/>
        </w:rPr>
        <w:t>, </w:t>
      </w:r>
      <w:r w:rsidRPr="00805A8F">
        <w:rPr>
          <w:rFonts w:eastAsia="Calibri"/>
          <w:i/>
          <w:iCs/>
        </w:rPr>
        <w:t>8</w:t>
      </w:r>
      <w:r w:rsidRPr="00805A8F">
        <w:rPr>
          <w:rFonts w:eastAsia="Calibri"/>
        </w:rPr>
        <w:t>(2), 75.</w:t>
      </w:r>
    </w:p>
    <w:p w14:paraId="4F2329CC" w14:textId="77777777" w:rsidR="00E40C76" w:rsidRPr="00EF3284" w:rsidRDefault="00E40C76" w:rsidP="00E40C76">
      <w:pPr>
        <w:ind w:left="720" w:hanging="720"/>
        <w:rPr>
          <w:rFonts w:eastAsia="Calibri"/>
          <w:kern w:val="0"/>
          <w14:ligatures w14:val="none"/>
        </w:rPr>
      </w:pPr>
      <w:r w:rsidRPr="002972DE">
        <w:rPr>
          <w:rFonts w:eastAsia="Calibri"/>
          <w:kern w:val="0"/>
          <w14:ligatures w14:val="none"/>
        </w:rPr>
        <w:t>Lempert, K. M., Porcelli, A. J., Delgado, M. R., &amp; Tricomi, E. (2012). Individual differences in delay discounting under acute stress: the role of trait perceived stress. </w:t>
      </w:r>
      <w:r w:rsidRPr="002972DE">
        <w:rPr>
          <w:rFonts w:eastAsia="Calibri"/>
          <w:i/>
          <w:iCs/>
          <w:kern w:val="0"/>
          <w14:ligatures w14:val="none"/>
        </w:rPr>
        <w:t>Frontiers in psychology</w:t>
      </w:r>
      <w:r w:rsidRPr="002972DE">
        <w:rPr>
          <w:rFonts w:eastAsia="Calibri"/>
          <w:kern w:val="0"/>
          <w14:ligatures w14:val="none"/>
        </w:rPr>
        <w:t>, </w:t>
      </w:r>
      <w:r w:rsidRPr="002972DE">
        <w:rPr>
          <w:rFonts w:eastAsia="Calibri"/>
          <w:i/>
          <w:iCs/>
          <w:kern w:val="0"/>
          <w14:ligatures w14:val="none"/>
        </w:rPr>
        <w:t>3</w:t>
      </w:r>
      <w:r w:rsidRPr="002972DE">
        <w:rPr>
          <w:rFonts w:eastAsia="Calibri"/>
          <w:kern w:val="0"/>
          <w14:ligatures w14:val="none"/>
        </w:rPr>
        <w:t>, 251.</w:t>
      </w:r>
    </w:p>
    <w:p w14:paraId="02763E99" w14:textId="699F2F2A" w:rsidR="006505EC" w:rsidRPr="00D95DB4" w:rsidRDefault="00531892" w:rsidP="00D95DB4">
      <w:pPr>
        <w:ind w:left="720" w:hanging="720"/>
        <w:rPr>
          <w:rFonts w:eastAsia="Calibri"/>
        </w:rPr>
      </w:pPr>
      <w:r w:rsidRPr="00531892">
        <w:rPr>
          <w:rFonts w:eastAsia="Calibri"/>
        </w:rPr>
        <w:t>Lerner, J. S., &amp; Keltner, D. (2001). Fear, anger, and risk. </w:t>
      </w:r>
      <w:r w:rsidRPr="00531892">
        <w:rPr>
          <w:rFonts w:eastAsia="Calibri"/>
          <w:i/>
          <w:iCs/>
        </w:rPr>
        <w:t>Journal of personality and social psychology</w:t>
      </w:r>
      <w:r w:rsidRPr="00531892">
        <w:rPr>
          <w:rFonts w:eastAsia="Calibri"/>
        </w:rPr>
        <w:t>, </w:t>
      </w:r>
      <w:r w:rsidRPr="00531892">
        <w:rPr>
          <w:rFonts w:eastAsia="Calibri"/>
          <w:i/>
          <w:iCs/>
        </w:rPr>
        <w:t>81</w:t>
      </w:r>
      <w:r w:rsidRPr="00531892">
        <w:rPr>
          <w:rFonts w:eastAsia="Calibri"/>
        </w:rPr>
        <w:t>(1), 146.</w:t>
      </w:r>
    </w:p>
    <w:p w14:paraId="67DD7B0B" w14:textId="48B8C796" w:rsidR="005A48D1" w:rsidRDefault="005A48D1" w:rsidP="00EF3284">
      <w:pPr>
        <w:ind w:left="720" w:hanging="720"/>
        <w:rPr>
          <w:rFonts w:eastAsia="Calibri"/>
          <w:color w:val="0563C1"/>
          <w:kern w:val="0"/>
          <w:u w:val="single"/>
          <w14:ligatures w14:val="none"/>
        </w:rPr>
      </w:pPr>
      <w:r w:rsidRPr="00EF3284">
        <w:rPr>
          <w:rFonts w:eastAsia="Calibri"/>
          <w:kern w:val="0"/>
          <w14:ligatures w14:val="none"/>
        </w:rPr>
        <w:t xml:space="preserve">Levenson, R.W. (2003), Blood, Sweat, and Fears. </w:t>
      </w:r>
      <w:r w:rsidRPr="00EF3284">
        <w:rPr>
          <w:rFonts w:eastAsia="Calibri"/>
          <w:i/>
          <w:iCs/>
          <w:kern w:val="0"/>
          <w14:ligatures w14:val="none"/>
        </w:rPr>
        <w:t>Annals of the New York Academy of Sciences</w:t>
      </w:r>
      <w:r w:rsidRPr="00EF3284">
        <w:rPr>
          <w:rFonts w:eastAsia="Calibri"/>
          <w:kern w:val="0"/>
          <w14:ligatures w14:val="none"/>
        </w:rPr>
        <w:t>, 1000: 348-366.</w:t>
      </w:r>
      <w:r w:rsidR="004E2E32">
        <w:rPr>
          <w:rFonts w:eastAsia="Calibri"/>
          <w:kern w:val="0"/>
          <w14:ligatures w14:val="none"/>
        </w:rPr>
        <w:t xml:space="preserve"> </w:t>
      </w:r>
      <w:hyperlink r:id="rId37" w:history="1">
        <w:r w:rsidR="004E2E32" w:rsidRPr="004E2E32">
          <w:rPr>
            <w:rStyle w:val="Hyperlink"/>
            <w:rFonts w:eastAsia="Calibri"/>
            <w:color w:val="auto"/>
            <w:kern w:val="0"/>
            <w14:ligatures w14:val="none"/>
          </w:rPr>
          <w:t>https://doi.org.utk.idm.oclc.org/10.1196/annals.1280.016</w:t>
        </w:r>
      </w:hyperlink>
    </w:p>
    <w:p w14:paraId="36C647F0" w14:textId="77777777" w:rsidR="005A48D1" w:rsidRPr="00D95DB4" w:rsidRDefault="005A48D1" w:rsidP="00D95DB4">
      <w:pPr>
        <w:ind w:left="720" w:hanging="720"/>
        <w:rPr>
          <w:rFonts w:eastAsia="Calibri"/>
        </w:rPr>
      </w:pPr>
      <w:r w:rsidRPr="00D95DB4">
        <w:rPr>
          <w:rFonts w:eastAsia="Calibri"/>
        </w:rPr>
        <w:t>Lin, D., Bi, J., Zhang, X., Zhu, F., &amp; Wang, Y. (2022). Successful emotion regulation via cognitive reappraisal in authentic pride: Behavioral and event-related potential evidence. </w:t>
      </w:r>
      <w:r w:rsidRPr="00D95DB4">
        <w:rPr>
          <w:rFonts w:eastAsia="Calibri"/>
          <w:i/>
          <w:iCs/>
        </w:rPr>
        <w:t>Frontiers in Human Neuroscience</w:t>
      </w:r>
      <w:r w:rsidRPr="00D95DB4">
        <w:rPr>
          <w:rFonts w:eastAsia="Calibri"/>
        </w:rPr>
        <w:t>, </w:t>
      </w:r>
      <w:r w:rsidRPr="00D95DB4">
        <w:rPr>
          <w:rFonts w:eastAsia="Calibri"/>
          <w:i/>
          <w:iCs/>
        </w:rPr>
        <w:t>16</w:t>
      </w:r>
      <w:r w:rsidRPr="00D95DB4">
        <w:rPr>
          <w:rFonts w:eastAsia="Calibri"/>
        </w:rPr>
        <w:t xml:space="preserve">, 983674. </w:t>
      </w:r>
      <w:hyperlink r:id="rId38" w:history="1">
        <w:r w:rsidRPr="00F06042">
          <w:rPr>
            <w:rFonts w:eastAsia="Calibri"/>
            <w:u w:val="single"/>
          </w:rPr>
          <w:t>https://doi.org/10.3389/fnhum.2022.983674</w:t>
        </w:r>
      </w:hyperlink>
    </w:p>
    <w:p w14:paraId="6FC28E16"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Litman, J. (2005). Curiosity and the pleasures of learning: Wanting and liking new information. </w:t>
      </w:r>
      <w:r w:rsidRPr="00EF3284">
        <w:rPr>
          <w:rFonts w:eastAsia="Calibri"/>
          <w:i/>
          <w:iCs/>
          <w:kern w:val="0"/>
          <w14:ligatures w14:val="none"/>
        </w:rPr>
        <w:t>Cognition &amp; emotion</w:t>
      </w:r>
      <w:r w:rsidRPr="00EF3284">
        <w:rPr>
          <w:rFonts w:eastAsia="Calibri"/>
          <w:kern w:val="0"/>
          <w14:ligatures w14:val="none"/>
        </w:rPr>
        <w:t>, </w:t>
      </w:r>
      <w:r w:rsidRPr="00EF3284">
        <w:rPr>
          <w:rFonts w:eastAsia="Calibri"/>
          <w:i/>
          <w:iCs/>
          <w:kern w:val="0"/>
          <w14:ligatures w14:val="none"/>
        </w:rPr>
        <w:t>19</w:t>
      </w:r>
      <w:r w:rsidRPr="00EF3284">
        <w:rPr>
          <w:rFonts w:eastAsia="Calibri"/>
          <w:kern w:val="0"/>
          <w14:ligatures w14:val="none"/>
        </w:rPr>
        <w:t>(6), 793-814.</w:t>
      </w:r>
    </w:p>
    <w:p w14:paraId="15D1E246" w14:textId="77777777" w:rsidR="005A48D1" w:rsidRPr="00D95DB4" w:rsidRDefault="005A48D1" w:rsidP="00D95DB4">
      <w:pPr>
        <w:ind w:left="720" w:hanging="720"/>
        <w:rPr>
          <w:rFonts w:eastAsia="Calibri"/>
        </w:rPr>
      </w:pPr>
      <w:r w:rsidRPr="00D95DB4">
        <w:rPr>
          <w:rFonts w:eastAsia="Calibri"/>
        </w:rPr>
        <w:t xml:space="preserve">Litman, J. A. (2010). Relationships between measures of I- and D-type curiosity, ambiguity tolerance, and need for closure: An initial test of the wanting-liking </w:t>
      </w:r>
      <w:r w:rsidRPr="00D95DB4">
        <w:rPr>
          <w:rFonts w:eastAsia="Calibri"/>
        </w:rPr>
        <w:lastRenderedPageBreak/>
        <w:t xml:space="preserve">model of information-seeking. </w:t>
      </w:r>
      <w:r w:rsidRPr="00D95DB4">
        <w:rPr>
          <w:rFonts w:eastAsia="Calibri"/>
          <w:i/>
          <w:iCs/>
        </w:rPr>
        <w:t>Personality and Individual Differences</w:t>
      </w:r>
      <w:r w:rsidRPr="00D95DB4">
        <w:rPr>
          <w:rFonts w:eastAsia="Calibri"/>
        </w:rPr>
        <w:t xml:space="preserve">, 48, 397-402. </w:t>
      </w:r>
      <w:hyperlink r:id="rId39" w:tgtFrame="_blank" w:tooltip="Persistent link using digital object identifier" w:history="1">
        <w:r w:rsidRPr="00BA329D">
          <w:rPr>
            <w:rFonts w:eastAsia="Calibri"/>
            <w:u w:val="single"/>
          </w:rPr>
          <w:t>https://doi.org/10.1016/j.paid.2009.11.005</w:t>
        </w:r>
      </w:hyperlink>
    </w:p>
    <w:p w14:paraId="2FE249B5" w14:textId="77777777" w:rsidR="005A48D1" w:rsidRPr="00BA329D" w:rsidRDefault="005A48D1" w:rsidP="00D95DB4">
      <w:pPr>
        <w:ind w:left="720" w:hanging="720"/>
        <w:rPr>
          <w:rFonts w:eastAsia="Calibri"/>
          <w:u w:val="single"/>
        </w:rPr>
      </w:pPr>
      <w:r w:rsidRPr="00D95DB4">
        <w:rPr>
          <w:rFonts w:eastAsia="Calibri"/>
        </w:rPr>
        <w:t xml:space="preserve">Loewenstein, G. (1994). The psychology of curiosity: A review and reinterpretation. </w:t>
      </w:r>
      <w:r w:rsidRPr="00D95DB4">
        <w:rPr>
          <w:rFonts w:eastAsia="Calibri"/>
          <w:i/>
          <w:iCs/>
        </w:rPr>
        <w:t>Psychological bulletin</w:t>
      </w:r>
      <w:r w:rsidRPr="00D95DB4">
        <w:rPr>
          <w:rFonts w:eastAsia="Calibri"/>
        </w:rPr>
        <w:t xml:space="preserve">, 116(1), 75. </w:t>
      </w:r>
      <w:hyperlink r:id="rId40" w:tgtFrame="_blank" w:history="1">
        <w:r w:rsidRPr="00BA329D">
          <w:rPr>
            <w:rFonts w:eastAsia="Calibri"/>
            <w:u w:val="single"/>
          </w:rPr>
          <w:t>https://doi.org/10.1037/0033-2909.116.1.75</w:t>
        </w:r>
      </w:hyperlink>
    </w:p>
    <w:p w14:paraId="651AD553" w14:textId="22360F7E" w:rsidR="00847487" w:rsidRPr="00D95DB4" w:rsidRDefault="00847487" w:rsidP="00D95DB4">
      <w:pPr>
        <w:ind w:left="720" w:hanging="720"/>
        <w:rPr>
          <w:rFonts w:eastAsia="Calibri"/>
        </w:rPr>
      </w:pPr>
      <w:proofErr w:type="spellStart"/>
      <w:r w:rsidRPr="00847487">
        <w:rPr>
          <w:rFonts w:eastAsia="Calibri"/>
        </w:rPr>
        <w:t>Lv</w:t>
      </w:r>
      <w:proofErr w:type="spellEnd"/>
      <w:r w:rsidRPr="00847487">
        <w:rPr>
          <w:rFonts w:eastAsia="Calibri"/>
        </w:rPr>
        <w:t>, Y., Shi, J., Yu, F., &amp; Zhang, C. (2023). The effect of awe on natural risk-taking preferences: The role of need for closure. </w:t>
      </w:r>
      <w:r w:rsidRPr="00847487">
        <w:rPr>
          <w:rFonts w:eastAsia="Calibri"/>
          <w:i/>
          <w:iCs/>
        </w:rPr>
        <w:t>Current Psychology</w:t>
      </w:r>
      <w:r w:rsidRPr="00847487">
        <w:rPr>
          <w:rFonts w:eastAsia="Calibri"/>
        </w:rPr>
        <w:t>, </w:t>
      </w:r>
      <w:r w:rsidRPr="00847487">
        <w:rPr>
          <w:rFonts w:eastAsia="Calibri"/>
          <w:i/>
          <w:iCs/>
        </w:rPr>
        <w:t>42</w:t>
      </w:r>
      <w:r w:rsidRPr="00847487">
        <w:rPr>
          <w:rFonts w:eastAsia="Calibri"/>
        </w:rPr>
        <w:t>(5), 4181-4195.</w:t>
      </w:r>
    </w:p>
    <w:p w14:paraId="17327A06" w14:textId="77777777" w:rsidR="005A48D1" w:rsidRPr="00D95DB4" w:rsidRDefault="005A48D1" w:rsidP="00D95DB4">
      <w:pPr>
        <w:ind w:left="720" w:hanging="720"/>
        <w:rPr>
          <w:rFonts w:eastAsia="Calibri"/>
        </w:rPr>
      </w:pPr>
      <w:r w:rsidRPr="00D95DB4">
        <w:rPr>
          <w:rFonts w:eastAsia="Calibri"/>
        </w:rPr>
        <w:t xml:space="preserve">Marvin, C. B., Tedeschi, E., &amp; </w:t>
      </w:r>
      <w:proofErr w:type="spellStart"/>
      <w:r w:rsidRPr="00D95DB4">
        <w:rPr>
          <w:rFonts w:eastAsia="Calibri"/>
        </w:rPr>
        <w:t>Shohamy</w:t>
      </w:r>
      <w:proofErr w:type="spellEnd"/>
      <w:r w:rsidRPr="00D95DB4">
        <w:rPr>
          <w:rFonts w:eastAsia="Calibri"/>
        </w:rPr>
        <w:t xml:space="preserve">, D. (2020). Curiosity as the impulse to know: Common behavioral and neural mechanisms underlying curiosity and impulsivity. </w:t>
      </w:r>
      <w:r w:rsidRPr="00D95DB4">
        <w:rPr>
          <w:rFonts w:eastAsia="Calibri"/>
          <w:i/>
          <w:iCs/>
        </w:rPr>
        <w:t>Current Opinion in Behavioral Sciences</w:t>
      </w:r>
      <w:r w:rsidRPr="00D95DB4">
        <w:rPr>
          <w:rFonts w:eastAsia="Calibri"/>
        </w:rPr>
        <w:t xml:space="preserve">, 35, 92– 98. </w:t>
      </w:r>
      <w:hyperlink r:id="rId41" w:history="1">
        <w:r w:rsidRPr="00BA329D">
          <w:rPr>
            <w:rFonts w:eastAsia="Calibri"/>
            <w:u w:val="single"/>
          </w:rPr>
          <w:t>https://doi.org/10.1016/j.cobeha.2020.08.00</w:t>
        </w:r>
      </w:hyperlink>
    </w:p>
    <w:p w14:paraId="7890EEE2" w14:textId="77777777" w:rsidR="005A48D1" w:rsidRPr="00BA329D" w:rsidRDefault="005A48D1" w:rsidP="00D95DB4">
      <w:pPr>
        <w:ind w:left="720" w:hanging="720"/>
        <w:rPr>
          <w:rFonts w:eastAsia="Calibri"/>
        </w:rPr>
      </w:pPr>
      <w:r w:rsidRPr="00D95DB4">
        <w:rPr>
          <w:rFonts w:eastAsia="Calibri"/>
        </w:rPr>
        <w:t xml:space="preserve">Maxwell, S. E., Cole, D. A., &amp; Mitchell, M. A. (2011). Bias in cross-sectional analyses of longitudinal mediation: Partial and complete mediation under an autoregressive model. Multivariate Behavioral Research, 46(5), 816–841, </w:t>
      </w:r>
      <w:hyperlink r:id="rId42" w:history="1">
        <w:r w:rsidRPr="00BA329D">
          <w:rPr>
            <w:rFonts w:eastAsia="Calibri"/>
            <w:u w:val="single"/>
          </w:rPr>
          <w:t>https://doi.org/10.1080/00273171. 2011.60671</w:t>
        </w:r>
      </w:hyperlink>
    </w:p>
    <w:p w14:paraId="6B295833"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 xml:space="preserve">McDougall, W. (1910). </w:t>
      </w:r>
      <w:r w:rsidRPr="00EF3284">
        <w:rPr>
          <w:rFonts w:eastAsia="Calibri"/>
          <w:i/>
          <w:iCs/>
          <w:kern w:val="0"/>
          <w14:ligatures w14:val="none"/>
        </w:rPr>
        <w:t xml:space="preserve">An introduction to social psychology </w:t>
      </w:r>
      <w:r w:rsidRPr="00EF3284">
        <w:rPr>
          <w:rFonts w:eastAsia="Calibri"/>
          <w:kern w:val="0"/>
          <w14:ligatures w14:val="none"/>
        </w:rPr>
        <w:t>(3</w:t>
      </w:r>
      <w:r w:rsidRPr="00EF3284">
        <w:rPr>
          <w:rFonts w:eastAsia="Calibri"/>
          <w:kern w:val="0"/>
          <w:vertAlign w:val="superscript"/>
          <w14:ligatures w14:val="none"/>
        </w:rPr>
        <w:t>rd</w:t>
      </w:r>
      <w:r w:rsidRPr="00EF3284">
        <w:rPr>
          <w:rFonts w:eastAsia="Calibri"/>
          <w:kern w:val="0"/>
          <w14:ligatures w14:val="none"/>
        </w:rPr>
        <w:t xml:space="preserve"> ed.).</w:t>
      </w:r>
      <w:r w:rsidRPr="00EF3284">
        <w:rPr>
          <w:rFonts w:eastAsia="Calibri"/>
          <w:i/>
          <w:iCs/>
          <w:kern w:val="0"/>
          <w14:ligatures w14:val="none"/>
        </w:rPr>
        <w:t xml:space="preserve"> </w:t>
      </w:r>
      <w:r w:rsidRPr="00EF3284">
        <w:rPr>
          <w:rFonts w:eastAsia="Calibri"/>
          <w:kern w:val="0"/>
          <w14:ligatures w14:val="none"/>
        </w:rPr>
        <w:t>Boston, MA: John W. Luce.</w:t>
      </w:r>
    </w:p>
    <w:p w14:paraId="2C297F5C" w14:textId="78F6CD1E" w:rsidR="005A48D1" w:rsidRDefault="005A48D1" w:rsidP="00EF3284">
      <w:pPr>
        <w:ind w:left="720" w:hanging="720"/>
        <w:rPr>
          <w:rFonts w:eastAsia="Calibri"/>
          <w:kern w:val="0"/>
          <w14:ligatures w14:val="none"/>
        </w:rPr>
      </w:pPr>
      <w:r w:rsidRPr="00EF3284">
        <w:rPr>
          <w:rFonts w:eastAsia="Calibri"/>
          <w:kern w:val="0"/>
          <w14:ligatures w14:val="none"/>
        </w:rPr>
        <w:t xml:space="preserve">Nater, U.M. &amp; Rohleder, N. (2009). Salivary alpha-amylase as a non-invasive biomarker for the sympathetic nervous system: Current state of research. </w:t>
      </w:r>
      <w:proofErr w:type="spellStart"/>
      <w:r w:rsidRPr="00EF3284">
        <w:rPr>
          <w:rFonts w:eastAsia="Calibri"/>
          <w:i/>
          <w:iCs/>
          <w:kern w:val="0"/>
          <w14:ligatures w14:val="none"/>
        </w:rPr>
        <w:t>Psychoneuroendocrinology</w:t>
      </w:r>
      <w:proofErr w:type="spellEnd"/>
      <w:r w:rsidRPr="00EF3284">
        <w:rPr>
          <w:rFonts w:eastAsia="Calibri"/>
          <w:i/>
          <w:iCs/>
          <w:kern w:val="0"/>
          <w14:ligatures w14:val="none"/>
        </w:rPr>
        <w:t>,</w:t>
      </w:r>
      <w:r w:rsidRPr="00EF3284">
        <w:rPr>
          <w:rFonts w:eastAsia="Calibri"/>
          <w:kern w:val="0"/>
          <w14:ligatures w14:val="none"/>
        </w:rPr>
        <w:t xml:space="preserve"> 34, 486-96.</w:t>
      </w:r>
    </w:p>
    <w:p w14:paraId="3EDA704D" w14:textId="06628102" w:rsidR="00165BA0" w:rsidRPr="00EF3284" w:rsidRDefault="00165BA0" w:rsidP="00EF3284">
      <w:pPr>
        <w:ind w:left="720" w:hanging="720"/>
        <w:rPr>
          <w:rFonts w:eastAsia="Calibri"/>
          <w:kern w:val="0"/>
          <w14:ligatures w14:val="none"/>
        </w:rPr>
      </w:pPr>
      <w:r w:rsidRPr="00165BA0">
        <w:rPr>
          <w:rFonts w:eastAsia="Calibri"/>
          <w:kern w:val="0"/>
          <w14:ligatures w14:val="none"/>
        </w:rPr>
        <w:t>Öhman, A., Flykt, A., &amp; Esteves, F. (2001). Emotion drives attention: Detecting the snake in the grass. </w:t>
      </w:r>
      <w:r w:rsidRPr="00165BA0">
        <w:rPr>
          <w:rFonts w:eastAsia="Calibri"/>
          <w:i/>
          <w:iCs/>
          <w:kern w:val="0"/>
          <w14:ligatures w14:val="none"/>
        </w:rPr>
        <w:t>Journal of Experimental Psychology: General</w:t>
      </w:r>
      <w:r w:rsidRPr="00165BA0">
        <w:rPr>
          <w:rFonts w:eastAsia="Calibri"/>
          <w:kern w:val="0"/>
          <w14:ligatures w14:val="none"/>
        </w:rPr>
        <w:t>, </w:t>
      </w:r>
      <w:r w:rsidRPr="00165BA0">
        <w:rPr>
          <w:rFonts w:eastAsia="Calibri"/>
          <w:b/>
          <w:bCs/>
          <w:kern w:val="0"/>
          <w14:ligatures w14:val="none"/>
        </w:rPr>
        <w:t>130</w:t>
      </w:r>
      <w:r w:rsidRPr="00165BA0">
        <w:rPr>
          <w:rFonts w:eastAsia="Calibri"/>
          <w:kern w:val="0"/>
          <w14:ligatures w14:val="none"/>
        </w:rPr>
        <w:t>, 466–478.</w:t>
      </w:r>
    </w:p>
    <w:p w14:paraId="4F07B660" w14:textId="77777777" w:rsidR="005A48D1" w:rsidRPr="00EF3284" w:rsidRDefault="005A48D1" w:rsidP="00EF3284">
      <w:pPr>
        <w:ind w:left="720" w:hanging="720"/>
        <w:rPr>
          <w:rFonts w:eastAsia="Calibri"/>
          <w:kern w:val="0"/>
          <w14:ligatures w14:val="none"/>
        </w:rPr>
      </w:pPr>
      <w:proofErr w:type="spellStart"/>
      <w:r w:rsidRPr="00EF3284">
        <w:rPr>
          <w:rFonts w:eastAsia="Calibri"/>
          <w:kern w:val="0"/>
          <w14:ligatures w14:val="none"/>
        </w:rPr>
        <w:t>Ozono</w:t>
      </w:r>
      <w:proofErr w:type="spellEnd"/>
      <w:r w:rsidRPr="00EF3284">
        <w:rPr>
          <w:rFonts w:eastAsia="Calibri"/>
          <w:kern w:val="0"/>
          <w14:ligatures w14:val="none"/>
        </w:rPr>
        <w:t xml:space="preserve">, H., Komiya, A., </w:t>
      </w:r>
      <w:proofErr w:type="spellStart"/>
      <w:r w:rsidRPr="00EF3284">
        <w:rPr>
          <w:rFonts w:eastAsia="Calibri"/>
          <w:kern w:val="0"/>
          <w14:ligatures w14:val="none"/>
        </w:rPr>
        <w:t>Kuratomi</w:t>
      </w:r>
      <w:proofErr w:type="spellEnd"/>
      <w:r w:rsidRPr="00EF3284">
        <w:rPr>
          <w:rFonts w:eastAsia="Calibri"/>
          <w:kern w:val="0"/>
          <w14:ligatures w14:val="none"/>
        </w:rPr>
        <w:t xml:space="preserve">, K., Hatano, A., </w:t>
      </w:r>
      <w:proofErr w:type="spellStart"/>
      <w:r w:rsidRPr="00EF3284">
        <w:rPr>
          <w:rFonts w:eastAsia="Calibri"/>
          <w:kern w:val="0"/>
          <w14:ligatures w14:val="none"/>
        </w:rPr>
        <w:t>Fastrich</w:t>
      </w:r>
      <w:proofErr w:type="spellEnd"/>
      <w:r w:rsidRPr="00EF3284">
        <w:rPr>
          <w:rFonts w:eastAsia="Calibri"/>
          <w:kern w:val="0"/>
          <w14:ligatures w14:val="none"/>
        </w:rPr>
        <w:t xml:space="preserve">, G., Raw, J. A. L., ... &amp; Murayama, K. (2021). Magic Curiosity Arousing Tricks (MagicCATs): A novel </w:t>
      </w:r>
      <w:r w:rsidRPr="00EF3284">
        <w:rPr>
          <w:rFonts w:eastAsia="Calibri"/>
          <w:kern w:val="0"/>
          <w14:ligatures w14:val="none"/>
        </w:rPr>
        <w:lastRenderedPageBreak/>
        <w:t>stimulus collection to induce epistemic emotions. </w:t>
      </w:r>
      <w:r w:rsidRPr="00EF3284">
        <w:rPr>
          <w:rFonts w:eastAsia="Calibri"/>
          <w:i/>
          <w:iCs/>
          <w:kern w:val="0"/>
          <w14:ligatures w14:val="none"/>
        </w:rPr>
        <w:t>Behavior Research Methods</w:t>
      </w:r>
      <w:r w:rsidRPr="00EF3284">
        <w:rPr>
          <w:rFonts w:eastAsia="Calibri"/>
          <w:kern w:val="0"/>
          <w14:ligatures w14:val="none"/>
        </w:rPr>
        <w:t>, </w:t>
      </w:r>
      <w:r w:rsidRPr="00EF3284">
        <w:rPr>
          <w:rFonts w:eastAsia="Calibri"/>
          <w:i/>
          <w:iCs/>
          <w:kern w:val="0"/>
          <w14:ligatures w14:val="none"/>
        </w:rPr>
        <w:t>53</w:t>
      </w:r>
      <w:r w:rsidRPr="00EF3284">
        <w:rPr>
          <w:rFonts w:eastAsia="Calibri"/>
          <w:kern w:val="0"/>
          <w14:ligatures w14:val="none"/>
        </w:rPr>
        <w:t>(1), 188-215.</w:t>
      </w:r>
    </w:p>
    <w:p w14:paraId="75EC656D"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Perala, C. H., &amp; Sterling, B. S. (2007). </w:t>
      </w:r>
      <w:r w:rsidRPr="00EF3284">
        <w:rPr>
          <w:rFonts w:eastAsia="Calibri"/>
          <w:i/>
          <w:iCs/>
          <w:kern w:val="0"/>
          <w14:ligatures w14:val="none"/>
        </w:rPr>
        <w:t>Galvanic skin response as a measure of soldier stress</w:t>
      </w:r>
      <w:r w:rsidRPr="00EF3284">
        <w:rPr>
          <w:rFonts w:eastAsia="Calibri"/>
          <w:kern w:val="0"/>
          <w14:ligatures w14:val="none"/>
        </w:rPr>
        <w:t> (No.ARL-TR-4114). Army Research Lab Aberdeen Proving Ground MD Human Research and Engineering Directorate.</w:t>
      </w:r>
    </w:p>
    <w:p w14:paraId="08FBFDAA" w14:textId="77777777" w:rsidR="005A48D1" w:rsidRDefault="005A48D1" w:rsidP="00D95DB4">
      <w:pPr>
        <w:ind w:left="720" w:hanging="720"/>
        <w:rPr>
          <w:rFonts w:eastAsia="Calibri"/>
          <w:color w:val="0563C1"/>
          <w:u w:val="single"/>
        </w:rPr>
      </w:pPr>
      <w:proofErr w:type="spellStart"/>
      <w:r w:rsidRPr="00D95DB4">
        <w:rPr>
          <w:rFonts w:eastAsia="Calibri"/>
        </w:rPr>
        <w:t>Piff</w:t>
      </w:r>
      <w:proofErr w:type="spellEnd"/>
      <w:r w:rsidRPr="00D95DB4">
        <w:rPr>
          <w:rFonts w:eastAsia="Calibri"/>
        </w:rPr>
        <w:t>, P. K., Dietze, P., Feinberg, M., Stancato, D. M., &amp; Keltner, D. (2015). Awe, the small self, and prosocial behavior. </w:t>
      </w:r>
      <w:r w:rsidRPr="00D95DB4">
        <w:rPr>
          <w:rFonts w:eastAsia="Calibri"/>
          <w:i/>
          <w:iCs/>
        </w:rPr>
        <w:t>Journal of personality and social psychology</w:t>
      </w:r>
      <w:r w:rsidRPr="00D95DB4">
        <w:rPr>
          <w:rFonts w:eastAsia="Calibri"/>
        </w:rPr>
        <w:t>, </w:t>
      </w:r>
      <w:r w:rsidRPr="00D95DB4">
        <w:rPr>
          <w:rFonts w:eastAsia="Calibri"/>
          <w:i/>
          <w:iCs/>
        </w:rPr>
        <w:t>108</w:t>
      </w:r>
      <w:r w:rsidRPr="00D95DB4">
        <w:rPr>
          <w:rFonts w:eastAsia="Calibri"/>
        </w:rPr>
        <w:t xml:space="preserve">(6), 883. </w:t>
      </w:r>
      <w:hyperlink r:id="rId43" w:tgtFrame="_blank" w:history="1">
        <w:r w:rsidRPr="00BA329D">
          <w:rPr>
            <w:rFonts w:eastAsia="Calibri"/>
            <w:u w:val="single"/>
          </w:rPr>
          <w:t>https://doi.org/10.1037/pspi0000018</w:t>
        </w:r>
      </w:hyperlink>
    </w:p>
    <w:p w14:paraId="7D22ECD6" w14:textId="45E22AC4" w:rsidR="00315B06" w:rsidRPr="00D95DB4" w:rsidRDefault="00315B06" w:rsidP="00D95DB4">
      <w:pPr>
        <w:ind w:left="720" w:hanging="720"/>
        <w:rPr>
          <w:rFonts w:eastAsia="Calibri"/>
        </w:rPr>
      </w:pPr>
      <w:r w:rsidRPr="00315B06">
        <w:rPr>
          <w:rFonts w:eastAsia="Calibri"/>
        </w:rPr>
        <w:t>Porcelli, A. J., &amp; Delgado, M. R. (2009). Acute stress modulates risk taking in financial decision making. </w:t>
      </w:r>
      <w:r w:rsidRPr="00315B06">
        <w:rPr>
          <w:rFonts w:eastAsia="Calibri"/>
          <w:i/>
          <w:iCs/>
        </w:rPr>
        <w:t>Psychological science</w:t>
      </w:r>
      <w:r w:rsidRPr="00315B06">
        <w:rPr>
          <w:rFonts w:eastAsia="Calibri"/>
        </w:rPr>
        <w:t>, </w:t>
      </w:r>
      <w:r w:rsidRPr="00315B06">
        <w:rPr>
          <w:rFonts w:eastAsia="Calibri"/>
          <w:i/>
          <w:iCs/>
        </w:rPr>
        <w:t>20</w:t>
      </w:r>
      <w:r w:rsidRPr="00315B06">
        <w:rPr>
          <w:rFonts w:eastAsia="Calibri"/>
        </w:rPr>
        <w:t>(3), 278-283.</w:t>
      </w:r>
    </w:p>
    <w:p w14:paraId="7B22A60A" w14:textId="5585B2BF" w:rsidR="005A48D1" w:rsidRDefault="005A48D1" w:rsidP="00D95DB4">
      <w:pPr>
        <w:ind w:left="720" w:hanging="720"/>
        <w:rPr>
          <w:rFonts w:eastAsia="Calibri"/>
          <w:color w:val="0563C1"/>
          <w:u w:val="single"/>
        </w:rPr>
      </w:pPr>
      <w:r w:rsidRPr="00D95DB4">
        <w:rPr>
          <w:rFonts w:eastAsia="Calibri"/>
        </w:rPr>
        <w:t xml:space="preserve">Prade, C., &amp; </w:t>
      </w:r>
      <w:proofErr w:type="spellStart"/>
      <w:r w:rsidRPr="00D95DB4">
        <w:rPr>
          <w:rFonts w:eastAsia="Calibri"/>
        </w:rPr>
        <w:t>Saroglou</w:t>
      </w:r>
      <w:proofErr w:type="spellEnd"/>
      <w:r w:rsidRPr="00D95DB4">
        <w:rPr>
          <w:rFonts w:eastAsia="Calibri"/>
        </w:rPr>
        <w:t>, V. (2016). Awe’s effects on generosity and helping. </w:t>
      </w:r>
      <w:r w:rsidRPr="00D95DB4">
        <w:rPr>
          <w:rFonts w:eastAsia="Calibri"/>
          <w:i/>
          <w:iCs/>
        </w:rPr>
        <w:t>The Journal of Positive Psychology</w:t>
      </w:r>
      <w:r w:rsidRPr="00D95DB4">
        <w:rPr>
          <w:rFonts w:eastAsia="Calibri"/>
        </w:rPr>
        <w:t>, </w:t>
      </w:r>
      <w:r w:rsidRPr="00D95DB4">
        <w:rPr>
          <w:rFonts w:eastAsia="Calibri"/>
          <w:i/>
          <w:iCs/>
        </w:rPr>
        <w:t>11</w:t>
      </w:r>
      <w:r w:rsidRPr="00D95DB4">
        <w:rPr>
          <w:rFonts w:eastAsia="Calibri"/>
        </w:rPr>
        <w:t xml:space="preserve">(5), 522-530. </w:t>
      </w:r>
      <w:hyperlink r:id="rId44" w:history="1">
        <w:r w:rsidRPr="00BA329D">
          <w:rPr>
            <w:rFonts w:eastAsia="Calibri"/>
            <w:u w:val="single"/>
          </w:rPr>
          <w:t>https://doi.org/10.1080/17439760.2015.1127992</w:t>
        </w:r>
      </w:hyperlink>
      <w:r w:rsidR="00E51C0A" w:rsidRPr="00BA329D">
        <w:rPr>
          <w:rFonts w:eastAsia="Calibri"/>
          <w:u w:val="single"/>
        </w:rPr>
        <w:t xml:space="preserve"> </w:t>
      </w:r>
    </w:p>
    <w:p w14:paraId="4BFD5D08" w14:textId="73A3BB0D" w:rsidR="00E51C0A" w:rsidRDefault="00E51C0A" w:rsidP="00D95DB4">
      <w:pPr>
        <w:ind w:left="720" w:hanging="720"/>
        <w:rPr>
          <w:rFonts w:eastAsia="Calibri"/>
        </w:rPr>
      </w:pPr>
      <w:r w:rsidRPr="00E51C0A">
        <w:rPr>
          <w:rFonts w:eastAsia="Calibri"/>
        </w:rPr>
        <w:t>Preston, S. D., Buchanan, T. W., Stansfield, R. B., &amp; Bechara, A. (2007). Effects of anticipatory stress on decision making in a gambling task. </w:t>
      </w:r>
      <w:r w:rsidRPr="00E51C0A">
        <w:rPr>
          <w:rFonts w:eastAsia="Calibri"/>
          <w:i/>
          <w:iCs/>
        </w:rPr>
        <w:t>Behavioral neuroscience</w:t>
      </w:r>
      <w:r w:rsidRPr="00E51C0A">
        <w:rPr>
          <w:rFonts w:eastAsia="Calibri"/>
        </w:rPr>
        <w:t>, </w:t>
      </w:r>
      <w:r w:rsidRPr="00E51C0A">
        <w:rPr>
          <w:rFonts w:eastAsia="Calibri"/>
          <w:i/>
          <w:iCs/>
        </w:rPr>
        <w:t>121</w:t>
      </w:r>
      <w:r w:rsidRPr="00E51C0A">
        <w:rPr>
          <w:rFonts w:eastAsia="Calibri"/>
        </w:rPr>
        <w:t>(2), 257.</w:t>
      </w:r>
    </w:p>
    <w:p w14:paraId="40DB12EC" w14:textId="162CAC9B" w:rsidR="00BE6CE7" w:rsidRDefault="00BE6CE7" w:rsidP="00D95DB4">
      <w:pPr>
        <w:ind w:left="720" w:hanging="720"/>
        <w:rPr>
          <w:rFonts w:eastAsia="Calibri"/>
        </w:rPr>
      </w:pPr>
      <w:r w:rsidRPr="00BE6CE7">
        <w:rPr>
          <w:rFonts w:eastAsia="Calibri"/>
        </w:rPr>
        <w:t>Price, C. A., Greenslit, J. N., Applebaum, L., Harris, N., Segovia, G., Quinn, K. A., &amp; Krogh-Jespersen, S. (2021). Awe &amp; memories of learning in science and art museums. </w:t>
      </w:r>
      <w:r w:rsidRPr="00BE6CE7">
        <w:rPr>
          <w:rFonts w:eastAsia="Calibri"/>
          <w:i/>
          <w:iCs/>
        </w:rPr>
        <w:t>Visitor Studies</w:t>
      </w:r>
      <w:r w:rsidRPr="00BE6CE7">
        <w:rPr>
          <w:rFonts w:eastAsia="Calibri"/>
        </w:rPr>
        <w:t>, </w:t>
      </w:r>
      <w:r w:rsidRPr="00BE6CE7">
        <w:rPr>
          <w:rFonts w:eastAsia="Calibri"/>
          <w:i/>
          <w:iCs/>
        </w:rPr>
        <w:t>24</w:t>
      </w:r>
      <w:r w:rsidRPr="00BE6CE7">
        <w:rPr>
          <w:rFonts w:eastAsia="Calibri"/>
        </w:rPr>
        <w:t>(2), 137-165.</w:t>
      </w:r>
    </w:p>
    <w:p w14:paraId="548299C6" w14:textId="67416F40" w:rsidR="0011533A" w:rsidRPr="00D95DB4" w:rsidRDefault="0011533A" w:rsidP="00D95DB4">
      <w:pPr>
        <w:ind w:left="720" w:hanging="720"/>
        <w:rPr>
          <w:rFonts w:eastAsia="Calibri"/>
        </w:rPr>
      </w:pPr>
      <w:r w:rsidRPr="0011533A">
        <w:rPr>
          <w:rFonts w:eastAsia="Calibri"/>
        </w:rPr>
        <w:t>Proctor, G. B., &amp; Carpenter, G. H. (2007). Regulation of salivary gland function by autonomic nerves. </w:t>
      </w:r>
      <w:r w:rsidRPr="0011533A">
        <w:rPr>
          <w:rFonts w:eastAsia="Calibri"/>
          <w:i/>
          <w:iCs/>
        </w:rPr>
        <w:t>Autonomic Neuroscience</w:t>
      </w:r>
      <w:r w:rsidRPr="0011533A">
        <w:rPr>
          <w:rFonts w:eastAsia="Calibri"/>
        </w:rPr>
        <w:t>, </w:t>
      </w:r>
      <w:r w:rsidRPr="0011533A">
        <w:rPr>
          <w:rFonts w:eastAsia="Calibri"/>
          <w:i/>
          <w:iCs/>
        </w:rPr>
        <w:t>133</w:t>
      </w:r>
      <w:r w:rsidRPr="0011533A">
        <w:rPr>
          <w:rFonts w:eastAsia="Calibri"/>
        </w:rPr>
        <w:t>(1), 3-18.</w:t>
      </w:r>
    </w:p>
    <w:p w14:paraId="75EAA184" w14:textId="77777777" w:rsidR="005A48D1" w:rsidRPr="00BA329D" w:rsidRDefault="005A48D1" w:rsidP="00D95DB4">
      <w:pPr>
        <w:ind w:left="720" w:hanging="720"/>
        <w:rPr>
          <w:rFonts w:eastAsia="Calibri"/>
        </w:rPr>
      </w:pPr>
      <w:r w:rsidRPr="00D95DB4">
        <w:rPr>
          <w:rFonts w:eastAsia="Calibri"/>
        </w:rPr>
        <w:lastRenderedPageBreak/>
        <w:t>Rankin, K., Andrews, S. E., &amp; Sweeny, K. (2020). Awe-full uncertainty: Easing discomfort during waiting periods. </w:t>
      </w:r>
      <w:r w:rsidRPr="00D95DB4">
        <w:rPr>
          <w:rFonts w:eastAsia="Calibri"/>
          <w:i/>
          <w:iCs/>
        </w:rPr>
        <w:t>The Journal of Positive Psychology</w:t>
      </w:r>
      <w:r w:rsidRPr="00D95DB4">
        <w:rPr>
          <w:rFonts w:eastAsia="Calibri"/>
        </w:rPr>
        <w:t>, </w:t>
      </w:r>
      <w:r w:rsidRPr="00D95DB4">
        <w:rPr>
          <w:rFonts w:eastAsia="Calibri"/>
          <w:i/>
          <w:iCs/>
        </w:rPr>
        <w:t>15</w:t>
      </w:r>
      <w:r w:rsidRPr="00D95DB4">
        <w:rPr>
          <w:rFonts w:eastAsia="Calibri"/>
        </w:rPr>
        <w:t xml:space="preserve">(3), 338-347. </w:t>
      </w:r>
      <w:hyperlink r:id="rId45" w:history="1">
        <w:r w:rsidRPr="00BA329D">
          <w:rPr>
            <w:rFonts w:eastAsia="Calibri"/>
            <w:u w:val="single"/>
          </w:rPr>
          <w:t>https://doi.org/10.1080/17439760.2019.1615106</w:t>
        </w:r>
      </w:hyperlink>
    </w:p>
    <w:p w14:paraId="45433C17"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Reinhardt, T., Schmahl, C., Wüst, S., &amp; Bohus, M. (2012). Salivary cortisol, heart rate, electrodermal activity and subjective stress responses to the Mannheim Multicomponent Stress Test (MMST). </w:t>
      </w:r>
      <w:r w:rsidRPr="00EF3284">
        <w:rPr>
          <w:rFonts w:eastAsia="Calibri"/>
          <w:i/>
          <w:iCs/>
          <w:kern w:val="0"/>
          <w14:ligatures w14:val="none"/>
        </w:rPr>
        <w:t>Psychiatry research</w:t>
      </w:r>
      <w:r w:rsidRPr="00EF3284">
        <w:rPr>
          <w:rFonts w:eastAsia="Calibri"/>
          <w:kern w:val="0"/>
          <w14:ligatures w14:val="none"/>
        </w:rPr>
        <w:t>, </w:t>
      </w:r>
      <w:r w:rsidRPr="00EF3284">
        <w:rPr>
          <w:rFonts w:eastAsia="Calibri"/>
          <w:i/>
          <w:iCs/>
          <w:kern w:val="0"/>
          <w14:ligatures w14:val="none"/>
        </w:rPr>
        <w:t>198</w:t>
      </w:r>
      <w:r w:rsidRPr="00EF3284">
        <w:rPr>
          <w:rFonts w:eastAsia="Calibri"/>
          <w:kern w:val="0"/>
          <w14:ligatures w14:val="none"/>
        </w:rPr>
        <w:t>(1), 106-111.</w:t>
      </w:r>
    </w:p>
    <w:p w14:paraId="6CD1A75F" w14:textId="529A463C" w:rsidR="00AD50EB" w:rsidRPr="00AD50EB" w:rsidRDefault="005A48D1" w:rsidP="00AD50EB">
      <w:pPr>
        <w:ind w:left="720" w:hanging="720"/>
        <w:rPr>
          <w:rFonts w:eastAsia="Calibri"/>
          <w:color w:val="0563C1"/>
          <w:u w:val="single"/>
        </w:rPr>
      </w:pPr>
      <w:r w:rsidRPr="00D95DB4">
        <w:rPr>
          <w:rFonts w:eastAsia="Calibri"/>
        </w:rPr>
        <w:t>Richesin, M. T., &amp; Baldwin, D. R. (2023). How Awe Shaped Us: An Evolutionary Perspective. </w:t>
      </w:r>
      <w:r w:rsidRPr="00D95DB4">
        <w:rPr>
          <w:rFonts w:eastAsia="Calibri"/>
          <w:i/>
          <w:iCs/>
        </w:rPr>
        <w:t>Emotion Review</w:t>
      </w:r>
      <w:r w:rsidRPr="00D95DB4">
        <w:rPr>
          <w:rFonts w:eastAsia="Calibri"/>
        </w:rPr>
        <w:t>, </w:t>
      </w:r>
      <w:r w:rsidRPr="00D95DB4">
        <w:rPr>
          <w:rFonts w:eastAsia="Calibri"/>
          <w:i/>
          <w:iCs/>
        </w:rPr>
        <w:t>15</w:t>
      </w:r>
      <w:r w:rsidRPr="00D95DB4">
        <w:rPr>
          <w:rFonts w:eastAsia="Calibri"/>
        </w:rPr>
        <w:t xml:space="preserve">(1), 17–27. </w:t>
      </w:r>
      <w:hyperlink r:id="rId46" w:history="1">
        <w:r w:rsidRPr="00BA329D">
          <w:rPr>
            <w:rFonts w:eastAsia="Calibri"/>
            <w:u w:val="single"/>
          </w:rPr>
          <w:t>https://doi.org/10.1177/1754073922113689</w:t>
        </w:r>
      </w:hyperlink>
      <w:r w:rsidR="004A6455" w:rsidRPr="00BA329D">
        <w:rPr>
          <w:rFonts w:eastAsia="Calibri"/>
          <w:u w:val="single"/>
        </w:rPr>
        <w:t xml:space="preserve"> </w:t>
      </w:r>
    </w:p>
    <w:p w14:paraId="2E0EEA62" w14:textId="3C6F3A66" w:rsidR="004A6455" w:rsidRDefault="004A6455" w:rsidP="00D95DB4">
      <w:pPr>
        <w:ind w:left="720" w:hanging="720"/>
        <w:rPr>
          <w:rFonts w:eastAsia="Calibri"/>
        </w:rPr>
      </w:pPr>
      <w:proofErr w:type="spellStart"/>
      <w:r w:rsidRPr="004A6455">
        <w:rPr>
          <w:rFonts w:eastAsia="Calibri"/>
        </w:rPr>
        <w:t>Rottenstreich</w:t>
      </w:r>
      <w:proofErr w:type="spellEnd"/>
      <w:r w:rsidRPr="004A6455">
        <w:rPr>
          <w:rFonts w:eastAsia="Calibri"/>
        </w:rPr>
        <w:t xml:space="preserve">, Y., &amp; </w:t>
      </w:r>
      <w:proofErr w:type="spellStart"/>
      <w:r w:rsidRPr="004A6455">
        <w:rPr>
          <w:rFonts w:eastAsia="Calibri"/>
        </w:rPr>
        <w:t>Hsee</w:t>
      </w:r>
      <w:proofErr w:type="spellEnd"/>
      <w:r w:rsidRPr="004A6455">
        <w:rPr>
          <w:rFonts w:eastAsia="Calibri"/>
        </w:rPr>
        <w:t>, C. K. (2001). Money, kisses, and electric shocks: On the affective psychology of risk. </w:t>
      </w:r>
      <w:r w:rsidRPr="004A6455">
        <w:rPr>
          <w:rFonts w:eastAsia="Calibri"/>
          <w:i/>
          <w:iCs/>
        </w:rPr>
        <w:t>Psychological science</w:t>
      </w:r>
      <w:r w:rsidRPr="004A6455">
        <w:rPr>
          <w:rFonts w:eastAsia="Calibri"/>
        </w:rPr>
        <w:t>, </w:t>
      </w:r>
      <w:r w:rsidRPr="004A6455">
        <w:rPr>
          <w:rFonts w:eastAsia="Calibri"/>
          <w:i/>
          <w:iCs/>
        </w:rPr>
        <w:t>12</w:t>
      </w:r>
      <w:r w:rsidRPr="004A6455">
        <w:rPr>
          <w:rFonts w:eastAsia="Calibri"/>
        </w:rPr>
        <w:t>(3), 185-190.</w:t>
      </w:r>
    </w:p>
    <w:p w14:paraId="234A1441" w14:textId="03855B5E" w:rsidR="005A48D1" w:rsidRPr="00D95DB4" w:rsidRDefault="005A48D1" w:rsidP="00D95DB4">
      <w:pPr>
        <w:ind w:left="720" w:hanging="720"/>
        <w:rPr>
          <w:rFonts w:eastAsia="Calibri"/>
        </w:rPr>
      </w:pPr>
      <w:r w:rsidRPr="00D95DB4">
        <w:rPr>
          <w:rFonts w:eastAsia="Calibri"/>
        </w:rPr>
        <w:t>Rudd, M., Vohs, K. D., &amp; Aaker, J. (2012). Awe Expands People’s Perception of Time, Alters Decision Making, and Enhances Well-Being</w:t>
      </w:r>
      <w:r w:rsidRPr="00D95DB4">
        <w:rPr>
          <w:rFonts w:eastAsia="Calibri"/>
          <w:i/>
          <w:iCs/>
        </w:rPr>
        <w:t>. Psychological Science, 23(10), 1130–1136.</w:t>
      </w:r>
      <w:r w:rsidRPr="00D95DB4">
        <w:rPr>
          <w:rFonts w:eastAsia="Calibri"/>
        </w:rPr>
        <w:t> </w:t>
      </w:r>
      <w:hyperlink r:id="rId47" w:history="1">
        <w:r w:rsidRPr="00BA329D">
          <w:rPr>
            <w:rFonts w:eastAsia="Calibri"/>
            <w:u w:val="single"/>
          </w:rPr>
          <w:t>https://doi.org/10.1177/0956797612438731</w:t>
        </w:r>
      </w:hyperlink>
    </w:p>
    <w:p w14:paraId="1AA5B11D" w14:textId="77777777" w:rsidR="005A48D1" w:rsidRPr="00D95DB4" w:rsidRDefault="005A48D1" w:rsidP="00D95DB4">
      <w:pPr>
        <w:ind w:left="720" w:hanging="720"/>
        <w:rPr>
          <w:rFonts w:eastAsia="Calibri"/>
        </w:rPr>
      </w:pPr>
      <w:r w:rsidRPr="00D95DB4">
        <w:rPr>
          <w:rFonts w:eastAsia="Calibri"/>
        </w:rPr>
        <w:t xml:space="preserve">Sahib, A., Chen, J., Cárdenas, D., &amp; </w:t>
      </w:r>
      <w:proofErr w:type="spellStart"/>
      <w:r w:rsidRPr="00D95DB4">
        <w:rPr>
          <w:rFonts w:eastAsia="Calibri"/>
        </w:rPr>
        <w:t>Calear</w:t>
      </w:r>
      <w:proofErr w:type="spellEnd"/>
      <w:r w:rsidRPr="00D95DB4">
        <w:rPr>
          <w:rFonts w:eastAsia="Calibri"/>
        </w:rPr>
        <w:t>, A. L. (2023). Intolerance of uncertainty and emotion regulation: A meta-analytic and systematic review. </w:t>
      </w:r>
      <w:r w:rsidRPr="00D95DB4">
        <w:rPr>
          <w:rFonts w:eastAsia="Calibri"/>
          <w:i/>
          <w:iCs/>
        </w:rPr>
        <w:t>Clinical Psychology Review</w:t>
      </w:r>
      <w:r w:rsidRPr="00D95DB4">
        <w:rPr>
          <w:rFonts w:eastAsia="Calibri"/>
        </w:rPr>
        <w:t xml:space="preserve">, 102270. </w:t>
      </w:r>
      <w:hyperlink r:id="rId48" w:tgtFrame="_blank" w:tooltip="Persistent link using digital object identifier" w:history="1">
        <w:r w:rsidRPr="00BA329D">
          <w:rPr>
            <w:rFonts w:eastAsia="Calibri"/>
            <w:u w:val="single"/>
          </w:rPr>
          <w:t>https://doi.org/10.1016/j.cpr.2023.102270</w:t>
        </w:r>
      </w:hyperlink>
    </w:p>
    <w:p w14:paraId="61886A18"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Sakakibara, M., &amp; Hayano, J. (1996). Effect of slowed respiration on cardiac parasympathetic response to threat. </w:t>
      </w:r>
      <w:r w:rsidRPr="00EF3284">
        <w:rPr>
          <w:rFonts w:eastAsia="Calibri"/>
          <w:i/>
          <w:iCs/>
          <w:kern w:val="0"/>
          <w14:ligatures w14:val="none"/>
        </w:rPr>
        <w:t>Psychosomatic Medicine</w:t>
      </w:r>
      <w:r w:rsidRPr="00EF3284">
        <w:rPr>
          <w:rFonts w:eastAsia="Calibri"/>
          <w:kern w:val="0"/>
          <w14:ligatures w14:val="none"/>
        </w:rPr>
        <w:t>, </w:t>
      </w:r>
      <w:r w:rsidRPr="00EF3284">
        <w:rPr>
          <w:rFonts w:eastAsia="Calibri"/>
          <w:i/>
          <w:iCs/>
          <w:kern w:val="0"/>
          <w14:ligatures w14:val="none"/>
        </w:rPr>
        <w:t>58</w:t>
      </w:r>
      <w:r w:rsidRPr="00EF3284">
        <w:rPr>
          <w:rFonts w:eastAsia="Calibri"/>
          <w:kern w:val="0"/>
          <w14:ligatures w14:val="none"/>
        </w:rPr>
        <w:t>(1), 32-37.</w:t>
      </w:r>
    </w:p>
    <w:p w14:paraId="03495CF5" w14:textId="5448E313" w:rsidR="00DC5481" w:rsidRDefault="005A48D1" w:rsidP="00DC5481">
      <w:pPr>
        <w:ind w:left="720" w:hanging="720"/>
        <w:rPr>
          <w:rFonts w:eastAsia="Calibri"/>
          <w:color w:val="0563C1"/>
          <w:u w:val="single"/>
        </w:rPr>
      </w:pPr>
      <w:proofErr w:type="spellStart"/>
      <w:r w:rsidRPr="00D95DB4">
        <w:rPr>
          <w:rFonts w:eastAsia="Calibri"/>
        </w:rPr>
        <w:t>Satici</w:t>
      </w:r>
      <w:proofErr w:type="spellEnd"/>
      <w:r w:rsidRPr="00D95DB4">
        <w:rPr>
          <w:rFonts w:eastAsia="Calibri"/>
        </w:rPr>
        <w:t xml:space="preserve">, B., </w:t>
      </w:r>
      <w:proofErr w:type="spellStart"/>
      <w:r w:rsidRPr="00D95DB4">
        <w:rPr>
          <w:rFonts w:eastAsia="Calibri"/>
        </w:rPr>
        <w:t>Saricali</w:t>
      </w:r>
      <w:proofErr w:type="spellEnd"/>
      <w:r w:rsidRPr="00D95DB4">
        <w:rPr>
          <w:rFonts w:eastAsia="Calibri"/>
        </w:rPr>
        <w:t xml:space="preserve">, M., </w:t>
      </w:r>
      <w:proofErr w:type="spellStart"/>
      <w:r w:rsidRPr="00D95DB4">
        <w:rPr>
          <w:rFonts w:eastAsia="Calibri"/>
        </w:rPr>
        <w:t>Satici</w:t>
      </w:r>
      <w:proofErr w:type="spellEnd"/>
      <w:r w:rsidRPr="00D95DB4">
        <w:rPr>
          <w:rFonts w:eastAsia="Calibri"/>
        </w:rPr>
        <w:t>, S. A., &amp; Griffiths, M. D. (2022). Intolerance of uncertainty and mental wellbeing: Serial mediation by rumination and fear of COVID-19. </w:t>
      </w:r>
      <w:r w:rsidRPr="00D95DB4">
        <w:rPr>
          <w:rFonts w:eastAsia="Calibri"/>
          <w:i/>
          <w:iCs/>
        </w:rPr>
        <w:t>International journal of mental health and addiction</w:t>
      </w:r>
      <w:r w:rsidRPr="00D95DB4">
        <w:rPr>
          <w:rFonts w:eastAsia="Calibri"/>
        </w:rPr>
        <w:t>, </w:t>
      </w:r>
      <w:r w:rsidRPr="00D95DB4">
        <w:rPr>
          <w:rFonts w:eastAsia="Calibri"/>
          <w:i/>
          <w:iCs/>
        </w:rPr>
        <w:t>20</w:t>
      </w:r>
      <w:r w:rsidRPr="00D95DB4">
        <w:rPr>
          <w:rFonts w:eastAsia="Calibri"/>
        </w:rPr>
        <w:t xml:space="preserve">(5), 2731-2742. </w:t>
      </w:r>
      <w:hyperlink r:id="rId49" w:history="1">
        <w:r w:rsidRPr="00BA329D">
          <w:rPr>
            <w:rFonts w:eastAsia="Calibri"/>
            <w:u w:val="single"/>
          </w:rPr>
          <w:t>https://doi.org/10.1007/s11469-020-00305-0</w:t>
        </w:r>
      </w:hyperlink>
    </w:p>
    <w:p w14:paraId="50AE990D" w14:textId="192E19C7" w:rsidR="00DF0C92" w:rsidRPr="00D95DB4" w:rsidRDefault="00DF0C92" w:rsidP="00D95DB4">
      <w:pPr>
        <w:ind w:left="720" w:hanging="720"/>
        <w:rPr>
          <w:rFonts w:eastAsia="Calibri"/>
        </w:rPr>
      </w:pPr>
      <w:bookmarkStart w:id="123" w:name="_Hlk159851811"/>
      <w:proofErr w:type="spellStart"/>
      <w:r w:rsidRPr="00DF0C92">
        <w:rPr>
          <w:rFonts w:eastAsia="Calibri"/>
        </w:rPr>
        <w:lastRenderedPageBreak/>
        <w:t>Schulreich</w:t>
      </w:r>
      <w:bookmarkEnd w:id="123"/>
      <w:proofErr w:type="spellEnd"/>
      <w:r w:rsidRPr="00DF0C92">
        <w:rPr>
          <w:rFonts w:eastAsia="Calibri"/>
        </w:rPr>
        <w:t xml:space="preserve">, S., </w:t>
      </w:r>
      <w:proofErr w:type="spellStart"/>
      <w:r w:rsidRPr="00DF0C92">
        <w:rPr>
          <w:rFonts w:eastAsia="Calibri"/>
        </w:rPr>
        <w:t>Heussen</w:t>
      </w:r>
      <w:proofErr w:type="spellEnd"/>
      <w:r w:rsidRPr="00DF0C92">
        <w:rPr>
          <w:rFonts w:eastAsia="Calibri"/>
        </w:rPr>
        <w:t xml:space="preserve">, Y. G., Gerhardt, H., Mohr, P. N., </w:t>
      </w:r>
      <w:proofErr w:type="spellStart"/>
      <w:r w:rsidRPr="00DF0C92">
        <w:rPr>
          <w:rFonts w:eastAsia="Calibri"/>
        </w:rPr>
        <w:t>Binkofski</w:t>
      </w:r>
      <w:proofErr w:type="spellEnd"/>
      <w:r w:rsidRPr="00DF0C92">
        <w:rPr>
          <w:rFonts w:eastAsia="Calibri"/>
        </w:rPr>
        <w:t xml:space="preserve">, F. C., Koelsch, S., &amp; </w:t>
      </w:r>
      <w:proofErr w:type="spellStart"/>
      <w:r w:rsidRPr="00DF0C92">
        <w:rPr>
          <w:rFonts w:eastAsia="Calibri"/>
        </w:rPr>
        <w:t>Heekeren</w:t>
      </w:r>
      <w:proofErr w:type="spellEnd"/>
      <w:r w:rsidRPr="00DF0C92">
        <w:rPr>
          <w:rFonts w:eastAsia="Calibri"/>
        </w:rPr>
        <w:t>, H. R. (2014). Music-evoked incidental happiness modulates probability weighting during risky lottery choices. </w:t>
      </w:r>
      <w:r w:rsidRPr="00DF0C92">
        <w:rPr>
          <w:rFonts w:eastAsia="Calibri"/>
          <w:i/>
          <w:iCs/>
        </w:rPr>
        <w:t>Frontiers in psychology</w:t>
      </w:r>
      <w:r w:rsidRPr="00DF0C92">
        <w:rPr>
          <w:rFonts w:eastAsia="Calibri"/>
        </w:rPr>
        <w:t>, </w:t>
      </w:r>
      <w:r w:rsidRPr="00DF0C92">
        <w:rPr>
          <w:rFonts w:eastAsia="Calibri"/>
          <w:i/>
          <w:iCs/>
        </w:rPr>
        <w:t>4</w:t>
      </w:r>
      <w:r w:rsidRPr="00DF0C92">
        <w:rPr>
          <w:rFonts w:eastAsia="Calibri"/>
        </w:rPr>
        <w:t>, 981.</w:t>
      </w:r>
    </w:p>
    <w:p w14:paraId="428CF64D" w14:textId="77777777" w:rsidR="005A48D1" w:rsidRPr="00BA329D" w:rsidRDefault="005A48D1" w:rsidP="00D95DB4">
      <w:pPr>
        <w:ind w:left="720" w:hanging="720"/>
        <w:rPr>
          <w:rFonts w:eastAsia="Calibri"/>
        </w:rPr>
      </w:pPr>
      <w:proofErr w:type="spellStart"/>
      <w:r w:rsidRPr="00D95DB4">
        <w:rPr>
          <w:rFonts w:eastAsia="Calibri"/>
        </w:rPr>
        <w:t>Septianto</w:t>
      </w:r>
      <w:proofErr w:type="spellEnd"/>
      <w:r w:rsidRPr="00D95DB4">
        <w:rPr>
          <w:rFonts w:eastAsia="Calibri"/>
        </w:rPr>
        <w:t>, F., Seo, Y., Li, L. P., &amp; Shi, L. (2023). Awe in advertising: The mediating role of an abstract mindset. </w:t>
      </w:r>
      <w:r w:rsidRPr="00D95DB4">
        <w:rPr>
          <w:rFonts w:eastAsia="Calibri"/>
          <w:i/>
          <w:iCs/>
        </w:rPr>
        <w:t>Journal of Advertising</w:t>
      </w:r>
      <w:r w:rsidRPr="00D95DB4">
        <w:rPr>
          <w:rFonts w:eastAsia="Calibri"/>
        </w:rPr>
        <w:t>, </w:t>
      </w:r>
      <w:r w:rsidRPr="00D95DB4">
        <w:rPr>
          <w:rFonts w:eastAsia="Calibri"/>
          <w:i/>
          <w:iCs/>
        </w:rPr>
        <w:t>52</w:t>
      </w:r>
      <w:r w:rsidRPr="00D95DB4">
        <w:rPr>
          <w:rFonts w:eastAsia="Calibri"/>
        </w:rPr>
        <w:t xml:space="preserve">(1), 24-38. </w:t>
      </w:r>
      <w:hyperlink r:id="rId50" w:history="1">
        <w:r w:rsidRPr="00BA329D">
          <w:rPr>
            <w:rFonts w:eastAsia="Calibri"/>
            <w:u w:val="single"/>
          </w:rPr>
          <w:t>https://doi.org/10.1080/00913367.2021.1931578</w:t>
        </w:r>
      </w:hyperlink>
    </w:p>
    <w:p w14:paraId="34D1BEE4" w14:textId="77777777" w:rsidR="005A48D1" w:rsidRPr="00BA329D" w:rsidRDefault="005A48D1" w:rsidP="00D95DB4">
      <w:pPr>
        <w:ind w:left="720" w:hanging="720"/>
        <w:rPr>
          <w:rFonts w:eastAsia="Calibri"/>
        </w:rPr>
      </w:pPr>
      <w:r w:rsidRPr="00D95DB4">
        <w:rPr>
          <w:rFonts w:eastAsia="Calibri"/>
        </w:rPr>
        <w:t>Sexton, K. A., &amp; Dugas, M. J. (2009). Defining distinct negative beliefs about uncertainty: validating the factor structure of the Intolerance of Uncertainty Scale. </w:t>
      </w:r>
      <w:r w:rsidRPr="00D95DB4">
        <w:rPr>
          <w:rFonts w:eastAsia="Calibri"/>
          <w:i/>
          <w:iCs/>
        </w:rPr>
        <w:t>Psychological assessment</w:t>
      </w:r>
      <w:r w:rsidRPr="00D95DB4">
        <w:rPr>
          <w:rFonts w:eastAsia="Calibri"/>
        </w:rPr>
        <w:t>, </w:t>
      </w:r>
      <w:r w:rsidRPr="00D95DB4">
        <w:rPr>
          <w:rFonts w:eastAsia="Calibri"/>
          <w:i/>
          <w:iCs/>
        </w:rPr>
        <w:t>21</w:t>
      </w:r>
      <w:r w:rsidRPr="00D95DB4">
        <w:rPr>
          <w:rFonts w:eastAsia="Calibri"/>
        </w:rPr>
        <w:t xml:space="preserve">(2), 176. </w:t>
      </w:r>
      <w:hyperlink r:id="rId51" w:tgtFrame="_blank" w:history="1">
        <w:r w:rsidRPr="00BA329D">
          <w:rPr>
            <w:rFonts w:eastAsia="Calibri"/>
            <w:u w:val="single"/>
          </w:rPr>
          <w:t>https://doi.org/10.1037/a0015827</w:t>
        </w:r>
      </w:hyperlink>
    </w:p>
    <w:p w14:paraId="6D94FF47" w14:textId="77777777" w:rsidR="005A48D1" w:rsidRPr="00D95DB4" w:rsidRDefault="005A48D1" w:rsidP="00D95DB4">
      <w:pPr>
        <w:ind w:left="720" w:hanging="720"/>
        <w:rPr>
          <w:rFonts w:eastAsia="Calibri"/>
        </w:rPr>
      </w:pPr>
      <w:r w:rsidRPr="00D95DB4">
        <w:rPr>
          <w:rFonts w:eastAsia="Calibri"/>
        </w:rPr>
        <w:t>Shiota, M. N., Campos, B., &amp; Keltner, D. (2003). The faces of positive emotion: Prototype displays of awe, amusement, and pride. </w:t>
      </w:r>
      <w:r w:rsidRPr="00D95DB4">
        <w:rPr>
          <w:rFonts w:eastAsia="Calibri"/>
          <w:i/>
          <w:iCs/>
        </w:rPr>
        <w:t>Annals of the New York Academy of Sciences</w:t>
      </w:r>
      <w:r w:rsidRPr="00D95DB4">
        <w:rPr>
          <w:rFonts w:eastAsia="Calibri"/>
        </w:rPr>
        <w:t>, </w:t>
      </w:r>
      <w:r w:rsidRPr="00D95DB4">
        <w:rPr>
          <w:rFonts w:eastAsia="Calibri"/>
          <w:i/>
          <w:iCs/>
        </w:rPr>
        <w:t>1000</w:t>
      </w:r>
      <w:r w:rsidRPr="00D95DB4">
        <w:rPr>
          <w:rFonts w:eastAsia="Calibri"/>
        </w:rPr>
        <w:t xml:space="preserve">(1), 296-299. </w:t>
      </w:r>
      <w:hyperlink r:id="rId52" w:history="1">
        <w:r w:rsidRPr="00BA329D">
          <w:rPr>
            <w:rFonts w:eastAsia="Calibri"/>
            <w:u w:val="single"/>
          </w:rPr>
          <w:t>https://doi.org/10.1196/annals.1280.029</w:t>
        </w:r>
      </w:hyperlink>
    </w:p>
    <w:p w14:paraId="3B804CE8" w14:textId="77777777" w:rsidR="005A48D1" w:rsidRPr="00D95DB4" w:rsidRDefault="005A48D1" w:rsidP="00D95DB4">
      <w:pPr>
        <w:ind w:left="720" w:hanging="720"/>
        <w:rPr>
          <w:rFonts w:eastAsia="Calibri"/>
        </w:rPr>
      </w:pPr>
      <w:r w:rsidRPr="00D95DB4">
        <w:rPr>
          <w:rFonts w:eastAsia="Calibri"/>
        </w:rPr>
        <w:t xml:space="preserve">Shiota, M. N., Keltner, D., &amp; John O. P. (2006). Positive emotion dispositions differentially associated with Big Five personality and attachment style. </w:t>
      </w:r>
      <w:r w:rsidRPr="00D95DB4">
        <w:rPr>
          <w:rFonts w:eastAsia="Calibri"/>
          <w:i/>
          <w:iCs/>
        </w:rPr>
        <w:t>Journal of Positive Psychology</w:t>
      </w:r>
      <w:r w:rsidRPr="00D95DB4">
        <w:rPr>
          <w:rFonts w:eastAsia="Calibri"/>
        </w:rPr>
        <w:t xml:space="preserve">, 1, 61-71. </w:t>
      </w:r>
      <w:hyperlink r:id="rId53" w:history="1">
        <w:r w:rsidRPr="00BA329D">
          <w:rPr>
            <w:rFonts w:eastAsia="Calibri"/>
            <w:u w:val="single"/>
          </w:rPr>
          <w:t>https://doi.org/10.1080/17439760500510833</w:t>
        </w:r>
      </w:hyperlink>
    </w:p>
    <w:p w14:paraId="2E39C500" w14:textId="77777777" w:rsidR="005A48D1" w:rsidRDefault="005A48D1" w:rsidP="00D95DB4">
      <w:pPr>
        <w:ind w:left="720" w:hanging="720"/>
        <w:rPr>
          <w:rFonts w:eastAsia="Calibri"/>
          <w:color w:val="0563C1"/>
          <w:u w:val="single"/>
        </w:rPr>
      </w:pPr>
      <w:r w:rsidRPr="00D95DB4">
        <w:rPr>
          <w:rFonts w:eastAsia="Calibri"/>
        </w:rPr>
        <w:t>Shiota, M. N., Keltner, D., &amp; Mossman, A. (2007). The nature of awe: Elicitors, appraisals, and effects on self-concept</w:t>
      </w:r>
      <w:r w:rsidRPr="00D95DB4">
        <w:rPr>
          <w:rFonts w:eastAsia="Calibri"/>
          <w:i/>
          <w:iCs/>
        </w:rPr>
        <w:t>. Cognition &amp; Emotion, 21(5), 944–963.</w:t>
      </w:r>
      <w:r w:rsidRPr="00D95DB4">
        <w:rPr>
          <w:rFonts w:eastAsia="Calibri"/>
        </w:rPr>
        <w:t> </w:t>
      </w:r>
      <w:hyperlink r:id="rId54" w:history="1">
        <w:r w:rsidRPr="00BA329D">
          <w:rPr>
            <w:rFonts w:eastAsia="Calibri"/>
            <w:u w:val="single"/>
          </w:rPr>
          <w:t>https://doi.org/10.1080/02699930600923668</w:t>
        </w:r>
      </w:hyperlink>
    </w:p>
    <w:p w14:paraId="3FD29A35" w14:textId="77777777" w:rsidR="005A48D1" w:rsidRDefault="005A48D1" w:rsidP="00EF3284">
      <w:pPr>
        <w:ind w:left="720" w:hanging="720"/>
        <w:rPr>
          <w:rFonts w:eastAsia="Calibri"/>
          <w:kern w:val="0"/>
          <w14:ligatures w14:val="none"/>
        </w:rPr>
      </w:pPr>
      <w:bookmarkStart w:id="124" w:name="_Hlk74141507"/>
      <w:r w:rsidRPr="00EF3284">
        <w:rPr>
          <w:rFonts w:eastAsia="Calibri"/>
          <w:kern w:val="0"/>
          <w14:ligatures w14:val="none"/>
        </w:rPr>
        <w:t>Shiota, M. N., Neufeld, S. L., Yeung, W. H., Moser, S. E., &amp; Perea, E. F. (2011)</w:t>
      </w:r>
      <w:bookmarkEnd w:id="124"/>
      <w:r w:rsidRPr="00EF3284">
        <w:rPr>
          <w:rFonts w:eastAsia="Calibri"/>
          <w:kern w:val="0"/>
          <w14:ligatures w14:val="none"/>
        </w:rPr>
        <w:t xml:space="preserve">. Feeling good: Autonomic nervous system responding in five positive emotions. </w:t>
      </w:r>
      <w:r w:rsidRPr="00EF3284">
        <w:rPr>
          <w:rFonts w:eastAsia="Calibri"/>
          <w:i/>
          <w:iCs/>
          <w:kern w:val="0"/>
          <w14:ligatures w14:val="none"/>
        </w:rPr>
        <w:t>Emotion, 11(6), 1368–1378.</w:t>
      </w:r>
      <w:r w:rsidRPr="00EF3284">
        <w:rPr>
          <w:rFonts w:eastAsia="Calibri"/>
          <w:kern w:val="0"/>
          <w14:ligatures w14:val="none"/>
        </w:rPr>
        <w:t> doi:10.1037/a0024278 </w:t>
      </w:r>
    </w:p>
    <w:p w14:paraId="1DFA911F" w14:textId="6021A7A0" w:rsidR="00DC5481" w:rsidRPr="00EF3284" w:rsidRDefault="00DC5481" w:rsidP="00EF3284">
      <w:pPr>
        <w:ind w:left="720" w:hanging="720"/>
        <w:rPr>
          <w:rFonts w:eastAsia="Calibri"/>
          <w:kern w:val="0"/>
          <w14:ligatures w14:val="none"/>
        </w:rPr>
      </w:pPr>
      <w:r w:rsidRPr="00DC5481">
        <w:rPr>
          <w:rFonts w:eastAsia="Calibri"/>
          <w:kern w:val="0"/>
          <w14:ligatures w14:val="none"/>
        </w:rPr>
        <w:lastRenderedPageBreak/>
        <w:t xml:space="preserve">Starcke, K., Pawlikowski, M., Wolf, O. T., </w:t>
      </w:r>
      <w:proofErr w:type="spellStart"/>
      <w:r w:rsidRPr="00DC5481">
        <w:rPr>
          <w:rFonts w:eastAsia="Calibri"/>
          <w:kern w:val="0"/>
          <w14:ligatures w14:val="none"/>
        </w:rPr>
        <w:t>Altstötter</w:t>
      </w:r>
      <w:proofErr w:type="spellEnd"/>
      <w:r w:rsidRPr="00DC5481">
        <w:rPr>
          <w:rFonts w:eastAsia="Calibri"/>
          <w:kern w:val="0"/>
          <w14:ligatures w14:val="none"/>
        </w:rPr>
        <w:t>-Gleich, C., &amp; Brand, M. (2011). Decision-making under risk conditions is susceptible to interference by a secondary executive task. </w:t>
      </w:r>
      <w:r w:rsidRPr="00DC5481">
        <w:rPr>
          <w:rFonts w:eastAsia="Calibri"/>
          <w:i/>
          <w:iCs/>
          <w:kern w:val="0"/>
          <w14:ligatures w14:val="none"/>
        </w:rPr>
        <w:t>Cognitive processing</w:t>
      </w:r>
      <w:r w:rsidRPr="00DC5481">
        <w:rPr>
          <w:rFonts w:eastAsia="Calibri"/>
          <w:kern w:val="0"/>
          <w14:ligatures w14:val="none"/>
        </w:rPr>
        <w:t>, </w:t>
      </w:r>
      <w:r w:rsidRPr="00DC5481">
        <w:rPr>
          <w:rFonts w:eastAsia="Calibri"/>
          <w:i/>
          <w:iCs/>
          <w:kern w:val="0"/>
          <w14:ligatures w14:val="none"/>
        </w:rPr>
        <w:t>12</w:t>
      </w:r>
      <w:r w:rsidRPr="00DC5481">
        <w:rPr>
          <w:rFonts w:eastAsia="Calibri"/>
          <w:kern w:val="0"/>
          <w14:ligatures w14:val="none"/>
        </w:rPr>
        <w:t>, 177-182.</w:t>
      </w:r>
    </w:p>
    <w:p w14:paraId="0D72AC03" w14:textId="77777777" w:rsidR="005A48D1" w:rsidRPr="00EF3284" w:rsidRDefault="005A48D1" w:rsidP="00EF3284">
      <w:pPr>
        <w:ind w:left="720" w:hanging="720"/>
        <w:rPr>
          <w:rFonts w:eastAsia="Calibri"/>
          <w:kern w:val="0"/>
          <w14:ligatures w14:val="none"/>
        </w:rPr>
      </w:pPr>
      <w:bookmarkStart w:id="125" w:name="_Hlk83998195"/>
      <w:r w:rsidRPr="00EF3284">
        <w:rPr>
          <w:rFonts w:eastAsia="Calibri"/>
          <w:kern w:val="0"/>
          <w14:ligatures w14:val="none"/>
        </w:rPr>
        <w:t xml:space="preserve">Stein, P. K., &amp; </w:t>
      </w:r>
      <w:proofErr w:type="spellStart"/>
      <w:r w:rsidRPr="00EF3284">
        <w:rPr>
          <w:rFonts w:eastAsia="Calibri"/>
          <w:kern w:val="0"/>
          <w14:ligatures w14:val="none"/>
        </w:rPr>
        <w:t>Kleiger</w:t>
      </w:r>
      <w:proofErr w:type="spellEnd"/>
      <w:r w:rsidRPr="00EF3284">
        <w:rPr>
          <w:rFonts w:eastAsia="Calibri"/>
          <w:kern w:val="0"/>
          <w14:ligatures w14:val="none"/>
        </w:rPr>
        <w:t>, MD, R. E. (1999). Insights from the study of heart rate variability. </w:t>
      </w:r>
      <w:r w:rsidRPr="00EF3284">
        <w:rPr>
          <w:rFonts w:eastAsia="Calibri"/>
          <w:i/>
          <w:iCs/>
          <w:kern w:val="0"/>
          <w14:ligatures w14:val="none"/>
        </w:rPr>
        <w:t>Annual review of medicine</w:t>
      </w:r>
      <w:r w:rsidRPr="00EF3284">
        <w:rPr>
          <w:rFonts w:eastAsia="Calibri"/>
          <w:kern w:val="0"/>
          <w14:ligatures w14:val="none"/>
        </w:rPr>
        <w:t>, </w:t>
      </w:r>
      <w:r w:rsidRPr="00EF3284">
        <w:rPr>
          <w:rFonts w:eastAsia="Calibri"/>
          <w:i/>
          <w:iCs/>
          <w:kern w:val="0"/>
          <w14:ligatures w14:val="none"/>
        </w:rPr>
        <w:t>50</w:t>
      </w:r>
      <w:r w:rsidRPr="00EF3284">
        <w:rPr>
          <w:rFonts w:eastAsia="Calibri"/>
          <w:kern w:val="0"/>
          <w14:ligatures w14:val="none"/>
        </w:rPr>
        <w:t xml:space="preserve">(1), 249-261. </w:t>
      </w:r>
    </w:p>
    <w:bookmarkEnd w:id="125"/>
    <w:p w14:paraId="033DB0E2" w14:textId="77777777" w:rsidR="005A48D1" w:rsidRPr="00D95DB4" w:rsidRDefault="005A48D1" w:rsidP="00D95DB4">
      <w:pPr>
        <w:ind w:left="720" w:hanging="720"/>
        <w:rPr>
          <w:rFonts w:eastAsia="Calibri"/>
        </w:rPr>
      </w:pPr>
      <w:r w:rsidRPr="00D95DB4">
        <w:rPr>
          <w:rFonts w:eastAsia="Calibri"/>
        </w:rPr>
        <w:t xml:space="preserve">Stellar, J. E., Gordon, A., Anderson, C. L., </w:t>
      </w:r>
      <w:proofErr w:type="spellStart"/>
      <w:r w:rsidRPr="00D95DB4">
        <w:rPr>
          <w:rFonts w:eastAsia="Calibri"/>
        </w:rPr>
        <w:t>Piff</w:t>
      </w:r>
      <w:proofErr w:type="spellEnd"/>
      <w:r w:rsidRPr="00D95DB4">
        <w:rPr>
          <w:rFonts w:eastAsia="Calibri"/>
        </w:rPr>
        <w:t xml:space="preserve">, P. K., McNeil, G. D., &amp; Keltner, D. (2018). </w:t>
      </w:r>
      <w:bookmarkStart w:id="126" w:name="_Hlk141549637"/>
      <w:r w:rsidRPr="00D95DB4">
        <w:rPr>
          <w:rFonts w:eastAsia="Calibri"/>
        </w:rPr>
        <w:t>Awe and humility</w:t>
      </w:r>
      <w:bookmarkEnd w:id="126"/>
      <w:r w:rsidRPr="00D95DB4">
        <w:rPr>
          <w:rFonts w:eastAsia="Calibri"/>
        </w:rPr>
        <w:t>. </w:t>
      </w:r>
      <w:r w:rsidRPr="00D95DB4">
        <w:rPr>
          <w:rFonts w:eastAsia="Calibri"/>
          <w:i/>
          <w:iCs/>
        </w:rPr>
        <w:t>Journal of personality and social psychology</w:t>
      </w:r>
      <w:r w:rsidRPr="00D95DB4">
        <w:rPr>
          <w:rFonts w:eastAsia="Calibri"/>
        </w:rPr>
        <w:t>, </w:t>
      </w:r>
      <w:r w:rsidRPr="00D95DB4">
        <w:rPr>
          <w:rFonts w:eastAsia="Calibri"/>
          <w:i/>
          <w:iCs/>
        </w:rPr>
        <w:t>114</w:t>
      </w:r>
      <w:r w:rsidRPr="00D95DB4">
        <w:rPr>
          <w:rFonts w:eastAsia="Calibri"/>
        </w:rPr>
        <w:t xml:space="preserve">(2), 258. </w:t>
      </w:r>
      <w:hyperlink r:id="rId55" w:tgtFrame="_blank" w:history="1">
        <w:r w:rsidRPr="005D6C81">
          <w:rPr>
            <w:rFonts w:eastAsia="Calibri"/>
            <w:u w:val="single"/>
          </w:rPr>
          <w:t>https://doi.org/10.1037/pspi0000109</w:t>
        </w:r>
      </w:hyperlink>
    </w:p>
    <w:p w14:paraId="711E901B" w14:textId="1D49157F" w:rsidR="00497CC7" w:rsidRDefault="00497CC7" w:rsidP="00D95DB4">
      <w:pPr>
        <w:ind w:left="720" w:hanging="720"/>
        <w:rPr>
          <w:rFonts w:eastAsia="Calibri"/>
        </w:rPr>
      </w:pPr>
      <w:r w:rsidRPr="00497CC7">
        <w:rPr>
          <w:rFonts w:eastAsia="Calibri"/>
        </w:rPr>
        <w:t>Tamir, M., &amp; Robinson, M. D. (2007). The happy spotlight: Positive mood and selective attention to rewarding information. </w:t>
      </w:r>
      <w:r w:rsidRPr="00497CC7">
        <w:rPr>
          <w:rFonts w:eastAsia="Calibri"/>
          <w:i/>
          <w:iCs/>
        </w:rPr>
        <w:t>Personality and Social Psychology Bulletin</w:t>
      </w:r>
      <w:r w:rsidRPr="00497CC7">
        <w:rPr>
          <w:rFonts w:eastAsia="Calibri"/>
        </w:rPr>
        <w:t>, </w:t>
      </w:r>
      <w:r w:rsidRPr="00497CC7">
        <w:rPr>
          <w:rFonts w:eastAsia="Calibri"/>
          <w:i/>
          <w:iCs/>
        </w:rPr>
        <w:t>33</w:t>
      </w:r>
      <w:r w:rsidRPr="00497CC7">
        <w:rPr>
          <w:rFonts w:eastAsia="Calibri"/>
        </w:rPr>
        <w:t>(8), 1124-1136.</w:t>
      </w:r>
    </w:p>
    <w:p w14:paraId="70B76DA5" w14:textId="25CAD372" w:rsidR="005A48D1" w:rsidRPr="00D95DB4" w:rsidRDefault="005A48D1" w:rsidP="00D95DB4">
      <w:pPr>
        <w:ind w:left="720" w:hanging="720"/>
        <w:rPr>
          <w:rFonts w:eastAsia="Calibri"/>
        </w:rPr>
      </w:pPr>
      <w:r w:rsidRPr="00D95DB4">
        <w:rPr>
          <w:rFonts w:eastAsia="Calibri"/>
        </w:rPr>
        <w:t>Thompson, J. (2022). Awe narratives: A mindfulness practice to enhance resilience and wellbeing. </w:t>
      </w:r>
      <w:r w:rsidRPr="00D95DB4">
        <w:rPr>
          <w:rFonts w:eastAsia="Calibri"/>
          <w:i/>
          <w:iCs/>
        </w:rPr>
        <w:t>Frontiers in Psychology</w:t>
      </w:r>
      <w:r w:rsidRPr="00D95DB4">
        <w:rPr>
          <w:rFonts w:eastAsia="Calibri"/>
        </w:rPr>
        <w:t>, </w:t>
      </w:r>
      <w:r w:rsidRPr="00D95DB4">
        <w:rPr>
          <w:rFonts w:eastAsia="Calibri"/>
          <w:i/>
          <w:iCs/>
        </w:rPr>
        <w:t>13</w:t>
      </w:r>
      <w:r w:rsidRPr="00D95DB4">
        <w:rPr>
          <w:rFonts w:eastAsia="Calibri"/>
        </w:rPr>
        <w:t xml:space="preserve">, 840944. </w:t>
      </w:r>
      <w:hyperlink r:id="rId56" w:history="1">
        <w:r w:rsidRPr="005D6C81">
          <w:rPr>
            <w:rFonts w:eastAsia="Calibri"/>
            <w:u w:val="single"/>
          </w:rPr>
          <w:t>https://doi.org/10.3389/fpsyg.2022.840944</w:t>
        </w:r>
      </w:hyperlink>
    </w:p>
    <w:p w14:paraId="47F63ED7" w14:textId="77777777" w:rsidR="005A48D1" w:rsidRDefault="005A48D1" w:rsidP="00D95DB4">
      <w:pPr>
        <w:ind w:left="720" w:hanging="720"/>
        <w:rPr>
          <w:rFonts w:eastAsia="Calibri"/>
          <w:color w:val="0563C1"/>
          <w:u w:val="single"/>
        </w:rPr>
      </w:pPr>
      <w:bookmarkStart w:id="127" w:name="_Hlk137827053"/>
      <w:r w:rsidRPr="00D95DB4">
        <w:rPr>
          <w:rFonts w:eastAsia="Calibri"/>
        </w:rPr>
        <w:t>Thompson, J. (2022)</w:t>
      </w:r>
      <w:bookmarkEnd w:id="127"/>
      <w:r w:rsidRPr="00D95DB4">
        <w:rPr>
          <w:rFonts w:eastAsia="Calibri"/>
        </w:rPr>
        <w:t>. Enhancing resilience: An interpretative phenomenological analysis of The Awe Project. </w:t>
      </w:r>
      <w:r w:rsidRPr="00D95DB4">
        <w:rPr>
          <w:rFonts w:eastAsia="Calibri"/>
          <w:i/>
          <w:iCs/>
        </w:rPr>
        <w:t>Journal of Community Safety and Well-Being</w:t>
      </w:r>
      <w:r w:rsidRPr="00D95DB4">
        <w:rPr>
          <w:rFonts w:eastAsia="Calibri"/>
        </w:rPr>
        <w:t>, </w:t>
      </w:r>
      <w:r w:rsidRPr="00D95DB4">
        <w:rPr>
          <w:rFonts w:eastAsia="Calibri"/>
          <w:i/>
          <w:iCs/>
        </w:rPr>
        <w:t>7</w:t>
      </w:r>
      <w:r w:rsidRPr="00D95DB4">
        <w:rPr>
          <w:rFonts w:eastAsia="Calibri"/>
        </w:rPr>
        <w:t xml:space="preserve">(3), 93-110. </w:t>
      </w:r>
      <w:hyperlink r:id="rId57" w:history="1">
        <w:r w:rsidRPr="005D6C81">
          <w:rPr>
            <w:rFonts w:eastAsia="Calibri"/>
            <w:u w:val="single"/>
          </w:rPr>
          <w:t>https://doi.org/10.35502/jcswb.265</w:t>
        </w:r>
      </w:hyperlink>
    </w:p>
    <w:p w14:paraId="108388E6" w14:textId="54FA2B4B" w:rsidR="00A7126D" w:rsidRPr="00D95DB4" w:rsidRDefault="00A7126D" w:rsidP="00D95DB4">
      <w:pPr>
        <w:ind w:left="720" w:hanging="720"/>
        <w:rPr>
          <w:rFonts w:eastAsia="Calibri"/>
        </w:rPr>
      </w:pPr>
      <w:r w:rsidRPr="00A7126D">
        <w:rPr>
          <w:rFonts w:eastAsia="Calibri"/>
        </w:rPr>
        <w:t>Urban, A. (2022). How Does Awe Fuel Information Seeking? A Mixed‐methods, Virtual Reality Study. </w:t>
      </w:r>
      <w:r w:rsidRPr="00A7126D">
        <w:rPr>
          <w:rFonts w:eastAsia="Calibri"/>
          <w:i/>
          <w:iCs/>
        </w:rPr>
        <w:t>Proceedings of the Association for Information Science and Technology</w:t>
      </w:r>
      <w:r w:rsidRPr="00A7126D">
        <w:rPr>
          <w:rFonts w:eastAsia="Calibri"/>
        </w:rPr>
        <w:t>, </w:t>
      </w:r>
      <w:r w:rsidRPr="00A7126D">
        <w:rPr>
          <w:rFonts w:eastAsia="Calibri"/>
          <w:i/>
          <w:iCs/>
        </w:rPr>
        <w:t>59</w:t>
      </w:r>
      <w:r w:rsidRPr="00A7126D">
        <w:rPr>
          <w:rFonts w:eastAsia="Calibri"/>
        </w:rPr>
        <w:t>(1), 818-820.</w:t>
      </w:r>
    </w:p>
    <w:p w14:paraId="4CD59E3D" w14:textId="77777777" w:rsidR="005A48D1" w:rsidRPr="00D95DB4" w:rsidRDefault="005A48D1" w:rsidP="00D95DB4">
      <w:pPr>
        <w:ind w:left="720" w:hanging="720"/>
        <w:rPr>
          <w:rFonts w:eastAsia="Calibri"/>
        </w:rPr>
      </w:pPr>
      <w:r w:rsidRPr="00D95DB4">
        <w:rPr>
          <w:rFonts w:eastAsia="Calibri"/>
        </w:rPr>
        <w:t xml:space="preserve">van Bruggen, V., Ten Klooster, P., Westerhof, G., Vos, J., de Kleine, E., </w:t>
      </w:r>
      <w:proofErr w:type="spellStart"/>
      <w:r w:rsidRPr="00D95DB4">
        <w:rPr>
          <w:rFonts w:eastAsia="Calibri"/>
        </w:rPr>
        <w:t>Bohlmeijer</w:t>
      </w:r>
      <w:proofErr w:type="spellEnd"/>
      <w:r w:rsidRPr="00D95DB4">
        <w:rPr>
          <w:rFonts w:eastAsia="Calibri"/>
        </w:rPr>
        <w:t xml:space="preserve">, E., &amp; </w:t>
      </w:r>
      <w:proofErr w:type="spellStart"/>
      <w:r w:rsidRPr="00D95DB4">
        <w:rPr>
          <w:rFonts w:eastAsia="Calibri"/>
        </w:rPr>
        <w:t>Glas</w:t>
      </w:r>
      <w:proofErr w:type="spellEnd"/>
      <w:r w:rsidRPr="00D95DB4">
        <w:rPr>
          <w:rFonts w:eastAsia="Calibri"/>
        </w:rPr>
        <w:t xml:space="preserve">, G. (2017). The Existential Concerns Questionnaire (ECQ)–development and initial validation of a new existential anxiety scale in a nonclinical and clinical </w:t>
      </w:r>
      <w:r w:rsidRPr="00D95DB4">
        <w:rPr>
          <w:rFonts w:eastAsia="Calibri"/>
        </w:rPr>
        <w:lastRenderedPageBreak/>
        <w:t>sample. </w:t>
      </w:r>
      <w:r w:rsidRPr="00D95DB4">
        <w:rPr>
          <w:rFonts w:eastAsia="Calibri"/>
          <w:i/>
          <w:iCs/>
        </w:rPr>
        <w:t>Journal of clinical psychology</w:t>
      </w:r>
      <w:r w:rsidRPr="00D95DB4">
        <w:rPr>
          <w:rFonts w:eastAsia="Calibri"/>
        </w:rPr>
        <w:t>, </w:t>
      </w:r>
      <w:r w:rsidRPr="00D95DB4">
        <w:rPr>
          <w:rFonts w:eastAsia="Calibri"/>
          <w:i/>
          <w:iCs/>
        </w:rPr>
        <w:t>73</w:t>
      </w:r>
      <w:r w:rsidRPr="00D95DB4">
        <w:rPr>
          <w:rFonts w:eastAsia="Calibri"/>
        </w:rPr>
        <w:t xml:space="preserve">(12), 1692-1703. </w:t>
      </w:r>
      <w:hyperlink r:id="rId58" w:history="1">
        <w:r w:rsidRPr="005D6C81">
          <w:rPr>
            <w:rFonts w:eastAsia="Calibri"/>
            <w:u w:val="single"/>
          </w:rPr>
          <w:t>https://doi.org/10.1002/jclp.22474</w:t>
        </w:r>
      </w:hyperlink>
    </w:p>
    <w:p w14:paraId="215F42B3" w14:textId="77777777" w:rsidR="005A48D1" w:rsidRPr="00EF3284" w:rsidRDefault="005A48D1" w:rsidP="00EF3284">
      <w:pPr>
        <w:ind w:left="720" w:hanging="720"/>
        <w:rPr>
          <w:rFonts w:eastAsia="Calibri"/>
          <w:kern w:val="0"/>
          <w14:ligatures w14:val="none"/>
        </w:rPr>
      </w:pPr>
      <w:bookmarkStart w:id="128" w:name="_Hlk74133052"/>
      <w:r w:rsidRPr="00EF3284">
        <w:rPr>
          <w:rFonts w:eastAsia="Calibri"/>
          <w:kern w:val="0"/>
          <w14:ligatures w14:val="none"/>
        </w:rPr>
        <w:t xml:space="preserve">Van Diest, I., Thayer, J. F., Vandeputte, B., Van de </w:t>
      </w:r>
      <w:proofErr w:type="spellStart"/>
      <w:r w:rsidRPr="00EF3284">
        <w:rPr>
          <w:rFonts w:eastAsia="Calibri"/>
          <w:kern w:val="0"/>
          <w14:ligatures w14:val="none"/>
        </w:rPr>
        <w:t>Woestijne</w:t>
      </w:r>
      <w:proofErr w:type="spellEnd"/>
      <w:r w:rsidRPr="00EF3284">
        <w:rPr>
          <w:rFonts w:eastAsia="Calibri"/>
          <w:kern w:val="0"/>
          <w14:ligatures w14:val="none"/>
        </w:rPr>
        <w:t>, K. P., &amp; Van den Bergh, O. (2006)</w:t>
      </w:r>
      <w:bookmarkEnd w:id="128"/>
      <w:r w:rsidRPr="00EF3284">
        <w:rPr>
          <w:rFonts w:eastAsia="Calibri"/>
          <w:kern w:val="0"/>
          <w14:ligatures w14:val="none"/>
        </w:rPr>
        <w:t>. Anxiety and respiratory variability. </w:t>
      </w:r>
      <w:r w:rsidRPr="00EF3284">
        <w:rPr>
          <w:rFonts w:eastAsia="Calibri"/>
          <w:i/>
          <w:iCs/>
          <w:kern w:val="0"/>
          <w14:ligatures w14:val="none"/>
        </w:rPr>
        <w:t>Physiology &amp; behavior</w:t>
      </w:r>
      <w:r w:rsidRPr="00EF3284">
        <w:rPr>
          <w:rFonts w:eastAsia="Calibri"/>
          <w:kern w:val="0"/>
          <w14:ligatures w14:val="none"/>
        </w:rPr>
        <w:t>, </w:t>
      </w:r>
      <w:r w:rsidRPr="00EF3284">
        <w:rPr>
          <w:rFonts w:eastAsia="Calibri"/>
          <w:i/>
          <w:iCs/>
          <w:kern w:val="0"/>
          <w14:ligatures w14:val="none"/>
        </w:rPr>
        <w:t>89</w:t>
      </w:r>
      <w:r w:rsidRPr="00EF3284">
        <w:rPr>
          <w:rFonts w:eastAsia="Calibri"/>
          <w:kern w:val="0"/>
          <w14:ligatures w14:val="none"/>
        </w:rPr>
        <w:t>(2), 189-195.</w:t>
      </w:r>
    </w:p>
    <w:p w14:paraId="5E8E945C" w14:textId="77777777" w:rsidR="005A48D1" w:rsidRPr="00D95DB4" w:rsidRDefault="005A48D1" w:rsidP="00D95DB4">
      <w:pPr>
        <w:ind w:left="720" w:hanging="720"/>
        <w:rPr>
          <w:rFonts w:eastAsia="Calibri"/>
        </w:rPr>
      </w:pPr>
      <w:r w:rsidRPr="00D95DB4">
        <w:rPr>
          <w:rFonts w:eastAsia="Calibri"/>
        </w:rPr>
        <w:t xml:space="preserve">van </w:t>
      </w:r>
      <w:proofErr w:type="spellStart"/>
      <w:r w:rsidRPr="00D95DB4">
        <w:rPr>
          <w:rFonts w:eastAsia="Calibri"/>
        </w:rPr>
        <w:t>Limpt</w:t>
      </w:r>
      <w:proofErr w:type="spellEnd"/>
      <w:r w:rsidRPr="00D95DB4">
        <w:rPr>
          <w:rFonts w:eastAsia="Calibri"/>
        </w:rPr>
        <w:t xml:space="preserve">-Broers, H. A. T., Postma, M., &amp; </w:t>
      </w:r>
      <w:proofErr w:type="spellStart"/>
      <w:r w:rsidRPr="00D95DB4">
        <w:rPr>
          <w:rFonts w:eastAsia="Calibri"/>
        </w:rPr>
        <w:t>Louwerse</w:t>
      </w:r>
      <w:proofErr w:type="spellEnd"/>
      <w:r w:rsidRPr="00D95DB4">
        <w:rPr>
          <w:rFonts w:eastAsia="Calibri"/>
        </w:rPr>
        <w:t>, M. M. (2020). Creating ambassadors of planet earth: the overview effect in K12 education. </w:t>
      </w:r>
      <w:r w:rsidRPr="00D95DB4">
        <w:rPr>
          <w:rFonts w:eastAsia="Calibri"/>
          <w:i/>
          <w:iCs/>
        </w:rPr>
        <w:t>Frontiers in Psychology</w:t>
      </w:r>
      <w:r w:rsidRPr="00D95DB4">
        <w:rPr>
          <w:rFonts w:eastAsia="Calibri"/>
        </w:rPr>
        <w:t>, </w:t>
      </w:r>
      <w:r w:rsidRPr="00D95DB4">
        <w:rPr>
          <w:rFonts w:eastAsia="Calibri"/>
          <w:i/>
          <w:iCs/>
        </w:rPr>
        <w:t>11</w:t>
      </w:r>
      <w:r w:rsidRPr="00D95DB4">
        <w:rPr>
          <w:rFonts w:eastAsia="Calibri"/>
        </w:rPr>
        <w:t xml:space="preserve">, 2548. </w:t>
      </w:r>
      <w:hyperlink r:id="rId59" w:history="1">
        <w:r w:rsidRPr="005D6C81">
          <w:rPr>
            <w:rFonts w:eastAsia="Calibri"/>
            <w:u w:val="single"/>
          </w:rPr>
          <w:t>https://doi.org/10.3389/fpsyg.2020.540996</w:t>
        </w:r>
      </w:hyperlink>
    </w:p>
    <w:p w14:paraId="54B94C2F"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Vempati, R. P., &amp; Telles, S. (2002). Yoga-Based Guided Relaxation Reduces Sympathetic Activity Judged from Baseline Levels. </w:t>
      </w:r>
      <w:r w:rsidRPr="00EF3284">
        <w:rPr>
          <w:rFonts w:eastAsia="Calibri"/>
          <w:i/>
          <w:iCs/>
          <w:kern w:val="0"/>
          <w14:ligatures w14:val="none"/>
        </w:rPr>
        <w:t>Psychological Reports</w:t>
      </w:r>
      <w:r w:rsidRPr="00EF3284">
        <w:rPr>
          <w:rFonts w:eastAsia="Calibri"/>
          <w:kern w:val="0"/>
          <w14:ligatures w14:val="none"/>
        </w:rPr>
        <w:t>, </w:t>
      </w:r>
      <w:r w:rsidRPr="00EF3284">
        <w:rPr>
          <w:rFonts w:eastAsia="Calibri"/>
          <w:i/>
          <w:iCs/>
          <w:kern w:val="0"/>
          <w14:ligatures w14:val="none"/>
        </w:rPr>
        <w:t>90</w:t>
      </w:r>
      <w:r w:rsidRPr="00EF3284">
        <w:rPr>
          <w:rFonts w:eastAsia="Calibri"/>
          <w:kern w:val="0"/>
          <w14:ligatures w14:val="none"/>
        </w:rPr>
        <w:t>(2), 487–494.</w:t>
      </w:r>
    </w:p>
    <w:p w14:paraId="63AC8BDA" w14:textId="77777777" w:rsidR="005A48D1" w:rsidRPr="00D95DB4" w:rsidRDefault="005A48D1" w:rsidP="00D95DB4">
      <w:pPr>
        <w:ind w:left="720" w:hanging="720"/>
        <w:rPr>
          <w:rFonts w:eastAsia="Calibri"/>
        </w:rPr>
      </w:pPr>
      <w:bookmarkStart w:id="129" w:name="_Hlk141114998"/>
      <w:r w:rsidRPr="00D95DB4">
        <w:rPr>
          <w:rFonts w:eastAsia="Calibri"/>
        </w:rPr>
        <w:t>Whitecross, W. M., &amp; Smithson, M. (2023)</w:t>
      </w:r>
      <w:bookmarkEnd w:id="129"/>
      <w:r w:rsidRPr="00D95DB4">
        <w:rPr>
          <w:rFonts w:eastAsia="Calibri"/>
        </w:rPr>
        <w:t>. Open or opposed to unknowns: How do curious people think and feel about uncertainty?. </w:t>
      </w:r>
      <w:r w:rsidRPr="00D95DB4">
        <w:rPr>
          <w:rFonts w:eastAsia="Calibri"/>
          <w:i/>
          <w:iCs/>
        </w:rPr>
        <w:t>Personality and Individual Differences</w:t>
      </w:r>
      <w:r w:rsidRPr="00D95DB4">
        <w:rPr>
          <w:rFonts w:eastAsia="Calibri"/>
        </w:rPr>
        <w:t>, </w:t>
      </w:r>
      <w:r w:rsidRPr="00D95DB4">
        <w:rPr>
          <w:rFonts w:eastAsia="Calibri"/>
          <w:i/>
          <w:iCs/>
        </w:rPr>
        <w:t>209</w:t>
      </w:r>
      <w:r w:rsidRPr="00D95DB4">
        <w:rPr>
          <w:rFonts w:eastAsia="Calibri"/>
        </w:rPr>
        <w:t xml:space="preserve">, 112210. </w:t>
      </w:r>
      <w:hyperlink r:id="rId60" w:tgtFrame="_blank" w:tooltip="Persistent link using digital object identifier" w:history="1">
        <w:r w:rsidRPr="005D6C81">
          <w:rPr>
            <w:rFonts w:eastAsia="Calibri"/>
            <w:u w:val="single"/>
          </w:rPr>
          <w:t>https://doi.org/10.1016/j.paid.2023.112210</w:t>
        </w:r>
      </w:hyperlink>
    </w:p>
    <w:p w14:paraId="6D7E0FCC" w14:textId="77777777" w:rsidR="005A48D1" w:rsidRPr="00D95DB4" w:rsidRDefault="005A48D1" w:rsidP="00D95DB4">
      <w:pPr>
        <w:ind w:left="720" w:hanging="720"/>
        <w:rPr>
          <w:rFonts w:eastAsia="Calibri"/>
        </w:rPr>
      </w:pPr>
      <w:r w:rsidRPr="00D95DB4">
        <w:rPr>
          <w:rFonts w:eastAsia="Calibri"/>
        </w:rPr>
        <w:t xml:space="preserve">Whiteside, S. P., Lynam, D. R., Miller, J. D., &amp; Reynolds, S. K. (2005). Validation of the UPPS impulsive </w:t>
      </w:r>
      <w:proofErr w:type="spellStart"/>
      <w:r w:rsidRPr="00D95DB4">
        <w:rPr>
          <w:rFonts w:eastAsia="Calibri"/>
        </w:rPr>
        <w:t>behaviour</w:t>
      </w:r>
      <w:proofErr w:type="spellEnd"/>
      <w:r w:rsidRPr="00D95DB4">
        <w:rPr>
          <w:rFonts w:eastAsia="Calibri"/>
        </w:rPr>
        <w:t xml:space="preserve"> scale: a four‐factor model of impulsivity. </w:t>
      </w:r>
      <w:r w:rsidRPr="00D95DB4">
        <w:rPr>
          <w:rFonts w:eastAsia="Calibri"/>
          <w:i/>
          <w:iCs/>
        </w:rPr>
        <w:t>European Journal of personality</w:t>
      </w:r>
      <w:r w:rsidRPr="00D95DB4">
        <w:rPr>
          <w:rFonts w:eastAsia="Calibri"/>
        </w:rPr>
        <w:t>, </w:t>
      </w:r>
      <w:r w:rsidRPr="00D95DB4">
        <w:rPr>
          <w:rFonts w:eastAsia="Calibri"/>
          <w:i/>
          <w:iCs/>
        </w:rPr>
        <w:t>19</w:t>
      </w:r>
      <w:r w:rsidRPr="00D95DB4">
        <w:rPr>
          <w:rFonts w:eastAsia="Calibri"/>
        </w:rPr>
        <w:t xml:space="preserve">(7), 559-574. </w:t>
      </w:r>
      <w:hyperlink r:id="rId61" w:history="1">
        <w:r w:rsidRPr="005D6C81">
          <w:rPr>
            <w:rFonts w:eastAsia="Calibri"/>
            <w:u w:val="single"/>
          </w:rPr>
          <w:t>https://doi.org/10.1002/per.556</w:t>
        </w:r>
      </w:hyperlink>
    </w:p>
    <w:p w14:paraId="27A64DDA" w14:textId="77777777" w:rsidR="005A48D1" w:rsidRPr="00D95DB4" w:rsidRDefault="005A48D1" w:rsidP="00D95DB4">
      <w:pPr>
        <w:tabs>
          <w:tab w:val="left" w:pos="2892"/>
        </w:tabs>
        <w:ind w:left="720" w:hanging="720"/>
        <w:rPr>
          <w:rFonts w:eastAsia="Calibri"/>
          <w:kern w:val="0"/>
          <w14:ligatures w14:val="none"/>
        </w:rPr>
      </w:pPr>
      <w:r w:rsidRPr="00D95DB4">
        <w:rPr>
          <w:rFonts w:eastAsia="Calibri"/>
          <w:kern w:val="0"/>
          <w14:ligatures w14:val="none"/>
        </w:rPr>
        <w:t xml:space="preserve">Yaden, D. B., Haidt, J., Hood, R. W., Vago, D. R., &amp; Newberg, A. B. (2017). The varieties of self-transcendent experience. </w:t>
      </w:r>
      <w:r w:rsidRPr="00D95DB4">
        <w:rPr>
          <w:rFonts w:eastAsia="Calibri"/>
          <w:i/>
          <w:iCs/>
          <w:kern w:val="0"/>
          <w14:ligatures w14:val="none"/>
        </w:rPr>
        <w:t>Review of General Psychology, 21(2), 143–160.</w:t>
      </w:r>
      <w:r w:rsidRPr="00D95DB4">
        <w:rPr>
          <w:rFonts w:eastAsia="Calibri"/>
          <w:kern w:val="0"/>
          <w14:ligatures w14:val="none"/>
        </w:rPr>
        <w:t> </w:t>
      </w:r>
      <w:hyperlink r:id="rId62" w:history="1">
        <w:r w:rsidRPr="005D6C81">
          <w:rPr>
            <w:rFonts w:eastAsia="Calibri"/>
            <w:kern w:val="0"/>
            <w:u w:val="single"/>
            <w14:ligatures w14:val="none"/>
          </w:rPr>
          <w:t>https://doi.org/10.1037/gpr0000102</w:t>
        </w:r>
      </w:hyperlink>
    </w:p>
    <w:p w14:paraId="3205677B" w14:textId="77777777" w:rsidR="005A48D1" w:rsidRPr="00EF3284" w:rsidRDefault="005A48D1" w:rsidP="00EF3284">
      <w:pPr>
        <w:ind w:left="720" w:hanging="720"/>
        <w:rPr>
          <w:rFonts w:eastAsia="Calibri"/>
          <w:kern w:val="0"/>
          <w14:ligatures w14:val="none"/>
        </w:rPr>
      </w:pPr>
      <w:r w:rsidRPr="00EF3284">
        <w:rPr>
          <w:rFonts w:eastAsia="Calibri"/>
          <w:kern w:val="0"/>
          <w14:ligatures w14:val="none"/>
        </w:rPr>
        <w:t xml:space="preserve">Yaden, D. B., Kaufman, S. B., Hyde, E., Chirico, A., </w:t>
      </w:r>
      <w:proofErr w:type="spellStart"/>
      <w:r w:rsidRPr="00EF3284">
        <w:rPr>
          <w:rFonts w:eastAsia="Calibri"/>
          <w:kern w:val="0"/>
          <w14:ligatures w14:val="none"/>
        </w:rPr>
        <w:t>Gaggioli</w:t>
      </w:r>
      <w:proofErr w:type="spellEnd"/>
      <w:r w:rsidRPr="00EF3284">
        <w:rPr>
          <w:rFonts w:eastAsia="Calibri"/>
          <w:kern w:val="0"/>
          <w14:ligatures w14:val="none"/>
        </w:rPr>
        <w:t xml:space="preserve">, A., Zhang, J. W., &amp; Keltner, D. (2019). The development of the Awe Experience Scale (AWE-S): A </w:t>
      </w:r>
      <w:r w:rsidRPr="00EF3284">
        <w:rPr>
          <w:rFonts w:eastAsia="Calibri"/>
          <w:kern w:val="0"/>
          <w14:ligatures w14:val="none"/>
        </w:rPr>
        <w:lastRenderedPageBreak/>
        <w:t>multifactorial measure for a complex emotion. </w:t>
      </w:r>
      <w:r w:rsidRPr="00EF3284">
        <w:rPr>
          <w:rFonts w:eastAsia="Calibri"/>
          <w:i/>
          <w:iCs/>
          <w:kern w:val="0"/>
          <w14:ligatures w14:val="none"/>
        </w:rPr>
        <w:t>The journal of positive psychology</w:t>
      </w:r>
      <w:r w:rsidRPr="00EF3284">
        <w:rPr>
          <w:rFonts w:eastAsia="Calibri"/>
          <w:kern w:val="0"/>
          <w14:ligatures w14:val="none"/>
        </w:rPr>
        <w:t>, </w:t>
      </w:r>
      <w:r w:rsidRPr="00EF3284">
        <w:rPr>
          <w:rFonts w:eastAsia="Calibri"/>
          <w:i/>
          <w:iCs/>
          <w:kern w:val="0"/>
          <w14:ligatures w14:val="none"/>
        </w:rPr>
        <w:t>14</w:t>
      </w:r>
      <w:r w:rsidRPr="00EF3284">
        <w:rPr>
          <w:rFonts w:eastAsia="Calibri"/>
          <w:kern w:val="0"/>
          <w14:ligatures w14:val="none"/>
        </w:rPr>
        <w:t>(4), 474-488</w:t>
      </w:r>
    </w:p>
    <w:p w14:paraId="145FB7DF" w14:textId="77777777" w:rsidR="005A48D1" w:rsidRPr="00D95DB4" w:rsidRDefault="005A48D1" w:rsidP="00D95DB4">
      <w:pPr>
        <w:ind w:left="720" w:hanging="720"/>
        <w:rPr>
          <w:rFonts w:eastAsia="Calibri"/>
        </w:rPr>
      </w:pPr>
      <w:r w:rsidRPr="00D95DB4">
        <w:rPr>
          <w:rFonts w:eastAsia="Calibri"/>
        </w:rPr>
        <w:t>Yang, Y., Yang, Z., Bao, T., Liu, Y., &amp; Passmore, H. A. (2016). Elicited awe decreases aggression. </w:t>
      </w:r>
      <w:r w:rsidRPr="00D95DB4">
        <w:rPr>
          <w:rFonts w:eastAsia="Calibri"/>
          <w:i/>
          <w:iCs/>
        </w:rPr>
        <w:t>Journal of Pacific Rim Psychology</w:t>
      </w:r>
      <w:r w:rsidRPr="00D95DB4">
        <w:rPr>
          <w:rFonts w:eastAsia="Calibri"/>
        </w:rPr>
        <w:t>, </w:t>
      </w:r>
      <w:r w:rsidRPr="00D95DB4">
        <w:rPr>
          <w:rFonts w:eastAsia="Calibri"/>
          <w:i/>
          <w:iCs/>
        </w:rPr>
        <w:t>10</w:t>
      </w:r>
      <w:r w:rsidRPr="00D95DB4">
        <w:rPr>
          <w:rFonts w:eastAsia="Calibri"/>
        </w:rPr>
        <w:t xml:space="preserve">, e11. </w:t>
      </w:r>
      <w:hyperlink r:id="rId63" w:history="1">
        <w:r w:rsidRPr="005D6C81">
          <w:rPr>
            <w:rFonts w:eastAsia="Calibri"/>
            <w:u w:val="single"/>
          </w:rPr>
          <w:t>https://doi.org/10.1017/prp.2016.8</w:t>
        </w:r>
      </w:hyperlink>
    </w:p>
    <w:p w14:paraId="741EB12E" w14:textId="77777777" w:rsidR="0010179A" w:rsidRPr="0010179A" w:rsidRDefault="0010179A" w:rsidP="0010179A"/>
    <w:p w14:paraId="66C881B8" w14:textId="02E9C164" w:rsidR="00B64F22" w:rsidRDefault="00B64F22" w:rsidP="00A93467">
      <w:pPr>
        <w:pStyle w:val="Heading1"/>
      </w:pPr>
      <w:r w:rsidRPr="0055316B">
        <w:br w:type="page"/>
      </w:r>
      <w:bookmarkStart w:id="130" w:name="_Toc289175832"/>
      <w:bookmarkStart w:id="131" w:name="_Toc162279649"/>
      <w:r w:rsidRPr="00B64F22">
        <w:lastRenderedPageBreak/>
        <w:t>A</w:t>
      </w:r>
      <w:bookmarkEnd w:id="130"/>
      <w:r w:rsidRPr="00B64F22">
        <w:t>PPENDIX</w:t>
      </w:r>
      <w:bookmarkEnd w:id="131"/>
    </w:p>
    <w:p w14:paraId="3C1ECC26" w14:textId="77777777" w:rsidR="00A93467" w:rsidRDefault="00A93467" w:rsidP="00A93467"/>
    <w:p w14:paraId="600E737F" w14:textId="77777777" w:rsidR="00FE3D9D" w:rsidRDefault="00FE3D9D" w:rsidP="00A93467"/>
    <w:p w14:paraId="1DE273D7" w14:textId="77777777" w:rsidR="00FE3D9D" w:rsidRDefault="00FE3D9D" w:rsidP="00A93467"/>
    <w:p w14:paraId="1C14A13F" w14:textId="77777777" w:rsidR="00FE3D9D" w:rsidRDefault="00FE3D9D" w:rsidP="00A93467"/>
    <w:p w14:paraId="235EE982" w14:textId="77777777" w:rsidR="00FE3D9D" w:rsidRDefault="00FE3D9D" w:rsidP="00A93467"/>
    <w:p w14:paraId="6E94CB43" w14:textId="77777777" w:rsidR="00FE3D9D" w:rsidRDefault="00FE3D9D" w:rsidP="00A93467"/>
    <w:p w14:paraId="7E4FFB04" w14:textId="77777777" w:rsidR="00FE3D9D" w:rsidRDefault="00FE3D9D" w:rsidP="00A93467"/>
    <w:p w14:paraId="737CF477" w14:textId="77777777" w:rsidR="00FE3D9D" w:rsidRDefault="00FE3D9D" w:rsidP="00A93467"/>
    <w:p w14:paraId="014593A0" w14:textId="77777777" w:rsidR="00FE3D9D" w:rsidRDefault="00FE3D9D" w:rsidP="00A93467"/>
    <w:p w14:paraId="7399C620" w14:textId="77777777" w:rsidR="00FE3D9D" w:rsidRDefault="00FE3D9D" w:rsidP="00A93467"/>
    <w:p w14:paraId="16293460" w14:textId="77777777" w:rsidR="00FE3D9D" w:rsidRDefault="00FE3D9D" w:rsidP="00A93467"/>
    <w:p w14:paraId="166366D6" w14:textId="77777777" w:rsidR="00FE3D9D" w:rsidRDefault="00FE3D9D" w:rsidP="00A93467"/>
    <w:p w14:paraId="3200C539" w14:textId="77777777" w:rsidR="00FE3D9D" w:rsidRDefault="00FE3D9D" w:rsidP="00A93467"/>
    <w:p w14:paraId="695880BE" w14:textId="77777777" w:rsidR="00FE3D9D" w:rsidRDefault="00FE3D9D" w:rsidP="00A93467"/>
    <w:p w14:paraId="2B61570A" w14:textId="77777777" w:rsidR="00FE3D9D" w:rsidRDefault="00FE3D9D" w:rsidP="00A93467"/>
    <w:p w14:paraId="661CAFAA" w14:textId="77777777" w:rsidR="00FE3D9D" w:rsidRDefault="00FE3D9D" w:rsidP="00A93467"/>
    <w:p w14:paraId="169E04C7" w14:textId="77777777" w:rsidR="00FE3D9D" w:rsidRDefault="00FE3D9D" w:rsidP="00A93467"/>
    <w:p w14:paraId="327C33ED" w14:textId="77777777" w:rsidR="00FE3D9D" w:rsidRDefault="00FE3D9D" w:rsidP="00A93467"/>
    <w:p w14:paraId="0A8AEA92" w14:textId="77777777" w:rsidR="00FE3D9D" w:rsidRDefault="00FE3D9D" w:rsidP="00A93467"/>
    <w:p w14:paraId="6791BBBC" w14:textId="77777777" w:rsidR="00FE25CA" w:rsidRDefault="00FE25CA" w:rsidP="00A93467"/>
    <w:p w14:paraId="7DE20B2D" w14:textId="77777777" w:rsidR="00FE25CA" w:rsidRDefault="00FE25CA" w:rsidP="00A93467"/>
    <w:p w14:paraId="5F79C10C" w14:textId="77777777" w:rsidR="00336512" w:rsidRDefault="00336512" w:rsidP="00A93467">
      <w:pPr>
        <w:sectPr w:rsidR="00336512" w:rsidSect="00CB0D3D">
          <w:pgSz w:w="12240" w:h="15840" w:code="1"/>
          <w:pgMar w:top="1440" w:right="1800" w:bottom="1872" w:left="1800" w:header="720" w:footer="720" w:gutter="0"/>
          <w:cols w:space="720"/>
          <w:noEndnote/>
          <w:docGrid w:linePitch="360"/>
        </w:sectPr>
      </w:pPr>
    </w:p>
    <w:p w14:paraId="3378731C" w14:textId="7A5D00DB" w:rsidR="00FE3D9D" w:rsidRDefault="00C23F9D" w:rsidP="00C23F9D">
      <w:r w:rsidRPr="00775122">
        <w:rPr>
          <w:noProof/>
        </w:rPr>
        <w:lastRenderedPageBreak/>
        <w:drawing>
          <wp:anchor distT="0" distB="0" distL="114300" distR="114300" simplePos="0" relativeHeight="251673600" behindDoc="0" locked="0" layoutInCell="1" allowOverlap="1" wp14:anchorId="299200EB" wp14:editId="0099CFAF">
            <wp:simplePos x="0" y="0"/>
            <wp:positionH relativeFrom="page">
              <wp:align>center</wp:align>
            </wp:positionH>
            <wp:positionV relativeFrom="paragraph">
              <wp:posOffset>0</wp:posOffset>
            </wp:positionV>
            <wp:extent cx="6529736" cy="3417062"/>
            <wp:effectExtent l="0" t="0" r="0" b="0"/>
            <wp:wrapSquare wrapText="bothSides"/>
            <wp:docPr id="4610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13188"/>
                    <a:stretch/>
                  </pic:blipFill>
                  <pic:spPr bwMode="auto">
                    <a:xfrm>
                      <a:off x="0" y="0"/>
                      <a:ext cx="6529736" cy="3417062"/>
                    </a:xfrm>
                    <a:prstGeom prst="rect">
                      <a:avLst/>
                    </a:prstGeom>
                    <a:noFill/>
                    <a:ln>
                      <a:noFill/>
                    </a:ln>
                    <a:extLst>
                      <a:ext uri="{53640926-AAD7-44D8-BBD7-CCE9431645EC}">
                        <a14:shadowObscured xmlns:a14="http://schemas.microsoft.com/office/drawing/2010/main"/>
                      </a:ext>
                    </a:extLst>
                  </pic:spPr>
                </pic:pic>
              </a:graphicData>
            </a:graphic>
          </wp:anchor>
        </w:drawing>
      </w:r>
      <w:r>
        <w:br w:type="textWrapping" w:clear="all"/>
      </w:r>
    </w:p>
    <w:p w14:paraId="2B3D1FAF" w14:textId="77777777" w:rsidR="009D75BA" w:rsidRPr="00C23F9D" w:rsidRDefault="009D75BA" w:rsidP="009D75BA">
      <w:pPr>
        <w:rPr>
          <w:b/>
          <w:bCs/>
        </w:rPr>
      </w:pPr>
      <w:bookmarkStart w:id="132" w:name="_Toc161841986"/>
      <w:bookmarkStart w:id="133" w:name="_Toc161841985"/>
      <w:r w:rsidRPr="00A200CB">
        <w:rPr>
          <w:b/>
          <w:bCs/>
        </w:rPr>
        <w:t xml:space="preserve">Figure </w:t>
      </w:r>
      <w:r w:rsidRPr="00A200CB">
        <w:rPr>
          <w:b/>
          <w:bCs/>
        </w:rPr>
        <w:fldChar w:fldCharType="begin"/>
      </w:r>
      <w:r w:rsidRPr="00A200CB">
        <w:rPr>
          <w:b/>
          <w:bCs/>
        </w:rPr>
        <w:instrText xml:space="preserve"> SEQ Figure \* ARABIC </w:instrText>
      </w:r>
      <w:r w:rsidRPr="00A200CB">
        <w:rPr>
          <w:b/>
          <w:bCs/>
        </w:rPr>
        <w:fldChar w:fldCharType="separate"/>
      </w:r>
      <w:r>
        <w:rPr>
          <w:b/>
          <w:bCs/>
          <w:noProof/>
        </w:rPr>
        <w:t>7</w:t>
      </w:r>
      <w:r w:rsidRPr="00A200CB">
        <w:rPr>
          <w:b/>
          <w:bCs/>
        </w:rPr>
        <w:fldChar w:fldCharType="end"/>
      </w:r>
      <w:r w:rsidRPr="00A200CB">
        <w:rPr>
          <w:b/>
          <w:bCs/>
        </w:rPr>
        <w:t xml:space="preserve">. </w:t>
      </w:r>
      <w:r w:rsidRPr="00C23F9D">
        <w:rPr>
          <w:b/>
          <w:bCs/>
        </w:rPr>
        <w:t>The parallel mediating effect of curiosity subscales in the relationship between dispositional awe and Impulsivity.</w:t>
      </w:r>
      <w:bookmarkEnd w:id="133"/>
    </w:p>
    <w:p w14:paraId="62F54F5E" w14:textId="77777777" w:rsidR="009D75BA" w:rsidRPr="00C23F9D" w:rsidRDefault="009D75BA" w:rsidP="009D75BA">
      <w:r w:rsidRPr="00C23F9D">
        <w:rPr>
          <w:i/>
          <w:iCs/>
        </w:rPr>
        <w:t xml:space="preserve">Note: </w:t>
      </w:r>
      <w:r w:rsidRPr="00C23F9D">
        <w:t xml:space="preserve">Standardized coefficients are shown. The coefficient of the total path (Dispositional awe &gt; Impulsivity) is shown in parenthesis. </w:t>
      </w:r>
      <w:r w:rsidRPr="00C23F9D">
        <w:rPr>
          <w:vertAlign w:val="superscript"/>
        </w:rPr>
        <w:t xml:space="preserve">*** </w:t>
      </w:r>
      <w:r w:rsidRPr="00C23F9D">
        <w:t>p &lt; .001.</w:t>
      </w:r>
    </w:p>
    <w:p w14:paraId="362D5E14" w14:textId="77777777" w:rsidR="009D75BA" w:rsidRDefault="009D75BA" w:rsidP="0020179D">
      <w:pPr>
        <w:rPr>
          <w:rFonts w:eastAsia="Calibri"/>
          <w:b/>
          <w:bCs/>
        </w:rPr>
      </w:pPr>
    </w:p>
    <w:p w14:paraId="730ACC1E" w14:textId="77777777" w:rsidR="009D75BA" w:rsidRDefault="009D75BA" w:rsidP="0020179D">
      <w:pPr>
        <w:rPr>
          <w:rFonts w:eastAsia="Calibri"/>
          <w:b/>
          <w:bCs/>
        </w:rPr>
      </w:pPr>
    </w:p>
    <w:bookmarkEnd w:id="132"/>
    <w:p w14:paraId="7777DC24" w14:textId="1DCA5127" w:rsidR="0020179D" w:rsidRPr="00746D76" w:rsidRDefault="009D75BA" w:rsidP="009D75BA">
      <w:pPr>
        <w:jc w:val="center"/>
      </w:pPr>
      <w:r w:rsidRPr="00475EC4">
        <w:rPr>
          <w:noProof/>
        </w:rPr>
        <w:lastRenderedPageBreak/>
        <w:drawing>
          <wp:inline distT="0" distB="0" distL="0" distR="0" wp14:anchorId="759818EF" wp14:editId="60E1E293">
            <wp:extent cx="6149340" cy="3826804"/>
            <wp:effectExtent l="0" t="0" r="0" b="2540"/>
            <wp:docPr id="1790056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3611"/>
                    <a:stretch/>
                  </pic:blipFill>
                  <pic:spPr bwMode="auto">
                    <a:xfrm>
                      <a:off x="0" y="0"/>
                      <a:ext cx="6191687" cy="3853157"/>
                    </a:xfrm>
                    <a:prstGeom prst="rect">
                      <a:avLst/>
                    </a:prstGeom>
                    <a:noFill/>
                    <a:ln>
                      <a:noFill/>
                    </a:ln>
                    <a:extLst>
                      <a:ext uri="{53640926-AAD7-44D8-BBD7-CCE9431645EC}">
                        <a14:shadowObscured xmlns:a14="http://schemas.microsoft.com/office/drawing/2010/main"/>
                      </a:ext>
                    </a:extLst>
                  </pic:spPr>
                </pic:pic>
              </a:graphicData>
            </a:graphic>
          </wp:inline>
        </w:drawing>
      </w:r>
    </w:p>
    <w:p w14:paraId="3EB50AE2" w14:textId="77777777" w:rsidR="009D75BA" w:rsidRPr="009D75BA" w:rsidRDefault="009D75BA" w:rsidP="009D75BA">
      <w:pPr>
        <w:rPr>
          <w:b/>
          <w:bCs/>
        </w:rPr>
      </w:pPr>
      <w:r w:rsidRPr="009D75BA">
        <w:rPr>
          <w:b/>
          <w:bCs/>
        </w:rPr>
        <w:t xml:space="preserve">Figure </w:t>
      </w:r>
      <w:r w:rsidRPr="009D75BA">
        <w:rPr>
          <w:b/>
          <w:bCs/>
        </w:rPr>
        <w:fldChar w:fldCharType="begin"/>
      </w:r>
      <w:r w:rsidRPr="009D75BA">
        <w:rPr>
          <w:b/>
          <w:bCs/>
        </w:rPr>
        <w:instrText xml:space="preserve"> SEQ Figure \* ARABIC </w:instrText>
      </w:r>
      <w:r w:rsidRPr="009D75BA">
        <w:rPr>
          <w:b/>
          <w:bCs/>
        </w:rPr>
        <w:fldChar w:fldCharType="separate"/>
      </w:r>
      <w:r w:rsidRPr="009D75BA">
        <w:rPr>
          <w:b/>
          <w:bCs/>
        </w:rPr>
        <w:t>8</w:t>
      </w:r>
      <w:r w:rsidRPr="009D75BA">
        <w:fldChar w:fldCharType="end"/>
      </w:r>
      <w:r w:rsidRPr="009D75BA">
        <w:rPr>
          <w:b/>
          <w:bCs/>
        </w:rPr>
        <w:t>. The multiple mediating effect of love, contentment, and pride in the relationship between dispositional awe and factor 1 of the intolerance to uncertainty scale.</w:t>
      </w:r>
    </w:p>
    <w:p w14:paraId="426F49C2" w14:textId="77777777" w:rsidR="009D75BA" w:rsidRPr="009D75BA" w:rsidRDefault="009D75BA" w:rsidP="009D75BA">
      <w:r w:rsidRPr="009D75BA">
        <w:rPr>
          <w:i/>
          <w:iCs/>
        </w:rPr>
        <w:t xml:space="preserve">Note: </w:t>
      </w:r>
      <w:r w:rsidRPr="009D75BA">
        <w:t xml:space="preserve">Standardized coefficients are shown. The coefficient of the total path (Dispositional awe &gt; IUS Factor 1) is shown in parenthesis. </w:t>
      </w:r>
      <w:r w:rsidRPr="009D75BA">
        <w:rPr>
          <w:vertAlign w:val="superscript"/>
        </w:rPr>
        <w:t xml:space="preserve">** </w:t>
      </w:r>
      <w:r w:rsidRPr="009D75BA">
        <w:t xml:space="preserve">p &lt; .01, </w:t>
      </w:r>
      <w:r w:rsidRPr="009D75BA">
        <w:rPr>
          <w:vertAlign w:val="superscript"/>
        </w:rPr>
        <w:t xml:space="preserve">*** </w:t>
      </w:r>
      <w:r w:rsidRPr="009D75BA">
        <w:t>p &lt; .001.</w:t>
      </w:r>
    </w:p>
    <w:p w14:paraId="7A3A62EA" w14:textId="7A2A5E65" w:rsidR="0020179D" w:rsidRPr="0020179D" w:rsidRDefault="009D75BA" w:rsidP="009D75BA">
      <w:pPr>
        <w:jc w:val="center"/>
      </w:pPr>
      <w:r w:rsidRPr="00C52151">
        <w:rPr>
          <w:noProof/>
        </w:rPr>
        <w:lastRenderedPageBreak/>
        <w:drawing>
          <wp:inline distT="0" distB="0" distL="0" distR="0" wp14:anchorId="46742FCB" wp14:editId="725A562F">
            <wp:extent cx="6316980" cy="3178659"/>
            <wp:effectExtent l="0" t="0" r="0" b="3175"/>
            <wp:docPr id="11293057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16525"/>
                    <a:stretch/>
                  </pic:blipFill>
                  <pic:spPr bwMode="auto">
                    <a:xfrm>
                      <a:off x="0" y="0"/>
                      <a:ext cx="6322724" cy="3181549"/>
                    </a:xfrm>
                    <a:prstGeom prst="rect">
                      <a:avLst/>
                    </a:prstGeom>
                    <a:noFill/>
                    <a:ln>
                      <a:noFill/>
                    </a:ln>
                    <a:extLst>
                      <a:ext uri="{53640926-AAD7-44D8-BBD7-CCE9431645EC}">
                        <a14:shadowObscured xmlns:a14="http://schemas.microsoft.com/office/drawing/2010/main"/>
                      </a:ext>
                    </a:extLst>
                  </pic:spPr>
                </pic:pic>
              </a:graphicData>
            </a:graphic>
          </wp:inline>
        </w:drawing>
      </w:r>
    </w:p>
    <w:p w14:paraId="33522A4E" w14:textId="77777777" w:rsidR="009D75BA" w:rsidRPr="0020179D" w:rsidRDefault="009D75BA" w:rsidP="009D75BA">
      <w:pPr>
        <w:rPr>
          <w:rFonts w:eastAsia="Calibri"/>
          <w:b/>
          <w:bCs/>
        </w:rPr>
      </w:pPr>
      <w:bookmarkStart w:id="134" w:name="_Toc161841987"/>
      <w:r w:rsidRPr="00A200CB">
        <w:rPr>
          <w:rFonts w:eastAsia="Calibri"/>
          <w:b/>
          <w:bCs/>
        </w:rPr>
        <w:t xml:space="preserve">Figure </w:t>
      </w:r>
      <w:r w:rsidRPr="00A200CB">
        <w:rPr>
          <w:rFonts w:eastAsia="Calibri"/>
          <w:b/>
          <w:bCs/>
        </w:rPr>
        <w:fldChar w:fldCharType="begin"/>
      </w:r>
      <w:r w:rsidRPr="00A200CB">
        <w:rPr>
          <w:rFonts w:eastAsia="Calibri"/>
          <w:b/>
          <w:bCs/>
        </w:rPr>
        <w:instrText xml:space="preserve"> SEQ Figure \* ARABIC </w:instrText>
      </w:r>
      <w:r w:rsidRPr="00A200CB">
        <w:rPr>
          <w:rFonts w:eastAsia="Calibri"/>
          <w:b/>
          <w:bCs/>
        </w:rPr>
        <w:fldChar w:fldCharType="separate"/>
      </w:r>
      <w:r>
        <w:rPr>
          <w:rFonts w:eastAsia="Calibri"/>
          <w:b/>
          <w:bCs/>
          <w:noProof/>
        </w:rPr>
        <w:t>9</w:t>
      </w:r>
      <w:r w:rsidRPr="00A200CB">
        <w:rPr>
          <w:rFonts w:eastAsia="Calibri"/>
          <w:b/>
          <w:bCs/>
        </w:rPr>
        <w:fldChar w:fldCharType="end"/>
      </w:r>
      <w:r w:rsidRPr="00A200CB">
        <w:rPr>
          <w:rFonts w:eastAsia="Calibri"/>
          <w:b/>
          <w:bCs/>
        </w:rPr>
        <w:t xml:space="preserve">. </w:t>
      </w:r>
      <w:r w:rsidRPr="0020179D">
        <w:rPr>
          <w:rFonts w:eastAsia="Calibri"/>
          <w:b/>
          <w:bCs/>
        </w:rPr>
        <w:t>The parallel mediating effect of curiosity and intolerance of uncertainty in the relationship between dispositional awe and existential thinking.</w:t>
      </w:r>
      <w:bookmarkEnd w:id="134"/>
    </w:p>
    <w:p w14:paraId="722DD0BE" w14:textId="77777777" w:rsidR="009D75BA" w:rsidRPr="0020179D" w:rsidRDefault="009D75BA" w:rsidP="009D75BA">
      <w:pPr>
        <w:rPr>
          <w:rFonts w:eastAsia="Calibri"/>
        </w:rPr>
      </w:pPr>
      <w:r w:rsidRPr="0020179D">
        <w:rPr>
          <w:rFonts w:eastAsia="Calibri"/>
          <w:i/>
          <w:iCs/>
        </w:rPr>
        <w:t xml:space="preserve">Note: </w:t>
      </w:r>
      <w:r w:rsidRPr="0020179D">
        <w:rPr>
          <w:rFonts w:eastAsia="Calibri"/>
        </w:rPr>
        <w:t xml:space="preserve">Standardized coefficients are shown. The coefficient of the total path (Dispositional awe &gt; Existential thinking) is shown in parenthesis. </w:t>
      </w:r>
      <w:r w:rsidRPr="0020179D">
        <w:rPr>
          <w:rFonts w:eastAsia="Calibri"/>
          <w:vertAlign w:val="superscript"/>
        </w:rPr>
        <w:t xml:space="preserve">*** </w:t>
      </w:r>
      <w:r w:rsidRPr="0020179D">
        <w:rPr>
          <w:rFonts w:eastAsia="Calibri"/>
        </w:rPr>
        <w:t>p &lt; .001</w:t>
      </w:r>
    </w:p>
    <w:p w14:paraId="65966E3E" w14:textId="77777777" w:rsidR="0020179D" w:rsidRPr="00D5587B" w:rsidRDefault="0020179D" w:rsidP="00D5587B">
      <w:pPr>
        <w:rPr>
          <w:b/>
          <w:bCs/>
        </w:rPr>
      </w:pPr>
    </w:p>
    <w:p w14:paraId="2C534A4A" w14:textId="3DCF8A97" w:rsidR="00D5587B" w:rsidRDefault="00D5587B" w:rsidP="00257FC7">
      <w:pPr>
        <w:jc w:val="center"/>
      </w:pPr>
    </w:p>
    <w:p w14:paraId="08B38BDF" w14:textId="2B15F8D7" w:rsidR="00C17BDB" w:rsidRPr="00B64F22" w:rsidRDefault="00D20590" w:rsidP="00B64F22">
      <w:r>
        <w:rPr>
          <w:noProof/>
        </w:rPr>
        <w:lastRenderedPageBreak/>
        <w:drawing>
          <wp:inline distT="0" distB="0" distL="0" distR="0" wp14:anchorId="0E377676" wp14:editId="6E50E611">
            <wp:extent cx="6461760" cy="3966207"/>
            <wp:effectExtent l="0" t="0" r="0" b="0"/>
            <wp:docPr id="20657769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a:extLst>
                        <a:ext uri="{28A0092B-C50C-407E-A947-70E740481C1C}">
                          <a14:useLocalDpi xmlns:a14="http://schemas.microsoft.com/office/drawing/2010/main" val="0"/>
                        </a:ext>
                      </a:extLst>
                    </a:blip>
                    <a:srcRect t="6181"/>
                    <a:stretch/>
                  </pic:blipFill>
                  <pic:spPr bwMode="auto">
                    <a:xfrm>
                      <a:off x="0" y="0"/>
                      <a:ext cx="6490476" cy="3983833"/>
                    </a:xfrm>
                    <a:prstGeom prst="rect">
                      <a:avLst/>
                    </a:prstGeom>
                    <a:noFill/>
                    <a:ln>
                      <a:noFill/>
                    </a:ln>
                    <a:extLst>
                      <a:ext uri="{53640926-AAD7-44D8-BBD7-CCE9431645EC}">
                        <a14:shadowObscured xmlns:a14="http://schemas.microsoft.com/office/drawing/2010/main"/>
                      </a:ext>
                    </a:extLst>
                  </pic:spPr>
                </pic:pic>
              </a:graphicData>
            </a:graphic>
          </wp:inline>
        </w:drawing>
      </w:r>
    </w:p>
    <w:p w14:paraId="067F435C" w14:textId="13DAB2D6" w:rsidR="007D259A" w:rsidRPr="00DF7C87" w:rsidRDefault="00A200CB" w:rsidP="007D259A">
      <w:pPr>
        <w:pStyle w:val="Caption"/>
      </w:pPr>
      <w:bookmarkStart w:id="135" w:name="_Hlk164014587"/>
      <w:bookmarkStart w:id="136" w:name="_Toc161841988"/>
      <w:r w:rsidRPr="00A200CB">
        <w:t xml:space="preserve">Figure </w:t>
      </w:r>
      <w:r w:rsidR="00E71872">
        <w:fldChar w:fldCharType="begin"/>
      </w:r>
      <w:r w:rsidR="00E71872">
        <w:instrText xml:space="preserve"> SEQ Figure \* ARABIC </w:instrText>
      </w:r>
      <w:r w:rsidR="00E71872">
        <w:fldChar w:fldCharType="separate"/>
      </w:r>
      <w:r w:rsidR="002476CE">
        <w:rPr>
          <w:noProof/>
        </w:rPr>
        <w:t>10</w:t>
      </w:r>
      <w:r w:rsidR="00E71872">
        <w:rPr>
          <w:noProof/>
        </w:rPr>
        <w:fldChar w:fldCharType="end"/>
      </w:r>
      <w:r w:rsidRPr="00A200CB">
        <w:t xml:space="preserve">. </w:t>
      </w:r>
      <w:bookmarkEnd w:id="135"/>
      <w:r w:rsidR="00D20590">
        <w:t xml:space="preserve">Dispositional Awe </w:t>
      </w:r>
      <w:r w:rsidR="00B65E49">
        <w:t>&gt; Average Card</w:t>
      </w:r>
      <w:r w:rsidR="007D259A" w:rsidRPr="00DF7C87">
        <w:t>.</w:t>
      </w:r>
      <w:bookmarkEnd w:id="136"/>
    </w:p>
    <w:p w14:paraId="2195E328" w14:textId="77777777" w:rsidR="00257FC7" w:rsidRDefault="00257FC7" w:rsidP="00B64F22"/>
    <w:p w14:paraId="1D309064" w14:textId="49BE3B12" w:rsidR="00257FC7" w:rsidRDefault="00391606" w:rsidP="00B64F22">
      <w:r>
        <w:rPr>
          <w:noProof/>
        </w:rPr>
        <w:lastRenderedPageBreak/>
        <w:drawing>
          <wp:inline distT="0" distB="0" distL="0" distR="0" wp14:anchorId="26DDE334" wp14:editId="4ACF8306">
            <wp:extent cx="5996940" cy="3891983"/>
            <wp:effectExtent l="0" t="0" r="3810" b="0"/>
            <wp:docPr id="18283136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22665" cy="3908678"/>
                    </a:xfrm>
                    <a:prstGeom prst="rect">
                      <a:avLst/>
                    </a:prstGeom>
                    <a:noFill/>
                  </pic:spPr>
                </pic:pic>
              </a:graphicData>
            </a:graphic>
          </wp:inline>
        </w:drawing>
      </w:r>
    </w:p>
    <w:p w14:paraId="75540700" w14:textId="63C9D94D" w:rsidR="00A806F2" w:rsidRDefault="00A200CB" w:rsidP="00A806F2">
      <w:pPr>
        <w:pStyle w:val="Caption"/>
        <w:sectPr w:rsidR="00A806F2" w:rsidSect="00CB0D3D">
          <w:pgSz w:w="15840" w:h="12240" w:orient="landscape" w:code="1"/>
          <w:pgMar w:top="1800" w:right="1440" w:bottom="1800" w:left="1872" w:header="720" w:footer="1440" w:gutter="0"/>
          <w:cols w:space="720"/>
          <w:noEndnote/>
          <w:docGrid w:linePitch="360"/>
        </w:sectPr>
      </w:pPr>
      <w:bookmarkStart w:id="137" w:name="_Toc161841989"/>
      <w:bookmarkStart w:id="138" w:name="_Hlk164014529"/>
      <w:r w:rsidRPr="00A200CB">
        <w:t xml:space="preserve">Figure </w:t>
      </w:r>
      <w:r w:rsidR="00E71872">
        <w:fldChar w:fldCharType="begin"/>
      </w:r>
      <w:r w:rsidR="00E71872">
        <w:instrText xml:space="preserve"> SEQ Figure \* ARABIC </w:instrText>
      </w:r>
      <w:r w:rsidR="00E71872">
        <w:fldChar w:fldCharType="separate"/>
      </w:r>
      <w:r w:rsidR="002476CE">
        <w:rPr>
          <w:noProof/>
        </w:rPr>
        <w:t>11</w:t>
      </w:r>
      <w:r w:rsidR="00E71872">
        <w:rPr>
          <w:noProof/>
        </w:rPr>
        <w:fldChar w:fldCharType="end"/>
      </w:r>
      <w:r w:rsidRPr="00A200CB">
        <w:t xml:space="preserve">. </w:t>
      </w:r>
      <w:r w:rsidR="00391606">
        <w:t>Dispositional Awe &gt; Total Scor</w:t>
      </w:r>
      <w:r w:rsidR="00A81802">
        <w:t>e</w:t>
      </w:r>
      <w:r w:rsidR="000F3EF0">
        <w:t>.</w:t>
      </w:r>
      <w:bookmarkEnd w:id="137"/>
    </w:p>
    <w:p w14:paraId="66AAC4F3" w14:textId="77777777" w:rsidR="009D75BA" w:rsidRDefault="009D75BA" w:rsidP="009D75BA">
      <w:pPr>
        <w:pStyle w:val="Default"/>
        <w:spacing w:line="360" w:lineRule="auto"/>
        <w:rPr>
          <w:b/>
          <w:bCs/>
        </w:rPr>
      </w:pPr>
      <w:bookmarkStart w:id="139" w:name="_Hlk158997942"/>
      <w:bookmarkStart w:id="140" w:name="_Hlk158996545"/>
      <w:bookmarkStart w:id="141" w:name="_Toc289175845"/>
      <w:bookmarkStart w:id="142" w:name="_Toc164014815"/>
      <w:bookmarkEnd w:id="138"/>
      <w:r w:rsidRPr="00504295">
        <w:rPr>
          <w:b/>
          <w:bCs/>
        </w:rPr>
        <w:lastRenderedPageBreak/>
        <w:t xml:space="preserve">Table </w:t>
      </w:r>
      <w:r w:rsidRPr="00504295">
        <w:rPr>
          <w:b/>
          <w:bCs/>
        </w:rPr>
        <w:fldChar w:fldCharType="begin"/>
      </w:r>
      <w:r w:rsidRPr="00504295">
        <w:rPr>
          <w:b/>
          <w:bCs/>
        </w:rPr>
        <w:instrText xml:space="preserve"> SEQ Table \* ARABIC </w:instrText>
      </w:r>
      <w:r w:rsidRPr="00504295">
        <w:rPr>
          <w:b/>
          <w:bCs/>
        </w:rPr>
        <w:fldChar w:fldCharType="separate"/>
      </w:r>
      <w:r>
        <w:rPr>
          <w:b/>
          <w:bCs/>
          <w:noProof/>
        </w:rPr>
        <w:t>10</w:t>
      </w:r>
      <w:r w:rsidRPr="00504295">
        <w:rPr>
          <w:b/>
          <w:bCs/>
        </w:rPr>
        <w:fldChar w:fldCharType="end"/>
      </w:r>
      <w:r w:rsidRPr="00504295">
        <w:rPr>
          <w:b/>
          <w:bCs/>
        </w:rPr>
        <w:t xml:space="preserve">. </w:t>
      </w:r>
      <w:r>
        <w:rPr>
          <w:b/>
          <w:bCs/>
          <w:i/>
          <w:iCs/>
        </w:rPr>
        <w:t>Hypothesis vs Results</w:t>
      </w:r>
      <w:bookmarkEnd w:id="142"/>
    </w:p>
    <w:p w14:paraId="3535AFA8" w14:textId="77777777" w:rsidR="000A089F" w:rsidRDefault="000A089F" w:rsidP="000A089F">
      <w:pPr>
        <w:pStyle w:val="Default"/>
        <w:spacing w:line="360" w:lineRule="auto"/>
        <w:rPr>
          <w:b/>
          <w:bCs/>
        </w:rPr>
      </w:pPr>
    </w:p>
    <w:tbl>
      <w:tblPr>
        <w:tblStyle w:val="TableGrid1"/>
        <w:tblW w:w="8700" w:type="dxa"/>
        <w:tblInd w:w="-5" w:type="dxa"/>
        <w:tblLook w:val="04A0" w:firstRow="1" w:lastRow="0" w:firstColumn="1" w:lastColumn="0" w:noHBand="0" w:noVBand="1"/>
      </w:tblPr>
      <w:tblGrid>
        <w:gridCol w:w="4350"/>
        <w:gridCol w:w="4350"/>
      </w:tblGrid>
      <w:tr w:rsidR="000A089F" w:rsidRPr="000A089F" w14:paraId="6D67476E" w14:textId="77777777" w:rsidTr="00A72475">
        <w:trPr>
          <w:trHeight w:val="613"/>
        </w:trPr>
        <w:tc>
          <w:tcPr>
            <w:tcW w:w="4350" w:type="dxa"/>
          </w:tcPr>
          <w:p w14:paraId="472307FC" w14:textId="77777777" w:rsidR="000A089F" w:rsidRPr="000A089F" w:rsidRDefault="000A089F" w:rsidP="000A089F">
            <w:pPr>
              <w:spacing w:after="160" w:line="278" w:lineRule="auto"/>
              <w:jc w:val="center"/>
              <w:rPr>
                <w:rFonts w:ascii="Times New Roman" w:hAnsi="Times New Roman"/>
              </w:rPr>
            </w:pPr>
            <w:r w:rsidRPr="000A089F">
              <w:rPr>
                <w:rFonts w:ascii="Times New Roman" w:hAnsi="Times New Roman"/>
              </w:rPr>
              <w:t xml:space="preserve">Hypothesis </w:t>
            </w:r>
          </w:p>
        </w:tc>
        <w:tc>
          <w:tcPr>
            <w:tcW w:w="4350" w:type="dxa"/>
          </w:tcPr>
          <w:p w14:paraId="25F61A9A" w14:textId="77777777" w:rsidR="000A089F" w:rsidRPr="000A089F" w:rsidRDefault="000A089F" w:rsidP="000A089F">
            <w:pPr>
              <w:spacing w:after="160" w:line="278" w:lineRule="auto"/>
              <w:jc w:val="center"/>
              <w:rPr>
                <w:rFonts w:ascii="Times New Roman" w:hAnsi="Times New Roman"/>
              </w:rPr>
            </w:pPr>
            <w:r w:rsidRPr="000A089F">
              <w:rPr>
                <w:rFonts w:ascii="Times New Roman" w:hAnsi="Times New Roman"/>
              </w:rPr>
              <w:t>Result</w:t>
            </w:r>
          </w:p>
        </w:tc>
      </w:tr>
      <w:tr w:rsidR="000A089F" w:rsidRPr="000A089F" w14:paraId="6AD3307F" w14:textId="77777777" w:rsidTr="00A72475">
        <w:trPr>
          <w:trHeight w:val="1395"/>
        </w:trPr>
        <w:tc>
          <w:tcPr>
            <w:tcW w:w="4350" w:type="dxa"/>
          </w:tcPr>
          <w:p w14:paraId="2E2C3DB9" w14:textId="77777777" w:rsidR="000A089F" w:rsidRPr="00216064" w:rsidRDefault="000A089F" w:rsidP="000A089F">
            <w:pPr>
              <w:spacing w:after="160" w:line="278" w:lineRule="auto"/>
              <w:rPr>
                <w:rFonts w:ascii="Times New Roman" w:hAnsi="Times New Roman"/>
              </w:rPr>
            </w:pPr>
            <w:r w:rsidRPr="00216064">
              <w:rPr>
                <w:rFonts w:ascii="Times New Roman" w:hAnsi="Times New Roman"/>
              </w:rPr>
              <w:t>Dispositional awe will be positively associated with Curiosity and likelihood of existential thinking.</w:t>
            </w:r>
          </w:p>
        </w:tc>
        <w:tc>
          <w:tcPr>
            <w:tcW w:w="4350" w:type="dxa"/>
          </w:tcPr>
          <w:p w14:paraId="7248B84C" w14:textId="77777777" w:rsidR="000A089F" w:rsidRPr="000A089F" w:rsidRDefault="000A089F" w:rsidP="000A089F">
            <w:pPr>
              <w:spacing w:after="160" w:line="278" w:lineRule="auto"/>
              <w:rPr>
                <w:rFonts w:ascii="Times New Roman" w:hAnsi="Times New Roman"/>
              </w:rPr>
            </w:pPr>
            <w:r w:rsidRPr="000A089F">
              <w:rPr>
                <w:rFonts w:ascii="Times New Roman" w:hAnsi="Times New Roman"/>
              </w:rPr>
              <w:t xml:space="preserve">Dispositional awe was significantly positively associated with both curiosity and existential thinking. Stronger association with exploration-focused curiosity measures. </w:t>
            </w:r>
          </w:p>
        </w:tc>
      </w:tr>
      <w:tr w:rsidR="000A089F" w:rsidRPr="000A089F" w14:paraId="3B4034AF" w14:textId="77777777" w:rsidTr="00A72475">
        <w:trPr>
          <w:trHeight w:val="1764"/>
        </w:trPr>
        <w:tc>
          <w:tcPr>
            <w:tcW w:w="4350" w:type="dxa"/>
          </w:tcPr>
          <w:p w14:paraId="42F85FC3" w14:textId="77777777" w:rsidR="000A089F" w:rsidRPr="00216064" w:rsidRDefault="000A089F" w:rsidP="000A089F">
            <w:pPr>
              <w:rPr>
                <w:rFonts w:ascii="Times New Roman" w:hAnsi="Times New Roman"/>
              </w:rPr>
            </w:pPr>
            <w:r w:rsidRPr="00216064">
              <w:rPr>
                <w:rFonts w:ascii="Times New Roman" w:hAnsi="Times New Roman"/>
              </w:rPr>
              <w:t xml:space="preserve">Dispositional awe will be negatively associated with impulsivity and intolerance to uncertainty. </w:t>
            </w:r>
          </w:p>
          <w:p w14:paraId="4D7E9DC5" w14:textId="77777777" w:rsidR="000A089F" w:rsidRPr="00216064" w:rsidRDefault="000A089F" w:rsidP="000A089F">
            <w:pPr>
              <w:spacing w:after="160" w:line="278" w:lineRule="auto"/>
              <w:rPr>
                <w:rFonts w:ascii="Times New Roman" w:hAnsi="Times New Roman"/>
              </w:rPr>
            </w:pPr>
          </w:p>
        </w:tc>
        <w:tc>
          <w:tcPr>
            <w:tcW w:w="4350" w:type="dxa"/>
          </w:tcPr>
          <w:p w14:paraId="0D7777EB" w14:textId="77777777" w:rsidR="000A089F" w:rsidRPr="000A089F" w:rsidRDefault="000A089F" w:rsidP="000A089F">
            <w:pPr>
              <w:spacing w:after="160" w:line="278" w:lineRule="auto"/>
              <w:rPr>
                <w:rFonts w:ascii="Times New Roman" w:hAnsi="Times New Roman"/>
              </w:rPr>
            </w:pPr>
            <w:r w:rsidRPr="000A089F">
              <w:rPr>
                <w:rFonts w:ascii="Times New Roman" w:hAnsi="Times New Roman"/>
              </w:rPr>
              <w:t xml:space="preserve">Dispositional awe was negatively associated with a lack of premeditation. There was a small association with intolerance to uncertainty, but this effect is likely explained by other positive affective states. </w:t>
            </w:r>
          </w:p>
        </w:tc>
      </w:tr>
      <w:tr w:rsidR="000A089F" w:rsidRPr="000A089F" w14:paraId="06E088FD" w14:textId="77777777" w:rsidTr="00A72475">
        <w:trPr>
          <w:trHeight w:val="1546"/>
        </w:trPr>
        <w:tc>
          <w:tcPr>
            <w:tcW w:w="4350" w:type="dxa"/>
          </w:tcPr>
          <w:p w14:paraId="2931EDE6" w14:textId="77777777" w:rsidR="000A089F" w:rsidRPr="000A089F" w:rsidRDefault="000A089F" w:rsidP="000A089F">
            <w:pPr>
              <w:spacing w:after="160" w:line="278" w:lineRule="auto"/>
              <w:rPr>
                <w:rFonts w:ascii="Times New Roman" w:hAnsi="Times New Roman"/>
              </w:rPr>
            </w:pPr>
            <w:r w:rsidRPr="000A089F">
              <w:rPr>
                <w:rFonts w:ascii="Times New Roman" w:hAnsi="Times New Roman"/>
              </w:rPr>
              <w:t>Participants primed with fear will take the least risk, participants primed with curiosity will take the most risk, and participants primed with awe will fall between these in risk-taking.</w:t>
            </w:r>
          </w:p>
        </w:tc>
        <w:tc>
          <w:tcPr>
            <w:tcW w:w="4350" w:type="dxa"/>
          </w:tcPr>
          <w:p w14:paraId="7B805F9A" w14:textId="77777777" w:rsidR="000A089F" w:rsidRPr="000A089F" w:rsidRDefault="000A089F" w:rsidP="000A089F">
            <w:pPr>
              <w:spacing w:after="160" w:line="278" w:lineRule="auto"/>
              <w:rPr>
                <w:rFonts w:ascii="Times New Roman" w:hAnsi="Times New Roman"/>
              </w:rPr>
            </w:pPr>
            <w:r w:rsidRPr="000A089F">
              <w:rPr>
                <w:rFonts w:ascii="Times New Roman" w:hAnsi="Times New Roman"/>
              </w:rPr>
              <w:t xml:space="preserve">Participants primed with fear did take the least risk. There seemed to be no distance effect for participants primed with awe, in comparison to participants primed with curiosity. </w:t>
            </w:r>
          </w:p>
        </w:tc>
      </w:tr>
      <w:tr w:rsidR="000A089F" w:rsidRPr="000A089F" w14:paraId="382D7CF4" w14:textId="77777777" w:rsidTr="00A72475">
        <w:trPr>
          <w:trHeight w:val="1415"/>
        </w:trPr>
        <w:tc>
          <w:tcPr>
            <w:tcW w:w="4350" w:type="dxa"/>
          </w:tcPr>
          <w:p w14:paraId="6EF41711" w14:textId="77777777" w:rsidR="000A089F" w:rsidRPr="000A089F" w:rsidRDefault="000A089F" w:rsidP="000A089F">
            <w:pPr>
              <w:spacing w:after="160" w:line="278" w:lineRule="auto"/>
              <w:rPr>
                <w:rFonts w:ascii="Times New Roman" w:hAnsi="Times New Roman"/>
              </w:rPr>
            </w:pPr>
            <w:r w:rsidRPr="000A089F">
              <w:rPr>
                <w:rFonts w:ascii="Times New Roman" w:hAnsi="Times New Roman"/>
              </w:rPr>
              <w:t>The fear group will take the longest time to insert their hand into the box, the curiosity group will be the fastest to insert their hand, and the awe group will fall between these two.</w:t>
            </w:r>
          </w:p>
        </w:tc>
        <w:tc>
          <w:tcPr>
            <w:tcW w:w="4350" w:type="dxa"/>
          </w:tcPr>
          <w:p w14:paraId="2525DA1E" w14:textId="77777777" w:rsidR="000A089F" w:rsidRPr="000A089F" w:rsidRDefault="000A089F" w:rsidP="000A089F">
            <w:pPr>
              <w:spacing w:after="160" w:line="278" w:lineRule="auto"/>
              <w:rPr>
                <w:rFonts w:ascii="Times New Roman" w:hAnsi="Times New Roman"/>
              </w:rPr>
            </w:pPr>
            <w:r w:rsidRPr="000A089F">
              <w:rPr>
                <w:rFonts w:ascii="Times New Roman" w:hAnsi="Times New Roman"/>
              </w:rPr>
              <w:t xml:space="preserve">Both the awe and fear groups took significantly longer to insert their hand into the box than the curiosity group. There was no difference between the awe and fear groups. </w:t>
            </w:r>
          </w:p>
        </w:tc>
      </w:tr>
      <w:tr w:rsidR="000A089F" w:rsidRPr="000A089F" w14:paraId="7AD9D21A" w14:textId="77777777" w:rsidTr="00A72475">
        <w:trPr>
          <w:trHeight w:val="668"/>
        </w:trPr>
        <w:tc>
          <w:tcPr>
            <w:tcW w:w="4350" w:type="dxa"/>
          </w:tcPr>
          <w:p w14:paraId="441F5E21" w14:textId="77777777" w:rsidR="000A089F" w:rsidRPr="00216064" w:rsidRDefault="000A089F" w:rsidP="000A089F">
            <w:pPr>
              <w:rPr>
                <w:rFonts w:ascii="Times New Roman" w:hAnsi="Times New Roman"/>
              </w:rPr>
            </w:pPr>
            <w:r w:rsidRPr="00216064">
              <w:rPr>
                <w:rFonts w:ascii="Times New Roman" w:hAnsi="Times New Roman"/>
              </w:rPr>
              <w:t xml:space="preserve">The awe group will display more exploratory behavior than the curiosity group. </w:t>
            </w:r>
          </w:p>
          <w:p w14:paraId="026AE864" w14:textId="77777777" w:rsidR="000A089F" w:rsidRPr="00216064" w:rsidRDefault="000A089F" w:rsidP="000A089F">
            <w:pPr>
              <w:spacing w:after="160" w:line="278" w:lineRule="auto"/>
              <w:rPr>
                <w:rFonts w:ascii="Times New Roman" w:hAnsi="Times New Roman"/>
              </w:rPr>
            </w:pPr>
          </w:p>
        </w:tc>
        <w:tc>
          <w:tcPr>
            <w:tcW w:w="4350" w:type="dxa"/>
          </w:tcPr>
          <w:p w14:paraId="5A61F3FB" w14:textId="77777777" w:rsidR="000A089F" w:rsidRPr="000A089F" w:rsidRDefault="000A089F" w:rsidP="000A089F">
            <w:pPr>
              <w:spacing w:after="160" w:line="278" w:lineRule="auto"/>
              <w:rPr>
                <w:rFonts w:ascii="Times New Roman" w:hAnsi="Times New Roman"/>
              </w:rPr>
            </w:pPr>
            <w:r w:rsidRPr="000A089F">
              <w:rPr>
                <w:rFonts w:ascii="Times New Roman" w:hAnsi="Times New Roman"/>
              </w:rPr>
              <w:t xml:space="preserve">The awe group spent more time in total exploring than either the curiosity or fear groups. </w:t>
            </w:r>
          </w:p>
        </w:tc>
      </w:tr>
    </w:tbl>
    <w:p w14:paraId="16643B63" w14:textId="77777777" w:rsidR="000A089F" w:rsidRDefault="000A089F" w:rsidP="00A81802">
      <w:pPr>
        <w:pStyle w:val="Default"/>
        <w:spacing w:line="360" w:lineRule="auto"/>
        <w:jc w:val="center"/>
        <w:rPr>
          <w:b/>
          <w:bCs/>
        </w:rPr>
      </w:pPr>
    </w:p>
    <w:p w14:paraId="1283D457" w14:textId="77777777" w:rsidR="000A089F" w:rsidRDefault="000A089F" w:rsidP="00A81802">
      <w:pPr>
        <w:pStyle w:val="Default"/>
        <w:spacing w:line="360" w:lineRule="auto"/>
        <w:jc w:val="center"/>
        <w:rPr>
          <w:b/>
          <w:bCs/>
        </w:rPr>
      </w:pPr>
    </w:p>
    <w:p w14:paraId="4FA2471C" w14:textId="77777777" w:rsidR="000A089F" w:rsidRDefault="000A089F" w:rsidP="00A81802">
      <w:pPr>
        <w:pStyle w:val="Default"/>
        <w:spacing w:line="360" w:lineRule="auto"/>
        <w:jc w:val="center"/>
        <w:rPr>
          <w:b/>
          <w:bCs/>
        </w:rPr>
      </w:pPr>
    </w:p>
    <w:p w14:paraId="54459E79" w14:textId="77777777" w:rsidR="000A089F" w:rsidRDefault="000A089F" w:rsidP="00AD1B81">
      <w:pPr>
        <w:pStyle w:val="Default"/>
        <w:spacing w:line="360" w:lineRule="auto"/>
        <w:rPr>
          <w:b/>
          <w:bCs/>
        </w:rPr>
      </w:pPr>
    </w:p>
    <w:p w14:paraId="08DA8ABC" w14:textId="77777777" w:rsidR="00216064" w:rsidRDefault="00216064" w:rsidP="00AD1B81">
      <w:pPr>
        <w:pStyle w:val="Default"/>
        <w:spacing w:line="360" w:lineRule="auto"/>
        <w:rPr>
          <w:b/>
          <w:bCs/>
        </w:rPr>
      </w:pPr>
    </w:p>
    <w:p w14:paraId="05800E47" w14:textId="77777777" w:rsidR="00AD1B81" w:rsidRDefault="00AD1B81" w:rsidP="00AD1B81">
      <w:pPr>
        <w:pStyle w:val="Default"/>
        <w:spacing w:line="360" w:lineRule="auto"/>
        <w:rPr>
          <w:b/>
          <w:bCs/>
        </w:rPr>
      </w:pPr>
    </w:p>
    <w:p w14:paraId="1353349B" w14:textId="2B78CC62" w:rsidR="006C6266" w:rsidRPr="006C6266" w:rsidRDefault="006C6266" w:rsidP="00A81802">
      <w:pPr>
        <w:pStyle w:val="Default"/>
        <w:spacing w:line="360" w:lineRule="auto"/>
        <w:jc w:val="center"/>
      </w:pPr>
      <w:r w:rsidRPr="006C6266">
        <w:rPr>
          <w:b/>
          <w:bCs/>
        </w:rPr>
        <w:lastRenderedPageBreak/>
        <w:t>Recruitment Advertising Materials</w:t>
      </w:r>
      <w:r>
        <w:rPr>
          <w:b/>
          <w:bCs/>
        </w:rPr>
        <w:t xml:space="preserve"> Study 1</w:t>
      </w:r>
    </w:p>
    <w:p w14:paraId="7A15E616" w14:textId="77777777" w:rsidR="006C6266" w:rsidRPr="006C6266" w:rsidRDefault="006C6266" w:rsidP="006C6266">
      <w:pPr>
        <w:pStyle w:val="Default"/>
        <w:spacing w:line="360" w:lineRule="auto"/>
      </w:pPr>
      <w:r w:rsidRPr="006C6266">
        <w:rPr>
          <w:b/>
          <w:bCs/>
        </w:rPr>
        <w:t>Study Name</w:t>
      </w:r>
      <w:r w:rsidRPr="006C6266">
        <w:t xml:space="preserve">: Function of Awe </w:t>
      </w:r>
    </w:p>
    <w:p w14:paraId="3528DAA5" w14:textId="77777777" w:rsidR="006C6266" w:rsidRPr="006C6266" w:rsidRDefault="006C6266" w:rsidP="006C6266">
      <w:pPr>
        <w:pStyle w:val="Default"/>
        <w:spacing w:line="360" w:lineRule="auto"/>
      </w:pPr>
      <w:r w:rsidRPr="006C6266">
        <w:rPr>
          <w:b/>
          <w:bCs/>
        </w:rPr>
        <w:t xml:space="preserve">Brief Abstract: </w:t>
      </w:r>
    </w:p>
    <w:p w14:paraId="7B58C122" w14:textId="77777777" w:rsidR="006C6266" w:rsidRPr="006C6266" w:rsidRDefault="006C6266" w:rsidP="006C6266">
      <w:pPr>
        <w:pStyle w:val="Default"/>
        <w:spacing w:line="360" w:lineRule="auto"/>
      </w:pPr>
      <w:r w:rsidRPr="006C6266">
        <w:t xml:space="preserve">In this study, you will be asked to answer survey questions about various trait measures of positive emotions and other dispositional qualities potentially associated with them. </w:t>
      </w:r>
    </w:p>
    <w:p w14:paraId="16F62359" w14:textId="77777777" w:rsidR="006C6266" w:rsidRPr="006C6266" w:rsidRDefault="006C6266" w:rsidP="006C6266">
      <w:pPr>
        <w:pStyle w:val="Default"/>
        <w:spacing w:line="360" w:lineRule="auto"/>
      </w:pPr>
      <w:r w:rsidRPr="006C6266">
        <w:rPr>
          <w:b/>
          <w:bCs/>
        </w:rPr>
        <w:t xml:space="preserve">Detailed Description: </w:t>
      </w:r>
      <w:r w:rsidRPr="006C6266">
        <w:t xml:space="preserve">As indicated above, the study is expected to take 60 minutes, but its duration varies. You will receive 0.5 Sona credits for every half hour (or portion thereof) that you spend on it. See brief abstract. </w:t>
      </w:r>
    </w:p>
    <w:p w14:paraId="7BB6D9AE" w14:textId="77777777" w:rsidR="006C6266" w:rsidRPr="006C6266" w:rsidRDefault="006C6266" w:rsidP="006C6266">
      <w:pPr>
        <w:pStyle w:val="Default"/>
        <w:spacing w:line="360" w:lineRule="auto"/>
      </w:pPr>
      <w:r w:rsidRPr="006C6266">
        <w:rPr>
          <w:b/>
          <w:bCs/>
        </w:rPr>
        <w:t xml:space="preserve">Eligibility Requirements: </w:t>
      </w:r>
    </w:p>
    <w:p w14:paraId="30C9EBF0" w14:textId="77777777" w:rsidR="006C6266" w:rsidRPr="006C6266" w:rsidRDefault="006C6266" w:rsidP="006C6266">
      <w:pPr>
        <w:pStyle w:val="Default"/>
        <w:spacing w:line="360" w:lineRule="auto"/>
      </w:pPr>
      <w:r w:rsidRPr="006C6266">
        <w:t xml:space="preserve">None </w:t>
      </w:r>
    </w:p>
    <w:p w14:paraId="4D6D1640" w14:textId="77777777" w:rsidR="006C6266" w:rsidRPr="006C6266" w:rsidRDefault="006C6266" w:rsidP="006C6266">
      <w:pPr>
        <w:pStyle w:val="Default"/>
        <w:spacing w:line="360" w:lineRule="auto"/>
      </w:pPr>
      <w:r w:rsidRPr="006C6266">
        <w:rPr>
          <w:b/>
          <w:bCs/>
        </w:rPr>
        <w:t xml:space="preserve">Preparation: </w:t>
      </w:r>
    </w:p>
    <w:p w14:paraId="6CFB7AB3" w14:textId="77777777" w:rsidR="006C6266" w:rsidRPr="006C6266" w:rsidRDefault="006C6266" w:rsidP="006C6266">
      <w:pPr>
        <w:pStyle w:val="Default"/>
        <w:spacing w:line="360" w:lineRule="auto"/>
      </w:pPr>
      <w:r w:rsidRPr="006C6266">
        <w:t xml:space="preserve">You must be at a computer, not a mobile device. Please be sure that you’re in a quiet room. Prior to beginning, ensure have an hour of uninterrupted time to complete this study. </w:t>
      </w:r>
    </w:p>
    <w:p w14:paraId="069F22FC" w14:textId="77777777" w:rsidR="006C6266" w:rsidRPr="006C6266" w:rsidRDefault="006C6266" w:rsidP="006C6266">
      <w:pPr>
        <w:pStyle w:val="Default"/>
        <w:spacing w:line="360" w:lineRule="auto"/>
      </w:pPr>
      <w:r w:rsidRPr="006C6266">
        <w:rPr>
          <w:b/>
          <w:bCs/>
        </w:rPr>
        <w:t xml:space="preserve">Study Type: </w:t>
      </w:r>
    </w:p>
    <w:p w14:paraId="220DDE10" w14:textId="77777777" w:rsidR="006C6266" w:rsidRPr="006C6266" w:rsidRDefault="006C6266" w:rsidP="006C6266">
      <w:pPr>
        <w:pStyle w:val="Default"/>
        <w:spacing w:line="360" w:lineRule="auto"/>
      </w:pPr>
      <w:r w:rsidRPr="006C6266">
        <w:t xml:space="preserve">This study is an online study on another website. To participate, sign up, and then you will be given access to the website to participate in the study. </w:t>
      </w:r>
    </w:p>
    <w:p w14:paraId="090CCE5A" w14:textId="77777777" w:rsidR="006C6266" w:rsidRPr="006C6266" w:rsidRDefault="006C6266" w:rsidP="006C6266">
      <w:pPr>
        <w:pStyle w:val="Default"/>
        <w:spacing w:line="360" w:lineRule="auto"/>
      </w:pPr>
      <w:r w:rsidRPr="006C6266">
        <w:rPr>
          <w:b/>
          <w:bCs/>
        </w:rPr>
        <w:t>Credits</w:t>
      </w:r>
      <w:r w:rsidRPr="006C6266">
        <w:t xml:space="preserve">: 1 credit </w:t>
      </w:r>
    </w:p>
    <w:p w14:paraId="4B55118F" w14:textId="77777777" w:rsidR="006C6266" w:rsidRPr="006C6266" w:rsidRDefault="006C6266" w:rsidP="006C6266">
      <w:pPr>
        <w:pStyle w:val="Default"/>
        <w:spacing w:line="360" w:lineRule="auto"/>
      </w:pPr>
      <w:r w:rsidRPr="006C6266">
        <w:rPr>
          <w:b/>
          <w:bCs/>
        </w:rPr>
        <w:t xml:space="preserve">Duration: 1 hour </w:t>
      </w:r>
    </w:p>
    <w:p w14:paraId="198F8400" w14:textId="77777777" w:rsidR="006C6266" w:rsidRPr="006C6266" w:rsidRDefault="006C6266" w:rsidP="006C6266">
      <w:pPr>
        <w:pStyle w:val="Default"/>
        <w:spacing w:line="360" w:lineRule="auto"/>
      </w:pPr>
      <w:r w:rsidRPr="006C6266">
        <w:rPr>
          <w:b/>
          <w:bCs/>
        </w:rPr>
        <w:t>Researcher</w:t>
      </w:r>
      <w:r w:rsidRPr="006C6266">
        <w:t xml:space="preserve">: Matthew Richesin </w:t>
      </w:r>
    </w:p>
    <w:p w14:paraId="31C7C0CD" w14:textId="77777777" w:rsidR="006C6266" w:rsidRPr="006C6266" w:rsidRDefault="006C6266" w:rsidP="006C6266">
      <w:pPr>
        <w:pStyle w:val="Default"/>
        <w:spacing w:line="360" w:lineRule="auto"/>
      </w:pPr>
      <w:r w:rsidRPr="006C6266">
        <w:rPr>
          <w:b/>
          <w:bCs/>
        </w:rPr>
        <w:t>Principal Investigator</w:t>
      </w:r>
      <w:r w:rsidRPr="006C6266">
        <w:t xml:space="preserve">: Debora Baldwin </w:t>
      </w:r>
    </w:p>
    <w:p w14:paraId="57B31299" w14:textId="573C5947" w:rsidR="00464811" w:rsidRPr="006C6266" w:rsidRDefault="006C6266" w:rsidP="006C6266">
      <w:pPr>
        <w:shd w:val="clear" w:color="auto" w:fill="FFFFFF"/>
        <w:spacing w:line="360" w:lineRule="auto"/>
        <w:rPr>
          <w:color w:val="000000"/>
          <w:kern w:val="0"/>
          <w14:ligatures w14:val="none"/>
        </w:rPr>
      </w:pPr>
      <w:r w:rsidRPr="006C6266">
        <w:t>PS: Following initial data collection, we will review how long it is taking participants to complete our survey with the Sona administrator. If the duration estimates we have provided above are inaccurate, we will revise the Credit and Duration fields accordingly.</w:t>
      </w:r>
    </w:p>
    <w:p w14:paraId="24500D88" w14:textId="77777777" w:rsidR="006C6266" w:rsidRDefault="006C6266" w:rsidP="00464811">
      <w:pPr>
        <w:shd w:val="clear" w:color="auto" w:fill="FFFFFF"/>
        <w:spacing w:line="240" w:lineRule="auto"/>
        <w:rPr>
          <w:color w:val="000000"/>
          <w:kern w:val="0"/>
          <w14:ligatures w14:val="none"/>
        </w:rPr>
      </w:pPr>
    </w:p>
    <w:p w14:paraId="65E943EC" w14:textId="77777777" w:rsidR="006C6266" w:rsidRDefault="006C6266" w:rsidP="00464811">
      <w:pPr>
        <w:shd w:val="clear" w:color="auto" w:fill="FFFFFF"/>
        <w:spacing w:line="240" w:lineRule="auto"/>
        <w:rPr>
          <w:color w:val="000000"/>
          <w:kern w:val="0"/>
          <w14:ligatures w14:val="none"/>
        </w:rPr>
      </w:pPr>
    </w:p>
    <w:p w14:paraId="5F4D2275" w14:textId="77777777" w:rsidR="006C6266" w:rsidRDefault="006C6266" w:rsidP="00464811">
      <w:pPr>
        <w:shd w:val="clear" w:color="auto" w:fill="FFFFFF"/>
        <w:spacing w:line="240" w:lineRule="auto"/>
        <w:rPr>
          <w:color w:val="000000"/>
          <w:kern w:val="0"/>
          <w14:ligatures w14:val="none"/>
        </w:rPr>
      </w:pPr>
    </w:p>
    <w:p w14:paraId="1AEEF26E" w14:textId="77777777" w:rsidR="006C6266" w:rsidRDefault="006C6266" w:rsidP="00464811">
      <w:pPr>
        <w:shd w:val="clear" w:color="auto" w:fill="FFFFFF"/>
        <w:spacing w:line="240" w:lineRule="auto"/>
        <w:rPr>
          <w:color w:val="000000"/>
          <w:kern w:val="0"/>
          <w14:ligatures w14:val="none"/>
        </w:rPr>
      </w:pPr>
    </w:p>
    <w:p w14:paraId="65C111D1" w14:textId="77777777" w:rsidR="006C6266" w:rsidRDefault="006C6266" w:rsidP="00464811">
      <w:pPr>
        <w:shd w:val="clear" w:color="auto" w:fill="FFFFFF"/>
        <w:spacing w:line="240" w:lineRule="auto"/>
        <w:rPr>
          <w:color w:val="000000"/>
          <w:kern w:val="0"/>
          <w14:ligatures w14:val="none"/>
        </w:rPr>
      </w:pPr>
    </w:p>
    <w:p w14:paraId="25E646F0" w14:textId="77777777" w:rsidR="006C6266" w:rsidRDefault="006C6266" w:rsidP="00464811">
      <w:pPr>
        <w:shd w:val="clear" w:color="auto" w:fill="FFFFFF"/>
        <w:spacing w:line="240" w:lineRule="auto"/>
        <w:rPr>
          <w:color w:val="000000"/>
          <w:kern w:val="0"/>
          <w14:ligatures w14:val="none"/>
        </w:rPr>
      </w:pPr>
    </w:p>
    <w:p w14:paraId="7619BFD1" w14:textId="77777777" w:rsidR="00A81802" w:rsidRDefault="00A81802" w:rsidP="00464811">
      <w:pPr>
        <w:shd w:val="clear" w:color="auto" w:fill="FFFFFF"/>
        <w:spacing w:line="240" w:lineRule="auto"/>
        <w:rPr>
          <w:color w:val="000000"/>
          <w:kern w:val="0"/>
          <w14:ligatures w14:val="none"/>
        </w:rPr>
      </w:pPr>
    </w:p>
    <w:p w14:paraId="49809C88" w14:textId="77777777" w:rsidR="00A81802" w:rsidRDefault="00A81802" w:rsidP="00464811">
      <w:pPr>
        <w:shd w:val="clear" w:color="auto" w:fill="FFFFFF"/>
        <w:spacing w:line="240" w:lineRule="auto"/>
        <w:rPr>
          <w:color w:val="000000"/>
          <w:kern w:val="0"/>
          <w14:ligatures w14:val="none"/>
        </w:rPr>
      </w:pPr>
    </w:p>
    <w:p w14:paraId="34B5CA79" w14:textId="77777777" w:rsidR="006C6266" w:rsidRPr="00464811" w:rsidRDefault="006C6266" w:rsidP="00464811">
      <w:pPr>
        <w:shd w:val="clear" w:color="auto" w:fill="FFFFFF"/>
        <w:spacing w:line="240" w:lineRule="auto"/>
        <w:rPr>
          <w:color w:val="000000"/>
          <w:kern w:val="0"/>
          <w14:ligatures w14:val="none"/>
        </w:rPr>
      </w:pPr>
    </w:p>
    <w:p w14:paraId="36FE8EAC" w14:textId="5F05559A" w:rsidR="00464811" w:rsidRPr="00464811" w:rsidRDefault="00464811" w:rsidP="00464811">
      <w:pPr>
        <w:shd w:val="clear" w:color="auto" w:fill="FFFFFF"/>
        <w:spacing w:line="240" w:lineRule="auto"/>
        <w:jc w:val="center"/>
        <w:rPr>
          <w:b/>
          <w:bCs/>
          <w:color w:val="000000"/>
          <w:kern w:val="0"/>
          <w14:ligatures w14:val="none"/>
        </w:rPr>
      </w:pPr>
      <w:r w:rsidRPr="00464811">
        <w:rPr>
          <w:b/>
          <w:bCs/>
          <w:color w:val="000000"/>
          <w:kern w:val="0"/>
          <w14:ligatures w14:val="none"/>
        </w:rPr>
        <w:lastRenderedPageBreak/>
        <w:t>Recruitment Advertising Materials</w:t>
      </w:r>
      <w:r>
        <w:rPr>
          <w:b/>
          <w:bCs/>
          <w:color w:val="000000"/>
          <w:kern w:val="0"/>
          <w14:ligatures w14:val="none"/>
        </w:rPr>
        <w:t xml:space="preserve"> Study 2</w:t>
      </w:r>
    </w:p>
    <w:p w14:paraId="5EB42337" w14:textId="77777777" w:rsidR="00464811" w:rsidRPr="00464811" w:rsidRDefault="00464811" w:rsidP="00464811">
      <w:pPr>
        <w:shd w:val="clear" w:color="auto" w:fill="FFFFFF"/>
        <w:spacing w:line="240" w:lineRule="auto"/>
        <w:ind w:left="720"/>
        <w:rPr>
          <w:b/>
          <w:bCs/>
          <w:color w:val="000000"/>
          <w:kern w:val="0"/>
          <w14:ligatures w14:val="none"/>
        </w:rPr>
      </w:pPr>
    </w:p>
    <w:p w14:paraId="3FB7E0CD" w14:textId="77777777" w:rsidR="00464811" w:rsidRPr="00464811" w:rsidRDefault="00464811" w:rsidP="00464811">
      <w:pPr>
        <w:shd w:val="clear" w:color="auto" w:fill="FFFFFF"/>
        <w:spacing w:line="240" w:lineRule="auto"/>
        <w:ind w:left="720"/>
        <w:rPr>
          <w:color w:val="000000"/>
          <w:kern w:val="0"/>
          <w:shd w:val="clear" w:color="auto" w:fill="FFFFFF"/>
          <w14:ligatures w14:val="none"/>
        </w:rPr>
      </w:pPr>
      <w:r w:rsidRPr="00464811">
        <w:rPr>
          <w:b/>
          <w:bCs/>
          <w:color w:val="000000"/>
          <w:kern w:val="0"/>
          <w14:ligatures w14:val="none"/>
        </w:rPr>
        <w:t>Study Name</w:t>
      </w:r>
      <w:r w:rsidRPr="00464811">
        <w:rPr>
          <w:color w:val="000000"/>
          <w:kern w:val="0"/>
          <w14:ligatures w14:val="none"/>
        </w:rPr>
        <w:t xml:space="preserve">: </w:t>
      </w:r>
      <w:r w:rsidRPr="00464811">
        <w:rPr>
          <w:color w:val="000000"/>
          <w:kern w:val="0"/>
          <w:shd w:val="clear" w:color="auto" w:fill="FFFFFF"/>
          <w14:ligatures w14:val="none"/>
        </w:rPr>
        <w:t>Awe and Risk-Taking</w:t>
      </w:r>
    </w:p>
    <w:p w14:paraId="0C3800ED" w14:textId="77777777" w:rsidR="00464811" w:rsidRPr="00464811" w:rsidRDefault="00464811" w:rsidP="00464811">
      <w:pPr>
        <w:shd w:val="clear" w:color="auto" w:fill="FFFFFF"/>
        <w:spacing w:line="240" w:lineRule="auto"/>
        <w:ind w:left="720"/>
        <w:rPr>
          <w:kern w:val="0"/>
          <w14:ligatures w14:val="none"/>
        </w:rPr>
      </w:pPr>
    </w:p>
    <w:p w14:paraId="5B883F84" w14:textId="77777777" w:rsidR="00464811" w:rsidRPr="00464811" w:rsidRDefault="00464811" w:rsidP="00464811">
      <w:pPr>
        <w:spacing w:line="240" w:lineRule="auto"/>
        <w:ind w:left="720"/>
        <w:rPr>
          <w:kern w:val="0"/>
          <w14:ligatures w14:val="none"/>
        </w:rPr>
      </w:pPr>
      <w:r w:rsidRPr="00464811">
        <w:rPr>
          <w:b/>
          <w:bCs/>
          <w:color w:val="000000"/>
          <w:kern w:val="0"/>
          <w14:ligatures w14:val="none"/>
        </w:rPr>
        <w:t xml:space="preserve">Brief Abstract: </w:t>
      </w:r>
    </w:p>
    <w:p w14:paraId="14F9865E" w14:textId="77777777" w:rsidR="00464811" w:rsidRPr="00464811" w:rsidRDefault="00464811" w:rsidP="00464811">
      <w:pPr>
        <w:spacing w:line="240" w:lineRule="auto"/>
        <w:ind w:left="720"/>
        <w:rPr>
          <w:kern w:val="0"/>
          <w14:ligatures w14:val="none"/>
        </w:rPr>
      </w:pPr>
      <w:r w:rsidRPr="00464811">
        <w:rPr>
          <w:color w:val="000000"/>
          <w:kern w:val="0"/>
          <w14:ligatures w14:val="none"/>
        </w:rPr>
        <w:t xml:space="preserve">In this study, you will be asked to watch a video, </w:t>
      </w:r>
      <w:proofErr w:type="gramStart"/>
      <w:r w:rsidRPr="00464811">
        <w:rPr>
          <w:color w:val="000000"/>
          <w:kern w:val="0"/>
          <w14:ligatures w14:val="none"/>
        </w:rPr>
        <w:t>in order to</w:t>
      </w:r>
      <w:proofErr w:type="gramEnd"/>
      <w:r w:rsidRPr="00464811">
        <w:rPr>
          <w:color w:val="000000"/>
          <w:kern w:val="0"/>
          <w14:ligatures w14:val="none"/>
        </w:rPr>
        <w:t xml:space="preserve"> understand the effect that certain emotions have on later behaviors. Behavioral measures will be recorded via software on a decision-making task. You will also be asked to render biological measurements including a saliva sample.</w:t>
      </w:r>
      <w:r w:rsidRPr="00464811">
        <w:rPr>
          <w:color w:val="000000"/>
          <w:kern w:val="0"/>
          <w14:ligatures w14:val="none"/>
        </w:rPr>
        <w:br/>
      </w:r>
    </w:p>
    <w:p w14:paraId="43A48EB4" w14:textId="77777777" w:rsidR="00464811" w:rsidRPr="00464811" w:rsidRDefault="00464811" w:rsidP="00464811">
      <w:pPr>
        <w:spacing w:line="240" w:lineRule="auto"/>
        <w:ind w:left="720"/>
        <w:rPr>
          <w:kern w:val="0"/>
          <w14:ligatures w14:val="none"/>
        </w:rPr>
      </w:pPr>
      <w:r w:rsidRPr="00464811">
        <w:rPr>
          <w:b/>
          <w:bCs/>
          <w:color w:val="000000"/>
          <w:kern w:val="0"/>
          <w14:ligatures w14:val="none"/>
        </w:rPr>
        <w:t xml:space="preserve">Detailed Description: </w:t>
      </w:r>
      <w:r w:rsidRPr="00464811">
        <w:rPr>
          <w:b/>
          <w:bCs/>
          <w:color w:val="000000"/>
          <w:kern w:val="0"/>
          <w14:ligatures w14:val="none"/>
        </w:rPr>
        <w:br/>
      </w:r>
      <w:r w:rsidRPr="00464811">
        <w:rPr>
          <w:kern w:val="0"/>
          <w:shd w:val="clear" w:color="auto" w:fill="FFFFFF"/>
          <w14:ligatures w14:val="none"/>
        </w:rPr>
        <w:t>The study is expected to take ~ 60 minutes, but its duration varies. You will receive 0.5 Sona credits for every half hour (or portion thereof) that you spend on it. See brief abstract. </w:t>
      </w:r>
    </w:p>
    <w:p w14:paraId="1B035EF8" w14:textId="77777777" w:rsidR="00464811" w:rsidRPr="00464811" w:rsidRDefault="00464811" w:rsidP="00464811">
      <w:pPr>
        <w:spacing w:line="240" w:lineRule="auto"/>
        <w:rPr>
          <w:kern w:val="0"/>
          <w14:ligatures w14:val="none"/>
        </w:rPr>
      </w:pPr>
    </w:p>
    <w:p w14:paraId="6B5EFFD2" w14:textId="77777777" w:rsidR="00464811" w:rsidRPr="00464811" w:rsidRDefault="00464811" w:rsidP="00464811">
      <w:pPr>
        <w:spacing w:line="240" w:lineRule="auto"/>
        <w:ind w:left="720"/>
        <w:rPr>
          <w:color w:val="000000"/>
          <w:kern w:val="0"/>
          <w:shd w:val="clear" w:color="auto" w:fill="FFFFFF"/>
          <w14:ligatures w14:val="none"/>
        </w:rPr>
      </w:pPr>
      <w:r w:rsidRPr="00464811">
        <w:rPr>
          <w:b/>
          <w:bCs/>
          <w:color w:val="000000"/>
          <w:kern w:val="0"/>
          <w14:ligatures w14:val="none"/>
        </w:rPr>
        <w:t>Eligibility Requirements:</w:t>
      </w:r>
      <w:r w:rsidRPr="00464811">
        <w:rPr>
          <w:b/>
          <w:bCs/>
          <w:color w:val="000000"/>
          <w:kern w:val="0"/>
          <w:shd w:val="clear" w:color="auto" w:fill="FFFFFF"/>
          <w14:ligatures w14:val="none"/>
        </w:rPr>
        <w:t xml:space="preserve"> </w:t>
      </w:r>
    </w:p>
    <w:p w14:paraId="3689102E" w14:textId="77777777" w:rsidR="00464811" w:rsidRPr="00464811" w:rsidRDefault="00464811" w:rsidP="00464811">
      <w:pPr>
        <w:spacing w:line="240" w:lineRule="auto"/>
        <w:ind w:left="720"/>
        <w:rPr>
          <w:kern w:val="0"/>
          <w14:ligatures w14:val="none"/>
        </w:rPr>
      </w:pPr>
      <w:r w:rsidRPr="00464811">
        <w:rPr>
          <w:color w:val="000000"/>
          <w:kern w:val="0"/>
          <w:shd w:val="clear" w:color="auto" w:fill="FFFFFF"/>
          <w14:ligatures w14:val="none"/>
        </w:rPr>
        <w:t>None</w:t>
      </w:r>
    </w:p>
    <w:p w14:paraId="433E75F9" w14:textId="77777777" w:rsidR="00464811" w:rsidRPr="00464811" w:rsidRDefault="00464811" w:rsidP="00464811">
      <w:pPr>
        <w:spacing w:line="240" w:lineRule="auto"/>
        <w:rPr>
          <w:kern w:val="0"/>
          <w14:ligatures w14:val="none"/>
        </w:rPr>
      </w:pPr>
    </w:p>
    <w:p w14:paraId="4E40B350" w14:textId="77777777" w:rsidR="00464811" w:rsidRPr="00464811" w:rsidRDefault="00464811" w:rsidP="00464811">
      <w:pPr>
        <w:spacing w:line="240" w:lineRule="auto"/>
        <w:ind w:left="720"/>
        <w:rPr>
          <w:kern w:val="0"/>
          <w14:ligatures w14:val="none"/>
        </w:rPr>
      </w:pPr>
      <w:r w:rsidRPr="00464811">
        <w:rPr>
          <w:b/>
          <w:bCs/>
          <w:color w:val="000000"/>
          <w:kern w:val="0"/>
          <w14:ligatures w14:val="none"/>
        </w:rPr>
        <w:t>Preparation:</w:t>
      </w:r>
    </w:p>
    <w:p w14:paraId="232BE672" w14:textId="77777777" w:rsidR="00464811" w:rsidRPr="00464811" w:rsidRDefault="00464811" w:rsidP="00464811">
      <w:pPr>
        <w:spacing w:line="240" w:lineRule="auto"/>
        <w:ind w:left="720"/>
        <w:rPr>
          <w:kern w:val="0"/>
          <w14:ligatures w14:val="none"/>
        </w:rPr>
      </w:pPr>
      <w:r w:rsidRPr="00464811">
        <w:rPr>
          <w:color w:val="000000"/>
          <w:kern w:val="0"/>
          <w14:ligatures w14:val="none"/>
        </w:rPr>
        <w:t>Please do not eat or drink anything other than water for at least 30 minutes prior to the study start time.  </w:t>
      </w:r>
    </w:p>
    <w:p w14:paraId="663469D8" w14:textId="77777777" w:rsidR="00464811" w:rsidRPr="00464811" w:rsidRDefault="00464811" w:rsidP="00464811">
      <w:pPr>
        <w:spacing w:line="240" w:lineRule="auto"/>
        <w:rPr>
          <w:kern w:val="0"/>
          <w14:ligatures w14:val="none"/>
        </w:rPr>
      </w:pPr>
    </w:p>
    <w:p w14:paraId="03CD79C9" w14:textId="77777777" w:rsidR="00464811" w:rsidRPr="00464811" w:rsidRDefault="00464811" w:rsidP="00464811">
      <w:pPr>
        <w:spacing w:line="240" w:lineRule="auto"/>
        <w:ind w:left="720"/>
        <w:rPr>
          <w:kern w:val="0"/>
          <w14:ligatures w14:val="none"/>
        </w:rPr>
      </w:pPr>
      <w:r w:rsidRPr="00464811">
        <w:rPr>
          <w:b/>
          <w:bCs/>
          <w:color w:val="000000"/>
          <w:kern w:val="0"/>
          <w14:ligatures w14:val="none"/>
        </w:rPr>
        <w:t>Study Type</w:t>
      </w:r>
      <w:r w:rsidRPr="00464811">
        <w:rPr>
          <w:color w:val="000000"/>
          <w:kern w:val="0"/>
          <w14:ligatures w14:val="none"/>
        </w:rPr>
        <w:t>: </w:t>
      </w:r>
    </w:p>
    <w:p w14:paraId="7CC5C039" w14:textId="77777777" w:rsidR="00464811" w:rsidRPr="00464811" w:rsidRDefault="00464811" w:rsidP="00464811">
      <w:pPr>
        <w:spacing w:line="240" w:lineRule="auto"/>
        <w:ind w:left="720"/>
        <w:rPr>
          <w:kern w:val="0"/>
          <w14:ligatures w14:val="none"/>
        </w:rPr>
      </w:pPr>
      <w:r w:rsidRPr="00464811">
        <w:rPr>
          <w:color w:val="000000"/>
          <w:kern w:val="0"/>
          <w14:ligatures w14:val="none"/>
        </w:rPr>
        <w:t>This is a standard lab study. To participate, sign up for a timeslot and be sure you have at least one hour to spend in the laboratory. Finally, you will report to room 337 in the Ken and Clair Mossman building a few minutes prior to the scheduled time.</w:t>
      </w:r>
    </w:p>
    <w:p w14:paraId="496C515A" w14:textId="77777777" w:rsidR="00464811" w:rsidRPr="00464811" w:rsidRDefault="00464811" w:rsidP="00464811">
      <w:pPr>
        <w:spacing w:line="240" w:lineRule="auto"/>
        <w:rPr>
          <w:kern w:val="0"/>
          <w14:ligatures w14:val="none"/>
        </w:rPr>
      </w:pPr>
    </w:p>
    <w:p w14:paraId="5B79D345" w14:textId="77777777" w:rsidR="00464811" w:rsidRPr="00464811" w:rsidRDefault="00464811" w:rsidP="00464811">
      <w:pPr>
        <w:spacing w:line="240" w:lineRule="auto"/>
        <w:ind w:left="720"/>
        <w:rPr>
          <w:color w:val="000000"/>
          <w:kern w:val="0"/>
          <w14:ligatures w14:val="none"/>
        </w:rPr>
      </w:pPr>
      <w:r w:rsidRPr="00464811">
        <w:rPr>
          <w:b/>
          <w:bCs/>
          <w:color w:val="000000"/>
          <w:kern w:val="0"/>
          <w14:ligatures w14:val="none"/>
        </w:rPr>
        <w:t>Credits</w:t>
      </w:r>
      <w:r w:rsidRPr="00464811">
        <w:rPr>
          <w:color w:val="000000"/>
          <w:kern w:val="0"/>
          <w14:ligatures w14:val="none"/>
        </w:rPr>
        <w:t xml:space="preserve">: </w:t>
      </w:r>
      <w:r w:rsidRPr="00464811">
        <w:rPr>
          <w:color w:val="000000"/>
          <w:kern w:val="0"/>
          <w:shd w:val="clear" w:color="auto" w:fill="FFFFFF"/>
          <w14:ligatures w14:val="none"/>
        </w:rPr>
        <w:t>1</w:t>
      </w:r>
      <w:r w:rsidRPr="00464811">
        <w:rPr>
          <w:color w:val="000000"/>
          <w:kern w:val="0"/>
          <w14:ligatures w14:val="none"/>
        </w:rPr>
        <w:t xml:space="preserve"> credit   </w:t>
      </w:r>
    </w:p>
    <w:p w14:paraId="6BAAD548" w14:textId="77777777" w:rsidR="00464811" w:rsidRPr="00464811" w:rsidRDefault="00464811" w:rsidP="00464811">
      <w:pPr>
        <w:spacing w:line="240" w:lineRule="auto"/>
        <w:ind w:left="720"/>
        <w:rPr>
          <w:kern w:val="0"/>
          <w14:ligatures w14:val="none"/>
        </w:rPr>
      </w:pPr>
    </w:p>
    <w:p w14:paraId="13C5157C" w14:textId="77777777" w:rsidR="00464811" w:rsidRPr="00464811" w:rsidRDefault="00464811" w:rsidP="00464811">
      <w:pPr>
        <w:spacing w:line="240" w:lineRule="auto"/>
        <w:ind w:left="720"/>
        <w:rPr>
          <w:kern w:val="0"/>
          <w14:ligatures w14:val="none"/>
        </w:rPr>
      </w:pPr>
      <w:r w:rsidRPr="00464811">
        <w:rPr>
          <w:b/>
          <w:bCs/>
          <w:color w:val="000000"/>
          <w:kern w:val="0"/>
          <w14:ligatures w14:val="none"/>
        </w:rPr>
        <w:t>Duration</w:t>
      </w:r>
      <w:r w:rsidRPr="00464811">
        <w:rPr>
          <w:color w:val="000000"/>
          <w:kern w:val="0"/>
          <w14:ligatures w14:val="none"/>
        </w:rPr>
        <w:t>:</w:t>
      </w:r>
      <w:r w:rsidRPr="00464811">
        <w:rPr>
          <w:color w:val="000000"/>
          <w:kern w:val="0"/>
          <w:shd w:val="clear" w:color="auto" w:fill="FFFFFF"/>
          <w14:ligatures w14:val="none"/>
        </w:rPr>
        <w:t xml:space="preserve"> 1</w:t>
      </w:r>
      <w:r w:rsidRPr="00464811">
        <w:rPr>
          <w:color w:val="000000"/>
          <w:kern w:val="0"/>
          <w14:ligatures w14:val="none"/>
        </w:rPr>
        <w:t xml:space="preserve"> hour</w:t>
      </w:r>
      <w:r w:rsidRPr="00464811">
        <w:rPr>
          <w:color w:val="000000"/>
          <w:kern w:val="0"/>
          <w14:ligatures w14:val="none"/>
        </w:rPr>
        <w:tab/>
      </w:r>
      <w:r w:rsidRPr="00464811">
        <w:rPr>
          <w:color w:val="000000"/>
          <w:kern w:val="0"/>
          <w14:ligatures w14:val="none"/>
        </w:rPr>
        <w:br/>
      </w:r>
    </w:p>
    <w:p w14:paraId="0AD5DFEF" w14:textId="77777777" w:rsidR="00464811" w:rsidRPr="00464811" w:rsidRDefault="00464811" w:rsidP="00464811">
      <w:pPr>
        <w:spacing w:line="240" w:lineRule="auto"/>
        <w:ind w:left="720"/>
        <w:rPr>
          <w:kern w:val="0"/>
          <w14:ligatures w14:val="none"/>
        </w:rPr>
      </w:pPr>
      <w:r w:rsidRPr="00464811">
        <w:rPr>
          <w:color w:val="000000"/>
          <w:kern w:val="0"/>
          <w14:ligatures w14:val="none"/>
        </w:rPr>
        <w:t> </w:t>
      </w:r>
    </w:p>
    <w:p w14:paraId="49FC9BE8" w14:textId="77777777" w:rsidR="00464811" w:rsidRPr="00464811" w:rsidRDefault="00464811" w:rsidP="00464811">
      <w:pPr>
        <w:spacing w:line="240" w:lineRule="auto"/>
        <w:ind w:left="720"/>
        <w:rPr>
          <w:color w:val="000000"/>
          <w:kern w:val="0"/>
          <w:shd w:val="clear" w:color="auto" w:fill="FFFFFF"/>
          <w14:ligatures w14:val="none"/>
        </w:rPr>
      </w:pPr>
      <w:r w:rsidRPr="00464811">
        <w:rPr>
          <w:b/>
          <w:bCs/>
          <w:color w:val="000000"/>
          <w:kern w:val="0"/>
          <w14:ligatures w14:val="none"/>
        </w:rPr>
        <w:t>Researcher</w:t>
      </w:r>
      <w:r w:rsidRPr="00464811">
        <w:rPr>
          <w:color w:val="000000"/>
          <w:kern w:val="0"/>
          <w14:ligatures w14:val="none"/>
        </w:rPr>
        <w:t>:</w:t>
      </w:r>
      <w:r w:rsidRPr="00464811">
        <w:rPr>
          <w:color w:val="000000"/>
          <w:kern w:val="0"/>
          <w:shd w:val="clear" w:color="auto" w:fill="FFFFFF"/>
          <w14:ligatures w14:val="none"/>
        </w:rPr>
        <w:t xml:space="preserve"> Matthew Richesin</w:t>
      </w:r>
    </w:p>
    <w:p w14:paraId="7AF5E314" w14:textId="77777777" w:rsidR="00464811" w:rsidRPr="00464811" w:rsidRDefault="00464811" w:rsidP="00464811">
      <w:pPr>
        <w:spacing w:line="240" w:lineRule="auto"/>
        <w:ind w:left="720"/>
        <w:rPr>
          <w:kern w:val="0"/>
          <w14:ligatures w14:val="none"/>
        </w:rPr>
      </w:pPr>
    </w:p>
    <w:p w14:paraId="46156143" w14:textId="77777777" w:rsidR="00464811" w:rsidRPr="00464811" w:rsidRDefault="00464811" w:rsidP="00464811">
      <w:pPr>
        <w:rPr>
          <w:color w:val="000000"/>
          <w:kern w:val="0"/>
          <w:shd w:val="clear" w:color="auto" w:fill="FFFFFF"/>
          <w14:ligatures w14:val="none"/>
        </w:rPr>
      </w:pPr>
      <w:r w:rsidRPr="00464811">
        <w:rPr>
          <w:b/>
          <w:bCs/>
          <w:color w:val="000000"/>
          <w:kern w:val="0"/>
          <w14:ligatures w14:val="none"/>
        </w:rPr>
        <w:t>Principal Investigator</w:t>
      </w:r>
      <w:r w:rsidRPr="00464811">
        <w:rPr>
          <w:color w:val="000000"/>
          <w:kern w:val="0"/>
          <w14:ligatures w14:val="none"/>
        </w:rPr>
        <w:t>:</w:t>
      </w:r>
      <w:r w:rsidRPr="00464811">
        <w:rPr>
          <w:color w:val="000000"/>
          <w:kern w:val="0"/>
          <w:shd w:val="clear" w:color="auto" w:fill="FFFFFF"/>
          <w14:ligatures w14:val="none"/>
        </w:rPr>
        <w:t xml:space="preserve"> Debora Baldwin</w:t>
      </w:r>
    </w:p>
    <w:p w14:paraId="47A2CA36" w14:textId="77777777" w:rsidR="00464811" w:rsidRDefault="00464811" w:rsidP="00810AC8">
      <w:pPr>
        <w:shd w:val="clear" w:color="auto" w:fill="FFFFFF"/>
        <w:spacing w:line="240" w:lineRule="auto"/>
        <w:jc w:val="center"/>
        <w:rPr>
          <w:b/>
          <w:bCs/>
          <w:color w:val="000000"/>
          <w:kern w:val="0"/>
          <w14:ligatures w14:val="none"/>
        </w:rPr>
      </w:pPr>
    </w:p>
    <w:p w14:paraId="3366AAAD" w14:textId="77777777" w:rsidR="00464811" w:rsidRDefault="00464811" w:rsidP="00810AC8">
      <w:pPr>
        <w:shd w:val="clear" w:color="auto" w:fill="FFFFFF"/>
        <w:spacing w:line="240" w:lineRule="auto"/>
        <w:jc w:val="center"/>
        <w:rPr>
          <w:b/>
          <w:bCs/>
          <w:color w:val="000000"/>
          <w:kern w:val="0"/>
          <w14:ligatures w14:val="none"/>
        </w:rPr>
      </w:pPr>
    </w:p>
    <w:p w14:paraId="32B3C82B" w14:textId="77777777" w:rsidR="00464811" w:rsidRDefault="00464811" w:rsidP="00810AC8">
      <w:pPr>
        <w:shd w:val="clear" w:color="auto" w:fill="FFFFFF"/>
        <w:spacing w:line="240" w:lineRule="auto"/>
        <w:jc w:val="center"/>
        <w:rPr>
          <w:b/>
          <w:bCs/>
          <w:color w:val="000000"/>
          <w:kern w:val="0"/>
          <w14:ligatures w14:val="none"/>
        </w:rPr>
      </w:pPr>
    </w:p>
    <w:p w14:paraId="0E1E9E0C" w14:textId="77777777" w:rsidR="00464811" w:rsidRDefault="00464811" w:rsidP="00810AC8">
      <w:pPr>
        <w:shd w:val="clear" w:color="auto" w:fill="FFFFFF"/>
        <w:spacing w:line="240" w:lineRule="auto"/>
        <w:jc w:val="center"/>
        <w:rPr>
          <w:b/>
          <w:bCs/>
          <w:color w:val="000000"/>
          <w:kern w:val="0"/>
          <w14:ligatures w14:val="none"/>
        </w:rPr>
      </w:pPr>
    </w:p>
    <w:p w14:paraId="2723A9A0" w14:textId="77777777" w:rsidR="00464811" w:rsidRDefault="00464811" w:rsidP="00810AC8">
      <w:pPr>
        <w:shd w:val="clear" w:color="auto" w:fill="FFFFFF"/>
        <w:spacing w:line="240" w:lineRule="auto"/>
        <w:jc w:val="center"/>
        <w:rPr>
          <w:b/>
          <w:bCs/>
          <w:color w:val="000000"/>
          <w:kern w:val="0"/>
          <w14:ligatures w14:val="none"/>
        </w:rPr>
      </w:pPr>
    </w:p>
    <w:p w14:paraId="78C456F8" w14:textId="77777777" w:rsidR="00464811" w:rsidRDefault="00464811" w:rsidP="00464811">
      <w:pPr>
        <w:shd w:val="clear" w:color="auto" w:fill="FFFFFF"/>
        <w:spacing w:line="240" w:lineRule="auto"/>
        <w:rPr>
          <w:b/>
          <w:bCs/>
          <w:color w:val="000000"/>
          <w:kern w:val="0"/>
          <w14:ligatures w14:val="none"/>
        </w:rPr>
      </w:pPr>
    </w:p>
    <w:p w14:paraId="07DB04C3" w14:textId="77777777" w:rsidR="006C6266" w:rsidRDefault="006C6266" w:rsidP="00464811">
      <w:pPr>
        <w:shd w:val="clear" w:color="auto" w:fill="FFFFFF"/>
        <w:spacing w:line="240" w:lineRule="auto"/>
        <w:rPr>
          <w:b/>
          <w:bCs/>
          <w:color w:val="000000"/>
          <w:kern w:val="0"/>
          <w14:ligatures w14:val="none"/>
        </w:rPr>
      </w:pPr>
    </w:p>
    <w:p w14:paraId="70F6A123" w14:textId="77777777" w:rsidR="00A81802" w:rsidRDefault="00A81802" w:rsidP="00464811">
      <w:pPr>
        <w:shd w:val="clear" w:color="auto" w:fill="FFFFFF"/>
        <w:spacing w:line="240" w:lineRule="auto"/>
        <w:rPr>
          <w:b/>
          <w:bCs/>
          <w:color w:val="000000"/>
          <w:kern w:val="0"/>
          <w14:ligatures w14:val="none"/>
        </w:rPr>
      </w:pPr>
    </w:p>
    <w:p w14:paraId="4637C86B" w14:textId="1F49586A" w:rsidR="00810AC8" w:rsidRPr="00810AC8" w:rsidRDefault="00810AC8" w:rsidP="00464811">
      <w:pPr>
        <w:shd w:val="clear" w:color="auto" w:fill="FFFFFF"/>
        <w:spacing w:line="240" w:lineRule="auto"/>
        <w:jc w:val="center"/>
        <w:rPr>
          <w:b/>
          <w:bCs/>
          <w:color w:val="000000"/>
          <w:kern w:val="0"/>
          <w14:ligatures w14:val="none"/>
        </w:rPr>
      </w:pPr>
      <w:r w:rsidRPr="00810AC8">
        <w:rPr>
          <w:b/>
          <w:bCs/>
          <w:color w:val="000000"/>
          <w:kern w:val="0"/>
          <w14:ligatures w14:val="none"/>
        </w:rPr>
        <w:lastRenderedPageBreak/>
        <w:t>Recruitment Advertising Materials</w:t>
      </w:r>
      <w:r w:rsidR="00C940BF">
        <w:rPr>
          <w:b/>
          <w:bCs/>
          <w:color w:val="000000"/>
          <w:kern w:val="0"/>
          <w14:ligatures w14:val="none"/>
        </w:rPr>
        <w:t xml:space="preserve"> Study 3</w:t>
      </w:r>
    </w:p>
    <w:p w14:paraId="6510937A" w14:textId="77777777" w:rsidR="00810AC8" w:rsidRPr="00810AC8" w:rsidRDefault="00810AC8" w:rsidP="00810AC8">
      <w:pPr>
        <w:shd w:val="clear" w:color="auto" w:fill="FFFFFF"/>
        <w:spacing w:line="240" w:lineRule="auto"/>
        <w:ind w:left="720"/>
        <w:rPr>
          <w:b/>
          <w:bCs/>
          <w:color w:val="000000"/>
          <w:kern w:val="0"/>
          <w14:ligatures w14:val="none"/>
        </w:rPr>
      </w:pPr>
    </w:p>
    <w:p w14:paraId="47F68AA8" w14:textId="74CB13CD" w:rsidR="00810AC8" w:rsidRPr="00810AC8" w:rsidRDefault="00810AC8" w:rsidP="00810AC8">
      <w:pPr>
        <w:shd w:val="clear" w:color="auto" w:fill="FFFFFF"/>
        <w:spacing w:line="240" w:lineRule="auto"/>
        <w:ind w:left="720"/>
        <w:rPr>
          <w:color w:val="000000"/>
          <w:kern w:val="0"/>
          <w:shd w:val="clear" w:color="auto" w:fill="FFFFFF"/>
          <w14:ligatures w14:val="none"/>
        </w:rPr>
      </w:pPr>
      <w:r w:rsidRPr="00810AC8">
        <w:rPr>
          <w:b/>
          <w:bCs/>
          <w:color w:val="000000"/>
          <w:kern w:val="0"/>
          <w14:ligatures w14:val="none"/>
        </w:rPr>
        <w:t>Study Name</w:t>
      </w:r>
      <w:r w:rsidRPr="00810AC8">
        <w:rPr>
          <w:color w:val="000000"/>
          <w:kern w:val="0"/>
          <w14:ligatures w14:val="none"/>
        </w:rPr>
        <w:t xml:space="preserve">: </w:t>
      </w:r>
      <w:r w:rsidRPr="00810AC8">
        <w:rPr>
          <w:color w:val="000000"/>
          <w:kern w:val="0"/>
          <w:shd w:val="clear" w:color="auto" w:fill="FFFFFF"/>
          <w14:ligatures w14:val="none"/>
        </w:rPr>
        <w:t xml:space="preserve">Awe and </w:t>
      </w:r>
      <w:r w:rsidR="00C940BF">
        <w:rPr>
          <w:color w:val="000000"/>
          <w:kern w:val="0"/>
          <w:shd w:val="clear" w:color="auto" w:fill="FFFFFF"/>
          <w14:ligatures w14:val="none"/>
        </w:rPr>
        <w:t>U</w:t>
      </w:r>
      <w:r w:rsidRPr="00810AC8">
        <w:rPr>
          <w:color w:val="000000"/>
          <w:kern w:val="0"/>
          <w:shd w:val="clear" w:color="auto" w:fill="FFFFFF"/>
          <w14:ligatures w14:val="none"/>
        </w:rPr>
        <w:t xml:space="preserve">ncertainty </w:t>
      </w:r>
    </w:p>
    <w:p w14:paraId="583238FB" w14:textId="77777777" w:rsidR="00810AC8" w:rsidRPr="00810AC8" w:rsidRDefault="00810AC8" w:rsidP="00810AC8">
      <w:pPr>
        <w:shd w:val="clear" w:color="auto" w:fill="FFFFFF"/>
        <w:spacing w:line="240" w:lineRule="auto"/>
        <w:ind w:left="720"/>
        <w:rPr>
          <w:kern w:val="0"/>
          <w14:ligatures w14:val="none"/>
        </w:rPr>
      </w:pPr>
    </w:p>
    <w:p w14:paraId="19C0C8E2" w14:textId="77777777" w:rsidR="00810AC8" w:rsidRPr="00810AC8" w:rsidRDefault="00810AC8" w:rsidP="00810AC8">
      <w:pPr>
        <w:spacing w:line="240" w:lineRule="auto"/>
        <w:ind w:left="720"/>
        <w:rPr>
          <w:kern w:val="0"/>
          <w14:ligatures w14:val="none"/>
        </w:rPr>
      </w:pPr>
      <w:r w:rsidRPr="00810AC8">
        <w:rPr>
          <w:b/>
          <w:bCs/>
          <w:color w:val="000000"/>
          <w:kern w:val="0"/>
          <w14:ligatures w14:val="none"/>
        </w:rPr>
        <w:t xml:space="preserve">Brief Abstract: </w:t>
      </w:r>
    </w:p>
    <w:p w14:paraId="13E73576" w14:textId="77777777" w:rsidR="00810AC8" w:rsidRPr="00810AC8" w:rsidRDefault="00810AC8" w:rsidP="00810AC8">
      <w:pPr>
        <w:spacing w:line="240" w:lineRule="auto"/>
        <w:ind w:left="720"/>
        <w:rPr>
          <w:kern w:val="0"/>
          <w14:ligatures w14:val="none"/>
        </w:rPr>
      </w:pPr>
      <w:r w:rsidRPr="00810AC8">
        <w:rPr>
          <w:color w:val="000000"/>
          <w:kern w:val="0"/>
          <w14:ligatures w14:val="none"/>
        </w:rPr>
        <w:t xml:space="preserve">In this study, you will be asked to watch a video, </w:t>
      </w:r>
      <w:proofErr w:type="gramStart"/>
      <w:r w:rsidRPr="00810AC8">
        <w:rPr>
          <w:color w:val="000000"/>
          <w:kern w:val="0"/>
          <w14:ligatures w14:val="none"/>
        </w:rPr>
        <w:t>in order to</w:t>
      </w:r>
      <w:proofErr w:type="gramEnd"/>
      <w:r w:rsidRPr="00810AC8">
        <w:rPr>
          <w:color w:val="000000"/>
          <w:kern w:val="0"/>
          <w14:ligatures w14:val="none"/>
        </w:rPr>
        <w:t xml:space="preserve"> understand the effect that certain emotions have on later behaviors. Behavioral measures will be recorded via software on a decision-making task. You will also be asked to render biological measurements including a saliva sample. The study will take place in a video surveilled space.</w:t>
      </w:r>
      <w:r w:rsidRPr="00810AC8">
        <w:rPr>
          <w:color w:val="000000"/>
          <w:kern w:val="0"/>
          <w14:ligatures w14:val="none"/>
        </w:rPr>
        <w:br/>
      </w:r>
    </w:p>
    <w:p w14:paraId="27FA9B8D" w14:textId="77777777" w:rsidR="00810AC8" w:rsidRPr="00810AC8" w:rsidRDefault="00810AC8" w:rsidP="00810AC8">
      <w:pPr>
        <w:spacing w:line="240" w:lineRule="auto"/>
        <w:ind w:left="720"/>
        <w:rPr>
          <w:kern w:val="0"/>
          <w14:ligatures w14:val="none"/>
        </w:rPr>
      </w:pPr>
      <w:r w:rsidRPr="00810AC8">
        <w:rPr>
          <w:b/>
          <w:bCs/>
          <w:color w:val="000000"/>
          <w:kern w:val="0"/>
          <w14:ligatures w14:val="none"/>
        </w:rPr>
        <w:t xml:space="preserve">Detailed Description: </w:t>
      </w:r>
      <w:r w:rsidRPr="00810AC8">
        <w:rPr>
          <w:b/>
          <w:bCs/>
          <w:color w:val="000000"/>
          <w:kern w:val="0"/>
          <w14:ligatures w14:val="none"/>
        </w:rPr>
        <w:br/>
      </w:r>
      <w:r w:rsidRPr="00810AC8">
        <w:rPr>
          <w:kern w:val="0"/>
          <w:shd w:val="clear" w:color="auto" w:fill="FFFFFF"/>
          <w14:ligatures w14:val="none"/>
        </w:rPr>
        <w:t>The study is expected to take ~ 60 minutes, but its duration varies. You will receive 0.5 Sona credits for every half hour (or portion thereof) that you spend on it. See brief abstract. </w:t>
      </w:r>
    </w:p>
    <w:p w14:paraId="542E4617" w14:textId="77777777" w:rsidR="00810AC8" w:rsidRPr="00810AC8" w:rsidRDefault="00810AC8" w:rsidP="00810AC8">
      <w:pPr>
        <w:spacing w:line="240" w:lineRule="auto"/>
        <w:rPr>
          <w:kern w:val="0"/>
          <w14:ligatures w14:val="none"/>
        </w:rPr>
      </w:pPr>
    </w:p>
    <w:p w14:paraId="0E43C058" w14:textId="77777777" w:rsidR="00810AC8" w:rsidRPr="00810AC8" w:rsidRDefault="00810AC8" w:rsidP="00810AC8">
      <w:pPr>
        <w:spacing w:line="240" w:lineRule="auto"/>
        <w:ind w:left="720"/>
        <w:rPr>
          <w:color w:val="000000"/>
          <w:kern w:val="0"/>
          <w:shd w:val="clear" w:color="auto" w:fill="FFFFFF"/>
          <w14:ligatures w14:val="none"/>
        </w:rPr>
      </w:pPr>
      <w:r w:rsidRPr="00810AC8">
        <w:rPr>
          <w:b/>
          <w:bCs/>
          <w:color w:val="000000"/>
          <w:kern w:val="0"/>
          <w14:ligatures w14:val="none"/>
        </w:rPr>
        <w:t>Eligibility Requirements:</w:t>
      </w:r>
      <w:r w:rsidRPr="00810AC8">
        <w:rPr>
          <w:b/>
          <w:bCs/>
          <w:color w:val="000000"/>
          <w:kern w:val="0"/>
          <w:shd w:val="clear" w:color="auto" w:fill="FFFFFF"/>
          <w14:ligatures w14:val="none"/>
        </w:rPr>
        <w:t xml:space="preserve"> </w:t>
      </w:r>
    </w:p>
    <w:p w14:paraId="5836973B" w14:textId="77777777" w:rsidR="00810AC8" w:rsidRPr="00810AC8" w:rsidRDefault="00810AC8" w:rsidP="00810AC8">
      <w:pPr>
        <w:spacing w:line="240" w:lineRule="auto"/>
        <w:ind w:left="720"/>
        <w:rPr>
          <w:kern w:val="0"/>
          <w14:ligatures w14:val="none"/>
        </w:rPr>
      </w:pPr>
      <w:r w:rsidRPr="00810AC8">
        <w:rPr>
          <w:color w:val="000000"/>
          <w:kern w:val="0"/>
          <w:shd w:val="clear" w:color="auto" w:fill="FFFFFF"/>
          <w14:ligatures w14:val="none"/>
        </w:rPr>
        <w:t>None</w:t>
      </w:r>
    </w:p>
    <w:p w14:paraId="4154932B" w14:textId="77777777" w:rsidR="00810AC8" w:rsidRPr="00810AC8" w:rsidRDefault="00810AC8" w:rsidP="00810AC8">
      <w:pPr>
        <w:spacing w:line="240" w:lineRule="auto"/>
        <w:rPr>
          <w:kern w:val="0"/>
          <w14:ligatures w14:val="none"/>
        </w:rPr>
      </w:pPr>
    </w:p>
    <w:p w14:paraId="649E9F34" w14:textId="77777777" w:rsidR="00810AC8" w:rsidRPr="00810AC8" w:rsidRDefault="00810AC8" w:rsidP="00810AC8">
      <w:pPr>
        <w:spacing w:line="240" w:lineRule="auto"/>
        <w:ind w:left="720"/>
        <w:rPr>
          <w:kern w:val="0"/>
          <w14:ligatures w14:val="none"/>
        </w:rPr>
      </w:pPr>
      <w:r w:rsidRPr="00810AC8">
        <w:rPr>
          <w:b/>
          <w:bCs/>
          <w:color w:val="000000"/>
          <w:kern w:val="0"/>
          <w14:ligatures w14:val="none"/>
        </w:rPr>
        <w:t>Preparation:</w:t>
      </w:r>
    </w:p>
    <w:p w14:paraId="344E6BC7" w14:textId="77777777" w:rsidR="00810AC8" w:rsidRPr="00810AC8" w:rsidRDefault="00810AC8" w:rsidP="00810AC8">
      <w:pPr>
        <w:spacing w:line="240" w:lineRule="auto"/>
        <w:ind w:left="720"/>
        <w:rPr>
          <w:kern w:val="0"/>
          <w14:ligatures w14:val="none"/>
        </w:rPr>
      </w:pPr>
      <w:r w:rsidRPr="00810AC8">
        <w:rPr>
          <w:color w:val="000000"/>
          <w:kern w:val="0"/>
          <w14:ligatures w14:val="none"/>
        </w:rPr>
        <w:t>Please do not eat or drink anything other than water for at least 30 minutes prior to the study start time.  </w:t>
      </w:r>
    </w:p>
    <w:p w14:paraId="3F897B9F" w14:textId="77777777" w:rsidR="00810AC8" w:rsidRPr="00810AC8" w:rsidRDefault="00810AC8" w:rsidP="00810AC8">
      <w:pPr>
        <w:spacing w:line="240" w:lineRule="auto"/>
        <w:rPr>
          <w:kern w:val="0"/>
          <w14:ligatures w14:val="none"/>
        </w:rPr>
      </w:pPr>
    </w:p>
    <w:p w14:paraId="185863CC" w14:textId="77777777" w:rsidR="00810AC8" w:rsidRPr="00810AC8" w:rsidRDefault="00810AC8" w:rsidP="00810AC8">
      <w:pPr>
        <w:spacing w:line="240" w:lineRule="auto"/>
        <w:ind w:left="720"/>
        <w:rPr>
          <w:kern w:val="0"/>
          <w14:ligatures w14:val="none"/>
        </w:rPr>
      </w:pPr>
      <w:r w:rsidRPr="00810AC8">
        <w:rPr>
          <w:b/>
          <w:bCs/>
          <w:color w:val="000000"/>
          <w:kern w:val="0"/>
          <w14:ligatures w14:val="none"/>
        </w:rPr>
        <w:t>Study Type</w:t>
      </w:r>
      <w:r w:rsidRPr="00810AC8">
        <w:rPr>
          <w:color w:val="000000"/>
          <w:kern w:val="0"/>
          <w14:ligatures w14:val="none"/>
        </w:rPr>
        <w:t>: </w:t>
      </w:r>
    </w:p>
    <w:p w14:paraId="11F94534" w14:textId="77777777" w:rsidR="00810AC8" w:rsidRPr="00810AC8" w:rsidRDefault="00810AC8" w:rsidP="00810AC8">
      <w:pPr>
        <w:spacing w:line="240" w:lineRule="auto"/>
        <w:ind w:left="720"/>
        <w:rPr>
          <w:kern w:val="0"/>
          <w14:ligatures w14:val="none"/>
        </w:rPr>
      </w:pPr>
      <w:r w:rsidRPr="00810AC8">
        <w:rPr>
          <w:color w:val="000000"/>
          <w:kern w:val="0"/>
          <w14:ligatures w14:val="none"/>
        </w:rPr>
        <w:t>This study is an in-person study. To participate, sign up for a timeslot that you can attend. Be sure you have at least one hour to spend in the laboratory. Finally, you will report to room 337 in the Ken and Clair Mossman building a few minutes prior to the scheduled time.</w:t>
      </w:r>
    </w:p>
    <w:p w14:paraId="22E0A94B" w14:textId="77777777" w:rsidR="00810AC8" w:rsidRPr="00810AC8" w:rsidRDefault="00810AC8" w:rsidP="00810AC8">
      <w:pPr>
        <w:spacing w:line="240" w:lineRule="auto"/>
        <w:rPr>
          <w:kern w:val="0"/>
          <w14:ligatures w14:val="none"/>
        </w:rPr>
      </w:pPr>
    </w:p>
    <w:p w14:paraId="1FCB6E13" w14:textId="77777777" w:rsidR="00810AC8" w:rsidRPr="00810AC8" w:rsidRDefault="00810AC8" w:rsidP="00810AC8">
      <w:pPr>
        <w:spacing w:line="240" w:lineRule="auto"/>
        <w:ind w:left="720"/>
        <w:rPr>
          <w:color w:val="000000"/>
          <w:kern w:val="0"/>
          <w14:ligatures w14:val="none"/>
        </w:rPr>
      </w:pPr>
      <w:r w:rsidRPr="00810AC8">
        <w:rPr>
          <w:b/>
          <w:bCs/>
          <w:color w:val="000000"/>
          <w:kern w:val="0"/>
          <w14:ligatures w14:val="none"/>
        </w:rPr>
        <w:t>Credits</w:t>
      </w:r>
      <w:r w:rsidRPr="00810AC8">
        <w:rPr>
          <w:color w:val="000000"/>
          <w:kern w:val="0"/>
          <w14:ligatures w14:val="none"/>
        </w:rPr>
        <w:t xml:space="preserve">: </w:t>
      </w:r>
      <w:r w:rsidRPr="00810AC8">
        <w:rPr>
          <w:color w:val="000000"/>
          <w:kern w:val="0"/>
          <w:shd w:val="clear" w:color="auto" w:fill="FFFFFF"/>
          <w14:ligatures w14:val="none"/>
        </w:rPr>
        <w:t>1</w:t>
      </w:r>
      <w:r w:rsidRPr="00810AC8">
        <w:rPr>
          <w:color w:val="000000"/>
          <w:kern w:val="0"/>
          <w14:ligatures w14:val="none"/>
        </w:rPr>
        <w:t xml:space="preserve"> credit   </w:t>
      </w:r>
    </w:p>
    <w:p w14:paraId="5A4AA1D9" w14:textId="77777777" w:rsidR="00810AC8" w:rsidRPr="00810AC8" w:rsidRDefault="00810AC8" w:rsidP="00810AC8">
      <w:pPr>
        <w:spacing w:line="240" w:lineRule="auto"/>
        <w:ind w:left="720"/>
        <w:rPr>
          <w:kern w:val="0"/>
          <w14:ligatures w14:val="none"/>
        </w:rPr>
      </w:pPr>
    </w:p>
    <w:p w14:paraId="7C2FDE97" w14:textId="77777777" w:rsidR="00810AC8" w:rsidRPr="00810AC8" w:rsidRDefault="00810AC8" w:rsidP="00810AC8">
      <w:pPr>
        <w:spacing w:line="240" w:lineRule="auto"/>
        <w:ind w:left="720"/>
        <w:rPr>
          <w:kern w:val="0"/>
          <w14:ligatures w14:val="none"/>
        </w:rPr>
      </w:pPr>
      <w:r w:rsidRPr="00810AC8">
        <w:rPr>
          <w:b/>
          <w:bCs/>
          <w:color w:val="000000"/>
          <w:kern w:val="0"/>
          <w14:ligatures w14:val="none"/>
        </w:rPr>
        <w:t>Duration</w:t>
      </w:r>
      <w:r w:rsidRPr="00810AC8">
        <w:rPr>
          <w:color w:val="000000"/>
          <w:kern w:val="0"/>
          <w14:ligatures w14:val="none"/>
        </w:rPr>
        <w:t>:</w:t>
      </w:r>
      <w:r w:rsidRPr="00810AC8">
        <w:rPr>
          <w:color w:val="000000"/>
          <w:kern w:val="0"/>
          <w:shd w:val="clear" w:color="auto" w:fill="FFFFFF"/>
          <w14:ligatures w14:val="none"/>
        </w:rPr>
        <w:t xml:space="preserve"> 1</w:t>
      </w:r>
      <w:r w:rsidRPr="00810AC8">
        <w:rPr>
          <w:color w:val="000000"/>
          <w:kern w:val="0"/>
          <w14:ligatures w14:val="none"/>
        </w:rPr>
        <w:t xml:space="preserve"> hour</w:t>
      </w:r>
      <w:r w:rsidRPr="00810AC8">
        <w:rPr>
          <w:color w:val="000000"/>
          <w:kern w:val="0"/>
          <w14:ligatures w14:val="none"/>
        </w:rPr>
        <w:tab/>
      </w:r>
      <w:r w:rsidRPr="00810AC8">
        <w:rPr>
          <w:color w:val="000000"/>
          <w:kern w:val="0"/>
          <w14:ligatures w14:val="none"/>
        </w:rPr>
        <w:br/>
      </w:r>
    </w:p>
    <w:p w14:paraId="537B421D" w14:textId="77777777" w:rsidR="00810AC8" w:rsidRPr="00810AC8" w:rsidRDefault="00810AC8" w:rsidP="00810AC8">
      <w:pPr>
        <w:spacing w:line="240" w:lineRule="auto"/>
        <w:ind w:left="720"/>
        <w:rPr>
          <w:kern w:val="0"/>
          <w14:ligatures w14:val="none"/>
        </w:rPr>
      </w:pPr>
      <w:r w:rsidRPr="00810AC8">
        <w:rPr>
          <w:color w:val="000000"/>
          <w:kern w:val="0"/>
          <w14:ligatures w14:val="none"/>
        </w:rPr>
        <w:t> </w:t>
      </w:r>
    </w:p>
    <w:p w14:paraId="3AA424BB" w14:textId="77777777" w:rsidR="00810AC8" w:rsidRPr="00810AC8" w:rsidRDefault="00810AC8" w:rsidP="00810AC8">
      <w:pPr>
        <w:spacing w:line="240" w:lineRule="auto"/>
        <w:ind w:left="720"/>
        <w:rPr>
          <w:color w:val="000000"/>
          <w:kern w:val="0"/>
          <w:shd w:val="clear" w:color="auto" w:fill="FFFFFF"/>
          <w14:ligatures w14:val="none"/>
        </w:rPr>
      </w:pPr>
      <w:r w:rsidRPr="00810AC8">
        <w:rPr>
          <w:b/>
          <w:bCs/>
          <w:color w:val="000000"/>
          <w:kern w:val="0"/>
          <w14:ligatures w14:val="none"/>
        </w:rPr>
        <w:t>Researcher</w:t>
      </w:r>
      <w:r w:rsidRPr="00810AC8">
        <w:rPr>
          <w:color w:val="000000"/>
          <w:kern w:val="0"/>
          <w14:ligatures w14:val="none"/>
        </w:rPr>
        <w:t>:</w:t>
      </w:r>
      <w:r w:rsidRPr="00810AC8">
        <w:rPr>
          <w:color w:val="000000"/>
          <w:kern w:val="0"/>
          <w:shd w:val="clear" w:color="auto" w:fill="FFFFFF"/>
          <w14:ligatures w14:val="none"/>
        </w:rPr>
        <w:t xml:space="preserve"> Matthew Richesin</w:t>
      </w:r>
    </w:p>
    <w:p w14:paraId="4621FDBD" w14:textId="77777777" w:rsidR="00810AC8" w:rsidRPr="00810AC8" w:rsidRDefault="00810AC8" w:rsidP="00810AC8">
      <w:pPr>
        <w:spacing w:line="240" w:lineRule="auto"/>
        <w:ind w:left="720"/>
        <w:rPr>
          <w:kern w:val="0"/>
          <w14:ligatures w14:val="none"/>
        </w:rPr>
      </w:pPr>
    </w:p>
    <w:p w14:paraId="21101367" w14:textId="77777777" w:rsidR="00810AC8" w:rsidRPr="00810AC8" w:rsidRDefault="00810AC8" w:rsidP="00810AC8">
      <w:pPr>
        <w:rPr>
          <w:color w:val="000000"/>
          <w:kern w:val="0"/>
          <w:shd w:val="clear" w:color="auto" w:fill="FFFFFF"/>
          <w14:ligatures w14:val="none"/>
        </w:rPr>
      </w:pPr>
      <w:r w:rsidRPr="00810AC8">
        <w:rPr>
          <w:b/>
          <w:bCs/>
          <w:color w:val="000000"/>
          <w:kern w:val="0"/>
          <w14:ligatures w14:val="none"/>
        </w:rPr>
        <w:t>Principal Investigator</w:t>
      </w:r>
      <w:r w:rsidRPr="00810AC8">
        <w:rPr>
          <w:color w:val="000000"/>
          <w:kern w:val="0"/>
          <w14:ligatures w14:val="none"/>
        </w:rPr>
        <w:t>:</w:t>
      </w:r>
      <w:r w:rsidRPr="00810AC8">
        <w:rPr>
          <w:color w:val="000000"/>
          <w:kern w:val="0"/>
          <w:shd w:val="clear" w:color="auto" w:fill="FFFFFF"/>
          <w14:ligatures w14:val="none"/>
        </w:rPr>
        <w:t xml:space="preserve"> Debora Baldwin</w:t>
      </w:r>
    </w:p>
    <w:p w14:paraId="6CEF8D01" w14:textId="77777777" w:rsidR="00810AC8" w:rsidRDefault="00810AC8" w:rsidP="00810AC8">
      <w:pPr>
        <w:spacing w:line="360" w:lineRule="auto"/>
        <w:rPr>
          <w:rFonts w:eastAsia="Calibri"/>
          <w:kern w:val="0"/>
          <w14:ligatures w14:val="none"/>
        </w:rPr>
      </w:pPr>
    </w:p>
    <w:p w14:paraId="2F7DEBAC" w14:textId="77777777" w:rsidR="00810AC8" w:rsidRDefault="00810AC8" w:rsidP="00810AC8">
      <w:pPr>
        <w:spacing w:line="360" w:lineRule="auto"/>
        <w:rPr>
          <w:rFonts w:eastAsia="Calibri"/>
          <w:kern w:val="0"/>
          <w14:ligatures w14:val="none"/>
        </w:rPr>
      </w:pPr>
    </w:p>
    <w:p w14:paraId="4524B407" w14:textId="77777777" w:rsidR="00810AC8" w:rsidRDefault="00810AC8" w:rsidP="00810AC8">
      <w:pPr>
        <w:spacing w:line="360" w:lineRule="auto"/>
        <w:rPr>
          <w:rFonts w:eastAsia="Calibri"/>
          <w:kern w:val="0"/>
          <w14:ligatures w14:val="none"/>
        </w:rPr>
      </w:pPr>
    </w:p>
    <w:p w14:paraId="2F23B636" w14:textId="77777777" w:rsidR="00810AC8" w:rsidRDefault="00810AC8" w:rsidP="00810AC8">
      <w:pPr>
        <w:spacing w:line="360" w:lineRule="auto"/>
        <w:rPr>
          <w:rFonts w:eastAsia="Calibri"/>
          <w:kern w:val="0"/>
          <w14:ligatures w14:val="none"/>
        </w:rPr>
      </w:pPr>
    </w:p>
    <w:p w14:paraId="347C1FE5" w14:textId="77777777" w:rsidR="00A81802" w:rsidRPr="00810AC8" w:rsidRDefault="00A81802" w:rsidP="00810AC8">
      <w:pPr>
        <w:spacing w:line="360" w:lineRule="auto"/>
        <w:rPr>
          <w:rFonts w:eastAsia="Calibri"/>
          <w:kern w:val="0"/>
          <w14:ligatures w14:val="none"/>
        </w:rPr>
      </w:pPr>
    </w:p>
    <w:p w14:paraId="0F7547B6" w14:textId="051AB71D" w:rsidR="005119D2" w:rsidRPr="005119D2" w:rsidRDefault="005119D2" w:rsidP="005F5855">
      <w:pPr>
        <w:spacing w:line="360" w:lineRule="auto"/>
        <w:jc w:val="center"/>
        <w:rPr>
          <w:rFonts w:eastAsia="Calibri"/>
          <w:b/>
          <w:bCs/>
          <w:kern w:val="0"/>
          <w14:ligatures w14:val="none"/>
        </w:rPr>
      </w:pPr>
      <w:r w:rsidRPr="005119D2">
        <w:rPr>
          <w:rFonts w:eastAsia="Calibri"/>
          <w:b/>
          <w:bCs/>
          <w:kern w:val="0"/>
          <w14:ligatures w14:val="none"/>
        </w:rPr>
        <w:lastRenderedPageBreak/>
        <w:t>Consent for Research Participation</w:t>
      </w:r>
      <w:r w:rsidR="005D6294">
        <w:rPr>
          <w:rFonts w:eastAsia="Calibri"/>
          <w:b/>
          <w:bCs/>
          <w:kern w:val="0"/>
          <w14:ligatures w14:val="none"/>
        </w:rPr>
        <w:t xml:space="preserve"> Study 1</w:t>
      </w:r>
    </w:p>
    <w:bookmarkEnd w:id="139"/>
    <w:p w14:paraId="214CD8C0" w14:textId="77777777" w:rsidR="005119D2" w:rsidRPr="005119D2" w:rsidRDefault="005119D2" w:rsidP="005F5855">
      <w:pPr>
        <w:spacing w:line="360" w:lineRule="auto"/>
        <w:rPr>
          <w:rFonts w:eastAsia="Calibri"/>
          <w:kern w:val="0"/>
          <w14:ligatures w14:val="none"/>
        </w:rPr>
      </w:pPr>
      <w:r w:rsidRPr="005119D2">
        <w:rPr>
          <w:rFonts w:eastAsia="Calibri"/>
          <w:b/>
          <w:bCs/>
          <w:kern w:val="0"/>
          <w14:ligatures w14:val="none"/>
        </w:rPr>
        <w:t>Research Study Title:</w:t>
      </w:r>
      <w:r w:rsidRPr="005119D2">
        <w:rPr>
          <w:rFonts w:eastAsia="Calibri"/>
          <w:kern w:val="0"/>
          <w14:ligatures w14:val="none"/>
        </w:rPr>
        <w:t xml:space="preserve"> The Role of Awe in Risk Taking</w:t>
      </w:r>
    </w:p>
    <w:p w14:paraId="1C240A1B" w14:textId="77777777" w:rsidR="005119D2" w:rsidRPr="005119D2" w:rsidRDefault="005119D2" w:rsidP="005F5855">
      <w:pPr>
        <w:spacing w:line="360" w:lineRule="auto"/>
        <w:rPr>
          <w:rFonts w:eastAsia="Calibri"/>
          <w:b/>
          <w:bCs/>
          <w:kern w:val="0"/>
          <w14:ligatures w14:val="none"/>
        </w:rPr>
      </w:pPr>
      <w:r w:rsidRPr="005119D2">
        <w:rPr>
          <w:rFonts w:eastAsia="Calibri"/>
          <w:b/>
          <w:bCs/>
          <w:kern w:val="0"/>
          <w14:ligatures w14:val="none"/>
        </w:rPr>
        <w:t>Researcher(s):</w:t>
      </w:r>
    </w:p>
    <w:p w14:paraId="2DA464CF" w14:textId="77777777" w:rsidR="005119D2" w:rsidRPr="005119D2" w:rsidRDefault="005119D2" w:rsidP="005F5855">
      <w:pPr>
        <w:spacing w:line="360" w:lineRule="auto"/>
        <w:rPr>
          <w:rFonts w:eastAsia="Calibri"/>
          <w:kern w:val="0"/>
          <w14:ligatures w14:val="none"/>
        </w:rPr>
      </w:pPr>
      <w:r w:rsidRPr="005119D2">
        <w:rPr>
          <w:rFonts w:eastAsia="Calibri"/>
          <w:kern w:val="0"/>
          <w14:ligatures w14:val="none"/>
        </w:rPr>
        <w:t>Matthew Richesin, University of Tennessee, Knoxville (Graduate Student)</w:t>
      </w:r>
    </w:p>
    <w:p w14:paraId="16BC191E" w14:textId="77777777" w:rsidR="005119D2" w:rsidRPr="005119D2" w:rsidRDefault="005119D2" w:rsidP="005F5855">
      <w:pPr>
        <w:spacing w:line="360" w:lineRule="auto"/>
        <w:rPr>
          <w:rFonts w:eastAsia="Calibri"/>
          <w:kern w:val="0"/>
          <w14:ligatures w14:val="none"/>
        </w:rPr>
      </w:pPr>
      <w:r w:rsidRPr="005119D2">
        <w:rPr>
          <w:rFonts w:eastAsia="Calibri"/>
          <w:kern w:val="0"/>
          <w14:ligatures w14:val="none"/>
        </w:rPr>
        <w:t>Lahai Wicks, University of Tennessee, Knoxville (Graduate Student)</w:t>
      </w:r>
    </w:p>
    <w:p w14:paraId="491C450D" w14:textId="77777777" w:rsidR="005119D2" w:rsidRPr="005119D2" w:rsidRDefault="005119D2" w:rsidP="005F5855">
      <w:pPr>
        <w:spacing w:line="360" w:lineRule="auto"/>
        <w:rPr>
          <w:rFonts w:eastAsia="Calibri"/>
          <w:kern w:val="0"/>
          <w14:ligatures w14:val="none"/>
        </w:rPr>
      </w:pPr>
      <w:r w:rsidRPr="005119D2">
        <w:rPr>
          <w:rFonts w:eastAsia="Calibri"/>
          <w:kern w:val="0"/>
          <w14:ligatures w14:val="none"/>
        </w:rPr>
        <w:t>Dr. Debora Baldwin, University of Tennessee, Knoxville (Faculty Advisor)</w:t>
      </w:r>
    </w:p>
    <w:p w14:paraId="5C91E38E" w14:textId="77777777" w:rsidR="005119D2" w:rsidRPr="005119D2" w:rsidRDefault="005119D2" w:rsidP="005F5855">
      <w:pPr>
        <w:spacing w:line="360" w:lineRule="auto"/>
        <w:rPr>
          <w:rFonts w:eastAsia="Calibri"/>
          <w:b/>
          <w:bCs/>
          <w:kern w:val="0"/>
          <w14:ligatures w14:val="none"/>
        </w:rPr>
      </w:pPr>
      <w:r w:rsidRPr="005119D2">
        <w:rPr>
          <w:rFonts w:eastAsia="Calibri"/>
          <w:b/>
          <w:bCs/>
          <w:kern w:val="0"/>
          <w14:ligatures w14:val="none"/>
        </w:rPr>
        <w:t>Purpose</w:t>
      </w:r>
    </w:p>
    <w:p w14:paraId="63D3A4A3" w14:textId="77777777" w:rsidR="005119D2" w:rsidRPr="005119D2" w:rsidRDefault="005119D2" w:rsidP="005F5855">
      <w:pPr>
        <w:spacing w:line="360" w:lineRule="auto"/>
        <w:rPr>
          <w:rFonts w:eastAsia="Calibri"/>
          <w:kern w:val="0"/>
          <w14:ligatures w14:val="none"/>
        </w:rPr>
      </w:pPr>
      <w:r w:rsidRPr="005119D2">
        <w:rPr>
          <w:rFonts w:eastAsia="Calibri"/>
          <w:kern w:val="0"/>
          <w14:ligatures w14:val="none"/>
        </w:rPr>
        <w:t xml:space="preserve">Thank you for your interest in our research study. The purpose of this study is to examine the relationship between awe and risk-taking behaviors in comparison to other emotional and motivational states. </w:t>
      </w:r>
    </w:p>
    <w:p w14:paraId="495FEA30" w14:textId="77777777" w:rsidR="005119D2" w:rsidRPr="005119D2" w:rsidRDefault="005119D2" w:rsidP="005F5855">
      <w:pPr>
        <w:spacing w:line="360" w:lineRule="auto"/>
        <w:rPr>
          <w:rFonts w:eastAsia="Calibri"/>
          <w:b/>
          <w:bCs/>
          <w:kern w:val="0"/>
          <w14:ligatures w14:val="none"/>
        </w:rPr>
      </w:pPr>
      <w:r w:rsidRPr="005119D2">
        <w:rPr>
          <w:rFonts w:eastAsia="Calibri"/>
          <w:b/>
          <w:bCs/>
          <w:kern w:val="0"/>
          <w14:ligatures w14:val="none"/>
        </w:rPr>
        <w:t>Participation</w:t>
      </w:r>
    </w:p>
    <w:p w14:paraId="6AF87B7B" w14:textId="6F2DB5C0" w:rsidR="005119D2" w:rsidRPr="005119D2" w:rsidRDefault="005119D2" w:rsidP="005F5855">
      <w:pPr>
        <w:spacing w:line="360" w:lineRule="auto"/>
        <w:rPr>
          <w:rFonts w:eastAsia="Calibri"/>
          <w:kern w:val="0"/>
          <w14:ligatures w14:val="none"/>
        </w:rPr>
      </w:pPr>
      <w:r w:rsidRPr="005119D2">
        <w:rPr>
          <w:rFonts w:eastAsia="Calibri"/>
          <w:kern w:val="0"/>
          <w14:ligatures w14:val="none"/>
        </w:rPr>
        <w:t>If you choose to participate in this study, we ask you to read and accept consent to participate</w:t>
      </w:r>
      <w:r>
        <w:rPr>
          <w:rFonts w:eastAsia="Calibri"/>
          <w:kern w:val="0"/>
          <w14:ligatures w14:val="none"/>
        </w:rPr>
        <w:t xml:space="preserve"> </w:t>
      </w:r>
      <w:r w:rsidRPr="005119D2">
        <w:rPr>
          <w:rFonts w:eastAsia="Calibri"/>
          <w:kern w:val="0"/>
          <w14:ligatures w14:val="none"/>
        </w:rPr>
        <w:t>prior to answering the online survey questions. The full study will take approximately 45 minutes. Being in this study is up to you. You can say no now or leave the study</w:t>
      </w:r>
      <w:r>
        <w:rPr>
          <w:rFonts w:eastAsia="Calibri"/>
          <w:kern w:val="0"/>
          <w14:ligatures w14:val="none"/>
        </w:rPr>
        <w:t xml:space="preserve"> </w:t>
      </w:r>
      <w:r w:rsidRPr="005119D2">
        <w:rPr>
          <w:rFonts w:eastAsia="Calibri"/>
          <w:kern w:val="0"/>
          <w14:ligatures w14:val="none"/>
        </w:rPr>
        <w:t>later. Either way, your decision will not affect your grades, your relationship with your</w:t>
      </w:r>
      <w:r>
        <w:rPr>
          <w:rFonts w:eastAsia="Calibri"/>
          <w:kern w:val="0"/>
          <w14:ligatures w14:val="none"/>
        </w:rPr>
        <w:t xml:space="preserve"> </w:t>
      </w:r>
      <w:r w:rsidRPr="005119D2">
        <w:rPr>
          <w:rFonts w:eastAsia="Calibri"/>
          <w:kern w:val="0"/>
          <w14:ligatures w14:val="none"/>
        </w:rPr>
        <w:t>instructors, or your experience at UT. Your participation is completely voluntary, and you may</w:t>
      </w:r>
      <w:r>
        <w:rPr>
          <w:rFonts w:eastAsia="Calibri"/>
          <w:kern w:val="0"/>
          <w14:ligatures w14:val="none"/>
        </w:rPr>
        <w:t xml:space="preserve"> </w:t>
      </w:r>
      <w:r w:rsidRPr="005119D2">
        <w:rPr>
          <w:rFonts w:eastAsia="Calibri"/>
          <w:kern w:val="0"/>
          <w14:ligatures w14:val="none"/>
        </w:rPr>
        <w:t>choose to withdraw at any time without penalty. Even if you decide to be in the study now, you</w:t>
      </w:r>
      <w:r>
        <w:rPr>
          <w:rFonts w:eastAsia="Calibri"/>
          <w:kern w:val="0"/>
          <w14:ligatures w14:val="none"/>
        </w:rPr>
        <w:t xml:space="preserve"> </w:t>
      </w:r>
      <w:r w:rsidRPr="005119D2">
        <w:rPr>
          <w:rFonts w:eastAsia="Calibri"/>
          <w:kern w:val="0"/>
          <w14:ligatures w14:val="none"/>
        </w:rPr>
        <w:t>can change your mind and stop at any time. If you decide you no longer wish to participate in our</w:t>
      </w:r>
      <w:r>
        <w:rPr>
          <w:rFonts w:eastAsia="Calibri"/>
          <w:kern w:val="0"/>
          <w14:ligatures w14:val="none"/>
        </w:rPr>
        <w:t xml:space="preserve"> </w:t>
      </w:r>
      <w:r w:rsidRPr="005119D2">
        <w:rPr>
          <w:rFonts w:eastAsia="Calibri"/>
          <w:kern w:val="0"/>
          <w14:ligatures w14:val="none"/>
        </w:rPr>
        <w:t>study, please inform the researcher. No information will be collected from you.</w:t>
      </w:r>
    </w:p>
    <w:p w14:paraId="3D09E9CA" w14:textId="77777777" w:rsidR="00C01410" w:rsidRDefault="005119D2" w:rsidP="005F5855">
      <w:pPr>
        <w:spacing w:line="360" w:lineRule="auto"/>
        <w:rPr>
          <w:rFonts w:eastAsia="Calibri"/>
          <w:b/>
          <w:bCs/>
          <w:kern w:val="0"/>
          <w14:ligatures w14:val="none"/>
        </w:rPr>
      </w:pPr>
      <w:r w:rsidRPr="005119D2">
        <w:rPr>
          <w:rFonts w:eastAsia="Calibri"/>
          <w:b/>
          <w:bCs/>
          <w:kern w:val="0"/>
          <w14:ligatures w14:val="none"/>
        </w:rPr>
        <w:t>Risks</w:t>
      </w:r>
      <w:r w:rsidR="00C01410">
        <w:rPr>
          <w:rFonts w:eastAsia="Calibri"/>
          <w:b/>
          <w:bCs/>
          <w:kern w:val="0"/>
          <w14:ligatures w14:val="none"/>
        </w:rPr>
        <w:t xml:space="preserve"> </w:t>
      </w:r>
    </w:p>
    <w:p w14:paraId="53A1CCF9" w14:textId="3A05945F" w:rsidR="005119D2" w:rsidRPr="005119D2" w:rsidRDefault="005119D2" w:rsidP="005F5855">
      <w:pPr>
        <w:spacing w:line="360" w:lineRule="auto"/>
        <w:rPr>
          <w:rFonts w:eastAsia="Calibri"/>
          <w:b/>
          <w:bCs/>
          <w:kern w:val="0"/>
          <w14:ligatures w14:val="none"/>
        </w:rPr>
      </w:pPr>
      <w:r w:rsidRPr="005119D2">
        <w:rPr>
          <w:rFonts w:eastAsia="Calibri"/>
          <w:kern w:val="0"/>
          <w14:ligatures w14:val="none"/>
        </w:rPr>
        <w:t xml:space="preserve">We don’t know of any risks to you from participation in the study. You may be exposed to frightening images. If this concerns you, please voice those concerns to the researcher. You may </w:t>
      </w:r>
    </w:p>
    <w:p w14:paraId="014158CF" w14:textId="77777777" w:rsidR="005119D2" w:rsidRPr="005119D2" w:rsidRDefault="005119D2" w:rsidP="005F5855">
      <w:pPr>
        <w:spacing w:line="360" w:lineRule="auto"/>
        <w:rPr>
          <w:rFonts w:eastAsia="Calibri"/>
          <w:b/>
          <w:bCs/>
          <w:kern w:val="0"/>
          <w14:ligatures w14:val="none"/>
        </w:rPr>
      </w:pPr>
      <w:r w:rsidRPr="005119D2">
        <w:rPr>
          <w:rFonts w:eastAsia="Calibri"/>
          <w:b/>
          <w:bCs/>
          <w:kern w:val="0"/>
          <w14:ligatures w14:val="none"/>
        </w:rPr>
        <w:t>Benefits</w:t>
      </w:r>
    </w:p>
    <w:p w14:paraId="579F058A" w14:textId="0A012B51" w:rsidR="005119D2" w:rsidRPr="005119D2" w:rsidRDefault="005119D2" w:rsidP="005F5855">
      <w:pPr>
        <w:spacing w:line="360" w:lineRule="auto"/>
        <w:rPr>
          <w:rFonts w:eastAsia="Calibri"/>
          <w:kern w:val="0"/>
          <w14:ligatures w14:val="none"/>
        </w:rPr>
      </w:pPr>
      <w:r w:rsidRPr="005119D2">
        <w:rPr>
          <w:rFonts w:eastAsia="Calibri"/>
          <w:kern w:val="0"/>
          <w14:ligatures w14:val="none"/>
        </w:rPr>
        <w:t>We do not expect you to benefit from being in this study. Participants are not paid for their</w:t>
      </w:r>
      <w:r w:rsidR="00C01410">
        <w:rPr>
          <w:rFonts w:eastAsia="Calibri"/>
          <w:kern w:val="0"/>
          <w14:ligatures w14:val="none"/>
        </w:rPr>
        <w:t xml:space="preserve"> </w:t>
      </w:r>
      <w:r w:rsidRPr="005119D2">
        <w:rPr>
          <w:rFonts w:eastAsia="Calibri"/>
          <w:kern w:val="0"/>
          <w14:ligatures w14:val="none"/>
        </w:rPr>
        <w:t xml:space="preserve">service. However, your participation may help provide a better understanding of the role that awe plays in certain behaviors. This may lead to future interventions with practical benefits in the future. </w:t>
      </w:r>
    </w:p>
    <w:p w14:paraId="0AA468A3" w14:textId="77777777" w:rsidR="005119D2" w:rsidRPr="005119D2" w:rsidRDefault="005119D2" w:rsidP="005F5855">
      <w:pPr>
        <w:spacing w:line="360" w:lineRule="auto"/>
        <w:rPr>
          <w:rFonts w:eastAsia="Calibri"/>
          <w:b/>
          <w:bCs/>
          <w:kern w:val="0"/>
          <w14:ligatures w14:val="none"/>
        </w:rPr>
      </w:pPr>
      <w:r w:rsidRPr="005119D2">
        <w:rPr>
          <w:rFonts w:eastAsia="Calibri"/>
          <w:b/>
          <w:bCs/>
          <w:kern w:val="0"/>
          <w14:ligatures w14:val="none"/>
        </w:rPr>
        <w:t>Confidentiality</w:t>
      </w:r>
    </w:p>
    <w:p w14:paraId="47F803AE" w14:textId="692A5210" w:rsidR="005F5855" w:rsidRDefault="005F5855" w:rsidP="005F5855">
      <w:pPr>
        <w:spacing w:line="360" w:lineRule="auto"/>
        <w:rPr>
          <w:rFonts w:eastAsia="Calibri"/>
          <w:b/>
          <w:bCs/>
          <w:kern w:val="0"/>
          <w14:ligatures w14:val="none"/>
        </w:rPr>
      </w:pPr>
      <w:r w:rsidRPr="005D6294">
        <w:rPr>
          <w:rFonts w:eastAsia="Calibri"/>
          <w:b/>
          <w:bCs/>
          <w:kern w:val="0"/>
          <w14:ligatures w14:val="none"/>
        </w:rPr>
        <w:lastRenderedPageBreak/>
        <w:t>Consent for Research Participation Study 1 continued</w:t>
      </w:r>
    </w:p>
    <w:p w14:paraId="370F60D1" w14:textId="77777777" w:rsidR="005F5855" w:rsidRPr="005F5855" w:rsidRDefault="005F5855" w:rsidP="005F5855">
      <w:pPr>
        <w:spacing w:line="360" w:lineRule="auto"/>
        <w:rPr>
          <w:rFonts w:eastAsia="Calibri"/>
          <w:b/>
          <w:bCs/>
          <w:kern w:val="0"/>
          <w14:ligatures w14:val="none"/>
        </w:rPr>
      </w:pPr>
    </w:p>
    <w:p w14:paraId="43E16CC5" w14:textId="7E095B14" w:rsidR="005119D2" w:rsidRPr="005119D2" w:rsidRDefault="005119D2" w:rsidP="005F5855">
      <w:pPr>
        <w:spacing w:line="360" w:lineRule="auto"/>
        <w:rPr>
          <w:rFonts w:eastAsia="Calibri"/>
          <w:kern w:val="0"/>
          <w14:ligatures w14:val="none"/>
        </w:rPr>
      </w:pPr>
      <w:r w:rsidRPr="005119D2">
        <w:rPr>
          <w:rFonts w:eastAsia="Calibri"/>
          <w:kern w:val="0"/>
          <w14:ligatures w14:val="none"/>
        </w:rPr>
        <w:t>The results of this research study will be used for scientific purposes only (e.g., published in a</w:t>
      </w:r>
      <w:r w:rsidR="00C01410">
        <w:rPr>
          <w:rFonts w:eastAsia="Calibri"/>
          <w:kern w:val="0"/>
          <w14:ligatures w14:val="none"/>
        </w:rPr>
        <w:t xml:space="preserve"> </w:t>
      </w:r>
      <w:r w:rsidRPr="005119D2">
        <w:rPr>
          <w:rFonts w:eastAsia="Calibri"/>
          <w:kern w:val="0"/>
          <w14:ligatures w14:val="none"/>
        </w:rPr>
        <w:t>scholarly journal and/or conference presentation). Please note that only summary data will be</w:t>
      </w:r>
      <w:r w:rsidR="00C01410">
        <w:rPr>
          <w:rFonts w:eastAsia="Calibri"/>
          <w:kern w:val="0"/>
          <w14:ligatures w14:val="none"/>
        </w:rPr>
        <w:t xml:space="preserve"> </w:t>
      </w:r>
      <w:r w:rsidRPr="005119D2">
        <w:rPr>
          <w:rFonts w:eastAsia="Calibri"/>
          <w:kern w:val="0"/>
          <w14:ligatures w14:val="none"/>
        </w:rPr>
        <w:t>presented. Your name and other personal information will not be used. We will make every</w:t>
      </w:r>
      <w:r w:rsidR="00C01410">
        <w:rPr>
          <w:rFonts w:eastAsia="Calibri"/>
          <w:kern w:val="0"/>
          <w14:ligatures w14:val="none"/>
        </w:rPr>
        <w:t xml:space="preserve"> </w:t>
      </w:r>
      <w:r w:rsidRPr="005119D2">
        <w:rPr>
          <w:rFonts w:eastAsia="Calibri"/>
          <w:kern w:val="0"/>
          <w14:ligatures w14:val="none"/>
        </w:rPr>
        <w:t>effort to prevent anyone who is not on the research team from knowing that you gave us</w:t>
      </w:r>
      <w:r w:rsidR="00C01410">
        <w:rPr>
          <w:rFonts w:eastAsia="Calibri"/>
          <w:kern w:val="0"/>
          <w14:ligatures w14:val="none"/>
        </w:rPr>
        <w:t xml:space="preserve"> </w:t>
      </w:r>
      <w:r w:rsidRPr="005119D2">
        <w:rPr>
          <w:rFonts w:eastAsia="Calibri"/>
          <w:kern w:val="0"/>
          <w14:ligatures w14:val="none"/>
        </w:rPr>
        <w:t>information or what information came from you. We will keep your information to use for future</w:t>
      </w:r>
      <w:r w:rsidR="00C01410">
        <w:rPr>
          <w:rFonts w:eastAsia="Calibri"/>
          <w:kern w:val="0"/>
          <w14:ligatures w14:val="none"/>
        </w:rPr>
        <w:t xml:space="preserve"> </w:t>
      </w:r>
      <w:r w:rsidRPr="005119D2">
        <w:rPr>
          <w:rFonts w:eastAsia="Calibri"/>
          <w:kern w:val="0"/>
          <w14:ligatures w14:val="none"/>
        </w:rPr>
        <w:t>research studies for three years before it is deleted. Your name will not be attached to the</w:t>
      </w:r>
      <w:r w:rsidR="00C01410">
        <w:rPr>
          <w:rFonts w:eastAsia="Calibri"/>
          <w:kern w:val="0"/>
          <w14:ligatures w14:val="none"/>
        </w:rPr>
        <w:t xml:space="preserve"> </w:t>
      </w:r>
      <w:r w:rsidRPr="005119D2">
        <w:rPr>
          <w:rFonts w:eastAsia="Calibri"/>
          <w:kern w:val="0"/>
          <w14:ligatures w14:val="none"/>
        </w:rPr>
        <w:t>collected data. Although it is unlikely, there are times when others may need to see the</w:t>
      </w:r>
      <w:r w:rsidR="00C01410">
        <w:rPr>
          <w:rFonts w:eastAsia="Calibri"/>
          <w:kern w:val="0"/>
          <w14:ligatures w14:val="none"/>
        </w:rPr>
        <w:t xml:space="preserve"> </w:t>
      </w:r>
      <w:r w:rsidRPr="005119D2">
        <w:rPr>
          <w:rFonts w:eastAsia="Calibri"/>
          <w:kern w:val="0"/>
          <w14:ligatures w14:val="none"/>
        </w:rPr>
        <w:t>information we collect about you. These include:</w:t>
      </w:r>
    </w:p>
    <w:p w14:paraId="3A168D9F" w14:textId="77777777" w:rsidR="005119D2" w:rsidRPr="005119D2" w:rsidRDefault="005119D2" w:rsidP="005F5855">
      <w:pPr>
        <w:spacing w:line="360" w:lineRule="auto"/>
        <w:rPr>
          <w:rFonts w:eastAsia="Calibri"/>
          <w:kern w:val="0"/>
          <w14:ligatures w14:val="none"/>
        </w:rPr>
      </w:pPr>
      <w:r w:rsidRPr="005119D2">
        <w:rPr>
          <w:rFonts w:eastAsia="Calibri"/>
          <w:kern w:val="0"/>
          <w14:ligatures w14:val="none"/>
        </w:rPr>
        <w:t>· People at the University of Tennessee (UT), Knoxville who oversee research to ensure it is conducted properly.</w:t>
      </w:r>
    </w:p>
    <w:p w14:paraId="7751FFE3" w14:textId="76D254BA" w:rsidR="005D6294" w:rsidRDefault="005119D2" w:rsidP="005F5855">
      <w:pPr>
        <w:spacing w:line="360" w:lineRule="auto"/>
        <w:rPr>
          <w:rFonts w:eastAsia="Calibri"/>
          <w:kern w:val="0"/>
          <w14:ligatures w14:val="none"/>
        </w:rPr>
      </w:pPr>
      <w:r w:rsidRPr="005119D2">
        <w:rPr>
          <w:rFonts w:eastAsia="Calibri"/>
          <w:kern w:val="0"/>
          <w14:ligatures w14:val="none"/>
        </w:rPr>
        <w:t>· Government agencies (such as the Office for Human Research Protections in the U.S.</w:t>
      </w:r>
    </w:p>
    <w:p w14:paraId="39E5DF53" w14:textId="1FD2A32C" w:rsidR="005119D2" w:rsidRPr="005119D2" w:rsidRDefault="005119D2" w:rsidP="005F5855">
      <w:pPr>
        <w:spacing w:line="360" w:lineRule="auto"/>
        <w:rPr>
          <w:rFonts w:eastAsia="Calibri"/>
          <w:kern w:val="0"/>
          <w14:ligatures w14:val="none"/>
        </w:rPr>
      </w:pPr>
      <w:r w:rsidRPr="005119D2">
        <w:rPr>
          <w:rFonts w:eastAsia="Calibri"/>
          <w:kern w:val="0"/>
          <w14:ligatures w14:val="none"/>
        </w:rPr>
        <w:t>Department of Health and Human Services), and others responsible for watching over the safety,</w:t>
      </w:r>
      <w:r w:rsidR="00993769">
        <w:rPr>
          <w:rFonts w:eastAsia="Calibri"/>
          <w:kern w:val="0"/>
          <w14:ligatures w14:val="none"/>
        </w:rPr>
        <w:t xml:space="preserve"> </w:t>
      </w:r>
      <w:r w:rsidRPr="005119D2">
        <w:rPr>
          <w:rFonts w:eastAsia="Calibri"/>
          <w:kern w:val="0"/>
          <w14:ligatures w14:val="none"/>
        </w:rPr>
        <w:t>effectiveness, and conduct of the research.</w:t>
      </w:r>
    </w:p>
    <w:p w14:paraId="3D9A1D80" w14:textId="5EA0F49D" w:rsidR="005119D2" w:rsidRPr="005119D2" w:rsidRDefault="005119D2" w:rsidP="005F5855">
      <w:pPr>
        <w:spacing w:line="360" w:lineRule="auto"/>
        <w:rPr>
          <w:rFonts w:eastAsia="Calibri"/>
          <w:kern w:val="0"/>
          <w14:ligatures w14:val="none"/>
        </w:rPr>
      </w:pPr>
      <w:r w:rsidRPr="005119D2">
        <w:rPr>
          <w:rFonts w:eastAsia="Calibri"/>
          <w:kern w:val="0"/>
          <w14:ligatures w14:val="none"/>
        </w:rPr>
        <w:t>· If a law or court requires us to share the information, we would have to follow that law or</w:t>
      </w:r>
      <w:r w:rsidR="00C01410">
        <w:rPr>
          <w:rFonts w:eastAsia="Calibri"/>
          <w:kern w:val="0"/>
          <w14:ligatures w14:val="none"/>
        </w:rPr>
        <w:t xml:space="preserve"> </w:t>
      </w:r>
      <w:r w:rsidRPr="005119D2">
        <w:rPr>
          <w:rFonts w:eastAsia="Calibri"/>
          <w:kern w:val="0"/>
          <w14:ligatures w14:val="none"/>
        </w:rPr>
        <w:t>final court ruling.</w:t>
      </w:r>
    </w:p>
    <w:p w14:paraId="5C6A98FB" w14:textId="77777777" w:rsidR="005119D2" w:rsidRPr="005119D2" w:rsidRDefault="005119D2" w:rsidP="005F5855">
      <w:pPr>
        <w:spacing w:line="360" w:lineRule="auto"/>
        <w:rPr>
          <w:rFonts w:eastAsia="Calibri"/>
          <w:b/>
          <w:bCs/>
          <w:kern w:val="0"/>
          <w14:ligatures w14:val="none"/>
        </w:rPr>
      </w:pPr>
      <w:r w:rsidRPr="005119D2">
        <w:rPr>
          <w:rFonts w:eastAsia="Calibri"/>
          <w:b/>
          <w:bCs/>
          <w:kern w:val="0"/>
          <w14:ligatures w14:val="none"/>
        </w:rPr>
        <w:t>Compensation</w:t>
      </w:r>
    </w:p>
    <w:p w14:paraId="007BBB17" w14:textId="77777777" w:rsidR="005119D2" w:rsidRPr="005119D2" w:rsidRDefault="005119D2" w:rsidP="005F5855">
      <w:pPr>
        <w:spacing w:line="360" w:lineRule="auto"/>
        <w:rPr>
          <w:rFonts w:eastAsia="Calibri"/>
          <w:kern w:val="0"/>
          <w14:ligatures w14:val="none"/>
        </w:rPr>
      </w:pPr>
      <w:r w:rsidRPr="005119D2">
        <w:rPr>
          <w:rFonts w:eastAsia="Calibri"/>
          <w:kern w:val="0"/>
          <w14:ligatures w14:val="none"/>
        </w:rPr>
        <w:t>For fully completing this study, each participant will be offered 1 SONA credit.</w:t>
      </w:r>
    </w:p>
    <w:p w14:paraId="25C51608" w14:textId="77777777" w:rsidR="005119D2" w:rsidRPr="005119D2" w:rsidRDefault="005119D2" w:rsidP="005F5855">
      <w:pPr>
        <w:spacing w:line="360" w:lineRule="auto"/>
        <w:rPr>
          <w:rFonts w:eastAsia="Calibri"/>
          <w:b/>
          <w:bCs/>
          <w:kern w:val="0"/>
          <w14:ligatures w14:val="none"/>
        </w:rPr>
      </w:pPr>
      <w:r w:rsidRPr="005119D2">
        <w:rPr>
          <w:rFonts w:eastAsia="Calibri"/>
          <w:b/>
          <w:bCs/>
          <w:kern w:val="0"/>
          <w14:ligatures w14:val="none"/>
        </w:rPr>
        <w:t>Contact Information</w:t>
      </w:r>
    </w:p>
    <w:p w14:paraId="14EAFEFC" w14:textId="77777777" w:rsidR="005119D2" w:rsidRPr="005119D2" w:rsidRDefault="005119D2" w:rsidP="005F5855">
      <w:pPr>
        <w:spacing w:line="360" w:lineRule="auto"/>
        <w:rPr>
          <w:rFonts w:eastAsia="Calibri"/>
          <w:kern w:val="0"/>
          <w14:ligatures w14:val="none"/>
        </w:rPr>
      </w:pPr>
      <w:r w:rsidRPr="005119D2">
        <w:rPr>
          <w:rFonts w:eastAsia="Calibri"/>
          <w:kern w:val="0"/>
          <w14:ligatures w14:val="none"/>
        </w:rPr>
        <w:t>If you have questions or concerns about this study or have experienced a research-related</w:t>
      </w:r>
    </w:p>
    <w:p w14:paraId="1644D2DE" w14:textId="77777777" w:rsidR="005119D2" w:rsidRPr="005119D2" w:rsidRDefault="005119D2" w:rsidP="005F5855">
      <w:pPr>
        <w:spacing w:line="360" w:lineRule="auto"/>
        <w:rPr>
          <w:rFonts w:eastAsia="Calibri"/>
          <w:kern w:val="0"/>
          <w14:ligatures w14:val="none"/>
        </w:rPr>
      </w:pPr>
      <w:r w:rsidRPr="005119D2">
        <w:rPr>
          <w:rFonts w:eastAsia="Calibri"/>
          <w:kern w:val="0"/>
          <w14:ligatures w14:val="none"/>
        </w:rPr>
        <w:t>problem or injury, contact the researchers:</w:t>
      </w:r>
    </w:p>
    <w:p w14:paraId="695A4B27" w14:textId="77777777" w:rsidR="005119D2" w:rsidRPr="005119D2" w:rsidRDefault="005119D2" w:rsidP="005119D2">
      <w:pPr>
        <w:rPr>
          <w:rFonts w:eastAsia="Calibri"/>
          <w:kern w:val="0"/>
          <w14:ligatures w14:val="none"/>
        </w:rPr>
      </w:pPr>
    </w:p>
    <w:p w14:paraId="4801F7B7" w14:textId="77777777" w:rsidR="005119D2" w:rsidRPr="005119D2" w:rsidRDefault="005119D2" w:rsidP="005D6294">
      <w:pPr>
        <w:spacing w:line="360" w:lineRule="auto"/>
        <w:rPr>
          <w:rFonts w:eastAsia="Calibri"/>
          <w:kern w:val="0"/>
          <w14:ligatures w14:val="none"/>
        </w:rPr>
      </w:pPr>
      <w:r w:rsidRPr="005119D2">
        <w:rPr>
          <w:rFonts w:eastAsia="Calibri"/>
          <w:b/>
          <w:bCs/>
          <w:kern w:val="0"/>
          <w14:ligatures w14:val="none"/>
        </w:rPr>
        <w:t>Principal Investigator:</w:t>
      </w:r>
      <w:r w:rsidRPr="005119D2">
        <w:rPr>
          <w:rFonts w:eastAsia="Calibri"/>
          <w:kern w:val="0"/>
          <w14:ligatures w14:val="none"/>
        </w:rPr>
        <w:t xml:space="preserve"> Matthew Richesin (mrichesi@vols.utk.edu)</w:t>
      </w:r>
    </w:p>
    <w:p w14:paraId="3666B698" w14:textId="4792A3C0" w:rsidR="005119D2" w:rsidRPr="005119D2" w:rsidRDefault="005119D2" w:rsidP="005D6294">
      <w:pPr>
        <w:spacing w:line="360" w:lineRule="auto"/>
        <w:rPr>
          <w:rFonts w:eastAsia="Calibri"/>
          <w:kern w:val="0"/>
          <w14:ligatures w14:val="none"/>
        </w:rPr>
      </w:pPr>
      <w:r w:rsidRPr="005119D2">
        <w:rPr>
          <w:rFonts w:eastAsia="Calibri"/>
          <w:b/>
          <w:bCs/>
          <w:kern w:val="0"/>
          <w14:ligatures w14:val="none"/>
        </w:rPr>
        <w:t>Faculty Advisor:</w:t>
      </w:r>
      <w:r w:rsidRPr="005119D2">
        <w:rPr>
          <w:rFonts w:eastAsia="Calibri"/>
          <w:kern w:val="0"/>
          <w14:ligatures w14:val="none"/>
        </w:rPr>
        <w:t xml:space="preserve"> Debora Baldwin, PhD (dbaldwin@utk.edu)</w:t>
      </w:r>
    </w:p>
    <w:p w14:paraId="2EF6890F" w14:textId="77777777" w:rsidR="005D6294" w:rsidRDefault="005D6294" w:rsidP="005D6294">
      <w:pPr>
        <w:spacing w:line="360" w:lineRule="auto"/>
        <w:rPr>
          <w:rFonts w:eastAsia="Calibri"/>
          <w:kern w:val="0"/>
          <w14:ligatures w14:val="none"/>
        </w:rPr>
      </w:pPr>
    </w:p>
    <w:p w14:paraId="18925BAB" w14:textId="3AE6451F" w:rsidR="005119D2" w:rsidRDefault="005119D2" w:rsidP="005D6294">
      <w:pPr>
        <w:spacing w:line="360" w:lineRule="auto"/>
        <w:rPr>
          <w:rFonts w:eastAsia="Calibri"/>
          <w:kern w:val="0"/>
          <w14:ligatures w14:val="none"/>
        </w:rPr>
      </w:pPr>
      <w:r w:rsidRPr="005119D2">
        <w:rPr>
          <w:rFonts w:eastAsia="Calibri"/>
          <w:kern w:val="0"/>
          <w14:ligatures w14:val="none"/>
        </w:rPr>
        <w:t>For questions or concerns about your rights or to speak with someone other than the research</w:t>
      </w:r>
      <w:r w:rsidR="005D6294">
        <w:rPr>
          <w:rFonts w:eastAsia="Calibri"/>
          <w:kern w:val="0"/>
          <w14:ligatures w14:val="none"/>
        </w:rPr>
        <w:t xml:space="preserve"> </w:t>
      </w:r>
      <w:r w:rsidRPr="005119D2">
        <w:rPr>
          <w:rFonts w:eastAsia="Calibri"/>
          <w:kern w:val="0"/>
          <w14:ligatures w14:val="none"/>
        </w:rPr>
        <w:t>team about the study, please contact:</w:t>
      </w:r>
    </w:p>
    <w:p w14:paraId="2CF06E9C" w14:textId="77777777" w:rsidR="006536D6" w:rsidRDefault="006536D6" w:rsidP="005D6294">
      <w:pPr>
        <w:spacing w:line="360" w:lineRule="auto"/>
        <w:rPr>
          <w:rFonts w:eastAsia="Calibri"/>
          <w:kern w:val="0"/>
          <w14:ligatures w14:val="none"/>
        </w:rPr>
      </w:pPr>
    </w:p>
    <w:p w14:paraId="11FF051B" w14:textId="77777777" w:rsidR="00993769" w:rsidRPr="005119D2" w:rsidRDefault="00993769" w:rsidP="005D6294">
      <w:pPr>
        <w:spacing w:line="360" w:lineRule="auto"/>
        <w:rPr>
          <w:rFonts w:eastAsia="Calibri"/>
          <w:kern w:val="0"/>
          <w14:ligatures w14:val="none"/>
        </w:rPr>
      </w:pPr>
    </w:p>
    <w:p w14:paraId="72D06333" w14:textId="77777777" w:rsidR="00815596" w:rsidRPr="00815596" w:rsidRDefault="00815596" w:rsidP="00815596">
      <w:pPr>
        <w:spacing w:line="360" w:lineRule="auto"/>
        <w:rPr>
          <w:rFonts w:eastAsia="Calibri"/>
          <w:b/>
          <w:bCs/>
          <w:kern w:val="0"/>
          <w14:ligatures w14:val="none"/>
        </w:rPr>
      </w:pPr>
      <w:r w:rsidRPr="00815596">
        <w:rPr>
          <w:rFonts w:eastAsia="Calibri"/>
          <w:b/>
          <w:bCs/>
          <w:kern w:val="0"/>
          <w14:ligatures w14:val="none"/>
        </w:rPr>
        <w:lastRenderedPageBreak/>
        <w:t>Consent for Research Participation Study 1 continued</w:t>
      </w:r>
    </w:p>
    <w:p w14:paraId="052BF105" w14:textId="77777777" w:rsidR="005F5855" w:rsidRDefault="005F5855" w:rsidP="005D6294">
      <w:pPr>
        <w:spacing w:line="360" w:lineRule="auto"/>
        <w:rPr>
          <w:rFonts w:eastAsia="Calibri"/>
          <w:kern w:val="0"/>
          <w14:ligatures w14:val="none"/>
        </w:rPr>
      </w:pPr>
    </w:p>
    <w:p w14:paraId="41D380B8" w14:textId="555A52EB" w:rsidR="005119D2" w:rsidRPr="005119D2" w:rsidRDefault="005119D2" w:rsidP="005D6294">
      <w:pPr>
        <w:spacing w:line="360" w:lineRule="auto"/>
        <w:rPr>
          <w:rFonts w:eastAsia="Calibri"/>
          <w:kern w:val="0"/>
          <w14:ligatures w14:val="none"/>
        </w:rPr>
      </w:pPr>
      <w:r w:rsidRPr="005119D2">
        <w:rPr>
          <w:rFonts w:eastAsia="Calibri"/>
          <w:kern w:val="0"/>
          <w14:ligatures w14:val="none"/>
        </w:rPr>
        <w:t>Institutional Review Board</w:t>
      </w:r>
    </w:p>
    <w:p w14:paraId="69FDE543" w14:textId="77777777" w:rsidR="005119D2" w:rsidRPr="005119D2" w:rsidRDefault="005119D2" w:rsidP="005D6294">
      <w:pPr>
        <w:spacing w:line="360" w:lineRule="auto"/>
        <w:rPr>
          <w:rFonts w:eastAsia="Calibri"/>
          <w:kern w:val="0"/>
          <w14:ligatures w14:val="none"/>
        </w:rPr>
      </w:pPr>
      <w:r w:rsidRPr="005119D2">
        <w:rPr>
          <w:rFonts w:eastAsia="Calibri"/>
          <w:kern w:val="0"/>
          <w14:ligatures w14:val="none"/>
        </w:rPr>
        <w:t>The University of Tennessee, Knoxville</w:t>
      </w:r>
    </w:p>
    <w:p w14:paraId="4C51340D" w14:textId="77777777" w:rsidR="005119D2" w:rsidRPr="005119D2" w:rsidRDefault="005119D2" w:rsidP="005D6294">
      <w:pPr>
        <w:spacing w:line="360" w:lineRule="auto"/>
        <w:rPr>
          <w:rFonts w:eastAsia="Calibri"/>
          <w:kern w:val="0"/>
          <w14:ligatures w14:val="none"/>
        </w:rPr>
      </w:pPr>
      <w:r w:rsidRPr="005119D2">
        <w:rPr>
          <w:rFonts w:eastAsia="Calibri"/>
          <w:kern w:val="0"/>
          <w14:ligatures w14:val="none"/>
        </w:rPr>
        <w:t>1534 White Avenue</w:t>
      </w:r>
    </w:p>
    <w:p w14:paraId="6246A219" w14:textId="77777777" w:rsidR="005119D2" w:rsidRPr="005119D2" w:rsidRDefault="005119D2" w:rsidP="005D6294">
      <w:pPr>
        <w:spacing w:line="360" w:lineRule="auto"/>
        <w:rPr>
          <w:rFonts w:eastAsia="Calibri"/>
          <w:kern w:val="0"/>
          <w14:ligatures w14:val="none"/>
        </w:rPr>
      </w:pPr>
      <w:r w:rsidRPr="005119D2">
        <w:rPr>
          <w:rFonts w:eastAsia="Calibri"/>
          <w:kern w:val="0"/>
          <w14:ligatures w14:val="none"/>
        </w:rPr>
        <w:t>Blount Hall, Room 408</w:t>
      </w:r>
    </w:p>
    <w:p w14:paraId="4AC58EF2" w14:textId="77777777" w:rsidR="005119D2" w:rsidRPr="005119D2" w:rsidRDefault="005119D2" w:rsidP="005D6294">
      <w:pPr>
        <w:spacing w:line="360" w:lineRule="auto"/>
        <w:rPr>
          <w:rFonts w:eastAsia="Calibri"/>
          <w:kern w:val="0"/>
          <w14:ligatures w14:val="none"/>
        </w:rPr>
      </w:pPr>
      <w:r w:rsidRPr="005119D2">
        <w:rPr>
          <w:rFonts w:eastAsia="Calibri"/>
          <w:kern w:val="0"/>
          <w14:ligatures w14:val="none"/>
        </w:rPr>
        <w:t>Knoxville, TN 37996-1529</w:t>
      </w:r>
    </w:p>
    <w:p w14:paraId="1809A90B" w14:textId="77777777" w:rsidR="005119D2" w:rsidRPr="005119D2" w:rsidRDefault="005119D2" w:rsidP="005D6294">
      <w:pPr>
        <w:spacing w:line="360" w:lineRule="auto"/>
        <w:rPr>
          <w:rFonts w:eastAsia="Calibri"/>
          <w:kern w:val="0"/>
          <w14:ligatures w14:val="none"/>
        </w:rPr>
      </w:pPr>
      <w:r w:rsidRPr="005119D2">
        <w:rPr>
          <w:rFonts w:eastAsia="Calibri"/>
          <w:kern w:val="0"/>
          <w14:ligatures w14:val="none"/>
        </w:rPr>
        <w:t>Phone: 865-974-7697</w:t>
      </w:r>
    </w:p>
    <w:p w14:paraId="27D2060C" w14:textId="07B04735" w:rsidR="005119D2" w:rsidRPr="005119D2" w:rsidRDefault="005119D2" w:rsidP="005119D2">
      <w:pPr>
        <w:rPr>
          <w:rFonts w:eastAsia="Calibri"/>
          <w:kern w:val="0"/>
          <w14:ligatures w14:val="none"/>
        </w:rPr>
      </w:pPr>
      <w:r w:rsidRPr="005119D2">
        <w:rPr>
          <w:rFonts w:eastAsia="Calibri"/>
          <w:kern w:val="0"/>
          <w14:ligatures w14:val="none"/>
        </w:rPr>
        <w:t xml:space="preserve">Email: </w:t>
      </w:r>
      <w:hyperlink r:id="rId69" w:history="1">
        <w:r w:rsidRPr="005119D2">
          <w:rPr>
            <w:rFonts w:eastAsia="Calibri"/>
            <w:color w:val="0563C1"/>
            <w:kern w:val="0"/>
            <w:u w:val="single"/>
            <w14:ligatures w14:val="none"/>
          </w:rPr>
          <w:t>utkirb@utk.edu</w:t>
        </w:r>
      </w:hyperlink>
    </w:p>
    <w:p w14:paraId="3F3EB960" w14:textId="77777777" w:rsidR="005119D2" w:rsidRPr="005119D2" w:rsidRDefault="005119D2" w:rsidP="005119D2">
      <w:pPr>
        <w:jc w:val="center"/>
        <w:rPr>
          <w:rFonts w:eastAsia="Calibri"/>
          <w:b/>
          <w:bCs/>
          <w:kern w:val="0"/>
          <w:u w:val="single"/>
          <w14:ligatures w14:val="none"/>
        </w:rPr>
      </w:pPr>
      <w:r w:rsidRPr="005119D2">
        <w:rPr>
          <w:rFonts w:eastAsia="Calibri"/>
          <w:b/>
          <w:bCs/>
          <w:kern w:val="0"/>
          <w:u w:val="single"/>
          <w14:ligatures w14:val="none"/>
        </w:rPr>
        <w:t>By clicking the ‘next’ button below, I consent to take part in this study.</w:t>
      </w:r>
    </w:p>
    <w:p w14:paraId="55F95EE6" w14:textId="77777777" w:rsidR="000F4567" w:rsidRDefault="000F4567" w:rsidP="005F5855">
      <w:pPr>
        <w:spacing w:line="360" w:lineRule="auto"/>
        <w:jc w:val="center"/>
        <w:rPr>
          <w:rFonts w:eastAsia="Calibri"/>
          <w:b/>
          <w:bCs/>
          <w:kern w:val="0"/>
          <w14:ligatures w14:val="none"/>
        </w:rPr>
      </w:pPr>
    </w:p>
    <w:p w14:paraId="3DCE1783" w14:textId="77777777" w:rsidR="000F4567" w:rsidRDefault="000F4567" w:rsidP="005F5855">
      <w:pPr>
        <w:spacing w:line="360" w:lineRule="auto"/>
        <w:jc w:val="center"/>
        <w:rPr>
          <w:rFonts w:eastAsia="Calibri"/>
          <w:b/>
          <w:bCs/>
          <w:kern w:val="0"/>
          <w14:ligatures w14:val="none"/>
        </w:rPr>
      </w:pPr>
    </w:p>
    <w:p w14:paraId="1D8FBBCD" w14:textId="77777777" w:rsidR="000F4567" w:rsidRDefault="000F4567" w:rsidP="005F5855">
      <w:pPr>
        <w:spacing w:line="360" w:lineRule="auto"/>
        <w:jc w:val="center"/>
        <w:rPr>
          <w:rFonts w:eastAsia="Calibri"/>
          <w:b/>
          <w:bCs/>
          <w:kern w:val="0"/>
          <w14:ligatures w14:val="none"/>
        </w:rPr>
      </w:pPr>
    </w:p>
    <w:p w14:paraId="46263267" w14:textId="77777777" w:rsidR="000F4567" w:rsidRDefault="000F4567" w:rsidP="005F5855">
      <w:pPr>
        <w:spacing w:line="360" w:lineRule="auto"/>
        <w:jc w:val="center"/>
        <w:rPr>
          <w:rFonts w:eastAsia="Calibri"/>
          <w:b/>
          <w:bCs/>
          <w:kern w:val="0"/>
          <w14:ligatures w14:val="none"/>
        </w:rPr>
      </w:pPr>
    </w:p>
    <w:p w14:paraId="3CB89589" w14:textId="77777777" w:rsidR="000F4567" w:rsidRDefault="000F4567" w:rsidP="005F5855">
      <w:pPr>
        <w:spacing w:line="360" w:lineRule="auto"/>
        <w:jc w:val="center"/>
        <w:rPr>
          <w:rFonts w:eastAsia="Calibri"/>
          <w:b/>
          <w:bCs/>
          <w:kern w:val="0"/>
          <w14:ligatures w14:val="none"/>
        </w:rPr>
      </w:pPr>
    </w:p>
    <w:p w14:paraId="090E470C" w14:textId="77777777" w:rsidR="000F4567" w:rsidRDefault="000F4567" w:rsidP="005F5855">
      <w:pPr>
        <w:spacing w:line="360" w:lineRule="auto"/>
        <w:jc w:val="center"/>
        <w:rPr>
          <w:rFonts w:eastAsia="Calibri"/>
          <w:b/>
          <w:bCs/>
          <w:kern w:val="0"/>
          <w14:ligatures w14:val="none"/>
        </w:rPr>
      </w:pPr>
    </w:p>
    <w:p w14:paraId="338780F6" w14:textId="77777777" w:rsidR="000F4567" w:rsidRDefault="000F4567" w:rsidP="005F5855">
      <w:pPr>
        <w:spacing w:line="360" w:lineRule="auto"/>
        <w:jc w:val="center"/>
        <w:rPr>
          <w:rFonts w:eastAsia="Calibri"/>
          <w:b/>
          <w:bCs/>
          <w:kern w:val="0"/>
          <w14:ligatures w14:val="none"/>
        </w:rPr>
      </w:pPr>
    </w:p>
    <w:p w14:paraId="5B712697" w14:textId="77777777" w:rsidR="000F4567" w:rsidRDefault="000F4567" w:rsidP="005F5855">
      <w:pPr>
        <w:spacing w:line="360" w:lineRule="auto"/>
        <w:jc w:val="center"/>
        <w:rPr>
          <w:rFonts w:eastAsia="Calibri"/>
          <w:b/>
          <w:bCs/>
          <w:kern w:val="0"/>
          <w14:ligatures w14:val="none"/>
        </w:rPr>
      </w:pPr>
    </w:p>
    <w:p w14:paraId="6B1F99EB" w14:textId="77777777" w:rsidR="000F4567" w:rsidRDefault="000F4567" w:rsidP="005F5855">
      <w:pPr>
        <w:spacing w:line="360" w:lineRule="auto"/>
        <w:jc w:val="center"/>
        <w:rPr>
          <w:rFonts w:eastAsia="Calibri"/>
          <w:b/>
          <w:bCs/>
          <w:kern w:val="0"/>
          <w14:ligatures w14:val="none"/>
        </w:rPr>
      </w:pPr>
    </w:p>
    <w:p w14:paraId="38B7CA9E" w14:textId="77777777" w:rsidR="000F4567" w:rsidRDefault="000F4567" w:rsidP="005F5855">
      <w:pPr>
        <w:spacing w:line="360" w:lineRule="auto"/>
        <w:jc w:val="center"/>
        <w:rPr>
          <w:rFonts w:eastAsia="Calibri"/>
          <w:b/>
          <w:bCs/>
          <w:kern w:val="0"/>
          <w14:ligatures w14:val="none"/>
        </w:rPr>
      </w:pPr>
    </w:p>
    <w:p w14:paraId="51D77AB4" w14:textId="77777777" w:rsidR="000F4567" w:rsidRDefault="000F4567" w:rsidP="005F5855">
      <w:pPr>
        <w:spacing w:line="360" w:lineRule="auto"/>
        <w:jc w:val="center"/>
        <w:rPr>
          <w:rFonts w:eastAsia="Calibri"/>
          <w:b/>
          <w:bCs/>
          <w:kern w:val="0"/>
          <w14:ligatures w14:val="none"/>
        </w:rPr>
      </w:pPr>
    </w:p>
    <w:p w14:paraId="3E73A1DE" w14:textId="77777777" w:rsidR="000F4567" w:rsidRDefault="000F4567" w:rsidP="005F5855">
      <w:pPr>
        <w:spacing w:line="360" w:lineRule="auto"/>
        <w:jc w:val="center"/>
        <w:rPr>
          <w:rFonts w:eastAsia="Calibri"/>
          <w:b/>
          <w:bCs/>
          <w:kern w:val="0"/>
          <w14:ligatures w14:val="none"/>
        </w:rPr>
      </w:pPr>
    </w:p>
    <w:p w14:paraId="55B94196" w14:textId="77777777" w:rsidR="000F4567" w:rsidRDefault="000F4567" w:rsidP="005F5855">
      <w:pPr>
        <w:spacing w:line="360" w:lineRule="auto"/>
        <w:jc w:val="center"/>
        <w:rPr>
          <w:rFonts w:eastAsia="Calibri"/>
          <w:b/>
          <w:bCs/>
          <w:kern w:val="0"/>
          <w14:ligatures w14:val="none"/>
        </w:rPr>
      </w:pPr>
    </w:p>
    <w:p w14:paraId="48A7123D" w14:textId="77777777" w:rsidR="000F4567" w:rsidRDefault="000F4567" w:rsidP="005F5855">
      <w:pPr>
        <w:spacing w:line="360" w:lineRule="auto"/>
        <w:jc w:val="center"/>
        <w:rPr>
          <w:rFonts w:eastAsia="Calibri"/>
          <w:b/>
          <w:bCs/>
          <w:kern w:val="0"/>
          <w14:ligatures w14:val="none"/>
        </w:rPr>
      </w:pPr>
    </w:p>
    <w:p w14:paraId="08AAE8DD" w14:textId="77777777" w:rsidR="000F4567" w:rsidRDefault="000F4567" w:rsidP="005F5855">
      <w:pPr>
        <w:spacing w:line="360" w:lineRule="auto"/>
        <w:jc w:val="center"/>
        <w:rPr>
          <w:rFonts w:eastAsia="Calibri"/>
          <w:b/>
          <w:bCs/>
          <w:kern w:val="0"/>
          <w14:ligatures w14:val="none"/>
        </w:rPr>
      </w:pPr>
    </w:p>
    <w:p w14:paraId="5B6F9DF5" w14:textId="77777777" w:rsidR="000F4567" w:rsidRDefault="000F4567" w:rsidP="005F5855">
      <w:pPr>
        <w:spacing w:line="360" w:lineRule="auto"/>
        <w:jc w:val="center"/>
        <w:rPr>
          <w:rFonts w:eastAsia="Calibri"/>
          <w:b/>
          <w:bCs/>
          <w:kern w:val="0"/>
          <w14:ligatures w14:val="none"/>
        </w:rPr>
      </w:pPr>
    </w:p>
    <w:p w14:paraId="301ED6D8" w14:textId="77777777" w:rsidR="000F4567" w:rsidRDefault="000F4567" w:rsidP="005F5855">
      <w:pPr>
        <w:spacing w:line="360" w:lineRule="auto"/>
        <w:jc w:val="center"/>
        <w:rPr>
          <w:rFonts w:eastAsia="Calibri"/>
          <w:b/>
          <w:bCs/>
          <w:kern w:val="0"/>
          <w14:ligatures w14:val="none"/>
        </w:rPr>
      </w:pPr>
    </w:p>
    <w:p w14:paraId="64582568" w14:textId="77777777" w:rsidR="000F4567" w:rsidRDefault="000F4567" w:rsidP="005F5855">
      <w:pPr>
        <w:spacing w:line="360" w:lineRule="auto"/>
        <w:jc w:val="center"/>
        <w:rPr>
          <w:rFonts w:eastAsia="Calibri"/>
          <w:b/>
          <w:bCs/>
          <w:kern w:val="0"/>
          <w14:ligatures w14:val="none"/>
        </w:rPr>
      </w:pPr>
    </w:p>
    <w:p w14:paraId="28E5927B" w14:textId="77777777" w:rsidR="000F4567" w:rsidRDefault="000F4567" w:rsidP="006536D6">
      <w:pPr>
        <w:spacing w:line="360" w:lineRule="auto"/>
        <w:rPr>
          <w:rFonts w:eastAsia="Calibri"/>
          <w:b/>
          <w:bCs/>
          <w:kern w:val="0"/>
          <w14:ligatures w14:val="none"/>
        </w:rPr>
      </w:pPr>
    </w:p>
    <w:p w14:paraId="4BBE250F" w14:textId="32F0DD71" w:rsidR="005F5855" w:rsidRPr="005F5855" w:rsidRDefault="005F5855" w:rsidP="005F5855">
      <w:pPr>
        <w:spacing w:line="360" w:lineRule="auto"/>
        <w:jc w:val="center"/>
        <w:rPr>
          <w:rFonts w:eastAsia="Calibri"/>
          <w:b/>
          <w:bCs/>
          <w:kern w:val="0"/>
          <w14:ligatures w14:val="none"/>
        </w:rPr>
      </w:pPr>
      <w:r w:rsidRPr="005F5855">
        <w:rPr>
          <w:rFonts w:eastAsia="Calibri"/>
          <w:b/>
          <w:bCs/>
          <w:kern w:val="0"/>
          <w14:ligatures w14:val="none"/>
        </w:rPr>
        <w:lastRenderedPageBreak/>
        <w:t>Consent for Research Participation</w:t>
      </w:r>
      <w:r w:rsidR="000F4567">
        <w:rPr>
          <w:rFonts w:eastAsia="Calibri"/>
          <w:b/>
          <w:bCs/>
          <w:kern w:val="0"/>
          <w14:ligatures w14:val="none"/>
        </w:rPr>
        <w:t xml:space="preserve"> Study 2</w:t>
      </w:r>
    </w:p>
    <w:p w14:paraId="58A07E26" w14:textId="77777777" w:rsidR="005F5855" w:rsidRPr="005F5855" w:rsidRDefault="005F5855" w:rsidP="005F5855">
      <w:pPr>
        <w:spacing w:line="360" w:lineRule="auto"/>
        <w:rPr>
          <w:rFonts w:eastAsia="Calibri"/>
          <w:kern w:val="0"/>
          <w14:ligatures w14:val="none"/>
        </w:rPr>
      </w:pPr>
      <w:r w:rsidRPr="005F5855">
        <w:rPr>
          <w:rFonts w:eastAsia="Calibri"/>
          <w:b/>
          <w:bCs/>
          <w:kern w:val="0"/>
          <w14:ligatures w14:val="none"/>
        </w:rPr>
        <w:t>Research Study Title:</w:t>
      </w:r>
      <w:r w:rsidRPr="005F5855">
        <w:rPr>
          <w:rFonts w:eastAsia="Calibri"/>
          <w:kern w:val="0"/>
          <w14:ligatures w14:val="none"/>
        </w:rPr>
        <w:t xml:space="preserve"> The Role of Awe in Risk Taking</w:t>
      </w:r>
    </w:p>
    <w:p w14:paraId="20145F82"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Researcher(s):</w:t>
      </w:r>
    </w:p>
    <w:p w14:paraId="48A0C0B0"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Matthew Richesin, University of Tennessee, Knoxville (Graduate Student)</w:t>
      </w:r>
    </w:p>
    <w:p w14:paraId="5A0CFE32"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Lahai Wicks, University of Tennessee, Knoxville (Graduate Student)</w:t>
      </w:r>
    </w:p>
    <w:p w14:paraId="3F80B156"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Dr. Debora Baldwin, University of Tennessee, Knoxville (Faculty Advisor)</w:t>
      </w:r>
    </w:p>
    <w:p w14:paraId="471FFCAB"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Purpose</w:t>
      </w:r>
    </w:p>
    <w:p w14:paraId="312D1074"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 xml:space="preserve">Thank you for your interest in our research study. The purpose of this study is to examine the relationship between awe and risk-taking behaviors in comparison to other emotional and motivational states. </w:t>
      </w:r>
    </w:p>
    <w:p w14:paraId="28DCEDEF"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Participation</w:t>
      </w:r>
    </w:p>
    <w:p w14:paraId="3EA0C1B7"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If you choose to participate in this study, we ask you to read and accept this consent to participate prior to answering the survey questions. In this study, you will answer survey questions, watch a short video clip, and complete a computerized card task. Some of the video clips may make you feel tense or afraid. This study will also require the collection of biological data in the form of heart rate, skin conductance, respiration, and two saliva samples. The full study will take approximately 45 minutes. Being in this study is up to you. You can say no now or leave the study later. Either way, your decision will not affect your grades, your relationship with your instructors, or your experience at UT. Your participation is completely voluntary, and you may choose to withdraw at any time without penalty. Even if you decide to be in the study now, you can change your mind and stop at any time. If you decide you no longer wish to participate in our study, please close out of this browser session and inform the researcher. No information will be collected from you.</w:t>
      </w:r>
    </w:p>
    <w:p w14:paraId="383465CB"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Risks</w:t>
      </w:r>
    </w:p>
    <w:p w14:paraId="648ECBD3" w14:textId="77777777" w:rsidR="00D765D7" w:rsidRDefault="005F5855" w:rsidP="005F5855">
      <w:pPr>
        <w:spacing w:line="360" w:lineRule="auto"/>
        <w:rPr>
          <w:rFonts w:eastAsia="Calibri"/>
          <w:kern w:val="0"/>
          <w14:ligatures w14:val="none"/>
        </w:rPr>
      </w:pPr>
      <w:r w:rsidRPr="005F5855">
        <w:rPr>
          <w:rFonts w:eastAsia="Calibri"/>
          <w:kern w:val="0"/>
          <w14:ligatures w14:val="none"/>
        </w:rPr>
        <w:t xml:space="preserve">We expect minimal risk in participating in this study, however, biological data will be collected. There are no names required on the study measures. Therefore, your identity cannot be linked to the study data. The data will be coded and entered on a password-protected computer. Only the research team will have access to this data. We will make </w:t>
      </w:r>
    </w:p>
    <w:p w14:paraId="6910CE93" w14:textId="77777777" w:rsidR="00D765D7" w:rsidRDefault="00D765D7" w:rsidP="005F5855">
      <w:pPr>
        <w:spacing w:line="360" w:lineRule="auto"/>
        <w:rPr>
          <w:rFonts w:eastAsia="Calibri"/>
          <w:kern w:val="0"/>
          <w14:ligatures w14:val="none"/>
        </w:rPr>
      </w:pPr>
    </w:p>
    <w:p w14:paraId="3B827732" w14:textId="3BCAEFD2" w:rsidR="00D765D7" w:rsidRPr="00D765D7" w:rsidRDefault="00D765D7" w:rsidP="00D765D7">
      <w:pPr>
        <w:spacing w:line="360" w:lineRule="auto"/>
        <w:rPr>
          <w:rFonts w:eastAsia="Calibri"/>
          <w:b/>
          <w:bCs/>
          <w:kern w:val="0"/>
          <w14:ligatures w14:val="none"/>
        </w:rPr>
      </w:pPr>
      <w:r w:rsidRPr="00D765D7">
        <w:rPr>
          <w:rFonts w:eastAsia="Calibri"/>
          <w:b/>
          <w:bCs/>
          <w:kern w:val="0"/>
          <w14:ligatures w14:val="none"/>
        </w:rPr>
        <w:lastRenderedPageBreak/>
        <w:t xml:space="preserve">Consent for Research Participation Study </w:t>
      </w:r>
      <w:r>
        <w:rPr>
          <w:rFonts w:eastAsia="Calibri"/>
          <w:b/>
          <w:bCs/>
          <w:kern w:val="0"/>
          <w14:ligatures w14:val="none"/>
        </w:rPr>
        <w:t>2</w:t>
      </w:r>
      <w:r w:rsidRPr="00D765D7">
        <w:rPr>
          <w:rFonts w:eastAsia="Calibri"/>
          <w:b/>
          <w:bCs/>
          <w:kern w:val="0"/>
          <w14:ligatures w14:val="none"/>
        </w:rPr>
        <w:t xml:space="preserve"> continued</w:t>
      </w:r>
    </w:p>
    <w:p w14:paraId="3CFC70DC" w14:textId="77777777" w:rsidR="00D765D7" w:rsidRDefault="00D765D7" w:rsidP="005F5855">
      <w:pPr>
        <w:spacing w:line="360" w:lineRule="auto"/>
        <w:rPr>
          <w:rFonts w:eastAsia="Calibri"/>
          <w:kern w:val="0"/>
          <w14:ligatures w14:val="none"/>
        </w:rPr>
      </w:pPr>
    </w:p>
    <w:p w14:paraId="4D31EE31" w14:textId="44D1BAEA" w:rsidR="005F5855" w:rsidRPr="005F5855" w:rsidRDefault="005F5855" w:rsidP="005F5855">
      <w:pPr>
        <w:spacing w:line="360" w:lineRule="auto"/>
        <w:rPr>
          <w:rFonts w:eastAsia="Calibri"/>
          <w:kern w:val="0"/>
          <w14:ligatures w14:val="none"/>
        </w:rPr>
      </w:pPr>
      <w:r w:rsidRPr="005F5855">
        <w:rPr>
          <w:rFonts w:eastAsia="Calibri"/>
          <w:kern w:val="0"/>
          <w14:ligatures w14:val="none"/>
        </w:rPr>
        <w:t>every effort to prevent anyone who is not on the research team from knowing that you participated in this study.</w:t>
      </w:r>
    </w:p>
    <w:p w14:paraId="0F8BB8A7"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Benefits</w:t>
      </w:r>
    </w:p>
    <w:p w14:paraId="350B25D2" w14:textId="7A76ED0B" w:rsidR="005F5855" w:rsidRPr="005F5855" w:rsidRDefault="005F5855" w:rsidP="005F5855">
      <w:pPr>
        <w:spacing w:line="360" w:lineRule="auto"/>
        <w:rPr>
          <w:rFonts w:eastAsia="Calibri"/>
          <w:kern w:val="0"/>
          <w14:ligatures w14:val="none"/>
        </w:rPr>
      </w:pPr>
      <w:r w:rsidRPr="005F5855">
        <w:rPr>
          <w:rFonts w:eastAsia="Calibri"/>
          <w:kern w:val="0"/>
          <w14:ligatures w14:val="none"/>
        </w:rPr>
        <w:t>We do not expect you to benefit from being in this study. Participants are not paid for their</w:t>
      </w:r>
      <w:r w:rsidR="00D765D7">
        <w:rPr>
          <w:rFonts w:eastAsia="Calibri"/>
          <w:kern w:val="0"/>
          <w14:ligatures w14:val="none"/>
        </w:rPr>
        <w:t xml:space="preserve"> </w:t>
      </w:r>
      <w:r w:rsidRPr="005F5855">
        <w:rPr>
          <w:rFonts w:eastAsia="Calibri"/>
          <w:kern w:val="0"/>
          <w14:ligatures w14:val="none"/>
        </w:rPr>
        <w:t xml:space="preserve">service. However, your participation may help provide a better understanding of the role that awe plays in certain behaviors. This may lead to future interventions with practical benefits in the future. </w:t>
      </w:r>
    </w:p>
    <w:p w14:paraId="07B6BFD6"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Confidentiality</w:t>
      </w:r>
    </w:p>
    <w:p w14:paraId="54F3A57F" w14:textId="53798E97" w:rsidR="005F5855" w:rsidRPr="005F5855" w:rsidRDefault="005F5855" w:rsidP="005F5855">
      <w:pPr>
        <w:spacing w:line="360" w:lineRule="auto"/>
        <w:rPr>
          <w:rFonts w:eastAsia="Calibri"/>
          <w:kern w:val="0"/>
          <w14:ligatures w14:val="none"/>
        </w:rPr>
      </w:pPr>
      <w:r w:rsidRPr="005F5855">
        <w:rPr>
          <w:rFonts w:eastAsia="Calibri"/>
          <w:kern w:val="0"/>
          <w14:ligatures w14:val="none"/>
        </w:rPr>
        <w:t>The results of this research study will be used for scientific purposes only (e.g., published in a</w:t>
      </w:r>
      <w:r w:rsidR="00D765D7">
        <w:rPr>
          <w:rFonts w:eastAsia="Calibri"/>
          <w:kern w:val="0"/>
          <w14:ligatures w14:val="none"/>
        </w:rPr>
        <w:t xml:space="preserve"> </w:t>
      </w:r>
      <w:r w:rsidRPr="005F5855">
        <w:rPr>
          <w:rFonts w:eastAsia="Calibri"/>
          <w:kern w:val="0"/>
          <w14:ligatures w14:val="none"/>
        </w:rPr>
        <w:t>scholarly journal and/or conference presentation). Please note that only summary data will be</w:t>
      </w:r>
      <w:r w:rsidR="00D765D7">
        <w:rPr>
          <w:rFonts w:eastAsia="Calibri"/>
          <w:kern w:val="0"/>
          <w14:ligatures w14:val="none"/>
        </w:rPr>
        <w:t xml:space="preserve"> </w:t>
      </w:r>
      <w:r w:rsidRPr="005F5855">
        <w:rPr>
          <w:rFonts w:eastAsia="Calibri"/>
          <w:kern w:val="0"/>
          <w14:ligatures w14:val="none"/>
        </w:rPr>
        <w:t>presented. Your name and other personal information will not be used. We will make every effort to prevent anyone who is not on the research team from knowing that you gave us</w:t>
      </w:r>
      <w:r w:rsidR="00D765D7">
        <w:rPr>
          <w:rFonts w:eastAsia="Calibri"/>
          <w:kern w:val="0"/>
          <w14:ligatures w14:val="none"/>
        </w:rPr>
        <w:t xml:space="preserve"> </w:t>
      </w:r>
      <w:r w:rsidRPr="005F5855">
        <w:rPr>
          <w:rFonts w:eastAsia="Calibri"/>
          <w:kern w:val="0"/>
          <w14:ligatures w14:val="none"/>
        </w:rPr>
        <w:t>information or what information came from you. We will keep your information to use for future</w:t>
      </w:r>
      <w:r w:rsidR="00D765D7">
        <w:rPr>
          <w:rFonts w:eastAsia="Calibri"/>
          <w:kern w:val="0"/>
          <w14:ligatures w14:val="none"/>
        </w:rPr>
        <w:t xml:space="preserve"> </w:t>
      </w:r>
      <w:r w:rsidRPr="005F5855">
        <w:rPr>
          <w:rFonts w:eastAsia="Calibri"/>
          <w:kern w:val="0"/>
          <w14:ligatures w14:val="none"/>
        </w:rPr>
        <w:t>research studies for three years before it is deleted. Your name will not be attached to the</w:t>
      </w:r>
      <w:r w:rsidR="00D765D7">
        <w:rPr>
          <w:rFonts w:eastAsia="Calibri"/>
          <w:kern w:val="0"/>
          <w14:ligatures w14:val="none"/>
        </w:rPr>
        <w:t xml:space="preserve"> </w:t>
      </w:r>
      <w:r w:rsidRPr="005F5855">
        <w:rPr>
          <w:rFonts w:eastAsia="Calibri"/>
          <w:kern w:val="0"/>
          <w14:ligatures w14:val="none"/>
        </w:rPr>
        <w:t>collected data. Although it is unlikely, there are times when others may need to see the</w:t>
      </w:r>
      <w:r w:rsidR="00D765D7">
        <w:rPr>
          <w:rFonts w:eastAsia="Calibri"/>
          <w:kern w:val="0"/>
          <w14:ligatures w14:val="none"/>
        </w:rPr>
        <w:t xml:space="preserve"> </w:t>
      </w:r>
      <w:r w:rsidRPr="005F5855">
        <w:rPr>
          <w:rFonts w:eastAsia="Calibri"/>
          <w:kern w:val="0"/>
          <w14:ligatures w14:val="none"/>
        </w:rPr>
        <w:t>information we collect about you. These include:</w:t>
      </w:r>
    </w:p>
    <w:p w14:paraId="2220D513"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 People at the University of Tennessee (UT), Knoxville who oversee research to ensure it is conducted properly.</w:t>
      </w:r>
    </w:p>
    <w:p w14:paraId="609B0EDF"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 Government agencies (such as the Office for Human Research Protections in the U.S.</w:t>
      </w:r>
    </w:p>
    <w:p w14:paraId="1E0B702A" w14:textId="3ACBA606" w:rsidR="005F5855" w:rsidRPr="005F5855" w:rsidRDefault="005F5855" w:rsidP="005F5855">
      <w:pPr>
        <w:spacing w:line="360" w:lineRule="auto"/>
        <w:rPr>
          <w:rFonts w:eastAsia="Calibri"/>
          <w:kern w:val="0"/>
          <w14:ligatures w14:val="none"/>
        </w:rPr>
      </w:pPr>
      <w:r w:rsidRPr="005F5855">
        <w:rPr>
          <w:rFonts w:eastAsia="Calibri"/>
          <w:kern w:val="0"/>
          <w14:ligatures w14:val="none"/>
        </w:rPr>
        <w:t>Department of Health and Human Services), and others responsible for watching over the safety,</w:t>
      </w:r>
      <w:r w:rsidR="00D84956">
        <w:rPr>
          <w:rFonts w:eastAsia="Calibri"/>
          <w:kern w:val="0"/>
          <w14:ligatures w14:val="none"/>
        </w:rPr>
        <w:t xml:space="preserve"> </w:t>
      </w:r>
      <w:r w:rsidRPr="005F5855">
        <w:rPr>
          <w:rFonts w:eastAsia="Calibri"/>
          <w:kern w:val="0"/>
          <w14:ligatures w14:val="none"/>
        </w:rPr>
        <w:t>effectiveness, and conduct of the research.</w:t>
      </w:r>
    </w:p>
    <w:p w14:paraId="5BCA2FD4" w14:textId="3AAED971" w:rsidR="005F5855" w:rsidRPr="005F5855" w:rsidRDefault="005F5855" w:rsidP="005F5855">
      <w:pPr>
        <w:spacing w:line="360" w:lineRule="auto"/>
        <w:rPr>
          <w:rFonts w:eastAsia="Calibri"/>
          <w:kern w:val="0"/>
          <w14:ligatures w14:val="none"/>
        </w:rPr>
      </w:pPr>
      <w:r w:rsidRPr="005F5855">
        <w:rPr>
          <w:rFonts w:eastAsia="Calibri"/>
          <w:kern w:val="0"/>
          <w14:ligatures w14:val="none"/>
        </w:rPr>
        <w:t>· If a law or court requires us to share the information, we would have to follow that law or</w:t>
      </w:r>
      <w:r w:rsidR="00D84956">
        <w:rPr>
          <w:rFonts w:eastAsia="Calibri"/>
          <w:kern w:val="0"/>
          <w14:ligatures w14:val="none"/>
        </w:rPr>
        <w:t xml:space="preserve"> </w:t>
      </w:r>
      <w:r w:rsidRPr="005F5855">
        <w:rPr>
          <w:rFonts w:eastAsia="Calibri"/>
          <w:kern w:val="0"/>
          <w14:ligatures w14:val="none"/>
        </w:rPr>
        <w:t>final court ruling.</w:t>
      </w:r>
    </w:p>
    <w:p w14:paraId="7699C6FB"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Compensation</w:t>
      </w:r>
    </w:p>
    <w:p w14:paraId="04738BC4"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For fully completing this study, each participant will be offered 1 SONA credit.</w:t>
      </w:r>
    </w:p>
    <w:p w14:paraId="5FC585FD"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Contact Information</w:t>
      </w:r>
    </w:p>
    <w:p w14:paraId="37B2260F"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If you have questions or concerns about this study or have experienced a research-related</w:t>
      </w:r>
    </w:p>
    <w:p w14:paraId="486ADD8C"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problem or injury, contact the researchers:</w:t>
      </w:r>
    </w:p>
    <w:p w14:paraId="1695E1E7" w14:textId="77777777" w:rsidR="00AF3AC0" w:rsidRPr="00AF3AC0" w:rsidRDefault="00AF3AC0" w:rsidP="00AF3AC0">
      <w:pPr>
        <w:spacing w:line="360" w:lineRule="auto"/>
        <w:rPr>
          <w:rFonts w:eastAsia="Calibri"/>
          <w:b/>
          <w:bCs/>
          <w:kern w:val="0"/>
          <w14:ligatures w14:val="none"/>
        </w:rPr>
      </w:pPr>
      <w:bookmarkStart w:id="143" w:name="_Hlk158998655"/>
      <w:r w:rsidRPr="00AF3AC0">
        <w:rPr>
          <w:rFonts w:eastAsia="Calibri"/>
          <w:b/>
          <w:bCs/>
          <w:kern w:val="0"/>
          <w14:ligatures w14:val="none"/>
        </w:rPr>
        <w:lastRenderedPageBreak/>
        <w:t>Consent for Research Participation Study 2 continued</w:t>
      </w:r>
    </w:p>
    <w:bookmarkEnd w:id="143"/>
    <w:p w14:paraId="46C2245E" w14:textId="77777777" w:rsidR="005F5855" w:rsidRPr="005F5855" w:rsidRDefault="005F5855" w:rsidP="005F5855">
      <w:pPr>
        <w:spacing w:line="360" w:lineRule="auto"/>
        <w:rPr>
          <w:rFonts w:eastAsia="Calibri"/>
          <w:kern w:val="0"/>
          <w14:ligatures w14:val="none"/>
        </w:rPr>
      </w:pPr>
    </w:p>
    <w:p w14:paraId="20FA0231" w14:textId="77777777" w:rsidR="005F5855" w:rsidRPr="005F5855" w:rsidRDefault="005F5855" w:rsidP="005F5855">
      <w:pPr>
        <w:spacing w:line="360" w:lineRule="auto"/>
        <w:rPr>
          <w:rFonts w:eastAsia="Calibri"/>
          <w:kern w:val="0"/>
          <w14:ligatures w14:val="none"/>
        </w:rPr>
      </w:pPr>
      <w:r w:rsidRPr="005F5855">
        <w:rPr>
          <w:rFonts w:eastAsia="Calibri"/>
          <w:b/>
          <w:bCs/>
          <w:kern w:val="0"/>
          <w14:ligatures w14:val="none"/>
        </w:rPr>
        <w:t>Principal Investigator:</w:t>
      </w:r>
      <w:r w:rsidRPr="005F5855">
        <w:rPr>
          <w:rFonts w:eastAsia="Calibri"/>
          <w:kern w:val="0"/>
          <w14:ligatures w14:val="none"/>
        </w:rPr>
        <w:t xml:space="preserve"> Matthew Richesin (mrichesi@vols.utk.edu)</w:t>
      </w:r>
    </w:p>
    <w:p w14:paraId="3232D5B0" w14:textId="77777777" w:rsidR="005F5855" w:rsidRPr="005F5855" w:rsidRDefault="005F5855" w:rsidP="005F5855">
      <w:pPr>
        <w:spacing w:line="360" w:lineRule="auto"/>
        <w:rPr>
          <w:rFonts w:eastAsia="Calibri"/>
          <w:kern w:val="0"/>
          <w14:ligatures w14:val="none"/>
        </w:rPr>
      </w:pPr>
      <w:r w:rsidRPr="005F5855">
        <w:rPr>
          <w:rFonts w:eastAsia="Calibri"/>
          <w:b/>
          <w:bCs/>
          <w:kern w:val="0"/>
          <w14:ligatures w14:val="none"/>
        </w:rPr>
        <w:t>Faculty Advisor:</w:t>
      </w:r>
      <w:r w:rsidRPr="005F5855">
        <w:rPr>
          <w:rFonts w:eastAsia="Calibri"/>
          <w:kern w:val="0"/>
          <w14:ligatures w14:val="none"/>
        </w:rPr>
        <w:t xml:space="preserve"> Debora Baldwin, PhD (dbaldwin@utk.edu)</w:t>
      </w:r>
    </w:p>
    <w:p w14:paraId="633C8A24" w14:textId="77777777" w:rsidR="005F5855" w:rsidRPr="005F5855" w:rsidRDefault="005F5855" w:rsidP="005F5855">
      <w:pPr>
        <w:spacing w:line="360" w:lineRule="auto"/>
        <w:rPr>
          <w:rFonts w:eastAsia="Calibri"/>
          <w:kern w:val="0"/>
          <w14:ligatures w14:val="none"/>
        </w:rPr>
      </w:pPr>
    </w:p>
    <w:p w14:paraId="3B182A65" w14:textId="5B631B31" w:rsidR="005F5855" w:rsidRPr="005F5855" w:rsidRDefault="005F5855" w:rsidP="005F5855">
      <w:pPr>
        <w:spacing w:line="360" w:lineRule="auto"/>
        <w:rPr>
          <w:rFonts w:eastAsia="Calibri"/>
          <w:kern w:val="0"/>
          <w14:ligatures w14:val="none"/>
        </w:rPr>
      </w:pPr>
      <w:r w:rsidRPr="005F5855">
        <w:rPr>
          <w:rFonts w:eastAsia="Calibri"/>
          <w:kern w:val="0"/>
          <w14:ligatures w14:val="none"/>
        </w:rPr>
        <w:t>For questions or concerns about your rights or to speak with someone other than the research</w:t>
      </w:r>
      <w:r w:rsidR="00D84956">
        <w:rPr>
          <w:rFonts w:eastAsia="Calibri"/>
          <w:kern w:val="0"/>
          <w14:ligatures w14:val="none"/>
        </w:rPr>
        <w:t xml:space="preserve"> </w:t>
      </w:r>
      <w:r w:rsidRPr="005F5855">
        <w:rPr>
          <w:rFonts w:eastAsia="Calibri"/>
          <w:kern w:val="0"/>
          <w14:ligatures w14:val="none"/>
        </w:rPr>
        <w:t>team about the study, please contact:</w:t>
      </w:r>
    </w:p>
    <w:p w14:paraId="291F2C79" w14:textId="77777777" w:rsidR="005F5855" w:rsidRPr="005F5855" w:rsidRDefault="005F5855" w:rsidP="005F5855">
      <w:pPr>
        <w:spacing w:line="360" w:lineRule="auto"/>
        <w:rPr>
          <w:rFonts w:eastAsia="Calibri"/>
          <w:kern w:val="0"/>
          <w14:ligatures w14:val="none"/>
        </w:rPr>
      </w:pPr>
    </w:p>
    <w:p w14:paraId="2BF9F83F"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Institutional Review Board</w:t>
      </w:r>
    </w:p>
    <w:p w14:paraId="2FB55E02"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The University of Tennessee, Knoxville</w:t>
      </w:r>
    </w:p>
    <w:p w14:paraId="5BE43363"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1534 White Avenue</w:t>
      </w:r>
    </w:p>
    <w:p w14:paraId="5C9453CD"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Blount Hall, Room 408</w:t>
      </w:r>
    </w:p>
    <w:p w14:paraId="415FBC75"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Knoxville, TN 37996-1529</w:t>
      </w:r>
    </w:p>
    <w:p w14:paraId="10CDBE4E"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Phone: 865-974-7697</w:t>
      </w:r>
    </w:p>
    <w:p w14:paraId="400A7C18" w14:textId="77777777" w:rsidR="005F5855" w:rsidRPr="005F5855" w:rsidRDefault="005F5855" w:rsidP="005F5855">
      <w:pPr>
        <w:spacing w:line="360" w:lineRule="auto"/>
        <w:rPr>
          <w:rFonts w:eastAsia="Calibri"/>
          <w:kern w:val="0"/>
          <w14:ligatures w14:val="none"/>
        </w:rPr>
      </w:pPr>
      <w:r w:rsidRPr="005F5855">
        <w:rPr>
          <w:rFonts w:eastAsia="Calibri"/>
          <w:kern w:val="0"/>
          <w14:ligatures w14:val="none"/>
        </w:rPr>
        <w:t xml:space="preserve">Email: </w:t>
      </w:r>
      <w:hyperlink r:id="rId70" w:history="1">
        <w:r w:rsidRPr="005F5855">
          <w:rPr>
            <w:rFonts w:eastAsia="Calibri"/>
            <w:color w:val="0563C1"/>
            <w:kern w:val="0"/>
            <w:u w:val="single"/>
            <w14:ligatures w14:val="none"/>
          </w:rPr>
          <w:t>utkirb@utk.edu</w:t>
        </w:r>
      </w:hyperlink>
    </w:p>
    <w:p w14:paraId="6D4782AD" w14:textId="77777777" w:rsidR="005F5855" w:rsidRPr="005F5855" w:rsidRDefault="005F5855" w:rsidP="005F5855">
      <w:pPr>
        <w:spacing w:line="360" w:lineRule="auto"/>
        <w:rPr>
          <w:rFonts w:eastAsia="Calibri"/>
          <w:kern w:val="0"/>
          <w14:ligatures w14:val="none"/>
        </w:rPr>
      </w:pPr>
    </w:p>
    <w:p w14:paraId="6B6D1E81" w14:textId="77777777" w:rsidR="005F5855" w:rsidRPr="005F5855" w:rsidRDefault="005F5855" w:rsidP="005F5855">
      <w:pPr>
        <w:spacing w:line="360" w:lineRule="auto"/>
        <w:rPr>
          <w:rFonts w:eastAsia="Calibri"/>
          <w:b/>
          <w:bCs/>
          <w:kern w:val="0"/>
          <w14:ligatures w14:val="none"/>
        </w:rPr>
      </w:pPr>
      <w:r w:rsidRPr="005F5855">
        <w:rPr>
          <w:rFonts w:eastAsia="Calibri"/>
          <w:b/>
          <w:bCs/>
          <w:kern w:val="0"/>
          <w14:ligatures w14:val="none"/>
        </w:rPr>
        <w:t>Statement of Consent</w:t>
      </w:r>
    </w:p>
    <w:p w14:paraId="0CB7877F" w14:textId="4EE7E903" w:rsidR="005F5855" w:rsidRPr="005F5855" w:rsidRDefault="005F5855" w:rsidP="005F5855">
      <w:pPr>
        <w:spacing w:line="360" w:lineRule="auto"/>
        <w:rPr>
          <w:rFonts w:eastAsia="Calibri"/>
          <w:kern w:val="0"/>
          <w14:ligatures w14:val="none"/>
        </w:rPr>
      </w:pPr>
      <w:r w:rsidRPr="005F5855">
        <w:rPr>
          <w:rFonts w:eastAsia="Calibri"/>
          <w:kern w:val="0"/>
          <w14:ligatures w14:val="none"/>
        </w:rPr>
        <w:t xml:space="preserve"> I have read this form, been given the chance to ask questions and have my questions answered. If I have more questions, I have been told whom to contact. By signing this document, I am agreeing to be in this study. I will receive a copy of this document after I sign it. </w:t>
      </w:r>
    </w:p>
    <w:p w14:paraId="77D5B97F" w14:textId="716DA617" w:rsidR="005F5855" w:rsidRPr="005F5855" w:rsidRDefault="005F5855" w:rsidP="005F5855">
      <w:pPr>
        <w:spacing w:line="360" w:lineRule="auto"/>
        <w:rPr>
          <w:rFonts w:eastAsia="Calibri"/>
          <w:kern w:val="0"/>
          <w14:ligatures w14:val="none"/>
        </w:rPr>
      </w:pPr>
      <w:r w:rsidRPr="005F5855">
        <w:rPr>
          <w:rFonts w:eastAsia="Calibri"/>
          <w:kern w:val="0"/>
          <w14:ligatures w14:val="none"/>
        </w:rPr>
        <w:t>________________________________________________________________________</w:t>
      </w:r>
      <w:r w:rsidR="00D84956">
        <w:rPr>
          <w:rFonts w:eastAsia="Calibri"/>
          <w:kern w:val="0"/>
          <w14:ligatures w14:val="none"/>
        </w:rPr>
        <w:t xml:space="preserve">                    </w:t>
      </w:r>
      <w:r w:rsidRPr="005F5855">
        <w:rPr>
          <w:rFonts w:eastAsia="Calibri"/>
          <w:kern w:val="0"/>
          <w14:ligatures w14:val="none"/>
        </w:rPr>
        <w:t>Name                                                         Signature                                                      Date</w:t>
      </w:r>
      <w:r w:rsidR="00D84956">
        <w:rPr>
          <w:rFonts w:eastAsia="Calibri"/>
          <w:kern w:val="0"/>
          <w14:ligatures w14:val="none"/>
        </w:rPr>
        <w:t xml:space="preserve"> </w:t>
      </w:r>
    </w:p>
    <w:p w14:paraId="5D3A3D56" w14:textId="77777777" w:rsidR="005F5855" w:rsidRPr="005F5855" w:rsidRDefault="005F5855" w:rsidP="005F5855">
      <w:pPr>
        <w:spacing w:line="360" w:lineRule="auto"/>
        <w:rPr>
          <w:rFonts w:eastAsia="Calibri"/>
          <w:kern w:val="0"/>
          <w14:ligatures w14:val="none"/>
        </w:rPr>
      </w:pPr>
    </w:p>
    <w:p w14:paraId="7EC3D10D" w14:textId="55BF7EE5" w:rsidR="005F5855" w:rsidRPr="005F5855" w:rsidRDefault="005F5855" w:rsidP="005F5855">
      <w:pPr>
        <w:spacing w:line="360" w:lineRule="auto"/>
        <w:rPr>
          <w:rFonts w:eastAsia="Calibri"/>
          <w:kern w:val="0"/>
          <w14:ligatures w14:val="none"/>
        </w:rPr>
      </w:pPr>
      <w:r w:rsidRPr="005F5855">
        <w:rPr>
          <w:rFonts w:eastAsia="Calibri"/>
          <w:kern w:val="0"/>
          <w14:ligatures w14:val="none"/>
        </w:rPr>
        <w:t xml:space="preserve">Researcher Signature I have explained the study to the participant and answered all their questions. I believe that they understand the information described in this consent form and freely consent to be in this study. </w:t>
      </w:r>
      <w:bookmarkStart w:id="144" w:name="_Hlk136441420"/>
    </w:p>
    <w:p w14:paraId="3937D031" w14:textId="298364DB" w:rsidR="005F5855" w:rsidRPr="005F5855" w:rsidRDefault="005F5855" w:rsidP="005F5855">
      <w:pPr>
        <w:spacing w:line="360" w:lineRule="auto"/>
        <w:rPr>
          <w:rFonts w:eastAsia="Calibri"/>
          <w:b/>
          <w:bCs/>
          <w:kern w:val="0"/>
          <w:u w:val="single"/>
          <w14:ligatures w14:val="none"/>
        </w:rPr>
      </w:pPr>
      <w:r w:rsidRPr="005F5855">
        <w:rPr>
          <w:rFonts w:eastAsia="Calibri"/>
          <w:kern w:val="0"/>
          <w14:ligatures w14:val="none"/>
        </w:rPr>
        <w:t>________________________________________________________________________Name                                                         Signature                                                      Date</w:t>
      </w:r>
      <w:bookmarkEnd w:id="144"/>
    </w:p>
    <w:p w14:paraId="5528371D" w14:textId="77777777" w:rsidR="00670035" w:rsidRDefault="00670035" w:rsidP="00670035"/>
    <w:p w14:paraId="638D6D6F" w14:textId="77777777" w:rsidR="002856B5" w:rsidRPr="002856B5" w:rsidRDefault="002856B5" w:rsidP="002856B5">
      <w:pPr>
        <w:spacing w:line="360" w:lineRule="auto"/>
        <w:jc w:val="center"/>
        <w:rPr>
          <w:rFonts w:eastAsia="Calibri"/>
          <w:b/>
          <w:bCs/>
          <w:kern w:val="0"/>
          <w14:ligatures w14:val="none"/>
        </w:rPr>
      </w:pPr>
      <w:r w:rsidRPr="002856B5">
        <w:rPr>
          <w:rFonts w:eastAsia="Calibri"/>
          <w:b/>
          <w:bCs/>
          <w:kern w:val="0"/>
          <w14:ligatures w14:val="none"/>
        </w:rPr>
        <w:lastRenderedPageBreak/>
        <w:t>Consent for Research Participation Study 3</w:t>
      </w:r>
    </w:p>
    <w:p w14:paraId="43AC25B9" w14:textId="77777777" w:rsidR="002856B5" w:rsidRPr="002856B5" w:rsidRDefault="002856B5" w:rsidP="002856B5">
      <w:pPr>
        <w:spacing w:line="360" w:lineRule="auto"/>
        <w:rPr>
          <w:rFonts w:eastAsia="Calibri"/>
          <w:kern w:val="0"/>
          <w14:ligatures w14:val="none"/>
        </w:rPr>
      </w:pPr>
      <w:r w:rsidRPr="002856B5">
        <w:rPr>
          <w:rFonts w:eastAsia="Calibri"/>
          <w:b/>
          <w:bCs/>
          <w:kern w:val="0"/>
          <w14:ligatures w14:val="none"/>
        </w:rPr>
        <w:t>Research Study Title:</w:t>
      </w:r>
      <w:r w:rsidRPr="002856B5">
        <w:rPr>
          <w:rFonts w:eastAsia="Calibri"/>
          <w:kern w:val="0"/>
          <w14:ligatures w14:val="none"/>
        </w:rPr>
        <w:t xml:space="preserve"> Awe and Uncertainty</w:t>
      </w:r>
    </w:p>
    <w:p w14:paraId="3E300159" w14:textId="7777777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Researcher(s):</w:t>
      </w:r>
    </w:p>
    <w:p w14:paraId="52B096B0"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Matthew Richesin, University of Tennessee, Knoxville (Graduate Student)</w:t>
      </w:r>
    </w:p>
    <w:p w14:paraId="5B91B23B"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Lahai Wicks, University of Tennessee, Knoxville (Graduate Student)</w:t>
      </w:r>
    </w:p>
    <w:p w14:paraId="7F6F6888"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Dr. Debora Baldwin, University of Tennessee, Knoxville (Faculty Advisor)</w:t>
      </w:r>
    </w:p>
    <w:p w14:paraId="700A2735" w14:textId="7777777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Purpose</w:t>
      </w:r>
    </w:p>
    <w:p w14:paraId="508F1B8E"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 xml:space="preserve">Thank you for your interest in our research study. The purpose of this study is to examine the relationship between awe and exploratory behaviors. In this study, you will be primed with various emotions and asked to complete an exploratory task. </w:t>
      </w:r>
    </w:p>
    <w:p w14:paraId="1D2107CE" w14:textId="7777777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Participation</w:t>
      </w:r>
    </w:p>
    <w:p w14:paraId="17352EEC"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If you choose to participate in this study, we ask you to read and accept this consent to participate prior to answering the survey questions. In this study, you will answer survey questions, watch a short video clip, and conduct a black box task. In this task, you will be asked to determine the contents of a box. Some of the video clips may make you feel tense or afraid. This study will also require the collection of biological data in the form of heart rate, skin conductance, respiration, and two saliva samples. Heart rate and skin conductance sensors will be attached to the fingers of your non-dominant hand. Respiration will be measured with a belt that goes around your abdomen. All of this will take place in a video-surveilled space. The full study will take approximately 45 minutes. Being in this study is up to you. You can say no now or leave the study later. Either way, your decision will not affect your grades, your relationship with your instructors, or your experience at UT. Your participation is completely voluntary, and you may choose to withdraw at any time without penalty. Even if you decide to be in the study now, you can change your mind and stop at any time. If you decide you no longer wish to participate in our study, please close out of this browser session and inform the researcher. No information will be collected from you.</w:t>
      </w:r>
    </w:p>
    <w:p w14:paraId="6E55D957" w14:textId="7777777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Risks</w:t>
      </w:r>
    </w:p>
    <w:p w14:paraId="6817F878" w14:textId="77777777" w:rsidR="002856B5" w:rsidRDefault="002856B5" w:rsidP="002856B5">
      <w:pPr>
        <w:spacing w:line="360" w:lineRule="auto"/>
        <w:rPr>
          <w:rFonts w:eastAsia="Calibri"/>
          <w:kern w:val="0"/>
          <w14:ligatures w14:val="none"/>
        </w:rPr>
      </w:pPr>
      <w:r w:rsidRPr="002856B5">
        <w:rPr>
          <w:rFonts w:eastAsia="Calibri"/>
          <w:kern w:val="0"/>
          <w14:ligatures w14:val="none"/>
        </w:rPr>
        <w:t xml:space="preserve">We expect minimal risk in participating in this study, however, biological data will be collected. There are no names required on the study measures. Therefore, your identity </w:t>
      </w:r>
    </w:p>
    <w:p w14:paraId="7B9A6035" w14:textId="164CE38C"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lastRenderedPageBreak/>
        <w:t xml:space="preserve">Consent for Research Participation Study </w:t>
      </w:r>
      <w:r w:rsidR="0024024B">
        <w:rPr>
          <w:rFonts w:eastAsia="Calibri"/>
          <w:b/>
          <w:bCs/>
          <w:kern w:val="0"/>
          <w14:ligatures w14:val="none"/>
        </w:rPr>
        <w:t>3</w:t>
      </w:r>
      <w:r w:rsidRPr="002856B5">
        <w:rPr>
          <w:rFonts w:eastAsia="Calibri"/>
          <w:b/>
          <w:bCs/>
          <w:kern w:val="0"/>
          <w14:ligatures w14:val="none"/>
        </w:rPr>
        <w:t xml:space="preserve"> continued</w:t>
      </w:r>
    </w:p>
    <w:p w14:paraId="03956AEA" w14:textId="77777777" w:rsidR="002856B5" w:rsidRDefault="002856B5" w:rsidP="002856B5">
      <w:pPr>
        <w:spacing w:line="360" w:lineRule="auto"/>
        <w:rPr>
          <w:rFonts w:eastAsia="Calibri"/>
          <w:kern w:val="0"/>
          <w14:ligatures w14:val="none"/>
        </w:rPr>
      </w:pPr>
    </w:p>
    <w:p w14:paraId="6E7FD4FD" w14:textId="7AA413B8" w:rsidR="002856B5" w:rsidRPr="002856B5" w:rsidRDefault="002856B5" w:rsidP="002856B5">
      <w:pPr>
        <w:spacing w:line="360" w:lineRule="auto"/>
        <w:rPr>
          <w:rFonts w:eastAsia="Calibri"/>
          <w:kern w:val="0"/>
          <w14:ligatures w14:val="none"/>
        </w:rPr>
      </w:pPr>
      <w:r w:rsidRPr="002856B5">
        <w:rPr>
          <w:rFonts w:eastAsia="Calibri"/>
          <w:kern w:val="0"/>
          <w14:ligatures w14:val="none"/>
        </w:rPr>
        <w:t>cannot be linked to the study data. The data will be coded and entered on a password-protected computer.</w:t>
      </w:r>
      <w:r w:rsidRPr="002856B5">
        <w:rPr>
          <w:rFonts w:ascii="TimesNewRomanPSMT" w:eastAsia="Calibri" w:hAnsi="TimesNewRomanPSMT" w:cs="TimesNewRomanPSMT"/>
          <w:kern w:val="0"/>
          <w:sz w:val="22"/>
          <w:szCs w:val="22"/>
          <w14:ligatures w14:val="none"/>
        </w:rPr>
        <w:t xml:space="preserve"> </w:t>
      </w:r>
      <w:r w:rsidRPr="002856B5">
        <w:rPr>
          <w:rFonts w:eastAsia="Calibri"/>
          <w:kern w:val="0"/>
          <w14:ligatures w14:val="none"/>
        </w:rPr>
        <w:t>All laboratory video and audio surveillance will be kept in a secure lab setting with access only being granted to authorized members of the research team. All identifying information unnecessary for analysis will be removed from any video or audio surveillance data as well. All recordings will be destroyed after data analysis. Only the research team will have access to this data. We will make every effort to prevent anyone who is not on the research team from knowing that you participated in this study.</w:t>
      </w:r>
    </w:p>
    <w:p w14:paraId="391AEDD0" w14:textId="7777777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Benefits</w:t>
      </w:r>
    </w:p>
    <w:p w14:paraId="0D5122F4" w14:textId="2049910A" w:rsidR="002856B5" w:rsidRPr="002856B5" w:rsidRDefault="002856B5" w:rsidP="002856B5">
      <w:pPr>
        <w:spacing w:line="360" w:lineRule="auto"/>
        <w:rPr>
          <w:rFonts w:eastAsia="Calibri"/>
          <w:kern w:val="0"/>
          <w14:ligatures w14:val="none"/>
        </w:rPr>
      </w:pPr>
      <w:r w:rsidRPr="002856B5">
        <w:rPr>
          <w:rFonts w:eastAsia="Calibri"/>
          <w:kern w:val="0"/>
          <w14:ligatures w14:val="none"/>
        </w:rPr>
        <w:t>We do not expect you to benefit from being in this study. Participants are not paid for their</w:t>
      </w:r>
      <w:r>
        <w:rPr>
          <w:rFonts w:eastAsia="Calibri"/>
          <w:kern w:val="0"/>
          <w14:ligatures w14:val="none"/>
        </w:rPr>
        <w:t xml:space="preserve"> </w:t>
      </w:r>
      <w:r w:rsidRPr="002856B5">
        <w:rPr>
          <w:rFonts w:eastAsia="Calibri"/>
          <w:kern w:val="0"/>
          <w14:ligatures w14:val="none"/>
        </w:rPr>
        <w:t xml:space="preserve">service. However, your participation may help provide a better understanding of the role that awe plays in cognition. This may lead to future interventions with practical benefits in the future. </w:t>
      </w:r>
    </w:p>
    <w:p w14:paraId="7CB6B33E" w14:textId="7777777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Confidentiality</w:t>
      </w:r>
    </w:p>
    <w:p w14:paraId="6310A847" w14:textId="4B5F85C3" w:rsidR="002856B5" w:rsidRPr="002856B5" w:rsidRDefault="002856B5" w:rsidP="002856B5">
      <w:pPr>
        <w:spacing w:line="360" w:lineRule="auto"/>
        <w:rPr>
          <w:rFonts w:eastAsia="Calibri"/>
          <w:kern w:val="0"/>
          <w14:ligatures w14:val="none"/>
        </w:rPr>
      </w:pPr>
      <w:r w:rsidRPr="002856B5">
        <w:rPr>
          <w:rFonts w:eastAsia="Calibri"/>
          <w:kern w:val="0"/>
          <w14:ligatures w14:val="none"/>
        </w:rPr>
        <w:t>The results of this research study will be used for scientific purposes only (e.g., published in a</w:t>
      </w:r>
      <w:r>
        <w:rPr>
          <w:rFonts w:eastAsia="Calibri"/>
          <w:kern w:val="0"/>
          <w14:ligatures w14:val="none"/>
        </w:rPr>
        <w:t xml:space="preserve"> </w:t>
      </w:r>
      <w:r w:rsidRPr="002856B5">
        <w:rPr>
          <w:rFonts w:eastAsia="Calibri"/>
          <w:kern w:val="0"/>
          <w14:ligatures w14:val="none"/>
        </w:rPr>
        <w:t>scholarly journal and/or conference presentation). Please note that only summary data will be</w:t>
      </w:r>
      <w:r>
        <w:rPr>
          <w:rFonts w:eastAsia="Calibri"/>
          <w:kern w:val="0"/>
          <w14:ligatures w14:val="none"/>
        </w:rPr>
        <w:t xml:space="preserve"> </w:t>
      </w:r>
      <w:r w:rsidRPr="002856B5">
        <w:rPr>
          <w:rFonts w:eastAsia="Calibri"/>
          <w:kern w:val="0"/>
          <w14:ligatures w14:val="none"/>
        </w:rPr>
        <w:t>presented. Your name and other personal information will not be used. We will make every</w:t>
      </w:r>
      <w:r>
        <w:rPr>
          <w:rFonts w:eastAsia="Calibri"/>
          <w:kern w:val="0"/>
          <w14:ligatures w14:val="none"/>
        </w:rPr>
        <w:t xml:space="preserve"> </w:t>
      </w:r>
      <w:r w:rsidRPr="002856B5">
        <w:rPr>
          <w:rFonts w:eastAsia="Calibri"/>
          <w:kern w:val="0"/>
          <w14:ligatures w14:val="none"/>
        </w:rPr>
        <w:t>effort to prevent anyone who is not on the research team from knowing that you gave us</w:t>
      </w:r>
      <w:r>
        <w:rPr>
          <w:rFonts w:eastAsia="Calibri"/>
          <w:kern w:val="0"/>
          <w14:ligatures w14:val="none"/>
        </w:rPr>
        <w:t xml:space="preserve"> </w:t>
      </w:r>
      <w:r w:rsidRPr="002856B5">
        <w:rPr>
          <w:rFonts w:eastAsia="Calibri"/>
          <w:kern w:val="0"/>
          <w14:ligatures w14:val="none"/>
        </w:rPr>
        <w:t>information or what information came from you. We will keep your information to use for future</w:t>
      </w:r>
      <w:r>
        <w:rPr>
          <w:rFonts w:eastAsia="Calibri"/>
          <w:kern w:val="0"/>
          <w14:ligatures w14:val="none"/>
        </w:rPr>
        <w:t xml:space="preserve"> </w:t>
      </w:r>
      <w:r w:rsidRPr="002856B5">
        <w:rPr>
          <w:rFonts w:eastAsia="Calibri"/>
          <w:kern w:val="0"/>
          <w14:ligatures w14:val="none"/>
        </w:rPr>
        <w:t>research studies for three years before it is deleted. Your name will not be attached to the</w:t>
      </w:r>
      <w:r>
        <w:rPr>
          <w:rFonts w:eastAsia="Calibri"/>
          <w:kern w:val="0"/>
          <w14:ligatures w14:val="none"/>
        </w:rPr>
        <w:t xml:space="preserve"> </w:t>
      </w:r>
      <w:r w:rsidRPr="002856B5">
        <w:rPr>
          <w:rFonts w:eastAsia="Calibri"/>
          <w:kern w:val="0"/>
          <w14:ligatures w14:val="none"/>
        </w:rPr>
        <w:t>collected data. Although it is unlikely, there are times when others may need to see the</w:t>
      </w:r>
      <w:r>
        <w:rPr>
          <w:rFonts w:eastAsia="Calibri"/>
          <w:kern w:val="0"/>
          <w14:ligatures w14:val="none"/>
        </w:rPr>
        <w:t xml:space="preserve"> </w:t>
      </w:r>
      <w:r w:rsidRPr="002856B5">
        <w:rPr>
          <w:rFonts w:eastAsia="Calibri"/>
          <w:kern w:val="0"/>
          <w14:ligatures w14:val="none"/>
        </w:rPr>
        <w:t>information we collect about you. These include:</w:t>
      </w:r>
    </w:p>
    <w:p w14:paraId="11149778"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 People at the University of Tennessee (UT), Knoxville who oversee research to ensure it is conducted properly.</w:t>
      </w:r>
    </w:p>
    <w:p w14:paraId="5E038ABE"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 Government agencies (such as the Office for Human Research Protections in the U.S.</w:t>
      </w:r>
    </w:p>
    <w:p w14:paraId="0172F807" w14:textId="12CD9861" w:rsidR="002856B5" w:rsidRPr="002856B5" w:rsidRDefault="002856B5" w:rsidP="002856B5">
      <w:pPr>
        <w:spacing w:line="360" w:lineRule="auto"/>
        <w:rPr>
          <w:rFonts w:eastAsia="Calibri"/>
          <w:kern w:val="0"/>
          <w14:ligatures w14:val="none"/>
        </w:rPr>
      </w:pPr>
      <w:r w:rsidRPr="002856B5">
        <w:rPr>
          <w:rFonts w:eastAsia="Calibri"/>
          <w:kern w:val="0"/>
          <w14:ligatures w14:val="none"/>
        </w:rPr>
        <w:t>Department of Health and Human Services), and others responsible for watching over the safety,</w:t>
      </w:r>
      <w:r>
        <w:rPr>
          <w:rFonts w:eastAsia="Calibri"/>
          <w:kern w:val="0"/>
          <w14:ligatures w14:val="none"/>
        </w:rPr>
        <w:t xml:space="preserve"> </w:t>
      </w:r>
      <w:r w:rsidRPr="002856B5">
        <w:rPr>
          <w:rFonts w:eastAsia="Calibri"/>
          <w:kern w:val="0"/>
          <w14:ligatures w14:val="none"/>
        </w:rPr>
        <w:t>effectiveness, and conduct of the research.</w:t>
      </w:r>
    </w:p>
    <w:p w14:paraId="04ACD7B8" w14:textId="4941198E" w:rsidR="002856B5" w:rsidRPr="002856B5" w:rsidRDefault="002856B5" w:rsidP="002856B5">
      <w:pPr>
        <w:spacing w:line="360" w:lineRule="auto"/>
        <w:rPr>
          <w:rFonts w:eastAsia="Calibri"/>
          <w:kern w:val="0"/>
          <w14:ligatures w14:val="none"/>
        </w:rPr>
      </w:pPr>
      <w:r w:rsidRPr="002856B5">
        <w:rPr>
          <w:rFonts w:eastAsia="Calibri"/>
          <w:kern w:val="0"/>
          <w14:ligatures w14:val="none"/>
        </w:rPr>
        <w:t>· If a law or court requires us to share the information, we would have to follow that law or</w:t>
      </w:r>
      <w:r>
        <w:rPr>
          <w:rFonts w:eastAsia="Calibri"/>
          <w:kern w:val="0"/>
          <w14:ligatures w14:val="none"/>
        </w:rPr>
        <w:t xml:space="preserve"> </w:t>
      </w:r>
      <w:r w:rsidRPr="002856B5">
        <w:rPr>
          <w:rFonts w:eastAsia="Calibri"/>
          <w:kern w:val="0"/>
          <w14:ligatures w14:val="none"/>
        </w:rPr>
        <w:t>final court ruling.</w:t>
      </w:r>
    </w:p>
    <w:p w14:paraId="2E29B5BE" w14:textId="494EACA8"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lastRenderedPageBreak/>
        <w:t xml:space="preserve">Consent for Research Participation Study </w:t>
      </w:r>
      <w:r w:rsidR="0024024B">
        <w:rPr>
          <w:rFonts w:eastAsia="Calibri"/>
          <w:b/>
          <w:bCs/>
          <w:kern w:val="0"/>
          <w14:ligatures w14:val="none"/>
        </w:rPr>
        <w:t>3</w:t>
      </w:r>
      <w:r w:rsidRPr="002856B5">
        <w:rPr>
          <w:rFonts w:eastAsia="Calibri"/>
          <w:b/>
          <w:bCs/>
          <w:kern w:val="0"/>
          <w14:ligatures w14:val="none"/>
        </w:rPr>
        <w:t xml:space="preserve"> continued</w:t>
      </w:r>
    </w:p>
    <w:p w14:paraId="06993716" w14:textId="77777777" w:rsidR="002856B5" w:rsidRDefault="002856B5" w:rsidP="002856B5">
      <w:pPr>
        <w:spacing w:line="360" w:lineRule="auto"/>
        <w:rPr>
          <w:rFonts w:eastAsia="Calibri"/>
          <w:b/>
          <w:bCs/>
          <w:kern w:val="0"/>
          <w14:ligatures w14:val="none"/>
        </w:rPr>
      </w:pPr>
    </w:p>
    <w:p w14:paraId="75DC6553" w14:textId="30E61AA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Compensation</w:t>
      </w:r>
    </w:p>
    <w:p w14:paraId="2328218B"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For fully completing this study, each participant will be offered 1 SONA credit.</w:t>
      </w:r>
    </w:p>
    <w:p w14:paraId="559BA172" w14:textId="7777777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Contact Information</w:t>
      </w:r>
    </w:p>
    <w:p w14:paraId="4E8D64FC"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If you have questions or concerns about this study or have experienced a research-related</w:t>
      </w:r>
    </w:p>
    <w:p w14:paraId="2167F7D5"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problem or injury, contact the researchers:</w:t>
      </w:r>
    </w:p>
    <w:p w14:paraId="2C9B6984" w14:textId="77777777" w:rsidR="002856B5" w:rsidRPr="002856B5" w:rsidRDefault="002856B5" w:rsidP="002856B5">
      <w:pPr>
        <w:spacing w:line="360" w:lineRule="auto"/>
        <w:rPr>
          <w:rFonts w:eastAsia="Calibri"/>
          <w:kern w:val="0"/>
          <w14:ligatures w14:val="none"/>
        </w:rPr>
      </w:pPr>
    </w:p>
    <w:p w14:paraId="612BBD33" w14:textId="77777777" w:rsidR="002856B5" w:rsidRPr="002856B5" w:rsidRDefault="002856B5" w:rsidP="002856B5">
      <w:pPr>
        <w:spacing w:line="360" w:lineRule="auto"/>
        <w:rPr>
          <w:rFonts w:eastAsia="Calibri"/>
          <w:kern w:val="0"/>
          <w14:ligatures w14:val="none"/>
        </w:rPr>
      </w:pPr>
      <w:r w:rsidRPr="002856B5">
        <w:rPr>
          <w:rFonts w:eastAsia="Calibri"/>
          <w:b/>
          <w:bCs/>
          <w:kern w:val="0"/>
          <w14:ligatures w14:val="none"/>
        </w:rPr>
        <w:t>Principal Investigator:</w:t>
      </w:r>
      <w:r w:rsidRPr="002856B5">
        <w:rPr>
          <w:rFonts w:eastAsia="Calibri"/>
          <w:kern w:val="0"/>
          <w14:ligatures w14:val="none"/>
        </w:rPr>
        <w:t xml:space="preserve"> Matthew Richesin (mrichesi@vols.utk.edu)</w:t>
      </w:r>
    </w:p>
    <w:p w14:paraId="66063BF8" w14:textId="77777777" w:rsidR="002856B5" w:rsidRPr="002856B5" w:rsidRDefault="002856B5" w:rsidP="002856B5">
      <w:pPr>
        <w:spacing w:line="360" w:lineRule="auto"/>
        <w:rPr>
          <w:rFonts w:eastAsia="Calibri"/>
          <w:kern w:val="0"/>
          <w14:ligatures w14:val="none"/>
        </w:rPr>
      </w:pPr>
      <w:r w:rsidRPr="002856B5">
        <w:rPr>
          <w:rFonts w:eastAsia="Calibri"/>
          <w:b/>
          <w:bCs/>
          <w:kern w:val="0"/>
          <w14:ligatures w14:val="none"/>
        </w:rPr>
        <w:t>Faculty Advisor:</w:t>
      </w:r>
      <w:r w:rsidRPr="002856B5">
        <w:rPr>
          <w:rFonts w:eastAsia="Calibri"/>
          <w:kern w:val="0"/>
          <w14:ligatures w14:val="none"/>
        </w:rPr>
        <w:t xml:space="preserve"> Debora Baldwin, PhD (dbaldwin@utk.edu)</w:t>
      </w:r>
    </w:p>
    <w:p w14:paraId="18378F42" w14:textId="77777777" w:rsidR="002856B5" w:rsidRPr="002856B5" w:rsidRDefault="002856B5" w:rsidP="002856B5">
      <w:pPr>
        <w:spacing w:line="360" w:lineRule="auto"/>
        <w:rPr>
          <w:rFonts w:eastAsia="Calibri"/>
          <w:kern w:val="0"/>
          <w14:ligatures w14:val="none"/>
        </w:rPr>
      </w:pPr>
    </w:p>
    <w:p w14:paraId="08819833" w14:textId="517C0071" w:rsidR="002856B5" w:rsidRPr="002856B5" w:rsidRDefault="002856B5" w:rsidP="002856B5">
      <w:pPr>
        <w:spacing w:line="360" w:lineRule="auto"/>
        <w:rPr>
          <w:rFonts w:eastAsia="Calibri"/>
          <w:kern w:val="0"/>
          <w14:ligatures w14:val="none"/>
        </w:rPr>
      </w:pPr>
      <w:r w:rsidRPr="002856B5">
        <w:rPr>
          <w:rFonts w:eastAsia="Calibri"/>
          <w:kern w:val="0"/>
          <w14:ligatures w14:val="none"/>
        </w:rPr>
        <w:t>For questions or concerns about your rights or to speak with someone other than the research</w:t>
      </w:r>
      <w:r>
        <w:rPr>
          <w:rFonts w:eastAsia="Calibri"/>
          <w:kern w:val="0"/>
          <w14:ligatures w14:val="none"/>
        </w:rPr>
        <w:t xml:space="preserve"> </w:t>
      </w:r>
      <w:r w:rsidRPr="002856B5">
        <w:rPr>
          <w:rFonts w:eastAsia="Calibri"/>
          <w:kern w:val="0"/>
          <w14:ligatures w14:val="none"/>
        </w:rPr>
        <w:t>team about the study, please contact:</w:t>
      </w:r>
    </w:p>
    <w:p w14:paraId="6EB89EE9" w14:textId="77777777" w:rsidR="002856B5" w:rsidRPr="002856B5" w:rsidRDefault="002856B5" w:rsidP="002856B5">
      <w:pPr>
        <w:spacing w:line="360" w:lineRule="auto"/>
        <w:rPr>
          <w:rFonts w:eastAsia="Calibri"/>
          <w:kern w:val="0"/>
          <w14:ligatures w14:val="none"/>
        </w:rPr>
      </w:pPr>
    </w:p>
    <w:p w14:paraId="3BB54E4D"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Institutional Review Board</w:t>
      </w:r>
    </w:p>
    <w:p w14:paraId="3589AAFA"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The University of Tennessee, Knoxville</w:t>
      </w:r>
    </w:p>
    <w:p w14:paraId="7D710BD6"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1534 White Avenue</w:t>
      </w:r>
    </w:p>
    <w:p w14:paraId="74E01AD5"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Blount Hall, Room 408</w:t>
      </w:r>
    </w:p>
    <w:p w14:paraId="54725497"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Knoxville, TN 37996-1529</w:t>
      </w:r>
    </w:p>
    <w:p w14:paraId="4123FE65"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Phone: 865-974-7697</w:t>
      </w:r>
    </w:p>
    <w:p w14:paraId="1CE344DB" w14:textId="77777777" w:rsidR="002856B5" w:rsidRPr="002856B5" w:rsidRDefault="002856B5" w:rsidP="002856B5">
      <w:pPr>
        <w:spacing w:line="360" w:lineRule="auto"/>
        <w:rPr>
          <w:rFonts w:eastAsia="Calibri"/>
          <w:kern w:val="0"/>
          <w14:ligatures w14:val="none"/>
        </w:rPr>
      </w:pPr>
      <w:r w:rsidRPr="002856B5">
        <w:rPr>
          <w:rFonts w:eastAsia="Calibri"/>
          <w:kern w:val="0"/>
          <w14:ligatures w14:val="none"/>
        </w:rPr>
        <w:t xml:space="preserve">Email: </w:t>
      </w:r>
      <w:hyperlink r:id="rId71" w:history="1">
        <w:r w:rsidRPr="002856B5">
          <w:rPr>
            <w:rFonts w:eastAsia="Calibri"/>
            <w:color w:val="0563C1"/>
            <w:kern w:val="0"/>
            <w:u w:val="single"/>
            <w14:ligatures w14:val="none"/>
          </w:rPr>
          <w:t>utkirb@utk.edu</w:t>
        </w:r>
      </w:hyperlink>
    </w:p>
    <w:p w14:paraId="55D54911" w14:textId="77777777" w:rsidR="002856B5" w:rsidRPr="002856B5" w:rsidRDefault="002856B5" w:rsidP="002856B5">
      <w:pPr>
        <w:rPr>
          <w:rFonts w:eastAsia="Calibri"/>
          <w:kern w:val="0"/>
          <w14:ligatures w14:val="none"/>
        </w:rPr>
      </w:pPr>
    </w:p>
    <w:p w14:paraId="72610443" w14:textId="77777777" w:rsidR="002856B5" w:rsidRPr="002856B5" w:rsidRDefault="002856B5" w:rsidP="002856B5">
      <w:pPr>
        <w:spacing w:line="360" w:lineRule="auto"/>
        <w:rPr>
          <w:rFonts w:eastAsia="Calibri"/>
          <w:b/>
          <w:bCs/>
          <w:kern w:val="0"/>
          <w14:ligatures w14:val="none"/>
        </w:rPr>
      </w:pPr>
      <w:r w:rsidRPr="002856B5">
        <w:rPr>
          <w:rFonts w:eastAsia="Calibri"/>
          <w:b/>
          <w:bCs/>
          <w:kern w:val="0"/>
          <w14:ligatures w14:val="none"/>
        </w:rPr>
        <w:t>Statement of Consent</w:t>
      </w:r>
    </w:p>
    <w:p w14:paraId="481C6C3E" w14:textId="7B72FF84" w:rsidR="002856B5" w:rsidRDefault="002856B5" w:rsidP="002856B5">
      <w:pPr>
        <w:spacing w:line="360" w:lineRule="auto"/>
        <w:rPr>
          <w:rFonts w:eastAsia="Calibri"/>
          <w:kern w:val="0"/>
          <w14:ligatures w14:val="none"/>
        </w:rPr>
      </w:pPr>
      <w:r w:rsidRPr="002856B5">
        <w:rPr>
          <w:rFonts w:eastAsia="Calibri"/>
          <w:kern w:val="0"/>
          <w14:ligatures w14:val="none"/>
        </w:rPr>
        <w:t>I have read this form, been given the chance to ask questions and have my questions answered. If I have more questions, I have been told whom to contact. By signing this document, I am agreeing to be in this study. I will receive a copy of this document after I sign it.</w:t>
      </w:r>
      <w:r>
        <w:rPr>
          <w:rFonts w:eastAsia="Calibri"/>
          <w:kern w:val="0"/>
          <w14:ligatures w14:val="none"/>
        </w:rPr>
        <w:t xml:space="preserve"> </w:t>
      </w:r>
      <w:r w:rsidRPr="002856B5">
        <w:rPr>
          <w:rFonts w:eastAsia="Calibri"/>
          <w:kern w:val="0"/>
          <w14:ligatures w14:val="none"/>
        </w:rPr>
        <w:t xml:space="preserve">I freely volunteer to take part in this study. </w:t>
      </w:r>
    </w:p>
    <w:p w14:paraId="7B411940" w14:textId="77777777" w:rsidR="002856B5" w:rsidRDefault="002856B5" w:rsidP="002856B5">
      <w:pPr>
        <w:spacing w:line="360" w:lineRule="auto"/>
        <w:rPr>
          <w:rFonts w:eastAsia="Calibri"/>
          <w:kern w:val="0"/>
          <w14:ligatures w14:val="none"/>
        </w:rPr>
      </w:pPr>
    </w:p>
    <w:p w14:paraId="45F3367B" w14:textId="77777777" w:rsidR="002856B5" w:rsidRDefault="002856B5" w:rsidP="002856B5">
      <w:pPr>
        <w:spacing w:line="360" w:lineRule="auto"/>
        <w:rPr>
          <w:rFonts w:eastAsia="Calibri"/>
          <w:kern w:val="0"/>
          <w14:ligatures w14:val="none"/>
        </w:rPr>
      </w:pPr>
    </w:p>
    <w:p w14:paraId="7A613167" w14:textId="77777777" w:rsidR="00D61B2E" w:rsidRPr="002856B5" w:rsidRDefault="00D61B2E" w:rsidP="002856B5">
      <w:pPr>
        <w:spacing w:line="360" w:lineRule="auto"/>
        <w:rPr>
          <w:rFonts w:eastAsia="Calibri"/>
          <w:kern w:val="0"/>
          <w14:ligatures w14:val="none"/>
        </w:rPr>
      </w:pPr>
    </w:p>
    <w:p w14:paraId="2B4DC7F5" w14:textId="3A29D47A" w:rsidR="002856B5" w:rsidRPr="00AF3AC0" w:rsidRDefault="002856B5" w:rsidP="002856B5">
      <w:pPr>
        <w:spacing w:line="360" w:lineRule="auto"/>
        <w:rPr>
          <w:rFonts w:eastAsia="Calibri"/>
          <w:b/>
          <w:bCs/>
          <w:kern w:val="0"/>
          <w14:ligatures w14:val="none"/>
        </w:rPr>
      </w:pPr>
      <w:r w:rsidRPr="00AF3AC0">
        <w:rPr>
          <w:rFonts w:eastAsia="Calibri"/>
          <w:b/>
          <w:bCs/>
          <w:kern w:val="0"/>
          <w14:ligatures w14:val="none"/>
        </w:rPr>
        <w:lastRenderedPageBreak/>
        <w:t xml:space="preserve">Consent for Research Participation Study </w:t>
      </w:r>
      <w:r w:rsidR="0024024B">
        <w:rPr>
          <w:rFonts w:eastAsia="Calibri"/>
          <w:b/>
          <w:bCs/>
          <w:kern w:val="0"/>
          <w14:ligatures w14:val="none"/>
        </w:rPr>
        <w:t>3</w:t>
      </w:r>
      <w:r w:rsidRPr="00AF3AC0">
        <w:rPr>
          <w:rFonts w:eastAsia="Calibri"/>
          <w:b/>
          <w:bCs/>
          <w:kern w:val="0"/>
          <w14:ligatures w14:val="none"/>
        </w:rPr>
        <w:t xml:space="preserve"> continued</w:t>
      </w:r>
    </w:p>
    <w:p w14:paraId="057166E3" w14:textId="77777777" w:rsidR="002856B5" w:rsidRPr="002856B5" w:rsidRDefault="002856B5" w:rsidP="002856B5">
      <w:pPr>
        <w:keepNext/>
        <w:tabs>
          <w:tab w:val="left" w:pos="3780"/>
        </w:tabs>
        <w:spacing w:line="240" w:lineRule="auto"/>
        <w:jc w:val="both"/>
        <w:rPr>
          <w:rFonts w:ascii="Arial" w:eastAsia="Arial Unicode MS" w:hAnsi="Arial" w:cs="Arial"/>
          <w:kern w:val="0"/>
          <w14:ligatures w14:val="none"/>
        </w:rPr>
      </w:pPr>
    </w:p>
    <w:p w14:paraId="6A84B634" w14:textId="77777777" w:rsidR="002856B5" w:rsidRPr="002856B5" w:rsidRDefault="002856B5" w:rsidP="002856B5">
      <w:pPr>
        <w:keepNext/>
        <w:tabs>
          <w:tab w:val="left" w:pos="3780"/>
          <w:tab w:val="left" w:pos="7200"/>
        </w:tabs>
        <w:spacing w:line="240" w:lineRule="auto"/>
        <w:jc w:val="both"/>
        <w:rPr>
          <w:rFonts w:eastAsia="Arial Unicode MS"/>
          <w:kern w:val="0"/>
          <w14:ligatures w14:val="none"/>
        </w:rPr>
      </w:pPr>
      <w:r w:rsidRPr="002856B5">
        <w:rPr>
          <w:rFonts w:eastAsia="Arial Unicode MS"/>
          <w:kern w:val="0"/>
          <w14:ligatures w14:val="none"/>
        </w:rPr>
        <w:t>__________________________</w:t>
      </w:r>
      <w:r w:rsidRPr="002856B5">
        <w:rPr>
          <w:rFonts w:eastAsia="Arial Unicode MS"/>
          <w:kern w:val="0"/>
          <w14:ligatures w14:val="none"/>
        </w:rPr>
        <w:tab/>
        <w:t>________________________</w:t>
      </w:r>
      <w:r w:rsidRPr="002856B5">
        <w:rPr>
          <w:rFonts w:eastAsia="Arial Unicode MS"/>
          <w:kern w:val="0"/>
          <w14:ligatures w14:val="none"/>
        </w:rPr>
        <w:tab/>
        <w:t>__________</w:t>
      </w:r>
    </w:p>
    <w:p w14:paraId="004EDB63" w14:textId="77777777" w:rsidR="002856B5" w:rsidRPr="002856B5" w:rsidRDefault="002856B5" w:rsidP="002856B5">
      <w:pPr>
        <w:keepNext/>
        <w:tabs>
          <w:tab w:val="left" w:pos="3780"/>
          <w:tab w:val="left" w:pos="7200"/>
        </w:tabs>
        <w:autoSpaceDE w:val="0"/>
        <w:autoSpaceDN w:val="0"/>
        <w:adjustRightInd w:val="0"/>
        <w:spacing w:line="240" w:lineRule="auto"/>
        <w:jc w:val="both"/>
        <w:rPr>
          <w:rFonts w:eastAsia="Arial Unicode MS"/>
          <w:kern w:val="0"/>
          <w14:ligatures w14:val="none"/>
        </w:rPr>
      </w:pPr>
      <w:r w:rsidRPr="002856B5">
        <w:rPr>
          <w:rFonts w:eastAsia="Arial Unicode MS"/>
          <w:kern w:val="0"/>
          <w14:ligatures w14:val="none"/>
        </w:rPr>
        <w:t xml:space="preserve">Printed Name of Subject </w:t>
      </w:r>
      <w:r w:rsidRPr="002856B5">
        <w:rPr>
          <w:rFonts w:eastAsia="Arial Unicode MS"/>
          <w:kern w:val="0"/>
          <w14:ligatures w14:val="none"/>
        </w:rPr>
        <w:tab/>
        <w:t xml:space="preserve">Signature of Subject </w:t>
      </w:r>
      <w:r w:rsidRPr="002856B5">
        <w:rPr>
          <w:rFonts w:eastAsia="Arial Unicode MS"/>
          <w:kern w:val="0"/>
          <w14:ligatures w14:val="none"/>
        </w:rPr>
        <w:tab/>
        <w:t xml:space="preserve">Date </w:t>
      </w:r>
    </w:p>
    <w:p w14:paraId="6C43070E" w14:textId="77777777" w:rsidR="002856B5" w:rsidRPr="002856B5" w:rsidRDefault="002856B5" w:rsidP="002856B5">
      <w:pPr>
        <w:keepNext/>
        <w:tabs>
          <w:tab w:val="left" w:pos="3780"/>
        </w:tabs>
        <w:autoSpaceDE w:val="0"/>
        <w:autoSpaceDN w:val="0"/>
        <w:adjustRightInd w:val="0"/>
        <w:spacing w:line="240" w:lineRule="auto"/>
        <w:jc w:val="both"/>
        <w:rPr>
          <w:rFonts w:eastAsia="Arial Unicode MS"/>
          <w:kern w:val="0"/>
          <w14:ligatures w14:val="none"/>
        </w:rPr>
      </w:pPr>
      <w:r w:rsidRPr="002856B5">
        <w:rPr>
          <w:rFonts w:eastAsia="Arial Unicode MS"/>
          <w:kern w:val="0"/>
          <w14:ligatures w14:val="none"/>
        </w:rPr>
        <w:tab/>
      </w:r>
    </w:p>
    <w:p w14:paraId="627296BA" w14:textId="77777777" w:rsidR="002856B5" w:rsidRPr="002856B5" w:rsidRDefault="002856B5" w:rsidP="002856B5">
      <w:pPr>
        <w:keepNext/>
        <w:tabs>
          <w:tab w:val="left" w:pos="3780"/>
        </w:tabs>
        <w:autoSpaceDE w:val="0"/>
        <w:autoSpaceDN w:val="0"/>
        <w:adjustRightInd w:val="0"/>
        <w:spacing w:line="240" w:lineRule="auto"/>
        <w:jc w:val="both"/>
        <w:rPr>
          <w:rFonts w:eastAsia="Arial Unicode MS"/>
          <w:kern w:val="0"/>
          <w14:ligatures w14:val="none"/>
        </w:rPr>
      </w:pPr>
    </w:p>
    <w:p w14:paraId="610D4259" w14:textId="77777777" w:rsidR="002856B5" w:rsidRPr="002856B5" w:rsidRDefault="002856B5" w:rsidP="002856B5">
      <w:pPr>
        <w:keepNext/>
        <w:tabs>
          <w:tab w:val="left" w:pos="3780"/>
        </w:tabs>
        <w:autoSpaceDE w:val="0"/>
        <w:autoSpaceDN w:val="0"/>
        <w:adjustRightInd w:val="0"/>
        <w:jc w:val="both"/>
        <w:rPr>
          <w:rFonts w:eastAsia="Arial Unicode MS"/>
          <w:b/>
          <w:bCs/>
          <w:kern w:val="0"/>
          <w14:ligatures w14:val="none"/>
        </w:rPr>
      </w:pPr>
      <w:r w:rsidRPr="002856B5">
        <w:rPr>
          <w:rFonts w:eastAsia="Arial Unicode MS"/>
          <w:b/>
          <w:bCs/>
          <w:kern w:val="0"/>
          <w14:ligatures w14:val="none"/>
        </w:rPr>
        <w:t>Researcher Signature</w:t>
      </w:r>
    </w:p>
    <w:p w14:paraId="54B735EF" w14:textId="5F9F8D3D" w:rsidR="002856B5" w:rsidRPr="002856B5" w:rsidRDefault="002856B5" w:rsidP="002856B5">
      <w:pPr>
        <w:keepNext/>
        <w:tabs>
          <w:tab w:val="left" w:pos="3780"/>
        </w:tabs>
        <w:autoSpaceDE w:val="0"/>
        <w:autoSpaceDN w:val="0"/>
        <w:adjustRightInd w:val="0"/>
        <w:jc w:val="both"/>
        <w:rPr>
          <w:rFonts w:eastAsia="Arial Unicode MS"/>
          <w:kern w:val="0"/>
          <w14:ligatures w14:val="none"/>
        </w:rPr>
      </w:pPr>
      <w:r w:rsidRPr="002856B5">
        <w:rPr>
          <w:rFonts w:eastAsia="Arial Unicode MS"/>
          <w:kern w:val="0"/>
          <w14:ligatures w14:val="none"/>
        </w:rPr>
        <w:t xml:space="preserve"> I explained the study to the participant and answered all their questions. I believe that they understand the information described in this consent form and freely consent to be in this study.</w:t>
      </w:r>
    </w:p>
    <w:p w14:paraId="139CF75B" w14:textId="77777777" w:rsidR="002856B5" w:rsidRPr="002856B5" w:rsidRDefault="002856B5" w:rsidP="002856B5">
      <w:pPr>
        <w:keepNext/>
        <w:tabs>
          <w:tab w:val="left" w:pos="3780"/>
          <w:tab w:val="left" w:pos="7200"/>
        </w:tabs>
        <w:spacing w:line="240" w:lineRule="auto"/>
        <w:jc w:val="both"/>
        <w:rPr>
          <w:rFonts w:eastAsia="Arial Unicode MS"/>
          <w:kern w:val="0"/>
          <w14:ligatures w14:val="none"/>
        </w:rPr>
      </w:pPr>
      <w:r w:rsidRPr="002856B5">
        <w:rPr>
          <w:rFonts w:eastAsia="Arial Unicode MS"/>
          <w:kern w:val="0"/>
          <w14:ligatures w14:val="none"/>
        </w:rPr>
        <w:t>__________________________</w:t>
      </w:r>
      <w:r w:rsidRPr="002856B5">
        <w:rPr>
          <w:rFonts w:eastAsia="Arial Unicode MS"/>
          <w:kern w:val="0"/>
          <w14:ligatures w14:val="none"/>
        </w:rPr>
        <w:tab/>
        <w:t>________________________</w:t>
      </w:r>
      <w:r w:rsidRPr="002856B5">
        <w:rPr>
          <w:rFonts w:eastAsia="Arial Unicode MS"/>
          <w:kern w:val="0"/>
          <w14:ligatures w14:val="none"/>
        </w:rPr>
        <w:tab/>
        <w:t>__________</w:t>
      </w:r>
    </w:p>
    <w:p w14:paraId="16F9CAC3" w14:textId="77777777" w:rsidR="00670035" w:rsidRDefault="00670035" w:rsidP="00670035"/>
    <w:p w14:paraId="5D247C05" w14:textId="77777777" w:rsidR="00670035" w:rsidRDefault="00670035" w:rsidP="00670035"/>
    <w:p w14:paraId="0D08C126" w14:textId="77777777" w:rsidR="00670035" w:rsidRDefault="00670035" w:rsidP="00670035"/>
    <w:p w14:paraId="5EF280E0" w14:textId="77777777" w:rsidR="00670035" w:rsidRDefault="00670035" w:rsidP="00670035"/>
    <w:p w14:paraId="7718C7DA" w14:textId="77777777" w:rsidR="00670035" w:rsidRDefault="00670035" w:rsidP="00670035"/>
    <w:p w14:paraId="0715C895" w14:textId="77777777" w:rsidR="00670035" w:rsidRDefault="00670035" w:rsidP="00670035"/>
    <w:p w14:paraId="083EECC0" w14:textId="77777777" w:rsidR="00670035" w:rsidRDefault="00670035" w:rsidP="00670035"/>
    <w:p w14:paraId="21D6EE38" w14:textId="77777777" w:rsidR="00670035" w:rsidRDefault="00670035" w:rsidP="00670035"/>
    <w:p w14:paraId="68B0152D" w14:textId="77777777" w:rsidR="00670035" w:rsidRDefault="00670035" w:rsidP="00670035"/>
    <w:p w14:paraId="3C09F87B" w14:textId="77777777" w:rsidR="00670035" w:rsidRDefault="00670035" w:rsidP="00670035"/>
    <w:p w14:paraId="4892A75F" w14:textId="77777777" w:rsidR="002856B5" w:rsidRDefault="002856B5" w:rsidP="00670035"/>
    <w:p w14:paraId="504126EA" w14:textId="77777777" w:rsidR="002856B5" w:rsidRDefault="002856B5" w:rsidP="00670035"/>
    <w:p w14:paraId="0DC5972C" w14:textId="77777777" w:rsidR="002856B5" w:rsidRDefault="002856B5" w:rsidP="00670035"/>
    <w:p w14:paraId="28F54220" w14:textId="77777777" w:rsidR="002856B5" w:rsidRDefault="002856B5" w:rsidP="00670035"/>
    <w:p w14:paraId="2BFB9A84" w14:textId="77777777" w:rsidR="0029287F" w:rsidRDefault="0029287F" w:rsidP="00670035"/>
    <w:p w14:paraId="2210BF28" w14:textId="77777777" w:rsidR="0029287F" w:rsidRPr="0029287F" w:rsidRDefault="0029287F" w:rsidP="0029287F">
      <w:pPr>
        <w:spacing w:after="160" w:line="259" w:lineRule="auto"/>
        <w:jc w:val="center"/>
        <w:rPr>
          <w:rFonts w:eastAsia="Calibri"/>
          <w:b/>
          <w:bCs/>
          <w:kern w:val="0"/>
          <w14:ligatures w14:val="none"/>
        </w:rPr>
      </w:pPr>
      <w:r w:rsidRPr="0029287F">
        <w:rPr>
          <w:rFonts w:eastAsia="Calibri"/>
          <w:b/>
          <w:bCs/>
          <w:kern w:val="0"/>
          <w14:ligatures w14:val="none"/>
        </w:rPr>
        <w:lastRenderedPageBreak/>
        <w:t>Demographics</w:t>
      </w:r>
    </w:p>
    <w:p w14:paraId="77821C32"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1. Gender (mark one)</w:t>
      </w:r>
    </w:p>
    <w:p w14:paraId="5580B2FB"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 xml:space="preserve">Male, Female, Transgender, Non-Binary/Non-Conforming, Questioning/Unsure, </w:t>
      </w:r>
    </w:p>
    <w:p w14:paraId="455F3B19"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Other</w:t>
      </w:r>
    </w:p>
    <w:p w14:paraId="716B07D8" w14:textId="77777777" w:rsidR="0029287F" w:rsidRPr="0029287F" w:rsidRDefault="0029287F" w:rsidP="0029287F">
      <w:pPr>
        <w:spacing w:line="360" w:lineRule="auto"/>
        <w:rPr>
          <w:rFonts w:eastAsia="Calibri"/>
          <w:kern w:val="0"/>
          <w14:ligatures w14:val="none"/>
        </w:rPr>
      </w:pPr>
    </w:p>
    <w:p w14:paraId="3218DA89"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2. Age___</w:t>
      </w:r>
    </w:p>
    <w:p w14:paraId="7E84975A" w14:textId="77777777" w:rsidR="0029287F" w:rsidRPr="0029287F" w:rsidRDefault="0029287F" w:rsidP="0029287F">
      <w:pPr>
        <w:spacing w:line="360" w:lineRule="auto"/>
        <w:rPr>
          <w:rFonts w:eastAsia="Calibri"/>
          <w:kern w:val="0"/>
          <w14:ligatures w14:val="none"/>
        </w:rPr>
      </w:pPr>
    </w:p>
    <w:p w14:paraId="3FAF52E1"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3. Religion (mark one)</w:t>
      </w:r>
    </w:p>
    <w:p w14:paraId="440B4CE4"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 xml:space="preserve"> </w:t>
      </w:r>
    </w:p>
    <w:p w14:paraId="0091A7CA"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 xml:space="preserve">A. Christian/Catholic, B. Christian/Non-Catholic, C. Jewish, D. Muslim, E. Agnostic, F. Atheist </w:t>
      </w:r>
    </w:p>
    <w:p w14:paraId="6EDEA581"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G. Other: ___</w:t>
      </w:r>
    </w:p>
    <w:p w14:paraId="6E803DBF" w14:textId="77777777" w:rsidR="0029287F" w:rsidRPr="0029287F" w:rsidRDefault="0029287F" w:rsidP="0029287F">
      <w:pPr>
        <w:spacing w:line="360" w:lineRule="auto"/>
        <w:rPr>
          <w:rFonts w:eastAsia="Calibri"/>
          <w:kern w:val="0"/>
          <w14:ligatures w14:val="none"/>
        </w:rPr>
      </w:pPr>
    </w:p>
    <w:p w14:paraId="48CDC5BE"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 xml:space="preserve"> 4. Do you attend church? (mark one) </w:t>
      </w:r>
    </w:p>
    <w:p w14:paraId="1927DF85"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 xml:space="preserve"> Yes No </w:t>
      </w:r>
    </w:p>
    <w:p w14:paraId="29B6AE76" w14:textId="77777777" w:rsidR="0029287F" w:rsidRPr="0029287F" w:rsidRDefault="0029287F" w:rsidP="0029287F">
      <w:pPr>
        <w:spacing w:line="360" w:lineRule="auto"/>
        <w:rPr>
          <w:rFonts w:eastAsia="Calibri"/>
          <w:kern w:val="0"/>
          <w14:ligatures w14:val="none"/>
        </w:rPr>
      </w:pPr>
    </w:p>
    <w:p w14:paraId="604FA0BC"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 xml:space="preserve"> 5. What kind of area were you raised in? (mark one)</w:t>
      </w:r>
    </w:p>
    <w:p w14:paraId="69D62B27"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A. Rural.  B. Small town.  C. Suburban.   D. Urban.  E. Other.</w:t>
      </w:r>
    </w:p>
    <w:p w14:paraId="584275B8" w14:textId="77777777" w:rsidR="0029287F" w:rsidRPr="0029287F" w:rsidRDefault="0029287F" w:rsidP="0029287F">
      <w:pPr>
        <w:spacing w:line="360" w:lineRule="auto"/>
        <w:rPr>
          <w:rFonts w:eastAsia="Calibri"/>
          <w:kern w:val="0"/>
          <w14:ligatures w14:val="none"/>
        </w:rPr>
      </w:pPr>
    </w:p>
    <w:p w14:paraId="08AB0C08"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6. Political Orientation (mark one)</w:t>
      </w:r>
    </w:p>
    <w:p w14:paraId="24F94FDF"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A. Very conservative, B. Conservative, C. Moderate, D. Liberal, E. Very liberal</w:t>
      </w:r>
    </w:p>
    <w:p w14:paraId="0B79E400" w14:textId="77777777" w:rsidR="0029287F" w:rsidRPr="0029287F" w:rsidRDefault="0029287F" w:rsidP="0029287F">
      <w:pPr>
        <w:spacing w:line="360" w:lineRule="auto"/>
        <w:rPr>
          <w:rFonts w:eastAsia="Calibri"/>
          <w:kern w:val="0"/>
          <w14:ligatures w14:val="none"/>
        </w:rPr>
      </w:pPr>
    </w:p>
    <w:p w14:paraId="5E2C7A23"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 xml:space="preserve">7. Please report an estimate of your household’s combined annual income in thousands of dollars: </w:t>
      </w:r>
    </w:p>
    <w:p w14:paraId="6B567C03"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________________</w:t>
      </w:r>
    </w:p>
    <w:p w14:paraId="6FE05D1F" w14:textId="77777777" w:rsidR="0029287F" w:rsidRPr="0029287F" w:rsidRDefault="0029287F" w:rsidP="0029287F">
      <w:pPr>
        <w:spacing w:line="360" w:lineRule="auto"/>
        <w:rPr>
          <w:rFonts w:eastAsia="Calibri"/>
          <w:kern w:val="0"/>
          <w14:ligatures w14:val="none"/>
        </w:rPr>
      </w:pPr>
    </w:p>
    <w:p w14:paraId="0D616CF8" w14:textId="77777777" w:rsidR="0029287F" w:rsidRPr="0029287F" w:rsidRDefault="0029287F" w:rsidP="0029287F">
      <w:pPr>
        <w:spacing w:line="360" w:lineRule="auto"/>
        <w:rPr>
          <w:rFonts w:eastAsia="Calibri"/>
          <w:kern w:val="0"/>
          <w14:ligatures w14:val="none"/>
        </w:rPr>
      </w:pPr>
      <w:r w:rsidRPr="0029287F">
        <w:rPr>
          <w:rFonts w:eastAsia="Calibri"/>
          <w:kern w:val="0"/>
          <w14:ligatures w14:val="none"/>
        </w:rPr>
        <w:t>8. Please mark one of the following to indicate your primary ethnic identity:</w:t>
      </w:r>
    </w:p>
    <w:p w14:paraId="22E2FD4D" w14:textId="23AEE9A2" w:rsidR="00670035" w:rsidRPr="00BC1997" w:rsidRDefault="0029287F" w:rsidP="00BC1997">
      <w:pPr>
        <w:spacing w:line="360" w:lineRule="auto"/>
        <w:rPr>
          <w:rFonts w:eastAsia="Calibri"/>
          <w:kern w:val="0"/>
          <w14:ligatures w14:val="none"/>
        </w:rPr>
      </w:pPr>
      <w:r w:rsidRPr="0029287F">
        <w:rPr>
          <w:rFonts w:eastAsia="Calibri"/>
          <w:kern w:val="0"/>
          <w14:ligatures w14:val="none"/>
        </w:rPr>
        <w:t>A. Black or African American, B. American Indian or Alaska Native, C. Native Hawaiian or Other Pacific Islander, D. Hispanic or Latino or Spanish Origin, E. White, non-Hispanic, F. Asian, G. Middle Eastern</w:t>
      </w:r>
    </w:p>
    <w:p w14:paraId="00F89AA5" w14:textId="550818F9" w:rsidR="00095A68" w:rsidRDefault="00095A68" w:rsidP="00095A68">
      <w:pPr>
        <w:jc w:val="center"/>
        <w:rPr>
          <w:b/>
          <w:bCs/>
          <w:u w:val="single"/>
        </w:rPr>
      </w:pPr>
      <w:r>
        <w:rPr>
          <w:b/>
          <w:bCs/>
          <w:u w:val="single"/>
        </w:rPr>
        <w:lastRenderedPageBreak/>
        <w:t>Dispositional Positive Emotion Scale</w:t>
      </w:r>
    </w:p>
    <w:bookmarkEnd w:id="140"/>
    <w:p w14:paraId="5C5166AF" w14:textId="77777777" w:rsidR="00095A68" w:rsidRPr="00C12781" w:rsidRDefault="00095A68" w:rsidP="00095A68">
      <w:pPr>
        <w:spacing w:line="360" w:lineRule="auto"/>
      </w:pPr>
      <w:r w:rsidRPr="00C12781">
        <w:t xml:space="preserve">The Dispositional Positive Emotion Scale consists of seven subscales (joy, contentment, pride, love, compassion, amusement and awe) that measure </w:t>
      </w:r>
      <w:r>
        <w:t>one’s</w:t>
      </w:r>
      <w:r w:rsidRPr="00C12781">
        <w:t xml:space="preserve"> dispositional tendencies to feel positive emotions towards others in their daily </w:t>
      </w:r>
      <w:r>
        <w:t>life</w:t>
      </w:r>
      <w:r w:rsidRPr="00C12781">
        <w:t>.</w:t>
      </w:r>
      <w:r w:rsidRPr="00685CDA">
        <w:rPr>
          <w:rFonts w:ascii="Helvetica" w:hAnsi="Helvetica"/>
          <w:color w:val="484C58"/>
          <w:shd w:val="clear" w:color="auto" w:fill="FFFFFF"/>
        </w:rPr>
        <w:t xml:space="preserve"> </w:t>
      </w:r>
      <w:r w:rsidRPr="00685CDA">
        <w:t> 7 point Likert scale ranging from 1, “strongly disagree” to 7, “strongly agree”.</w:t>
      </w:r>
    </w:p>
    <w:p w14:paraId="39DD3100" w14:textId="77777777" w:rsidR="00095A68" w:rsidRPr="00C12781" w:rsidRDefault="00095A68" w:rsidP="00095A68">
      <w:r w:rsidRPr="00C12781">
        <w:rPr>
          <w:u w:val="single"/>
        </w:rPr>
        <w:t>Joy</w:t>
      </w:r>
    </w:p>
    <w:p w14:paraId="75ADA1BE" w14:textId="77777777" w:rsidR="00095A68" w:rsidRPr="00C12781" w:rsidRDefault="00095A68" w:rsidP="00095A68">
      <w:pPr>
        <w:numPr>
          <w:ilvl w:val="0"/>
          <w:numId w:val="3"/>
        </w:numPr>
        <w:spacing w:after="160" w:line="259" w:lineRule="auto"/>
      </w:pPr>
      <w:r w:rsidRPr="00C12781">
        <w:t>I often feel bursts of joy.</w:t>
      </w:r>
    </w:p>
    <w:p w14:paraId="2122E093" w14:textId="77777777" w:rsidR="00095A68" w:rsidRPr="00C12781" w:rsidRDefault="00095A68" w:rsidP="00095A68">
      <w:pPr>
        <w:numPr>
          <w:ilvl w:val="0"/>
          <w:numId w:val="3"/>
        </w:numPr>
        <w:spacing w:after="160" w:line="259" w:lineRule="auto"/>
      </w:pPr>
      <w:r w:rsidRPr="00C12781">
        <w:t>I am an intensely cheerful person.</w:t>
      </w:r>
    </w:p>
    <w:p w14:paraId="520E2644" w14:textId="77777777" w:rsidR="00095A68" w:rsidRPr="00C12781" w:rsidRDefault="00095A68" w:rsidP="00095A68">
      <w:pPr>
        <w:numPr>
          <w:ilvl w:val="0"/>
          <w:numId w:val="3"/>
        </w:numPr>
        <w:spacing w:after="160" w:line="259" w:lineRule="auto"/>
      </w:pPr>
      <w:r w:rsidRPr="00C12781">
        <w:t>I am often completely overjoyed when something</w:t>
      </w:r>
    </w:p>
    <w:p w14:paraId="03DEE7C2" w14:textId="77777777" w:rsidR="00095A68" w:rsidRPr="00C12781" w:rsidRDefault="00095A68" w:rsidP="00095A68">
      <w:pPr>
        <w:numPr>
          <w:ilvl w:val="0"/>
          <w:numId w:val="3"/>
        </w:numPr>
        <w:spacing w:after="160" w:line="259" w:lineRule="auto"/>
      </w:pPr>
      <w:r w:rsidRPr="00C12781">
        <w:t>good happens.</w:t>
      </w:r>
    </w:p>
    <w:p w14:paraId="196DA3EB" w14:textId="77777777" w:rsidR="00095A68" w:rsidRPr="00C12781" w:rsidRDefault="00095A68" w:rsidP="00095A68">
      <w:pPr>
        <w:numPr>
          <w:ilvl w:val="0"/>
          <w:numId w:val="3"/>
        </w:numPr>
        <w:spacing w:after="160" w:line="259" w:lineRule="auto"/>
      </w:pPr>
      <w:r w:rsidRPr="00C12781">
        <w:t>On a typical day, many events make me happy.</w:t>
      </w:r>
    </w:p>
    <w:p w14:paraId="1E3628D1" w14:textId="77777777" w:rsidR="00095A68" w:rsidRPr="00C12781" w:rsidRDefault="00095A68" w:rsidP="00095A68">
      <w:pPr>
        <w:numPr>
          <w:ilvl w:val="0"/>
          <w:numId w:val="3"/>
        </w:numPr>
        <w:spacing w:after="160" w:line="259" w:lineRule="auto"/>
      </w:pPr>
      <w:r w:rsidRPr="00C12781">
        <w:t>Good things happen to me all the time.</w:t>
      </w:r>
    </w:p>
    <w:p w14:paraId="1EC8A77B" w14:textId="77777777" w:rsidR="00095A68" w:rsidRPr="00C12781" w:rsidRDefault="00095A68" w:rsidP="00095A68">
      <w:pPr>
        <w:numPr>
          <w:ilvl w:val="0"/>
          <w:numId w:val="3"/>
        </w:numPr>
        <w:spacing w:after="160" w:line="259" w:lineRule="auto"/>
      </w:pPr>
      <w:r w:rsidRPr="00C12781">
        <w:t>My life is always improving.</w:t>
      </w:r>
    </w:p>
    <w:p w14:paraId="12CDCD16" w14:textId="77777777" w:rsidR="00095A68" w:rsidRPr="00C12781" w:rsidRDefault="00095A68" w:rsidP="00095A68">
      <w:r w:rsidRPr="00C12781">
        <w:rPr>
          <w:u w:val="single"/>
        </w:rPr>
        <w:t>Contentment</w:t>
      </w:r>
    </w:p>
    <w:p w14:paraId="7C418FB1" w14:textId="77777777" w:rsidR="00095A68" w:rsidRPr="00C12781" w:rsidRDefault="00095A68" w:rsidP="00095A68">
      <w:pPr>
        <w:numPr>
          <w:ilvl w:val="0"/>
          <w:numId w:val="4"/>
        </w:numPr>
        <w:spacing w:after="160" w:line="259" w:lineRule="auto"/>
      </w:pPr>
      <w:r w:rsidRPr="00C12781">
        <w:t>I am generally a contented person.</w:t>
      </w:r>
    </w:p>
    <w:p w14:paraId="7A327D2C" w14:textId="77777777" w:rsidR="00095A68" w:rsidRPr="00C12781" w:rsidRDefault="00095A68" w:rsidP="00095A68">
      <w:pPr>
        <w:numPr>
          <w:ilvl w:val="0"/>
          <w:numId w:val="4"/>
        </w:numPr>
        <w:spacing w:after="160" w:line="259" w:lineRule="auto"/>
      </w:pPr>
      <w:r w:rsidRPr="00C12781">
        <w:t>I am at peace with my life.</w:t>
      </w:r>
    </w:p>
    <w:p w14:paraId="7DF8F532" w14:textId="77777777" w:rsidR="00095A68" w:rsidRPr="00C12781" w:rsidRDefault="00095A68" w:rsidP="00095A68">
      <w:pPr>
        <w:numPr>
          <w:ilvl w:val="0"/>
          <w:numId w:val="4"/>
        </w:numPr>
        <w:spacing w:after="160" w:line="259" w:lineRule="auto"/>
      </w:pPr>
      <w:r w:rsidRPr="00C12781">
        <w:t>When I think about my life I experience a deep feeling of contentment.</w:t>
      </w:r>
    </w:p>
    <w:p w14:paraId="52E374E0" w14:textId="77777777" w:rsidR="00095A68" w:rsidRPr="00C12781" w:rsidRDefault="00095A68" w:rsidP="00095A68">
      <w:pPr>
        <w:numPr>
          <w:ilvl w:val="0"/>
          <w:numId w:val="4"/>
        </w:numPr>
        <w:spacing w:after="160" w:line="259" w:lineRule="auto"/>
      </w:pPr>
      <w:r w:rsidRPr="00C12781">
        <w:t>I feel satisfied more often than most people.</w:t>
      </w:r>
    </w:p>
    <w:p w14:paraId="7B079CFF" w14:textId="77777777" w:rsidR="00095A68" w:rsidRPr="00C12781" w:rsidRDefault="00095A68" w:rsidP="00095A68">
      <w:pPr>
        <w:numPr>
          <w:ilvl w:val="0"/>
          <w:numId w:val="4"/>
        </w:numPr>
        <w:spacing w:after="160" w:line="259" w:lineRule="auto"/>
      </w:pPr>
      <w:r w:rsidRPr="00C12781">
        <w:t>My life is very fulfilling.</w:t>
      </w:r>
    </w:p>
    <w:p w14:paraId="6E1EEADB" w14:textId="77777777" w:rsidR="00095A68" w:rsidRPr="00C12781" w:rsidRDefault="00095A68" w:rsidP="00095A68">
      <w:r w:rsidRPr="00C12781">
        <w:rPr>
          <w:u w:val="single"/>
        </w:rPr>
        <w:t>Pride</w:t>
      </w:r>
    </w:p>
    <w:p w14:paraId="3324B617" w14:textId="77777777" w:rsidR="00095A68" w:rsidRPr="00C12781" w:rsidRDefault="00095A68" w:rsidP="00095A68">
      <w:pPr>
        <w:numPr>
          <w:ilvl w:val="0"/>
          <w:numId w:val="5"/>
        </w:numPr>
        <w:spacing w:after="160" w:line="259" w:lineRule="auto"/>
      </w:pPr>
      <w:r w:rsidRPr="00C12781">
        <w:t>I feel good about myself.</w:t>
      </w:r>
    </w:p>
    <w:p w14:paraId="226A64CD" w14:textId="77777777" w:rsidR="00095A68" w:rsidRPr="00C12781" w:rsidRDefault="00095A68" w:rsidP="00095A68">
      <w:pPr>
        <w:numPr>
          <w:ilvl w:val="0"/>
          <w:numId w:val="5"/>
        </w:numPr>
        <w:spacing w:after="160" w:line="259" w:lineRule="auto"/>
      </w:pPr>
      <w:r w:rsidRPr="00C12781">
        <w:t>I am proud of myself and my accomplishments.</w:t>
      </w:r>
    </w:p>
    <w:p w14:paraId="66A9DB25" w14:textId="77777777" w:rsidR="00095A68" w:rsidRPr="00C12781" w:rsidRDefault="00095A68" w:rsidP="00095A68">
      <w:pPr>
        <w:numPr>
          <w:ilvl w:val="0"/>
          <w:numId w:val="5"/>
        </w:numPr>
        <w:spacing w:after="160" w:line="259" w:lineRule="auto"/>
      </w:pPr>
      <w:r w:rsidRPr="00C12781">
        <w:t>Many people respect me.</w:t>
      </w:r>
    </w:p>
    <w:p w14:paraId="1D491002" w14:textId="77777777" w:rsidR="00095A68" w:rsidRPr="00C12781" w:rsidRDefault="00095A68" w:rsidP="00095A68">
      <w:pPr>
        <w:numPr>
          <w:ilvl w:val="0"/>
          <w:numId w:val="5"/>
        </w:numPr>
        <w:spacing w:after="160" w:line="259" w:lineRule="auto"/>
      </w:pPr>
      <w:r w:rsidRPr="00C12781">
        <w:t>I always stand up for what I believe.</w:t>
      </w:r>
    </w:p>
    <w:p w14:paraId="16F7CFFB" w14:textId="77777777" w:rsidR="00095A68" w:rsidRPr="00C12781" w:rsidRDefault="00095A68" w:rsidP="00095A68">
      <w:pPr>
        <w:numPr>
          <w:ilvl w:val="0"/>
          <w:numId w:val="5"/>
        </w:numPr>
        <w:spacing w:after="160" w:line="259" w:lineRule="auto"/>
      </w:pPr>
      <w:r w:rsidRPr="00C12781">
        <w:t>People usually recognize my authority.</w:t>
      </w:r>
    </w:p>
    <w:p w14:paraId="3BF28CF3" w14:textId="77777777" w:rsidR="00095A68" w:rsidRPr="00C12781" w:rsidRDefault="00095A68" w:rsidP="00095A68">
      <w:r w:rsidRPr="00C12781">
        <w:rPr>
          <w:u w:val="single"/>
        </w:rPr>
        <w:t>Love</w:t>
      </w:r>
    </w:p>
    <w:p w14:paraId="662C3968" w14:textId="56883E2B" w:rsidR="00095A68" w:rsidRDefault="00095A68" w:rsidP="00095A68">
      <w:pPr>
        <w:spacing w:after="160" w:line="259" w:lineRule="auto"/>
      </w:pPr>
      <w:r w:rsidRPr="00095A68">
        <w:rPr>
          <w:b/>
          <w:bCs/>
        </w:rPr>
        <w:t>Dispositional Positive Emotion Scale</w:t>
      </w:r>
      <w:r>
        <w:t xml:space="preserve"> </w:t>
      </w:r>
      <w:r w:rsidRPr="00095A68">
        <w:rPr>
          <w:b/>
          <w:bCs/>
        </w:rPr>
        <w:t xml:space="preserve">continued </w:t>
      </w:r>
    </w:p>
    <w:p w14:paraId="63162C07" w14:textId="06B84498" w:rsidR="00095A68" w:rsidRPr="00C12781" w:rsidRDefault="00095A68" w:rsidP="00095A68">
      <w:pPr>
        <w:numPr>
          <w:ilvl w:val="0"/>
          <w:numId w:val="6"/>
        </w:numPr>
        <w:spacing w:after="160" w:line="259" w:lineRule="auto"/>
      </w:pPr>
      <w:r w:rsidRPr="00C12781">
        <w:lastRenderedPageBreak/>
        <w:t>Other people are generally trustworthy.</w:t>
      </w:r>
    </w:p>
    <w:p w14:paraId="64A3FC01" w14:textId="77777777" w:rsidR="00095A68" w:rsidRPr="00C12781" w:rsidRDefault="00095A68" w:rsidP="00095A68">
      <w:pPr>
        <w:numPr>
          <w:ilvl w:val="0"/>
          <w:numId w:val="6"/>
        </w:numPr>
        <w:spacing w:after="160" w:line="259" w:lineRule="auto"/>
      </w:pPr>
      <w:r w:rsidRPr="00C12781">
        <w:t>I develop strong feelings of closeness to people easily.</w:t>
      </w:r>
    </w:p>
    <w:p w14:paraId="0207AF0C" w14:textId="77777777" w:rsidR="00095A68" w:rsidRPr="00C12781" w:rsidRDefault="00095A68" w:rsidP="00095A68">
      <w:pPr>
        <w:numPr>
          <w:ilvl w:val="0"/>
          <w:numId w:val="6"/>
        </w:numPr>
        <w:spacing w:after="160" w:line="259" w:lineRule="auto"/>
      </w:pPr>
      <w:r w:rsidRPr="00C12781">
        <w:t>I find it easy to trust others.</w:t>
      </w:r>
    </w:p>
    <w:p w14:paraId="7BD31C6C" w14:textId="77777777" w:rsidR="00095A68" w:rsidRPr="00C12781" w:rsidRDefault="00095A68" w:rsidP="00095A68">
      <w:pPr>
        <w:numPr>
          <w:ilvl w:val="0"/>
          <w:numId w:val="6"/>
        </w:numPr>
        <w:spacing w:after="160" w:line="259" w:lineRule="auto"/>
      </w:pPr>
      <w:r w:rsidRPr="00C12781">
        <w:t>I can depend on people when I need help.</w:t>
      </w:r>
    </w:p>
    <w:p w14:paraId="6CF65CDC" w14:textId="77777777" w:rsidR="00095A68" w:rsidRPr="00C12781" w:rsidRDefault="00095A68" w:rsidP="00095A68">
      <w:pPr>
        <w:numPr>
          <w:ilvl w:val="0"/>
          <w:numId w:val="6"/>
        </w:numPr>
        <w:spacing w:after="160" w:line="259" w:lineRule="auto"/>
      </w:pPr>
      <w:r w:rsidRPr="00C12781">
        <w:t>People are usually considerate of my needs and feelings.</w:t>
      </w:r>
    </w:p>
    <w:p w14:paraId="42555DFB" w14:textId="77777777" w:rsidR="00095A68" w:rsidRPr="00C12781" w:rsidRDefault="00095A68" w:rsidP="00095A68">
      <w:pPr>
        <w:numPr>
          <w:ilvl w:val="0"/>
          <w:numId w:val="6"/>
        </w:numPr>
        <w:spacing w:after="160" w:line="259" w:lineRule="auto"/>
      </w:pPr>
      <w:r w:rsidRPr="00C12781">
        <w:t>I love many people.</w:t>
      </w:r>
    </w:p>
    <w:p w14:paraId="60033BFA" w14:textId="77777777" w:rsidR="00095A68" w:rsidRPr="00C12781" w:rsidRDefault="00095A68" w:rsidP="00095A68">
      <w:r w:rsidRPr="00C12781">
        <w:rPr>
          <w:u w:val="single"/>
        </w:rPr>
        <w:t>Compassion</w:t>
      </w:r>
    </w:p>
    <w:p w14:paraId="7720BED5" w14:textId="77777777" w:rsidR="00095A68" w:rsidRPr="00C12781" w:rsidRDefault="00095A68" w:rsidP="00095A68">
      <w:pPr>
        <w:numPr>
          <w:ilvl w:val="0"/>
          <w:numId w:val="7"/>
        </w:numPr>
        <w:spacing w:after="160" w:line="259" w:lineRule="auto"/>
      </w:pPr>
      <w:r w:rsidRPr="00C12781">
        <w:t>It’s important to take care of people who are vulnerable.</w:t>
      </w:r>
    </w:p>
    <w:p w14:paraId="3E45E97D" w14:textId="77777777" w:rsidR="00095A68" w:rsidRPr="00C12781" w:rsidRDefault="00095A68" w:rsidP="00095A68">
      <w:pPr>
        <w:numPr>
          <w:ilvl w:val="0"/>
          <w:numId w:val="7"/>
        </w:numPr>
        <w:spacing w:after="160" w:line="259" w:lineRule="auto"/>
      </w:pPr>
      <w:r w:rsidRPr="00C12781">
        <w:t>When I see someone hurt or in need, I feel a powerful urge to take care of them.</w:t>
      </w:r>
    </w:p>
    <w:p w14:paraId="1B1B40D8" w14:textId="77777777" w:rsidR="00095A68" w:rsidRPr="00C12781" w:rsidRDefault="00095A68" w:rsidP="00095A68">
      <w:pPr>
        <w:numPr>
          <w:ilvl w:val="0"/>
          <w:numId w:val="7"/>
        </w:numPr>
        <w:spacing w:after="160" w:line="259" w:lineRule="auto"/>
      </w:pPr>
      <w:r w:rsidRPr="00C12781">
        <w:t>Taking care of others gives me a warm feeling inside.</w:t>
      </w:r>
    </w:p>
    <w:p w14:paraId="7F936F8A" w14:textId="77777777" w:rsidR="00095A68" w:rsidRPr="00C12781" w:rsidRDefault="00095A68" w:rsidP="00095A68">
      <w:pPr>
        <w:numPr>
          <w:ilvl w:val="0"/>
          <w:numId w:val="7"/>
        </w:numPr>
        <w:spacing w:after="160" w:line="259" w:lineRule="auto"/>
      </w:pPr>
      <w:r w:rsidRPr="00C12781">
        <w:t>I often notice people who need help.</w:t>
      </w:r>
    </w:p>
    <w:p w14:paraId="562AEF80" w14:textId="77777777" w:rsidR="00095A68" w:rsidRPr="00C12781" w:rsidRDefault="00095A68" w:rsidP="00095A68">
      <w:pPr>
        <w:numPr>
          <w:ilvl w:val="0"/>
          <w:numId w:val="7"/>
        </w:numPr>
        <w:spacing w:after="160" w:line="259" w:lineRule="auto"/>
      </w:pPr>
      <w:r w:rsidRPr="00C12781">
        <w:t>I am a very compassionate person.</w:t>
      </w:r>
    </w:p>
    <w:p w14:paraId="4832F0C5" w14:textId="77777777" w:rsidR="00095A68" w:rsidRPr="00C12781" w:rsidRDefault="00095A68" w:rsidP="00095A68">
      <w:r w:rsidRPr="00C12781">
        <w:rPr>
          <w:u w:val="single"/>
        </w:rPr>
        <w:t>Amusement</w:t>
      </w:r>
    </w:p>
    <w:p w14:paraId="654B854A" w14:textId="77777777" w:rsidR="00095A68" w:rsidRPr="00C12781" w:rsidRDefault="00095A68" w:rsidP="00095A68">
      <w:pPr>
        <w:numPr>
          <w:ilvl w:val="0"/>
          <w:numId w:val="8"/>
        </w:numPr>
        <w:spacing w:after="160" w:line="259" w:lineRule="auto"/>
      </w:pPr>
      <w:r w:rsidRPr="00C12781">
        <w:t>I find humor in almost everything.</w:t>
      </w:r>
    </w:p>
    <w:p w14:paraId="1D454BEA" w14:textId="77777777" w:rsidR="00095A68" w:rsidRPr="00C12781" w:rsidRDefault="00095A68" w:rsidP="00095A68">
      <w:pPr>
        <w:numPr>
          <w:ilvl w:val="0"/>
          <w:numId w:val="8"/>
        </w:numPr>
        <w:spacing w:after="160" w:line="259" w:lineRule="auto"/>
      </w:pPr>
      <w:r w:rsidRPr="00C12781">
        <w:t>I really enjoy teasing people I care about.</w:t>
      </w:r>
    </w:p>
    <w:p w14:paraId="067E164B" w14:textId="77777777" w:rsidR="00095A68" w:rsidRPr="00C12781" w:rsidRDefault="00095A68" w:rsidP="00095A68">
      <w:pPr>
        <w:numPr>
          <w:ilvl w:val="0"/>
          <w:numId w:val="8"/>
        </w:numPr>
        <w:spacing w:after="160" w:line="259" w:lineRule="auto"/>
      </w:pPr>
      <w:r w:rsidRPr="00C12781">
        <w:t>I am very easily amused.</w:t>
      </w:r>
    </w:p>
    <w:p w14:paraId="2E29FD42" w14:textId="77777777" w:rsidR="00095A68" w:rsidRPr="00C12781" w:rsidRDefault="00095A68" w:rsidP="00095A68">
      <w:pPr>
        <w:numPr>
          <w:ilvl w:val="0"/>
          <w:numId w:val="8"/>
        </w:numPr>
        <w:spacing w:after="160" w:line="259" w:lineRule="auto"/>
      </w:pPr>
      <w:r w:rsidRPr="00C12781">
        <w:t>The people around me make a lot of jokes.</w:t>
      </w:r>
    </w:p>
    <w:p w14:paraId="1BE5A7CB" w14:textId="77777777" w:rsidR="00095A68" w:rsidRPr="00C12781" w:rsidRDefault="00095A68" w:rsidP="00095A68">
      <w:pPr>
        <w:numPr>
          <w:ilvl w:val="0"/>
          <w:numId w:val="8"/>
        </w:numPr>
        <w:spacing w:after="160" w:line="259" w:lineRule="auto"/>
      </w:pPr>
      <w:r w:rsidRPr="00C12781">
        <w:t>I make jokes about everything.</w:t>
      </w:r>
    </w:p>
    <w:p w14:paraId="5462CFEA" w14:textId="77777777" w:rsidR="00095A68" w:rsidRPr="00C12781" w:rsidRDefault="00095A68" w:rsidP="00095A68">
      <w:r w:rsidRPr="00C12781">
        <w:rPr>
          <w:u w:val="single"/>
        </w:rPr>
        <w:t>Awe</w:t>
      </w:r>
    </w:p>
    <w:p w14:paraId="6DCF348C" w14:textId="77777777" w:rsidR="00095A68" w:rsidRPr="00C12781" w:rsidRDefault="00095A68" w:rsidP="00095A68">
      <w:pPr>
        <w:numPr>
          <w:ilvl w:val="0"/>
          <w:numId w:val="9"/>
        </w:numPr>
        <w:spacing w:after="160" w:line="259" w:lineRule="auto"/>
      </w:pPr>
      <w:r w:rsidRPr="00C12781">
        <w:t>I often feel awe.</w:t>
      </w:r>
    </w:p>
    <w:p w14:paraId="411FD852" w14:textId="77777777" w:rsidR="00095A68" w:rsidRPr="00C12781" w:rsidRDefault="00095A68" w:rsidP="00095A68">
      <w:pPr>
        <w:numPr>
          <w:ilvl w:val="0"/>
          <w:numId w:val="9"/>
        </w:numPr>
        <w:spacing w:after="160" w:line="259" w:lineRule="auto"/>
      </w:pPr>
      <w:r w:rsidRPr="00C12781">
        <w:t>I see beauty all around me.</w:t>
      </w:r>
    </w:p>
    <w:p w14:paraId="7DBA8632" w14:textId="77777777" w:rsidR="00095A68" w:rsidRPr="00C12781" w:rsidRDefault="00095A68" w:rsidP="00095A68">
      <w:pPr>
        <w:numPr>
          <w:ilvl w:val="0"/>
          <w:numId w:val="9"/>
        </w:numPr>
        <w:spacing w:after="160" w:line="259" w:lineRule="auto"/>
      </w:pPr>
      <w:r w:rsidRPr="00C12781">
        <w:t>I feel wonder almost every day.</w:t>
      </w:r>
    </w:p>
    <w:p w14:paraId="77BB2625" w14:textId="77777777" w:rsidR="00095A68" w:rsidRPr="00C12781" w:rsidRDefault="00095A68" w:rsidP="00095A68">
      <w:pPr>
        <w:numPr>
          <w:ilvl w:val="0"/>
          <w:numId w:val="9"/>
        </w:numPr>
        <w:spacing w:after="160" w:line="259" w:lineRule="auto"/>
      </w:pPr>
      <w:r w:rsidRPr="00C12781">
        <w:t>I often look for patterns in the objects around me.</w:t>
      </w:r>
    </w:p>
    <w:p w14:paraId="61B34E8D" w14:textId="77777777" w:rsidR="00095A68" w:rsidRPr="00C12781" w:rsidRDefault="00095A68" w:rsidP="00095A68">
      <w:pPr>
        <w:numPr>
          <w:ilvl w:val="0"/>
          <w:numId w:val="9"/>
        </w:numPr>
        <w:spacing w:after="160" w:line="259" w:lineRule="auto"/>
      </w:pPr>
      <w:r w:rsidRPr="00C12781">
        <w:t>I have many opportunities to see the beauty of nature.</w:t>
      </w:r>
    </w:p>
    <w:p w14:paraId="39682ED4" w14:textId="354C8E1B" w:rsidR="00B86D56" w:rsidRPr="006C6266" w:rsidRDefault="00095A68" w:rsidP="006C6266">
      <w:pPr>
        <w:numPr>
          <w:ilvl w:val="0"/>
          <w:numId w:val="9"/>
        </w:numPr>
        <w:spacing w:after="160" w:line="259" w:lineRule="auto"/>
      </w:pPr>
      <w:r w:rsidRPr="00C12781">
        <w:t>I seek out experiences that challenge my understanding of the world.</w:t>
      </w:r>
    </w:p>
    <w:p w14:paraId="6D75AD54" w14:textId="77777777" w:rsidR="00D61B2E" w:rsidRDefault="00D61B2E" w:rsidP="00385C04">
      <w:pPr>
        <w:autoSpaceDE w:val="0"/>
        <w:autoSpaceDN w:val="0"/>
        <w:adjustRightInd w:val="0"/>
        <w:spacing w:line="240" w:lineRule="auto"/>
        <w:jc w:val="center"/>
        <w:rPr>
          <w:b/>
          <w:bCs/>
          <w:kern w:val="0"/>
        </w:rPr>
      </w:pPr>
    </w:p>
    <w:p w14:paraId="21D07A75" w14:textId="77777777" w:rsidR="00D61B2E" w:rsidRDefault="00D61B2E" w:rsidP="00385C04">
      <w:pPr>
        <w:autoSpaceDE w:val="0"/>
        <w:autoSpaceDN w:val="0"/>
        <w:adjustRightInd w:val="0"/>
        <w:spacing w:line="240" w:lineRule="auto"/>
        <w:jc w:val="center"/>
        <w:rPr>
          <w:b/>
          <w:bCs/>
          <w:kern w:val="0"/>
        </w:rPr>
      </w:pPr>
    </w:p>
    <w:p w14:paraId="795612E1" w14:textId="56875B90" w:rsidR="005063E5" w:rsidRPr="005063E5" w:rsidRDefault="005063E5" w:rsidP="00385C04">
      <w:pPr>
        <w:autoSpaceDE w:val="0"/>
        <w:autoSpaceDN w:val="0"/>
        <w:adjustRightInd w:val="0"/>
        <w:spacing w:line="240" w:lineRule="auto"/>
        <w:jc w:val="center"/>
        <w:rPr>
          <w:b/>
          <w:bCs/>
          <w:kern w:val="0"/>
        </w:rPr>
      </w:pPr>
      <w:r w:rsidRPr="005063E5">
        <w:rPr>
          <w:b/>
          <w:bCs/>
          <w:kern w:val="0"/>
        </w:rPr>
        <w:lastRenderedPageBreak/>
        <w:t>Curiosity and Exploration Inventory (CEI‐II)</w:t>
      </w:r>
    </w:p>
    <w:p w14:paraId="761F3640" w14:textId="77777777" w:rsidR="005063E5" w:rsidRPr="005063E5" w:rsidRDefault="005063E5" w:rsidP="005063E5">
      <w:pPr>
        <w:autoSpaceDE w:val="0"/>
        <w:autoSpaceDN w:val="0"/>
        <w:adjustRightInd w:val="0"/>
        <w:spacing w:line="240" w:lineRule="auto"/>
        <w:rPr>
          <w:kern w:val="0"/>
        </w:rPr>
      </w:pPr>
      <w:r w:rsidRPr="005063E5">
        <w:rPr>
          <w:i/>
          <w:iCs/>
          <w:kern w:val="0"/>
        </w:rPr>
        <w:t>Instructions</w:t>
      </w:r>
      <w:r w:rsidRPr="005063E5">
        <w:rPr>
          <w:kern w:val="0"/>
        </w:rPr>
        <w:t>: Rate the statements below for how accurately they reflect the way you</w:t>
      </w:r>
    </w:p>
    <w:p w14:paraId="26712079" w14:textId="77777777" w:rsidR="005063E5" w:rsidRPr="005063E5" w:rsidRDefault="005063E5" w:rsidP="005063E5">
      <w:pPr>
        <w:autoSpaceDE w:val="0"/>
        <w:autoSpaceDN w:val="0"/>
        <w:adjustRightInd w:val="0"/>
        <w:spacing w:line="240" w:lineRule="auto"/>
        <w:rPr>
          <w:kern w:val="0"/>
        </w:rPr>
      </w:pPr>
      <w:r w:rsidRPr="005063E5">
        <w:rPr>
          <w:kern w:val="0"/>
        </w:rPr>
        <w:t>generally feel and behave. Do not rate what you think you should do, or wish you do, or</w:t>
      </w:r>
    </w:p>
    <w:p w14:paraId="5CF79919" w14:textId="77777777" w:rsidR="005063E5" w:rsidRDefault="005063E5" w:rsidP="005063E5">
      <w:pPr>
        <w:autoSpaceDE w:val="0"/>
        <w:autoSpaceDN w:val="0"/>
        <w:adjustRightInd w:val="0"/>
        <w:spacing w:line="240" w:lineRule="auto"/>
        <w:rPr>
          <w:kern w:val="0"/>
        </w:rPr>
      </w:pPr>
      <w:r w:rsidRPr="005063E5">
        <w:rPr>
          <w:kern w:val="0"/>
        </w:rPr>
        <w:t>things you no longer do. Please be as honest as possible.</w:t>
      </w:r>
    </w:p>
    <w:p w14:paraId="66B0010A" w14:textId="77777777" w:rsidR="00385C04" w:rsidRPr="005063E5" w:rsidRDefault="00385C04" w:rsidP="005063E5">
      <w:pPr>
        <w:autoSpaceDE w:val="0"/>
        <w:autoSpaceDN w:val="0"/>
        <w:adjustRightInd w:val="0"/>
        <w:spacing w:line="240" w:lineRule="auto"/>
        <w:rPr>
          <w:kern w:val="0"/>
        </w:rPr>
      </w:pPr>
    </w:p>
    <w:p w14:paraId="21B93770" w14:textId="601E3DCA" w:rsidR="005063E5" w:rsidRPr="00385C04" w:rsidRDefault="005063E5" w:rsidP="00385C04">
      <w:pPr>
        <w:pStyle w:val="ListParagraph"/>
        <w:numPr>
          <w:ilvl w:val="0"/>
          <w:numId w:val="2"/>
        </w:numPr>
        <w:autoSpaceDE w:val="0"/>
        <w:autoSpaceDN w:val="0"/>
        <w:adjustRightInd w:val="0"/>
        <w:spacing w:line="240" w:lineRule="auto"/>
        <w:rPr>
          <w:b/>
          <w:bCs/>
          <w:kern w:val="0"/>
        </w:rPr>
      </w:pPr>
      <w:r w:rsidRPr="00385C04">
        <w:rPr>
          <w:b/>
          <w:bCs/>
          <w:kern w:val="0"/>
        </w:rPr>
        <w:t>Very Slightly or Not At All</w:t>
      </w:r>
    </w:p>
    <w:p w14:paraId="599097FB" w14:textId="4AB5D823" w:rsidR="005063E5" w:rsidRPr="00385C04" w:rsidRDefault="005063E5" w:rsidP="00385C04">
      <w:pPr>
        <w:pStyle w:val="ListParagraph"/>
        <w:numPr>
          <w:ilvl w:val="0"/>
          <w:numId w:val="2"/>
        </w:numPr>
        <w:autoSpaceDE w:val="0"/>
        <w:autoSpaceDN w:val="0"/>
        <w:adjustRightInd w:val="0"/>
        <w:spacing w:line="240" w:lineRule="auto"/>
        <w:rPr>
          <w:b/>
          <w:bCs/>
          <w:kern w:val="0"/>
        </w:rPr>
      </w:pPr>
      <w:r w:rsidRPr="00385C04">
        <w:rPr>
          <w:b/>
          <w:bCs/>
          <w:kern w:val="0"/>
        </w:rPr>
        <w:t>A Little</w:t>
      </w:r>
    </w:p>
    <w:p w14:paraId="1B235F4A" w14:textId="43267584" w:rsidR="005063E5" w:rsidRPr="00385C04" w:rsidRDefault="005063E5" w:rsidP="00385C04">
      <w:pPr>
        <w:pStyle w:val="ListParagraph"/>
        <w:numPr>
          <w:ilvl w:val="0"/>
          <w:numId w:val="2"/>
        </w:numPr>
        <w:autoSpaceDE w:val="0"/>
        <w:autoSpaceDN w:val="0"/>
        <w:adjustRightInd w:val="0"/>
        <w:spacing w:line="240" w:lineRule="auto"/>
        <w:rPr>
          <w:b/>
          <w:bCs/>
          <w:kern w:val="0"/>
        </w:rPr>
      </w:pPr>
      <w:r w:rsidRPr="00385C04">
        <w:rPr>
          <w:b/>
          <w:bCs/>
          <w:kern w:val="0"/>
        </w:rPr>
        <w:t>Moderately</w:t>
      </w:r>
    </w:p>
    <w:p w14:paraId="370B4AF6" w14:textId="37E6BE35" w:rsidR="005063E5" w:rsidRPr="00385C04" w:rsidRDefault="005063E5" w:rsidP="00385C04">
      <w:pPr>
        <w:pStyle w:val="ListParagraph"/>
        <w:numPr>
          <w:ilvl w:val="0"/>
          <w:numId w:val="2"/>
        </w:numPr>
        <w:autoSpaceDE w:val="0"/>
        <w:autoSpaceDN w:val="0"/>
        <w:adjustRightInd w:val="0"/>
        <w:spacing w:line="240" w:lineRule="auto"/>
        <w:rPr>
          <w:b/>
          <w:bCs/>
          <w:kern w:val="0"/>
        </w:rPr>
      </w:pPr>
      <w:r w:rsidRPr="00385C04">
        <w:rPr>
          <w:b/>
          <w:bCs/>
          <w:kern w:val="0"/>
        </w:rPr>
        <w:t>Quite a Bit</w:t>
      </w:r>
    </w:p>
    <w:p w14:paraId="4747983B" w14:textId="55CE0071" w:rsidR="005063E5" w:rsidRPr="00385C04" w:rsidRDefault="005063E5" w:rsidP="00385C04">
      <w:pPr>
        <w:pStyle w:val="ListParagraph"/>
        <w:numPr>
          <w:ilvl w:val="0"/>
          <w:numId w:val="2"/>
        </w:numPr>
        <w:autoSpaceDE w:val="0"/>
        <w:autoSpaceDN w:val="0"/>
        <w:adjustRightInd w:val="0"/>
        <w:spacing w:line="240" w:lineRule="auto"/>
        <w:rPr>
          <w:b/>
          <w:bCs/>
          <w:kern w:val="0"/>
        </w:rPr>
      </w:pPr>
      <w:r w:rsidRPr="00385C04">
        <w:rPr>
          <w:b/>
          <w:bCs/>
          <w:kern w:val="0"/>
        </w:rPr>
        <w:t>Extremely</w:t>
      </w:r>
    </w:p>
    <w:p w14:paraId="17DED690" w14:textId="77777777" w:rsidR="005063E5" w:rsidRPr="005063E5" w:rsidRDefault="005063E5" w:rsidP="005063E5">
      <w:pPr>
        <w:autoSpaceDE w:val="0"/>
        <w:autoSpaceDN w:val="0"/>
        <w:adjustRightInd w:val="0"/>
        <w:spacing w:line="240" w:lineRule="auto"/>
        <w:rPr>
          <w:b/>
          <w:bCs/>
          <w:kern w:val="0"/>
        </w:rPr>
      </w:pPr>
    </w:p>
    <w:p w14:paraId="20A7F99C" w14:textId="77777777" w:rsidR="005063E5" w:rsidRPr="005063E5" w:rsidRDefault="005063E5" w:rsidP="00385C04">
      <w:pPr>
        <w:autoSpaceDE w:val="0"/>
        <w:autoSpaceDN w:val="0"/>
        <w:adjustRightInd w:val="0"/>
        <w:spacing w:line="360" w:lineRule="auto"/>
        <w:rPr>
          <w:kern w:val="0"/>
        </w:rPr>
      </w:pPr>
      <w:r w:rsidRPr="005063E5">
        <w:rPr>
          <w:kern w:val="0"/>
        </w:rPr>
        <w:t>1. I actively seek as much information as I can in new situations. 1 2 3 4 5</w:t>
      </w:r>
    </w:p>
    <w:p w14:paraId="671F97E8" w14:textId="77777777" w:rsidR="005063E5" w:rsidRPr="005063E5" w:rsidRDefault="005063E5" w:rsidP="00385C04">
      <w:pPr>
        <w:autoSpaceDE w:val="0"/>
        <w:autoSpaceDN w:val="0"/>
        <w:adjustRightInd w:val="0"/>
        <w:spacing w:line="360" w:lineRule="auto"/>
        <w:rPr>
          <w:kern w:val="0"/>
        </w:rPr>
      </w:pPr>
      <w:r w:rsidRPr="005063E5">
        <w:rPr>
          <w:kern w:val="0"/>
        </w:rPr>
        <w:t>2. I am the type of person who really enjoys the uncertainty of everyday life. 1 2 3 4 5</w:t>
      </w:r>
    </w:p>
    <w:p w14:paraId="42138F00" w14:textId="77777777" w:rsidR="005063E5" w:rsidRPr="005063E5" w:rsidRDefault="005063E5" w:rsidP="00385C04">
      <w:pPr>
        <w:autoSpaceDE w:val="0"/>
        <w:autoSpaceDN w:val="0"/>
        <w:adjustRightInd w:val="0"/>
        <w:spacing w:line="360" w:lineRule="auto"/>
        <w:rPr>
          <w:kern w:val="0"/>
        </w:rPr>
      </w:pPr>
      <w:r w:rsidRPr="005063E5">
        <w:rPr>
          <w:kern w:val="0"/>
        </w:rPr>
        <w:t>3. I am at my best when doing something that is complex or challenging. 1 2 3 4 5</w:t>
      </w:r>
    </w:p>
    <w:p w14:paraId="0361C62D" w14:textId="77777777" w:rsidR="005063E5" w:rsidRPr="005063E5" w:rsidRDefault="005063E5" w:rsidP="00385C04">
      <w:pPr>
        <w:autoSpaceDE w:val="0"/>
        <w:autoSpaceDN w:val="0"/>
        <w:adjustRightInd w:val="0"/>
        <w:spacing w:line="360" w:lineRule="auto"/>
        <w:rPr>
          <w:kern w:val="0"/>
        </w:rPr>
      </w:pPr>
      <w:r w:rsidRPr="005063E5">
        <w:rPr>
          <w:kern w:val="0"/>
        </w:rPr>
        <w:t>4. Everywhere I go, I am out looking for new things or experiences. 1 2 3 4 5</w:t>
      </w:r>
    </w:p>
    <w:p w14:paraId="58FC5149" w14:textId="77777777" w:rsidR="005063E5" w:rsidRPr="005063E5" w:rsidRDefault="005063E5" w:rsidP="00385C04">
      <w:pPr>
        <w:autoSpaceDE w:val="0"/>
        <w:autoSpaceDN w:val="0"/>
        <w:adjustRightInd w:val="0"/>
        <w:spacing w:line="360" w:lineRule="auto"/>
        <w:rPr>
          <w:kern w:val="0"/>
        </w:rPr>
      </w:pPr>
      <w:r w:rsidRPr="005063E5">
        <w:rPr>
          <w:kern w:val="0"/>
        </w:rPr>
        <w:t>5. I view challenging situations as an opportunity to grow and learn. 1 2 3 4 5</w:t>
      </w:r>
    </w:p>
    <w:p w14:paraId="62C74C69" w14:textId="77777777" w:rsidR="005063E5" w:rsidRPr="005063E5" w:rsidRDefault="005063E5" w:rsidP="00385C04">
      <w:pPr>
        <w:autoSpaceDE w:val="0"/>
        <w:autoSpaceDN w:val="0"/>
        <w:adjustRightInd w:val="0"/>
        <w:spacing w:line="360" w:lineRule="auto"/>
        <w:rPr>
          <w:kern w:val="0"/>
        </w:rPr>
      </w:pPr>
      <w:r w:rsidRPr="005063E5">
        <w:rPr>
          <w:kern w:val="0"/>
        </w:rPr>
        <w:t>6. I like to do things that are a little frightening. 1 2 3 4 5</w:t>
      </w:r>
    </w:p>
    <w:p w14:paraId="12CB51C2" w14:textId="77777777" w:rsidR="005063E5" w:rsidRPr="005063E5" w:rsidRDefault="005063E5" w:rsidP="00385C04">
      <w:pPr>
        <w:autoSpaceDE w:val="0"/>
        <w:autoSpaceDN w:val="0"/>
        <w:adjustRightInd w:val="0"/>
        <w:spacing w:line="360" w:lineRule="auto"/>
        <w:rPr>
          <w:kern w:val="0"/>
        </w:rPr>
      </w:pPr>
      <w:r w:rsidRPr="005063E5">
        <w:rPr>
          <w:kern w:val="0"/>
        </w:rPr>
        <w:t>7. I am always looking for experiences that challenge how I think about myself and the world. 1 2 3 4 5</w:t>
      </w:r>
    </w:p>
    <w:p w14:paraId="1D0C2B63" w14:textId="77777777" w:rsidR="005063E5" w:rsidRPr="005063E5" w:rsidRDefault="005063E5" w:rsidP="00385C04">
      <w:pPr>
        <w:autoSpaceDE w:val="0"/>
        <w:autoSpaceDN w:val="0"/>
        <w:adjustRightInd w:val="0"/>
        <w:spacing w:line="360" w:lineRule="auto"/>
        <w:rPr>
          <w:kern w:val="0"/>
        </w:rPr>
      </w:pPr>
      <w:r w:rsidRPr="005063E5">
        <w:rPr>
          <w:kern w:val="0"/>
        </w:rPr>
        <w:t>8. I prefer jobs that are excitingly unpredictable. 1 2 3 4 5</w:t>
      </w:r>
    </w:p>
    <w:p w14:paraId="76E9395F" w14:textId="77777777" w:rsidR="005063E5" w:rsidRPr="005063E5" w:rsidRDefault="005063E5" w:rsidP="00385C04">
      <w:pPr>
        <w:autoSpaceDE w:val="0"/>
        <w:autoSpaceDN w:val="0"/>
        <w:adjustRightInd w:val="0"/>
        <w:spacing w:line="360" w:lineRule="auto"/>
        <w:rPr>
          <w:kern w:val="0"/>
        </w:rPr>
      </w:pPr>
      <w:r w:rsidRPr="005063E5">
        <w:rPr>
          <w:kern w:val="0"/>
        </w:rPr>
        <w:t>9. I frequently seek out opportunities to challenge myself and grow as a person. 1 2 3 4 5</w:t>
      </w:r>
    </w:p>
    <w:p w14:paraId="691A8169" w14:textId="6C4AEB7E" w:rsidR="00B86D56" w:rsidRPr="005063E5" w:rsidRDefault="005063E5" w:rsidP="00385C04">
      <w:pPr>
        <w:autoSpaceDE w:val="0"/>
        <w:autoSpaceDN w:val="0"/>
        <w:adjustRightInd w:val="0"/>
        <w:spacing w:line="360" w:lineRule="auto"/>
        <w:rPr>
          <w:b/>
          <w:bCs/>
          <w:color w:val="000000"/>
          <w:kern w:val="0"/>
        </w:rPr>
      </w:pPr>
      <w:r w:rsidRPr="005063E5">
        <w:rPr>
          <w:kern w:val="0"/>
        </w:rPr>
        <w:t>10. I am the kind of person who embraces unfamiliar people, events, and places. 1 2 3 4 5</w:t>
      </w:r>
    </w:p>
    <w:p w14:paraId="09A4F4E0"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42006ABE"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539B60D1"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03FA69EE"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7FF6FFC0"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4328CF3B"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74E01CD6"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441208C4"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796F8335"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73D0DB43"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64B84F08"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1DEC6A5D" w14:textId="77777777" w:rsidR="00B86D56" w:rsidRDefault="00B86D5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28A10DEA" w14:textId="77777777" w:rsidR="000D41CC" w:rsidRDefault="000D41CC"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17101C82" w14:textId="77777777" w:rsidR="000D41CC" w:rsidRDefault="000D41CC"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3E4D2E1D" w14:textId="77777777" w:rsidR="006C6266" w:rsidRDefault="006C6266"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3CF8546A" w14:textId="77777777" w:rsidR="00095A68" w:rsidRDefault="00095A68" w:rsidP="00186349">
      <w:pPr>
        <w:autoSpaceDE w:val="0"/>
        <w:autoSpaceDN w:val="0"/>
        <w:adjustRightInd w:val="0"/>
        <w:spacing w:line="240" w:lineRule="auto"/>
        <w:jc w:val="center"/>
        <w:rPr>
          <w:rFonts w:ascii="TimesNewRomanPS-BoldMT" w:hAnsi="TimesNewRomanPS-BoldMT" w:cs="TimesNewRomanPS-BoldMT"/>
          <w:b/>
          <w:bCs/>
          <w:color w:val="000000"/>
          <w:kern w:val="0"/>
        </w:rPr>
      </w:pPr>
    </w:p>
    <w:p w14:paraId="7ED15EE9" w14:textId="77777777" w:rsidR="00B86D56" w:rsidRDefault="00B86D56" w:rsidP="00385C04">
      <w:pPr>
        <w:autoSpaceDE w:val="0"/>
        <w:autoSpaceDN w:val="0"/>
        <w:adjustRightInd w:val="0"/>
        <w:spacing w:line="240" w:lineRule="auto"/>
        <w:rPr>
          <w:rFonts w:ascii="TimesNewRomanPS-BoldMT" w:hAnsi="TimesNewRomanPS-BoldMT" w:cs="TimesNewRomanPS-BoldMT"/>
          <w:b/>
          <w:bCs/>
          <w:color w:val="000000"/>
          <w:kern w:val="0"/>
        </w:rPr>
      </w:pPr>
    </w:p>
    <w:p w14:paraId="4030216E" w14:textId="73181B04" w:rsidR="00186349" w:rsidRPr="003B25DF" w:rsidRDefault="00186349" w:rsidP="00186349">
      <w:pPr>
        <w:autoSpaceDE w:val="0"/>
        <w:autoSpaceDN w:val="0"/>
        <w:adjustRightInd w:val="0"/>
        <w:spacing w:line="240" w:lineRule="auto"/>
        <w:jc w:val="center"/>
        <w:rPr>
          <w:b/>
          <w:bCs/>
          <w:color w:val="000000"/>
          <w:kern w:val="0"/>
        </w:rPr>
      </w:pPr>
      <w:bookmarkStart w:id="145" w:name="_Hlk158995266"/>
      <w:r w:rsidRPr="003B25DF">
        <w:rPr>
          <w:b/>
          <w:bCs/>
          <w:color w:val="000000"/>
          <w:kern w:val="0"/>
        </w:rPr>
        <w:lastRenderedPageBreak/>
        <w:t>Five-Dimensional Curiosity Scale (5DC)</w:t>
      </w:r>
    </w:p>
    <w:bookmarkEnd w:id="145"/>
    <w:p w14:paraId="7E924F43" w14:textId="0EE46456" w:rsidR="00186349" w:rsidRPr="003B25DF" w:rsidRDefault="00186349" w:rsidP="00186349">
      <w:pPr>
        <w:autoSpaceDE w:val="0"/>
        <w:autoSpaceDN w:val="0"/>
        <w:adjustRightInd w:val="0"/>
        <w:spacing w:line="240" w:lineRule="auto"/>
        <w:rPr>
          <w:i/>
          <w:iCs/>
          <w:color w:val="222222"/>
          <w:kern w:val="0"/>
        </w:rPr>
      </w:pPr>
      <w:r w:rsidRPr="003B25DF">
        <w:rPr>
          <w:i/>
          <w:iCs/>
          <w:color w:val="222222"/>
          <w:kern w:val="0"/>
        </w:rPr>
        <w:t>Below are statements people often use to describe themselves. Please use the scale below to indicate the degree to which these statements accurately describe you. There are no right or wrong answers.</w:t>
      </w:r>
    </w:p>
    <w:p w14:paraId="7C95BCCE" w14:textId="77777777" w:rsidR="00186349" w:rsidRPr="003B25DF" w:rsidRDefault="00186349" w:rsidP="00186349">
      <w:pPr>
        <w:autoSpaceDE w:val="0"/>
        <w:autoSpaceDN w:val="0"/>
        <w:adjustRightInd w:val="0"/>
        <w:spacing w:line="240" w:lineRule="auto"/>
        <w:rPr>
          <w:i/>
          <w:iCs/>
          <w:color w:val="222222"/>
          <w:kern w:val="0"/>
        </w:rPr>
      </w:pPr>
    </w:p>
    <w:p w14:paraId="4DF7A6D7" w14:textId="77777777" w:rsidR="00186349" w:rsidRPr="003B25DF" w:rsidRDefault="00186349" w:rsidP="00186349">
      <w:pPr>
        <w:autoSpaceDE w:val="0"/>
        <w:autoSpaceDN w:val="0"/>
        <w:adjustRightInd w:val="0"/>
        <w:spacing w:line="240" w:lineRule="auto"/>
        <w:rPr>
          <w:color w:val="222222"/>
          <w:kern w:val="0"/>
        </w:rPr>
      </w:pPr>
      <w:r w:rsidRPr="003B25DF">
        <w:rPr>
          <w:color w:val="222222"/>
          <w:kern w:val="0"/>
        </w:rPr>
        <w:t>1 – Does not describe me at all</w:t>
      </w:r>
    </w:p>
    <w:p w14:paraId="30C8565B" w14:textId="77777777" w:rsidR="00186349" w:rsidRPr="003B25DF" w:rsidRDefault="00186349" w:rsidP="00186349">
      <w:pPr>
        <w:autoSpaceDE w:val="0"/>
        <w:autoSpaceDN w:val="0"/>
        <w:adjustRightInd w:val="0"/>
        <w:spacing w:line="240" w:lineRule="auto"/>
        <w:rPr>
          <w:color w:val="222222"/>
          <w:kern w:val="0"/>
        </w:rPr>
      </w:pPr>
      <w:r w:rsidRPr="003B25DF">
        <w:rPr>
          <w:color w:val="222222"/>
          <w:kern w:val="0"/>
        </w:rPr>
        <w:t>2 – Barely describes me</w:t>
      </w:r>
    </w:p>
    <w:p w14:paraId="10A5A925" w14:textId="77777777" w:rsidR="00186349" w:rsidRPr="003B25DF" w:rsidRDefault="00186349" w:rsidP="00186349">
      <w:pPr>
        <w:autoSpaceDE w:val="0"/>
        <w:autoSpaceDN w:val="0"/>
        <w:adjustRightInd w:val="0"/>
        <w:spacing w:line="240" w:lineRule="auto"/>
        <w:rPr>
          <w:color w:val="222222"/>
          <w:kern w:val="0"/>
        </w:rPr>
      </w:pPr>
      <w:r w:rsidRPr="003B25DF">
        <w:rPr>
          <w:color w:val="222222"/>
          <w:kern w:val="0"/>
        </w:rPr>
        <w:t>3 – Somewhat describes me</w:t>
      </w:r>
    </w:p>
    <w:p w14:paraId="3E5699E1" w14:textId="77777777" w:rsidR="00186349" w:rsidRPr="003B25DF" w:rsidRDefault="00186349" w:rsidP="00186349">
      <w:pPr>
        <w:autoSpaceDE w:val="0"/>
        <w:autoSpaceDN w:val="0"/>
        <w:adjustRightInd w:val="0"/>
        <w:spacing w:line="240" w:lineRule="auto"/>
        <w:rPr>
          <w:color w:val="222222"/>
          <w:kern w:val="0"/>
        </w:rPr>
      </w:pPr>
      <w:r w:rsidRPr="003B25DF">
        <w:rPr>
          <w:color w:val="222222"/>
          <w:kern w:val="0"/>
        </w:rPr>
        <w:t>4 – Neutral</w:t>
      </w:r>
    </w:p>
    <w:p w14:paraId="1B5A1160" w14:textId="77777777" w:rsidR="00186349" w:rsidRPr="003B25DF" w:rsidRDefault="00186349" w:rsidP="00186349">
      <w:pPr>
        <w:autoSpaceDE w:val="0"/>
        <w:autoSpaceDN w:val="0"/>
        <w:adjustRightInd w:val="0"/>
        <w:spacing w:line="240" w:lineRule="auto"/>
        <w:rPr>
          <w:color w:val="222222"/>
          <w:kern w:val="0"/>
        </w:rPr>
      </w:pPr>
      <w:r w:rsidRPr="003B25DF">
        <w:rPr>
          <w:color w:val="222222"/>
          <w:kern w:val="0"/>
        </w:rPr>
        <w:t>5 – Generally describes me</w:t>
      </w:r>
    </w:p>
    <w:p w14:paraId="69595209" w14:textId="77777777" w:rsidR="00186349" w:rsidRPr="003B25DF" w:rsidRDefault="00186349" w:rsidP="00186349">
      <w:pPr>
        <w:autoSpaceDE w:val="0"/>
        <w:autoSpaceDN w:val="0"/>
        <w:adjustRightInd w:val="0"/>
        <w:spacing w:line="240" w:lineRule="auto"/>
        <w:rPr>
          <w:color w:val="222222"/>
          <w:kern w:val="0"/>
        </w:rPr>
      </w:pPr>
      <w:r w:rsidRPr="003B25DF">
        <w:rPr>
          <w:color w:val="222222"/>
          <w:kern w:val="0"/>
        </w:rPr>
        <w:t>6 – Mostly describes me</w:t>
      </w:r>
    </w:p>
    <w:p w14:paraId="22AD0C05" w14:textId="77777777" w:rsidR="00186349" w:rsidRPr="003B25DF" w:rsidRDefault="00186349" w:rsidP="00186349">
      <w:pPr>
        <w:autoSpaceDE w:val="0"/>
        <w:autoSpaceDN w:val="0"/>
        <w:adjustRightInd w:val="0"/>
        <w:spacing w:line="240" w:lineRule="auto"/>
        <w:rPr>
          <w:color w:val="222222"/>
          <w:kern w:val="0"/>
        </w:rPr>
      </w:pPr>
      <w:r w:rsidRPr="003B25DF">
        <w:rPr>
          <w:color w:val="222222"/>
          <w:kern w:val="0"/>
        </w:rPr>
        <w:t>7 – Completely describes me</w:t>
      </w:r>
    </w:p>
    <w:p w14:paraId="29013BFC" w14:textId="77777777" w:rsidR="00186349" w:rsidRPr="003B25DF" w:rsidRDefault="00186349" w:rsidP="00186349">
      <w:pPr>
        <w:autoSpaceDE w:val="0"/>
        <w:autoSpaceDN w:val="0"/>
        <w:adjustRightInd w:val="0"/>
        <w:spacing w:line="240" w:lineRule="auto"/>
        <w:rPr>
          <w:color w:val="222222"/>
          <w:kern w:val="0"/>
        </w:rPr>
      </w:pPr>
    </w:p>
    <w:p w14:paraId="63B2F31B" w14:textId="77777777" w:rsidR="00186349" w:rsidRPr="003B25DF" w:rsidRDefault="00186349" w:rsidP="00186349">
      <w:pPr>
        <w:autoSpaceDE w:val="0"/>
        <w:autoSpaceDN w:val="0"/>
        <w:adjustRightInd w:val="0"/>
        <w:spacing w:line="240" w:lineRule="auto"/>
        <w:rPr>
          <w:b/>
          <w:bCs/>
          <w:color w:val="000000"/>
          <w:kern w:val="0"/>
        </w:rPr>
      </w:pPr>
      <w:r w:rsidRPr="003B25DF">
        <w:rPr>
          <w:b/>
          <w:bCs/>
          <w:color w:val="000000"/>
          <w:kern w:val="0"/>
        </w:rPr>
        <w:t>Joyous Exploration:</w:t>
      </w:r>
    </w:p>
    <w:p w14:paraId="63254419"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 I view challenging situations as an opportunity to grow and learn.</w:t>
      </w:r>
    </w:p>
    <w:p w14:paraId="27B26580"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2. I am always looking for experiences that challenge how I think about myself and the</w:t>
      </w:r>
    </w:p>
    <w:p w14:paraId="01ECA0FE"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world.</w:t>
      </w:r>
    </w:p>
    <w:p w14:paraId="6DE8DA4E"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3. I seek out situations where it is likely that I will have to think in depth about something.</w:t>
      </w:r>
    </w:p>
    <w:p w14:paraId="190BDEB9"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4. I enjoy learning about subjects that are unfamiliar to me.</w:t>
      </w:r>
    </w:p>
    <w:p w14:paraId="776C177A"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5. I find it fascinating to learn new information.</w:t>
      </w:r>
    </w:p>
    <w:p w14:paraId="1E4A8F89" w14:textId="77777777" w:rsidR="00186349" w:rsidRPr="003B25DF" w:rsidRDefault="00186349" w:rsidP="00186349">
      <w:pPr>
        <w:autoSpaceDE w:val="0"/>
        <w:autoSpaceDN w:val="0"/>
        <w:adjustRightInd w:val="0"/>
        <w:spacing w:line="240" w:lineRule="auto"/>
        <w:rPr>
          <w:color w:val="000000"/>
          <w:kern w:val="0"/>
        </w:rPr>
      </w:pPr>
    </w:p>
    <w:p w14:paraId="08CD8CF9" w14:textId="77777777" w:rsidR="00186349" w:rsidRPr="003B25DF" w:rsidRDefault="00186349" w:rsidP="00186349">
      <w:pPr>
        <w:autoSpaceDE w:val="0"/>
        <w:autoSpaceDN w:val="0"/>
        <w:adjustRightInd w:val="0"/>
        <w:spacing w:line="240" w:lineRule="auto"/>
        <w:rPr>
          <w:b/>
          <w:bCs/>
          <w:color w:val="000000"/>
          <w:kern w:val="0"/>
        </w:rPr>
      </w:pPr>
      <w:r w:rsidRPr="003B25DF">
        <w:rPr>
          <w:b/>
          <w:bCs/>
          <w:color w:val="000000"/>
          <w:kern w:val="0"/>
        </w:rPr>
        <w:t>Deprivation Sensitivity:</w:t>
      </w:r>
    </w:p>
    <w:p w14:paraId="50A5E46E"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6. Thinking about solutions to difficult conceptual problems can keep me awake at night.</w:t>
      </w:r>
    </w:p>
    <w:p w14:paraId="07391DBE"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7. I can spend hours on a single problem because I just can't rest without knowing the</w:t>
      </w:r>
    </w:p>
    <w:p w14:paraId="3536A3F8"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answer.</w:t>
      </w:r>
    </w:p>
    <w:p w14:paraId="0C3D1F70"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8. I feel frustrated if I can't figure out the solution to a problem, so I work even harder to</w:t>
      </w:r>
    </w:p>
    <w:p w14:paraId="1FEBC3F6"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solve it.</w:t>
      </w:r>
    </w:p>
    <w:p w14:paraId="32C977A7"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9. I work relentlessly at problems that I feel must be solved.</w:t>
      </w:r>
    </w:p>
    <w:p w14:paraId="76001FDA"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10. It frustrates me not having all the information I need.</w:t>
      </w:r>
    </w:p>
    <w:p w14:paraId="2BEB1B40" w14:textId="77777777" w:rsidR="00186349" w:rsidRPr="003B25DF" w:rsidRDefault="00186349" w:rsidP="00186349">
      <w:pPr>
        <w:autoSpaceDE w:val="0"/>
        <w:autoSpaceDN w:val="0"/>
        <w:adjustRightInd w:val="0"/>
        <w:spacing w:line="240" w:lineRule="auto"/>
        <w:rPr>
          <w:color w:val="000000"/>
          <w:kern w:val="0"/>
        </w:rPr>
      </w:pPr>
    </w:p>
    <w:p w14:paraId="6F09FEE0" w14:textId="1EF07FA7" w:rsidR="00186349" w:rsidRPr="003B25DF" w:rsidRDefault="00186349" w:rsidP="00186349">
      <w:pPr>
        <w:autoSpaceDE w:val="0"/>
        <w:autoSpaceDN w:val="0"/>
        <w:adjustRightInd w:val="0"/>
        <w:spacing w:line="240" w:lineRule="auto"/>
        <w:rPr>
          <w:b/>
          <w:bCs/>
          <w:color w:val="000000"/>
          <w:kern w:val="0"/>
        </w:rPr>
      </w:pPr>
      <w:r w:rsidRPr="003B25DF">
        <w:rPr>
          <w:b/>
          <w:bCs/>
          <w:color w:val="000000"/>
          <w:kern w:val="0"/>
        </w:rPr>
        <w:t>Stress Tolerance: (entire subscale reverse-scored)</w:t>
      </w:r>
    </w:p>
    <w:p w14:paraId="1C2B1D9B"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11. The smallest doubt can stop me from seeking out new experiences.</w:t>
      </w:r>
    </w:p>
    <w:p w14:paraId="3D1B80FA"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12. I cannot handle the stress that comes from entering uncertain situations.</w:t>
      </w:r>
    </w:p>
    <w:p w14:paraId="632FBD1A"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13. I find it hard to explore new places when I lack confidence in my abilities.</w:t>
      </w:r>
    </w:p>
    <w:p w14:paraId="397676D2"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14. I cannot function well if I am unsure whether a new experience is safe.</w:t>
      </w:r>
    </w:p>
    <w:p w14:paraId="10B9311B"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15. It is difficult to concentrate when there is a possibility that I will be taken by surprise.</w:t>
      </w:r>
    </w:p>
    <w:p w14:paraId="7A50C65A" w14:textId="77777777" w:rsidR="00186349" w:rsidRPr="003B25DF" w:rsidRDefault="00186349" w:rsidP="00186349">
      <w:pPr>
        <w:autoSpaceDE w:val="0"/>
        <w:autoSpaceDN w:val="0"/>
        <w:adjustRightInd w:val="0"/>
        <w:spacing w:line="240" w:lineRule="auto"/>
        <w:rPr>
          <w:color w:val="000000"/>
          <w:kern w:val="0"/>
        </w:rPr>
      </w:pPr>
    </w:p>
    <w:p w14:paraId="2B9D91FB" w14:textId="77777777" w:rsidR="00186349" w:rsidRPr="003B25DF" w:rsidRDefault="00186349" w:rsidP="00186349">
      <w:pPr>
        <w:autoSpaceDE w:val="0"/>
        <w:autoSpaceDN w:val="0"/>
        <w:adjustRightInd w:val="0"/>
        <w:spacing w:line="240" w:lineRule="auto"/>
        <w:rPr>
          <w:b/>
          <w:bCs/>
          <w:color w:val="000000"/>
          <w:kern w:val="0"/>
        </w:rPr>
      </w:pPr>
      <w:r w:rsidRPr="003B25DF">
        <w:rPr>
          <w:b/>
          <w:bCs/>
          <w:color w:val="000000"/>
          <w:kern w:val="0"/>
        </w:rPr>
        <w:t>Social Curiosity:</w:t>
      </w:r>
    </w:p>
    <w:p w14:paraId="56F6145D"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16. I like to learn about the habits of others.</w:t>
      </w:r>
    </w:p>
    <w:p w14:paraId="397806E2"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17. I like finding out why people behave the way they do.</w:t>
      </w:r>
    </w:p>
    <w:p w14:paraId="4CACD070"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18. When other people are having a conversation, I like to find out what it's about.</w:t>
      </w:r>
    </w:p>
    <w:p w14:paraId="1CC52557"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19. When around other people, I like listening to their conversations.</w:t>
      </w:r>
    </w:p>
    <w:p w14:paraId="52364D7A"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20. When people quarrel, I like to know what's going on.</w:t>
      </w:r>
    </w:p>
    <w:p w14:paraId="3E2FECDA" w14:textId="24BC4EBA" w:rsidR="009827A8" w:rsidRPr="009827A8" w:rsidRDefault="009827A8" w:rsidP="009827A8">
      <w:pPr>
        <w:autoSpaceDE w:val="0"/>
        <w:autoSpaceDN w:val="0"/>
        <w:adjustRightInd w:val="0"/>
        <w:spacing w:line="240" w:lineRule="auto"/>
        <w:rPr>
          <w:b/>
          <w:bCs/>
          <w:color w:val="000000"/>
          <w:kern w:val="0"/>
        </w:rPr>
      </w:pPr>
      <w:r w:rsidRPr="009827A8">
        <w:rPr>
          <w:b/>
          <w:bCs/>
          <w:color w:val="000000"/>
          <w:kern w:val="0"/>
        </w:rPr>
        <w:t>Five-Dimensional Curiosity Scale (5DC)</w:t>
      </w:r>
      <w:r>
        <w:rPr>
          <w:b/>
          <w:bCs/>
          <w:color w:val="000000"/>
          <w:kern w:val="0"/>
        </w:rPr>
        <w:t xml:space="preserve"> Continued</w:t>
      </w:r>
    </w:p>
    <w:p w14:paraId="475CD079" w14:textId="77777777" w:rsidR="00186349" w:rsidRPr="003B25DF" w:rsidRDefault="00186349" w:rsidP="00186349">
      <w:pPr>
        <w:autoSpaceDE w:val="0"/>
        <w:autoSpaceDN w:val="0"/>
        <w:adjustRightInd w:val="0"/>
        <w:spacing w:line="240" w:lineRule="auto"/>
        <w:rPr>
          <w:color w:val="000000"/>
          <w:kern w:val="0"/>
        </w:rPr>
      </w:pPr>
    </w:p>
    <w:p w14:paraId="0847171E" w14:textId="77777777" w:rsidR="00186349" w:rsidRPr="003B25DF" w:rsidRDefault="00186349" w:rsidP="00186349">
      <w:pPr>
        <w:autoSpaceDE w:val="0"/>
        <w:autoSpaceDN w:val="0"/>
        <w:adjustRightInd w:val="0"/>
        <w:spacing w:line="240" w:lineRule="auto"/>
        <w:rPr>
          <w:b/>
          <w:bCs/>
          <w:color w:val="000000"/>
          <w:kern w:val="0"/>
        </w:rPr>
      </w:pPr>
      <w:r w:rsidRPr="003B25DF">
        <w:rPr>
          <w:b/>
          <w:bCs/>
          <w:color w:val="000000"/>
          <w:kern w:val="0"/>
        </w:rPr>
        <w:t>Thrill Seeking:</w:t>
      </w:r>
    </w:p>
    <w:p w14:paraId="2A4E8C8D"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21. The anxiety of doing something new makes me feel excited and alive.</w:t>
      </w:r>
    </w:p>
    <w:p w14:paraId="2272CEF9"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22. Risk-taking is exciting to me.</w:t>
      </w:r>
    </w:p>
    <w:p w14:paraId="297AE074"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23. When I have free time, I want to do things that are a little scary.</w:t>
      </w:r>
    </w:p>
    <w:p w14:paraId="6A018C3E"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24. Creating an adventure as I go is much more appealing than a planned adventure.</w:t>
      </w:r>
    </w:p>
    <w:p w14:paraId="586E1903" w14:textId="77777777" w:rsidR="00186349" w:rsidRPr="003B25DF" w:rsidRDefault="00186349" w:rsidP="00186349">
      <w:pPr>
        <w:autoSpaceDE w:val="0"/>
        <w:autoSpaceDN w:val="0"/>
        <w:adjustRightInd w:val="0"/>
        <w:spacing w:line="240" w:lineRule="auto"/>
        <w:rPr>
          <w:color w:val="000000"/>
          <w:kern w:val="0"/>
        </w:rPr>
      </w:pPr>
      <w:r w:rsidRPr="003B25DF">
        <w:rPr>
          <w:color w:val="222222"/>
          <w:kern w:val="0"/>
        </w:rPr>
        <w:t xml:space="preserve">25. </w:t>
      </w:r>
      <w:r w:rsidRPr="003B25DF">
        <w:rPr>
          <w:color w:val="000000"/>
          <w:kern w:val="0"/>
        </w:rPr>
        <w:t>I prefer friends who are excitingly unpredictable.</w:t>
      </w:r>
    </w:p>
    <w:p w14:paraId="49B009C3" w14:textId="77777777" w:rsidR="00186349" w:rsidRPr="003B25DF" w:rsidRDefault="00186349" w:rsidP="00186349">
      <w:pPr>
        <w:autoSpaceDE w:val="0"/>
        <w:autoSpaceDN w:val="0"/>
        <w:adjustRightInd w:val="0"/>
        <w:spacing w:line="240" w:lineRule="auto"/>
        <w:rPr>
          <w:color w:val="000000"/>
          <w:kern w:val="0"/>
        </w:rPr>
      </w:pPr>
    </w:p>
    <w:p w14:paraId="12C276E9" w14:textId="77777777" w:rsidR="00186349" w:rsidRPr="003B25DF" w:rsidRDefault="00186349" w:rsidP="00186349">
      <w:pPr>
        <w:autoSpaceDE w:val="0"/>
        <w:autoSpaceDN w:val="0"/>
        <w:adjustRightInd w:val="0"/>
        <w:spacing w:line="240" w:lineRule="auto"/>
        <w:rPr>
          <w:b/>
          <w:bCs/>
          <w:color w:val="000000"/>
          <w:kern w:val="0"/>
        </w:rPr>
      </w:pPr>
      <w:r w:rsidRPr="003B25DF">
        <w:rPr>
          <w:b/>
          <w:bCs/>
          <w:color w:val="000000"/>
          <w:kern w:val="0"/>
        </w:rPr>
        <w:t>Scoring instructions:</w:t>
      </w:r>
    </w:p>
    <w:p w14:paraId="495894EC"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Compute the average for each dimension and analyze each dimension separately</w:t>
      </w:r>
    </w:p>
    <w:p w14:paraId="6AB6B70F"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 xml:space="preserve">(remember to reverse score the items for Stress Tolerance). Randomizing the items will likely lead to similar results. Please use this citation when using the scale. As of today, there are two items in this document that are different than the online journal article. We made a mistake in the publication. </w:t>
      </w:r>
    </w:p>
    <w:p w14:paraId="7E9C8635" w14:textId="77777777" w:rsidR="00186349" w:rsidRPr="003B25DF" w:rsidRDefault="00186349" w:rsidP="00186349">
      <w:pPr>
        <w:autoSpaceDE w:val="0"/>
        <w:autoSpaceDN w:val="0"/>
        <w:adjustRightInd w:val="0"/>
        <w:spacing w:line="240" w:lineRule="auto"/>
        <w:rPr>
          <w:color w:val="000000"/>
          <w:kern w:val="0"/>
        </w:rPr>
      </w:pPr>
    </w:p>
    <w:p w14:paraId="17B823E3" w14:textId="79A57F33" w:rsidR="00186349" w:rsidRPr="003B25DF" w:rsidRDefault="00186349" w:rsidP="00186349">
      <w:pPr>
        <w:autoSpaceDE w:val="0"/>
        <w:autoSpaceDN w:val="0"/>
        <w:adjustRightInd w:val="0"/>
        <w:spacing w:line="240" w:lineRule="auto"/>
        <w:rPr>
          <w:color w:val="000000"/>
          <w:kern w:val="0"/>
        </w:rPr>
      </w:pPr>
      <w:r w:rsidRPr="003B25DF">
        <w:rPr>
          <w:b/>
          <w:bCs/>
          <w:color w:val="000000"/>
          <w:kern w:val="0"/>
        </w:rPr>
        <w:t>USE</w:t>
      </w:r>
      <w:r w:rsidRPr="003B25DF">
        <w:rPr>
          <w:color w:val="000000"/>
          <w:kern w:val="0"/>
        </w:rPr>
        <w:t xml:space="preserve"> </w:t>
      </w:r>
      <w:r w:rsidRPr="003B25DF">
        <w:rPr>
          <w:b/>
          <w:bCs/>
          <w:color w:val="000000"/>
          <w:kern w:val="0"/>
        </w:rPr>
        <w:t>THE ITEMS ABOVE –THIS DOCUMENT HAS THE FINAL 25 ITEMS.</w:t>
      </w:r>
    </w:p>
    <w:p w14:paraId="73C88436" w14:textId="77777777" w:rsidR="00186349" w:rsidRPr="003B25DF" w:rsidRDefault="00186349" w:rsidP="00186349">
      <w:pPr>
        <w:autoSpaceDE w:val="0"/>
        <w:autoSpaceDN w:val="0"/>
        <w:adjustRightInd w:val="0"/>
        <w:spacing w:line="240" w:lineRule="auto"/>
        <w:rPr>
          <w:color w:val="000000"/>
          <w:kern w:val="0"/>
        </w:rPr>
      </w:pPr>
    </w:p>
    <w:p w14:paraId="0E458A25" w14:textId="5D0DC196" w:rsidR="00186349" w:rsidRPr="003B25DF" w:rsidRDefault="00186349" w:rsidP="00186349">
      <w:pPr>
        <w:autoSpaceDE w:val="0"/>
        <w:autoSpaceDN w:val="0"/>
        <w:adjustRightInd w:val="0"/>
        <w:spacing w:line="240" w:lineRule="auto"/>
        <w:rPr>
          <w:color w:val="000000"/>
          <w:kern w:val="0"/>
        </w:rPr>
      </w:pPr>
      <w:r w:rsidRPr="003B25DF">
        <w:rPr>
          <w:color w:val="000000"/>
          <w:kern w:val="0"/>
        </w:rPr>
        <w:t>Kashdan, T.B.</w:t>
      </w:r>
      <w:r w:rsidRPr="003B25DF">
        <w:rPr>
          <w:b/>
          <w:bCs/>
          <w:color w:val="000000"/>
          <w:kern w:val="0"/>
        </w:rPr>
        <w:t xml:space="preserve">, </w:t>
      </w:r>
      <w:r w:rsidRPr="003B25DF">
        <w:rPr>
          <w:color w:val="000000"/>
          <w:kern w:val="0"/>
        </w:rPr>
        <w:t>Stiksma, M.C., Disabato, D., McKnight, P.E., Bekier, J., Kaji, J., &amp; Lazarus, R.</w:t>
      </w:r>
    </w:p>
    <w:p w14:paraId="1CD15648" w14:textId="77777777" w:rsidR="00186349" w:rsidRPr="003B25DF" w:rsidRDefault="00186349" w:rsidP="00186349">
      <w:pPr>
        <w:autoSpaceDE w:val="0"/>
        <w:autoSpaceDN w:val="0"/>
        <w:adjustRightInd w:val="0"/>
        <w:spacing w:line="240" w:lineRule="auto"/>
        <w:rPr>
          <w:color w:val="000000"/>
          <w:kern w:val="0"/>
        </w:rPr>
      </w:pPr>
      <w:r w:rsidRPr="003B25DF">
        <w:rPr>
          <w:color w:val="000000"/>
          <w:kern w:val="0"/>
        </w:rPr>
        <w:t>(in press). The five-dimensional curiosity scale: Capturing the bandwidth of curiosity and</w:t>
      </w:r>
    </w:p>
    <w:p w14:paraId="3BA6A086" w14:textId="25E7BB69" w:rsidR="00A806F2" w:rsidRPr="003B25DF" w:rsidRDefault="00186349" w:rsidP="00186349">
      <w:r w:rsidRPr="003B25DF">
        <w:rPr>
          <w:color w:val="000000"/>
          <w:kern w:val="0"/>
        </w:rPr>
        <w:t xml:space="preserve">identifying four unique subgroups of curious people. </w:t>
      </w:r>
      <w:r w:rsidRPr="003B25DF">
        <w:rPr>
          <w:i/>
          <w:iCs/>
          <w:color w:val="000000"/>
          <w:kern w:val="0"/>
        </w:rPr>
        <w:t>Journal of Research in Personality</w:t>
      </w:r>
    </w:p>
    <w:p w14:paraId="11E36710" w14:textId="77777777" w:rsidR="00A806F2" w:rsidRDefault="00A806F2" w:rsidP="00095A68"/>
    <w:p w14:paraId="75D8286F" w14:textId="77777777" w:rsidR="00A806F2" w:rsidRDefault="00A806F2" w:rsidP="00095A68"/>
    <w:p w14:paraId="4C648F11" w14:textId="77777777" w:rsidR="00A806F2" w:rsidRDefault="00A806F2" w:rsidP="00AB1E0F"/>
    <w:p w14:paraId="22E364FF" w14:textId="77777777" w:rsidR="00A806F2" w:rsidRDefault="00A806F2" w:rsidP="00095A68"/>
    <w:p w14:paraId="6E645C4A" w14:textId="77777777" w:rsidR="00A806F2" w:rsidRDefault="00A806F2" w:rsidP="00095A68"/>
    <w:p w14:paraId="6BC25977" w14:textId="77777777" w:rsidR="00A806F2" w:rsidRDefault="00A806F2" w:rsidP="00095A68"/>
    <w:p w14:paraId="05616B7D" w14:textId="77777777" w:rsidR="00A806F2" w:rsidRDefault="00A806F2" w:rsidP="00095A68"/>
    <w:p w14:paraId="1AD9EA18" w14:textId="77777777" w:rsidR="00A806F2" w:rsidRDefault="00A806F2" w:rsidP="00095A68"/>
    <w:p w14:paraId="46AFDBE1" w14:textId="77777777" w:rsidR="00095A68" w:rsidRDefault="00095A68" w:rsidP="00095A68"/>
    <w:p w14:paraId="23939F52" w14:textId="77777777" w:rsidR="000D41CC" w:rsidRDefault="000D41CC" w:rsidP="00095A68"/>
    <w:p w14:paraId="36A1AFC1" w14:textId="77777777" w:rsidR="000D41CC" w:rsidRDefault="000D41CC" w:rsidP="00095A68"/>
    <w:p w14:paraId="701EB76E" w14:textId="77777777" w:rsidR="00D61B2E" w:rsidRDefault="00D61B2E" w:rsidP="00095A68"/>
    <w:p w14:paraId="7FE31266" w14:textId="765D73C5" w:rsidR="00C666B8" w:rsidRPr="00C666B8" w:rsidRDefault="00C666B8" w:rsidP="00C666B8">
      <w:pPr>
        <w:tabs>
          <w:tab w:val="left" w:pos="5550"/>
        </w:tabs>
        <w:spacing w:after="160" w:line="259" w:lineRule="auto"/>
        <w:jc w:val="center"/>
        <w:rPr>
          <w:rFonts w:eastAsia="Calibri"/>
          <w:b/>
          <w:bCs/>
          <w14:ligatures w14:val="none"/>
        </w:rPr>
      </w:pPr>
      <w:r w:rsidRPr="00C666B8">
        <w:rPr>
          <w:rFonts w:eastAsia="Calibri"/>
          <w:b/>
          <w:bCs/>
          <w:kern w:val="0"/>
          <w14:ligatures w14:val="none"/>
        </w:rPr>
        <w:lastRenderedPageBreak/>
        <w:t>Impulsive behavior scale</w:t>
      </w:r>
      <w:r>
        <w:rPr>
          <w:rFonts w:eastAsia="Calibri"/>
          <w:b/>
          <w:bCs/>
          <w:kern w:val="0"/>
          <w14:ligatures w14:val="none"/>
        </w:rPr>
        <w:t xml:space="preserve"> (</w:t>
      </w:r>
      <w:r w:rsidRPr="00C666B8">
        <w:rPr>
          <w:rFonts w:eastAsia="Calibri"/>
          <w:b/>
          <w:bCs/>
          <w14:ligatures w14:val="none"/>
        </w:rPr>
        <w:t>Short UPPS-P</w:t>
      </w:r>
      <w:r>
        <w:rPr>
          <w:rFonts w:eastAsia="Calibri"/>
          <w:b/>
          <w:bCs/>
          <w14:ligatures w14:val="none"/>
        </w:rPr>
        <w:t>)</w:t>
      </w:r>
    </w:p>
    <w:p w14:paraId="4545DA73" w14:textId="77777777" w:rsidR="00C666B8" w:rsidRPr="00C666B8" w:rsidRDefault="00C666B8" w:rsidP="00C666B8">
      <w:pPr>
        <w:shd w:val="clear" w:color="auto" w:fill="FFFFFF"/>
        <w:spacing w:line="360" w:lineRule="atLeast"/>
        <w:rPr>
          <w:color w:val="43464D"/>
          <w:kern w:val="0"/>
          <w14:ligatures w14:val="none"/>
        </w:rPr>
      </w:pPr>
      <w:r w:rsidRPr="00C666B8">
        <w:rPr>
          <w:color w:val="43464D"/>
          <w:kern w:val="0"/>
          <w14:ligatures w14:val="none"/>
        </w:rPr>
        <w:t xml:space="preserve">Below are </w:t>
      </w:r>
      <w:proofErr w:type="gramStart"/>
      <w:r w:rsidRPr="00C666B8">
        <w:rPr>
          <w:color w:val="43464D"/>
          <w:kern w:val="0"/>
          <w14:ligatures w14:val="none"/>
        </w:rPr>
        <w:t>a number of</w:t>
      </w:r>
      <w:proofErr w:type="gramEnd"/>
      <w:r w:rsidRPr="00C666B8">
        <w:rPr>
          <w:color w:val="43464D"/>
          <w:kern w:val="0"/>
          <w14:ligatures w14:val="none"/>
        </w:rPr>
        <w:t xml:space="preserve"> statements that describe ways in which people act and think. For each statement, please indicate how much you agree or disagree with the statement. If you Agree Strongly choose 1, if you Agree Somewhat choose 2, if you Disagree somewhat choose 3, and if you Disagree Strongly choose 4. Be sure to indicate your agreement or disagreement for every statement below.</w:t>
      </w:r>
    </w:p>
    <w:p w14:paraId="23DA504F" w14:textId="77777777" w:rsidR="00C666B8" w:rsidRPr="00C666B8" w:rsidRDefault="00C666B8" w:rsidP="00C666B8">
      <w:pPr>
        <w:shd w:val="clear" w:color="auto" w:fill="FFFFFF"/>
        <w:spacing w:line="360" w:lineRule="atLeast"/>
        <w:rPr>
          <w:rFonts w:ascii="Arial" w:hAnsi="Arial" w:cs="Arial"/>
          <w:color w:val="43464D"/>
          <w:kern w:val="0"/>
          <w:sz w:val="27"/>
          <w:szCs w:val="27"/>
          <w14:ligatures w14:val="none"/>
        </w:rPr>
      </w:pPr>
    </w:p>
    <w:p w14:paraId="0947BB12"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generally like to see things through to the end.</w:t>
      </w:r>
    </w:p>
    <w:p w14:paraId="1FE0693F" w14:textId="77777777" w:rsidR="00C666B8" w:rsidRPr="00C666B8" w:rsidRDefault="00C666B8" w:rsidP="00C666B8">
      <w:pPr>
        <w:tabs>
          <w:tab w:val="left" w:pos="5550"/>
        </w:tabs>
        <w:spacing w:line="240" w:lineRule="auto"/>
        <w:rPr>
          <w:rFonts w:eastAsia="Calibri"/>
          <w:kern w:val="0"/>
          <w14:ligatures w14:val="none"/>
        </w:rPr>
      </w:pPr>
    </w:p>
    <w:p w14:paraId="7F326934"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My thinking is usually careful and purposeful.</w:t>
      </w:r>
    </w:p>
    <w:p w14:paraId="4BFAEF7E" w14:textId="77777777" w:rsidR="00C666B8" w:rsidRPr="00C666B8" w:rsidRDefault="00C666B8" w:rsidP="00C666B8">
      <w:pPr>
        <w:tabs>
          <w:tab w:val="left" w:pos="5550"/>
        </w:tabs>
        <w:spacing w:line="240" w:lineRule="auto"/>
        <w:rPr>
          <w:rFonts w:eastAsia="Calibri"/>
          <w:kern w:val="0"/>
          <w14:ligatures w14:val="none"/>
        </w:rPr>
      </w:pPr>
    </w:p>
    <w:p w14:paraId="74C29B7F"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When I am in great mood, I tend to get into situations that could cause me problems.</w:t>
      </w:r>
    </w:p>
    <w:p w14:paraId="68D45876" w14:textId="77777777" w:rsidR="00C666B8" w:rsidRPr="00C666B8" w:rsidRDefault="00C666B8" w:rsidP="00C666B8">
      <w:pPr>
        <w:tabs>
          <w:tab w:val="left" w:pos="5550"/>
        </w:tabs>
        <w:spacing w:line="240" w:lineRule="auto"/>
        <w:rPr>
          <w:rFonts w:eastAsia="Calibri"/>
          <w:kern w:val="0"/>
          <w14:ligatures w14:val="none"/>
        </w:rPr>
      </w:pPr>
    </w:p>
    <w:p w14:paraId="3552947D"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Unfinished tasks really bother me.</w:t>
      </w:r>
    </w:p>
    <w:p w14:paraId="3C174F49" w14:textId="77777777" w:rsidR="00C666B8" w:rsidRPr="00C666B8" w:rsidRDefault="00C666B8" w:rsidP="00C666B8">
      <w:pPr>
        <w:tabs>
          <w:tab w:val="left" w:pos="5550"/>
        </w:tabs>
        <w:spacing w:line="240" w:lineRule="auto"/>
        <w:rPr>
          <w:rFonts w:eastAsia="Calibri"/>
          <w:kern w:val="0"/>
          <w14:ligatures w14:val="none"/>
        </w:rPr>
      </w:pPr>
    </w:p>
    <w:p w14:paraId="65496F1F"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like to stop and think things over before I do them.</w:t>
      </w:r>
    </w:p>
    <w:p w14:paraId="4D38DCAA" w14:textId="77777777" w:rsidR="00C666B8" w:rsidRPr="00C666B8" w:rsidRDefault="00C666B8" w:rsidP="00C666B8">
      <w:pPr>
        <w:tabs>
          <w:tab w:val="left" w:pos="5550"/>
        </w:tabs>
        <w:spacing w:line="240" w:lineRule="auto"/>
        <w:rPr>
          <w:rFonts w:eastAsia="Calibri"/>
          <w:kern w:val="0"/>
          <w14:ligatures w14:val="none"/>
        </w:rPr>
      </w:pPr>
    </w:p>
    <w:p w14:paraId="19764EE3"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 xml:space="preserve">When I feel bad, I will often do things I later regret </w:t>
      </w:r>
      <w:proofErr w:type="gramStart"/>
      <w:r w:rsidRPr="00C666B8">
        <w:rPr>
          <w:rFonts w:eastAsia="Calibri"/>
          <w:kern w:val="0"/>
          <w14:ligatures w14:val="none"/>
        </w:rPr>
        <w:t>in order to</w:t>
      </w:r>
      <w:proofErr w:type="gramEnd"/>
      <w:r w:rsidRPr="00C666B8">
        <w:rPr>
          <w:rFonts w:eastAsia="Calibri"/>
          <w:kern w:val="0"/>
          <w14:ligatures w14:val="none"/>
        </w:rPr>
        <w:t xml:space="preserve"> make myself feel better now.</w:t>
      </w:r>
    </w:p>
    <w:p w14:paraId="6ABD07DE" w14:textId="77777777" w:rsidR="00C666B8" w:rsidRPr="00C666B8" w:rsidRDefault="00C666B8" w:rsidP="00C666B8">
      <w:pPr>
        <w:tabs>
          <w:tab w:val="left" w:pos="5550"/>
        </w:tabs>
        <w:spacing w:line="240" w:lineRule="auto"/>
        <w:rPr>
          <w:rFonts w:eastAsia="Calibri"/>
          <w:kern w:val="0"/>
          <w14:ligatures w14:val="none"/>
        </w:rPr>
      </w:pPr>
    </w:p>
    <w:p w14:paraId="70E3D2B2"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Once I get going on something I hate to stop.</w:t>
      </w:r>
    </w:p>
    <w:p w14:paraId="6F16EAF3" w14:textId="77777777" w:rsidR="00C666B8" w:rsidRPr="00C666B8" w:rsidRDefault="00C666B8" w:rsidP="00C666B8">
      <w:pPr>
        <w:tabs>
          <w:tab w:val="left" w:pos="5550"/>
        </w:tabs>
        <w:spacing w:line="240" w:lineRule="auto"/>
        <w:rPr>
          <w:rFonts w:eastAsia="Calibri"/>
          <w:kern w:val="0"/>
          <w14:ligatures w14:val="none"/>
        </w:rPr>
      </w:pPr>
    </w:p>
    <w:p w14:paraId="5D4068E2"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Sometimes when I feel bad, I can’t seem to stop what I am doing even though it is making me feel worse</w:t>
      </w:r>
    </w:p>
    <w:p w14:paraId="0B0482A4" w14:textId="77777777" w:rsidR="00C666B8" w:rsidRPr="00C666B8" w:rsidRDefault="00C666B8" w:rsidP="00C666B8">
      <w:pPr>
        <w:tabs>
          <w:tab w:val="left" w:pos="5550"/>
        </w:tabs>
        <w:spacing w:line="240" w:lineRule="auto"/>
        <w:rPr>
          <w:rFonts w:eastAsia="Calibri"/>
          <w:kern w:val="0"/>
          <w14:ligatures w14:val="none"/>
        </w:rPr>
      </w:pPr>
    </w:p>
    <w:p w14:paraId="47148D91"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quite enjoy taking risks.</w:t>
      </w:r>
    </w:p>
    <w:p w14:paraId="7A87D228" w14:textId="77777777" w:rsidR="00C666B8" w:rsidRPr="00C666B8" w:rsidRDefault="00C666B8" w:rsidP="00C666B8">
      <w:pPr>
        <w:tabs>
          <w:tab w:val="left" w:pos="5550"/>
        </w:tabs>
        <w:spacing w:line="240" w:lineRule="auto"/>
        <w:rPr>
          <w:rFonts w:eastAsia="Calibri"/>
          <w:kern w:val="0"/>
          <w14:ligatures w14:val="none"/>
        </w:rPr>
      </w:pPr>
    </w:p>
    <w:p w14:paraId="47964A9B"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tend to lose control when I am in a great mood.</w:t>
      </w:r>
    </w:p>
    <w:p w14:paraId="6BB902BC" w14:textId="77777777" w:rsidR="00C666B8" w:rsidRPr="00C666B8" w:rsidRDefault="00C666B8" w:rsidP="00C666B8">
      <w:pPr>
        <w:tabs>
          <w:tab w:val="left" w:pos="5550"/>
        </w:tabs>
        <w:spacing w:line="240" w:lineRule="auto"/>
        <w:rPr>
          <w:rFonts w:eastAsia="Calibri"/>
          <w:kern w:val="0"/>
          <w14:ligatures w14:val="none"/>
        </w:rPr>
      </w:pPr>
    </w:p>
    <w:p w14:paraId="33AACBC0"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finish what I start.</w:t>
      </w:r>
    </w:p>
    <w:p w14:paraId="3A575C7E" w14:textId="77777777" w:rsidR="00C666B8" w:rsidRPr="00C666B8" w:rsidRDefault="00C666B8" w:rsidP="00C666B8">
      <w:pPr>
        <w:tabs>
          <w:tab w:val="left" w:pos="5550"/>
        </w:tabs>
        <w:spacing w:line="240" w:lineRule="auto"/>
        <w:rPr>
          <w:rFonts w:eastAsia="Calibri"/>
          <w:kern w:val="0"/>
          <w14:ligatures w14:val="none"/>
        </w:rPr>
      </w:pPr>
    </w:p>
    <w:p w14:paraId="44841C26"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tend to value and follow a rational, "sensible" approach to things.</w:t>
      </w:r>
    </w:p>
    <w:p w14:paraId="1B38B77F" w14:textId="77777777" w:rsidR="00C666B8" w:rsidRPr="00C666B8" w:rsidRDefault="00C666B8" w:rsidP="00C666B8">
      <w:pPr>
        <w:tabs>
          <w:tab w:val="left" w:pos="5550"/>
        </w:tabs>
        <w:spacing w:line="240" w:lineRule="auto"/>
        <w:rPr>
          <w:rFonts w:eastAsia="Calibri"/>
          <w:kern w:val="0"/>
          <w14:ligatures w14:val="none"/>
        </w:rPr>
      </w:pPr>
    </w:p>
    <w:p w14:paraId="69E446DF"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When I am upset I often act without thinking.</w:t>
      </w:r>
    </w:p>
    <w:p w14:paraId="757FBAA4" w14:textId="77777777" w:rsidR="00C666B8" w:rsidRPr="00C666B8" w:rsidRDefault="00C666B8" w:rsidP="00C666B8">
      <w:pPr>
        <w:tabs>
          <w:tab w:val="left" w:pos="5550"/>
        </w:tabs>
        <w:spacing w:line="240" w:lineRule="auto"/>
        <w:rPr>
          <w:rFonts w:eastAsia="Calibri"/>
          <w:kern w:val="0"/>
          <w14:ligatures w14:val="none"/>
        </w:rPr>
      </w:pPr>
    </w:p>
    <w:p w14:paraId="4028196B"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welcome new and exciting experiences and sensations, even if they are a little frightening and unconventional.</w:t>
      </w:r>
    </w:p>
    <w:p w14:paraId="5D63F0D1" w14:textId="77777777" w:rsidR="00C666B8" w:rsidRPr="00C666B8" w:rsidRDefault="00C666B8" w:rsidP="00C666B8">
      <w:pPr>
        <w:tabs>
          <w:tab w:val="left" w:pos="5550"/>
        </w:tabs>
        <w:spacing w:line="240" w:lineRule="auto"/>
        <w:rPr>
          <w:rFonts w:eastAsia="Calibri"/>
          <w:kern w:val="0"/>
          <w14:ligatures w14:val="none"/>
        </w:rPr>
      </w:pPr>
    </w:p>
    <w:p w14:paraId="5E1A5EAF"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When I feel rejected, I will often say things that I later regret.</w:t>
      </w:r>
    </w:p>
    <w:p w14:paraId="34AF5AD5" w14:textId="77777777" w:rsidR="00C666B8" w:rsidRPr="00C666B8" w:rsidRDefault="00C666B8" w:rsidP="00C666B8">
      <w:pPr>
        <w:tabs>
          <w:tab w:val="left" w:pos="5550"/>
        </w:tabs>
        <w:spacing w:line="240" w:lineRule="auto"/>
        <w:rPr>
          <w:rFonts w:eastAsia="Calibri"/>
          <w:kern w:val="0"/>
          <w14:ligatures w14:val="none"/>
        </w:rPr>
      </w:pPr>
    </w:p>
    <w:p w14:paraId="463C6F80" w14:textId="13A508BD"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would like to learn to fly an airplane</w:t>
      </w:r>
      <w:r w:rsidR="00324492">
        <w:rPr>
          <w:rFonts w:eastAsia="Calibri"/>
          <w:kern w:val="0"/>
          <w14:ligatures w14:val="none"/>
        </w:rPr>
        <w:t>.</w:t>
      </w:r>
    </w:p>
    <w:p w14:paraId="7D8A992E" w14:textId="6A9C924A" w:rsidR="00324492" w:rsidRPr="00C666B8" w:rsidRDefault="00324492" w:rsidP="00324492">
      <w:pPr>
        <w:tabs>
          <w:tab w:val="left" w:pos="5550"/>
        </w:tabs>
        <w:spacing w:after="160" w:line="259" w:lineRule="auto"/>
        <w:rPr>
          <w:rFonts w:eastAsia="Calibri"/>
          <w:b/>
          <w:bCs/>
          <w14:ligatures w14:val="none"/>
        </w:rPr>
      </w:pPr>
      <w:r w:rsidRPr="00C666B8">
        <w:rPr>
          <w:rFonts w:eastAsia="Calibri"/>
          <w:b/>
          <w:bCs/>
          <w:kern w:val="0"/>
          <w14:ligatures w14:val="none"/>
        </w:rPr>
        <w:lastRenderedPageBreak/>
        <w:t>Impulsive behavior scale</w:t>
      </w:r>
      <w:r>
        <w:rPr>
          <w:rFonts w:eastAsia="Calibri"/>
          <w:b/>
          <w:bCs/>
          <w:kern w:val="0"/>
          <w14:ligatures w14:val="none"/>
        </w:rPr>
        <w:t xml:space="preserve"> (</w:t>
      </w:r>
      <w:r w:rsidRPr="00C666B8">
        <w:rPr>
          <w:rFonts w:eastAsia="Calibri"/>
          <w:b/>
          <w:bCs/>
          <w14:ligatures w14:val="none"/>
        </w:rPr>
        <w:t>Short UPPS-P</w:t>
      </w:r>
      <w:r>
        <w:rPr>
          <w:rFonts w:eastAsia="Calibri"/>
          <w:b/>
          <w:bCs/>
          <w14:ligatures w14:val="none"/>
        </w:rPr>
        <w:t>) continued</w:t>
      </w:r>
    </w:p>
    <w:p w14:paraId="178E5E57" w14:textId="77777777" w:rsidR="00C666B8" w:rsidRPr="00C666B8" w:rsidRDefault="00C666B8" w:rsidP="00C666B8">
      <w:pPr>
        <w:tabs>
          <w:tab w:val="left" w:pos="5550"/>
        </w:tabs>
        <w:spacing w:line="240" w:lineRule="auto"/>
        <w:rPr>
          <w:rFonts w:eastAsia="Calibri"/>
          <w:kern w:val="0"/>
          <w14:ligatures w14:val="none"/>
        </w:rPr>
      </w:pPr>
    </w:p>
    <w:p w14:paraId="4BC5E51B"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Others are shocked or worried about the things I do when I am feeling very excited</w:t>
      </w:r>
    </w:p>
    <w:p w14:paraId="01F30AD0" w14:textId="77777777" w:rsidR="00C666B8" w:rsidRPr="00C666B8" w:rsidRDefault="00C666B8" w:rsidP="00C666B8">
      <w:pPr>
        <w:tabs>
          <w:tab w:val="left" w:pos="5550"/>
        </w:tabs>
        <w:spacing w:line="240" w:lineRule="auto"/>
        <w:rPr>
          <w:rFonts w:eastAsia="Calibri"/>
          <w:kern w:val="0"/>
          <w14:ligatures w14:val="none"/>
        </w:rPr>
      </w:pPr>
    </w:p>
    <w:p w14:paraId="63F28468"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would enjoy the sensation of skiing very fast down a high mountain slope</w:t>
      </w:r>
    </w:p>
    <w:p w14:paraId="69CE887C" w14:textId="77777777" w:rsidR="00C666B8" w:rsidRPr="00C666B8" w:rsidRDefault="00C666B8" w:rsidP="00C666B8">
      <w:pPr>
        <w:tabs>
          <w:tab w:val="left" w:pos="5550"/>
        </w:tabs>
        <w:spacing w:line="240" w:lineRule="auto"/>
        <w:rPr>
          <w:rFonts w:eastAsia="Calibri"/>
          <w:kern w:val="0"/>
          <w14:ligatures w14:val="none"/>
        </w:rPr>
      </w:pPr>
    </w:p>
    <w:p w14:paraId="3356F3CF"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I usually think carefully before doing anything.</w:t>
      </w:r>
    </w:p>
    <w:p w14:paraId="29D42238" w14:textId="77777777" w:rsidR="00C666B8" w:rsidRPr="00C666B8" w:rsidRDefault="00C666B8" w:rsidP="00C666B8">
      <w:pPr>
        <w:tabs>
          <w:tab w:val="left" w:pos="5550"/>
        </w:tabs>
        <w:spacing w:line="240" w:lineRule="auto"/>
        <w:rPr>
          <w:rFonts w:eastAsia="Calibri"/>
          <w:kern w:val="0"/>
          <w14:ligatures w14:val="none"/>
        </w:rPr>
      </w:pPr>
    </w:p>
    <w:p w14:paraId="4A3185E6" w14:textId="77777777" w:rsidR="00C666B8" w:rsidRPr="00C666B8" w:rsidRDefault="00C666B8" w:rsidP="00C666B8">
      <w:pPr>
        <w:numPr>
          <w:ilvl w:val="0"/>
          <w:numId w:val="10"/>
        </w:numPr>
        <w:tabs>
          <w:tab w:val="left" w:pos="5550"/>
        </w:tabs>
        <w:spacing w:after="160" w:line="240" w:lineRule="auto"/>
        <w:contextualSpacing/>
        <w:rPr>
          <w:rFonts w:eastAsia="Calibri"/>
          <w:kern w:val="0"/>
          <w14:ligatures w14:val="none"/>
        </w:rPr>
      </w:pPr>
      <w:r w:rsidRPr="00C666B8">
        <w:rPr>
          <w:rFonts w:eastAsia="Calibri"/>
          <w:kern w:val="0"/>
          <w14:ligatures w14:val="none"/>
        </w:rPr>
        <w:t xml:space="preserve">I tend to act without thinking when I am </w:t>
      </w:r>
      <w:proofErr w:type="gramStart"/>
      <w:r w:rsidRPr="00C666B8">
        <w:rPr>
          <w:rFonts w:eastAsia="Calibri"/>
          <w:kern w:val="0"/>
          <w14:ligatures w14:val="none"/>
        </w:rPr>
        <w:t>really excited</w:t>
      </w:r>
      <w:proofErr w:type="gramEnd"/>
      <w:r w:rsidRPr="00C666B8">
        <w:rPr>
          <w:rFonts w:eastAsia="Calibri"/>
          <w:kern w:val="0"/>
          <w14:ligatures w14:val="none"/>
        </w:rPr>
        <w:t>.</w:t>
      </w:r>
    </w:p>
    <w:p w14:paraId="0506C799" w14:textId="77777777" w:rsidR="00C666B8" w:rsidRDefault="00C666B8" w:rsidP="00095A68"/>
    <w:p w14:paraId="2E434031" w14:textId="77777777" w:rsidR="00C666B8" w:rsidRDefault="00C666B8" w:rsidP="00095A68"/>
    <w:p w14:paraId="03D4B0FD" w14:textId="77777777" w:rsidR="00C666B8" w:rsidRDefault="00C666B8" w:rsidP="00095A68"/>
    <w:p w14:paraId="591990DC" w14:textId="77777777" w:rsidR="00C666B8" w:rsidRDefault="00C666B8" w:rsidP="00095A68"/>
    <w:p w14:paraId="0B8A8F46" w14:textId="77777777" w:rsidR="00C666B8" w:rsidRDefault="00C666B8" w:rsidP="00095A68"/>
    <w:p w14:paraId="7297703D" w14:textId="77777777" w:rsidR="00C666B8" w:rsidRDefault="00C666B8" w:rsidP="00095A68"/>
    <w:p w14:paraId="12E3BC39" w14:textId="77777777" w:rsidR="00C666B8" w:rsidRDefault="00C666B8" w:rsidP="00095A68"/>
    <w:p w14:paraId="561B01E8" w14:textId="77777777" w:rsidR="00C666B8" w:rsidRDefault="00C666B8" w:rsidP="00095A68"/>
    <w:p w14:paraId="56F383BC" w14:textId="77777777" w:rsidR="00C666B8" w:rsidRDefault="00C666B8" w:rsidP="00095A68"/>
    <w:p w14:paraId="5AB4AEA7" w14:textId="77777777" w:rsidR="00C666B8" w:rsidRDefault="00C666B8" w:rsidP="00095A68"/>
    <w:p w14:paraId="05DFA61E" w14:textId="77777777" w:rsidR="00C666B8" w:rsidRDefault="00C666B8" w:rsidP="00095A68"/>
    <w:p w14:paraId="1201D3A5" w14:textId="77777777" w:rsidR="00C666B8" w:rsidRDefault="00C666B8" w:rsidP="00095A68"/>
    <w:p w14:paraId="7077CEC3" w14:textId="77777777" w:rsidR="00C666B8" w:rsidRDefault="00C666B8" w:rsidP="00095A68"/>
    <w:p w14:paraId="38EB3145" w14:textId="77777777" w:rsidR="00324492" w:rsidRDefault="00324492" w:rsidP="00095A68"/>
    <w:p w14:paraId="5CC5FDEA" w14:textId="77777777" w:rsidR="00BC1997" w:rsidRDefault="00BC1997" w:rsidP="00095A68"/>
    <w:p w14:paraId="7E03F9DD" w14:textId="77777777" w:rsidR="000D41CC" w:rsidRDefault="000D41CC" w:rsidP="00095A68"/>
    <w:p w14:paraId="7B72E6B4" w14:textId="77777777" w:rsidR="000D41CC" w:rsidRDefault="000D41CC" w:rsidP="00095A68"/>
    <w:p w14:paraId="28FA5496" w14:textId="77777777" w:rsidR="00304635" w:rsidRPr="00304635" w:rsidRDefault="00304635" w:rsidP="00304635">
      <w:pPr>
        <w:spacing w:after="160" w:line="259" w:lineRule="auto"/>
        <w:jc w:val="center"/>
        <w:rPr>
          <w:rFonts w:eastAsia="Calibri"/>
          <w:b/>
          <w:bCs/>
          <w:kern w:val="0"/>
          <w14:ligatures w14:val="none"/>
        </w:rPr>
      </w:pPr>
      <w:bookmarkStart w:id="146" w:name="_Hlk158997097"/>
      <w:r w:rsidRPr="00304635">
        <w:rPr>
          <w:rFonts w:eastAsia="Calibri"/>
          <w:b/>
          <w:bCs/>
          <w:kern w:val="0"/>
          <w14:ligatures w14:val="none"/>
        </w:rPr>
        <w:lastRenderedPageBreak/>
        <w:t>Intolerance to uncertainty scale</w:t>
      </w:r>
    </w:p>
    <w:bookmarkEnd w:id="146"/>
    <w:p w14:paraId="268BC394" w14:textId="77777777" w:rsidR="00304635" w:rsidRPr="00304635" w:rsidRDefault="00304635" w:rsidP="00304635">
      <w:pPr>
        <w:spacing w:after="160" w:line="259" w:lineRule="auto"/>
        <w:rPr>
          <w:rFonts w:eastAsia="Calibri"/>
          <w:kern w:val="0"/>
          <w14:ligatures w14:val="none"/>
        </w:rPr>
      </w:pPr>
      <w:r w:rsidRPr="00304635">
        <w:rPr>
          <w:rFonts w:eastAsia="Calibri"/>
          <w:kern w:val="0"/>
          <w14:ligatures w14:val="none"/>
        </w:rPr>
        <w:t>You will find below a series of statements which describe how people may react to the uncertainties of life. Please use the scale below to describe to what extent each item is characteristic of you. Please choose a number (1 to 5) that describes you best.</w:t>
      </w:r>
    </w:p>
    <w:p w14:paraId="5ADACA5F" w14:textId="77777777" w:rsidR="00304635" w:rsidRPr="00304635" w:rsidRDefault="00304635" w:rsidP="00304635">
      <w:pPr>
        <w:spacing w:after="160" w:line="259" w:lineRule="auto"/>
        <w:rPr>
          <w:rFonts w:eastAsia="Calibri"/>
          <w:kern w:val="0"/>
          <w14:ligatures w14:val="none"/>
        </w:rPr>
      </w:pPr>
      <w:r w:rsidRPr="00304635">
        <w:rPr>
          <w:rFonts w:eastAsia="Calibri"/>
          <w:kern w:val="0"/>
          <w14:ligatures w14:val="none"/>
        </w:rPr>
        <w:t xml:space="preserve">1= Not at all </w:t>
      </w:r>
      <w:proofErr w:type="gramStart"/>
      <w:r w:rsidRPr="00304635">
        <w:rPr>
          <w:rFonts w:eastAsia="Calibri"/>
          <w:kern w:val="0"/>
          <w14:ligatures w14:val="none"/>
        </w:rPr>
        <w:t>characteristic</w:t>
      </w:r>
      <w:proofErr w:type="gramEnd"/>
      <w:r w:rsidRPr="00304635">
        <w:rPr>
          <w:rFonts w:eastAsia="Calibri"/>
          <w:kern w:val="0"/>
          <w14:ligatures w14:val="none"/>
        </w:rPr>
        <w:t xml:space="preserve"> of me, 2= Not very characteristic of me, 3= Somewhat characteristic of me, 4= Characteristic of me, 5= Entirely characteristic of me</w:t>
      </w:r>
    </w:p>
    <w:p w14:paraId="169294E7" w14:textId="77777777" w:rsidR="00304635" w:rsidRPr="00304635" w:rsidRDefault="00304635" w:rsidP="00304635">
      <w:pPr>
        <w:spacing w:after="160" w:line="259" w:lineRule="auto"/>
        <w:rPr>
          <w:rFonts w:eastAsia="Calibri"/>
          <w:kern w:val="0"/>
          <w14:ligatures w14:val="none"/>
        </w:rPr>
      </w:pPr>
    </w:p>
    <w:p w14:paraId="10671519"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Uncertainty stops me from having a firm opinion.</w:t>
      </w:r>
    </w:p>
    <w:p w14:paraId="5DA115E1" w14:textId="77777777" w:rsidR="00304635" w:rsidRPr="00304635" w:rsidRDefault="00304635" w:rsidP="00304635">
      <w:pPr>
        <w:spacing w:line="259" w:lineRule="auto"/>
        <w:rPr>
          <w:rFonts w:eastAsia="Calibri"/>
          <w:kern w:val="0"/>
          <w14:ligatures w14:val="none"/>
        </w:rPr>
      </w:pPr>
    </w:p>
    <w:p w14:paraId="07D1429E"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Being uncertain means that a person is disorganized.</w:t>
      </w:r>
    </w:p>
    <w:p w14:paraId="01F54DC4" w14:textId="77777777" w:rsidR="00304635" w:rsidRPr="00304635" w:rsidRDefault="00304635" w:rsidP="00304635">
      <w:pPr>
        <w:spacing w:line="259" w:lineRule="auto"/>
        <w:rPr>
          <w:rFonts w:eastAsia="Calibri"/>
          <w:kern w:val="0"/>
          <w14:ligatures w14:val="none"/>
        </w:rPr>
      </w:pPr>
    </w:p>
    <w:p w14:paraId="3AB50BAE"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Uncertainty makes life intolerable.</w:t>
      </w:r>
    </w:p>
    <w:p w14:paraId="4E8DE3E2" w14:textId="77777777" w:rsidR="00304635" w:rsidRPr="00304635" w:rsidRDefault="00304635" w:rsidP="00304635">
      <w:pPr>
        <w:spacing w:line="259" w:lineRule="auto"/>
        <w:rPr>
          <w:rFonts w:eastAsia="Calibri"/>
          <w:kern w:val="0"/>
          <w14:ligatures w14:val="none"/>
        </w:rPr>
      </w:pPr>
    </w:p>
    <w:p w14:paraId="346C457F"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It's unfair not having any guarantees in life.</w:t>
      </w:r>
    </w:p>
    <w:p w14:paraId="38B2DE4C" w14:textId="77777777" w:rsidR="00304635" w:rsidRPr="00304635" w:rsidRDefault="00304635" w:rsidP="00304635">
      <w:pPr>
        <w:spacing w:line="259" w:lineRule="auto"/>
        <w:rPr>
          <w:rFonts w:eastAsia="Calibri"/>
          <w:kern w:val="0"/>
          <w14:ligatures w14:val="none"/>
        </w:rPr>
      </w:pPr>
    </w:p>
    <w:p w14:paraId="4106D630"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 xml:space="preserve">My mind can't be relaxed if I don't know what will happen </w:t>
      </w:r>
      <w:proofErr w:type="gramStart"/>
      <w:r w:rsidRPr="00304635">
        <w:rPr>
          <w:rFonts w:eastAsia="Calibri"/>
          <w:kern w:val="0"/>
          <w14:ligatures w14:val="none"/>
        </w:rPr>
        <w:t>tomorrow</w:t>
      </w:r>
      <w:proofErr w:type="gramEnd"/>
    </w:p>
    <w:p w14:paraId="3E53BB57" w14:textId="77777777" w:rsidR="00304635" w:rsidRPr="00304635" w:rsidRDefault="00304635" w:rsidP="00304635">
      <w:pPr>
        <w:spacing w:line="259" w:lineRule="auto"/>
        <w:rPr>
          <w:rFonts w:eastAsia="Calibri"/>
          <w:kern w:val="0"/>
          <w14:ligatures w14:val="none"/>
        </w:rPr>
      </w:pPr>
    </w:p>
    <w:p w14:paraId="2D46D285"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Uncertainty makes me uneasy, anxious, or stressed.</w:t>
      </w:r>
    </w:p>
    <w:p w14:paraId="110710F6" w14:textId="77777777" w:rsidR="00304635" w:rsidRPr="00304635" w:rsidRDefault="00304635" w:rsidP="00304635">
      <w:pPr>
        <w:spacing w:line="259" w:lineRule="auto"/>
        <w:rPr>
          <w:rFonts w:eastAsia="Calibri"/>
          <w:kern w:val="0"/>
          <w14:ligatures w14:val="none"/>
        </w:rPr>
      </w:pPr>
    </w:p>
    <w:p w14:paraId="57225C45"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Unforeseen events upset me greatly.</w:t>
      </w:r>
    </w:p>
    <w:p w14:paraId="5C3AB807" w14:textId="77777777" w:rsidR="00304635" w:rsidRPr="00304635" w:rsidRDefault="00304635" w:rsidP="00304635">
      <w:pPr>
        <w:spacing w:line="259" w:lineRule="auto"/>
        <w:rPr>
          <w:rFonts w:eastAsia="Calibri"/>
          <w:kern w:val="0"/>
          <w14:ligatures w14:val="none"/>
        </w:rPr>
      </w:pPr>
    </w:p>
    <w:p w14:paraId="53B2D323"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It frustrates me not having all the information I need.</w:t>
      </w:r>
    </w:p>
    <w:p w14:paraId="0E5AC374" w14:textId="77777777" w:rsidR="00304635" w:rsidRPr="00304635" w:rsidRDefault="00304635" w:rsidP="00304635">
      <w:pPr>
        <w:spacing w:line="259" w:lineRule="auto"/>
        <w:rPr>
          <w:rFonts w:eastAsia="Calibri"/>
          <w:kern w:val="0"/>
          <w14:ligatures w14:val="none"/>
        </w:rPr>
      </w:pPr>
    </w:p>
    <w:p w14:paraId="4B08F588"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Uncertainty keeps me from living a full life.</w:t>
      </w:r>
    </w:p>
    <w:p w14:paraId="31C04BAF" w14:textId="77777777" w:rsidR="00304635" w:rsidRPr="00304635" w:rsidRDefault="00304635" w:rsidP="00304635">
      <w:pPr>
        <w:spacing w:line="259" w:lineRule="auto"/>
        <w:rPr>
          <w:rFonts w:eastAsia="Calibri"/>
          <w:kern w:val="0"/>
          <w14:ligatures w14:val="none"/>
        </w:rPr>
      </w:pPr>
    </w:p>
    <w:p w14:paraId="392433EB"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 xml:space="preserve">One should always look ahead </w:t>
      </w:r>
      <w:proofErr w:type="gramStart"/>
      <w:r w:rsidRPr="00304635">
        <w:rPr>
          <w:rFonts w:eastAsia="Calibri"/>
          <w:kern w:val="0"/>
          <w14:ligatures w14:val="none"/>
        </w:rPr>
        <w:t>so as to</w:t>
      </w:r>
      <w:proofErr w:type="gramEnd"/>
      <w:r w:rsidRPr="00304635">
        <w:rPr>
          <w:rFonts w:eastAsia="Calibri"/>
          <w:kern w:val="0"/>
          <w14:ligatures w14:val="none"/>
        </w:rPr>
        <w:t xml:space="preserve"> avoid surprises.</w:t>
      </w:r>
    </w:p>
    <w:p w14:paraId="3CE892D1" w14:textId="77777777" w:rsidR="00304635" w:rsidRPr="00304635" w:rsidRDefault="00304635" w:rsidP="00304635">
      <w:pPr>
        <w:spacing w:line="259" w:lineRule="auto"/>
        <w:rPr>
          <w:rFonts w:eastAsia="Calibri"/>
          <w:kern w:val="0"/>
          <w14:ligatures w14:val="none"/>
        </w:rPr>
      </w:pPr>
    </w:p>
    <w:p w14:paraId="41552A9A"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A small unforeseen event can spoil everything, even with the best of planning.</w:t>
      </w:r>
    </w:p>
    <w:p w14:paraId="7B502524" w14:textId="77777777" w:rsidR="00304635" w:rsidRPr="00304635" w:rsidRDefault="00304635" w:rsidP="00304635">
      <w:pPr>
        <w:spacing w:line="259" w:lineRule="auto"/>
        <w:rPr>
          <w:rFonts w:eastAsia="Calibri"/>
          <w:kern w:val="0"/>
          <w14:ligatures w14:val="none"/>
        </w:rPr>
      </w:pPr>
    </w:p>
    <w:p w14:paraId="4CADD60E"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When it's time to act, uncertainty paralyses me.</w:t>
      </w:r>
    </w:p>
    <w:p w14:paraId="43F9BA37" w14:textId="77777777" w:rsidR="00304635" w:rsidRPr="00304635" w:rsidRDefault="00304635" w:rsidP="00304635">
      <w:pPr>
        <w:spacing w:line="259" w:lineRule="auto"/>
        <w:rPr>
          <w:rFonts w:eastAsia="Calibri"/>
          <w:kern w:val="0"/>
          <w14:ligatures w14:val="none"/>
        </w:rPr>
      </w:pPr>
    </w:p>
    <w:p w14:paraId="5E69B5BB"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Being uncertain means that I am not first rate.</w:t>
      </w:r>
    </w:p>
    <w:p w14:paraId="186DBA67" w14:textId="77777777" w:rsidR="00304635" w:rsidRPr="00304635" w:rsidRDefault="00304635" w:rsidP="00304635">
      <w:pPr>
        <w:spacing w:line="259" w:lineRule="auto"/>
        <w:rPr>
          <w:rFonts w:eastAsia="Calibri"/>
          <w:kern w:val="0"/>
          <w14:ligatures w14:val="none"/>
        </w:rPr>
      </w:pPr>
    </w:p>
    <w:p w14:paraId="4494B15F"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When I am uncertain, I can't go forward.</w:t>
      </w:r>
    </w:p>
    <w:p w14:paraId="17656CF2" w14:textId="77777777" w:rsidR="00304635" w:rsidRPr="00304635" w:rsidRDefault="00304635" w:rsidP="00304635">
      <w:pPr>
        <w:spacing w:line="259" w:lineRule="auto"/>
        <w:rPr>
          <w:rFonts w:eastAsia="Calibri"/>
          <w:kern w:val="0"/>
          <w14:ligatures w14:val="none"/>
        </w:rPr>
      </w:pPr>
    </w:p>
    <w:p w14:paraId="291134D1"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When I am uncertain I can't function very well.</w:t>
      </w:r>
    </w:p>
    <w:p w14:paraId="1423F28C" w14:textId="77777777" w:rsidR="00304635" w:rsidRPr="00304635" w:rsidRDefault="00304635" w:rsidP="00304635">
      <w:pPr>
        <w:spacing w:line="259" w:lineRule="auto"/>
        <w:rPr>
          <w:rFonts w:eastAsia="Calibri"/>
          <w:kern w:val="0"/>
          <w14:ligatures w14:val="none"/>
        </w:rPr>
      </w:pPr>
    </w:p>
    <w:p w14:paraId="421C9650" w14:textId="77777777" w:rsid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Unlike me, others always seem to know where they are going with their lives.</w:t>
      </w:r>
    </w:p>
    <w:p w14:paraId="3A44B6E8" w14:textId="77777777" w:rsidR="00304635" w:rsidRDefault="00304635" w:rsidP="00304635">
      <w:pPr>
        <w:pStyle w:val="ListParagraph"/>
        <w:rPr>
          <w:rFonts w:eastAsia="Calibri"/>
          <w:kern w:val="0"/>
          <w14:ligatures w14:val="none"/>
        </w:rPr>
      </w:pPr>
    </w:p>
    <w:p w14:paraId="1D72EDC5" w14:textId="11D41F42" w:rsidR="00304635" w:rsidRPr="00304635" w:rsidRDefault="00304635" w:rsidP="00304635">
      <w:pPr>
        <w:spacing w:after="160" w:line="259" w:lineRule="auto"/>
        <w:contextualSpacing/>
        <w:rPr>
          <w:rFonts w:eastAsia="Calibri"/>
          <w:b/>
          <w:bCs/>
          <w:kern w:val="0"/>
          <w14:ligatures w14:val="none"/>
        </w:rPr>
      </w:pPr>
      <w:r w:rsidRPr="00304635">
        <w:rPr>
          <w:rFonts w:eastAsia="Calibri"/>
          <w:b/>
          <w:bCs/>
          <w:kern w:val="0"/>
          <w14:ligatures w14:val="none"/>
        </w:rPr>
        <w:lastRenderedPageBreak/>
        <w:t>Intolerance to uncertainty scale</w:t>
      </w:r>
      <w:r>
        <w:rPr>
          <w:rFonts w:eastAsia="Calibri"/>
          <w:b/>
          <w:bCs/>
          <w:kern w:val="0"/>
          <w14:ligatures w14:val="none"/>
        </w:rPr>
        <w:t xml:space="preserve"> continued</w:t>
      </w:r>
    </w:p>
    <w:p w14:paraId="5DBF5068" w14:textId="77777777" w:rsidR="00304635" w:rsidRPr="00304635" w:rsidRDefault="00304635" w:rsidP="00304635">
      <w:pPr>
        <w:spacing w:line="259" w:lineRule="auto"/>
        <w:rPr>
          <w:rFonts w:eastAsia="Calibri"/>
          <w:kern w:val="0"/>
          <w14:ligatures w14:val="none"/>
        </w:rPr>
      </w:pPr>
    </w:p>
    <w:p w14:paraId="0F7C7B5A"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Uncertainty makes me vulnerable, unhappy, or sad.</w:t>
      </w:r>
    </w:p>
    <w:p w14:paraId="3594EFCE" w14:textId="77777777" w:rsidR="00304635" w:rsidRPr="00304635" w:rsidRDefault="00304635" w:rsidP="00304635">
      <w:pPr>
        <w:spacing w:line="259" w:lineRule="auto"/>
        <w:rPr>
          <w:rFonts w:eastAsia="Calibri"/>
          <w:kern w:val="0"/>
          <w14:ligatures w14:val="none"/>
        </w:rPr>
      </w:pPr>
    </w:p>
    <w:p w14:paraId="2DC08FF3"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I always want to know what the future has in store for me.</w:t>
      </w:r>
    </w:p>
    <w:p w14:paraId="4F5F1626" w14:textId="77777777" w:rsidR="00304635" w:rsidRPr="00304635" w:rsidRDefault="00304635" w:rsidP="00304635">
      <w:pPr>
        <w:spacing w:line="259" w:lineRule="auto"/>
        <w:rPr>
          <w:rFonts w:eastAsia="Calibri"/>
          <w:kern w:val="0"/>
          <w14:ligatures w14:val="none"/>
        </w:rPr>
      </w:pPr>
    </w:p>
    <w:p w14:paraId="0DE1847A"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I can't stand being taken by surprise.</w:t>
      </w:r>
    </w:p>
    <w:p w14:paraId="1FA3F98A" w14:textId="77777777" w:rsidR="00304635" w:rsidRPr="00304635" w:rsidRDefault="00304635" w:rsidP="00304635">
      <w:pPr>
        <w:spacing w:line="259" w:lineRule="auto"/>
        <w:rPr>
          <w:rFonts w:eastAsia="Calibri"/>
          <w:kern w:val="0"/>
          <w14:ligatures w14:val="none"/>
        </w:rPr>
      </w:pPr>
    </w:p>
    <w:p w14:paraId="70A8E5F7"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The smallest doubt can stop me from acting.</w:t>
      </w:r>
    </w:p>
    <w:p w14:paraId="1A8B35D6" w14:textId="77777777" w:rsidR="00304635" w:rsidRPr="00304635" w:rsidRDefault="00304635" w:rsidP="00304635">
      <w:pPr>
        <w:spacing w:line="259" w:lineRule="auto"/>
        <w:rPr>
          <w:rFonts w:eastAsia="Calibri"/>
          <w:kern w:val="0"/>
          <w14:ligatures w14:val="none"/>
        </w:rPr>
      </w:pPr>
    </w:p>
    <w:p w14:paraId="699D0504"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I should be able to organize everything in advance.</w:t>
      </w:r>
    </w:p>
    <w:p w14:paraId="47D66616" w14:textId="77777777" w:rsidR="00304635" w:rsidRPr="00304635" w:rsidRDefault="00304635" w:rsidP="00304635">
      <w:pPr>
        <w:spacing w:line="259" w:lineRule="auto"/>
        <w:rPr>
          <w:rFonts w:eastAsia="Calibri"/>
          <w:kern w:val="0"/>
          <w14:ligatures w14:val="none"/>
        </w:rPr>
      </w:pPr>
    </w:p>
    <w:p w14:paraId="07172899"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Being uncertain means that I lack confidence.</w:t>
      </w:r>
    </w:p>
    <w:p w14:paraId="1E7D1774" w14:textId="77777777" w:rsidR="00304635" w:rsidRPr="00304635" w:rsidRDefault="00304635" w:rsidP="00304635">
      <w:pPr>
        <w:spacing w:line="259" w:lineRule="auto"/>
        <w:rPr>
          <w:rFonts w:eastAsia="Calibri"/>
          <w:kern w:val="0"/>
          <w14:ligatures w14:val="none"/>
        </w:rPr>
      </w:pPr>
    </w:p>
    <w:p w14:paraId="3FF97483"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I think it's unfair that other people seem sure about their future.</w:t>
      </w:r>
    </w:p>
    <w:p w14:paraId="5FF7A858" w14:textId="77777777" w:rsidR="00304635" w:rsidRPr="00304635" w:rsidRDefault="00304635" w:rsidP="00304635">
      <w:pPr>
        <w:spacing w:line="259" w:lineRule="auto"/>
        <w:rPr>
          <w:rFonts w:eastAsia="Calibri"/>
          <w:kern w:val="0"/>
          <w14:ligatures w14:val="none"/>
        </w:rPr>
      </w:pPr>
    </w:p>
    <w:p w14:paraId="3B02213E"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Uncertainty keeps me from sleeping soundly.</w:t>
      </w:r>
    </w:p>
    <w:p w14:paraId="5BC2293B" w14:textId="77777777" w:rsidR="00304635" w:rsidRPr="00304635" w:rsidRDefault="00304635" w:rsidP="00304635">
      <w:pPr>
        <w:spacing w:line="259" w:lineRule="auto"/>
        <w:rPr>
          <w:rFonts w:eastAsia="Calibri"/>
          <w:kern w:val="0"/>
          <w14:ligatures w14:val="none"/>
        </w:rPr>
      </w:pPr>
    </w:p>
    <w:p w14:paraId="42B490E1"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I must get away from all uncertain situations.</w:t>
      </w:r>
    </w:p>
    <w:p w14:paraId="2426D66A" w14:textId="77777777" w:rsidR="00304635" w:rsidRPr="00304635" w:rsidRDefault="00304635" w:rsidP="00304635">
      <w:pPr>
        <w:spacing w:line="259" w:lineRule="auto"/>
        <w:rPr>
          <w:rFonts w:eastAsia="Calibri"/>
          <w:kern w:val="0"/>
          <w14:ligatures w14:val="none"/>
        </w:rPr>
      </w:pPr>
    </w:p>
    <w:p w14:paraId="00FC6FB6"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The ambiguities in life stress me out.</w:t>
      </w:r>
    </w:p>
    <w:p w14:paraId="6F564C5E" w14:textId="77777777" w:rsidR="00304635" w:rsidRPr="00304635" w:rsidRDefault="00304635" w:rsidP="00304635">
      <w:pPr>
        <w:spacing w:line="259" w:lineRule="auto"/>
        <w:rPr>
          <w:rFonts w:eastAsia="Calibri"/>
          <w:kern w:val="0"/>
          <w14:ligatures w14:val="none"/>
        </w:rPr>
      </w:pPr>
    </w:p>
    <w:p w14:paraId="5CBC9547" w14:textId="77777777" w:rsidR="00304635" w:rsidRPr="00304635" w:rsidRDefault="00304635" w:rsidP="00304635">
      <w:pPr>
        <w:numPr>
          <w:ilvl w:val="0"/>
          <w:numId w:val="11"/>
        </w:numPr>
        <w:spacing w:after="160" w:line="259" w:lineRule="auto"/>
        <w:contextualSpacing/>
        <w:rPr>
          <w:rFonts w:eastAsia="Calibri"/>
          <w:kern w:val="0"/>
          <w14:ligatures w14:val="none"/>
        </w:rPr>
      </w:pPr>
      <w:r w:rsidRPr="00304635">
        <w:rPr>
          <w:rFonts w:eastAsia="Calibri"/>
          <w:kern w:val="0"/>
          <w14:ligatures w14:val="none"/>
        </w:rPr>
        <w:t>I can't stand being undecided about my future.</w:t>
      </w:r>
    </w:p>
    <w:p w14:paraId="12967274" w14:textId="77777777" w:rsidR="00304635" w:rsidRDefault="00304635" w:rsidP="00095A68"/>
    <w:p w14:paraId="1638622E" w14:textId="77777777" w:rsidR="00304635" w:rsidRDefault="00304635" w:rsidP="00095A68"/>
    <w:p w14:paraId="0CC85170" w14:textId="77777777" w:rsidR="00304635" w:rsidRDefault="00304635" w:rsidP="00095A68"/>
    <w:p w14:paraId="3145C1EE" w14:textId="77777777" w:rsidR="00304635" w:rsidRDefault="00304635" w:rsidP="00095A68"/>
    <w:p w14:paraId="5D865929" w14:textId="77777777" w:rsidR="00304635" w:rsidRDefault="00304635" w:rsidP="00095A68"/>
    <w:p w14:paraId="4A5B494B" w14:textId="77777777" w:rsidR="00304635" w:rsidRDefault="00304635" w:rsidP="00095A68"/>
    <w:p w14:paraId="081C174D" w14:textId="77777777" w:rsidR="00304635" w:rsidRDefault="00304635" w:rsidP="00095A68"/>
    <w:p w14:paraId="7664F87D" w14:textId="77777777" w:rsidR="00BC1997" w:rsidRDefault="00BC1997" w:rsidP="00095A68"/>
    <w:p w14:paraId="3319C7CD" w14:textId="77777777" w:rsidR="00BC1997" w:rsidRDefault="00BC1997" w:rsidP="00095A68"/>
    <w:p w14:paraId="56DA8391" w14:textId="77777777" w:rsidR="00BC1997" w:rsidRDefault="00BC1997" w:rsidP="00095A68"/>
    <w:p w14:paraId="2CC961D8" w14:textId="2B665AD9" w:rsidR="00A806F2" w:rsidRDefault="00EC22A0" w:rsidP="0014180F">
      <w:pPr>
        <w:spacing w:line="240" w:lineRule="auto"/>
        <w:jc w:val="center"/>
        <w:rPr>
          <w:b/>
          <w:bCs/>
        </w:rPr>
      </w:pPr>
      <w:r w:rsidRPr="0014180F">
        <w:rPr>
          <w:b/>
          <w:bCs/>
        </w:rPr>
        <w:lastRenderedPageBreak/>
        <w:t>Scale for Existential Thinking</w:t>
      </w:r>
    </w:p>
    <w:p w14:paraId="24666DF6" w14:textId="77777777" w:rsidR="0014180F" w:rsidRPr="0014180F" w:rsidRDefault="0014180F" w:rsidP="0014180F">
      <w:pPr>
        <w:spacing w:line="240" w:lineRule="auto"/>
        <w:jc w:val="center"/>
        <w:rPr>
          <w:b/>
          <w:bCs/>
        </w:rPr>
      </w:pPr>
    </w:p>
    <w:p w14:paraId="3476AB6C" w14:textId="77777777" w:rsidR="00AC4161" w:rsidRPr="00AC4161" w:rsidRDefault="00AC4161" w:rsidP="0014180F">
      <w:pPr>
        <w:spacing w:line="240" w:lineRule="auto"/>
      </w:pPr>
      <w:r w:rsidRPr="00AC4161">
        <w:t>1= No or rarely.</w:t>
      </w:r>
    </w:p>
    <w:p w14:paraId="2A8F8BDD" w14:textId="479B18A3" w:rsidR="00EC22A0" w:rsidRPr="0014180F" w:rsidRDefault="00AC4161" w:rsidP="0014180F">
      <w:pPr>
        <w:spacing w:line="240" w:lineRule="auto"/>
      </w:pPr>
      <w:r w:rsidRPr="0014180F">
        <w:t>2= Sometimes.</w:t>
      </w:r>
    </w:p>
    <w:p w14:paraId="1506C452" w14:textId="77777777" w:rsidR="0014180F" w:rsidRPr="0014180F" w:rsidRDefault="0014180F" w:rsidP="0014180F">
      <w:pPr>
        <w:spacing w:line="240" w:lineRule="auto"/>
      </w:pPr>
      <w:r w:rsidRPr="0014180F">
        <w:t>3= Often.</w:t>
      </w:r>
    </w:p>
    <w:p w14:paraId="3FA64A71" w14:textId="77777777" w:rsidR="0014180F" w:rsidRPr="0014180F" w:rsidRDefault="0014180F" w:rsidP="0014180F">
      <w:pPr>
        <w:spacing w:line="240" w:lineRule="auto"/>
      </w:pPr>
      <w:r w:rsidRPr="0014180F">
        <w:t>4= Almost all the time.</w:t>
      </w:r>
    </w:p>
    <w:p w14:paraId="6982A3EB" w14:textId="77777777" w:rsidR="0014180F" w:rsidRPr="0014180F" w:rsidRDefault="0014180F" w:rsidP="0014180F">
      <w:pPr>
        <w:spacing w:line="240" w:lineRule="auto"/>
      </w:pPr>
      <w:r w:rsidRPr="0014180F">
        <w:t>5= All the time.</w:t>
      </w:r>
    </w:p>
    <w:p w14:paraId="032D6C09" w14:textId="1D6FF34A" w:rsidR="00A806F2" w:rsidRDefault="0014180F" w:rsidP="00713034">
      <w:pPr>
        <w:spacing w:line="240" w:lineRule="auto"/>
      </w:pPr>
      <w:r w:rsidRPr="0014180F">
        <w:t>6= I don’t know.</w:t>
      </w:r>
    </w:p>
    <w:p w14:paraId="0C04BCB7" w14:textId="77777777" w:rsidR="00713034" w:rsidRPr="00713034" w:rsidRDefault="00713034" w:rsidP="00713034">
      <w:pPr>
        <w:spacing w:line="240" w:lineRule="auto"/>
      </w:pPr>
    </w:p>
    <w:p w14:paraId="773AC4A0" w14:textId="4A12BF6E" w:rsidR="00713034" w:rsidRPr="00713034" w:rsidRDefault="00713034" w:rsidP="00713034">
      <w:pPr>
        <w:rPr>
          <w:b/>
          <w:bCs/>
        </w:rPr>
      </w:pPr>
      <w:r w:rsidRPr="00713034">
        <w:rPr>
          <w:b/>
          <w:bCs/>
        </w:rPr>
        <w:t>Circle answers that best fit for you either now or in the past.</w:t>
      </w:r>
    </w:p>
    <w:p w14:paraId="24963107" w14:textId="77777777" w:rsidR="00713034" w:rsidRDefault="00713034" w:rsidP="00713034">
      <w:r>
        <w:t>1. Do you ever reflect on your purpose in life?</w:t>
      </w:r>
    </w:p>
    <w:p w14:paraId="2688B4C3" w14:textId="3FBB2C1F" w:rsidR="00713034" w:rsidRDefault="00713034" w:rsidP="00713034">
      <w:r>
        <w:t>2. Do you ever think about the human spirit or what happens to life after death?</w:t>
      </w:r>
    </w:p>
    <w:p w14:paraId="31FE86C4" w14:textId="5DD9B3E1" w:rsidR="00713034" w:rsidRDefault="00713034" w:rsidP="00713034">
      <w:r>
        <w:t>3. Have you ever spent time reading, thinking about, or discussing philosophy or beliefs?</w:t>
      </w:r>
    </w:p>
    <w:p w14:paraId="5D1716EA" w14:textId="56014661" w:rsidR="00713034" w:rsidRDefault="00713034" w:rsidP="00713034">
      <w:r>
        <w:t>4. Do you have a philosophy of life that helps you to manage stress or make important decisions?</w:t>
      </w:r>
    </w:p>
    <w:p w14:paraId="26E8C4E6" w14:textId="67C0813F" w:rsidR="00713034" w:rsidRDefault="00713034" w:rsidP="00713034">
      <w:r>
        <w:t>5. Do you think about ideas such as eternity, truth, justice and goodness?</w:t>
      </w:r>
    </w:p>
    <w:p w14:paraId="212A57FD" w14:textId="0D3243C0" w:rsidR="00713034" w:rsidRDefault="00713034" w:rsidP="00713034">
      <w:r>
        <w:t>6. Do you spend time in meditation, prayer, or reflecting on the mysteries of life?</w:t>
      </w:r>
    </w:p>
    <w:p w14:paraId="37E6A160" w14:textId="7F5A60BF" w:rsidR="00713034" w:rsidRDefault="00713034" w:rsidP="00713034">
      <w:r>
        <w:t>7. Do you discuss or ask questions to probe deeply into the meaning of life?</w:t>
      </w:r>
    </w:p>
    <w:p w14:paraId="460BFCFB" w14:textId="3FB75AAB" w:rsidR="00713034" w:rsidRDefault="00713034" w:rsidP="00713034">
      <w:r>
        <w:t>8. Do you ever think about a “grand plan” or process that human beings are a part of?</w:t>
      </w:r>
    </w:p>
    <w:p w14:paraId="576204C3" w14:textId="45C5140D" w:rsidR="00713034" w:rsidRDefault="00713034" w:rsidP="00713034">
      <w:r>
        <w:t>9. Have you ever thought about what is beyond the “here and now” of your daily life?</w:t>
      </w:r>
    </w:p>
    <w:p w14:paraId="665D9E0E" w14:textId="77777777" w:rsidR="00713034" w:rsidRDefault="00713034" w:rsidP="00713034">
      <w:r>
        <w:t>10. Do you ever think about life’s Big Questions?</w:t>
      </w:r>
    </w:p>
    <w:p w14:paraId="22D5DD84" w14:textId="18F1A02F" w:rsidR="00A806F2" w:rsidRDefault="00713034" w:rsidP="00713034">
      <w:r>
        <w:t>11. Have you ever reflected on the nature of reality or the universe?</w:t>
      </w:r>
    </w:p>
    <w:p w14:paraId="3B9473A6" w14:textId="77777777" w:rsidR="00713034" w:rsidRDefault="00713034" w:rsidP="00713034"/>
    <w:p w14:paraId="5940E083" w14:textId="77777777" w:rsidR="00BC1997" w:rsidRDefault="00BC1997" w:rsidP="00713034"/>
    <w:p w14:paraId="649818CF" w14:textId="77777777" w:rsidR="00BC1997" w:rsidRDefault="00BC1997" w:rsidP="00713034"/>
    <w:p w14:paraId="482B1847" w14:textId="77777777" w:rsidR="00A81802" w:rsidRDefault="00A81802" w:rsidP="00713034"/>
    <w:p w14:paraId="0F4F9B86" w14:textId="77777777" w:rsidR="00BC1997" w:rsidRDefault="00BC1997" w:rsidP="00BC1997">
      <w:pPr>
        <w:tabs>
          <w:tab w:val="left" w:pos="6240"/>
        </w:tabs>
        <w:spacing w:after="160" w:line="259" w:lineRule="auto"/>
      </w:pPr>
      <w:bookmarkStart w:id="147" w:name="_Hlk158997189"/>
    </w:p>
    <w:p w14:paraId="341DD699" w14:textId="7C0E24B7" w:rsidR="00F21309" w:rsidRPr="00F21309" w:rsidRDefault="00F21309" w:rsidP="00BC1997">
      <w:pPr>
        <w:tabs>
          <w:tab w:val="left" w:pos="6240"/>
        </w:tabs>
        <w:spacing w:after="160" w:line="259" w:lineRule="auto"/>
        <w:jc w:val="center"/>
        <w:rPr>
          <w:rFonts w:eastAsia="Calibri"/>
          <w:b/>
          <w:bCs/>
          <w:kern w:val="0"/>
          <w14:ligatures w14:val="none"/>
        </w:rPr>
      </w:pPr>
      <w:r w:rsidRPr="00F21309">
        <w:rPr>
          <w:rFonts w:eastAsia="Calibri"/>
          <w:b/>
          <w:bCs/>
          <w:kern w:val="0"/>
          <w14:ligatures w14:val="none"/>
        </w:rPr>
        <w:lastRenderedPageBreak/>
        <w:t>Existential concern questionnaire</w:t>
      </w:r>
    </w:p>
    <w:bookmarkEnd w:id="147"/>
    <w:p w14:paraId="77BE8A70" w14:textId="77777777" w:rsidR="00F21309" w:rsidRPr="00F21309" w:rsidRDefault="00F21309" w:rsidP="00F21309">
      <w:pPr>
        <w:tabs>
          <w:tab w:val="left" w:pos="6240"/>
        </w:tabs>
        <w:spacing w:after="160" w:line="259" w:lineRule="auto"/>
        <w:rPr>
          <w:rFonts w:eastAsia="Calibri"/>
          <w:kern w:val="0"/>
          <w14:ligatures w14:val="none"/>
        </w:rPr>
      </w:pPr>
      <w:r w:rsidRPr="00F21309">
        <w:rPr>
          <w:rFonts w:eastAsia="Calibri"/>
          <w:kern w:val="0"/>
          <w14:ligatures w14:val="none"/>
        </w:rPr>
        <w:t xml:space="preserve">Please choose the answer that best describes you, there are no right or wrong answers. </w:t>
      </w:r>
    </w:p>
    <w:p w14:paraId="63D1E93D" w14:textId="77777777" w:rsidR="00F21309" w:rsidRPr="00F21309" w:rsidRDefault="00F21309" w:rsidP="00F21309">
      <w:pPr>
        <w:tabs>
          <w:tab w:val="left" w:pos="6240"/>
        </w:tabs>
        <w:spacing w:after="160" w:line="259" w:lineRule="auto"/>
        <w:rPr>
          <w:rFonts w:eastAsia="Calibri"/>
          <w:kern w:val="0"/>
          <w14:ligatures w14:val="none"/>
        </w:rPr>
      </w:pPr>
      <w:r w:rsidRPr="00F21309">
        <w:rPr>
          <w:rFonts w:eastAsia="Calibri"/>
          <w:kern w:val="0"/>
          <w14:ligatures w14:val="none"/>
        </w:rPr>
        <w:t>1= Completely disagree, 2= Disagree, 3= Neutral, 4= Agree, 5= Completely agree</w:t>
      </w:r>
    </w:p>
    <w:p w14:paraId="06EDC16D" w14:textId="77777777" w:rsidR="00F21309" w:rsidRPr="00F21309" w:rsidRDefault="00F21309" w:rsidP="00F21309">
      <w:pPr>
        <w:tabs>
          <w:tab w:val="left" w:pos="6240"/>
        </w:tabs>
        <w:spacing w:after="160" w:line="259" w:lineRule="auto"/>
        <w:rPr>
          <w:rFonts w:eastAsia="Calibri"/>
          <w:kern w:val="0"/>
          <w14:ligatures w14:val="none"/>
        </w:rPr>
      </w:pPr>
    </w:p>
    <w:p w14:paraId="6A22142A"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The question of whether life has meaning makes me anxious.</w:t>
      </w:r>
    </w:p>
    <w:p w14:paraId="386C777C" w14:textId="77777777" w:rsidR="00F21309" w:rsidRPr="00F21309" w:rsidRDefault="00F21309" w:rsidP="00F21309">
      <w:pPr>
        <w:tabs>
          <w:tab w:val="left" w:pos="6240"/>
        </w:tabs>
        <w:spacing w:line="259" w:lineRule="auto"/>
        <w:rPr>
          <w:rFonts w:eastAsia="Calibri"/>
          <w:kern w:val="0"/>
          <w14:ligatures w14:val="none"/>
        </w:rPr>
      </w:pPr>
    </w:p>
    <w:p w14:paraId="34309CED"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It frightens me when I realize how many choices life offers.</w:t>
      </w:r>
    </w:p>
    <w:p w14:paraId="4800F183" w14:textId="77777777" w:rsidR="00F21309" w:rsidRPr="00F21309" w:rsidRDefault="00F21309" w:rsidP="00F21309">
      <w:pPr>
        <w:tabs>
          <w:tab w:val="left" w:pos="6240"/>
        </w:tabs>
        <w:spacing w:line="259" w:lineRule="auto"/>
        <w:rPr>
          <w:rFonts w:eastAsia="Calibri"/>
          <w:kern w:val="0"/>
          <w14:ligatures w14:val="none"/>
        </w:rPr>
      </w:pPr>
    </w:p>
    <w:p w14:paraId="673DF804"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worry about not being at home in the world, as if I do not belong here.</w:t>
      </w:r>
    </w:p>
    <w:p w14:paraId="4F60B1F4" w14:textId="77777777" w:rsidR="00F21309" w:rsidRPr="00F21309" w:rsidRDefault="00F21309" w:rsidP="00F21309">
      <w:pPr>
        <w:tabs>
          <w:tab w:val="left" w:pos="6240"/>
        </w:tabs>
        <w:spacing w:line="259" w:lineRule="auto"/>
        <w:rPr>
          <w:rFonts w:eastAsia="Calibri"/>
          <w:kern w:val="0"/>
          <w14:ligatures w14:val="none"/>
        </w:rPr>
      </w:pPr>
    </w:p>
    <w:p w14:paraId="4B97CB2F"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worry about the meaning of life.</w:t>
      </w:r>
    </w:p>
    <w:p w14:paraId="195AB958" w14:textId="77777777" w:rsidR="00F21309" w:rsidRPr="00F21309" w:rsidRDefault="00F21309" w:rsidP="00F21309">
      <w:pPr>
        <w:tabs>
          <w:tab w:val="left" w:pos="6240"/>
        </w:tabs>
        <w:spacing w:line="259" w:lineRule="auto"/>
        <w:rPr>
          <w:rFonts w:eastAsia="Calibri"/>
          <w:kern w:val="0"/>
          <w14:ligatures w14:val="none"/>
        </w:rPr>
      </w:pPr>
    </w:p>
    <w:p w14:paraId="488534B1"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get anxious because of losing touch with myself.</w:t>
      </w:r>
    </w:p>
    <w:p w14:paraId="39434E55" w14:textId="77777777" w:rsidR="00F21309" w:rsidRPr="00F21309" w:rsidRDefault="00F21309" w:rsidP="00F21309">
      <w:pPr>
        <w:tabs>
          <w:tab w:val="left" w:pos="6240"/>
        </w:tabs>
        <w:spacing w:line="259" w:lineRule="auto"/>
        <w:rPr>
          <w:rFonts w:eastAsia="Calibri"/>
          <w:kern w:val="0"/>
          <w14:ligatures w14:val="none"/>
        </w:rPr>
      </w:pPr>
    </w:p>
    <w:p w14:paraId="6620D929"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struggle with the feeling that in the end I am on my own in life.</w:t>
      </w:r>
    </w:p>
    <w:p w14:paraId="1537E246" w14:textId="77777777" w:rsidR="00F21309" w:rsidRPr="00F21309" w:rsidRDefault="00F21309" w:rsidP="00F21309">
      <w:pPr>
        <w:tabs>
          <w:tab w:val="left" w:pos="6240"/>
        </w:tabs>
        <w:spacing w:line="259" w:lineRule="auto"/>
        <w:rPr>
          <w:rFonts w:eastAsia="Calibri"/>
          <w:kern w:val="0"/>
          <w14:ligatures w14:val="none"/>
        </w:rPr>
      </w:pPr>
    </w:p>
    <w:p w14:paraId="1BF04BE2"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worry about not living the life that I could live.</w:t>
      </w:r>
    </w:p>
    <w:p w14:paraId="6C9BD645" w14:textId="77777777" w:rsidR="00F21309" w:rsidRPr="00F21309" w:rsidRDefault="00F21309" w:rsidP="00F21309">
      <w:pPr>
        <w:tabs>
          <w:tab w:val="left" w:pos="6240"/>
        </w:tabs>
        <w:spacing w:line="259" w:lineRule="auto"/>
        <w:rPr>
          <w:rFonts w:eastAsia="Calibri"/>
          <w:kern w:val="0"/>
          <w14:ligatures w14:val="none"/>
        </w:rPr>
      </w:pPr>
    </w:p>
    <w:p w14:paraId="3178059C"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The awareness that other people will never know me at the deepest level frightens me.</w:t>
      </w:r>
    </w:p>
    <w:p w14:paraId="647C04EA" w14:textId="77777777" w:rsidR="00F21309" w:rsidRPr="00F21309" w:rsidRDefault="00F21309" w:rsidP="00F21309">
      <w:pPr>
        <w:tabs>
          <w:tab w:val="left" w:pos="6240"/>
        </w:tabs>
        <w:spacing w:line="259" w:lineRule="auto"/>
        <w:rPr>
          <w:rFonts w:eastAsia="Calibri"/>
          <w:kern w:val="0"/>
          <w14:ligatures w14:val="none"/>
        </w:rPr>
      </w:pPr>
    </w:p>
    <w:p w14:paraId="04D57DA5"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It frightens me that things I once considered important seem meaningless when I look back on them.</w:t>
      </w:r>
    </w:p>
    <w:p w14:paraId="0D41E75B" w14:textId="77777777" w:rsidR="00F21309" w:rsidRPr="00F21309" w:rsidRDefault="00F21309" w:rsidP="00F21309">
      <w:pPr>
        <w:tabs>
          <w:tab w:val="left" w:pos="6240"/>
        </w:tabs>
        <w:spacing w:line="259" w:lineRule="auto"/>
        <w:rPr>
          <w:rFonts w:eastAsia="Calibri"/>
          <w:kern w:val="0"/>
          <w14:ligatures w14:val="none"/>
        </w:rPr>
      </w:pPr>
    </w:p>
    <w:p w14:paraId="34553B51"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am afraid that I do not get out of life what is in it.</w:t>
      </w:r>
    </w:p>
    <w:p w14:paraId="44D1612D" w14:textId="77777777" w:rsidR="00F21309" w:rsidRPr="00F21309" w:rsidRDefault="00F21309" w:rsidP="00F21309">
      <w:pPr>
        <w:tabs>
          <w:tab w:val="left" w:pos="6240"/>
        </w:tabs>
        <w:spacing w:line="259" w:lineRule="auto"/>
        <w:rPr>
          <w:rFonts w:eastAsia="Calibri"/>
          <w:kern w:val="0"/>
          <w14:ligatures w14:val="none"/>
        </w:rPr>
      </w:pPr>
    </w:p>
    <w:p w14:paraId="2F89D184"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have the anxious feeling that there is a gap between me and other people.</w:t>
      </w:r>
    </w:p>
    <w:p w14:paraId="55378A72" w14:textId="77777777" w:rsidR="00F21309" w:rsidRPr="00F21309" w:rsidRDefault="00F21309" w:rsidP="00F21309">
      <w:pPr>
        <w:tabs>
          <w:tab w:val="left" w:pos="6240"/>
        </w:tabs>
        <w:spacing w:line="259" w:lineRule="auto"/>
        <w:rPr>
          <w:rFonts w:eastAsia="Calibri"/>
          <w:kern w:val="0"/>
          <w14:ligatures w14:val="none"/>
        </w:rPr>
      </w:pPr>
    </w:p>
    <w:p w14:paraId="4EC71AEB"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am afraid that I will never know myself at the deepest level.</w:t>
      </w:r>
    </w:p>
    <w:p w14:paraId="47608B9A" w14:textId="77777777" w:rsidR="00F21309" w:rsidRPr="00F21309" w:rsidRDefault="00F21309" w:rsidP="00F21309">
      <w:pPr>
        <w:tabs>
          <w:tab w:val="left" w:pos="6240"/>
        </w:tabs>
        <w:spacing w:line="259" w:lineRule="auto"/>
        <w:rPr>
          <w:rFonts w:eastAsia="Calibri"/>
          <w:kern w:val="0"/>
          <w14:ligatures w14:val="none"/>
        </w:rPr>
      </w:pPr>
    </w:p>
    <w:p w14:paraId="5DD871CE"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It frightens me that at some point in time I will be dead.</w:t>
      </w:r>
    </w:p>
    <w:p w14:paraId="5392C407" w14:textId="77777777" w:rsidR="00F21309" w:rsidRPr="00F21309" w:rsidRDefault="00F21309" w:rsidP="00F21309">
      <w:pPr>
        <w:tabs>
          <w:tab w:val="left" w:pos="6240"/>
        </w:tabs>
        <w:spacing w:line="259" w:lineRule="auto"/>
        <w:rPr>
          <w:rFonts w:eastAsia="Calibri"/>
          <w:kern w:val="0"/>
          <w14:ligatures w14:val="none"/>
        </w:rPr>
      </w:pPr>
    </w:p>
    <w:p w14:paraId="4077125D"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It makes me anxious that my life is passing by.</w:t>
      </w:r>
    </w:p>
    <w:p w14:paraId="3308611D" w14:textId="77777777" w:rsidR="00F21309" w:rsidRPr="00F21309" w:rsidRDefault="00F21309" w:rsidP="00F21309">
      <w:pPr>
        <w:tabs>
          <w:tab w:val="left" w:pos="6240"/>
        </w:tabs>
        <w:spacing w:line="259" w:lineRule="auto"/>
        <w:rPr>
          <w:rFonts w:eastAsia="Calibri"/>
          <w:kern w:val="0"/>
          <w14:ligatures w14:val="none"/>
        </w:rPr>
      </w:pPr>
    </w:p>
    <w:p w14:paraId="63825B84"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worry that, out of the blue, something terrible might happen to me.</w:t>
      </w:r>
    </w:p>
    <w:p w14:paraId="1AFDC9D2" w14:textId="77777777" w:rsidR="00F21309" w:rsidRPr="00F21309" w:rsidRDefault="00F21309" w:rsidP="00F21309">
      <w:pPr>
        <w:tabs>
          <w:tab w:val="left" w:pos="6240"/>
        </w:tabs>
        <w:spacing w:line="259" w:lineRule="auto"/>
        <w:rPr>
          <w:rFonts w:eastAsia="Calibri"/>
          <w:kern w:val="0"/>
          <w14:ligatures w14:val="none"/>
        </w:rPr>
      </w:pPr>
    </w:p>
    <w:p w14:paraId="1534423A"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Existence feels threatening to me, as if at any moment something terrible could happen to me.</w:t>
      </w:r>
    </w:p>
    <w:p w14:paraId="10DD62BF" w14:textId="77777777" w:rsidR="00F21309" w:rsidRDefault="00F21309" w:rsidP="00F21309">
      <w:pPr>
        <w:tabs>
          <w:tab w:val="left" w:pos="6240"/>
        </w:tabs>
        <w:spacing w:line="259" w:lineRule="auto"/>
        <w:rPr>
          <w:rFonts w:eastAsia="Calibri"/>
          <w:kern w:val="0"/>
          <w14:ligatures w14:val="none"/>
        </w:rPr>
      </w:pPr>
    </w:p>
    <w:p w14:paraId="0B8A8C96" w14:textId="556F78AC" w:rsidR="00F21309" w:rsidRPr="00F21309" w:rsidRDefault="00F21309" w:rsidP="00F21309">
      <w:pPr>
        <w:tabs>
          <w:tab w:val="left" w:pos="6240"/>
        </w:tabs>
        <w:spacing w:line="259" w:lineRule="auto"/>
        <w:rPr>
          <w:rFonts w:eastAsia="Calibri"/>
          <w:b/>
          <w:bCs/>
          <w:kern w:val="0"/>
          <w14:ligatures w14:val="none"/>
        </w:rPr>
      </w:pPr>
      <w:r w:rsidRPr="00F21309">
        <w:rPr>
          <w:rFonts w:eastAsia="Calibri"/>
          <w:b/>
          <w:bCs/>
          <w:kern w:val="0"/>
          <w14:ligatures w14:val="none"/>
        </w:rPr>
        <w:lastRenderedPageBreak/>
        <w:t xml:space="preserve">Existential concern questionnaire </w:t>
      </w:r>
      <w:r>
        <w:rPr>
          <w:rFonts w:eastAsia="Calibri"/>
          <w:b/>
          <w:bCs/>
          <w:kern w:val="0"/>
          <w14:ligatures w14:val="none"/>
        </w:rPr>
        <w:t>continued</w:t>
      </w:r>
    </w:p>
    <w:p w14:paraId="6573D0D7" w14:textId="77777777" w:rsidR="00F21309" w:rsidRPr="00F21309" w:rsidRDefault="00F21309" w:rsidP="00F21309">
      <w:pPr>
        <w:tabs>
          <w:tab w:val="left" w:pos="6240"/>
        </w:tabs>
        <w:spacing w:line="259" w:lineRule="auto"/>
        <w:rPr>
          <w:rFonts w:eastAsia="Calibri"/>
          <w:kern w:val="0"/>
          <w14:ligatures w14:val="none"/>
        </w:rPr>
      </w:pPr>
    </w:p>
    <w:p w14:paraId="1821EB4B"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become anxious when I realize how vulnerable my body is to the dangers of life.</w:t>
      </w:r>
    </w:p>
    <w:p w14:paraId="684C4EAC" w14:textId="77777777" w:rsidR="00F21309" w:rsidRPr="00F21309" w:rsidRDefault="00F21309" w:rsidP="00F21309">
      <w:pPr>
        <w:tabs>
          <w:tab w:val="left" w:pos="6240"/>
        </w:tabs>
        <w:spacing w:line="259" w:lineRule="auto"/>
        <w:rPr>
          <w:rFonts w:eastAsia="Calibri"/>
          <w:kern w:val="0"/>
          <w14:ligatures w14:val="none"/>
        </w:rPr>
      </w:pPr>
    </w:p>
    <w:p w14:paraId="5272FFB0"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 xml:space="preserve">I worry about having to let go of everything </w:t>
      </w:r>
      <w:proofErr w:type="gramStart"/>
      <w:r w:rsidRPr="00F21309">
        <w:rPr>
          <w:rFonts w:eastAsia="Calibri"/>
          <w:kern w:val="0"/>
          <w14:ligatures w14:val="none"/>
        </w:rPr>
        <w:t>at the moment</w:t>
      </w:r>
      <w:proofErr w:type="gramEnd"/>
      <w:r w:rsidRPr="00F21309">
        <w:rPr>
          <w:rFonts w:eastAsia="Calibri"/>
          <w:kern w:val="0"/>
          <w14:ligatures w14:val="none"/>
        </w:rPr>
        <w:t xml:space="preserve"> of my death.</w:t>
      </w:r>
    </w:p>
    <w:p w14:paraId="20C7EFA9" w14:textId="77777777" w:rsidR="00F21309" w:rsidRPr="00F21309" w:rsidRDefault="00F21309" w:rsidP="00F21309">
      <w:pPr>
        <w:tabs>
          <w:tab w:val="left" w:pos="6240"/>
        </w:tabs>
        <w:spacing w:line="259" w:lineRule="auto"/>
        <w:rPr>
          <w:rFonts w:eastAsia="Calibri"/>
          <w:kern w:val="0"/>
          <w14:ligatures w14:val="none"/>
        </w:rPr>
      </w:pPr>
    </w:p>
    <w:p w14:paraId="3141EF60"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try to forget that all my choices have consequences.</w:t>
      </w:r>
    </w:p>
    <w:p w14:paraId="49890C91" w14:textId="77777777" w:rsidR="00F21309" w:rsidRPr="00F21309" w:rsidRDefault="00F21309" w:rsidP="00F21309">
      <w:pPr>
        <w:tabs>
          <w:tab w:val="left" w:pos="6240"/>
        </w:tabs>
        <w:spacing w:line="259" w:lineRule="auto"/>
        <w:rPr>
          <w:rFonts w:eastAsia="Calibri"/>
          <w:kern w:val="0"/>
          <w14:ligatures w14:val="none"/>
        </w:rPr>
      </w:pPr>
    </w:p>
    <w:p w14:paraId="29B3F696"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When the question of whether life has meaning enters my mind, I try to think quickly about something else.</w:t>
      </w:r>
    </w:p>
    <w:p w14:paraId="78079F25" w14:textId="77777777" w:rsidR="00F21309" w:rsidRPr="00F21309" w:rsidRDefault="00F21309" w:rsidP="00F21309">
      <w:pPr>
        <w:tabs>
          <w:tab w:val="left" w:pos="6240"/>
        </w:tabs>
        <w:spacing w:line="259" w:lineRule="auto"/>
        <w:rPr>
          <w:rFonts w:eastAsia="Calibri"/>
          <w:kern w:val="0"/>
          <w14:ligatures w14:val="none"/>
        </w:rPr>
      </w:pPr>
    </w:p>
    <w:p w14:paraId="577159A8"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try to avoid the question of who I really am.</w:t>
      </w:r>
    </w:p>
    <w:p w14:paraId="32896EC1" w14:textId="77777777" w:rsidR="00F21309" w:rsidRPr="00F21309" w:rsidRDefault="00F21309" w:rsidP="00F21309">
      <w:pPr>
        <w:tabs>
          <w:tab w:val="left" w:pos="6240"/>
        </w:tabs>
        <w:spacing w:line="259" w:lineRule="auto"/>
        <w:rPr>
          <w:rFonts w:eastAsia="Calibri"/>
          <w:kern w:val="0"/>
          <w14:ligatures w14:val="none"/>
        </w:rPr>
      </w:pPr>
    </w:p>
    <w:p w14:paraId="5D6AAB18" w14:textId="77777777" w:rsidR="00F21309" w:rsidRPr="00F21309" w:rsidRDefault="00F21309" w:rsidP="00F21309">
      <w:pPr>
        <w:numPr>
          <w:ilvl w:val="0"/>
          <w:numId w:val="12"/>
        </w:numPr>
        <w:tabs>
          <w:tab w:val="left" w:pos="6240"/>
        </w:tabs>
        <w:spacing w:after="160" w:line="259" w:lineRule="auto"/>
        <w:contextualSpacing/>
        <w:rPr>
          <w:rFonts w:eastAsia="Calibri"/>
          <w:kern w:val="0"/>
          <w14:ligatures w14:val="none"/>
        </w:rPr>
      </w:pPr>
      <w:r w:rsidRPr="00F21309">
        <w:rPr>
          <w:rFonts w:eastAsia="Calibri"/>
          <w:kern w:val="0"/>
          <w14:ligatures w14:val="none"/>
        </w:rPr>
        <w:t>I try to push away the thought that life will end.</w:t>
      </w:r>
    </w:p>
    <w:p w14:paraId="7B231DD9" w14:textId="77777777" w:rsidR="00F21309" w:rsidRDefault="00F21309" w:rsidP="00713034"/>
    <w:p w14:paraId="140CCE99" w14:textId="77777777" w:rsidR="00713034" w:rsidRDefault="00713034" w:rsidP="00713034"/>
    <w:p w14:paraId="0E69605E" w14:textId="77777777" w:rsidR="002A1234" w:rsidRDefault="002A1234" w:rsidP="00713034"/>
    <w:p w14:paraId="2B4F256B" w14:textId="77777777" w:rsidR="002A1234" w:rsidRDefault="002A1234" w:rsidP="00713034"/>
    <w:p w14:paraId="4600DD4F" w14:textId="77777777" w:rsidR="002A1234" w:rsidRDefault="002A1234" w:rsidP="00713034"/>
    <w:p w14:paraId="1C041E4E" w14:textId="77777777" w:rsidR="002A1234" w:rsidRDefault="002A1234" w:rsidP="00713034"/>
    <w:p w14:paraId="7ED06E93" w14:textId="77777777" w:rsidR="002A1234" w:rsidRDefault="002A1234" w:rsidP="00713034"/>
    <w:p w14:paraId="2CCFCB8F" w14:textId="77777777" w:rsidR="002A1234" w:rsidRDefault="002A1234" w:rsidP="00713034"/>
    <w:p w14:paraId="19622E3D" w14:textId="77777777" w:rsidR="002A1234" w:rsidRDefault="002A1234" w:rsidP="00713034"/>
    <w:p w14:paraId="6F93EF25" w14:textId="77777777" w:rsidR="002A1234" w:rsidRDefault="002A1234" w:rsidP="00713034"/>
    <w:p w14:paraId="55FB07A7" w14:textId="77777777" w:rsidR="002A1234" w:rsidRDefault="002A1234" w:rsidP="00713034"/>
    <w:p w14:paraId="2A851C70" w14:textId="77777777" w:rsidR="002A1234" w:rsidRDefault="002A1234" w:rsidP="00713034"/>
    <w:p w14:paraId="649EDF8D" w14:textId="77777777" w:rsidR="002A1234" w:rsidRDefault="002A1234" w:rsidP="00713034"/>
    <w:p w14:paraId="26747BD4" w14:textId="77777777" w:rsidR="00713034" w:rsidRDefault="00713034" w:rsidP="00713034"/>
    <w:p w14:paraId="29135079" w14:textId="77777777" w:rsidR="00BC1997" w:rsidRDefault="00BC1997" w:rsidP="00713034"/>
    <w:p w14:paraId="35F65C2E" w14:textId="77777777" w:rsidR="00BC1997" w:rsidRPr="00BC1997" w:rsidRDefault="00BC1997" w:rsidP="00BC1997">
      <w:pPr>
        <w:jc w:val="center"/>
        <w:rPr>
          <w:rFonts w:eastAsia="Calibri"/>
          <w:b/>
          <w:bCs/>
        </w:rPr>
      </w:pPr>
      <w:bookmarkStart w:id="148" w:name="_Hlk159000121"/>
      <w:r w:rsidRPr="00BC1997">
        <w:rPr>
          <w:rFonts w:eastAsia="Calibri"/>
          <w:b/>
          <w:bCs/>
        </w:rPr>
        <w:lastRenderedPageBreak/>
        <w:t>Awe Experience Scale</w:t>
      </w:r>
    </w:p>
    <w:bookmarkEnd w:id="148"/>
    <w:p w14:paraId="473B3424" w14:textId="77777777" w:rsidR="00BC1997" w:rsidRPr="00BC1997" w:rsidRDefault="00BC1997" w:rsidP="00BC1997">
      <w:pPr>
        <w:ind w:firstLine="720"/>
        <w:rPr>
          <w:rFonts w:eastAsia="Calibri"/>
        </w:rPr>
      </w:pPr>
      <w:r w:rsidRPr="00BC1997">
        <w:rPr>
          <w:rFonts w:eastAsia="Calibri"/>
        </w:rPr>
        <w:t xml:space="preserve">With the memory of the video you just watched, please answer the following questions about how you felt. While you may have had other experiences that are relevant to the following questions, please answer only about the video in question. Each question will be scored on a </w:t>
      </w:r>
      <w:proofErr w:type="gramStart"/>
      <w:r w:rsidRPr="00BC1997">
        <w:rPr>
          <w:rFonts w:eastAsia="Calibri"/>
        </w:rPr>
        <w:t>7 point</w:t>
      </w:r>
      <w:proofErr w:type="gramEnd"/>
      <w:r w:rsidRPr="00BC1997">
        <w:rPr>
          <w:rFonts w:eastAsia="Calibri"/>
        </w:rPr>
        <w:t xml:space="preserve"> </w:t>
      </w:r>
      <w:proofErr w:type="spellStart"/>
      <w:r w:rsidRPr="00BC1997">
        <w:rPr>
          <w:rFonts w:eastAsia="Calibri"/>
        </w:rPr>
        <w:t>likert</w:t>
      </w:r>
      <w:proofErr w:type="spellEnd"/>
      <w:r w:rsidRPr="00BC1997">
        <w:rPr>
          <w:rFonts w:eastAsia="Calibri"/>
        </w:rPr>
        <w:t xml:space="preserve"> scale from 1 “Strongly Disagree” to 7 “Strongly Agree”. </w:t>
      </w:r>
    </w:p>
    <w:p w14:paraId="454C2457" w14:textId="77777777" w:rsidR="00BC1997" w:rsidRPr="00BC1997" w:rsidRDefault="00BC1997" w:rsidP="00BC1997">
      <w:pPr>
        <w:rPr>
          <w:rFonts w:eastAsia="Calibri"/>
        </w:rPr>
      </w:pPr>
    </w:p>
    <w:p w14:paraId="151B0097" w14:textId="77777777" w:rsidR="00BC1997" w:rsidRPr="00BC1997" w:rsidRDefault="00BC1997" w:rsidP="00BC1997">
      <w:pPr>
        <w:numPr>
          <w:ilvl w:val="0"/>
          <w:numId w:val="13"/>
        </w:numPr>
        <w:contextualSpacing/>
        <w:rPr>
          <w:rFonts w:eastAsia="Calibri"/>
        </w:rPr>
      </w:pPr>
      <w:r w:rsidRPr="00BC1997">
        <w:rPr>
          <w:rFonts w:eastAsia="Calibri"/>
        </w:rPr>
        <w:t>I sensed things momentarily slow down.</w:t>
      </w:r>
    </w:p>
    <w:p w14:paraId="47F2524F" w14:textId="77777777" w:rsidR="00BC1997" w:rsidRPr="00BC1997" w:rsidRDefault="00BC1997" w:rsidP="00BC1997">
      <w:pPr>
        <w:numPr>
          <w:ilvl w:val="0"/>
          <w:numId w:val="13"/>
        </w:numPr>
        <w:contextualSpacing/>
        <w:rPr>
          <w:rFonts w:eastAsia="Calibri"/>
        </w:rPr>
      </w:pPr>
      <w:r w:rsidRPr="00BC1997">
        <w:rPr>
          <w:rFonts w:eastAsia="Calibri"/>
        </w:rPr>
        <w:t>I experienced a reduced sense of self.</w:t>
      </w:r>
    </w:p>
    <w:p w14:paraId="364C760B" w14:textId="77777777" w:rsidR="00BC1997" w:rsidRPr="00BC1997" w:rsidRDefault="00BC1997" w:rsidP="00BC1997">
      <w:pPr>
        <w:numPr>
          <w:ilvl w:val="0"/>
          <w:numId w:val="13"/>
        </w:numPr>
        <w:contextualSpacing/>
        <w:rPr>
          <w:rFonts w:eastAsia="Calibri"/>
        </w:rPr>
      </w:pPr>
      <w:r w:rsidRPr="00BC1997">
        <w:rPr>
          <w:rFonts w:eastAsia="Calibri"/>
        </w:rPr>
        <w:t>I had chills.</w:t>
      </w:r>
    </w:p>
    <w:p w14:paraId="2E595991" w14:textId="77777777" w:rsidR="00BC1997" w:rsidRPr="00BC1997" w:rsidRDefault="00BC1997" w:rsidP="00BC1997">
      <w:pPr>
        <w:numPr>
          <w:ilvl w:val="0"/>
          <w:numId w:val="13"/>
        </w:numPr>
        <w:contextualSpacing/>
        <w:rPr>
          <w:rFonts w:eastAsia="Calibri"/>
        </w:rPr>
      </w:pPr>
      <w:r w:rsidRPr="00BC1997">
        <w:rPr>
          <w:rFonts w:eastAsia="Calibri"/>
        </w:rPr>
        <w:t>I experienced a sense of oneness with all things.</w:t>
      </w:r>
    </w:p>
    <w:p w14:paraId="34CDD3C9" w14:textId="77777777" w:rsidR="00BC1997" w:rsidRPr="00BC1997" w:rsidRDefault="00BC1997" w:rsidP="00BC1997">
      <w:pPr>
        <w:numPr>
          <w:ilvl w:val="0"/>
          <w:numId w:val="13"/>
        </w:numPr>
        <w:contextualSpacing/>
        <w:rPr>
          <w:rFonts w:eastAsia="Calibri"/>
        </w:rPr>
      </w:pPr>
      <w:r w:rsidRPr="00BC1997">
        <w:rPr>
          <w:rFonts w:eastAsia="Calibri"/>
        </w:rPr>
        <w:t>I felt that I was in the presence of something grand.</w:t>
      </w:r>
    </w:p>
    <w:p w14:paraId="5742A421" w14:textId="77777777" w:rsidR="00BC1997" w:rsidRPr="00BC1997" w:rsidRDefault="00BC1997" w:rsidP="00BC1997">
      <w:pPr>
        <w:numPr>
          <w:ilvl w:val="0"/>
          <w:numId w:val="13"/>
        </w:numPr>
        <w:contextualSpacing/>
        <w:rPr>
          <w:rFonts w:eastAsia="Calibri"/>
        </w:rPr>
      </w:pPr>
      <w:r w:rsidRPr="00BC1997">
        <w:rPr>
          <w:rFonts w:eastAsia="Calibri"/>
        </w:rPr>
        <w:t>I felt that my sense of self was diminished. .</w:t>
      </w:r>
    </w:p>
    <w:p w14:paraId="329F6539" w14:textId="77777777" w:rsidR="00BC1997" w:rsidRPr="00BC1997" w:rsidRDefault="00BC1997" w:rsidP="00BC1997">
      <w:pPr>
        <w:numPr>
          <w:ilvl w:val="0"/>
          <w:numId w:val="13"/>
        </w:numPr>
        <w:contextualSpacing/>
        <w:rPr>
          <w:rFonts w:eastAsia="Calibri"/>
        </w:rPr>
      </w:pPr>
      <w:r w:rsidRPr="00BC1997">
        <w:rPr>
          <w:rFonts w:eastAsia="Calibri"/>
        </w:rPr>
        <w:t>I noticed time slowing.</w:t>
      </w:r>
    </w:p>
    <w:p w14:paraId="27FB1061" w14:textId="77777777" w:rsidR="00BC1997" w:rsidRPr="00BC1997" w:rsidRDefault="00BC1997" w:rsidP="00BC1997">
      <w:pPr>
        <w:numPr>
          <w:ilvl w:val="0"/>
          <w:numId w:val="13"/>
        </w:numPr>
        <w:contextualSpacing/>
        <w:rPr>
          <w:rFonts w:eastAsia="Calibri"/>
        </w:rPr>
      </w:pPr>
      <w:r w:rsidRPr="00BC1997">
        <w:rPr>
          <w:rFonts w:eastAsia="Calibri"/>
        </w:rPr>
        <w:t>I had the sense of being connected to everything.</w:t>
      </w:r>
    </w:p>
    <w:p w14:paraId="65B01674" w14:textId="77777777" w:rsidR="00BC1997" w:rsidRPr="00BC1997" w:rsidRDefault="00BC1997" w:rsidP="00BC1997">
      <w:pPr>
        <w:numPr>
          <w:ilvl w:val="0"/>
          <w:numId w:val="13"/>
        </w:numPr>
        <w:contextualSpacing/>
        <w:rPr>
          <w:rFonts w:eastAsia="Calibri"/>
        </w:rPr>
      </w:pPr>
      <w:r w:rsidRPr="00BC1997">
        <w:rPr>
          <w:rFonts w:eastAsia="Calibri"/>
        </w:rPr>
        <w:t>I felt small compared to everything else.</w:t>
      </w:r>
    </w:p>
    <w:p w14:paraId="2F5A4957" w14:textId="77777777" w:rsidR="00BC1997" w:rsidRPr="00BC1997" w:rsidRDefault="00BC1997" w:rsidP="00BC1997">
      <w:pPr>
        <w:numPr>
          <w:ilvl w:val="0"/>
          <w:numId w:val="13"/>
        </w:numPr>
        <w:contextualSpacing/>
        <w:rPr>
          <w:rFonts w:eastAsia="Calibri"/>
        </w:rPr>
      </w:pPr>
      <w:r w:rsidRPr="00BC1997">
        <w:rPr>
          <w:rFonts w:eastAsia="Calibri"/>
        </w:rPr>
        <w:t>I perceived vastness.</w:t>
      </w:r>
    </w:p>
    <w:p w14:paraId="35BC6958" w14:textId="77777777" w:rsidR="00BC1997" w:rsidRPr="00BC1997" w:rsidRDefault="00BC1997" w:rsidP="00BC1997">
      <w:pPr>
        <w:numPr>
          <w:ilvl w:val="0"/>
          <w:numId w:val="13"/>
        </w:numPr>
        <w:contextualSpacing/>
        <w:rPr>
          <w:rFonts w:eastAsia="Calibri"/>
        </w:rPr>
      </w:pPr>
      <w:r w:rsidRPr="00BC1997">
        <w:rPr>
          <w:rFonts w:eastAsia="Calibri"/>
        </w:rPr>
        <w:t>I felt challenged to understand the experience.</w:t>
      </w:r>
    </w:p>
    <w:p w14:paraId="18222D89" w14:textId="77777777" w:rsidR="00BC1997" w:rsidRPr="00BC1997" w:rsidRDefault="00BC1997" w:rsidP="00BC1997">
      <w:pPr>
        <w:numPr>
          <w:ilvl w:val="0"/>
          <w:numId w:val="13"/>
        </w:numPr>
        <w:contextualSpacing/>
        <w:rPr>
          <w:rFonts w:eastAsia="Calibri"/>
        </w:rPr>
      </w:pPr>
      <w:r w:rsidRPr="00BC1997">
        <w:rPr>
          <w:rFonts w:eastAsia="Calibri"/>
        </w:rPr>
        <w:t>I felt my sense of self shrink.</w:t>
      </w:r>
    </w:p>
    <w:p w14:paraId="7239AF11" w14:textId="77777777" w:rsidR="00BC1997" w:rsidRPr="00BC1997" w:rsidRDefault="00BC1997" w:rsidP="00BC1997">
      <w:pPr>
        <w:numPr>
          <w:ilvl w:val="0"/>
          <w:numId w:val="13"/>
        </w:numPr>
        <w:contextualSpacing/>
        <w:rPr>
          <w:rFonts w:eastAsia="Calibri"/>
        </w:rPr>
      </w:pPr>
      <w:r w:rsidRPr="00BC1997">
        <w:rPr>
          <w:rFonts w:eastAsia="Calibri"/>
        </w:rPr>
        <w:t>I felt closely connected to humanity.</w:t>
      </w:r>
    </w:p>
    <w:p w14:paraId="29FE1843" w14:textId="77777777" w:rsidR="00BC1997" w:rsidRPr="00BC1997" w:rsidRDefault="00BC1997" w:rsidP="00BC1997">
      <w:pPr>
        <w:numPr>
          <w:ilvl w:val="0"/>
          <w:numId w:val="13"/>
        </w:numPr>
        <w:contextualSpacing/>
        <w:rPr>
          <w:rFonts w:eastAsia="Calibri"/>
        </w:rPr>
      </w:pPr>
      <w:r w:rsidRPr="00BC1997">
        <w:rPr>
          <w:rFonts w:eastAsia="Calibri"/>
        </w:rPr>
        <w:t>I gasped.</w:t>
      </w:r>
    </w:p>
    <w:p w14:paraId="13F58A33" w14:textId="77777777" w:rsidR="00BC1997" w:rsidRPr="00BC1997" w:rsidRDefault="00BC1997" w:rsidP="00BC1997">
      <w:pPr>
        <w:numPr>
          <w:ilvl w:val="0"/>
          <w:numId w:val="13"/>
        </w:numPr>
        <w:contextualSpacing/>
        <w:rPr>
          <w:rFonts w:eastAsia="Calibri"/>
        </w:rPr>
      </w:pPr>
      <w:r w:rsidRPr="00BC1997">
        <w:rPr>
          <w:rFonts w:eastAsia="Calibri"/>
        </w:rPr>
        <w:t>I felt my sense of self become somehow smaller.</w:t>
      </w:r>
    </w:p>
    <w:p w14:paraId="4DC3816C" w14:textId="77777777" w:rsidR="00BC1997" w:rsidRDefault="00BC1997" w:rsidP="00BC1997">
      <w:pPr>
        <w:numPr>
          <w:ilvl w:val="0"/>
          <w:numId w:val="13"/>
        </w:numPr>
        <w:contextualSpacing/>
        <w:rPr>
          <w:rFonts w:eastAsia="Calibri"/>
        </w:rPr>
      </w:pPr>
      <w:r w:rsidRPr="00BC1997">
        <w:rPr>
          <w:rFonts w:eastAsia="Calibri"/>
        </w:rPr>
        <w:t>I had a sense of complete connectedness.</w:t>
      </w:r>
    </w:p>
    <w:p w14:paraId="720C5A52" w14:textId="3DFDDCAE" w:rsidR="00BC1997" w:rsidRPr="00BC1997" w:rsidRDefault="00BC1997" w:rsidP="00BC1997">
      <w:pPr>
        <w:rPr>
          <w:rFonts w:eastAsia="Calibri"/>
          <w:b/>
          <w:bCs/>
        </w:rPr>
      </w:pPr>
      <w:r w:rsidRPr="00BC1997">
        <w:rPr>
          <w:rFonts w:eastAsia="Calibri"/>
          <w:b/>
          <w:bCs/>
        </w:rPr>
        <w:lastRenderedPageBreak/>
        <w:t>Awe Experience Scale</w:t>
      </w:r>
      <w:r>
        <w:rPr>
          <w:rFonts w:eastAsia="Calibri"/>
          <w:b/>
          <w:bCs/>
        </w:rPr>
        <w:t xml:space="preserve"> Continued</w:t>
      </w:r>
    </w:p>
    <w:p w14:paraId="6048DD3B" w14:textId="77777777" w:rsidR="00BC1997" w:rsidRPr="00BC1997" w:rsidRDefault="00BC1997" w:rsidP="00BC1997">
      <w:pPr>
        <w:numPr>
          <w:ilvl w:val="0"/>
          <w:numId w:val="13"/>
        </w:numPr>
        <w:contextualSpacing/>
        <w:rPr>
          <w:rFonts w:eastAsia="Calibri"/>
        </w:rPr>
      </w:pPr>
      <w:r w:rsidRPr="00BC1997">
        <w:rPr>
          <w:rFonts w:eastAsia="Calibri"/>
        </w:rPr>
        <w:t>I struggled to take in all that I was experiencing at once.</w:t>
      </w:r>
    </w:p>
    <w:p w14:paraId="665C07D5" w14:textId="77777777" w:rsidR="00BC1997" w:rsidRPr="00BC1997" w:rsidRDefault="00BC1997" w:rsidP="00BC1997">
      <w:pPr>
        <w:numPr>
          <w:ilvl w:val="0"/>
          <w:numId w:val="13"/>
        </w:numPr>
        <w:contextualSpacing/>
        <w:rPr>
          <w:rFonts w:eastAsia="Calibri"/>
        </w:rPr>
      </w:pPr>
      <w:r w:rsidRPr="00BC1997">
        <w:rPr>
          <w:rFonts w:eastAsia="Calibri"/>
        </w:rPr>
        <w:t>I felt my eyes widen.</w:t>
      </w:r>
    </w:p>
    <w:p w14:paraId="73A569B1" w14:textId="77777777" w:rsidR="00BC1997" w:rsidRPr="00BC1997" w:rsidRDefault="00BC1997" w:rsidP="00BC1997">
      <w:pPr>
        <w:numPr>
          <w:ilvl w:val="0"/>
          <w:numId w:val="13"/>
        </w:numPr>
        <w:contextualSpacing/>
        <w:rPr>
          <w:rFonts w:eastAsia="Calibri"/>
        </w:rPr>
      </w:pPr>
      <w:r w:rsidRPr="00BC1997">
        <w:rPr>
          <w:rFonts w:eastAsia="Calibri"/>
        </w:rPr>
        <w:t>I experienced something greater than myself.</w:t>
      </w:r>
    </w:p>
    <w:p w14:paraId="2BD49A0C" w14:textId="77777777" w:rsidR="00BC1997" w:rsidRPr="00BC1997" w:rsidRDefault="00BC1997" w:rsidP="00BC1997">
      <w:pPr>
        <w:numPr>
          <w:ilvl w:val="0"/>
          <w:numId w:val="13"/>
        </w:numPr>
        <w:contextualSpacing/>
        <w:rPr>
          <w:rFonts w:eastAsia="Calibri"/>
        </w:rPr>
      </w:pPr>
      <w:r w:rsidRPr="00BC1997">
        <w:rPr>
          <w:rFonts w:eastAsia="Calibri"/>
        </w:rPr>
        <w:t>I found it hard to comprehend the experience in full.</w:t>
      </w:r>
    </w:p>
    <w:p w14:paraId="162683D2" w14:textId="77777777" w:rsidR="00BC1997" w:rsidRPr="00BC1997" w:rsidRDefault="00BC1997" w:rsidP="00BC1997">
      <w:pPr>
        <w:numPr>
          <w:ilvl w:val="0"/>
          <w:numId w:val="13"/>
        </w:numPr>
        <w:contextualSpacing/>
        <w:rPr>
          <w:rFonts w:eastAsia="Calibri"/>
        </w:rPr>
      </w:pPr>
      <w:r w:rsidRPr="00BC1997">
        <w:rPr>
          <w:rFonts w:eastAsia="Calibri"/>
        </w:rPr>
        <w:t>I perceived something that was much larger than me.</w:t>
      </w:r>
    </w:p>
    <w:p w14:paraId="5E9BD160" w14:textId="77777777" w:rsidR="00BC1997" w:rsidRPr="00BC1997" w:rsidRDefault="00BC1997" w:rsidP="00BC1997">
      <w:pPr>
        <w:numPr>
          <w:ilvl w:val="0"/>
          <w:numId w:val="13"/>
        </w:numPr>
        <w:contextualSpacing/>
        <w:rPr>
          <w:rFonts w:eastAsia="Calibri"/>
        </w:rPr>
      </w:pPr>
      <w:r w:rsidRPr="00BC1997">
        <w:rPr>
          <w:rFonts w:eastAsia="Calibri"/>
        </w:rPr>
        <w:t>I felt my sense of time change.</w:t>
      </w:r>
    </w:p>
    <w:p w14:paraId="1ABC31A9" w14:textId="77777777" w:rsidR="00BC1997" w:rsidRPr="00BC1997" w:rsidRDefault="00BC1997" w:rsidP="00BC1997">
      <w:pPr>
        <w:numPr>
          <w:ilvl w:val="0"/>
          <w:numId w:val="13"/>
        </w:numPr>
        <w:contextualSpacing/>
        <w:rPr>
          <w:rFonts w:eastAsia="Calibri"/>
        </w:rPr>
      </w:pPr>
      <w:r w:rsidRPr="00BC1997">
        <w:rPr>
          <w:rFonts w:eastAsia="Calibri"/>
        </w:rPr>
        <w:t>I felt my jaw drop.</w:t>
      </w:r>
    </w:p>
    <w:p w14:paraId="40C9D572" w14:textId="77777777" w:rsidR="00BC1997" w:rsidRPr="00BC1997" w:rsidRDefault="00BC1997" w:rsidP="00BC1997">
      <w:pPr>
        <w:numPr>
          <w:ilvl w:val="0"/>
          <w:numId w:val="13"/>
        </w:numPr>
        <w:contextualSpacing/>
        <w:rPr>
          <w:rFonts w:eastAsia="Calibri"/>
        </w:rPr>
      </w:pPr>
      <w:r w:rsidRPr="00BC1997">
        <w:rPr>
          <w:rFonts w:eastAsia="Calibri"/>
        </w:rPr>
        <w:t>I felt challenged to mentally process what I was experiencing.</w:t>
      </w:r>
    </w:p>
    <w:p w14:paraId="1A0E40F8" w14:textId="77777777" w:rsidR="00BC1997" w:rsidRPr="00BC1997" w:rsidRDefault="00BC1997" w:rsidP="00BC1997">
      <w:pPr>
        <w:numPr>
          <w:ilvl w:val="0"/>
          <w:numId w:val="13"/>
        </w:numPr>
        <w:contextualSpacing/>
        <w:rPr>
          <w:rFonts w:eastAsia="Calibri"/>
        </w:rPr>
      </w:pPr>
      <w:r w:rsidRPr="00BC1997">
        <w:rPr>
          <w:rFonts w:eastAsia="Calibri"/>
        </w:rPr>
        <w:t>I had the sense that moment was lasting longer than usual.</w:t>
      </w:r>
    </w:p>
    <w:p w14:paraId="2FDF39AB" w14:textId="77777777" w:rsidR="00BC1997" w:rsidRPr="00BC1997" w:rsidRDefault="00BC1997" w:rsidP="00BC1997">
      <w:pPr>
        <w:numPr>
          <w:ilvl w:val="0"/>
          <w:numId w:val="13"/>
        </w:numPr>
        <w:contextualSpacing/>
        <w:rPr>
          <w:rFonts w:eastAsia="Calibri"/>
        </w:rPr>
      </w:pPr>
      <w:r w:rsidRPr="00BC1997">
        <w:rPr>
          <w:rFonts w:eastAsia="Calibri"/>
        </w:rPr>
        <w:t>I felt in the presence of greatness.</w:t>
      </w:r>
    </w:p>
    <w:p w14:paraId="21B42B37" w14:textId="77777777" w:rsidR="00BC1997" w:rsidRPr="00BC1997" w:rsidRDefault="00BC1997" w:rsidP="00BC1997">
      <w:pPr>
        <w:numPr>
          <w:ilvl w:val="0"/>
          <w:numId w:val="13"/>
        </w:numPr>
        <w:contextualSpacing/>
        <w:rPr>
          <w:rFonts w:eastAsia="Calibri"/>
        </w:rPr>
      </w:pPr>
      <w:r w:rsidRPr="00BC1997">
        <w:rPr>
          <w:rFonts w:eastAsia="Calibri"/>
        </w:rPr>
        <w:t>I felt a sense of communion with all living things.</w:t>
      </w:r>
    </w:p>
    <w:p w14:paraId="17EAAB82" w14:textId="77777777" w:rsidR="00BC1997" w:rsidRPr="00BC1997" w:rsidRDefault="00BC1997" w:rsidP="00BC1997">
      <w:pPr>
        <w:numPr>
          <w:ilvl w:val="0"/>
          <w:numId w:val="13"/>
        </w:numPr>
        <w:contextualSpacing/>
        <w:rPr>
          <w:rFonts w:eastAsia="Calibri"/>
        </w:rPr>
      </w:pPr>
      <w:r w:rsidRPr="00BC1997">
        <w:rPr>
          <w:rFonts w:eastAsia="Calibri"/>
        </w:rPr>
        <w:t>I had goosebumps.</w:t>
      </w:r>
    </w:p>
    <w:p w14:paraId="20C25B7E" w14:textId="77777777" w:rsidR="00BC1997" w:rsidRPr="00BC1997" w:rsidRDefault="00BC1997" w:rsidP="00BC1997">
      <w:pPr>
        <w:numPr>
          <w:ilvl w:val="0"/>
          <w:numId w:val="13"/>
        </w:numPr>
        <w:contextualSpacing/>
        <w:rPr>
          <w:rFonts w:eastAsia="Calibri"/>
        </w:rPr>
      </w:pPr>
      <w:r w:rsidRPr="00BC1997">
        <w:rPr>
          <w:rFonts w:eastAsia="Calibri"/>
        </w:rPr>
        <w:t>I experienced the passage of time differently.</w:t>
      </w:r>
    </w:p>
    <w:p w14:paraId="5B3CAC44" w14:textId="77777777" w:rsidR="00BC1997" w:rsidRPr="00BC1997" w:rsidRDefault="00BC1997" w:rsidP="00BC1997">
      <w:pPr>
        <w:numPr>
          <w:ilvl w:val="0"/>
          <w:numId w:val="13"/>
        </w:numPr>
        <w:contextualSpacing/>
        <w:rPr>
          <w:rFonts w:eastAsia="Calibri"/>
        </w:rPr>
      </w:pPr>
      <w:r w:rsidRPr="00BC1997">
        <w:rPr>
          <w:rFonts w:eastAsia="Calibri"/>
        </w:rPr>
        <w:t>I tried to understand the magnitude of what I was experiencing.</w:t>
      </w:r>
    </w:p>
    <w:p w14:paraId="389CAAC2" w14:textId="77777777" w:rsidR="00BC1997" w:rsidRDefault="00BC1997" w:rsidP="00713034"/>
    <w:p w14:paraId="0BF5C072" w14:textId="77777777" w:rsidR="00713034" w:rsidRDefault="00713034" w:rsidP="00713034"/>
    <w:p w14:paraId="3FF0E755" w14:textId="77777777" w:rsidR="00BC1997" w:rsidRDefault="00BC1997" w:rsidP="00713034"/>
    <w:p w14:paraId="24C1E00A" w14:textId="77777777" w:rsidR="00BC1997" w:rsidRDefault="00BC1997" w:rsidP="00713034"/>
    <w:p w14:paraId="1168A798" w14:textId="77777777" w:rsidR="004544C3" w:rsidRDefault="004544C3" w:rsidP="00713034"/>
    <w:p w14:paraId="455D2FA7" w14:textId="77777777" w:rsidR="004544C3" w:rsidRDefault="004544C3" w:rsidP="00713034"/>
    <w:p w14:paraId="4ED5F426" w14:textId="77777777" w:rsidR="004544C3" w:rsidRDefault="004544C3" w:rsidP="00713034"/>
    <w:p w14:paraId="62823E08" w14:textId="1A03FC17" w:rsidR="00BC1997" w:rsidRDefault="004544C3" w:rsidP="00713034">
      <w:r w:rsidRPr="004544C3">
        <w:rPr>
          <w:noProof/>
        </w:rPr>
        <w:lastRenderedPageBreak/>
        <w:drawing>
          <wp:inline distT="0" distB="0" distL="0" distR="0" wp14:anchorId="39F2AA54" wp14:editId="6D57FD8D">
            <wp:extent cx="5486400" cy="7533005"/>
            <wp:effectExtent l="0" t="0" r="0" b="0"/>
            <wp:docPr id="526024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86400" cy="7533005"/>
                    </a:xfrm>
                    <a:prstGeom prst="rect">
                      <a:avLst/>
                    </a:prstGeom>
                    <a:noFill/>
                    <a:ln>
                      <a:noFill/>
                    </a:ln>
                  </pic:spPr>
                </pic:pic>
              </a:graphicData>
            </a:graphic>
          </wp:inline>
        </w:drawing>
      </w:r>
    </w:p>
    <w:p w14:paraId="3A418CB2" w14:textId="77777777" w:rsidR="004544C3" w:rsidRDefault="004544C3" w:rsidP="00713034"/>
    <w:p w14:paraId="4D63B5CB" w14:textId="009658B6" w:rsidR="00A806F2" w:rsidRPr="00A806F2" w:rsidRDefault="00526151" w:rsidP="00A806F2">
      <w:pPr>
        <w:pStyle w:val="Heading1"/>
        <w:rPr>
          <w:szCs w:val="28"/>
        </w:rPr>
      </w:pPr>
      <w:bookmarkStart w:id="149" w:name="_Toc162279650"/>
      <w:r w:rsidRPr="00DF7C87">
        <w:rPr>
          <w:szCs w:val="28"/>
        </w:rPr>
        <w:lastRenderedPageBreak/>
        <w:t>VITA</w:t>
      </w:r>
      <w:bookmarkEnd w:id="141"/>
      <w:bookmarkEnd w:id="149"/>
    </w:p>
    <w:p w14:paraId="1F872119" w14:textId="11F4C464" w:rsidR="003D63DF" w:rsidRPr="00DF7C87" w:rsidRDefault="00976161" w:rsidP="00931886">
      <w:pPr>
        <w:ind w:firstLine="720"/>
      </w:pPr>
      <w:r>
        <w:t xml:space="preserve">Matthew Thomas Richesin was born in Johnson City, Tennessee. He moved to the Knoxville area at an early age. He was raised by his parents Jill Blankenship and Bruce Richesin. He is </w:t>
      </w:r>
      <w:r w:rsidR="004742D8">
        <w:t>the oldest</w:t>
      </w:r>
      <w:r>
        <w:t xml:space="preserve"> of three children, </w:t>
      </w:r>
      <w:r w:rsidR="00306F0D">
        <w:t xml:space="preserve">one brother and one sister. </w:t>
      </w:r>
      <w:r w:rsidR="00AC7E50">
        <w:t xml:space="preserve">Matthew was educated through the Alcoa City School System from middle school through high school. </w:t>
      </w:r>
      <w:r w:rsidR="00931886">
        <w:t xml:space="preserve">After graduation, Matthew decided to attend Pellissippi State Community College where he graduated with an associate degree in psychology. Next, Matthew transferred to the </w:t>
      </w:r>
      <w:r w:rsidR="00135D66">
        <w:t>University</w:t>
      </w:r>
      <w:r w:rsidR="00931886">
        <w:t xml:space="preserve"> of Tennessee to pursue a Bachelor of Arts degree in psychology. He achieved this goal with a minor in Philosophy. </w:t>
      </w:r>
      <w:r w:rsidR="004742D8" w:rsidRPr="004742D8">
        <w:t>He then accepted a graduate teaching assistantship at the University of Tennessee – Knoxville in Experimental Psychology under the supervision of Dr. Debora Baldwin. Upon completion of his Master of Arts in Experimental Psychology, M</w:t>
      </w:r>
      <w:r w:rsidR="004742D8">
        <w:t>atthew</w:t>
      </w:r>
      <w:r w:rsidR="004742D8" w:rsidRPr="004742D8">
        <w:t xml:space="preserve"> decided to further his education by pursuing a Ph.D. at </w:t>
      </w:r>
      <w:r w:rsidR="004742D8">
        <w:t>The University of Tennessee.</w:t>
      </w:r>
      <w:r w:rsidR="00135D66">
        <w:t xml:space="preserve"> </w:t>
      </w:r>
      <w:r w:rsidR="00135D66" w:rsidRPr="00135D66">
        <w:t>He worked under the supervision of Dr. Debora Baldwin while pursuing his doctorate degree</w:t>
      </w:r>
      <w:r w:rsidR="00135D66">
        <w:t xml:space="preserve">. </w:t>
      </w:r>
    </w:p>
    <w:sectPr w:rsidR="003D63DF" w:rsidRPr="00DF7C87" w:rsidSect="00CB0D3D">
      <w:pgSz w:w="12240" w:h="15840" w:code="1"/>
      <w:pgMar w:top="1440" w:right="1800" w:bottom="1872" w:left="180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5BA11" w14:textId="77777777" w:rsidR="00CB0D3D" w:rsidRDefault="00CB0D3D" w:rsidP="005E54E2">
      <w:r>
        <w:separator/>
      </w:r>
    </w:p>
    <w:p w14:paraId="7ABFFAA2" w14:textId="77777777" w:rsidR="00CB0D3D" w:rsidRDefault="00CB0D3D" w:rsidP="005E54E2"/>
    <w:p w14:paraId="31FF1E9A" w14:textId="77777777" w:rsidR="00CB0D3D" w:rsidRDefault="00CB0D3D" w:rsidP="005E54E2"/>
    <w:p w14:paraId="2345B644" w14:textId="77777777" w:rsidR="00CB0D3D" w:rsidRDefault="00CB0D3D" w:rsidP="005E54E2"/>
  </w:endnote>
  <w:endnote w:type="continuationSeparator" w:id="0">
    <w:p w14:paraId="4C9B41C5" w14:textId="77777777" w:rsidR="00CB0D3D" w:rsidRDefault="00CB0D3D" w:rsidP="005E54E2">
      <w:r>
        <w:continuationSeparator/>
      </w:r>
    </w:p>
    <w:p w14:paraId="7B36F6A2" w14:textId="77777777" w:rsidR="00CB0D3D" w:rsidRDefault="00CB0D3D" w:rsidP="005E54E2"/>
    <w:p w14:paraId="06A09D6A" w14:textId="77777777" w:rsidR="00CB0D3D" w:rsidRDefault="00CB0D3D" w:rsidP="005E54E2"/>
    <w:p w14:paraId="5AC3A906" w14:textId="77777777" w:rsidR="00CB0D3D" w:rsidRDefault="00CB0D3D"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7860270"/>
      <w:docPartObj>
        <w:docPartGallery w:val="Page Numbers (Bottom of Page)"/>
        <w:docPartUnique/>
      </w:docPartObj>
    </w:sdtPr>
    <w:sdtEndPr>
      <w:rPr>
        <w:noProof/>
      </w:rPr>
    </w:sdtEndPr>
    <w:sdtContent>
      <w:p w14:paraId="15F816E3" w14:textId="21321052" w:rsidR="008F60C3" w:rsidRDefault="003A5191" w:rsidP="002017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E576D" w14:textId="77777777" w:rsidR="008E433B" w:rsidRDefault="008E433B" w:rsidP="006753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68595" w14:textId="77777777" w:rsidR="00CB0D3D" w:rsidRDefault="00CB0D3D" w:rsidP="005E54E2">
      <w:r>
        <w:separator/>
      </w:r>
    </w:p>
    <w:p w14:paraId="545F5E86" w14:textId="77777777" w:rsidR="00CB0D3D" w:rsidRDefault="00CB0D3D" w:rsidP="005E54E2"/>
    <w:p w14:paraId="69BA19C3" w14:textId="77777777" w:rsidR="00CB0D3D" w:rsidRDefault="00CB0D3D" w:rsidP="005E54E2"/>
    <w:p w14:paraId="237B3AF0" w14:textId="77777777" w:rsidR="00CB0D3D" w:rsidRDefault="00CB0D3D" w:rsidP="005E54E2"/>
  </w:footnote>
  <w:footnote w:type="continuationSeparator" w:id="0">
    <w:p w14:paraId="53547864" w14:textId="77777777" w:rsidR="00CB0D3D" w:rsidRDefault="00CB0D3D" w:rsidP="005E54E2">
      <w:r>
        <w:continuationSeparator/>
      </w:r>
    </w:p>
    <w:p w14:paraId="6A9B761B" w14:textId="77777777" w:rsidR="00CB0D3D" w:rsidRDefault="00CB0D3D" w:rsidP="005E54E2"/>
    <w:p w14:paraId="690EEB95" w14:textId="77777777" w:rsidR="00CB0D3D" w:rsidRDefault="00CB0D3D" w:rsidP="005E54E2"/>
    <w:p w14:paraId="7C70A40B" w14:textId="77777777" w:rsidR="00CB0D3D" w:rsidRDefault="00CB0D3D"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55334"/>
    <w:multiLevelType w:val="hybridMultilevel"/>
    <w:tmpl w:val="89CA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CC8"/>
    <w:multiLevelType w:val="multilevel"/>
    <w:tmpl w:val="8372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432DE"/>
    <w:multiLevelType w:val="hybridMultilevel"/>
    <w:tmpl w:val="4802C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C3925"/>
    <w:multiLevelType w:val="hybridMultilevel"/>
    <w:tmpl w:val="81287080"/>
    <w:lvl w:ilvl="0" w:tplc="10CE124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53E14"/>
    <w:multiLevelType w:val="hybridMultilevel"/>
    <w:tmpl w:val="0AB88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ED09DB"/>
    <w:multiLevelType w:val="hybridMultilevel"/>
    <w:tmpl w:val="D0B2D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A4C9D"/>
    <w:multiLevelType w:val="multilevel"/>
    <w:tmpl w:val="F6A2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721BE"/>
    <w:multiLevelType w:val="multilevel"/>
    <w:tmpl w:val="5F0C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24235"/>
    <w:multiLevelType w:val="hybridMultilevel"/>
    <w:tmpl w:val="3C6E9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8C199D"/>
    <w:multiLevelType w:val="multilevel"/>
    <w:tmpl w:val="C802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61C57"/>
    <w:multiLevelType w:val="hybridMultilevel"/>
    <w:tmpl w:val="BD201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5A2DFD"/>
    <w:multiLevelType w:val="multilevel"/>
    <w:tmpl w:val="91AA9A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37606A"/>
    <w:multiLevelType w:val="multilevel"/>
    <w:tmpl w:val="40A0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341830"/>
    <w:multiLevelType w:val="multilevel"/>
    <w:tmpl w:val="379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06781">
    <w:abstractNumId w:val="3"/>
  </w:num>
  <w:num w:numId="2" w16cid:durableId="210195851">
    <w:abstractNumId w:val="5"/>
  </w:num>
  <w:num w:numId="3" w16cid:durableId="121506890">
    <w:abstractNumId w:val="6"/>
  </w:num>
  <w:num w:numId="4" w16cid:durableId="635526132">
    <w:abstractNumId w:val="13"/>
  </w:num>
  <w:num w:numId="5" w16cid:durableId="2033723581">
    <w:abstractNumId w:val="7"/>
  </w:num>
  <w:num w:numId="6" w16cid:durableId="568467284">
    <w:abstractNumId w:val="12"/>
  </w:num>
  <w:num w:numId="7" w16cid:durableId="1156143197">
    <w:abstractNumId w:val="9"/>
  </w:num>
  <w:num w:numId="8" w16cid:durableId="1201166889">
    <w:abstractNumId w:val="11"/>
  </w:num>
  <w:num w:numId="9" w16cid:durableId="1199317810">
    <w:abstractNumId w:val="1"/>
  </w:num>
  <w:num w:numId="10" w16cid:durableId="1562711976">
    <w:abstractNumId w:val="2"/>
  </w:num>
  <w:num w:numId="11" w16cid:durableId="965240499">
    <w:abstractNumId w:val="10"/>
  </w:num>
  <w:num w:numId="12" w16cid:durableId="518129813">
    <w:abstractNumId w:val="8"/>
  </w:num>
  <w:num w:numId="13" w16cid:durableId="614100588">
    <w:abstractNumId w:val="0"/>
  </w:num>
  <w:num w:numId="14" w16cid:durableId="364796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068D"/>
    <w:rsid w:val="000010A6"/>
    <w:rsid w:val="00001D20"/>
    <w:rsid w:val="000033A9"/>
    <w:rsid w:val="0000384C"/>
    <w:rsid w:val="00003E4D"/>
    <w:rsid w:val="00003F6A"/>
    <w:rsid w:val="00005207"/>
    <w:rsid w:val="000056B0"/>
    <w:rsid w:val="00005FD9"/>
    <w:rsid w:val="00007A4B"/>
    <w:rsid w:val="0001027A"/>
    <w:rsid w:val="00013530"/>
    <w:rsid w:val="00014A3E"/>
    <w:rsid w:val="000156E9"/>
    <w:rsid w:val="000166A9"/>
    <w:rsid w:val="000168F7"/>
    <w:rsid w:val="00016ED7"/>
    <w:rsid w:val="00017621"/>
    <w:rsid w:val="00017679"/>
    <w:rsid w:val="00020766"/>
    <w:rsid w:val="000214F5"/>
    <w:rsid w:val="00021978"/>
    <w:rsid w:val="0002299B"/>
    <w:rsid w:val="000240B1"/>
    <w:rsid w:val="000271D7"/>
    <w:rsid w:val="000307B0"/>
    <w:rsid w:val="000314CE"/>
    <w:rsid w:val="000319A7"/>
    <w:rsid w:val="00031C5D"/>
    <w:rsid w:val="00035A08"/>
    <w:rsid w:val="00035B2F"/>
    <w:rsid w:val="0003672C"/>
    <w:rsid w:val="000367AC"/>
    <w:rsid w:val="00036BEB"/>
    <w:rsid w:val="00036CD9"/>
    <w:rsid w:val="000410E5"/>
    <w:rsid w:val="00042FBB"/>
    <w:rsid w:val="00045D86"/>
    <w:rsid w:val="00047DCC"/>
    <w:rsid w:val="00051061"/>
    <w:rsid w:val="00051579"/>
    <w:rsid w:val="0005409C"/>
    <w:rsid w:val="00056DE1"/>
    <w:rsid w:val="00057004"/>
    <w:rsid w:val="00060A6A"/>
    <w:rsid w:val="000629EA"/>
    <w:rsid w:val="0006306D"/>
    <w:rsid w:val="00064915"/>
    <w:rsid w:val="0006640A"/>
    <w:rsid w:val="00070E61"/>
    <w:rsid w:val="00071162"/>
    <w:rsid w:val="00071FB8"/>
    <w:rsid w:val="00076A95"/>
    <w:rsid w:val="000777DA"/>
    <w:rsid w:val="00081448"/>
    <w:rsid w:val="00081808"/>
    <w:rsid w:val="00081A5F"/>
    <w:rsid w:val="00083365"/>
    <w:rsid w:val="000843CC"/>
    <w:rsid w:val="000846D0"/>
    <w:rsid w:val="00086A16"/>
    <w:rsid w:val="000871C8"/>
    <w:rsid w:val="0008722A"/>
    <w:rsid w:val="00087BF2"/>
    <w:rsid w:val="000908C1"/>
    <w:rsid w:val="00090E49"/>
    <w:rsid w:val="00091D0A"/>
    <w:rsid w:val="00092E6B"/>
    <w:rsid w:val="00094767"/>
    <w:rsid w:val="000955AD"/>
    <w:rsid w:val="00095A68"/>
    <w:rsid w:val="00096CE4"/>
    <w:rsid w:val="00096F4D"/>
    <w:rsid w:val="000974DA"/>
    <w:rsid w:val="00097578"/>
    <w:rsid w:val="00097898"/>
    <w:rsid w:val="000978BD"/>
    <w:rsid w:val="000A02C2"/>
    <w:rsid w:val="000A089F"/>
    <w:rsid w:val="000A0E97"/>
    <w:rsid w:val="000A1124"/>
    <w:rsid w:val="000A14BA"/>
    <w:rsid w:val="000A4D1E"/>
    <w:rsid w:val="000A508B"/>
    <w:rsid w:val="000A50C9"/>
    <w:rsid w:val="000B0578"/>
    <w:rsid w:val="000B172E"/>
    <w:rsid w:val="000B38AC"/>
    <w:rsid w:val="000B5556"/>
    <w:rsid w:val="000B5C42"/>
    <w:rsid w:val="000B749A"/>
    <w:rsid w:val="000B7769"/>
    <w:rsid w:val="000C2E5E"/>
    <w:rsid w:val="000C3032"/>
    <w:rsid w:val="000C3286"/>
    <w:rsid w:val="000C3C31"/>
    <w:rsid w:val="000C3DEB"/>
    <w:rsid w:val="000C48EF"/>
    <w:rsid w:val="000C577F"/>
    <w:rsid w:val="000C5A10"/>
    <w:rsid w:val="000C76A8"/>
    <w:rsid w:val="000D0B9C"/>
    <w:rsid w:val="000D0E24"/>
    <w:rsid w:val="000D1722"/>
    <w:rsid w:val="000D18F5"/>
    <w:rsid w:val="000D26A1"/>
    <w:rsid w:val="000D299D"/>
    <w:rsid w:val="000D2CA3"/>
    <w:rsid w:val="000D38D5"/>
    <w:rsid w:val="000D41CC"/>
    <w:rsid w:val="000D51C6"/>
    <w:rsid w:val="000D656D"/>
    <w:rsid w:val="000D6B20"/>
    <w:rsid w:val="000D6FC1"/>
    <w:rsid w:val="000D776D"/>
    <w:rsid w:val="000D798D"/>
    <w:rsid w:val="000D7EAD"/>
    <w:rsid w:val="000D7F21"/>
    <w:rsid w:val="000D7F77"/>
    <w:rsid w:val="000E0CFF"/>
    <w:rsid w:val="000E0D88"/>
    <w:rsid w:val="000E1358"/>
    <w:rsid w:val="000E201F"/>
    <w:rsid w:val="000E337E"/>
    <w:rsid w:val="000E3765"/>
    <w:rsid w:val="000E3772"/>
    <w:rsid w:val="000E48AC"/>
    <w:rsid w:val="000E5142"/>
    <w:rsid w:val="000E570F"/>
    <w:rsid w:val="000E58E2"/>
    <w:rsid w:val="000E71E5"/>
    <w:rsid w:val="000E75B9"/>
    <w:rsid w:val="000F020D"/>
    <w:rsid w:val="000F088D"/>
    <w:rsid w:val="000F1A7E"/>
    <w:rsid w:val="000F1E0C"/>
    <w:rsid w:val="000F2203"/>
    <w:rsid w:val="000F2F27"/>
    <w:rsid w:val="000F3EF0"/>
    <w:rsid w:val="000F43C4"/>
    <w:rsid w:val="000F4567"/>
    <w:rsid w:val="000F6B2F"/>
    <w:rsid w:val="00100495"/>
    <w:rsid w:val="001005B6"/>
    <w:rsid w:val="00101305"/>
    <w:rsid w:val="0010179A"/>
    <w:rsid w:val="0010217F"/>
    <w:rsid w:val="00102CA7"/>
    <w:rsid w:val="00106C08"/>
    <w:rsid w:val="00107164"/>
    <w:rsid w:val="001116B3"/>
    <w:rsid w:val="00111747"/>
    <w:rsid w:val="001117BE"/>
    <w:rsid w:val="00113316"/>
    <w:rsid w:val="00113A39"/>
    <w:rsid w:val="00113D38"/>
    <w:rsid w:val="00113EC7"/>
    <w:rsid w:val="00114AAB"/>
    <w:rsid w:val="00114B76"/>
    <w:rsid w:val="0011533A"/>
    <w:rsid w:val="00115545"/>
    <w:rsid w:val="00120EE4"/>
    <w:rsid w:val="00125BF0"/>
    <w:rsid w:val="00127610"/>
    <w:rsid w:val="00130708"/>
    <w:rsid w:val="00130BA8"/>
    <w:rsid w:val="001310B8"/>
    <w:rsid w:val="00134520"/>
    <w:rsid w:val="00134841"/>
    <w:rsid w:val="00134E23"/>
    <w:rsid w:val="00135D66"/>
    <w:rsid w:val="00136430"/>
    <w:rsid w:val="0013745F"/>
    <w:rsid w:val="00137C7D"/>
    <w:rsid w:val="0014180F"/>
    <w:rsid w:val="00144E7C"/>
    <w:rsid w:val="00145989"/>
    <w:rsid w:val="00147906"/>
    <w:rsid w:val="00147FF0"/>
    <w:rsid w:val="0015190E"/>
    <w:rsid w:val="0015309F"/>
    <w:rsid w:val="001543E1"/>
    <w:rsid w:val="0015648A"/>
    <w:rsid w:val="001566C4"/>
    <w:rsid w:val="00160114"/>
    <w:rsid w:val="00161F6C"/>
    <w:rsid w:val="001625AB"/>
    <w:rsid w:val="00163409"/>
    <w:rsid w:val="00165BA0"/>
    <w:rsid w:val="001672F1"/>
    <w:rsid w:val="00167A12"/>
    <w:rsid w:val="00167C67"/>
    <w:rsid w:val="00167D6D"/>
    <w:rsid w:val="00170F8E"/>
    <w:rsid w:val="00171891"/>
    <w:rsid w:val="001726EC"/>
    <w:rsid w:val="00172B99"/>
    <w:rsid w:val="00173811"/>
    <w:rsid w:val="00177174"/>
    <w:rsid w:val="0018236C"/>
    <w:rsid w:val="00182B88"/>
    <w:rsid w:val="00183E9E"/>
    <w:rsid w:val="0018471E"/>
    <w:rsid w:val="001854FB"/>
    <w:rsid w:val="001858E7"/>
    <w:rsid w:val="00186349"/>
    <w:rsid w:val="00190403"/>
    <w:rsid w:val="001907FD"/>
    <w:rsid w:val="001908FF"/>
    <w:rsid w:val="00193642"/>
    <w:rsid w:val="00194686"/>
    <w:rsid w:val="00195EF6"/>
    <w:rsid w:val="00197645"/>
    <w:rsid w:val="001976FB"/>
    <w:rsid w:val="00197916"/>
    <w:rsid w:val="001A1B75"/>
    <w:rsid w:val="001A1D2C"/>
    <w:rsid w:val="001A2656"/>
    <w:rsid w:val="001A2A6A"/>
    <w:rsid w:val="001A4A2F"/>
    <w:rsid w:val="001A4DB0"/>
    <w:rsid w:val="001A6A5D"/>
    <w:rsid w:val="001B079A"/>
    <w:rsid w:val="001B1034"/>
    <w:rsid w:val="001B33C5"/>
    <w:rsid w:val="001B520F"/>
    <w:rsid w:val="001B5577"/>
    <w:rsid w:val="001B60DF"/>
    <w:rsid w:val="001B6B84"/>
    <w:rsid w:val="001B7F0B"/>
    <w:rsid w:val="001C0208"/>
    <w:rsid w:val="001C058E"/>
    <w:rsid w:val="001C39F6"/>
    <w:rsid w:val="001C516E"/>
    <w:rsid w:val="001C554C"/>
    <w:rsid w:val="001C66FE"/>
    <w:rsid w:val="001C6EF2"/>
    <w:rsid w:val="001D148E"/>
    <w:rsid w:val="001D228E"/>
    <w:rsid w:val="001D34AC"/>
    <w:rsid w:val="001D38B5"/>
    <w:rsid w:val="001D4908"/>
    <w:rsid w:val="001D5AC8"/>
    <w:rsid w:val="001D60C6"/>
    <w:rsid w:val="001D6904"/>
    <w:rsid w:val="001D6997"/>
    <w:rsid w:val="001D7FFC"/>
    <w:rsid w:val="001E0FCE"/>
    <w:rsid w:val="001E2785"/>
    <w:rsid w:val="001E38EF"/>
    <w:rsid w:val="001E39C3"/>
    <w:rsid w:val="001E4047"/>
    <w:rsid w:val="001E51BE"/>
    <w:rsid w:val="001E6B7F"/>
    <w:rsid w:val="001F1C5F"/>
    <w:rsid w:val="001F3246"/>
    <w:rsid w:val="001F418E"/>
    <w:rsid w:val="001F43C1"/>
    <w:rsid w:val="001F522F"/>
    <w:rsid w:val="001F5337"/>
    <w:rsid w:val="001F7ABA"/>
    <w:rsid w:val="0020179D"/>
    <w:rsid w:val="002024F1"/>
    <w:rsid w:val="00204059"/>
    <w:rsid w:val="002046C9"/>
    <w:rsid w:val="002047C3"/>
    <w:rsid w:val="00204946"/>
    <w:rsid w:val="0020523D"/>
    <w:rsid w:val="00205762"/>
    <w:rsid w:val="00207653"/>
    <w:rsid w:val="00210735"/>
    <w:rsid w:val="00213702"/>
    <w:rsid w:val="00213780"/>
    <w:rsid w:val="00214DFE"/>
    <w:rsid w:val="0021597F"/>
    <w:rsid w:val="00215C1D"/>
    <w:rsid w:val="00216064"/>
    <w:rsid w:val="00216314"/>
    <w:rsid w:val="002165DF"/>
    <w:rsid w:val="00220CF7"/>
    <w:rsid w:val="0022210F"/>
    <w:rsid w:val="002242A4"/>
    <w:rsid w:val="002277B6"/>
    <w:rsid w:val="002325A3"/>
    <w:rsid w:val="0023529A"/>
    <w:rsid w:val="002356C6"/>
    <w:rsid w:val="0023611B"/>
    <w:rsid w:val="002361C0"/>
    <w:rsid w:val="00236ABB"/>
    <w:rsid w:val="00236E6D"/>
    <w:rsid w:val="0024024B"/>
    <w:rsid w:val="00240A4F"/>
    <w:rsid w:val="0024109B"/>
    <w:rsid w:val="002429E5"/>
    <w:rsid w:val="00242F92"/>
    <w:rsid w:val="002434A0"/>
    <w:rsid w:val="00244D29"/>
    <w:rsid w:val="00246AF3"/>
    <w:rsid w:val="002475B3"/>
    <w:rsid w:val="002476CE"/>
    <w:rsid w:val="00247F59"/>
    <w:rsid w:val="002507BD"/>
    <w:rsid w:val="00250B82"/>
    <w:rsid w:val="0025102F"/>
    <w:rsid w:val="00252AAB"/>
    <w:rsid w:val="002539BF"/>
    <w:rsid w:val="00254A9F"/>
    <w:rsid w:val="00255716"/>
    <w:rsid w:val="00255F26"/>
    <w:rsid w:val="00257DC5"/>
    <w:rsid w:val="00257FC7"/>
    <w:rsid w:val="00260628"/>
    <w:rsid w:val="00261B12"/>
    <w:rsid w:val="002628E3"/>
    <w:rsid w:val="002656ED"/>
    <w:rsid w:val="0026722E"/>
    <w:rsid w:val="002706C6"/>
    <w:rsid w:val="00270B6B"/>
    <w:rsid w:val="00271145"/>
    <w:rsid w:val="0027201B"/>
    <w:rsid w:val="00273930"/>
    <w:rsid w:val="00273F1E"/>
    <w:rsid w:val="002748DF"/>
    <w:rsid w:val="00274C3F"/>
    <w:rsid w:val="0027572F"/>
    <w:rsid w:val="0027711C"/>
    <w:rsid w:val="00277A40"/>
    <w:rsid w:val="00280CEF"/>
    <w:rsid w:val="00282575"/>
    <w:rsid w:val="00283573"/>
    <w:rsid w:val="002839A5"/>
    <w:rsid w:val="00285570"/>
    <w:rsid w:val="002856B5"/>
    <w:rsid w:val="00285CE1"/>
    <w:rsid w:val="0028757A"/>
    <w:rsid w:val="002917BB"/>
    <w:rsid w:val="0029193A"/>
    <w:rsid w:val="0029287F"/>
    <w:rsid w:val="00293361"/>
    <w:rsid w:val="0029391F"/>
    <w:rsid w:val="00293A93"/>
    <w:rsid w:val="0029403C"/>
    <w:rsid w:val="002966B3"/>
    <w:rsid w:val="00296A94"/>
    <w:rsid w:val="002972DE"/>
    <w:rsid w:val="002A00F0"/>
    <w:rsid w:val="002A08E1"/>
    <w:rsid w:val="002A1234"/>
    <w:rsid w:val="002A12F0"/>
    <w:rsid w:val="002A1DA3"/>
    <w:rsid w:val="002A24AD"/>
    <w:rsid w:val="002A3264"/>
    <w:rsid w:val="002A32C6"/>
    <w:rsid w:val="002A44AA"/>
    <w:rsid w:val="002A511D"/>
    <w:rsid w:val="002A679B"/>
    <w:rsid w:val="002A6ADD"/>
    <w:rsid w:val="002A7E20"/>
    <w:rsid w:val="002A7F4A"/>
    <w:rsid w:val="002B19B8"/>
    <w:rsid w:val="002B29B4"/>
    <w:rsid w:val="002B4645"/>
    <w:rsid w:val="002B4710"/>
    <w:rsid w:val="002B4B35"/>
    <w:rsid w:val="002B73A7"/>
    <w:rsid w:val="002C0C14"/>
    <w:rsid w:val="002C0F94"/>
    <w:rsid w:val="002C1CB2"/>
    <w:rsid w:val="002C26D7"/>
    <w:rsid w:val="002C2F8A"/>
    <w:rsid w:val="002C4A68"/>
    <w:rsid w:val="002C52B1"/>
    <w:rsid w:val="002C53E3"/>
    <w:rsid w:val="002C64BF"/>
    <w:rsid w:val="002C64E8"/>
    <w:rsid w:val="002D004C"/>
    <w:rsid w:val="002D158B"/>
    <w:rsid w:val="002D1AA8"/>
    <w:rsid w:val="002D1C07"/>
    <w:rsid w:val="002D21A8"/>
    <w:rsid w:val="002D45FB"/>
    <w:rsid w:val="002D4734"/>
    <w:rsid w:val="002D48A6"/>
    <w:rsid w:val="002D651A"/>
    <w:rsid w:val="002D6FDB"/>
    <w:rsid w:val="002D73AB"/>
    <w:rsid w:val="002E0C33"/>
    <w:rsid w:val="002E2197"/>
    <w:rsid w:val="002E2492"/>
    <w:rsid w:val="002E2FA7"/>
    <w:rsid w:val="002E4C88"/>
    <w:rsid w:val="002E4D9A"/>
    <w:rsid w:val="002E567B"/>
    <w:rsid w:val="002E5F14"/>
    <w:rsid w:val="002E6084"/>
    <w:rsid w:val="002E6589"/>
    <w:rsid w:val="002F0AE3"/>
    <w:rsid w:val="002F16B8"/>
    <w:rsid w:val="002F1F89"/>
    <w:rsid w:val="002F21B0"/>
    <w:rsid w:val="002F2396"/>
    <w:rsid w:val="002F2820"/>
    <w:rsid w:val="002F4072"/>
    <w:rsid w:val="002F4D07"/>
    <w:rsid w:val="002F4F23"/>
    <w:rsid w:val="002F535A"/>
    <w:rsid w:val="002F6C76"/>
    <w:rsid w:val="002F799C"/>
    <w:rsid w:val="00303359"/>
    <w:rsid w:val="00304635"/>
    <w:rsid w:val="0030472B"/>
    <w:rsid w:val="00304BD0"/>
    <w:rsid w:val="00304CE1"/>
    <w:rsid w:val="003050D2"/>
    <w:rsid w:val="00306F0D"/>
    <w:rsid w:val="0030707D"/>
    <w:rsid w:val="00307D77"/>
    <w:rsid w:val="00310844"/>
    <w:rsid w:val="00310D2A"/>
    <w:rsid w:val="0031115E"/>
    <w:rsid w:val="003117AB"/>
    <w:rsid w:val="00312A13"/>
    <w:rsid w:val="00313E9E"/>
    <w:rsid w:val="003150D5"/>
    <w:rsid w:val="00315B06"/>
    <w:rsid w:val="00315D5B"/>
    <w:rsid w:val="003166EE"/>
    <w:rsid w:val="003167F5"/>
    <w:rsid w:val="00317AB3"/>
    <w:rsid w:val="003206F1"/>
    <w:rsid w:val="00320F78"/>
    <w:rsid w:val="00321F1B"/>
    <w:rsid w:val="0032320F"/>
    <w:rsid w:val="00324002"/>
    <w:rsid w:val="00324492"/>
    <w:rsid w:val="00324F23"/>
    <w:rsid w:val="003256BA"/>
    <w:rsid w:val="003259CD"/>
    <w:rsid w:val="0032656B"/>
    <w:rsid w:val="00327517"/>
    <w:rsid w:val="00330DEE"/>
    <w:rsid w:val="0033164C"/>
    <w:rsid w:val="00331932"/>
    <w:rsid w:val="00332850"/>
    <w:rsid w:val="00334400"/>
    <w:rsid w:val="003348A6"/>
    <w:rsid w:val="00335236"/>
    <w:rsid w:val="003362BE"/>
    <w:rsid w:val="00336512"/>
    <w:rsid w:val="00337144"/>
    <w:rsid w:val="00337EE6"/>
    <w:rsid w:val="00340671"/>
    <w:rsid w:val="00340F8E"/>
    <w:rsid w:val="003412E4"/>
    <w:rsid w:val="00341AB9"/>
    <w:rsid w:val="0034223D"/>
    <w:rsid w:val="00342DF7"/>
    <w:rsid w:val="00342E1F"/>
    <w:rsid w:val="003432F9"/>
    <w:rsid w:val="00343CAC"/>
    <w:rsid w:val="00343DBB"/>
    <w:rsid w:val="00344C11"/>
    <w:rsid w:val="0034561C"/>
    <w:rsid w:val="003467FE"/>
    <w:rsid w:val="0034768E"/>
    <w:rsid w:val="00350011"/>
    <w:rsid w:val="0035025C"/>
    <w:rsid w:val="003502BD"/>
    <w:rsid w:val="00351D2B"/>
    <w:rsid w:val="003522F1"/>
    <w:rsid w:val="0035287F"/>
    <w:rsid w:val="003532E0"/>
    <w:rsid w:val="00353639"/>
    <w:rsid w:val="00353BB6"/>
    <w:rsid w:val="00353CC5"/>
    <w:rsid w:val="00353F7F"/>
    <w:rsid w:val="00354478"/>
    <w:rsid w:val="00354E46"/>
    <w:rsid w:val="0035768F"/>
    <w:rsid w:val="00357ABC"/>
    <w:rsid w:val="0036046F"/>
    <w:rsid w:val="003608C1"/>
    <w:rsid w:val="00360B3C"/>
    <w:rsid w:val="00361827"/>
    <w:rsid w:val="0036251E"/>
    <w:rsid w:val="003650A4"/>
    <w:rsid w:val="00365590"/>
    <w:rsid w:val="003704D6"/>
    <w:rsid w:val="0037062D"/>
    <w:rsid w:val="00372C50"/>
    <w:rsid w:val="0037359C"/>
    <w:rsid w:val="00373919"/>
    <w:rsid w:val="00374442"/>
    <w:rsid w:val="00376E58"/>
    <w:rsid w:val="0038067C"/>
    <w:rsid w:val="00380E22"/>
    <w:rsid w:val="00380F6C"/>
    <w:rsid w:val="0038177C"/>
    <w:rsid w:val="00382AEE"/>
    <w:rsid w:val="003836EB"/>
    <w:rsid w:val="00383715"/>
    <w:rsid w:val="003846B7"/>
    <w:rsid w:val="003851F9"/>
    <w:rsid w:val="00385C04"/>
    <w:rsid w:val="00386528"/>
    <w:rsid w:val="0038665A"/>
    <w:rsid w:val="00387024"/>
    <w:rsid w:val="00387656"/>
    <w:rsid w:val="00391606"/>
    <w:rsid w:val="003921D1"/>
    <w:rsid w:val="00393016"/>
    <w:rsid w:val="003936E7"/>
    <w:rsid w:val="0039400D"/>
    <w:rsid w:val="00394464"/>
    <w:rsid w:val="00395036"/>
    <w:rsid w:val="00396BD1"/>
    <w:rsid w:val="00396C20"/>
    <w:rsid w:val="00397D10"/>
    <w:rsid w:val="003A135D"/>
    <w:rsid w:val="003A176B"/>
    <w:rsid w:val="003A19FB"/>
    <w:rsid w:val="003A25E8"/>
    <w:rsid w:val="003A2874"/>
    <w:rsid w:val="003A2A21"/>
    <w:rsid w:val="003A35EF"/>
    <w:rsid w:val="003A5191"/>
    <w:rsid w:val="003A5A88"/>
    <w:rsid w:val="003A61A9"/>
    <w:rsid w:val="003B1234"/>
    <w:rsid w:val="003B17F2"/>
    <w:rsid w:val="003B2198"/>
    <w:rsid w:val="003B25DF"/>
    <w:rsid w:val="003B3D87"/>
    <w:rsid w:val="003B3DC3"/>
    <w:rsid w:val="003B46DC"/>
    <w:rsid w:val="003B6D10"/>
    <w:rsid w:val="003C0626"/>
    <w:rsid w:val="003C070F"/>
    <w:rsid w:val="003C1575"/>
    <w:rsid w:val="003C42E1"/>
    <w:rsid w:val="003C5B91"/>
    <w:rsid w:val="003C6DB8"/>
    <w:rsid w:val="003C749F"/>
    <w:rsid w:val="003C7FC5"/>
    <w:rsid w:val="003D07F7"/>
    <w:rsid w:val="003D0D0D"/>
    <w:rsid w:val="003D14E5"/>
    <w:rsid w:val="003D46F6"/>
    <w:rsid w:val="003D5275"/>
    <w:rsid w:val="003D63DF"/>
    <w:rsid w:val="003D737F"/>
    <w:rsid w:val="003E0F48"/>
    <w:rsid w:val="003E1579"/>
    <w:rsid w:val="003E3C50"/>
    <w:rsid w:val="003E447D"/>
    <w:rsid w:val="003E49AE"/>
    <w:rsid w:val="003E5D1F"/>
    <w:rsid w:val="003E7EFB"/>
    <w:rsid w:val="003F0D81"/>
    <w:rsid w:val="003F131E"/>
    <w:rsid w:val="003F1813"/>
    <w:rsid w:val="003F2513"/>
    <w:rsid w:val="003F40B4"/>
    <w:rsid w:val="003F50A9"/>
    <w:rsid w:val="003F7474"/>
    <w:rsid w:val="003F76A6"/>
    <w:rsid w:val="003F7B48"/>
    <w:rsid w:val="003F7DD0"/>
    <w:rsid w:val="004009FC"/>
    <w:rsid w:val="004010D8"/>
    <w:rsid w:val="0040249E"/>
    <w:rsid w:val="00402D52"/>
    <w:rsid w:val="00402EB9"/>
    <w:rsid w:val="00403D77"/>
    <w:rsid w:val="00404616"/>
    <w:rsid w:val="00406F6E"/>
    <w:rsid w:val="00407703"/>
    <w:rsid w:val="00407B6A"/>
    <w:rsid w:val="004100D8"/>
    <w:rsid w:val="004104E7"/>
    <w:rsid w:val="0041054E"/>
    <w:rsid w:val="00410842"/>
    <w:rsid w:val="0041097F"/>
    <w:rsid w:val="00410FD4"/>
    <w:rsid w:val="00412CC6"/>
    <w:rsid w:val="00413BB4"/>
    <w:rsid w:val="004140F3"/>
    <w:rsid w:val="0041421E"/>
    <w:rsid w:val="00414400"/>
    <w:rsid w:val="00415F1D"/>
    <w:rsid w:val="0042028C"/>
    <w:rsid w:val="00421BBA"/>
    <w:rsid w:val="00421CD4"/>
    <w:rsid w:val="004222AA"/>
    <w:rsid w:val="004225DB"/>
    <w:rsid w:val="00422932"/>
    <w:rsid w:val="00422B02"/>
    <w:rsid w:val="00422E10"/>
    <w:rsid w:val="00423EA7"/>
    <w:rsid w:val="00423EC7"/>
    <w:rsid w:val="00424000"/>
    <w:rsid w:val="00424833"/>
    <w:rsid w:val="00424B78"/>
    <w:rsid w:val="00425131"/>
    <w:rsid w:val="00425D4C"/>
    <w:rsid w:val="00426335"/>
    <w:rsid w:val="00426A01"/>
    <w:rsid w:val="00427610"/>
    <w:rsid w:val="00427833"/>
    <w:rsid w:val="004309BE"/>
    <w:rsid w:val="0043137E"/>
    <w:rsid w:val="0043167B"/>
    <w:rsid w:val="00431EF8"/>
    <w:rsid w:val="00432931"/>
    <w:rsid w:val="004333AC"/>
    <w:rsid w:val="004335E8"/>
    <w:rsid w:val="004358F3"/>
    <w:rsid w:val="00437B57"/>
    <w:rsid w:val="004402D5"/>
    <w:rsid w:val="0044196E"/>
    <w:rsid w:val="00441FBD"/>
    <w:rsid w:val="0044339B"/>
    <w:rsid w:val="004438FF"/>
    <w:rsid w:val="00444843"/>
    <w:rsid w:val="00444A45"/>
    <w:rsid w:val="00444FCF"/>
    <w:rsid w:val="00445FB0"/>
    <w:rsid w:val="0044775B"/>
    <w:rsid w:val="0045042A"/>
    <w:rsid w:val="00452909"/>
    <w:rsid w:val="004544C3"/>
    <w:rsid w:val="00454EF1"/>
    <w:rsid w:val="00455352"/>
    <w:rsid w:val="00455553"/>
    <w:rsid w:val="0045625D"/>
    <w:rsid w:val="004568E0"/>
    <w:rsid w:val="00457C74"/>
    <w:rsid w:val="00461253"/>
    <w:rsid w:val="00461AC8"/>
    <w:rsid w:val="00461CCF"/>
    <w:rsid w:val="004620B7"/>
    <w:rsid w:val="004621E1"/>
    <w:rsid w:val="00463740"/>
    <w:rsid w:val="00463F16"/>
    <w:rsid w:val="00464811"/>
    <w:rsid w:val="00465616"/>
    <w:rsid w:val="004656CA"/>
    <w:rsid w:val="00465CEE"/>
    <w:rsid w:val="00466385"/>
    <w:rsid w:val="00466E82"/>
    <w:rsid w:val="004671EF"/>
    <w:rsid w:val="0047068F"/>
    <w:rsid w:val="004719C1"/>
    <w:rsid w:val="00472AF2"/>
    <w:rsid w:val="00474210"/>
    <w:rsid w:val="004742D8"/>
    <w:rsid w:val="00474834"/>
    <w:rsid w:val="00475EC4"/>
    <w:rsid w:val="004769D6"/>
    <w:rsid w:val="00477144"/>
    <w:rsid w:val="004773DE"/>
    <w:rsid w:val="00480B96"/>
    <w:rsid w:val="00482630"/>
    <w:rsid w:val="00482B6F"/>
    <w:rsid w:val="0048303E"/>
    <w:rsid w:val="00484532"/>
    <w:rsid w:val="00485240"/>
    <w:rsid w:val="00485B75"/>
    <w:rsid w:val="00486CB5"/>
    <w:rsid w:val="0049004B"/>
    <w:rsid w:val="0049198C"/>
    <w:rsid w:val="004920F6"/>
    <w:rsid w:val="00494630"/>
    <w:rsid w:val="00494917"/>
    <w:rsid w:val="00494D82"/>
    <w:rsid w:val="00496318"/>
    <w:rsid w:val="00497636"/>
    <w:rsid w:val="0049771F"/>
    <w:rsid w:val="00497CC7"/>
    <w:rsid w:val="004A02D8"/>
    <w:rsid w:val="004A1750"/>
    <w:rsid w:val="004A4FC8"/>
    <w:rsid w:val="004A5286"/>
    <w:rsid w:val="004A6397"/>
    <w:rsid w:val="004A6455"/>
    <w:rsid w:val="004A67E8"/>
    <w:rsid w:val="004B05A2"/>
    <w:rsid w:val="004B1872"/>
    <w:rsid w:val="004B1B87"/>
    <w:rsid w:val="004B208A"/>
    <w:rsid w:val="004B2D65"/>
    <w:rsid w:val="004B5BD1"/>
    <w:rsid w:val="004C0B2F"/>
    <w:rsid w:val="004C1AD5"/>
    <w:rsid w:val="004C2071"/>
    <w:rsid w:val="004C2140"/>
    <w:rsid w:val="004C3D65"/>
    <w:rsid w:val="004C5D0C"/>
    <w:rsid w:val="004C627C"/>
    <w:rsid w:val="004D19CF"/>
    <w:rsid w:val="004D2480"/>
    <w:rsid w:val="004D28D4"/>
    <w:rsid w:val="004D3F0B"/>
    <w:rsid w:val="004D5305"/>
    <w:rsid w:val="004D6472"/>
    <w:rsid w:val="004E004E"/>
    <w:rsid w:val="004E2E07"/>
    <w:rsid w:val="004E2E32"/>
    <w:rsid w:val="004E3359"/>
    <w:rsid w:val="004E3F94"/>
    <w:rsid w:val="004E490F"/>
    <w:rsid w:val="004E6499"/>
    <w:rsid w:val="004F002D"/>
    <w:rsid w:val="004F11C9"/>
    <w:rsid w:val="004F1364"/>
    <w:rsid w:val="004F27DE"/>
    <w:rsid w:val="004F2EBA"/>
    <w:rsid w:val="004F3887"/>
    <w:rsid w:val="004F7847"/>
    <w:rsid w:val="00500D52"/>
    <w:rsid w:val="005010C2"/>
    <w:rsid w:val="0050171F"/>
    <w:rsid w:val="005017AB"/>
    <w:rsid w:val="00501EB4"/>
    <w:rsid w:val="00504295"/>
    <w:rsid w:val="005043FE"/>
    <w:rsid w:val="005049EE"/>
    <w:rsid w:val="00504A18"/>
    <w:rsid w:val="0050573F"/>
    <w:rsid w:val="0050634A"/>
    <w:rsid w:val="005063E5"/>
    <w:rsid w:val="005067EC"/>
    <w:rsid w:val="005069B0"/>
    <w:rsid w:val="00507866"/>
    <w:rsid w:val="005119D2"/>
    <w:rsid w:val="00511DAE"/>
    <w:rsid w:val="00512A7F"/>
    <w:rsid w:val="00514D68"/>
    <w:rsid w:val="00514FFF"/>
    <w:rsid w:val="00515262"/>
    <w:rsid w:val="005156C2"/>
    <w:rsid w:val="005167D5"/>
    <w:rsid w:val="00516A7D"/>
    <w:rsid w:val="00517056"/>
    <w:rsid w:val="00517608"/>
    <w:rsid w:val="005178CE"/>
    <w:rsid w:val="00517EA2"/>
    <w:rsid w:val="005204D2"/>
    <w:rsid w:val="005209F4"/>
    <w:rsid w:val="00521092"/>
    <w:rsid w:val="00523785"/>
    <w:rsid w:val="005258A8"/>
    <w:rsid w:val="00526151"/>
    <w:rsid w:val="00526CAD"/>
    <w:rsid w:val="00530CAE"/>
    <w:rsid w:val="00531892"/>
    <w:rsid w:val="005319D8"/>
    <w:rsid w:val="00532D65"/>
    <w:rsid w:val="00533535"/>
    <w:rsid w:val="00535C04"/>
    <w:rsid w:val="00536231"/>
    <w:rsid w:val="00536470"/>
    <w:rsid w:val="00537585"/>
    <w:rsid w:val="00542A10"/>
    <w:rsid w:val="005439B6"/>
    <w:rsid w:val="00543C35"/>
    <w:rsid w:val="005452C5"/>
    <w:rsid w:val="00546E59"/>
    <w:rsid w:val="005476D9"/>
    <w:rsid w:val="00552489"/>
    <w:rsid w:val="0055316B"/>
    <w:rsid w:val="005532C1"/>
    <w:rsid w:val="00554AB2"/>
    <w:rsid w:val="005557A5"/>
    <w:rsid w:val="00560B35"/>
    <w:rsid w:val="00561E68"/>
    <w:rsid w:val="00562CB6"/>
    <w:rsid w:val="0056576D"/>
    <w:rsid w:val="00565E9B"/>
    <w:rsid w:val="005662B5"/>
    <w:rsid w:val="00566883"/>
    <w:rsid w:val="00566A43"/>
    <w:rsid w:val="00566B51"/>
    <w:rsid w:val="00567C0C"/>
    <w:rsid w:val="00572FDE"/>
    <w:rsid w:val="00576610"/>
    <w:rsid w:val="00576E69"/>
    <w:rsid w:val="0057749E"/>
    <w:rsid w:val="005779CF"/>
    <w:rsid w:val="00583A04"/>
    <w:rsid w:val="005845D2"/>
    <w:rsid w:val="00585132"/>
    <w:rsid w:val="00591426"/>
    <w:rsid w:val="005931E2"/>
    <w:rsid w:val="00596488"/>
    <w:rsid w:val="00596616"/>
    <w:rsid w:val="00596B74"/>
    <w:rsid w:val="00597AD2"/>
    <w:rsid w:val="00597D3F"/>
    <w:rsid w:val="005A0897"/>
    <w:rsid w:val="005A2A87"/>
    <w:rsid w:val="005A3AE9"/>
    <w:rsid w:val="005A48D1"/>
    <w:rsid w:val="005A49C9"/>
    <w:rsid w:val="005A54EE"/>
    <w:rsid w:val="005A5925"/>
    <w:rsid w:val="005A70AE"/>
    <w:rsid w:val="005A7DBE"/>
    <w:rsid w:val="005B0ACF"/>
    <w:rsid w:val="005B0BC7"/>
    <w:rsid w:val="005B0D77"/>
    <w:rsid w:val="005B1640"/>
    <w:rsid w:val="005B30AF"/>
    <w:rsid w:val="005B521C"/>
    <w:rsid w:val="005B6782"/>
    <w:rsid w:val="005B68CA"/>
    <w:rsid w:val="005B79E9"/>
    <w:rsid w:val="005C2BAC"/>
    <w:rsid w:val="005C4A62"/>
    <w:rsid w:val="005C59C0"/>
    <w:rsid w:val="005C5BC3"/>
    <w:rsid w:val="005C627E"/>
    <w:rsid w:val="005C7F67"/>
    <w:rsid w:val="005D07B6"/>
    <w:rsid w:val="005D3615"/>
    <w:rsid w:val="005D6294"/>
    <w:rsid w:val="005D66BD"/>
    <w:rsid w:val="005D6C81"/>
    <w:rsid w:val="005D7A2A"/>
    <w:rsid w:val="005D7F11"/>
    <w:rsid w:val="005E070C"/>
    <w:rsid w:val="005E0D73"/>
    <w:rsid w:val="005E0EF1"/>
    <w:rsid w:val="005E4289"/>
    <w:rsid w:val="005E4912"/>
    <w:rsid w:val="005E54E2"/>
    <w:rsid w:val="005E62F7"/>
    <w:rsid w:val="005E6F1F"/>
    <w:rsid w:val="005E7B87"/>
    <w:rsid w:val="005F054D"/>
    <w:rsid w:val="005F13EE"/>
    <w:rsid w:val="005F387E"/>
    <w:rsid w:val="005F44D1"/>
    <w:rsid w:val="005F5855"/>
    <w:rsid w:val="005F7070"/>
    <w:rsid w:val="005F7B16"/>
    <w:rsid w:val="00601CA2"/>
    <w:rsid w:val="0060231E"/>
    <w:rsid w:val="006049F3"/>
    <w:rsid w:val="006067C0"/>
    <w:rsid w:val="0060718D"/>
    <w:rsid w:val="0060760C"/>
    <w:rsid w:val="00607E4F"/>
    <w:rsid w:val="0061098A"/>
    <w:rsid w:val="00611B90"/>
    <w:rsid w:val="00616EB4"/>
    <w:rsid w:val="006170A5"/>
    <w:rsid w:val="0061781D"/>
    <w:rsid w:val="00621129"/>
    <w:rsid w:val="00622E45"/>
    <w:rsid w:val="00626C11"/>
    <w:rsid w:val="00632714"/>
    <w:rsid w:val="00633916"/>
    <w:rsid w:val="00633A76"/>
    <w:rsid w:val="00634E97"/>
    <w:rsid w:val="00634F6D"/>
    <w:rsid w:val="0063532F"/>
    <w:rsid w:val="00637821"/>
    <w:rsid w:val="00637C59"/>
    <w:rsid w:val="00640545"/>
    <w:rsid w:val="006406F4"/>
    <w:rsid w:val="0064114E"/>
    <w:rsid w:val="00641310"/>
    <w:rsid w:val="006417D4"/>
    <w:rsid w:val="00641D2B"/>
    <w:rsid w:val="00643CDB"/>
    <w:rsid w:val="00645546"/>
    <w:rsid w:val="006477BF"/>
    <w:rsid w:val="006505EC"/>
    <w:rsid w:val="006509BE"/>
    <w:rsid w:val="00651558"/>
    <w:rsid w:val="006518CC"/>
    <w:rsid w:val="00651CE2"/>
    <w:rsid w:val="00652687"/>
    <w:rsid w:val="00653284"/>
    <w:rsid w:val="006536D6"/>
    <w:rsid w:val="0065380E"/>
    <w:rsid w:val="00655E8B"/>
    <w:rsid w:val="00662638"/>
    <w:rsid w:val="00662D3E"/>
    <w:rsid w:val="00664301"/>
    <w:rsid w:val="00665C7E"/>
    <w:rsid w:val="00670035"/>
    <w:rsid w:val="0067086C"/>
    <w:rsid w:val="00671064"/>
    <w:rsid w:val="00672DDD"/>
    <w:rsid w:val="00672FBE"/>
    <w:rsid w:val="0067535A"/>
    <w:rsid w:val="00676C91"/>
    <w:rsid w:val="00676CED"/>
    <w:rsid w:val="00676FB0"/>
    <w:rsid w:val="00677B51"/>
    <w:rsid w:val="006803C0"/>
    <w:rsid w:val="00680C78"/>
    <w:rsid w:val="00681519"/>
    <w:rsid w:val="00681FDA"/>
    <w:rsid w:val="006821EE"/>
    <w:rsid w:val="00683622"/>
    <w:rsid w:val="0068503F"/>
    <w:rsid w:val="00686FD9"/>
    <w:rsid w:val="0068752B"/>
    <w:rsid w:val="006907FB"/>
    <w:rsid w:val="00690B77"/>
    <w:rsid w:val="006935CB"/>
    <w:rsid w:val="00693839"/>
    <w:rsid w:val="00693860"/>
    <w:rsid w:val="00694486"/>
    <w:rsid w:val="0069468E"/>
    <w:rsid w:val="006A032D"/>
    <w:rsid w:val="006A0E79"/>
    <w:rsid w:val="006A0ECD"/>
    <w:rsid w:val="006A1618"/>
    <w:rsid w:val="006A2F80"/>
    <w:rsid w:val="006A3589"/>
    <w:rsid w:val="006A5009"/>
    <w:rsid w:val="006A530C"/>
    <w:rsid w:val="006A5642"/>
    <w:rsid w:val="006A5C10"/>
    <w:rsid w:val="006A6109"/>
    <w:rsid w:val="006A7349"/>
    <w:rsid w:val="006B034D"/>
    <w:rsid w:val="006B03E3"/>
    <w:rsid w:val="006B0689"/>
    <w:rsid w:val="006B0B2B"/>
    <w:rsid w:val="006B12DE"/>
    <w:rsid w:val="006B33A2"/>
    <w:rsid w:val="006B46ED"/>
    <w:rsid w:val="006B4D7D"/>
    <w:rsid w:val="006B7AAF"/>
    <w:rsid w:val="006C1F1C"/>
    <w:rsid w:val="006C2AC3"/>
    <w:rsid w:val="006C3CB8"/>
    <w:rsid w:val="006C4000"/>
    <w:rsid w:val="006C48B8"/>
    <w:rsid w:val="006C621F"/>
    <w:rsid w:val="006C6266"/>
    <w:rsid w:val="006C651A"/>
    <w:rsid w:val="006C6E6B"/>
    <w:rsid w:val="006C7AC2"/>
    <w:rsid w:val="006D0772"/>
    <w:rsid w:val="006D21FD"/>
    <w:rsid w:val="006D2793"/>
    <w:rsid w:val="006D346B"/>
    <w:rsid w:val="006D3FE8"/>
    <w:rsid w:val="006D40D6"/>
    <w:rsid w:val="006D4A6C"/>
    <w:rsid w:val="006D509A"/>
    <w:rsid w:val="006D58E7"/>
    <w:rsid w:val="006D5C8B"/>
    <w:rsid w:val="006D5EE8"/>
    <w:rsid w:val="006D6CA5"/>
    <w:rsid w:val="006D7723"/>
    <w:rsid w:val="006E0221"/>
    <w:rsid w:val="006E0616"/>
    <w:rsid w:val="006E113E"/>
    <w:rsid w:val="006E3BAC"/>
    <w:rsid w:val="006E46CB"/>
    <w:rsid w:val="006E4902"/>
    <w:rsid w:val="006E4C76"/>
    <w:rsid w:val="006E56E8"/>
    <w:rsid w:val="006E5B01"/>
    <w:rsid w:val="006E6278"/>
    <w:rsid w:val="006F0BC5"/>
    <w:rsid w:val="006F1362"/>
    <w:rsid w:val="006F3286"/>
    <w:rsid w:val="006F3D66"/>
    <w:rsid w:val="006F5938"/>
    <w:rsid w:val="006F5AA4"/>
    <w:rsid w:val="006F6271"/>
    <w:rsid w:val="006F6C01"/>
    <w:rsid w:val="00701866"/>
    <w:rsid w:val="00703790"/>
    <w:rsid w:val="007057D0"/>
    <w:rsid w:val="007061AB"/>
    <w:rsid w:val="00706DE0"/>
    <w:rsid w:val="00711200"/>
    <w:rsid w:val="00711D6A"/>
    <w:rsid w:val="00712233"/>
    <w:rsid w:val="007122F3"/>
    <w:rsid w:val="00713034"/>
    <w:rsid w:val="00713D49"/>
    <w:rsid w:val="00714E67"/>
    <w:rsid w:val="00717C4B"/>
    <w:rsid w:val="007200E7"/>
    <w:rsid w:val="00720384"/>
    <w:rsid w:val="00720D05"/>
    <w:rsid w:val="007211F9"/>
    <w:rsid w:val="00721EBF"/>
    <w:rsid w:val="00722087"/>
    <w:rsid w:val="0072397F"/>
    <w:rsid w:val="0072407F"/>
    <w:rsid w:val="00726996"/>
    <w:rsid w:val="00727250"/>
    <w:rsid w:val="007313D1"/>
    <w:rsid w:val="00731922"/>
    <w:rsid w:val="00731ACB"/>
    <w:rsid w:val="007368AD"/>
    <w:rsid w:val="0074118E"/>
    <w:rsid w:val="0074133D"/>
    <w:rsid w:val="00741EB9"/>
    <w:rsid w:val="007422AC"/>
    <w:rsid w:val="00742826"/>
    <w:rsid w:val="00742C47"/>
    <w:rsid w:val="00743817"/>
    <w:rsid w:val="0074389D"/>
    <w:rsid w:val="00743CDA"/>
    <w:rsid w:val="00744071"/>
    <w:rsid w:val="00745DF6"/>
    <w:rsid w:val="00746D76"/>
    <w:rsid w:val="0075193C"/>
    <w:rsid w:val="0075196D"/>
    <w:rsid w:val="0075214F"/>
    <w:rsid w:val="00752918"/>
    <w:rsid w:val="00753B0D"/>
    <w:rsid w:val="0075540D"/>
    <w:rsid w:val="0075558C"/>
    <w:rsid w:val="00756142"/>
    <w:rsid w:val="00756293"/>
    <w:rsid w:val="007564BC"/>
    <w:rsid w:val="00756869"/>
    <w:rsid w:val="007569D1"/>
    <w:rsid w:val="00756E5F"/>
    <w:rsid w:val="007575B8"/>
    <w:rsid w:val="00761440"/>
    <w:rsid w:val="00761EFA"/>
    <w:rsid w:val="00762630"/>
    <w:rsid w:val="00763036"/>
    <w:rsid w:val="0076339A"/>
    <w:rsid w:val="00764873"/>
    <w:rsid w:val="0076769A"/>
    <w:rsid w:val="0076787F"/>
    <w:rsid w:val="0077076B"/>
    <w:rsid w:val="007708E4"/>
    <w:rsid w:val="00771711"/>
    <w:rsid w:val="00772F64"/>
    <w:rsid w:val="00775122"/>
    <w:rsid w:val="007778DD"/>
    <w:rsid w:val="00777C3A"/>
    <w:rsid w:val="00780DD0"/>
    <w:rsid w:val="00781055"/>
    <w:rsid w:val="007829AF"/>
    <w:rsid w:val="00785135"/>
    <w:rsid w:val="00785D08"/>
    <w:rsid w:val="00786ABF"/>
    <w:rsid w:val="00787617"/>
    <w:rsid w:val="00790A54"/>
    <w:rsid w:val="00794244"/>
    <w:rsid w:val="007943DE"/>
    <w:rsid w:val="0079495C"/>
    <w:rsid w:val="00796693"/>
    <w:rsid w:val="007A09E1"/>
    <w:rsid w:val="007A0B19"/>
    <w:rsid w:val="007A0F41"/>
    <w:rsid w:val="007A3975"/>
    <w:rsid w:val="007A56EE"/>
    <w:rsid w:val="007A5C9D"/>
    <w:rsid w:val="007A5FCE"/>
    <w:rsid w:val="007A6B0A"/>
    <w:rsid w:val="007A72B0"/>
    <w:rsid w:val="007B10CB"/>
    <w:rsid w:val="007B422D"/>
    <w:rsid w:val="007B46FE"/>
    <w:rsid w:val="007B53D2"/>
    <w:rsid w:val="007B5706"/>
    <w:rsid w:val="007B724C"/>
    <w:rsid w:val="007B733B"/>
    <w:rsid w:val="007B7622"/>
    <w:rsid w:val="007C7591"/>
    <w:rsid w:val="007D046D"/>
    <w:rsid w:val="007D1BC4"/>
    <w:rsid w:val="007D1C7E"/>
    <w:rsid w:val="007D21B4"/>
    <w:rsid w:val="007D259A"/>
    <w:rsid w:val="007D2BC4"/>
    <w:rsid w:val="007D2D1D"/>
    <w:rsid w:val="007D5ABB"/>
    <w:rsid w:val="007D5C3E"/>
    <w:rsid w:val="007D5CD5"/>
    <w:rsid w:val="007D6D0D"/>
    <w:rsid w:val="007E2058"/>
    <w:rsid w:val="007E2221"/>
    <w:rsid w:val="007E35C6"/>
    <w:rsid w:val="007E3D36"/>
    <w:rsid w:val="007E56C5"/>
    <w:rsid w:val="007F06DD"/>
    <w:rsid w:val="007F09D4"/>
    <w:rsid w:val="007F0D27"/>
    <w:rsid w:val="007F1326"/>
    <w:rsid w:val="007F16EC"/>
    <w:rsid w:val="007F19E4"/>
    <w:rsid w:val="007F3F80"/>
    <w:rsid w:val="007F6AE9"/>
    <w:rsid w:val="0080094E"/>
    <w:rsid w:val="008009F5"/>
    <w:rsid w:val="008016BD"/>
    <w:rsid w:val="00805A8F"/>
    <w:rsid w:val="00806A9D"/>
    <w:rsid w:val="008077AB"/>
    <w:rsid w:val="00810AC8"/>
    <w:rsid w:val="0081100E"/>
    <w:rsid w:val="008114D0"/>
    <w:rsid w:val="00812C5E"/>
    <w:rsid w:val="00815596"/>
    <w:rsid w:val="00815598"/>
    <w:rsid w:val="00816296"/>
    <w:rsid w:val="00816DAD"/>
    <w:rsid w:val="00817968"/>
    <w:rsid w:val="00817F01"/>
    <w:rsid w:val="00820D1A"/>
    <w:rsid w:val="008223B4"/>
    <w:rsid w:val="008224E9"/>
    <w:rsid w:val="00822DCC"/>
    <w:rsid w:val="00825933"/>
    <w:rsid w:val="00826D54"/>
    <w:rsid w:val="00827725"/>
    <w:rsid w:val="00830347"/>
    <w:rsid w:val="00831D8A"/>
    <w:rsid w:val="00831E4F"/>
    <w:rsid w:val="00832BB8"/>
    <w:rsid w:val="00833D8C"/>
    <w:rsid w:val="00833E8A"/>
    <w:rsid w:val="00834CBF"/>
    <w:rsid w:val="00836F89"/>
    <w:rsid w:val="00837A14"/>
    <w:rsid w:val="00837D5C"/>
    <w:rsid w:val="00842E42"/>
    <w:rsid w:val="00844356"/>
    <w:rsid w:val="008453B2"/>
    <w:rsid w:val="00845D2C"/>
    <w:rsid w:val="00846459"/>
    <w:rsid w:val="0084716B"/>
    <w:rsid w:val="00847487"/>
    <w:rsid w:val="00851010"/>
    <w:rsid w:val="008510FE"/>
    <w:rsid w:val="00851F9F"/>
    <w:rsid w:val="00853744"/>
    <w:rsid w:val="00853FA6"/>
    <w:rsid w:val="008549E8"/>
    <w:rsid w:val="00855853"/>
    <w:rsid w:val="00857434"/>
    <w:rsid w:val="0085757D"/>
    <w:rsid w:val="00860BE5"/>
    <w:rsid w:val="008616E2"/>
    <w:rsid w:val="00863435"/>
    <w:rsid w:val="00864954"/>
    <w:rsid w:val="008649A3"/>
    <w:rsid w:val="00865A92"/>
    <w:rsid w:val="00866275"/>
    <w:rsid w:val="00866AF1"/>
    <w:rsid w:val="00866F77"/>
    <w:rsid w:val="00871137"/>
    <w:rsid w:val="0087242E"/>
    <w:rsid w:val="00872827"/>
    <w:rsid w:val="00872EF6"/>
    <w:rsid w:val="0087349A"/>
    <w:rsid w:val="00874866"/>
    <w:rsid w:val="0087532D"/>
    <w:rsid w:val="008757DB"/>
    <w:rsid w:val="00875858"/>
    <w:rsid w:val="00881B91"/>
    <w:rsid w:val="00884EF7"/>
    <w:rsid w:val="008865B6"/>
    <w:rsid w:val="008870C7"/>
    <w:rsid w:val="00887123"/>
    <w:rsid w:val="008875AD"/>
    <w:rsid w:val="008879B2"/>
    <w:rsid w:val="008902CB"/>
    <w:rsid w:val="00890957"/>
    <w:rsid w:val="00893581"/>
    <w:rsid w:val="0089398A"/>
    <w:rsid w:val="008949E3"/>
    <w:rsid w:val="00895935"/>
    <w:rsid w:val="00895DF4"/>
    <w:rsid w:val="008972C9"/>
    <w:rsid w:val="0089762D"/>
    <w:rsid w:val="008A2E37"/>
    <w:rsid w:val="008A389F"/>
    <w:rsid w:val="008A3B6F"/>
    <w:rsid w:val="008A6D83"/>
    <w:rsid w:val="008A7971"/>
    <w:rsid w:val="008B0198"/>
    <w:rsid w:val="008B0A19"/>
    <w:rsid w:val="008B0ADE"/>
    <w:rsid w:val="008B1615"/>
    <w:rsid w:val="008B1A4D"/>
    <w:rsid w:val="008B1AF8"/>
    <w:rsid w:val="008B1F9A"/>
    <w:rsid w:val="008B54CE"/>
    <w:rsid w:val="008B6F39"/>
    <w:rsid w:val="008C2004"/>
    <w:rsid w:val="008C7628"/>
    <w:rsid w:val="008C7A8F"/>
    <w:rsid w:val="008C7FE3"/>
    <w:rsid w:val="008D0666"/>
    <w:rsid w:val="008D0A54"/>
    <w:rsid w:val="008D0D17"/>
    <w:rsid w:val="008D31E9"/>
    <w:rsid w:val="008D3BEE"/>
    <w:rsid w:val="008D4436"/>
    <w:rsid w:val="008D4728"/>
    <w:rsid w:val="008D589C"/>
    <w:rsid w:val="008D6AA3"/>
    <w:rsid w:val="008D6B1C"/>
    <w:rsid w:val="008D781F"/>
    <w:rsid w:val="008E0359"/>
    <w:rsid w:val="008E1FE3"/>
    <w:rsid w:val="008E2DD2"/>
    <w:rsid w:val="008E366A"/>
    <w:rsid w:val="008E40F3"/>
    <w:rsid w:val="008E4187"/>
    <w:rsid w:val="008E433B"/>
    <w:rsid w:val="008E43D2"/>
    <w:rsid w:val="008E4F55"/>
    <w:rsid w:val="008E7085"/>
    <w:rsid w:val="008E73FB"/>
    <w:rsid w:val="008E753B"/>
    <w:rsid w:val="008E7D8D"/>
    <w:rsid w:val="008F09F2"/>
    <w:rsid w:val="008F1CA1"/>
    <w:rsid w:val="008F1DEB"/>
    <w:rsid w:val="008F2F5F"/>
    <w:rsid w:val="008F479F"/>
    <w:rsid w:val="008F60C3"/>
    <w:rsid w:val="00902ED7"/>
    <w:rsid w:val="00903515"/>
    <w:rsid w:val="00904969"/>
    <w:rsid w:val="00904DB7"/>
    <w:rsid w:val="00904F1C"/>
    <w:rsid w:val="00910E89"/>
    <w:rsid w:val="00913B02"/>
    <w:rsid w:val="00914005"/>
    <w:rsid w:val="00914116"/>
    <w:rsid w:val="009147D5"/>
    <w:rsid w:val="00915B6E"/>
    <w:rsid w:val="00915E88"/>
    <w:rsid w:val="00915F62"/>
    <w:rsid w:val="0091673C"/>
    <w:rsid w:val="00916F4A"/>
    <w:rsid w:val="009172EA"/>
    <w:rsid w:val="00917E55"/>
    <w:rsid w:val="00921179"/>
    <w:rsid w:val="009235EF"/>
    <w:rsid w:val="00923D5F"/>
    <w:rsid w:val="00924222"/>
    <w:rsid w:val="00924771"/>
    <w:rsid w:val="0092505B"/>
    <w:rsid w:val="009254D6"/>
    <w:rsid w:val="009257C2"/>
    <w:rsid w:val="0092669B"/>
    <w:rsid w:val="0093075C"/>
    <w:rsid w:val="00930E88"/>
    <w:rsid w:val="00931129"/>
    <w:rsid w:val="0093163E"/>
    <w:rsid w:val="00931886"/>
    <w:rsid w:val="0093207A"/>
    <w:rsid w:val="00932747"/>
    <w:rsid w:val="009334DA"/>
    <w:rsid w:val="00933D91"/>
    <w:rsid w:val="00934660"/>
    <w:rsid w:val="00935708"/>
    <w:rsid w:val="00936436"/>
    <w:rsid w:val="00936EC0"/>
    <w:rsid w:val="009408B4"/>
    <w:rsid w:val="0094119C"/>
    <w:rsid w:val="00943094"/>
    <w:rsid w:val="00943253"/>
    <w:rsid w:val="009437C1"/>
    <w:rsid w:val="00943BAA"/>
    <w:rsid w:val="00943D0D"/>
    <w:rsid w:val="00944CAE"/>
    <w:rsid w:val="00946507"/>
    <w:rsid w:val="00947FCD"/>
    <w:rsid w:val="00950632"/>
    <w:rsid w:val="00951A63"/>
    <w:rsid w:val="00951DCC"/>
    <w:rsid w:val="00952263"/>
    <w:rsid w:val="009523A2"/>
    <w:rsid w:val="009564CB"/>
    <w:rsid w:val="00960219"/>
    <w:rsid w:val="009608F0"/>
    <w:rsid w:val="00961C7B"/>
    <w:rsid w:val="00961CC9"/>
    <w:rsid w:val="00962CB4"/>
    <w:rsid w:val="00963843"/>
    <w:rsid w:val="00963E82"/>
    <w:rsid w:val="00963F2D"/>
    <w:rsid w:val="00965724"/>
    <w:rsid w:val="00966BAC"/>
    <w:rsid w:val="0097188A"/>
    <w:rsid w:val="00971C19"/>
    <w:rsid w:val="00972342"/>
    <w:rsid w:val="00973680"/>
    <w:rsid w:val="0097418A"/>
    <w:rsid w:val="00974352"/>
    <w:rsid w:val="009749AB"/>
    <w:rsid w:val="00974F42"/>
    <w:rsid w:val="009753D9"/>
    <w:rsid w:val="00975E37"/>
    <w:rsid w:val="00976161"/>
    <w:rsid w:val="00976BC5"/>
    <w:rsid w:val="00977256"/>
    <w:rsid w:val="0097793C"/>
    <w:rsid w:val="00977B23"/>
    <w:rsid w:val="009810FA"/>
    <w:rsid w:val="009826A6"/>
    <w:rsid w:val="009827A8"/>
    <w:rsid w:val="00984108"/>
    <w:rsid w:val="009851E2"/>
    <w:rsid w:val="009866B1"/>
    <w:rsid w:val="00986D06"/>
    <w:rsid w:val="0098750D"/>
    <w:rsid w:val="00992BFF"/>
    <w:rsid w:val="00993769"/>
    <w:rsid w:val="00994971"/>
    <w:rsid w:val="00994B25"/>
    <w:rsid w:val="009967C1"/>
    <w:rsid w:val="00996A14"/>
    <w:rsid w:val="009A22A3"/>
    <w:rsid w:val="009A2595"/>
    <w:rsid w:val="009A2ABE"/>
    <w:rsid w:val="009A348B"/>
    <w:rsid w:val="009A6A2F"/>
    <w:rsid w:val="009B1805"/>
    <w:rsid w:val="009B2C2E"/>
    <w:rsid w:val="009B3551"/>
    <w:rsid w:val="009B48C0"/>
    <w:rsid w:val="009B5D0E"/>
    <w:rsid w:val="009B7E9B"/>
    <w:rsid w:val="009C02FB"/>
    <w:rsid w:val="009C0840"/>
    <w:rsid w:val="009C0BBD"/>
    <w:rsid w:val="009C1862"/>
    <w:rsid w:val="009C23D9"/>
    <w:rsid w:val="009C3972"/>
    <w:rsid w:val="009C43B6"/>
    <w:rsid w:val="009C45F0"/>
    <w:rsid w:val="009C46FF"/>
    <w:rsid w:val="009C55A9"/>
    <w:rsid w:val="009C755C"/>
    <w:rsid w:val="009C780F"/>
    <w:rsid w:val="009D2D9E"/>
    <w:rsid w:val="009D2DB3"/>
    <w:rsid w:val="009D4119"/>
    <w:rsid w:val="009D5126"/>
    <w:rsid w:val="009D5719"/>
    <w:rsid w:val="009D5DCD"/>
    <w:rsid w:val="009D75BA"/>
    <w:rsid w:val="009D794C"/>
    <w:rsid w:val="009E01D0"/>
    <w:rsid w:val="009E06C4"/>
    <w:rsid w:val="009E0A46"/>
    <w:rsid w:val="009E1396"/>
    <w:rsid w:val="009E1433"/>
    <w:rsid w:val="009E15C4"/>
    <w:rsid w:val="009E1714"/>
    <w:rsid w:val="009E1CCA"/>
    <w:rsid w:val="009E22BF"/>
    <w:rsid w:val="009E2F2E"/>
    <w:rsid w:val="009E32DD"/>
    <w:rsid w:val="009E34B9"/>
    <w:rsid w:val="009F0935"/>
    <w:rsid w:val="009F1025"/>
    <w:rsid w:val="009F1437"/>
    <w:rsid w:val="009F157C"/>
    <w:rsid w:val="009F29E5"/>
    <w:rsid w:val="009F2BAE"/>
    <w:rsid w:val="009F37CF"/>
    <w:rsid w:val="009F431D"/>
    <w:rsid w:val="009F55E6"/>
    <w:rsid w:val="009F5A1B"/>
    <w:rsid w:val="009F6F0C"/>
    <w:rsid w:val="009F703E"/>
    <w:rsid w:val="00A025ED"/>
    <w:rsid w:val="00A0597B"/>
    <w:rsid w:val="00A0723F"/>
    <w:rsid w:val="00A074AE"/>
    <w:rsid w:val="00A127B9"/>
    <w:rsid w:val="00A147AB"/>
    <w:rsid w:val="00A14CCA"/>
    <w:rsid w:val="00A200CB"/>
    <w:rsid w:val="00A2069C"/>
    <w:rsid w:val="00A242ED"/>
    <w:rsid w:val="00A25353"/>
    <w:rsid w:val="00A25B5E"/>
    <w:rsid w:val="00A25F79"/>
    <w:rsid w:val="00A260D7"/>
    <w:rsid w:val="00A26142"/>
    <w:rsid w:val="00A26DB0"/>
    <w:rsid w:val="00A31FA7"/>
    <w:rsid w:val="00A346EF"/>
    <w:rsid w:val="00A34F5F"/>
    <w:rsid w:val="00A3553C"/>
    <w:rsid w:val="00A35776"/>
    <w:rsid w:val="00A365FA"/>
    <w:rsid w:val="00A36E0E"/>
    <w:rsid w:val="00A371CD"/>
    <w:rsid w:val="00A3787F"/>
    <w:rsid w:val="00A378F3"/>
    <w:rsid w:val="00A40952"/>
    <w:rsid w:val="00A409D3"/>
    <w:rsid w:val="00A41C39"/>
    <w:rsid w:val="00A41D4A"/>
    <w:rsid w:val="00A42724"/>
    <w:rsid w:val="00A42921"/>
    <w:rsid w:val="00A43F4C"/>
    <w:rsid w:val="00A455A3"/>
    <w:rsid w:val="00A464A4"/>
    <w:rsid w:val="00A46A68"/>
    <w:rsid w:val="00A47A54"/>
    <w:rsid w:val="00A5088B"/>
    <w:rsid w:val="00A50952"/>
    <w:rsid w:val="00A50EE9"/>
    <w:rsid w:val="00A50F5A"/>
    <w:rsid w:val="00A52387"/>
    <w:rsid w:val="00A534E2"/>
    <w:rsid w:val="00A576E4"/>
    <w:rsid w:val="00A57E7C"/>
    <w:rsid w:val="00A607BB"/>
    <w:rsid w:val="00A60D1F"/>
    <w:rsid w:val="00A611A1"/>
    <w:rsid w:val="00A6136D"/>
    <w:rsid w:val="00A62600"/>
    <w:rsid w:val="00A62E0B"/>
    <w:rsid w:val="00A66CF5"/>
    <w:rsid w:val="00A70721"/>
    <w:rsid w:val="00A7126D"/>
    <w:rsid w:val="00A728E3"/>
    <w:rsid w:val="00A72FE8"/>
    <w:rsid w:val="00A7394B"/>
    <w:rsid w:val="00A73FEA"/>
    <w:rsid w:val="00A741D5"/>
    <w:rsid w:val="00A746DE"/>
    <w:rsid w:val="00A759C6"/>
    <w:rsid w:val="00A806F2"/>
    <w:rsid w:val="00A8110C"/>
    <w:rsid w:val="00A816A8"/>
    <w:rsid w:val="00A81802"/>
    <w:rsid w:val="00A847CB"/>
    <w:rsid w:val="00A85987"/>
    <w:rsid w:val="00A85D91"/>
    <w:rsid w:val="00A85E50"/>
    <w:rsid w:val="00A86048"/>
    <w:rsid w:val="00A8607D"/>
    <w:rsid w:val="00A86491"/>
    <w:rsid w:val="00A86F48"/>
    <w:rsid w:val="00A90023"/>
    <w:rsid w:val="00A91424"/>
    <w:rsid w:val="00A91B33"/>
    <w:rsid w:val="00A91BE1"/>
    <w:rsid w:val="00A92EF5"/>
    <w:rsid w:val="00A93467"/>
    <w:rsid w:val="00A9367A"/>
    <w:rsid w:val="00A93F44"/>
    <w:rsid w:val="00A95160"/>
    <w:rsid w:val="00A956B5"/>
    <w:rsid w:val="00A95B21"/>
    <w:rsid w:val="00A96750"/>
    <w:rsid w:val="00A97059"/>
    <w:rsid w:val="00AA38CD"/>
    <w:rsid w:val="00AA3E0C"/>
    <w:rsid w:val="00AA48D8"/>
    <w:rsid w:val="00AA4C6F"/>
    <w:rsid w:val="00AA512D"/>
    <w:rsid w:val="00AA6951"/>
    <w:rsid w:val="00AA7C13"/>
    <w:rsid w:val="00AB01FC"/>
    <w:rsid w:val="00AB147F"/>
    <w:rsid w:val="00AB1E0F"/>
    <w:rsid w:val="00AB41DB"/>
    <w:rsid w:val="00AB4BBB"/>
    <w:rsid w:val="00AB55BD"/>
    <w:rsid w:val="00AB613D"/>
    <w:rsid w:val="00AB6429"/>
    <w:rsid w:val="00AB66B2"/>
    <w:rsid w:val="00AB6776"/>
    <w:rsid w:val="00AB6812"/>
    <w:rsid w:val="00AB6DDB"/>
    <w:rsid w:val="00AC1086"/>
    <w:rsid w:val="00AC116A"/>
    <w:rsid w:val="00AC2ED7"/>
    <w:rsid w:val="00AC4161"/>
    <w:rsid w:val="00AC5881"/>
    <w:rsid w:val="00AC590E"/>
    <w:rsid w:val="00AC7E50"/>
    <w:rsid w:val="00AD0A33"/>
    <w:rsid w:val="00AD108C"/>
    <w:rsid w:val="00AD122F"/>
    <w:rsid w:val="00AD1B81"/>
    <w:rsid w:val="00AD28C8"/>
    <w:rsid w:val="00AD2D58"/>
    <w:rsid w:val="00AD31BE"/>
    <w:rsid w:val="00AD3526"/>
    <w:rsid w:val="00AD50E3"/>
    <w:rsid w:val="00AD50EB"/>
    <w:rsid w:val="00AD76B8"/>
    <w:rsid w:val="00AD7F83"/>
    <w:rsid w:val="00AE0982"/>
    <w:rsid w:val="00AE14F0"/>
    <w:rsid w:val="00AE1B8A"/>
    <w:rsid w:val="00AE2ED1"/>
    <w:rsid w:val="00AE31B0"/>
    <w:rsid w:val="00AE4571"/>
    <w:rsid w:val="00AE4BD3"/>
    <w:rsid w:val="00AE6617"/>
    <w:rsid w:val="00AE7509"/>
    <w:rsid w:val="00AE7D97"/>
    <w:rsid w:val="00AF0399"/>
    <w:rsid w:val="00AF0430"/>
    <w:rsid w:val="00AF19D4"/>
    <w:rsid w:val="00AF1D9A"/>
    <w:rsid w:val="00AF2BDE"/>
    <w:rsid w:val="00AF3AC0"/>
    <w:rsid w:val="00AF58DA"/>
    <w:rsid w:val="00AF6386"/>
    <w:rsid w:val="00AF6B0F"/>
    <w:rsid w:val="00AF6F9F"/>
    <w:rsid w:val="00B0017B"/>
    <w:rsid w:val="00B00B97"/>
    <w:rsid w:val="00B02045"/>
    <w:rsid w:val="00B05FE2"/>
    <w:rsid w:val="00B07524"/>
    <w:rsid w:val="00B07C8B"/>
    <w:rsid w:val="00B10223"/>
    <w:rsid w:val="00B113E7"/>
    <w:rsid w:val="00B1503E"/>
    <w:rsid w:val="00B154DB"/>
    <w:rsid w:val="00B15A71"/>
    <w:rsid w:val="00B16E4E"/>
    <w:rsid w:val="00B16FDB"/>
    <w:rsid w:val="00B17997"/>
    <w:rsid w:val="00B20229"/>
    <w:rsid w:val="00B202C8"/>
    <w:rsid w:val="00B220E6"/>
    <w:rsid w:val="00B24CCB"/>
    <w:rsid w:val="00B252A1"/>
    <w:rsid w:val="00B263F6"/>
    <w:rsid w:val="00B26DE1"/>
    <w:rsid w:val="00B26F3D"/>
    <w:rsid w:val="00B2740B"/>
    <w:rsid w:val="00B277BB"/>
    <w:rsid w:val="00B33609"/>
    <w:rsid w:val="00B351F1"/>
    <w:rsid w:val="00B35524"/>
    <w:rsid w:val="00B35B7C"/>
    <w:rsid w:val="00B3641E"/>
    <w:rsid w:val="00B36428"/>
    <w:rsid w:val="00B36492"/>
    <w:rsid w:val="00B366B9"/>
    <w:rsid w:val="00B36790"/>
    <w:rsid w:val="00B3744F"/>
    <w:rsid w:val="00B40067"/>
    <w:rsid w:val="00B40CF2"/>
    <w:rsid w:val="00B41998"/>
    <w:rsid w:val="00B43AA4"/>
    <w:rsid w:val="00B458DF"/>
    <w:rsid w:val="00B45FBA"/>
    <w:rsid w:val="00B47597"/>
    <w:rsid w:val="00B47F5B"/>
    <w:rsid w:val="00B50B84"/>
    <w:rsid w:val="00B5104C"/>
    <w:rsid w:val="00B52AAC"/>
    <w:rsid w:val="00B53070"/>
    <w:rsid w:val="00B537DE"/>
    <w:rsid w:val="00B537EA"/>
    <w:rsid w:val="00B53C15"/>
    <w:rsid w:val="00B53D9A"/>
    <w:rsid w:val="00B57AEB"/>
    <w:rsid w:val="00B608D2"/>
    <w:rsid w:val="00B60E99"/>
    <w:rsid w:val="00B622DA"/>
    <w:rsid w:val="00B63AF3"/>
    <w:rsid w:val="00B64170"/>
    <w:rsid w:val="00B64F22"/>
    <w:rsid w:val="00B65249"/>
    <w:rsid w:val="00B653F8"/>
    <w:rsid w:val="00B6548B"/>
    <w:rsid w:val="00B65E49"/>
    <w:rsid w:val="00B67B40"/>
    <w:rsid w:val="00B67E34"/>
    <w:rsid w:val="00B7025F"/>
    <w:rsid w:val="00B72F48"/>
    <w:rsid w:val="00B73687"/>
    <w:rsid w:val="00B73E22"/>
    <w:rsid w:val="00B74618"/>
    <w:rsid w:val="00B77060"/>
    <w:rsid w:val="00B7746D"/>
    <w:rsid w:val="00B809AA"/>
    <w:rsid w:val="00B81A45"/>
    <w:rsid w:val="00B820CD"/>
    <w:rsid w:val="00B83342"/>
    <w:rsid w:val="00B83E11"/>
    <w:rsid w:val="00B858BC"/>
    <w:rsid w:val="00B85A3A"/>
    <w:rsid w:val="00B868DE"/>
    <w:rsid w:val="00B86D56"/>
    <w:rsid w:val="00B90095"/>
    <w:rsid w:val="00B908AF"/>
    <w:rsid w:val="00B90D4D"/>
    <w:rsid w:val="00B91203"/>
    <w:rsid w:val="00B91A89"/>
    <w:rsid w:val="00B91E2C"/>
    <w:rsid w:val="00B95640"/>
    <w:rsid w:val="00B96C21"/>
    <w:rsid w:val="00BA0C93"/>
    <w:rsid w:val="00BA1000"/>
    <w:rsid w:val="00BA2FBA"/>
    <w:rsid w:val="00BA329D"/>
    <w:rsid w:val="00BA3E08"/>
    <w:rsid w:val="00BA3EF2"/>
    <w:rsid w:val="00BA4278"/>
    <w:rsid w:val="00BA5262"/>
    <w:rsid w:val="00BA7AD5"/>
    <w:rsid w:val="00BB1956"/>
    <w:rsid w:val="00BB31A0"/>
    <w:rsid w:val="00BB3332"/>
    <w:rsid w:val="00BB40CA"/>
    <w:rsid w:val="00BB421C"/>
    <w:rsid w:val="00BB4263"/>
    <w:rsid w:val="00BB504D"/>
    <w:rsid w:val="00BB7E0D"/>
    <w:rsid w:val="00BC06FD"/>
    <w:rsid w:val="00BC12AE"/>
    <w:rsid w:val="00BC161D"/>
    <w:rsid w:val="00BC1997"/>
    <w:rsid w:val="00BC1FA5"/>
    <w:rsid w:val="00BC2965"/>
    <w:rsid w:val="00BC2C89"/>
    <w:rsid w:val="00BC5496"/>
    <w:rsid w:val="00BC58BD"/>
    <w:rsid w:val="00BC5F66"/>
    <w:rsid w:val="00BC6E90"/>
    <w:rsid w:val="00BC736E"/>
    <w:rsid w:val="00BC7F36"/>
    <w:rsid w:val="00BD02CD"/>
    <w:rsid w:val="00BD0E70"/>
    <w:rsid w:val="00BD189B"/>
    <w:rsid w:val="00BD2603"/>
    <w:rsid w:val="00BD26BE"/>
    <w:rsid w:val="00BD3522"/>
    <w:rsid w:val="00BD3B4A"/>
    <w:rsid w:val="00BD43E6"/>
    <w:rsid w:val="00BD5D5E"/>
    <w:rsid w:val="00BD68CC"/>
    <w:rsid w:val="00BE05B0"/>
    <w:rsid w:val="00BE099A"/>
    <w:rsid w:val="00BE111B"/>
    <w:rsid w:val="00BE3C8F"/>
    <w:rsid w:val="00BE4076"/>
    <w:rsid w:val="00BE418A"/>
    <w:rsid w:val="00BE4F67"/>
    <w:rsid w:val="00BE515A"/>
    <w:rsid w:val="00BE5316"/>
    <w:rsid w:val="00BE6473"/>
    <w:rsid w:val="00BE6CE7"/>
    <w:rsid w:val="00BE6DE0"/>
    <w:rsid w:val="00BE70E8"/>
    <w:rsid w:val="00BE7C64"/>
    <w:rsid w:val="00BF1640"/>
    <w:rsid w:val="00BF5436"/>
    <w:rsid w:val="00BF6110"/>
    <w:rsid w:val="00BF6B91"/>
    <w:rsid w:val="00BF77D1"/>
    <w:rsid w:val="00C00337"/>
    <w:rsid w:val="00C01410"/>
    <w:rsid w:val="00C01ACE"/>
    <w:rsid w:val="00C0403B"/>
    <w:rsid w:val="00C05825"/>
    <w:rsid w:val="00C05F76"/>
    <w:rsid w:val="00C06AC3"/>
    <w:rsid w:val="00C073E0"/>
    <w:rsid w:val="00C0799A"/>
    <w:rsid w:val="00C102FB"/>
    <w:rsid w:val="00C10D16"/>
    <w:rsid w:val="00C117BA"/>
    <w:rsid w:val="00C11D0D"/>
    <w:rsid w:val="00C11E8C"/>
    <w:rsid w:val="00C12B34"/>
    <w:rsid w:val="00C12C33"/>
    <w:rsid w:val="00C13225"/>
    <w:rsid w:val="00C15BC3"/>
    <w:rsid w:val="00C15C61"/>
    <w:rsid w:val="00C15F2C"/>
    <w:rsid w:val="00C16EBA"/>
    <w:rsid w:val="00C17BDB"/>
    <w:rsid w:val="00C17EB8"/>
    <w:rsid w:val="00C23F9D"/>
    <w:rsid w:val="00C24782"/>
    <w:rsid w:val="00C24ED4"/>
    <w:rsid w:val="00C2504A"/>
    <w:rsid w:val="00C26544"/>
    <w:rsid w:val="00C26775"/>
    <w:rsid w:val="00C26BB7"/>
    <w:rsid w:val="00C307A9"/>
    <w:rsid w:val="00C30D60"/>
    <w:rsid w:val="00C3220C"/>
    <w:rsid w:val="00C323B5"/>
    <w:rsid w:val="00C32E39"/>
    <w:rsid w:val="00C32F1F"/>
    <w:rsid w:val="00C32FB0"/>
    <w:rsid w:val="00C33642"/>
    <w:rsid w:val="00C35AB9"/>
    <w:rsid w:val="00C37BAF"/>
    <w:rsid w:val="00C37BC5"/>
    <w:rsid w:val="00C37E86"/>
    <w:rsid w:val="00C401E4"/>
    <w:rsid w:val="00C43347"/>
    <w:rsid w:val="00C4440B"/>
    <w:rsid w:val="00C4461D"/>
    <w:rsid w:val="00C454F3"/>
    <w:rsid w:val="00C45500"/>
    <w:rsid w:val="00C458F8"/>
    <w:rsid w:val="00C47A21"/>
    <w:rsid w:val="00C47CB4"/>
    <w:rsid w:val="00C47ED8"/>
    <w:rsid w:val="00C5016E"/>
    <w:rsid w:val="00C509C3"/>
    <w:rsid w:val="00C50A17"/>
    <w:rsid w:val="00C50E28"/>
    <w:rsid w:val="00C514A1"/>
    <w:rsid w:val="00C51773"/>
    <w:rsid w:val="00C52151"/>
    <w:rsid w:val="00C52FB4"/>
    <w:rsid w:val="00C5388A"/>
    <w:rsid w:val="00C549BB"/>
    <w:rsid w:val="00C54A0B"/>
    <w:rsid w:val="00C54D99"/>
    <w:rsid w:val="00C55A33"/>
    <w:rsid w:val="00C5628D"/>
    <w:rsid w:val="00C5634C"/>
    <w:rsid w:val="00C603AB"/>
    <w:rsid w:val="00C6132F"/>
    <w:rsid w:val="00C629E9"/>
    <w:rsid w:val="00C6586C"/>
    <w:rsid w:val="00C65EC1"/>
    <w:rsid w:val="00C666B8"/>
    <w:rsid w:val="00C6671B"/>
    <w:rsid w:val="00C66F52"/>
    <w:rsid w:val="00C70425"/>
    <w:rsid w:val="00C70EAE"/>
    <w:rsid w:val="00C71187"/>
    <w:rsid w:val="00C725D0"/>
    <w:rsid w:val="00C74A01"/>
    <w:rsid w:val="00C7621B"/>
    <w:rsid w:val="00C7646E"/>
    <w:rsid w:val="00C7701C"/>
    <w:rsid w:val="00C773EB"/>
    <w:rsid w:val="00C80225"/>
    <w:rsid w:val="00C82CFB"/>
    <w:rsid w:val="00C83B65"/>
    <w:rsid w:val="00C84ACE"/>
    <w:rsid w:val="00C84D31"/>
    <w:rsid w:val="00C85559"/>
    <w:rsid w:val="00C86AD7"/>
    <w:rsid w:val="00C87FB7"/>
    <w:rsid w:val="00C920C0"/>
    <w:rsid w:val="00C93F8D"/>
    <w:rsid w:val="00C940BF"/>
    <w:rsid w:val="00C94A2B"/>
    <w:rsid w:val="00C9542F"/>
    <w:rsid w:val="00C9630E"/>
    <w:rsid w:val="00CA11D1"/>
    <w:rsid w:val="00CA1D6C"/>
    <w:rsid w:val="00CA2134"/>
    <w:rsid w:val="00CB005C"/>
    <w:rsid w:val="00CB0D3D"/>
    <w:rsid w:val="00CB2267"/>
    <w:rsid w:val="00CB2AF1"/>
    <w:rsid w:val="00CB3E51"/>
    <w:rsid w:val="00CB3FFD"/>
    <w:rsid w:val="00CB43A8"/>
    <w:rsid w:val="00CB6C36"/>
    <w:rsid w:val="00CB7ACF"/>
    <w:rsid w:val="00CB7BAE"/>
    <w:rsid w:val="00CC1BB9"/>
    <w:rsid w:val="00CC1F1C"/>
    <w:rsid w:val="00CC29B6"/>
    <w:rsid w:val="00CC7C79"/>
    <w:rsid w:val="00CD0614"/>
    <w:rsid w:val="00CD061E"/>
    <w:rsid w:val="00CD18BC"/>
    <w:rsid w:val="00CD21E6"/>
    <w:rsid w:val="00CD222F"/>
    <w:rsid w:val="00CD3285"/>
    <w:rsid w:val="00CD35A1"/>
    <w:rsid w:val="00CD50B5"/>
    <w:rsid w:val="00CD5832"/>
    <w:rsid w:val="00CD6007"/>
    <w:rsid w:val="00CD6729"/>
    <w:rsid w:val="00CD6823"/>
    <w:rsid w:val="00CD6E13"/>
    <w:rsid w:val="00CD73A9"/>
    <w:rsid w:val="00CE001D"/>
    <w:rsid w:val="00CE1478"/>
    <w:rsid w:val="00CE1AD6"/>
    <w:rsid w:val="00CE2ECD"/>
    <w:rsid w:val="00CE3A3E"/>
    <w:rsid w:val="00CE4D4B"/>
    <w:rsid w:val="00CE6E4D"/>
    <w:rsid w:val="00CE74F4"/>
    <w:rsid w:val="00CE7D6B"/>
    <w:rsid w:val="00CF14B3"/>
    <w:rsid w:val="00CF16C0"/>
    <w:rsid w:val="00CF183A"/>
    <w:rsid w:val="00CF349B"/>
    <w:rsid w:val="00CF3A70"/>
    <w:rsid w:val="00CF3BBB"/>
    <w:rsid w:val="00CF3D2B"/>
    <w:rsid w:val="00CF42BB"/>
    <w:rsid w:val="00CF69BF"/>
    <w:rsid w:val="00CF6CD0"/>
    <w:rsid w:val="00CF7881"/>
    <w:rsid w:val="00D00C1A"/>
    <w:rsid w:val="00D01F84"/>
    <w:rsid w:val="00D04621"/>
    <w:rsid w:val="00D054A3"/>
    <w:rsid w:val="00D06F12"/>
    <w:rsid w:val="00D07293"/>
    <w:rsid w:val="00D07A55"/>
    <w:rsid w:val="00D07E38"/>
    <w:rsid w:val="00D10419"/>
    <w:rsid w:val="00D10F24"/>
    <w:rsid w:val="00D11392"/>
    <w:rsid w:val="00D12AF8"/>
    <w:rsid w:val="00D12CD5"/>
    <w:rsid w:val="00D14675"/>
    <w:rsid w:val="00D1545C"/>
    <w:rsid w:val="00D20590"/>
    <w:rsid w:val="00D213D6"/>
    <w:rsid w:val="00D21641"/>
    <w:rsid w:val="00D21EF3"/>
    <w:rsid w:val="00D22705"/>
    <w:rsid w:val="00D22BAB"/>
    <w:rsid w:val="00D22FD1"/>
    <w:rsid w:val="00D25BC4"/>
    <w:rsid w:val="00D2755A"/>
    <w:rsid w:val="00D300F0"/>
    <w:rsid w:val="00D30FCE"/>
    <w:rsid w:val="00D3351D"/>
    <w:rsid w:val="00D337BA"/>
    <w:rsid w:val="00D33A92"/>
    <w:rsid w:val="00D34E83"/>
    <w:rsid w:val="00D35238"/>
    <w:rsid w:val="00D37D4D"/>
    <w:rsid w:val="00D40334"/>
    <w:rsid w:val="00D41205"/>
    <w:rsid w:val="00D41BE1"/>
    <w:rsid w:val="00D43B27"/>
    <w:rsid w:val="00D43BC5"/>
    <w:rsid w:val="00D454DC"/>
    <w:rsid w:val="00D465BC"/>
    <w:rsid w:val="00D46790"/>
    <w:rsid w:val="00D519A4"/>
    <w:rsid w:val="00D51FEA"/>
    <w:rsid w:val="00D54853"/>
    <w:rsid w:val="00D54D12"/>
    <w:rsid w:val="00D54E0E"/>
    <w:rsid w:val="00D554BD"/>
    <w:rsid w:val="00D557F1"/>
    <w:rsid w:val="00D5587B"/>
    <w:rsid w:val="00D55CB7"/>
    <w:rsid w:val="00D55D50"/>
    <w:rsid w:val="00D563C8"/>
    <w:rsid w:val="00D577FE"/>
    <w:rsid w:val="00D57C55"/>
    <w:rsid w:val="00D60263"/>
    <w:rsid w:val="00D61492"/>
    <w:rsid w:val="00D61B2E"/>
    <w:rsid w:val="00D61C2D"/>
    <w:rsid w:val="00D61C45"/>
    <w:rsid w:val="00D64403"/>
    <w:rsid w:val="00D64EC8"/>
    <w:rsid w:val="00D64EEF"/>
    <w:rsid w:val="00D6504C"/>
    <w:rsid w:val="00D6567D"/>
    <w:rsid w:val="00D65779"/>
    <w:rsid w:val="00D65C44"/>
    <w:rsid w:val="00D677AA"/>
    <w:rsid w:val="00D707DF"/>
    <w:rsid w:val="00D710BD"/>
    <w:rsid w:val="00D724AB"/>
    <w:rsid w:val="00D731F0"/>
    <w:rsid w:val="00D739FC"/>
    <w:rsid w:val="00D73F4D"/>
    <w:rsid w:val="00D74239"/>
    <w:rsid w:val="00D747E2"/>
    <w:rsid w:val="00D74B16"/>
    <w:rsid w:val="00D74D6F"/>
    <w:rsid w:val="00D74F87"/>
    <w:rsid w:val="00D75166"/>
    <w:rsid w:val="00D765D7"/>
    <w:rsid w:val="00D805E5"/>
    <w:rsid w:val="00D821E8"/>
    <w:rsid w:val="00D82768"/>
    <w:rsid w:val="00D829EE"/>
    <w:rsid w:val="00D82E57"/>
    <w:rsid w:val="00D83021"/>
    <w:rsid w:val="00D84956"/>
    <w:rsid w:val="00D856FB"/>
    <w:rsid w:val="00D85850"/>
    <w:rsid w:val="00D858D2"/>
    <w:rsid w:val="00D85D06"/>
    <w:rsid w:val="00D8677E"/>
    <w:rsid w:val="00D869C2"/>
    <w:rsid w:val="00D9072F"/>
    <w:rsid w:val="00D91C27"/>
    <w:rsid w:val="00D9221E"/>
    <w:rsid w:val="00D9247E"/>
    <w:rsid w:val="00D93D56"/>
    <w:rsid w:val="00D94AB2"/>
    <w:rsid w:val="00D9576F"/>
    <w:rsid w:val="00D95A51"/>
    <w:rsid w:val="00D95DB4"/>
    <w:rsid w:val="00D962BA"/>
    <w:rsid w:val="00D96DEE"/>
    <w:rsid w:val="00D97CF3"/>
    <w:rsid w:val="00DA0FF3"/>
    <w:rsid w:val="00DA31B0"/>
    <w:rsid w:val="00DA4171"/>
    <w:rsid w:val="00DA47E3"/>
    <w:rsid w:val="00DA535F"/>
    <w:rsid w:val="00DA5946"/>
    <w:rsid w:val="00DA6117"/>
    <w:rsid w:val="00DB07C2"/>
    <w:rsid w:val="00DB13B4"/>
    <w:rsid w:val="00DB2684"/>
    <w:rsid w:val="00DB4945"/>
    <w:rsid w:val="00DB584B"/>
    <w:rsid w:val="00DB5A25"/>
    <w:rsid w:val="00DB665B"/>
    <w:rsid w:val="00DB6DD1"/>
    <w:rsid w:val="00DC0043"/>
    <w:rsid w:val="00DC00A8"/>
    <w:rsid w:val="00DC09CF"/>
    <w:rsid w:val="00DC4209"/>
    <w:rsid w:val="00DC50EC"/>
    <w:rsid w:val="00DC53D8"/>
    <w:rsid w:val="00DC5481"/>
    <w:rsid w:val="00DC5925"/>
    <w:rsid w:val="00DC5E56"/>
    <w:rsid w:val="00DC60FA"/>
    <w:rsid w:val="00DC7C39"/>
    <w:rsid w:val="00DD00DE"/>
    <w:rsid w:val="00DD3C30"/>
    <w:rsid w:val="00DD3E21"/>
    <w:rsid w:val="00DD64D5"/>
    <w:rsid w:val="00DD6F85"/>
    <w:rsid w:val="00DD722A"/>
    <w:rsid w:val="00DE00D9"/>
    <w:rsid w:val="00DE06BF"/>
    <w:rsid w:val="00DE23AF"/>
    <w:rsid w:val="00DE40B7"/>
    <w:rsid w:val="00DE5063"/>
    <w:rsid w:val="00DE6179"/>
    <w:rsid w:val="00DF0B9B"/>
    <w:rsid w:val="00DF0C92"/>
    <w:rsid w:val="00DF16AF"/>
    <w:rsid w:val="00DF1844"/>
    <w:rsid w:val="00DF3598"/>
    <w:rsid w:val="00DF3B9A"/>
    <w:rsid w:val="00DF4245"/>
    <w:rsid w:val="00DF5353"/>
    <w:rsid w:val="00DF7A54"/>
    <w:rsid w:val="00DF7C87"/>
    <w:rsid w:val="00E00456"/>
    <w:rsid w:val="00E007B2"/>
    <w:rsid w:val="00E00F32"/>
    <w:rsid w:val="00E03188"/>
    <w:rsid w:val="00E04D60"/>
    <w:rsid w:val="00E04D68"/>
    <w:rsid w:val="00E0527C"/>
    <w:rsid w:val="00E06EB4"/>
    <w:rsid w:val="00E076AC"/>
    <w:rsid w:val="00E07965"/>
    <w:rsid w:val="00E07CC9"/>
    <w:rsid w:val="00E10B2B"/>
    <w:rsid w:val="00E119DC"/>
    <w:rsid w:val="00E11F55"/>
    <w:rsid w:val="00E1282A"/>
    <w:rsid w:val="00E130E5"/>
    <w:rsid w:val="00E144FE"/>
    <w:rsid w:val="00E14EFA"/>
    <w:rsid w:val="00E172AB"/>
    <w:rsid w:val="00E17598"/>
    <w:rsid w:val="00E17CF9"/>
    <w:rsid w:val="00E17D11"/>
    <w:rsid w:val="00E20928"/>
    <w:rsid w:val="00E2200F"/>
    <w:rsid w:val="00E222BB"/>
    <w:rsid w:val="00E230E0"/>
    <w:rsid w:val="00E235ED"/>
    <w:rsid w:val="00E23BDF"/>
    <w:rsid w:val="00E23D22"/>
    <w:rsid w:val="00E2438B"/>
    <w:rsid w:val="00E24638"/>
    <w:rsid w:val="00E2480B"/>
    <w:rsid w:val="00E24811"/>
    <w:rsid w:val="00E259CB"/>
    <w:rsid w:val="00E25AFF"/>
    <w:rsid w:val="00E25D87"/>
    <w:rsid w:val="00E262B0"/>
    <w:rsid w:val="00E263E4"/>
    <w:rsid w:val="00E27709"/>
    <w:rsid w:val="00E27B28"/>
    <w:rsid w:val="00E309C8"/>
    <w:rsid w:val="00E30AFC"/>
    <w:rsid w:val="00E31BA5"/>
    <w:rsid w:val="00E34A73"/>
    <w:rsid w:val="00E34CC9"/>
    <w:rsid w:val="00E34DE1"/>
    <w:rsid w:val="00E36322"/>
    <w:rsid w:val="00E37656"/>
    <w:rsid w:val="00E379E7"/>
    <w:rsid w:val="00E40971"/>
    <w:rsid w:val="00E40C76"/>
    <w:rsid w:val="00E41546"/>
    <w:rsid w:val="00E41BDE"/>
    <w:rsid w:val="00E42097"/>
    <w:rsid w:val="00E423A8"/>
    <w:rsid w:val="00E447C0"/>
    <w:rsid w:val="00E44ACE"/>
    <w:rsid w:val="00E45280"/>
    <w:rsid w:val="00E459DC"/>
    <w:rsid w:val="00E45D41"/>
    <w:rsid w:val="00E4733B"/>
    <w:rsid w:val="00E50216"/>
    <w:rsid w:val="00E506F7"/>
    <w:rsid w:val="00E50A7F"/>
    <w:rsid w:val="00E515DB"/>
    <w:rsid w:val="00E51C0A"/>
    <w:rsid w:val="00E520E5"/>
    <w:rsid w:val="00E53543"/>
    <w:rsid w:val="00E56442"/>
    <w:rsid w:val="00E56730"/>
    <w:rsid w:val="00E579B9"/>
    <w:rsid w:val="00E6037A"/>
    <w:rsid w:val="00E60C03"/>
    <w:rsid w:val="00E62193"/>
    <w:rsid w:val="00E631D2"/>
    <w:rsid w:val="00E633BE"/>
    <w:rsid w:val="00E6353E"/>
    <w:rsid w:val="00E63690"/>
    <w:rsid w:val="00E650C4"/>
    <w:rsid w:val="00E6575C"/>
    <w:rsid w:val="00E664DC"/>
    <w:rsid w:val="00E67348"/>
    <w:rsid w:val="00E67B4D"/>
    <w:rsid w:val="00E67BA6"/>
    <w:rsid w:val="00E71555"/>
    <w:rsid w:val="00E71872"/>
    <w:rsid w:val="00E726F3"/>
    <w:rsid w:val="00E74D89"/>
    <w:rsid w:val="00E80578"/>
    <w:rsid w:val="00E82EB1"/>
    <w:rsid w:val="00E83DAE"/>
    <w:rsid w:val="00E87B42"/>
    <w:rsid w:val="00E87C9E"/>
    <w:rsid w:val="00E91186"/>
    <w:rsid w:val="00E91D7A"/>
    <w:rsid w:val="00E92685"/>
    <w:rsid w:val="00E9425D"/>
    <w:rsid w:val="00E94D8F"/>
    <w:rsid w:val="00E95211"/>
    <w:rsid w:val="00E96960"/>
    <w:rsid w:val="00E96EA7"/>
    <w:rsid w:val="00E9726C"/>
    <w:rsid w:val="00EA0021"/>
    <w:rsid w:val="00EA1F20"/>
    <w:rsid w:val="00EA2D2A"/>
    <w:rsid w:val="00EA3580"/>
    <w:rsid w:val="00EA464C"/>
    <w:rsid w:val="00EA4969"/>
    <w:rsid w:val="00EA5199"/>
    <w:rsid w:val="00EA65E5"/>
    <w:rsid w:val="00EB08F0"/>
    <w:rsid w:val="00EB0954"/>
    <w:rsid w:val="00EB0D5D"/>
    <w:rsid w:val="00EB0EB1"/>
    <w:rsid w:val="00EB1B91"/>
    <w:rsid w:val="00EB35A5"/>
    <w:rsid w:val="00EB47C5"/>
    <w:rsid w:val="00EB603C"/>
    <w:rsid w:val="00EC020C"/>
    <w:rsid w:val="00EC07B6"/>
    <w:rsid w:val="00EC0EA3"/>
    <w:rsid w:val="00EC1144"/>
    <w:rsid w:val="00EC1366"/>
    <w:rsid w:val="00EC161E"/>
    <w:rsid w:val="00EC22A0"/>
    <w:rsid w:val="00EC477B"/>
    <w:rsid w:val="00EC559E"/>
    <w:rsid w:val="00EC66F5"/>
    <w:rsid w:val="00EC693D"/>
    <w:rsid w:val="00ED0F9F"/>
    <w:rsid w:val="00ED13B5"/>
    <w:rsid w:val="00ED1FBD"/>
    <w:rsid w:val="00ED31F4"/>
    <w:rsid w:val="00ED37D1"/>
    <w:rsid w:val="00ED3C71"/>
    <w:rsid w:val="00ED44CE"/>
    <w:rsid w:val="00ED7A05"/>
    <w:rsid w:val="00ED7F6F"/>
    <w:rsid w:val="00EE00C7"/>
    <w:rsid w:val="00EE0D9B"/>
    <w:rsid w:val="00EE22AA"/>
    <w:rsid w:val="00EE334C"/>
    <w:rsid w:val="00EE35AD"/>
    <w:rsid w:val="00EE5D12"/>
    <w:rsid w:val="00EF0914"/>
    <w:rsid w:val="00EF0C1A"/>
    <w:rsid w:val="00EF2177"/>
    <w:rsid w:val="00EF3284"/>
    <w:rsid w:val="00EF439F"/>
    <w:rsid w:val="00F0031C"/>
    <w:rsid w:val="00F003C4"/>
    <w:rsid w:val="00F00A85"/>
    <w:rsid w:val="00F02153"/>
    <w:rsid w:val="00F02427"/>
    <w:rsid w:val="00F058DF"/>
    <w:rsid w:val="00F058E0"/>
    <w:rsid w:val="00F06042"/>
    <w:rsid w:val="00F063AE"/>
    <w:rsid w:val="00F064CF"/>
    <w:rsid w:val="00F064DC"/>
    <w:rsid w:val="00F070F2"/>
    <w:rsid w:val="00F12A00"/>
    <w:rsid w:val="00F15675"/>
    <w:rsid w:val="00F15F99"/>
    <w:rsid w:val="00F1735E"/>
    <w:rsid w:val="00F21250"/>
    <w:rsid w:val="00F21309"/>
    <w:rsid w:val="00F22CAC"/>
    <w:rsid w:val="00F2398D"/>
    <w:rsid w:val="00F24896"/>
    <w:rsid w:val="00F2554F"/>
    <w:rsid w:val="00F25F07"/>
    <w:rsid w:val="00F26C23"/>
    <w:rsid w:val="00F26C3D"/>
    <w:rsid w:val="00F301D2"/>
    <w:rsid w:val="00F30FB6"/>
    <w:rsid w:val="00F32402"/>
    <w:rsid w:val="00F34908"/>
    <w:rsid w:val="00F34C80"/>
    <w:rsid w:val="00F35849"/>
    <w:rsid w:val="00F37D11"/>
    <w:rsid w:val="00F4162D"/>
    <w:rsid w:val="00F4202E"/>
    <w:rsid w:val="00F43CB9"/>
    <w:rsid w:val="00F45536"/>
    <w:rsid w:val="00F45639"/>
    <w:rsid w:val="00F46310"/>
    <w:rsid w:val="00F4638E"/>
    <w:rsid w:val="00F47AB3"/>
    <w:rsid w:val="00F52DAF"/>
    <w:rsid w:val="00F52E1B"/>
    <w:rsid w:val="00F54C07"/>
    <w:rsid w:val="00F55AF3"/>
    <w:rsid w:val="00F571F1"/>
    <w:rsid w:val="00F57B8B"/>
    <w:rsid w:val="00F61FCA"/>
    <w:rsid w:val="00F634A3"/>
    <w:rsid w:val="00F635F4"/>
    <w:rsid w:val="00F64135"/>
    <w:rsid w:val="00F64D6B"/>
    <w:rsid w:val="00F65BFD"/>
    <w:rsid w:val="00F67719"/>
    <w:rsid w:val="00F70123"/>
    <w:rsid w:val="00F70716"/>
    <w:rsid w:val="00F710F9"/>
    <w:rsid w:val="00F71ADC"/>
    <w:rsid w:val="00F72934"/>
    <w:rsid w:val="00F73A15"/>
    <w:rsid w:val="00F751B3"/>
    <w:rsid w:val="00F7620F"/>
    <w:rsid w:val="00F76AA4"/>
    <w:rsid w:val="00F76EDF"/>
    <w:rsid w:val="00F80EFC"/>
    <w:rsid w:val="00F82720"/>
    <w:rsid w:val="00F827B6"/>
    <w:rsid w:val="00F82D2C"/>
    <w:rsid w:val="00F87F40"/>
    <w:rsid w:val="00F9070D"/>
    <w:rsid w:val="00FA0AE4"/>
    <w:rsid w:val="00FA1EFE"/>
    <w:rsid w:val="00FA2FCA"/>
    <w:rsid w:val="00FA6EAF"/>
    <w:rsid w:val="00FA7029"/>
    <w:rsid w:val="00FA71EE"/>
    <w:rsid w:val="00FA75A5"/>
    <w:rsid w:val="00FA768E"/>
    <w:rsid w:val="00FB05F5"/>
    <w:rsid w:val="00FB1690"/>
    <w:rsid w:val="00FB193A"/>
    <w:rsid w:val="00FB1C1E"/>
    <w:rsid w:val="00FB3F3D"/>
    <w:rsid w:val="00FB4B25"/>
    <w:rsid w:val="00FB4DBA"/>
    <w:rsid w:val="00FB50DF"/>
    <w:rsid w:val="00FB667E"/>
    <w:rsid w:val="00FB71B2"/>
    <w:rsid w:val="00FC0A63"/>
    <w:rsid w:val="00FC0BB7"/>
    <w:rsid w:val="00FC146A"/>
    <w:rsid w:val="00FC2A07"/>
    <w:rsid w:val="00FC2AA4"/>
    <w:rsid w:val="00FC488C"/>
    <w:rsid w:val="00FC5660"/>
    <w:rsid w:val="00FC5A1B"/>
    <w:rsid w:val="00FC5DAD"/>
    <w:rsid w:val="00FC76BC"/>
    <w:rsid w:val="00FC7CC1"/>
    <w:rsid w:val="00FD01A7"/>
    <w:rsid w:val="00FD4202"/>
    <w:rsid w:val="00FD5848"/>
    <w:rsid w:val="00FD69E8"/>
    <w:rsid w:val="00FD7AAA"/>
    <w:rsid w:val="00FD7EF7"/>
    <w:rsid w:val="00FE0376"/>
    <w:rsid w:val="00FE0D5A"/>
    <w:rsid w:val="00FE25CA"/>
    <w:rsid w:val="00FE25EA"/>
    <w:rsid w:val="00FE2BD0"/>
    <w:rsid w:val="00FE363E"/>
    <w:rsid w:val="00FE3C5C"/>
    <w:rsid w:val="00FE3D9D"/>
    <w:rsid w:val="00FE40F2"/>
    <w:rsid w:val="00FE4A8E"/>
    <w:rsid w:val="00FE552D"/>
    <w:rsid w:val="00FE6CCB"/>
    <w:rsid w:val="00FF1665"/>
    <w:rsid w:val="00FF195C"/>
    <w:rsid w:val="00FF2ABB"/>
    <w:rsid w:val="00FF4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1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line="480"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997"/>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AB613D"/>
    <w:pPr>
      <w:tabs>
        <w:tab w:val="right" w:leader="dot" w:pos="8630"/>
      </w:tabs>
      <w:spacing w:line="360" w:lineRule="auto"/>
      <w:ind w:left="240"/>
    </w:pPr>
  </w:style>
  <w:style w:type="paragraph" w:styleId="TOC3">
    <w:name w:val="toc 3"/>
    <w:basedOn w:val="Normal"/>
    <w:next w:val="Normal"/>
    <w:autoRedefine/>
    <w:uiPriority w:val="39"/>
    <w:rsid w:val="00671064"/>
    <w:pPr>
      <w:tabs>
        <w:tab w:val="right" w:leader="dot" w:pos="8630"/>
      </w:tabs>
      <w:spacing w:line="240" w:lineRule="auto"/>
      <w:ind w:left="475"/>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CE6E4D"/>
  </w:style>
  <w:style w:type="character" w:styleId="LineNumber">
    <w:name w:val="line number"/>
    <w:basedOn w:val="DefaultParagraphFont"/>
    <w:semiHidden/>
    <w:unhideWhenUsed/>
    <w:rsid w:val="00DC4209"/>
  </w:style>
  <w:style w:type="paragraph" w:styleId="ListParagraph">
    <w:name w:val="List Paragraph"/>
    <w:basedOn w:val="Normal"/>
    <w:uiPriority w:val="34"/>
    <w:qFormat/>
    <w:rsid w:val="00385C04"/>
    <w:pPr>
      <w:ind w:left="720"/>
      <w:contextualSpacing/>
    </w:pPr>
  </w:style>
  <w:style w:type="paragraph" w:customStyle="1" w:styleId="Default">
    <w:name w:val="Default"/>
    <w:rsid w:val="0006640A"/>
    <w:pPr>
      <w:autoSpaceDE w:val="0"/>
      <w:autoSpaceDN w:val="0"/>
      <w:adjustRightInd w:val="0"/>
      <w:spacing w:line="240" w:lineRule="auto"/>
    </w:pPr>
    <w:rPr>
      <w:color w:val="000000"/>
      <w:kern w:val="0"/>
    </w:rPr>
  </w:style>
  <w:style w:type="character" w:styleId="UnresolvedMention">
    <w:name w:val="Unresolved Mention"/>
    <w:basedOn w:val="DefaultParagraphFont"/>
    <w:uiPriority w:val="99"/>
    <w:semiHidden/>
    <w:unhideWhenUsed/>
    <w:rsid w:val="002F535A"/>
    <w:rPr>
      <w:color w:val="605E5C"/>
      <w:shd w:val="clear" w:color="auto" w:fill="E1DFDD"/>
    </w:rPr>
  </w:style>
  <w:style w:type="table" w:customStyle="1" w:styleId="TableGrid1">
    <w:name w:val="Table Grid1"/>
    <w:basedOn w:val="TableNormal"/>
    <w:next w:val="TableGrid"/>
    <w:uiPriority w:val="39"/>
    <w:rsid w:val="000A089F"/>
    <w:pPr>
      <w:spacing w:line="240" w:lineRule="auto"/>
    </w:pPr>
    <w:rPr>
      <w:rFonts w:ascii="Aptos" w:eastAsia="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24939">
      <w:bodyDiv w:val="1"/>
      <w:marLeft w:val="0"/>
      <w:marRight w:val="0"/>
      <w:marTop w:val="0"/>
      <w:marBottom w:val="0"/>
      <w:divBdr>
        <w:top w:val="none" w:sz="0" w:space="0" w:color="auto"/>
        <w:left w:val="none" w:sz="0" w:space="0" w:color="auto"/>
        <w:bottom w:val="none" w:sz="0" w:space="0" w:color="auto"/>
        <w:right w:val="none" w:sz="0" w:space="0" w:color="auto"/>
      </w:divBdr>
    </w:div>
    <w:div w:id="615020477">
      <w:bodyDiv w:val="1"/>
      <w:marLeft w:val="0"/>
      <w:marRight w:val="0"/>
      <w:marTop w:val="0"/>
      <w:marBottom w:val="0"/>
      <w:divBdr>
        <w:top w:val="none" w:sz="0" w:space="0" w:color="auto"/>
        <w:left w:val="none" w:sz="0" w:space="0" w:color="auto"/>
        <w:bottom w:val="none" w:sz="0" w:space="0" w:color="auto"/>
        <w:right w:val="none" w:sz="0" w:space="0" w:color="auto"/>
      </w:divBdr>
    </w:div>
    <w:div w:id="615646861">
      <w:bodyDiv w:val="1"/>
      <w:marLeft w:val="0"/>
      <w:marRight w:val="0"/>
      <w:marTop w:val="0"/>
      <w:marBottom w:val="0"/>
      <w:divBdr>
        <w:top w:val="none" w:sz="0" w:space="0" w:color="auto"/>
        <w:left w:val="none" w:sz="0" w:space="0" w:color="auto"/>
        <w:bottom w:val="none" w:sz="0" w:space="0" w:color="auto"/>
        <w:right w:val="none" w:sz="0" w:space="0" w:color="auto"/>
      </w:divBdr>
      <w:divsChild>
        <w:div w:id="474681656">
          <w:marLeft w:val="360"/>
          <w:marRight w:val="0"/>
          <w:marTop w:val="20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6713095">
      <w:bodyDiv w:val="1"/>
      <w:marLeft w:val="0"/>
      <w:marRight w:val="0"/>
      <w:marTop w:val="0"/>
      <w:marBottom w:val="0"/>
      <w:divBdr>
        <w:top w:val="none" w:sz="0" w:space="0" w:color="auto"/>
        <w:left w:val="none" w:sz="0" w:space="0" w:color="auto"/>
        <w:bottom w:val="none" w:sz="0" w:space="0" w:color="auto"/>
        <w:right w:val="none" w:sz="0" w:space="0" w:color="auto"/>
      </w:divBdr>
    </w:div>
    <w:div w:id="740909955">
      <w:bodyDiv w:val="1"/>
      <w:marLeft w:val="0"/>
      <w:marRight w:val="0"/>
      <w:marTop w:val="0"/>
      <w:marBottom w:val="0"/>
      <w:divBdr>
        <w:top w:val="none" w:sz="0" w:space="0" w:color="auto"/>
        <w:left w:val="none" w:sz="0" w:space="0" w:color="auto"/>
        <w:bottom w:val="none" w:sz="0" w:space="0" w:color="auto"/>
        <w:right w:val="none" w:sz="0" w:space="0" w:color="auto"/>
      </w:divBdr>
    </w:div>
    <w:div w:id="813184730">
      <w:bodyDiv w:val="1"/>
      <w:marLeft w:val="0"/>
      <w:marRight w:val="0"/>
      <w:marTop w:val="0"/>
      <w:marBottom w:val="0"/>
      <w:divBdr>
        <w:top w:val="none" w:sz="0" w:space="0" w:color="auto"/>
        <w:left w:val="none" w:sz="0" w:space="0" w:color="auto"/>
        <w:bottom w:val="none" w:sz="0" w:space="0" w:color="auto"/>
        <w:right w:val="none" w:sz="0" w:space="0" w:color="auto"/>
      </w:divBdr>
    </w:div>
    <w:div w:id="843394298">
      <w:bodyDiv w:val="1"/>
      <w:marLeft w:val="0"/>
      <w:marRight w:val="0"/>
      <w:marTop w:val="0"/>
      <w:marBottom w:val="0"/>
      <w:divBdr>
        <w:top w:val="none" w:sz="0" w:space="0" w:color="auto"/>
        <w:left w:val="none" w:sz="0" w:space="0" w:color="auto"/>
        <w:bottom w:val="none" w:sz="0" w:space="0" w:color="auto"/>
        <w:right w:val="none" w:sz="0" w:space="0" w:color="auto"/>
      </w:divBdr>
    </w:div>
    <w:div w:id="869146865">
      <w:bodyDiv w:val="1"/>
      <w:marLeft w:val="0"/>
      <w:marRight w:val="0"/>
      <w:marTop w:val="0"/>
      <w:marBottom w:val="0"/>
      <w:divBdr>
        <w:top w:val="none" w:sz="0" w:space="0" w:color="auto"/>
        <w:left w:val="none" w:sz="0" w:space="0" w:color="auto"/>
        <w:bottom w:val="none" w:sz="0" w:space="0" w:color="auto"/>
        <w:right w:val="none" w:sz="0" w:space="0" w:color="auto"/>
      </w:divBdr>
    </w:div>
    <w:div w:id="1225684316">
      <w:bodyDiv w:val="1"/>
      <w:marLeft w:val="0"/>
      <w:marRight w:val="0"/>
      <w:marTop w:val="0"/>
      <w:marBottom w:val="0"/>
      <w:divBdr>
        <w:top w:val="none" w:sz="0" w:space="0" w:color="auto"/>
        <w:left w:val="none" w:sz="0" w:space="0" w:color="auto"/>
        <w:bottom w:val="none" w:sz="0" w:space="0" w:color="auto"/>
        <w:right w:val="none" w:sz="0" w:space="0" w:color="auto"/>
      </w:divBdr>
    </w:div>
    <w:div w:id="1265918088">
      <w:bodyDiv w:val="1"/>
      <w:marLeft w:val="0"/>
      <w:marRight w:val="0"/>
      <w:marTop w:val="0"/>
      <w:marBottom w:val="0"/>
      <w:divBdr>
        <w:top w:val="none" w:sz="0" w:space="0" w:color="auto"/>
        <w:left w:val="none" w:sz="0" w:space="0" w:color="auto"/>
        <w:bottom w:val="none" w:sz="0" w:space="0" w:color="auto"/>
        <w:right w:val="none" w:sz="0" w:space="0" w:color="auto"/>
      </w:divBdr>
    </w:div>
    <w:div w:id="1571765273">
      <w:bodyDiv w:val="1"/>
      <w:marLeft w:val="0"/>
      <w:marRight w:val="0"/>
      <w:marTop w:val="0"/>
      <w:marBottom w:val="0"/>
      <w:divBdr>
        <w:top w:val="none" w:sz="0" w:space="0" w:color="auto"/>
        <w:left w:val="none" w:sz="0" w:space="0" w:color="auto"/>
        <w:bottom w:val="none" w:sz="0" w:space="0" w:color="auto"/>
        <w:right w:val="none" w:sz="0" w:space="0" w:color="auto"/>
      </w:divBdr>
    </w:div>
    <w:div w:id="175199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978-3-319-77619-4_11" TargetMode="External"/><Relationship Id="rId21" Type="http://schemas.openxmlformats.org/officeDocument/2006/relationships/hyperlink" Target="https://psycnet.apa.org/doi/10.1037/rel0000123" TargetMode="External"/><Relationship Id="rId42" Type="http://schemas.openxmlformats.org/officeDocument/2006/relationships/hyperlink" Target="https://doi.org/10.1080/00273171.%202011.60671" TargetMode="External"/><Relationship Id="rId47" Type="http://schemas.openxmlformats.org/officeDocument/2006/relationships/hyperlink" Target="https://doi.org/10.1177/0956797612438731" TargetMode="External"/><Relationship Id="rId63" Type="http://schemas.openxmlformats.org/officeDocument/2006/relationships/hyperlink" Target="https://doi.org/10.1017/prp.2016.8" TargetMode="External"/><Relationship Id="rId68"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psycnet.apa.org/doi/10.1037/pspp0000120" TargetMode="External"/><Relationship Id="rId11" Type="http://schemas.openxmlformats.org/officeDocument/2006/relationships/image" Target="media/image1.png"/><Relationship Id="rId24" Type="http://schemas.openxmlformats.org/officeDocument/2006/relationships/hyperlink" Target="https://doi.org/10.1016/S0005-7967(01)00092-4" TargetMode="External"/><Relationship Id="rId32" Type="http://schemas.openxmlformats.org/officeDocument/2006/relationships/hyperlink" Target="https://doi.org/10.3389/fpsyg.2014.01577" TargetMode="External"/><Relationship Id="rId37" Type="http://schemas.openxmlformats.org/officeDocument/2006/relationships/hyperlink" Target="https://doi.org.utk.idm.oclc.org/10.1196/annals.1280.016" TargetMode="External"/><Relationship Id="rId40" Type="http://schemas.openxmlformats.org/officeDocument/2006/relationships/hyperlink" Target="https://psycnet.apa.org/doi/10.1037/0033-2909.116.1.75" TargetMode="External"/><Relationship Id="rId45" Type="http://schemas.openxmlformats.org/officeDocument/2006/relationships/hyperlink" Target="https://doi.org/10.1080/17439760.2019.1615106" TargetMode="External"/><Relationship Id="rId53" Type="http://schemas.openxmlformats.org/officeDocument/2006/relationships/hyperlink" Target="https://doi.org/10.1080/17439760500510833" TargetMode="External"/><Relationship Id="rId58" Type="http://schemas.openxmlformats.org/officeDocument/2006/relationships/hyperlink" Target="https://doi.org/10.1002/jclp.22474" TargetMode="External"/><Relationship Id="rId66" Type="http://schemas.openxmlformats.org/officeDocument/2006/relationships/image" Target="media/image9.emf"/><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02/per.556" TargetMode="External"/><Relationship Id="rId19" Type="http://schemas.openxmlformats.org/officeDocument/2006/relationships/hyperlink" Target="doi:10.3389/fpsyg.2019.02504" TargetMode="External"/><Relationship Id="rId14" Type="http://schemas.openxmlformats.org/officeDocument/2006/relationships/image" Target="media/image4.png"/><Relationship Id="rId22" Type="http://schemas.openxmlformats.org/officeDocument/2006/relationships/hyperlink" Target="https://researchrepository.wvu.edu/etd/11422" TargetMode="External"/><Relationship Id="rId27" Type="http://schemas.openxmlformats.org/officeDocument/2006/relationships/hyperlink" Target="https://doi.org/10.1016/j.addbeh.2014.02.013" TargetMode="External"/><Relationship Id="rId30" Type="http://schemas.openxmlformats.org/officeDocument/2006/relationships/hyperlink" Target="https://doi.org/10.1111/cogs.12648" TargetMode="External"/><Relationship Id="rId35" Type="http://schemas.openxmlformats.org/officeDocument/2006/relationships/hyperlink" Target="https://doi.org/10.1080/02699930302297" TargetMode="External"/><Relationship Id="rId43" Type="http://schemas.openxmlformats.org/officeDocument/2006/relationships/hyperlink" Target="https://psycnet.apa.org/doi/10.1037/pspi0000018" TargetMode="External"/><Relationship Id="rId48" Type="http://schemas.openxmlformats.org/officeDocument/2006/relationships/hyperlink" Target="https://doi.org/10.1016/j.cpr.2023.102270" TargetMode="External"/><Relationship Id="rId56" Type="http://schemas.openxmlformats.org/officeDocument/2006/relationships/hyperlink" Target="https://doi.org/10.3389/fpsyg.2022.840944" TargetMode="External"/><Relationship Id="rId64" Type="http://schemas.openxmlformats.org/officeDocument/2006/relationships/image" Target="media/image7.emf"/><Relationship Id="rId69" Type="http://schemas.openxmlformats.org/officeDocument/2006/relationships/hyperlink" Target="mailto:utkirb@utk.edu" TargetMode="External"/><Relationship Id="rId8" Type="http://schemas.openxmlformats.org/officeDocument/2006/relationships/footer" Target="footer1.xml"/><Relationship Id="rId51" Type="http://schemas.openxmlformats.org/officeDocument/2006/relationships/hyperlink" Target="https://psycnet.apa.org/doi/10.1037/a0015827" TargetMode="External"/><Relationship Id="rId72" Type="http://schemas.openxmlformats.org/officeDocument/2006/relationships/image" Target="media/image12.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doi.org/10.24972/ijts.2012.31.1.21" TargetMode="External"/><Relationship Id="rId25" Type="http://schemas.openxmlformats.org/officeDocument/2006/relationships/hyperlink" Target="https://doi.org/10.1016/j.janxdis.2006.03.014" TargetMode="External"/><Relationship Id="rId33" Type="http://schemas.openxmlformats.org/officeDocument/2006/relationships/hyperlink" Target="https://doi.org/10.1093/hcr/hqab007" TargetMode="External"/><Relationship Id="rId38" Type="http://schemas.openxmlformats.org/officeDocument/2006/relationships/hyperlink" Target="https://doi.org/10.3389/fnhum.2022.983674" TargetMode="External"/><Relationship Id="rId46" Type="http://schemas.openxmlformats.org/officeDocument/2006/relationships/hyperlink" Target="https://doi.org/10.1177/17540739221136893" TargetMode="External"/><Relationship Id="rId59" Type="http://schemas.openxmlformats.org/officeDocument/2006/relationships/hyperlink" Target="https://doi.org/10.3389/fpsyg.2020.540996" TargetMode="External"/><Relationship Id="rId67" Type="http://schemas.openxmlformats.org/officeDocument/2006/relationships/image" Target="media/image10.png"/><Relationship Id="rId20" Type="http://schemas.openxmlformats.org/officeDocument/2006/relationships/hyperlink" Target="https://psycnet.apa.org/doi/10.1037/pspa0000087" TargetMode="External"/><Relationship Id="rId41" Type="http://schemas.openxmlformats.org/officeDocument/2006/relationships/hyperlink" Target="https://doi.org/10.1016/j.cobeha.2020.08.00" TargetMode="External"/><Relationship Id="rId54" Type="http://schemas.openxmlformats.org/officeDocument/2006/relationships/hyperlink" Target="https://doi.org/10.1080/02699930600923668" TargetMode="External"/><Relationship Id="rId62" Type="http://schemas.openxmlformats.org/officeDocument/2006/relationships/hyperlink" Target="https://doi.org/10.1037/gpr0000102" TargetMode="External"/><Relationship Id="rId70" Type="http://schemas.openxmlformats.org/officeDocument/2006/relationships/hyperlink" Target="mailto:utkirb@utk.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1177/00332941231165240" TargetMode="External"/><Relationship Id="rId28" Type="http://schemas.openxmlformats.org/officeDocument/2006/relationships/hyperlink" Target="https://doi.org/10.1016/0191-8869(94)90048-5" TargetMode="External"/><Relationship Id="rId36" Type="http://schemas.openxmlformats.org/officeDocument/2006/relationships/hyperlink" Target="https://doi.org/10.1080/02699931.2022.2149473" TargetMode="External"/><Relationship Id="rId49" Type="http://schemas.openxmlformats.org/officeDocument/2006/relationships/hyperlink" Target="https://doi.org/10.1007/s11469-020-00305-0" TargetMode="External"/><Relationship Id="rId57" Type="http://schemas.openxmlformats.org/officeDocument/2006/relationships/hyperlink" Target="https://doi.org/10.35502/jcswb.265" TargetMode="External"/><Relationship Id="rId10" Type="http://schemas.openxmlformats.org/officeDocument/2006/relationships/hyperlink" Target="https://en.wikipedia.org/wiki/natural_selection" TargetMode="External"/><Relationship Id="rId31" Type="http://schemas.openxmlformats.org/officeDocument/2006/relationships/hyperlink" Target="https://psycnet.apa.org/doi/10.1037/a0018421" TargetMode="External"/><Relationship Id="rId44" Type="http://schemas.openxmlformats.org/officeDocument/2006/relationships/hyperlink" Target="https://doi.org/10.1080/17439760.2015.1127992" TargetMode="External"/><Relationship Id="rId52" Type="http://schemas.openxmlformats.org/officeDocument/2006/relationships/hyperlink" Target="https://doi.org/10.1196/annals.1280.029" TargetMode="External"/><Relationship Id="rId60" Type="http://schemas.openxmlformats.org/officeDocument/2006/relationships/hyperlink" Target="https://doi.org/10.1016/j.paid.2023.112210" TargetMode="External"/><Relationship Id="rId65" Type="http://schemas.openxmlformats.org/officeDocument/2006/relationships/image" Target="media/image8.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hyperlink" Target="https://psycnet.apa.org/doi/10.1037/emo0000442" TargetMode="External"/><Relationship Id="rId39" Type="http://schemas.openxmlformats.org/officeDocument/2006/relationships/hyperlink" Target="https://doi.org/10.1016/j.paid.2009.11.005" TargetMode="External"/><Relationship Id="rId34" Type="http://schemas.openxmlformats.org/officeDocument/2006/relationships/hyperlink" Target="https://doi.org/10.1016/j.jrp.2017.11.011" TargetMode="External"/><Relationship Id="rId50" Type="http://schemas.openxmlformats.org/officeDocument/2006/relationships/hyperlink" Target="https://doi.org/10.1080/00913367.2021.1931578" TargetMode="External"/><Relationship Id="rId55" Type="http://schemas.openxmlformats.org/officeDocument/2006/relationships/hyperlink" Target="https://psycnet.apa.org/doi/10.1037/pspi0000109" TargetMode="External"/><Relationship Id="rId7" Type="http://schemas.openxmlformats.org/officeDocument/2006/relationships/endnotes" Target="endnotes.xml"/><Relationship Id="rId71" Type="http://schemas.openxmlformats.org/officeDocument/2006/relationships/hyperlink" Target="mailto:utkirb@utk.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166</Pages>
  <Words>34742</Words>
  <Characters>184764</Characters>
  <Application>Microsoft Office Word</Application>
  <DocSecurity>0</DocSecurity>
  <Lines>4655</Lines>
  <Paragraphs>1634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219169</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2024-03-25T15:03:00Z</dcterms:created>
  <dcterms:modified xsi:type="dcterms:W3CDTF">2024-04-17T15:44:00Z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8bf560612f58518bd0dd02f0fcf6d8e0b38eac3495ce090103b9097bdd88b8c5</vt:lpwstr>
  </property>
</Properties>
</file>