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771572" w:rsidRPr="00F22DE4" w:rsidRDefault="00771572" w:rsidP="00C928BE">
      <w:pPr>
        <w:pStyle w:val="NoSpacing"/>
        <w:spacing w:line="480" w:lineRule="auto"/>
        <w:jc w:val="center"/>
        <w:rPr>
          <w:rFonts w:ascii="Times New Roman" w:hAnsi="Times New Roman" w:cs="Times New Roman"/>
          <w:b/>
          <w:sz w:val="24"/>
          <w:szCs w:val="24"/>
        </w:rPr>
      </w:pPr>
      <w:r w:rsidRPr="00F22DE4">
        <w:rPr>
          <w:rFonts w:ascii="Times New Roman" w:hAnsi="Times New Roman" w:cs="Times New Roman"/>
          <w:b/>
          <w:sz w:val="24"/>
          <w:szCs w:val="24"/>
        </w:rPr>
        <w:t xml:space="preserve">A DEA Model to Optimize Insurance Payment Plans based on PACs </w:t>
      </w:r>
    </w:p>
    <w:p w:rsidR="00771572" w:rsidRPr="00F22DE4" w:rsidRDefault="00771572" w:rsidP="00C928BE">
      <w:pPr>
        <w:spacing w:line="480" w:lineRule="auto"/>
        <w:jc w:val="center"/>
        <w:rPr>
          <w:rFonts w:ascii="Times New Roman" w:hAnsi="Times New Roman" w:cs="Times New Roman"/>
          <w:sz w:val="24"/>
          <w:szCs w:val="24"/>
        </w:rPr>
      </w:pPr>
    </w:p>
    <w:p w:rsidR="00771572" w:rsidRPr="00F22DE4" w:rsidRDefault="00771572" w:rsidP="00C928BE">
      <w:pPr>
        <w:spacing w:line="480" w:lineRule="auto"/>
        <w:jc w:val="center"/>
        <w:rPr>
          <w:rFonts w:ascii="Times New Roman" w:hAnsi="Times New Roman" w:cs="Times New Roman"/>
          <w:sz w:val="24"/>
          <w:szCs w:val="24"/>
        </w:rPr>
      </w:pPr>
    </w:p>
    <w:p w:rsidR="00771572" w:rsidRPr="00F22DE4" w:rsidRDefault="00771572" w:rsidP="00C928BE">
      <w:pPr>
        <w:spacing w:line="480" w:lineRule="auto"/>
        <w:jc w:val="center"/>
        <w:rPr>
          <w:rFonts w:ascii="Times New Roman" w:hAnsi="Times New Roman" w:cs="Times New Roman"/>
          <w:sz w:val="24"/>
          <w:szCs w:val="24"/>
        </w:rPr>
      </w:pPr>
      <w:r w:rsidRPr="00F22DE4">
        <w:rPr>
          <w:rFonts w:ascii="Times New Roman" w:hAnsi="Times New Roman" w:cs="Times New Roman"/>
          <w:sz w:val="24"/>
          <w:szCs w:val="24"/>
        </w:rPr>
        <w:t xml:space="preserve">A Dissertation Presented for the </w:t>
      </w:r>
    </w:p>
    <w:p w:rsidR="00771572" w:rsidRPr="00F22DE4" w:rsidRDefault="00771572" w:rsidP="00C928BE">
      <w:pPr>
        <w:spacing w:line="480" w:lineRule="auto"/>
        <w:jc w:val="center"/>
        <w:rPr>
          <w:rFonts w:ascii="Times New Roman" w:hAnsi="Times New Roman" w:cs="Times New Roman"/>
          <w:sz w:val="24"/>
          <w:szCs w:val="24"/>
        </w:rPr>
      </w:pPr>
      <w:r w:rsidRPr="00F22DE4">
        <w:rPr>
          <w:rFonts w:ascii="Times New Roman" w:hAnsi="Times New Roman" w:cs="Times New Roman"/>
          <w:sz w:val="24"/>
          <w:szCs w:val="24"/>
        </w:rPr>
        <w:t>Doctor of Philosophy</w:t>
      </w:r>
    </w:p>
    <w:p w:rsidR="00771572" w:rsidRPr="00F22DE4" w:rsidRDefault="00771572" w:rsidP="00C928BE">
      <w:pPr>
        <w:spacing w:line="480" w:lineRule="auto"/>
        <w:jc w:val="center"/>
        <w:rPr>
          <w:rFonts w:ascii="Times New Roman" w:hAnsi="Times New Roman" w:cs="Times New Roman"/>
          <w:sz w:val="24"/>
          <w:szCs w:val="24"/>
        </w:rPr>
      </w:pPr>
      <w:r w:rsidRPr="00F22DE4">
        <w:rPr>
          <w:rFonts w:ascii="Times New Roman" w:hAnsi="Times New Roman" w:cs="Times New Roman"/>
          <w:sz w:val="24"/>
          <w:szCs w:val="24"/>
        </w:rPr>
        <w:t>Degree</w:t>
      </w:r>
    </w:p>
    <w:p w:rsidR="00771572" w:rsidRPr="00F22DE4" w:rsidRDefault="00771572" w:rsidP="00C928BE">
      <w:pPr>
        <w:spacing w:line="480" w:lineRule="auto"/>
        <w:jc w:val="center"/>
        <w:rPr>
          <w:rFonts w:ascii="Times New Roman" w:hAnsi="Times New Roman" w:cs="Times New Roman"/>
          <w:sz w:val="24"/>
          <w:szCs w:val="24"/>
        </w:rPr>
      </w:pPr>
      <w:r w:rsidRPr="00F22DE4">
        <w:rPr>
          <w:rFonts w:ascii="Times New Roman" w:hAnsi="Times New Roman" w:cs="Times New Roman"/>
          <w:sz w:val="24"/>
          <w:szCs w:val="24"/>
        </w:rPr>
        <w:t>The University of Tennessee, Knoxville</w:t>
      </w:r>
    </w:p>
    <w:p w:rsidR="00771572" w:rsidRPr="00F22DE4" w:rsidRDefault="00771572" w:rsidP="00C928BE">
      <w:pPr>
        <w:spacing w:line="480" w:lineRule="auto"/>
        <w:jc w:val="center"/>
        <w:rPr>
          <w:rFonts w:ascii="Times New Roman" w:hAnsi="Times New Roman" w:cs="Times New Roman"/>
          <w:sz w:val="24"/>
          <w:szCs w:val="24"/>
        </w:rPr>
      </w:pPr>
    </w:p>
    <w:p w:rsidR="00771572" w:rsidRPr="00F22DE4" w:rsidRDefault="00771572" w:rsidP="00C928BE">
      <w:pPr>
        <w:spacing w:line="480" w:lineRule="auto"/>
        <w:jc w:val="center"/>
        <w:rPr>
          <w:rFonts w:ascii="Times New Roman" w:hAnsi="Times New Roman" w:cs="Times New Roman"/>
          <w:sz w:val="24"/>
          <w:szCs w:val="24"/>
        </w:rPr>
      </w:pPr>
    </w:p>
    <w:p w:rsidR="00AA0A6D" w:rsidRPr="00F22DE4" w:rsidRDefault="00AA0A6D" w:rsidP="00C928BE">
      <w:pPr>
        <w:spacing w:line="480" w:lineRule="auto"/>
        <w:jc w:val="center"/>
        <w:rPr>
          <w:rFonts w:ascii="Times New Roman" w:hAnsi="Times New Roman" w:cs="Times New Roman"/>
          <w:sz w:val="24"/>
          <w:szCs w:val="24"/>
        </w:rPr>
      </w:pPr>
    </w:p>
    <w:p w:rsidR="00771572" w:rsidRPr="00F22DE4" w:rsidRDefault="00771572" w:rsidP="00C928BE">
      <w:pPr>
        <w:spacing w:line="480" w:lineRule="auto"/>
        <w:jc w:val="center"/>
        <w:rPr>
          <w:rFonts w:ascii="Times New Roman" w:hAnsi="Times New Roman" w:cs="Times New Roman"/>
          <w:sz w:val="24"/>
          <w:szCs w:val="24"/>
        </w:rPr>
      </w:pPr>
    </w:p>
    <w:p w:rsidR="00771572" w:rsidRPr="00F22DE4" w:rsidRDefault="00771572" w:rsidP="00C928BE">
      <w:pPr>
        <w:spacing w:line="480" w:lineRule="auto"/>
        <w:jc w:val="center"/>
        <w:rPr>
          <w:rFonts w:ascii="Times New Roman" w:hAnsi="Times New Roman" w:cs="Times New Roman"/>
          <w:sz w:val="24"/>
          <w:szCs w:val="24"/>
        </w:rPr>
      </w:pPr>
      <w:proofErr w:type="spellStart"/>
      <w:r w:rsidRPr="00F22DE4">
        <w:rPr>
          <w:rFonts w:ascii="Times New Roman" w:hAnsi="Times New Roman" w:cs="Times New Roman"/>
          <w:sz w:val="24"/>
          <w:szCs w:val="24"/>
        </w:rPr>
        <w:t>Gagan</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Rajpal</w:t>
      </w:r>
      <w:proofErr w:type="spellEnd"/>
    </w:p>
    <w:p w:rsidR="00771572" w:rsidRPr="00F22DE4" w:rsidRDefault="00E457DF" w:rsidP="00C928BE">
      <w:pPr>
        <w:spacing w:line="480" w:lineRule="auto"/>
        <w:jc w:val="center"/>
        <w:rPr>
          <w:rFonts w:ascii="Times New Roman" w:hAnsi="Times New Roman" w:cs="Times New Roman"/>
          <w:sz w:val="24"/>
          <w:szCs w:val="24"/>
        </w:rPr>
      </w:pPr>
      <w:r w:rsidRPr="00F22DE4">
        <w:rPr>
          <w:rFonts w:ascii="Times New Roman" w:hAnsi="Times New Roman" w:cs="Times New Roman"/>
          <w:sz w:val="24"/>
          <w:szCs w:val="24"/>
        </w:rPr>
        <w:t>December</w:t>
      </w:r>
      <w:r w:rsidR="00771572" w:rsidRPr="00F22DE4">
        <w:rPr>
          <w:rFonts w:ascii="Times New Roman" w:hAnsi="Times New Roman" w:cs="Times New Roman"/>
          <w:sz w:val="24"/>
          <w:szCs w:val="24"/>
        </w:rPr>
        <w:t xml:space="preserve"> 2013</w:t>
      </w:r>
    </w:p>
    <w:p w:rsidR="00802048" w:rsidRPr="00F22DE4" w:rsidRDefault="00802048" w:rsidP="00C928BE">
      <w:pPr>
        <w:spacing w:line="480" w:lineRule="auto"/>
        <w:ind w:left="90"/>
        <w:jc w:val="center"/>
        <w:rPr>
          <w:rFonts w:ascii="Times New Roman" w:hAnsi="Times New Roman" w:cs="Times New Roman"/>
          <w:b/>
          <w:sz w:val="24"/>
          <w:szCs w:val="24"/>
        </w:rPr>
      </w:pPr>
    </w:p>
    <w:p w:rsidR="00802048" w:rsidRDefault="00802048" w:rsidP="00C928BE">
      <w:pPr>
        <w:spacing w:line="480" w:lineRule="auto"/>
        <w:ind w:left="90"/>
        <w:jc w:val="center"/>
        <w:rPr>
          <w:rFonts w:ascii="Times New Roman" w:hAnsi="Times New Roman" w:cs="Times New Roman"/>
          <w:b/>
          <w:sz w:val="24"/>
          <w:szCs w:val="24"/>
        </w:rPr>
      </w:pPr>
    </w:p>
    <w:p w:rsidR="003D4CE2" w:rsidRDefault="003D4CE2" w:rsidP="00C928BE">
      <w:pPr>
        <w:spacing w:line="480" w:lineRule="auto"/>
        <w:ind w:left="90"/>
        <w:jc w:val="center"/>
        <w:rPr>
          <w:rFonts w:ascii="Times New Roman" w:hAnsi="Times New Roman" w:cs="Times New Roman"/>
          <w:b/>
          <w:sz w:val="24"/>
          <w:szCs w:val="24"/>
        </w:rPr>
      </w:pPr>
    </w:p>
    <w:p w:rsidR="003D4CE2" w:rsidRDefault="003D4CE2" w:rsidP="00C928BE">
      <w:pPr>
        <w:spacing w:line="480" w:lineRule="auto"/>
        <w:ind w:left="90"/>
        <w:jc w:val="center"/>
        <w:rPr>
          <w:rFonts w:ascii="Times New Roman" w:hAnsi="Times New Roman" w:cs="Times New Roman"/>
          <w:b/>
          <w:sz w:val="24"/>
          <w:szCs w:val="24"/>
        </w:rPr>
      </w:pPr>
    </w:p>
    <w:p w:rsidR="003D4CE2" w:rsidRPr="00F22DE4" w:rsidRDefault="003D4CE2" w:rsidP="00C928BE">
      <w:pPr>
        <w:spacing w:line="480" w:lineRule="auto"/>
        <w:ind w:left="90"/>
        <w:jc w:val="center"/>
        <w:rPr>
          <w:rFonts w:ascii="Times New Roman" w:hAnsi="Times New Roman" w:cs="Times New Roman"/>
          <w:b/>
          <w:sz w:val="24"/>
          <w:szCs w:val="24"/>
        </w:rPr>
      </w:pPr>
    </w:p>
    <w:p w:rsidR="00771572" w:rsidRPr="00F22DE4" w:rsidRDefault="00771572" w:rsidP="00C928BE">
      <w:pPr>
        <w:spacing w:line="480" w:lineRule="auto"/>
        <w:ind w:left="90"/>
        <w:jc w:val="center"/>
        <w:rPr>
          <w:rFonts w:ascii="Times New Roman" w:hAnsi="Times New Roman" w:cs="Times New Roman"/>
          <w:b/>
          <w:sz w:val="24"/>
          <w:szCs w:val="24"/>
        </w:rPr>
      </w:pPr>
      <w:r w:rsidRPr="00F22DE4">
        <w:rPr>
          <w:rFonts w:ascii="Times New Roman" w:hAnsi="Times New Roman" w:cs="Times New Roman"/>
          <w:b/>
          <w:sz w:val="24"/>
          <w:szCs w:val="24"/>
        </w:rPr>
        <w:lastRenderedPageBreak/>
        <w:t>Dedication</w:t>
      </w:r>
    </w:p>
    <w:p w:rsidR="00C45B9D" w:rsidRPr="00F22DE4" w:rsidRDefault="00C45B9D" w:rsidP="00C45B9D">
      <w:pPr>
        <w:spacing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This </w:t>
      </w:r>
      <w:r w:rsidR="00506E34" w:rsidRPr="00F22DE4">
        <w:rPr>
          <w:rFonts w:ascii="Times New Roman" w:hAnsi="Times New Roman" w:cs="Times New Roman"/>
          <w:sz w:val="24"/>
          <w:szCs w:val="24"/>
        </w:rPr>
        <w:t>dissertation</w:t>
      </w:r>
      <w:r w:rsidRPr="00F22DE4">
        <w:rPr>
          <w:rFonts w:ascii="Times New Roman" w:hAnsi="Times New Roman" w:cs="Times New Roman"/>
          <w:sz w:val="24"/>
          <w:szCs w:val="24"/>
        </w:rPr>
        <w:t xml:space="preserve"> is dedicated to my parents </w:t>
      </w:r>
      <w:proofErr w:type="spellStart"/>
      <w:r w:rsidRPr="00F22DE4">
        <w:rPr>
          <w:rFonts w:ascii="Times New Roman" w:hAnsi="Times New Roman" w:cs="Times New Roman"/>
          <w:sz w:val="24"/>
          <w:szCs w:val="24"/>
        </w:rPr>
        <w:t>Omparkash</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Baghi</w:t>
      </w:r>
      <w:proofErr w:type="spellEnd"/>
      <w:r w:rsidRPr="00F22DE4">
        <w:rPr>
          <w:rFonts w:ascii="Times New Roman" w:hAnsi="Times New Roman" w:cs="Times New Roman"/>
          <w:sz w:val="24"/>
          <w:szCs w:val="24"/>
        </w:rPr>
        <w:t xml:space="preserve"> and </w:t>
      </w:r>
      <w:proofErr w:type="spellStart"/>
      <w:r w:rsidRPr="00F22DE4">
        <w:rPr>
          <w:rFonts w:ascii="Times New Roman" w:hAnsi="Times New Roman" w:cs="Times New Roman"/>
          <w:sz w:val="24"/>
          <w:szCs w:val="24"/>
        </w:rPr>
        <w:t>Kailash</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Rajpal</w:t>
      </w:r>
      <w:proofErr w:type="spellEnd"/>
      <w:r w:rsidRPr="00F22DE4">
        <w:rPr>
          <w:rFonts w:ascii="Times New Roman" w:hAnsi="Times New Roman" w:cs="Times New Roman"/>
          <w:sz w:val="24"/>
          <w:szCs w:val="24"/>
        </w:rPr>
        <w:t xml:space="preserve">, my </w:t>
      </w:r>
      <w:r w:rsidR="00506E34" w:rsidRPr="00F22DE4">
        <w:rPr>
          <w:rFonts w:ascii="Times New Roman" w:hAnsi="Times New Roman" w:cs="Times New Roman"/>
          <w:sz w:val="24"/>
          <w:szCs w:val="24"/>
        </w:rPr>
        <w:t xml:space="preserve">wife </w:t>
      </w:r>
      <w:proofErr w:type="spellStart"/>
      <w:r w:rsidR="00506E34" w:rsidRPr="00F22DE4">
        <w:rPr>
          <w:rFonts w:ascii="Times New Roman" w:hAnsi="Times New Roman" w:cs="Times New Roman"/>
          <w:sz w:val="24"/>
          <w:szCs w:val="24"/>
        </w:rPr>
        <w:t>Ashdeep</w:t>
      </w:r>
      <w:proofErr w:type="spellEnd"/>
      <w:r w:rsidR="00506E34" w:rsidRPr="00F22DE4">
        <w:rPr>
          <w:rFonts w:ascii="Times New Roman" w:hAnsi="Times New Roman" w:cs="Times New Roman"/>
          <w:sz w:val="24"/>
          <w:szCs w:val="24"/>
        </w:rPr>
        <w:t xml:space="preserve"> Kaur </w:t>
      </w:r>
      <w:proofErr w:type="spellStart"/>
      <w:r w:rsidR="00506E34" w:rsidRPr="00F22DE4">
        <w:rPr>
          <w:rFonts w:ascii="Times New Roman" w:hAnsi="Times New Roman" w:cs="Times New Roman"/>
          <w:sz w:val="24"/>
          <w:szCs w:val="24"/>
        </w:rPr>
        <w:t>Rajpal</w:t>
      </w:r>
      <w:proofErr w:type="spellEnd"/>
      <w:r w:rsidR="00506E34" w:rsidRPr="00F22DE4">
        <w:rPr>
          <w:rFonts w:ascii="Times New Roman" w:hAnsi="Times New Roman" w:cs="Times New Roman"/>
          <w:sz w:val="24"/>
          <w:szCs w:val="24"/>
        </w:rPr>
        <w:t>, b</w:t>
      </w:r>
      <w:r w:rsidRPr="00F22DE4">
        <w:rPr>
          <w:rFonts w:ascii="Times New Roman" w:hAnsi="Times New Roman" w:cs="Times New Roman"/>
          <w:sz w:val="24"/>
          <w:szCs w:val="24"/>
        </w:rPr>
        <w:t xml:space="preserve">rother </w:t>
      </w:r>
      <w:proofErr w:type="spellStart"/>
      <w:r w:rsidRPr="00F22DE4">
        <w:rPr>
          <w:rFonts w:ascii="Times New Roman" w:hAnsi="Times New Roman" w:cs="Times New Roman"/>
          <w:sz w:val="24"/>
          <w:szCs w:val="24"/>
        </w:rPr>
        <w:t>Dr.Girish</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Rajpal</w:t>
      </w:r>
      <w:proofErr w:type="spellEnd"/>
      <w:r w:rsidRPr="00F22DE4">
        <w:rPr>
          <w:rFonts w:ascii="Times New Roman" w:hAnsi="Times New Roman" w:cs="Times New Roman"/>
          <w:sz w:val="24"/>
          <w:szCs w:val="24"/>
        </w:rPr>
        <w:t xml:space="preserve">, sister-in-law </w:t>
      </w:r>
      <w:proofErr w:type="spellStart"/>
      <w:r w:rsidRPr="00F22DE4">
        <w:rPr>
          <w:rFonts w:ascii="Times New Roman" w:hAnsi="Times New Roman" w:cs="Times New Roman"/>
          <w:sz w:val="24"/>
          <w:szCs w:val="24"/>
        </w:rPr>
        <w:t>Chinki</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Rajpal</w:t>
      </w:r>
      <w:proofErr w:type="spellEnd"/>
      <w:r w:rsidRPr="00F22DE4">
        <w:rPr>
          <w:rFonts w:ascii="Times New Roman" w:hAnsi="Times New Roman" w:cs="Times New Roman"/>
          <w:sz w:val="24"/>
          <w:szCs w:val="24"/>
        </w:rPr>
        <w:t xml:space="preserve">, nephew </w:t>
      </w:r>
      <w:proofErr w:type="spellStart"/>
      <w:r w:rsidRPr="00F22DE4">
        <w:rPr>
          <w:rFonts w:ascii="Times New Roman" w:hAnsi="Times New Roman" w:cs="Times New Roman"/>
          <w:sz w:val="24"/>
          <w:szCs w:val="24"/>
        </w:rPr>
        <w:t>B</w:t>
      </w:r>
      <w:r w:rsidR="00663358" w:rsidRPr="00F22DE4">
        <w:rPr>
          <w:rFonts w:ascii="Times New Roman" w:hAnsi="Times New Roman" w:cs="Times New Roman"/>
          <w:sz w:val="24"/>
          <w:szCs w:val="24"/>
        </w:rPr>
        <w:t>rahmya</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Rajpal</w:t>
      </w:r>
      <w:proofErr w:type="spellEnd"/>
      <w:r w:rsidRPr="00F22DE4">
        <w:rPr>
          <w:rFonts w:ascii="Times New Roman" w:hAnsi="Times New Roman" w:cs="Times New Roman"/>
          <w:sz w:val="24"/>
          <w:szCs w:val="24"/>
        </w:rPr>
        <w:t xml:space="preserve">, </w:t>
      </w:r>
      <w:proofErr w:type="spellStart"/>
      <w:r w:rsidR="00506E34" w:rsidRPr="00F22DE4">
        <w:rPr>
          <w:rFonts w:ascii="Times New Roman" w:hAnsi="Times New Roman" w:cs="Times New Roman"/>
          <w:sz w:val="24"/>
          <w:szCs w:val="24"/>
        </w:rPr>
        <w:t>S</w:t>
      </w:r>
      <w:r w:rsidR="00663358" w:rsidRPr="00F22DE4">
        <w:rPr>
          <w:rFonts w:ascii="Times New Roman" w:hAnsi="Times New Roman" w:cs="Times New Roman"/>
          <w:sz w:val="24"/>
          <w:szCs w:val="24"/>
        </w:rPr>
        <w:t>uvan</w:t>
      </w:r>
      <w:proofErr w:type="spellEnd"/>
      <w:r w:rsidR="00506E34" w:rsidRPr="00F22DE4">
        <w:rPr>
          <w:rFonts w:ascii="Times New Roman" w:hAnsi="Times New Roman" w:cs="Times New Roman"/>
          <w:sz w:val="24"/>
          <w:szCs w:val="24"/>
        </w:rPr>
        <w:t xml:space="preserve"> </w:t>
      </w:r>
      <w:proofErr w:type="spellStart"/>
      <w:r w:rsidR="00506E34" w:rsidRPr="00F22DE4">
        <w:rPr>
          <w:rFonts w:ascii="Times New Roman" w:hAnsi="Times New Roman" w:cs="Times New Roman"/>
          <w:sz w:val="24"/>
          <w:szCs w:val="24"/>
        </w:rPr>
        <w:t>Rajpal</w:t>
      </w:r>
      <w:proofErr w:type="spellEnd"/>
      <w:r w:rsidR="00506E34" w:rsidRPr="00F22DE4">
        <w:rPr>
          <w:rFonts w:ascii="Times New Roman" w:hAnsi="Times New Roman" w:cs="Times New Roman"/>
          <w:sz w:val="24"/>
          <w:szCs w:val="24"/>
        </w:rPr>
        <w:t xml:space="preserve">, my dearest niece </w:t>
      </w:r>
      <w:proofErr w:type="spellStart"/>
      <w:r w:rsidR="00506E34" w:rsidRPr="00F22DE4">
        <w:rPr>
          <w:rFonts w:ascii="Times New Roman" w:hAnsi="Times New Roman" w:cs="Times New Roman"/>
          <w:sz w:val="24"/>
          <w:szCs w:val="24"/>
        </w:rPr>
        <w:t>Saviona</w:t>
      </w:r>
      <w:proofErr w:type="spellEnd"/>
      <w:r w:rsidR="00506E34" w:rsidRPr="00F22DE4">
        <w:rPr>
          <w:rFonts w:ascii="Times New Roman" w:hAnsi="Times New Roman" w:cs="Times New Roman"/>
          <w:sz w:val="24"/>
          <w:szCs w:val="24"/>
        </w:rPr>
        <w:t xml:space="preserve"> </w:t>
      </w:r>
      <w:proofErr w:type="spellStart"/>
      <w:r w:rsidR="00663358" w:rsidRPr="00F22DE4">
        <w:rPr>
          <w:rFonts w:ascii="Times New Roman" w:hAnsi="Times New Roman" w:cs="Times New Roman"/>
          <w:sz w:val="24"/>
          <w:szCs w:val="24"/>
        </w:rPr>
        <w:t>Rajpal</w:t>
      </w:r>
      <w:proofErr w:type="spellEnd"/>
      <w:r w:rsidR="00663358" w:rsidRPr="00F22DE4">
        <w:rPr>
          <w:rFonts w:ascii="Times New Roman" w:hAnsi="Times New Roman" w:cs="Times New Roman"/>
          <w:sz w:val="24"/>
          <w:szCs w:val="24"/>
        </w:rPr>
        <w:t xml:space="preserve"> </w:t>
      </w:r>
      <w:r w:rsidR="00506E34" w:rsidRPr="00F22DE4">
        <w:rPr>
          <w:rFonts w:ascii="Times New Roman" w:hAnsi="Times New Roman" w:cs="Times New Roman"/>
          <w:sz w:val="24"/>
          <w:szCs w:val="24"/>
        </w:rPr>
        <w:t xml:space="preserve">and </w:t>
      </w:r>
      <w:r w:rsidRPr="00F22DE4">
        <w:rPr>
          <w:rFonts w:ascii="Times New Roman" w:hAnsi="Times New Roman" w:cs="Times New Roman"/>
          <w:sz w:val="24"/>
          <w:szCs w:val="24"/>
        </w:rPr>
        <w:t xml:space="preserve">rest of my family and my friends, for always believing in me, inspiring me, supporting me and encouraging me, to reach higher in order to achieve my goals. </w:t>
      </w:r>
    </w:p>
    <w:p w:rsidR="00771572" w:rsidRPr="00F22DE4" w:rsidRDefault="00771572" w:rsidP="00C45B9D">
      <w:pPr>
        <w:spacing w:line="480" w:lineRule="auto"/>
        <w:ind w:firstLine="1440"/>
        <w:jc w:val="center"/>
        <w:rPr>
          <w:rFonts w:ascii="Times New Roman" w:hAnsi="Times New Roman" w:cs="Times New Roman"/>
          <w:sz w:val="24"/>
          <w:szCs w:val="24"/>
        </w:rPr>
      </w:pPr>
    </w:p>
    <w:p w:rsidR="00771572" w:rsidRPr="00F22DE4" w:rsidRDefault="00771572" w:rsidP="00C928BE">
      <w:pPr>
        <w:tabs>
          <w:tab w:val="left" w:pos="90"/>
        </w:tabs>
        <w:spacing w:line="480" w:lineRule="auto"/>
        <w:ind w:left="90"/>
        <w:jc w:val="center"/>
        <w:rPr>
          <w:rFonts w:ascii="Times New Roman" w:hAnsi="Times New Roman" w:cs="Times New Roman"/>
          <w:b/>
          <w:sz w:val="24"/>
          <w:szCs w:val="24"/>
        </w:rPr>
      </w:pPr>
      <w:r w:rsidRPr="00F22DE4">
        <w:rPr>
          <w:rFonts w:ascii="Times New Roman" w:hAnsi="Times New Roman" w:cs="Times New Roman"/>
          <w:sz w:val="24"/>
          <w:szCs w:val="24"/>
        </w:rPr>
        <w:br w:type="page"/>
      </w:r>
      <w:r w:rsidRPr="00F22DE4">
        <w:rPr>
          <w:rFonts w:ascii="Times New Roman" w:hAnsi="Times New Roman" w:cs="Times New Roman"/>
          <w:b/>
          <w:sz w:val="24"/>
          <w:szCs w:val="24"/>
        </w:rPr>
        <w:lastRenderedPageBreak/>
        <w:t>Acknowledgements</w:t>
      </w:r>
    </w:p>
    <w:p w:rsidR="00B17422" w:rsidRPr="00F22DE4" w:rsidRDefault="00DA5F82" w:rsidP="00DA5F82">
      <w:pPr>
        <w:spacing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I would like to thank all those who helped me in the pursuit of this Doctor of Philosophy Degree in Industrial &amp; Systems Engineering. I would like to thank especially Dr.</w:t>
      </w:r>
      <w:r w:rsidR="00496C64"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Rupy</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Sawhney</w:t>
      </w:r>
      <w:proofErr w:type="spellEnd"/>
      <w:r w:rsidRPr="00F22DE4">
        <w:rPr>
          <w:rFonts w:ascii="Times New Roman" w:hAnsi="Times New Roman" w:cs="Times New Roman"/>
          <w:sz w:val="24"/>
          <w:szCs w:val="24"/>
        </w:rPr>
        <w:t xml:space="preserve"> for educating me and guiding me throughout this entire endeavor. I would also like to thank Dr. </w:t>
      </w:r>
      <w:proofErr w:type="spellStart"/>
      <w:r w:rsidRPr="00F22DE4">
        <w:rPr>
          <w:rFonts w:ascii="Times New Roman" w:hAnsi="Times New Roman" w:cs="Times New Roman"/>
          <w:sz w:val="24"/>
          <w:szCs w:val="24"/>
        </w:rPr>
        <w:t>Xueping</w:t>
      </w:r>
      <w:proofErr w:type="spellEnd"/>
      <w:r w:rsidRPr="00F22DE4">
        <w:rPr>
          <w:rFonts w:ascii="Times New Roman" w:hAnsi="Times New Roman" w:cs="Times New Roman"/>
          <w:sz w:val="24"/>
          <w:szCs w:val="24"/>
        </w:rPr>
        <w:t xml:space="preserve"> Li, Dr. Joseph H. </w:t>
      </w:r>
      <w:proofErr w:type="spellStart"/>
      <w:r w:rsidRPr="00F22DE4">
        <w:rPr>
          <w:rFonts w:ascii="Times New Roman" w:hAnsi="Times New Roman" w:cs="Times New Roman"/>
          <w:sz w:val="24"/>
          <w:szCs w:val="24"/>
        </w:rPr>
        <w:t>Wilck</w:t>
      </w:r>
      <w:proofErr w:type="spellEnd"/>
      <w:r w:rsidRPr="00F22DE4">
        <w:rPr>
          <w:rFonts w:ascii="Times New Roman" w:hAnsi="Times New Roman" w:cs="Times New Roman"/>
          <w:sz w:val="24"/>
          <w:szCs w:val="24"/>
        </w:rPr>
        <w:t xml:space="preserve"> IV and Dr. Ramon Leon for giving me invaluable insights and also serving as members of my committee. </w:t>
      </w:r>
      <w:r w:rsidR="0056381B" w:rsidRPr="00F22DE4">
        <w:rPr>
          <w:rFonts w:ascii="Times New Roman" w:hAnsi="Times New Roman" w:cs="Times New Roman"/>
          <w:sz w:val="24"/>
          <w:szCs w:val="24"/>
        </w:rPr>
        <w:t xml:space="preserve">I would like to thank Nina </w:t>
      </w:r>
      <w:proofErr w:type="spellStart"/>
      <w:r w:rsidR="0056381B" w:rsidRPr="00F22DE4">
        <w:rPr>
          <w:rFonts w:ascii="Times New Roman" w:hAnsi="Times New Roman" w:cs="Times New Roman"/>
          <w:sz w:val="24"/>
          <w:szCs w:val="24"/>
        </w:rPr>
        <w:t>Sawhney</w:t>
      </w:r>
      <w:proofErr w:type="spellEnd"/>
      <w:r w:rsidR="0056381B" w:rsidRPr="00F22DE4">
        <w:rPr>
          <w:rFonts w:ascii="Times New Roman" w:hAnsi="Times New Roman" w:cs="Times New Roman"/>
          <w:sz w:val="24"/>
          <w:szCs w:val="24"/>
        </w:rPr>
        <w:t xml:space="preserve"> for her constant support. </w:t>
      </w:r>
      <w:r w:rsidRPr="00F22DE4">
        <w:rPr>
          <w:rFonts w:ascii="Times New Roman" w:hAnsi="Times New Roman" w:cs="Times New Roman"/>
          <w:sz w:val="24"/>
          <w:szCs w:val="24"/>
        </w:rPr>
        <w:t xml:space="preserve">A special thanks for my friend from Brazil </w:t>
      </w:r>
      <w:proofErr w:type="spellStart"/>
      <w:r w:rsidRPr="00F22DE4">
        <w:rPr>
          <w:rFonts w:ascii="Times New Roman" w:hAnsi="Times New Roman" w:cs="Times New Roman"/>
          <w:sz w:val="24"/>
          <w:szCs w:val="24"/>
        </w:rPr>
        <w:t>Rogerio</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Peruchi</w:t>
      </w:r>
      <w:proofErr w:type="spellEnd"/>
      <w:r w:rsidRPr="00F22DE4">
        <w:rPr>
          <w:rFonts w:ascii="Times New Roman" w:hAnsi="Times New Roman" w:cs="Times New Roman"/>
          <w:sz w:val="24"/>
          <w:szCs w:val="24"/>
        </w:rPr>
        <w:t xml:space="preserve"> for sharing his thoughts and countless hours discussing the dissertation. My friends </w:t>
      </w:r>
      <w:proofErr w:type="spellStart"/>
      <w:r w:rsidRPr="00F22DE4">
        <w:rPr>
          <w:rFonts w:ascii="Times New Roman" w:hAnsi="Times New Roman" w:cs="Times New Roman"/>
          <w:sz w:val="24"/>
          <w:szCs w:val="24"/>
        </w:rPr>
        <w:t>Bharadwaj</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Kaveri</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Harshitha</w:t>
      </w:r>
      <w:proofErr w:type="spellEnd"/>
      <w:r w:rsidRPr="00F22DE4">
        <w:rPr>
          <w:rFonts w:ascii="Times New Roman" w:hAnsi="Times New Roman" w:cs="Times New Roman"/>
          <w:sz w:val="24"/>
          <w:szCs w:val="24"/>
        </w:rPr>
        <w:t xml:space="preserve">, Enrique, Eric, and </w:t>
      </w:r>
      <w:proofErr w:type="spellStart"/>
      <w:r w:rsidRPr="00F22DE4">
        <w:rPr>
          <w:rFonts w:ascii="Times New Roman" w:hAnsi="Times New Roman" w:cs="Times New Roman"/>
          <w:sz w:val="24"/>
          <w:szCs w:val="24"/>
        </w:rPr>
        <w:t>Girish</w:t>
      </w:r>
      <w:proofErr w:type="spellEnd"/>
      <w:r w:rsidRPr="00F22DE4">
        <w:rPr>
          <w:rFonts w:ascii="Times New Roman" w:hAnsi="Times New Roman" w:cs="Times New Roman"/>
          <w:sz w:val="24"/>
          <w:szCs w:val="24"/>
        </w:rPr>
        <w:t xml:space="preserve"> helped me whenever I needed and fed me with good food, I thank them for everything. I thank Isaac, </w:t>
      </w:r>
      <w:proofErr w:type="spellStart"/>
      <w:r w:rsidRPr="00F22DE4">
        <w:rPr>
          <w:rFonts w:ascii="Times New Roman" w:hAnsi="Times New Roman" w:cs="Times New Roman"/>
          <w:sz w:val="24"/>
          <w:szCs w:val="24"/>
        </w:rPr>
        <w:t>Gurudutt</w:t>
      </w:r>
      <w:proofErr w:type="spellEnd"/>
      <w:r w:rsidRPr="00F22DE4">
        <w:rPr>
          <w:rFonts w:ascii="Times New Roman" w:hAnsi="Times New Roman" w:cs="Times New Roman"/>
          <w:sz w:val="24"/>
          <w:szCs w:val="24"/>
        </w:rPr>
        <w:t xml:space="preserve">, Justin, Jason, Julia, </w:t>
      </w:r>
      <w:proofErr w:type="spellStart"/>
      <w:r w:rsidRPr="00F22DE4">
        <w:rPr>
          <w:rFonts w:ascii="Times New Roman" w:hAnsi="Times New Roman" w:cs="Times New Roman"/>
          <w:sz w:val="24"/>
          <w:szCs w:val="24"/>
        </w:rPr>
        <w:t>Gewei</w:t>
      </w:r>
      <w:proofErr w:type="spellEnd"/>
      <w:r w:rsidRPr="00F22DE4">
        <w:rPr>
          <w:rFonts w:ascii="Times New Roman" w:hAnsi="Times New Roman" w:cs="Times New Roman"/>
          <w:sz w:val="24"/>
          <w:szCs w:val="24"/>
        </w:rPr>
        <w:t xml:space="preserve"> and Bill for giving me company and sharing jokes that kept the environment lively</w:t>
      </w:r>
      <w:r w:rsidR="00767249" w:rsidRPr="00F22DE4">
        <w:rPr>
          <w:rFonts w:ascii="Times New Roman" w:hAnsi="Times New Roman" w:cs="Times New Roman"/>
          <w:sz w:val="24"/>
          <w:szCs w:val="24"/>
        </w:rPr>
        <w:t xml:space="preserve"> and cheerful</w:t>
      </w:r>
      <w:r w:rsidRPr="00F22DE4">
        <w:rPr>
          <w:rFonts w:ascii="Times New Roman" w:hAnsi="Times New Roman" w:cs="Times New Roman"/>
          <w:sz w:val="24"/>
          <w:szCs w:val="24"/>
        </w:rPr>
        <w:t xml:space="preserve">. I </w:t>
      </w:r>
      <w:r w:rsidR="00805EFA" w:rsidRPr="00F22DE4">
        <w:rPr>
          <w:rFonts w:ascii="Times New Roman" w:hAnsi="Times New Roman" w:cs="Times New Roman"/>
          <w:sz w:val="24"/>
          <w:szCs w:val="24"/>
        </w:rPr>
        <w:t xml:space="preserve">am </w:t>
      </w:r>
      <w:r w:rsidRPr="00F22DE4">
        <w:rPr>
          <w:rFonts w:ascii="Times New Roman" w:hAnsi="Times New Roman" w:cs="Times New Roman"/>
          <w:sz w:val="24"/>
          <w:szCs w:val="24"/>
        </w:rPr>
        <w:t xml:space="preserve">very thankful to </w:t>
      </w:r>
      <w:proofErr w:type="spellStart"/>
      <w:r w:rsidRPr="00F22DE4">
        <w:rPr>
          <w:rFonts w:ascii="Times New Roman" w:hAnsi="Times New Roman" w:cs="Times New Roman"/>
          <w:sz w:val="24"/>
          <w:szCs w:val="24"/>
        </w:rPr>
        <w:t>Monojo</w:t>
      </w:r>
      <w:r w:rsidR="00805EFA" w:rsidRPr="00F22DE4">
        <w:rPr>
          <w:rFonts w:ascii="Times New Roman" w:hAnsi="Times New Roman" w:cs="Times New Roman"/>
          <w:sz w:val="24"/>
          <w:szCs w:val="24"/>
        </w:rPr>
        <w:t>y</w:t>
      </w:r>
      <w:proofErr w:type="spellEnd"/>
      <w:r w:rsidR="00767249" w:rsidRPr="00F22DE4">
        <w:rPr>
          <w:rFonts w:ascii="Times New Roman" w:hAnsi="Times New Roman" w:cs="Times New Roman"/>
          <w:sz w:val="24"/>
          <w:szCs w:val="24"/>
        </w:rPr>
        <w:t xml:space="preserve"> </w:t>
      </w:r>
      <w:proofErr w:type="spellStart"/>
      <w:r w:rsidR="00767249" w:rsidRPr="00F22DE4">
        <w:rPr>
          <w:rFonts w:ascii="Times New Roman" w:hAnsi="Times New Roman" w:cs="Times New Roman"/>
          <w:sz w:val="24"/>
          <w:szCs w:val="24"/>
        </w:rPr>
        <w:t>Goswami</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Sumesh</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Zingde</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Reshma</w:t>
      </w:r>
      <w:proofErr w:type="spellEnd"/>
      <w:r w:rsidRPr="00F22DE4">
        <w:rPr>
          <w:rFonts w:ascii="Times New Roman" w:hAnsi="Times New Roman" w:cs="Times New Roman"/>
          <w:sz w:val="24"/>
          <w:szCs w:val="24"/>
        </w:rPr>
        <w:t xml:space="preserve"> Shah, </w:t>
      </w:r>
      <w:proofErr w:type="spellStart"/>
      <w:r w:rsidRPr="00F22DE4">
        <w:rPr>
          <w:rFonts w:ascii="Times New Roman" w:hAnsi="Times New Roman" w:cs="Times New Roman"/>
          <w:sz w:val="24"/>
          <w:szCs w:val="24"/>
        </w:rPr>
        <w:t>Teja</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Sastry</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Kusum</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Rathod</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Hari</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Archana</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Adrija</w:t>
      </w:r>
      <w:proofErr w:type="spellEnd"/>
      <w:r w:rsidRPr="00F22DE4">
        <w:rPr>
          <w:rFonts w:ascii="Times New Roman" w:hAnsi="Times New Roman" w:cs="Times New Roman"/>
          <w:sz w:val="24"/>
          <w:szCs w:val="24"/>
        </w:rPr>
        <w:t xml:space="preserve"> Sharma, </w:t>
      </w:r>
      <w:proofErr w:type="spellStart"/>
      <w:r w:rsidRPr="00F22DE4">
        <w:rPr>
          <w:rFonts w:ascii="Times New Roman" w:hAnsi="Times New Roman" w:cs="Times New Roman"/>
          <w:sz w:val="24"/>
          <w:szCs w:val="24"/>
        </w:rPr>
        <w:t>Jhellam</w:t>
      </w:r>
      <w:proofErr w:type="spellEnd"/>
      <w:r w:rsidRPr="00F22DE4">
        <w:rPr>
          <w:rFonts w:ascii="Times New Roman" w:hAnsi="Times New Roman" w:cs="Times New Roman"/>
          <w:sz w:val="24"/>
          <w:szCs w:val="24"/>
        </w:rPr>
        <w:t xml:space="preserve"> Sharma, </w:t>
      </w:r>
      <w:proofErr w:type="spellStart"/>
      <w:r w:rsidRPr="00F22DE4">
        <w:rPr>
          <w:rFonts w:ascii="Times New Roman" w:hAnsi="Times New Roman" w:cs="Times New Roman"/>
          <w:sz w:val="24"/>
          <w:szCs w:val="24"/>
        </w:rPr>
        <w:t>Farhaz</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Noorali</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Kiran</w:t>
      </w:r>
      <w:proofErr w:type="spellEnd"/>
      <w:r w:rsidRPr="00F22DE4">
        <w:rPr>
          <w:rFonts w:ascii="Times New Roman" w:hAnsi="Times New Roman" w:cs="Times New Roman"/>
          <w:sz w:val="24"/>
          <w:szCs w:val="24"/>
        </w:rPr>
        <w:t xml:space="preserve">, Rajesh Jena, </w:t>
      </w:r>
      <w:proofErr w:type="spellStart"/>
      <w:r w:rsidRPr="00F22DE4">
        <w:rPr>
          <w:rFonts w:ascii="Times New Roman" w:hAnsi="Times New Roman" w:cs="Times New Roman"/>
          <w:sz w:val="24"/>
          <w:szCs w:val="24"/>
        </w:rPr>
        <w:t>Vinay</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Mannam</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Ramu</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Sindhu</w:t>
      </w:r>
      <w:proofErr w:type="spellEnd"/>
      <w:r w:rsidRPr="00F22DE4">
        <w:rPr>
          <w:rFonts w:ascii="Times New Roman" w:hAnsi="Times New Roman" w:cs="Times New Roman"/>
          <w:sz w:val="24"/>
          <w:szCs w:val="24"/>
        </w:rPr>
        <w:t>, Navee</w:t>
      </w:r>
      <w:r w:rsidR="00805EFA" w:rsidRPr="00F22DE4">
        <w:rPr>
          <w:rFonts w:ascii="Times New Roman" w:hAnsi="Times New Roman" w:cs="Times New Roman"/>
          <w:sz w:val="24"/>
          <w:szCs w:val="24"/>
        </w:rPr>
        <w:t xml:space="preserve">n, </w:t>
      </w:r>
      <w:proofErr w:type="spellStart"/>
      <w:r w:rsidR="00805EFA" w:rsidRPr="00F22DE4">
        <w:rPr>
          <w:rFonts w:ascii="Times New Roman" w:hAnsi="Times New Roman" w:cs="Times New Roman"/>
          <w:sz w:val="24"/>
          <w:szCs w:val="24"/>
        </w:rPr>
        <w:t>Vandna</w:t>
      </w:r>
      <w:proofErr w:type="spellEnd"/>
      <w:r w:rsidR="00805EFA" w:rsidRPr="00F22DE4">
        <w:rPr>
          <w:rFonts w:ascii="Times New Roman" w:hAnsi="Times New Roman" w:cs="Times New Roman"/>
          <w:sz w:val="24"/>
          <w:szCs w:val="24"/>
        </w:rPr>
        <w:t xml:space="preserve">, </w:t>
      </w:r>
      <w:proofErr w:type="spellStart"/>
      <w:proofErr w:type="gramStart"/>
      <w:r w:rsidR="00805EFA" w:rsidRPr="00F22DE4">
        <w:rPr>
          <w:rFonts w:ascii="Times New Roman" w:hAnsi="Times New Roman" w:cs="Times New Roman"/>
          <w:sz w:val="24"/>
          <w:szCs w:val="24"/>
        </w:rPr>
        <w:t>Sukhada</w:t>
      </w:r>
      <w:proofErr w:type="spellEnd"/>
      <w:proofErr w:type="gramEnd"/>
      <w:r w:rsidR="00805EFA" w:rsidRPr="00F22DE4">
        <w:rPr>
          <w:rFonts w:ascii="Times New Roman" w:hAnsi="Times New Roman" w:cs="Times New Roman"/>
          <w:sz w:val="24"/>
          <w:szCs w:val="24"/>
        </w:rPr>
        <w:t xml:space="preserve"> who have always </w:t>
      </w:r>
      <w:r w:rsidR="00B840BF" w:rsidRPr="00F22DE4">
        <w:rPr>
          <w:rFonts w:ascii="Times New Roman" w:hAnsi="Times New Roman" w:cs="Times New Roman"/>
          <w:sz w:val="24"/>
          <w:szCs w:val="24"/>
        </w:rPr>
        <w:t xml:space="preserve">been </w:t>
      </w:r>
      <w:r w:rsidR="00805EFA" w:rsidRPr="00F22DE4">
        <w:rPr>
          <w:rFonts w:ascii="Times New Roman" w:hAnsi="Times New Roman" w:cs="Times New Roman"/>
          <w:sz w:val="24"/>
          <w:szCs w:val="24"/>
        </w:rPr>
        <w:t xml:space="preserve">there for me. </w:t>
      </w:r>
      <w:r w:rsidRPr="00F22DE4">
        <w:rPr>
          <w:rFonts w:ascii="Times New Roman" w:hAnsi="Times New Roman" w:cs="Times New Roman"/>
          <w:sz w:val="24"/>
          <w:szCs w:val="24"/>
        </w:rPr>
        <w:t>Finally I would like to thank my colleagues and other lab members, whose suggestions and help has been invaluable in completing this task.</w:t>
      </w:r>
      <w:r w:rsidR="00B17422" w:rsidRPr="00F22DE4">
        <w:rPr>
          <w:rFonts w:ascii="Times New Roman" w:hAnsi="Times New Roman" w:cs="Times New Roman"/>
          <w:sz w:val="24"/>
          <w:szCs w:val="24"/>
        </w:rPr>
        <w:br w:type="page"/>
      </w:r>
    </w:p>
    <w:p w:rsidR="006C16E1" w:rsidRPr="00F22DE4" w:rsidRDefault="006C16E1" w:rsidP="006C16E1">
      <w:pPr>
        <w:jc w:val="center"/>
        <w:rPr>
          <w:rFonts w:ascii="Times New Roman" w:hAnsi="Times New Roman" w:cs="Times New Roman"/>
          <w:b/>
          <w:sz w:val="24"/>
          <w:szCs w:val="24"/>
        </w:rPr>
      </w:pPr>
      <w:r w:rsidRPr="00F22DE4">
        <w:rPr>
          <w:rFonts w:ascii="Times New Roman" w:hAnsi="Times New Roman" w:cs="Times New Roman"/>
          <w:b/>
          <w:sz w:val="24"/>
          <w:szCs w:val="24"/>
        </w:rPr>
        <w:lastRenderedPageBreak/>
        <w:t>ABSTRACT</w:t>
      </w:r>
    </w:p>
    <w:p w:rsidR="006C16E1" w:rsidRPr="00F22DE4" w:rsidRDefault="006C16E1" w:rsidP="006C16E1">
      <w:pPr>
        <w:spacing w:after="0" w:line="480" w:lineRule="auto"/>
        <w:jc w:val="center"/>
        <w:rPr>
          <w:rFonts w:ascii="Times New Roman" w:eastAsia="Times New Roman" w:hAnsi="Times New Roman" w:cs="Times New Roman"/>
          <w:b/>
          <w:sz w:val="24"/>
          <w:szCs w:val="24"/>
        </w:rPr>
      </w:pPr>
    </w:p>
    <w:p w:rsidR="006C16E1" w:rsidRPr="00F22DE4" w:rsidRDefault="006C16E1" w:rsidP="006C16E1">
      <w:pPr>
        <w:spacing w:after="0" w:line="480" w:lineRule="auto"/>
        <w:jc w:val="both"/>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ab/>
        <w:t xml:space="preserve">Healthcare industry has evolved dramatically over the time. From being a “cottage industry” to an “organized industry” has brought lot of changes. The changes have been both good and bad. Among the problems that have surfaced in past couple of decades, rising healthcare cost has been one of the most significant. The rising healthcare cost has been documented to be a symptom of several factors. Since the inception of healthcare as an organized industry several payment models for providers and hospitals have been adopted. Current healthcare reforms have proposed new payments models to curb the rising cost and provide consumer oriented healthcare. </w:t>
      </w:r>
    </w:p>
    <w:p w:rsidR="006C16E1" w:rsidRPr="00F22DE4" w:rsidRDefault="006C16E1" w:rsidP="006C16E1">
      <w:pPr>
        <w:spacing w:after="0" w:line="480" w:lineRule="auto"/>
        <w:ind w:left="720"/>
        <w:jc w:val="both"/>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 xml:space="preserve"> The proposed payment models such as, bundled, capitation, PROMETHEUS, pay-for-</w:t>
      </w:r>
    </w:p>
    <w:p w:rsidR="006C16E1" w:rsidRPr="00F22DE4" w:rsidRDefault="006C16E1" w:rsidP="006C16E1">
      <w:pPr>
        <w:spacing w:after="0" w:line="480" w:lineRule="auto"/>
        <w:jc w:val="both"/>
        <w:rPr>
          <w:rFonts w:ascii="Times New Roman" w:eastAsia="Times New Roman" w:hAnsi="Times New Roman" w:cs="Times New Roman"/>
          <w:sz w:val="24"/>
          <w:szCs w:val="24"/>
          <w:shd w:val="clear" w:color="auto" w:fill="FFFFFF"/>
        </w:rPr>
      </w:pPr>
      <w:proofErr w:type="gramStart"/>
      <w:r w:rsidRPr="00F22DE4">
        <w:rPr>
          <w:rFonts w:ascii="Times New Roman" w:eastAsia="Times New Roman" w:hAnsi="Times New Roman" w:cs="Times New Roman"/>
          <w:sz w:val="24"/>
          <w:szCs w:val="24"/>
        </w:rPr>
        <w:t>performance</w:t>
      </w:r>
      <w:proofErr w:type="gramEnd"/>
      <w:r w:rsidRPr="00F22DE4">
        <w:rPr>
          <w:rFonts w:ascii="Times New Roman" w:eastAsia="Times New Roman" w:hAnsi="Times New Roman" w:cs="Times New Roman"/>
          <w:sz w:val="24"/>
          <w:szCs w:val="24"/>
        </w:rPr>
        <w:t xml:space="preserve"> and traditional model of fee-for-service, all have their merits and demerits. Some are good for chronic and others for acute conditions, some provide bonuses to physicians for high quality and efficient care where as others pay more for number of services used. Our literature review has highlighted the lack of systemic study to analyze the effect of payment models on reimbursement of physicians and hospitals. This study shows that no “single model” can be implemented to serve all the stakeholders. </w:t>
      </w:r>
      <w:r w:rsidRPr="00F22DE4">
        <w:rPr>
          <w:rFonts w:ascii="Times New Roman" w:eastAsia="Times New Roman" w:hAnsi="Times New Roman" w:cs="Times New Roman"/>
          <w:sz w:val="24"/>
          <w:szCs w:val="24"/>
          <w:shd w:val="clear" w:color="auto" w:fill="FFFFFF"/>
        </w:rPr>
        <w:t>The proposed optimization model is a strategic tool that aligns dynamic patient population with existing reimbursement models and provides information to providers to help them design favorable contracts with insurers. The model also has a potential to help improve planning and operational activities of hospitals.</w:t>
      </w:r>
    </w:p>
    <w:p w:rsidR="006C16E1" w:rsidRPr="00F22DE4" w:rsidRDefault="006C16E1" w:rsidP="006C16E1">
      <w:pPr>
        <w:spacing w:after="0" w:line="480" w:lineRule="auto"/>
        <w:jc w:val="both"/>
        <w:rPr>
          <w:rFonts w:ascii="Times New Roman" w:eastAsia="Times New Roman" w:hAnsi="Times New Roman" w:cs="Times New Roman"/>
          <w:sz w:val="24"/>
          <w:szCs w:val="24"/>
          <w:shd w:val="clear" w:color="auto" w:fill="FFFFFF"/>
        </w:rPr>
      </w:pPr>
    </w:p>
    <w:p w:rsidR="006C16E1" w:rsidRPr="00F22DE4" w:rsidRDefault="006C16E1" w:rsidP="006C16E1">
      <w:pPr>
        <w:spacing w:after="0" w:line="480" w:lineRule="auto"/>
        <w:jc w:val="both"/>
        <w:rPr>
          <w:rFonts w:ascii="Times New Roman" w:eastAsia="Times New Roman" w:hAnsi="Times New Roman" w:cs="Times New Roman"/>
          <w:sz w:val="24"/>
          <w:szCs w:val="24"/>
        </w:rPr>
        <w:sectPr w:rsidR="006C16E1" w:rsidRPr="00F22DE4" w:rsidSect="00F75DB8">
          <w:headerReference w:type="default" r:id="rId8"/>
          <w:type w:val="continuous"/>
          <w:pgSz w:w="12240" w:h="15840"/>
          <w:pgMar w:top="1440" w:right="1440" w:bottom="1440" w:left="1440" w:header="720" w:footer="720" w:gutter="0"/>
          <w:pgNumType w:fmt="lowerRoman" w:start="1"/>
          <w:cols w:space="720"/>
          <w:titlePg/>
          <w:docGrid w:linePitch="360"/>
        </w:sectPr>
      </w:pPr>
    </w:p>
    <w:sdt>
      <w:sdtPr>
        <w:rPr>
          <w:rFonts w:ascii="Times New Roman" w:eastAsiaTheme="minorEastAsia" w:hAnsi="Times New Roman" w:cs="Times New Roman"/>
          <w:b w:val="0"/>
          <w:bCs w:val="0"/>
          <w:color w:val="auto"/>
          <w:sz w:val="24"/>
          <w:szCs w:val="24"/>
          <w:lang w:eastAsia="en-US"/>
        </w:rPr>
        <w:id w:val="-1190903642"/>
        <w:docPartObj>
          <w:docPartGallery w:val="Table of Contents"/>
          <w:docPartUnique/>
        </w:docPartObj>
      </w:sdtPr>
      <w:sdtEndPr>
        <w:rPr>
          <w:noProof/>
        </w:rPr>
      </w:sdtEndPr>
      <w:sdtContent>
        <w:p w:rsidR="00771572" w:rsidRPr="00357326" w:rsidRDefault="00771572" w:rsidP="00C928BE">
          <w:pPr>
            <w:pStyle w:val="TOCHeading"/>
            <w:spacing w:line="480" w:lineRule="auto"/>
            <w:rPr>
              <w:rFonts w:ascii="Times New Roman" w:hAnsi="Times New Roman" w:cs="Times New Roman"/>
              <w:color w:val="auto"/>
              <w:sz w:val="24"/>
              <w:szCs w:val="24"/>
            </w:rPr>
          </w:pPr>
          <w:r w:rsidRPr="00357326">
            <w:rPr>
              <w:rFonts w:ascii="Times New Roman" w:hAnsi="Times New Roman" w:cs="Times New Roman"/>
              <w:color w:val="auto"/>
              <w:sz w:val="24"/>
              <w:szCs w:val="24"/>
            </w:rPr>
            <w:t>Table of Contents</w:t>
          </w:r>
        </w:p>
        <w:p w:rsidR="003D4CE2" w:rsidRPr="003D4CE2" w:rsidRDefault="00771572">
          <w:pPr>
            <w:pStyle w:val="TOC1"/>
            <w:tabs>
              <w:tab w:val="right" w:leader="dot" w:pos="9350"/>
            </w:tabs>
            <w:rPr>
              <w:rFonts w:ascii="Times New Roman" w:hAnsi="Times New Roman" w:cs="Times New Roman"/>
              <w:noProof/>
              <w:sz w:val="24"/>
              <w:szCs w:val="24"/>
            </w:rPr>
          </w:pPr>
          <w:r w:rsidRPr="003D4CE2">
            <w:rPr>
              <w:rFonts w:ascii="Times New Roman" w:hAnsi="Times New Roman" w:cs="Times New Roman"/>
              <w:sz w:val="24"/>
              <w:szCs w:val="24"/>
            </w:rPr>
            <w:fldChar w:fldCharType="begin"/>
          </w:r>
          <w:r w:rsidRPr="003D4CE2">
            <w:rPr>
              <w:rFonts w:ascii="Times New Roman" w:hAnsi="Times New Roman" w:cs="Times New Roman"/>
              <w:sz w:val="24"/>
              <w:szCs w:val="24"/>
            </w:rPr>
            <w:instrText xml:space="preserve"> TOC \o "1-3" \h \z \u </w:instrText>
          </w:r>
          <w:r w:rsidRPr="003D4CE2">
            <w:rPr>
              <w:rFonts w:ascii="Times New Roman" w:hAnsi="Times New Roman" w:cs="Times New Roman"/>
              <w:sz w:val="24"/>
              <w:szCs w:val="24"/>
            </w:rPr>
            <w:fldChar w:fldCharType="separate"/>
          </w:r>
          <w:hyperlink w:anchor="_Toc364775555" w:history="1">
            <w:r w:rsidR="003D4CE2" w:rsidRPr="003D4CE2">
              <w:rPr>
                <w:rStyle w:val="Hyperlink"/>
                <w:rFonts w:ascii="Times New Roman" w:hAnsi="Times New Roman" w:cs="Times New Roman"/>
                <w:noProof/>
                <w:sz w:val="24"/>
                <w:szCs w:val="24"/>
              </w:rPr>
              <w:t>CHAPTER 1</w:t>
            </w:r>
            <w:r w:rsidR="003D4CE2" w:rsidRPr="003D4CE2">
              <w:rPr>
                <w:rFonts w:ascii="Times New Roman" w:hAnsi="Times New Roman" w:cs="Times New Roman"/>
                <w:noProof/>
                <w:webHidden/>
                <w:sz w:val="24"/>
                <w:szCs w:val="24"/>
              </w:rPr>
              <w:tab/>
            </w:r>
            <w:r w:rsidR="003D4CE2" w:rsidRPr="003D4CE2">
              <w:rPr>
                <w:rFonts w:ascii="Times New Roman" w:hAnsi="Times New Roman" w:cs="Times New Roman"/>
                <w:noProof/>
                <w:webHidden/>
                <w:sz w:val="24"/>
                <w:szCs w:val="24"/>
              </w:rPr>
              <w:fldChar w:fldCharType="begin"/>
            </w:r>
            <w:r w:rsidR="003D4CE2" w:rsidRPr="003D4CE2">
              <w:rPr>
                <w:rFonts w:ascii="Times New Roman" w:hAnsi="Times New Roman" w:cs="Times New Roman"/>
                <w:noProof/>
                <w:webHidden/>
                <w:sz w:val="24"/>
                <w:szCs w:val="24"/>
              </w:rPr>
              <w:instrText xml:space="preserve"> PAGEREF _Toc364775555 \h </w:instrText>
            </w:r>
            <w:r w:rsidR="003D4CE2" w:rsidRPr="003D4CE2">
              <w:rPr>
                <w:rFonts w:ascii="Times New Roman" w:hAnsi="Times New Roman" w:cs="Times New Roman"/>
                <w:noProof/>
                <w:webHidden/>
                <w:sz w:val="24"/>
                <w:szCs w:val="24"/>
              </w:rPr>
            </w:r>
            <w:r w:rsidR="003D4CE2" w:rsidRPr="003D4CE2">
              <w:rPr>
                <w:rFonts w:ascii="Times New Roman" w:hAnsi="Times New Roman" w:cs="Times New Roman"/>
                <w:noProof/>
                <w:webHidden/>
                <w:sz w:val="24"/>
                <w:szCs w:val="24"/>
              </w:rPr>
              <w:fldChar w:fldCharType="separate"/>
            </w:r>
            <w:r w:rsidR="003D4CE2" w:rsidRPr="003D4CE2">
              <w:rPr>
                <w:rFonts w:ascii="Times New Roman" w:hAnsi="Times New Roman" w:cs="Times New Roman"/>
                <w:noProof/>
                <w:webHidden/>
                <w:sz w:val="24"/>
                <w:szCs w:val="24"/>
              </w:rPr>
              <w:t>1</w:t>
            </w:r>
            <w:r w:rsidR="003D4CE2" w:rsidRPr="003D4CE2">
              <w:rPr>
                <w:rFonts w:ascii="Times New Roman" w:hAnsi="Times New Roman" w:cs="Times New Roman"/>
                <w:noProof/>
                <w:webHidden/>
                <w:sz w:val="24"/>
                <w:szCs w:val="24"/>
              </w:rPr>
              <w:fldChar w:fldCharType="end"/>
            </w:r>
          </w:hyperlink>
        </w:p>
        <w:p w:rsidR="003D4CE2" w:rsidRPr="003D4CE2" w:rsidRDefault="003D4CE2">
          <w:pPr>
            <w:pStyle w:val="TOC1"/>
            <w:tabs>
              <w:tab w:val="right" w:leader="dot" w:pos="9350"/>
            </w:tabs>
            <w:rPr>
              <w:rFonts w:ascii="Times New Roman" w:hAnsi="Times New Roman" w:cs="Times New Roman"/>
              <w:noProof/>
              <w:sz w:val="24"/>
              <w:szCs w:val="24"/>
            </w:rPr>
          </w:pPr>
          <w:hyperlink w:anchor="_Toc364775556" w:history="1">
            <w:r w:rsidRPr="003D4CE2">
              <w:rPr>
                <w:rStyle w:val="Hyperlink"/>
                <w:rFonts w:ascii="Times New Roman" w:hAnsi="Times New Roman" w:cs="Times New Roman"/>
                <w:noProof/>
                <w:sz w:val="24"/>
                <w:szCs w:val="24"/>
              </w:rPr>
              <w:t>INTRODUCTION &amp; PROBLEM STATEMENT</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_Toc364775556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1</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57" w:history="1">
            <w:r w:rsidRPr="003D4CE2">
              <w:rPr>
                <w:rStyle w:val="Hyperlink"/>
                <w:rFonts w:ascii="Times New Roman" w:hAnsi="Times New Roman" w:cs="Times New Roman"/>
                <w:noProof/>
                <w:sz w:val="24"/>
                <w:szCs w:val="24"/>
              </w:rPr>
              <w:t>1.1 Background</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_Toc364775557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1</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58" w:history="1">
            <w:r w:rsidRPr="003D4CE2">
              <w:rPr>
                <w:rStyle w:val="Hyperlink"/>
                <w:rFonts w:ascii="Times New Roman" w:hAnsi="Times New Roman" w:cs="Times New Roman"/>
                <w:noProof/>
                <w:sz w:val="24"/>
                <w:szCs w:val="24"/>
              </w:rPr>
              <w:t>1.2 Reimbursement Models</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_Toc364775558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8</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59" w:history="1">
            <w:r w:rsidRPr="003D4CE2">
              <w:rPr>
                <w:rStyle w:val="Hyperlink"/>
                <w:rFonts w:ascii="Times New Roman" w:hAnsi="Times New Roman" w:cs="Times New Roman"/>
                <w:noProof/>
                <w:sz w:val="24"/>
                <w:szCs w:val="24"/>
              </w:rPr>
              <w:t>1.3 Problem Statement</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_Toc364775559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13</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60" w:history="1">
            <w:r w:rsidRPr="003D4CE2">
              <w:rPr>
                <w:rStyle w:val="Hyperlink"/>
                <w:rFonts w:ascii="Times New Roman" w:hAnsi="Times New Roman" w:cs="Times New Roman"/>
                <w:noProof/>
                <w:sz w:val="24"/>
                <w:szCs w:val="24"/>
              </w:rPr>
              <w:t>1.4 Research Justification</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_Toc364775560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15</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61" w:history="1">
            <w:r w:rsidRPr="003D4CE2">
              <w:rPr>
                <w:rStyle w:val="Hyperlink"/>
                <w:rFonts w:ascii="Times New Roman" w:hAnsi="Times New Roman" w:cs="Times New Roman"/>
                <w:noProof/>
                <w:sz w:val="24"/>
                <w:szCs w:val="24"/>
              </w:rPr>
              <w:t>1.5 Expected Results</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_Toc364775561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16</w:t>
            </w:r>
            <w:r w:rsidRPr="003D4CE2">
              <w:rPr>
                <w:rFonts w:ascii="Times New Roman" w:hAnsi="Times New Roman" w:cs="Times New Roman"/>
                <w:noProof/>
                <w:webHidden/>
                <w:sz w:val="24"/>
                <w:szCs w:val="24"/>
              </w:rPr>
              <w:fldChar w:fldCharType="end"/>
            </w:r>
          </w:hyperlink>
        </w:p>
        <w:p w:rsidR="003D4CE2" w:rsidRPr="003D4CE2" w:rsidRDefault="003D4CE2">
          <w:pPr>
            <w:pStyle w:val="TOC1"/>
            <w:tabs>
              <w:tab w:val="right" w:leader="dot" w:pos="9350"/>
            </w:tabs>
            <w:rPr>
              <w:rFonts w:ascii="Times New Roman" w:hAnsi="Times New Roman" w:cs="Times New Roman"/>
              <w:noProof/>
              <w:sz w:val="24"/>
              <w:szCs w:val="24"/>
            </w:rPr>
          </w:pPr>
          <w:hyperlink w:anchor="_Toc364775562" w:history="1">
            <w:r w:rsidRPr="003D4CE2">
              <w:rPr>
                <w:rStyle w:val="Hyperlink"/>
                <w:rFonts w:ascii="Times New Roman" w:hAnsi="Times New Roman" w:cs="Times New Roman"/>
                <w:noProof/>
                <w:sz w:val="24"/>
                <w:szCs w:val="24"/>
              </w:rPr>
              <w:t>CHAPTER 2</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_Toc364775562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18</w:t>
            </w:r>
            <w:r w:rsidRPr="003D4CE2">
              <w:rPr>
                <w:rFonts w:ascii="Times New Roman" w:hAnsi="Times New Roman" w:cs="Times New Roman"/>
                <w:noProof/>
                <w:webHidden/>
                <w:sz w:val="24"/>
                <w:szCs w:val="24"/>
              </w:rPr>
              <w:fldChar w:fldCharType="end"/>
            </w:r>
          </w:hyperlink>
        </w:p>
        <w:p w:rsidR="003D4CE2" w:rsidRPr="003D4CE2" w:rsidRDefault="003D4CE2">
          <w:pPr>
            <w:pStyle w:val="TOC2"/>
            <w:tabs>
              <w:tab w:val="right" w:leader="dot" w:pos="9350"/>
            </w:tabs>
            <w:rPr>
              <w:rFonts w:ascii="Times New Roman" w:hAnsi="Times New Roman" w:cs="Times New Roman"/>
              <w:noProof/>
              <w:sz w:val="24"/>
              <w:szCs w:val="24"/>
            </w:rPr>
          </w:pPr>
          <w:hyperlink w:anchor="_Toc364775563" w:history="1">
            <w:r w:rsidRPr="003D4CE2">
              <w:rPr>
                <w:rStyle w:val="Hyperlink"/>
                <w:rFonts w:ascii="Times New Roman" w:hAnsi="Times New Roman" w:cs="Times New Roman"/>
                <w:noProof/>
                <w:sz w:val="24"/>
                <w:szCs w:val="24"/>
              </w:rPr>
              <w:t>LITERATURE REVIEW</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_Toc364775563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18</w:t>
            </w:r>
            <w:r w:rsidRPr="003D4CE2">
              <w:rPr>
                <w:rFonts w:ascii="Times New Roman" w:hAnsi="Times New Roman" w:cs="Times New Roman"/>
                <w:noProof/>
                <w:webHidden/>
                <w:sz w:val="24"/>
                <w:szCs w:val="24"/>
              </w:rPr>
              <w:fldChar w:fldCharType="end"/>
            </w:r>
          </w:hyperlink>
        </w:p>
        <w:p w:rsidR="003D4CE2" w:rsidRPr="003D4CE2" w:rsidRDefault="003D4CE2">
          <w:pPr>
            <w:pStyle w:val="TOC2"/>
            <w:tabs>
              <w:tab w:val="right" w:leader="dot" w:pos="9350"/>
            </w:tabs>
            <w:rPr>
              <w:rFonts w:ascii="Times New Roman" w:hAnsi="Times New Roman" w:cs="Times New Roman"/>
              <w:noProof/>
              <w:sz w:val="24"/>
              <w:szCs w:val="24"/>
            </w:rPr>
          </w:pPr>
          <w:hyperlink w:anchor="_Toc364775564" w:history="1">
            <w:r w:rsidRPr="003D4CE2">
              <w:rPr>
                <w:rStyle w:val="Hyperlink"/>
                <w:rFonts w:ascii="Times New Roman" w:hAnsi="Times New Roman" w:cs="Times New Roman"/>
                <w:noProof/>
                <w:sz w:val="24"/>
                <w:szCs w:val="24"/>
              </w:rPr>
              <w:t>Section 1</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_Toc364775564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18</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65" w:history="1">
            <w:r w:rsidRPr="003D4CE2">
              <w:rPr>
                <w:rStyle w:val="Hyperlink"/>
                <w:rFonts w:ascii="Times New Roman" w:hAnsi="Times New Roman" w:cs="Times New Roman"/>
                <w:noProof/>
                <w:sz w:val="24"/>
                <w:szCs w:val="24"/>
              </w:rPr>
              <w:t>2.1 Background</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_Toc364775565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18</w:t>
            </w:r>
            <w:r w:rsidRPr="003D4CE2">
              <w:rPr>
                <w:rFonts w:ascii="Times New Roman" w:hAnsi="Times New Roman" w:cs="Times New Roman"/>
                <w:noProof/>
                <w:webHidden/>
                <w:sz w:val="24"/>
                <w:szCs w:val="24"/>
              </w:rPr>
              <w:fldChar w:fldCharType="end"/>
            </w:r>
          </w:hyperlink>
        </w:p>
        <w:p w:rsidR="003D4CE2" w:rsidRPr="003D4CE2" w:rsidRDefault="003D4CE2">
          <w:pPr>
            <w:pStyle w:val="TOC2"/>
            <w:tabs>
              <w:tab w:val="right" w:leader="dot" w:pos="9350"/>
            </w:tabs>
            <w:rPr>
              <w:rFonts w:ascii="Times New Roman" w:hAnsi="Times New Roman" w:cs="Times New Roman"/>
              <w:noProof/>
              <w:sz w:val="24"/>
              <w:szCs w:val="24"/>
            </w:rPr>
          </w:pPr>
          <w:hyperlink w:anchor="_Toc364775566" w:history="1">
            <w:r w:rsidRPr="003D4CE2">
              <w:rPr>
                <w:rStyle w:val="Hyperlink"/>
                <w:rFonts w:ascii="Times New Roman" w:hAnsi="Times New Roman" w:cs="Times New Roman"/>
                <w:noProof/>
                <w:sz w:val="24"/>
                <w:szCs w:val="24"/>
              </w:rPr>
              <w:t>Section 2</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_Toc364775566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32</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67" w:history="1">
            <w:r w:rsidRPr="003D4CE2">
              <w:rPr>
                <w:rStyle w:val="Hyperlink"/>
                <w:rFonts w:ascii="Times New Roman" w:hAnsi="Times New Roman" w:cs="Times New Roman"/>
                <w:noProof/>
                <w:sz w:val="24"/>
                <w:szCs w:val="24"/>
              </w:rPr>
              <w:t>2.6 Data envelopment analysis</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_Toc364775567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36</w:t>
            </w:r>
            <w:r w:rsidRPr="003D4CE2">
              <w:rPr>
                <w:rFonts w:ascii="Times New Roman" w:hAnsi="Times New Roman" w:cs="Times New Roman"/>
                <w:noProof/>
                <w:webHidden/>
                <w:sz w:val="24"/>
                <w:szCs w:val="24"/>
              </w:rPr>
              <w:fldChar w:fldCharType="end"/>
            </w:r>
          </w:hyperlink>
        </w:p>
        <w:p w:rsidR="003D4CE2" w:rsidRPr="003D4CE2" w:rsidRDefault="003D4CE2">
          <w:pPr>
            <w:pStyle w:val="TOC1"/>
            <w:tabs>
              <w:tab w:val="right" w:leader="dot" w:pos="9350"/>
            </w:tabs>
            <w:rPr>
              <w:rFonts w:ascii="Times New Roman" w:hAnsi="Times New Roman" w:cs="Times New Roman"/>
              <w:noProof/>
              <w:sz w:val="24"/>
              <w:szCs w:val="24"/>
            </w:rPr>
          </w:pPr>
          <w:hyperlink w:anchor="_Toc364775568" w:history="1">
            <w:r w:rsidRPr="003D4CE2">
              <w:rPr>
                <w:rStyle w:val="Hyperlink"/>
                <w:rFonts w:ascii="Times New Roman" w:eastAsia="Times New Roman" w:hAnsi="Times New Roman" w:cs="Times New Roman"/>
                <w:bCs/>
                <w:noProof/>
                <w:sz w:val="24"/>
                <w:szCs w:val="24"/>
                <w:shd w:val="clear" w:color="auto" w:fill="FFFFFF"/>
              </w:rPr>
              <w:t>CHAPTER 3</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_Toc364775568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40</w:t>
            </w:r>
            <w:r w:rsidRPr="003D4CE2">
              <w:rPr>
                <w:rFonts w:ascii="Times New Roman" w:hAnsi="Times New Roman" w:cs="Times New Roman"/>
                <w:noProof/>
                <w:webHidden/>
                <w:sz w:val="24"/>
                <w:szCs w:val="24"/>
              </w:rPr>
              <w:fldChar w:fldCharType="end"/>
            </w:r>
          </w:hyperlink>
        </w:p>
        <w:p w:rsidR="003D4CE2" w:rsidRPr="003D4CE2" w:rsidRDefault="003D4CE2">
          <w:pPr>
            <w:pStyle w:val="TOC2"/>
            <w:tabs>
              <w:tab w:val="right" w:leader="dot" w:pos="9350"/>
            </w:tabs>
            <w:rPr>
              <w:rFonts w:ascii="Times New Roman" w:hAnsi="Times New Roman" w:cs="Times New Roman"/>
              <w:noProof/>
              <w:sz w:val="24"/>
              <w:szCs w:val="24"/>
            </w:rPr>
          </w:pPr>
          <w:hyperlink w:anchor="_Toc364775569" w:history="1">
            <w:r w:rsidRPr="003D4CE2">
              <w:rPr>
                <w:rStyle w:val="Hyperlink"/>
                <w:rFonts w:ascii="Times New Roman" w:eastAsia="Times New Roman" w:hAnsi="Times New Roman" w:cs="Times New Roman"/>
                <w:bCs/>
                <w:noProof/>
                <w:sz w:val="24"/>
                <w:szCs w:val="24"/>
                <w:shd w:val="clear" w:color="auto" w:fill="FFFFFF"/>
              </w:rPr>
              <w:t>METHODOLOGY</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_Toc364775569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40</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70" w:history="1">
            <w:r w:rsidRPr="003D4CE2">
              <w:rPr>
                <w:rStyle w:val="Hyperlink"/>
                <w:rFonts w:ascii="Times New Roman" w:eastAsia="Times New Roman" w:hAnsi="Times New Roman" w:cs="Times New Roman"/>
                <w:bCs/>
                <w:noProof/>
                <w:sz w:val="24"/>
                <w:szCs w:val="24"/>
                <w:shd w:val="clear" w:color="auto" w:fill="FFFFFF"/>
              </w:rPr>
              <w:t>3.1 DEA formulation</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_Toc364775570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41</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71" w:history="1">
            <w:r w:rsidRPr="003D4CE2">
              <w:rPr>
                <w:rStyle w:val="Hyperlink"/>
                <w:rFonts w:ascii="Times New Roman" w:eastAsia="Times New Roman" w:hAnsi="Times New Roman" w:cs="Times New Roman"/>
                <w:bCs/>
                <w:noProof/>
                <w:sz w:val="24"/>
                <w:szCs w:val="24"/>
                <w:shd w:val="clear" w:color="auto" w:fill="FFFFFF"/>
              </w:rPr>
              <w:t>3.2 PCA formulation</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_Toc364775571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46</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72" w:history="1">
            <w:r w:rsidRPr="003D4CE2">
              <w:rPr>
                <w:rStyle w:val="Hyperlink"/>
                <w:rFonts w:ascii="Times New Roman" w:eastAsia="Times New Roman" w:hAnsi="Times New Roman" w:cs="Times New Roman"/>
                <w:bCs/>
                <w:noProof/>
                <w:sz w:val="24"/>
                <w:szCs w:val="24"/>
                <w:shd w:val="clear" w:color="auto" w:fill="FFFFFF"/>
              </w:rPr>
              <w:t>3.3 DEA-PCA formulation</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_Toc364775572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53</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73" w:history="1">
            <w:r w:rsidRPr="003D4CE2">
              <w:rPr>
                <w:rStyle w:val="Hyperlink"/>
                <w:rFonts w:ascii="Times New Roman" w:eastAsia="Times New Roman" w:hAnsi="Times New Roman" w:cs="Times New Roman"/>
                <w:bCs/>
                <w:noProof/>
                <w:sz w:val="24"/>
                <w:szCs w:val="24"/>
                <w:shd w:val="clear" w:color="auto" w:fill="FFFFFF"/>
              </w:rPr>
              <w:t>3.4 DEA Approach Applied to Negotiate Reimbursement Plans in Healthcare Systems - Detailed procedure</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_Toc364775573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56</w:t>
            </w:r>
            <w:r w:rsidRPr="003D4CE2">
              <w:rPr>
                <w:rFonts w:ascii="Times New Roman" w:hAnsi="Times New Roman" w:cs="Times New Roman"/>
                <w:noProof/>
                <w:webHidden/>
                <w:sz w:val="24"/>
                <w:szCs w:val="24"/>
              </w:rPr>
              <w:fldChar w:fldCharType="end"/>
            </w:r>
          </w:hyperlink>
        </w:p>
        <w:p w:rsidR="003D4CE2" w:rsidRPr="003D4CE2" w:rsidRDefault="003D4CE2">
          <w:pPr>
            <w:pStyle w:val="TOC1"/>
            <w:tabs>
              <w:tab w:val="right" w:leader="dot" w:pos="9350"/>
            </w:tabs>
            <w:rPr>
              <w:rFonts w:ascii="Times New Roman" w:hAnsi="Times New Roman" w:cs="Times New Roman"/>
              <w:noProof/>
              <w:sz w:val="24"/>
              <w:szCs w:val="24"/>
            </w:rPr>
          </w:pPr>
          <w:hyperlink w:anchor="_Toc364775574" w:history="1">
            <w:r w:rsidRPr="003D4CE2">
              <w:rPr>
                <w:rStyle w:val="Hyperlink"/>
                <w:rFonts w:ascii="Times New Roman" w:hAnsi="Times New Roman" w:cs="Times New Roman"/>
                <w:noProof/>
                <w:sz w:val="24"/>
                <w:szCs w:val="24"/>
              </w:rPr>
              <w:t>CHAPTER 4</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_Toc364775574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62</w:t>
            </w:r>
            <w:r w:rsidRPr="003D4CE2">
              <w:rPr>
                <w:rFonts w:ascii="Times New Roman" w:hAnsi="Times New Roman" w:cs="Times New Roman"/>
                <w:noProof/>
                <w:webHidden/>
                <w:sz w:val="24"/>
                <w:szCs w:val="24"/>
              </w:rPr>
              <w:fldChar w:fldCharType="end"/>
            </w:r>
          </w:hyperlink>
        </w:p>
        <w:p w:rsidR="003D4CE2" w:rsidRPr="003D4CE2" w:rsidRDefault="003D4CE2">
          <w:pPr>
            <w:pStyle w:val="TOC2"/>
            <w:tabs>
              <w:tab w:val="right" w:leader="dot" w:pos="9350"/>
            </w:tabs>
            <w:rPr>
              <w:rFonts w:ascii="Times New Roman" w:hAnsi="Times New Roman" w:cs="Times New Roman"/>
              <w:noProof/>
              <w:sz w:val="24"/>
              <w:szCs w:val="24"/>
            </w:rPr>
          </w:pPr>
          <w:hyperlink w:anchor="_Toc364775575" w:history="1">
            <w:r w:rsidRPr="003D4CE2">
              <w:rPr>
                <w:rStyle w:val="Hyperlink"/>
                <w:rFonts w:ascii="Times New Roman" w:hAnsi="Times New Roman" w:cs="Times New Roman"/>
                <w:noProof/>
                <w:sz w:val="24"/>
                <w:szCs w:val="24"/>
              </w:rPr>
              <w:t>RESULTS AND DISCUSSION</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_Toc364775575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62</w:t>
            </w:r>
            <w:r w:rsidRPr="003D4CE2">
              <w:rPr>
                <w:rFonts w:ascii="Times New Roman" w:hAnsi="Times New Roman" w:cs="Times New Roman"/>
                <w:noProof/>
                <w:webHidden/>
                <w:sz w:val="24"/>
                <w:szCs w:val="24"/>
              </w:rPr>
              <w:fldChar w:fldCharType="end"/>
            </w:r>
          </w:hyperlink>
        </w:p>
        <w:p w:rsidR="003D4CE2" w:rsidRPr="003D4CE2" w:rsidRDefault="003D4CE2">
          <w:pPr>
            <w:pStyle w:val="TOC2"/>
            <w:tabs>
              <w:tab w:val="right" w:leader="dot" w:pos="9350"/>
            </w:tabs>
            <w:rPr>
              <w:rFonts w:ascii="Times New Roman" w:hAnsi="Times New Roman" w:cs="Times New Roman"/>
              <w:noProof/>
              <w:sz w:val="24"/>
              <w:szCs w:val="24"/>
            </w:rPr>
          </w:pPr>
          <w:hyperlink w:anchor="_Toc364775576" w:history="1">
            <w:r w:rsidRPr="003D4CE2">
              <w:rPr>
                <w:rStyle w:val="Hyperlink"/>
                <w:rFonts w:ascii="Times New Roman" w:hAnsi="Times New Roman" w:cs="Times New Roman"/>
                <w:noProof/>
                <w:sz w:val="24"/>
                <w:szCs w:val="24"/>
              </w:rPr>
              <w:t>Section 1</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_Toc364775576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62</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77" w:history="1">
            <w:r w:rsidRPr="003D4CE2">
              <w:rPr>
                <w:rStyle w:val="Hyperlink"/>
                <w:rFonts w:ascii="Times New Roman" w:hAnsi="Times New Roman" w:cs="Times New Roman"/>
                <w:noProof/>
                <w:sz w:val="24"/>
                <w:szCs w:val="24"/>
              </w:rPr>
              <w:t>4.1 Application for a single DRG</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_Toc364775577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63</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78" w:history="1">
            <w:r w:rsidRPr="003D4CE2">
              <w:rPr>
                <w:rStyle w:val="Hyperlink"/>
                <w:rFonts w:ascii="Times New Roman" w:hAnsi="Times New Roman" w:cs="Times New Roman"/>
                <w:noProof/>
                <w:sz w:val="24"/>
                <w:szCs w:val="24"/>
              </w:rPr>
              <w:t>4.2 Remaining DRGs and overall analyses</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_Toc364775578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66</w:t>
            </w:r>
            <w:r w:rsidRPr="003D4CE2">
              <w:rPr>
                <w:rFonts w:ascii="Times New Roman" w:hAnsi="Times New Roman" w:cs="Times New Roman"/>
                <w:noProof/>
                <w:webHidden/>
                <w:sz w:val="24"/>
                <w:szCs w:val="24"/>
              </w:rPr>
              <w:fldChar w:fldCharType="end"/>
            </w:r>
          </w:hyperlink>
        </w:p>
        <w:p w:rsidR="003D4CE2" w:rsidRPr="003D4CE2" w:rsidRDefault="003D4CE2">
          <w:pPr>
            <w:pStyle w:val="TOC2"/>
            <w:tabs>
              <w:tab w:val="right" w:leader="dot" w:pos="9350"/>
            </w:tabs>
            <w:rPr>
              <w:rFonts w:ascii="Times New Roman" w:hAnsi="Times New Roman" w:cs="Times New Roman"/>
              <w:noProof/>
              <w:sz w:val="24"/>
              <w:szCs w:val="24"/>
            </w:rPr>
          </w:pPr>
          <w:hyperlink w:anchor="_Toc364775579" w:history="1">
            <w:r w:rsidRPr="003D4CE2">
              <w:rPr>
                <w:rStyle w:val="Hyperlink"/>
                <w:rFonts w:ascii="Times New Roman" w:hAnsi="Times New Roman" w:cs="Times New Roman"/>
                <w:noProof/>
                <w:sz w:val="24"/>
                <w:szCs w:val="24"/>
              </w:rPr>
              <w:t>Section 2</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_Toc364775579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67</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80" w:history="1">
            <w:r w:rsidRPr="003D4CE2">
              <w:rPr>
                <w:rStyle w:val="Hyperlink"/>
                <w:rFonts w:ascii="Times New Roman" w:hAnsi="Times New Roman" w:cs="Times New Roman"/>
                <w:noProof/>
                <w:sz w:val="24"/>
                <w:szCs w:val="24"/>
              </w:rPr>
              <w:t>4.3 Application to a group of DRGs</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_Toc364775580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68</w:t>
            </w:r>
            <w:r w:rsidRPr="003D4CE2">
              <w:rPr>
                <w:rFonts w:ascii="Times New Roman" w:hAnsi="Times New Roman" w:cs="Times New Roman"/>
                <w:noProof/>
                <w:webHidden/>
                <w:sz w:val="24"/>
                <w:szCs w:val="24"/>
              </w:rPr>
              <w:fldChar w:fldCharType="end"/>
            </w:r>
          </w:hyperlink>
        </w:p>
        <w:p w:rsidR="003D4CE2" w:rsidRPr="003D4CE2" w:rsidRDefault="003D4CE2">
          <w:pPr>
            <w:pStyle w:val="TOC3"/>
            <w:tabs>
              <w:tab w:val="right" w:leader="dot" w:pos="9350"/>
            </w:tabs>
            <w:rPr>
              <w:rFonts w:ascii="Times New Roman" w:hAnsi="Times New Roman" w:cs="Times New Roman"/>
              <w:noProof/>
              <w:sz w:val="24"/>
              <w:szCs w:val="24"/>
            </w:rPr>
          </w:pPr>
          <w:hyperlink w:anchor="_Toc364775581" w:history="1">
            <w:r w:rsidRPr="003D4CE2">
              <w:rPr>
                <w:rStyle w:val="Hyperlink"/>
                <w:rFonts w:ascii="Times New Roman" w:hAnsi="Times New Roman" w:cs="Times New Roman"/>
                <w:noProof/>
                <w:sz w:val="24"/>
                <w:szCs w:val="24"/>
              </w:rPr>
              <w:t>4.4 Application to the groups procedural and medical inpatient and overall analyses</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_Toc364775581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72</w:t>
            </w:r>
            <w:r w:rsidRPr="003D4CE2">
              <w:rPr>
                <w:rFonts w:ascii="Times New Roman" w:hAnsi="Times New Roman" w:cs="Times New Roman"/>
                <w:noProof/>
                <w:webHidden/>
                <w:sz w:val="24"/>
                <w:szCs w:val="24"/>
              </w:rPr>
              <w:fldChar w:fldCharType="end"/>
            </w:r>
          </w:hyperlink>
        </w:p>
        <w:p w:rsidR="003D4CE2" w:rsidRPr="003D4CE2" w:rsidRDefault="003D4CE2">
          <w:pPr>
            <w:pStyle w:val="TOC1"/>
            <w:tabs>
              <w:tab w:val="right" w:leader="dot" w:pos="9350"/>
            </w:tabs>
            <w:rPr>
              <w:rFonts w:ascii="Times New Roman" w:hAnsi="Times New Roman" w:cs="Times New Roman"/>
              <w:noProof/>
              <w:sz w:val="24"/>
              <w:szCs w:val="24"/>
            </w:rPr>
          </w:pPr>
          <w:hyperlink w:anchor="_Toc364775582" w:history="1">
            <w:r w:rsidRPr="003D4CE2">
              <w:rPr>
                <w:rStyle w:val="Hyperlink"/>
                <w:rFonts w:ascii="Times New Roman" w:hAnsi="Times New Roman" w:cs="Times New Roman"/>
                <w:noProof/>
                <w:sz w:val="24"/>
                <w:szCs w:val="24"/>
              </w:rPr>
              <w:t>CHAPTER 5</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_Toc364775582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74</w:t>
            </w:r>
            <w:r w:rsidRPr="003D4CE2">
              <w:rPr>
                <w:rFonts w:ascii="Times New Roman" w:hAnsi="Times New Roman" w:cs="Times New Roman"/>
                <w:noProof/>
                <w:webHidden/>
                <w:sz w:val="24"/>
                <w:szCs w:val="24"/>
              </w:rPr>
              <w:fldChar w:fldCharType="end"/>
            </w:r>
          </w:hyperlink>
        </w:p>
        <w:p w:rsidR="003D4CE2" w:rsidRPr="003D4CE2" w:rsidRDefault="003D4CE2">
          <w:pPr>
            <w:pStyle w:val="TOC2"/>
            <w:tabs>
              <w:tab w:val="right" w:leader="dot" w:pos="9350"/>
            </w:tabs>
            <w:rPr>
              <w:rFonts w:ascii="Times New Roman" w:hAnsi="Times New Roman" w:cs="Times New Roman"/>
              <w:noProof/>
              <w:sz w:val="24"/>
              <w:szCs w:val="24"/>
            </w:rPr>
          </w:pPr>
          <w:hyperlink w:anchor="_Toc364775583" w:history="1">
            <w:r w:rsidRPr="003D4CE2">
              <w:rPr>
                <w:rStyle w:val="Hyperlink"/>
                <w:rFonts w:ascii="Times New Roman" w:hAnsi="Times New Roman" w:cs="Times New Roman"/>
                <w:noProof/>
                <w:sz w:val="24"/>
                <w:szCs w:val="24"/>
              </w:rPr>
              <w:t>CONCLUSION</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_Toc364775583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74</w:t>
            </w:r>
            <w:r w:rsidRPr="003D4CE2">
              <w:rPr>
                <w:rFonts w:ascii="Times New Roman" w:hAnsi="Times New Roman" w:cs="Times New Roman"/>
                <w:noProof/>
                <w:webHidden/>
                <w:sz w:val="24"/>
                <w:szCs w:val="24"/>
              </w:rPr>
              <w:fldChar w:fldCharType="end"/>
            </w:r>
          </w:hyperlink>
        </w:p>
        <w:p w:rsidR="003D4CE2" w:rsidRPr="003D4CE2" w:rsidRDefault="003D4CE2">
          <w:pPr>
            <w:pStyle w:val="TOC1"/>
            <w:tabs>
              <w:tab w:val="right" w:leader="dot" w:pos="9350"/>
            </w:tabs>
            <w:rPr>
              <w:rFonts w:ascii="Times New Roman" w:hAnsi="Times New Roman" w:cs="Times New Roman"/>
              <w:noProof/>
              <w:sz w:val="24"/>
              <w:szCs w:val="24"/>
            </w:rPr>
          </w:pPr>
          <w:hyperlink w:anchor="_Toc364775584" w:history="1">
            <w:r w:rsidRPr="003D4CE2">
              <w:rPr>
                <w:rStyle w:val="Hyperlink"/>
                <w:rFonts w:ascii="Times New Roman" w:hAnsi="Times New Roman" w:cs="Times New Roman"/>
                <w:noProof/>
                <w:sz w:val="24"/>
                <w:szCs w:val="24"/>
              </w:rPr>
              <w:t>REFERENCES</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_Toc364775584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77</w:t>
            </w:r>
            <w:r w:rsidRPr="003D4CE2">
              <w:rPr>
                <w:rFonts w:ascii="Times New Roman" w:hAnsi="Times New Roman" w:cs="Times New Roman"/>
                <w:noProof/>
                <w:webHidden/>
                <w:sz w:val="24"/>
                <w:szCs w:val="24"/>
              </w:rPr>
              <w:fldChar w:fldCharType="end"/>
            </w:r>
          </w:hyperlink>
        </w:p>
        <w:p w:rsidR="003D4CE2" w:rsidRPr="003D4CE2" w:rsidRDefault="003D4CE2">
          <w:pPr>
            <w:pStyle w:val="TOC1"/>
            <w:tabs>
              <w:tab w:val="right" w:leader="dot" w:pos="9350"/>
            </w:tabs>
            <w:rPr>
              <w:rFonts w:ascii="Times New Roman" w:hAnsi="Times New Roman" w:cs="Times New Roman"/>
              <w:noProof/>
              <w:sz w:val="24"/>
              <w:szCs w:val="24"/>
            </w:rPr>
          </w:pPr>
          <w:hyperlink w:anchor="_Toc364775585" w:history="1">
            <w:r w:rsidRPr="003D4CE2">
              <w:rPr>
                <w:rStyle w:val="Hyperlink"/>
                <w:rFonts w:ascii="Times New Roman" w:hAnsi="Times New Roman" w:cs="Times New Roman"/>
                <w:noProof/>
                <w:sz w:val="24"/>
                <w:szCs w:val="24"/>
              </w:rPr>
              <w:t>VITA</w:t>
            </w:r>
            <w:r w:rsidRPr="003D4CE2">
              <w:rPr>
                <w:rFonts w:ascii="Times New Roman" w:hAnsi="Times New Roman" w:cs="Times New Roman"/>
                <w:noProof/>
                <w:webHidden/>
                <w:sz w:val="24"/>
                <w:szCs w:val="24"/>
              </w:rPr>
              <w:tab/>
            </w:r>
            <w:r w:rsidRPr="003D4CE2">
              <w:rPr>
                <w:rFonts w:ascii="Times New Roman" w:hAnsi="Times New Roman" w:cs="Times New Roman"/>
                <w:noProof/>
                <w:webHidden/>
                <w:sz w:val="24"/>
                <w:szCs w:val="24"/>
              </w:rPr>
              <w:fldChar w:fldCharType="begin"/>
            </w:r>
            <w:r w:rsidRPr="003D4CE2">
              <w:rPr>
                <w:rFonts w:ascii="Times New Roman" w:hAnsi="Times New Roman" w:cs="Times New Roman"/>
                <w:noProof/>
                <w:webHidden/>
                <w:sz w:val="24"/>
                <w:szCs w:val="24"/>
              </w:rPr>
              <w:instrText xml:space="preserve"> PAGEREF _Toc364775585 \h </w:instrText>
            </w:r>
            <w:r w:rsidRPr="003D4CE2">
              <w:rPr>
                <w:rFonts w:ascii="Times New Roman" w:hAnsi="Times New Roman" w:cs="Times New Roman"/>
                <w:noProof/>
                <w:webHidden/>
                <w:sz w:val="24"/>
                <w:szCs w:val="24"/>
              </w:rPr>
            </w:r>
            <w:r w:rsidRPr="003D4CE2">
              <w:rPr>
                <w:rFonts w:ascii="Times New Roman" w:hAnsi="Times New Roman" w:cs="Times New Roman"/>
                <w:noProof/>
                <w:webHidden/>
                <w:sz w:val="24"/>
                <w:szCs w:val="24"/>
              </w:rPr>
              <w:fldChar w:fldCharType="separate"/>
            </w:r>
            <w:r w:rsidRPr="003D4CE2">
              <w:rPr>
                <w:rFonts w:ascii="Times New Roman" w:hAnsi="Times New Roman" w:cs="Times New Roman"/>
                <w:noProof/>
                <w:webHidden/>
                <w:sz w:val="24"/>
                <w:szCs w:val="24"/>
              </w:rPr>
              <w:t>93</w:t>
            </w:r>
            <w:r w:rsidRPr="003D4CE2">
              <w:rPr>
                <w:rFonts w:ascii="Times New Roman" w:hAnsi="Times New Roman" w:cs="Times New Roman"/>
                <w:noProof/>
                <w:webHidden/>
                <w:sz w:val="24"/>
                <w:szCs w:val="24"/>
              </w:rPr>
              <w:fldChar w:fldCharType="end"/>
            </w:r>
          </w:hyperlink>
        </w:p>
        <w:p w:rsidR="00216093" w:rsidRPr="00F22DE4" w:rsidRDefault="00771572" w:rsidP="00216093">
          <w:pPr>
            <w:pStyle w:val="TOC1"/>
            <w:tabs>
              <w:tab w:val="right" w:leader="dot" w:pos="9350"/>
            </w:tabs>
            <w:rPr>
              <w:rFonts w:ascii="Times New Roman" w:hAnsi="Times New Roman" w:cs="Times New Roman"/>
              <w:noProof/>
              <w:sz w:val="24"/>
              <w:szCs w:val="24"/>
            </w:rPr>
          </w:pPr>
          <w:r w:rsidRPr="003D4CE2">
            <w:rPr>
              <w:rFonts w:ascii="Times New Roman" w:hAnsi="Times New Roman" w:cs="Times New Roman"/>
              <w:bCs/>
              <w:noProof/>
              <w:sz w:val="24"/>
              <w:szCs w:val="24"/>
            </w:rPr>
            <w:fldChar w:fldCharType="end"/>
          </w:r>
        </w:p>
      </w:sdtContent>
    </w:sdt>
    <w:p w:rsidR="006C16E1" w:rsidRPr="00F22DE4" w:rsidRDefault="006C16E1">
      <w:pPr>
        <w:rPr>
          <w:rFonts w:ascii="Times New Roman" w:hAnsi="Times New Roman" w:cs="Times New Roman"/>
          <w:b/>
          <w:sz w:val="24"/>
          <w:szCs w:val="24"/>
        </w:rPr>
      </w:pPr>
      <w:r w:rsidRPr="00F22DE4">
        <w:rPr>
          <w:rFonts w:ascii="Times New Roman" w:hAnsi="Times New Roman" w:cs="Times New Roman"/>
          <w:b/>
          <w:sz w:val="24"/>
          <w:szCs w:val="24"/>
        </w:rPr>
        <w:br w:type="page"/>
      </w:r>
    </w:p>
    <w:p w:rsidR="00AF061F" w:rsidRPr="00F22DE4" w:rsidRDefault="00AF061F" w:rsidP="00216093">
      <w:pPr>
        <w:spacing w:line="480" w:lineRule="auto"/>
        <w:rPr>
          <w:rFonts w:ascii="Times New Roman" w:hAnsi="Times New Roman" w:cs="Times New Roman"/>
          <w:sz w:val="24"/>
          <w:szCs w:val="24"/>
        </w:rPr>
      </w:pPr>
      <w:r w:rsidRPr="00F22DE4">
        <w:rPr>
          <w:rFonts w:ascii="Times New Roman" w:hAnsi="Times New Roman" w:cs="Times New Roman"/>
          <w:b/>
          <w:sz w:val="24"/>
          <w:szCs w:val="24"/>
        </w:rPr>
        <w:lastRenderedPageBreak/>
        <w:t>List of Tables</w:t>
      </w:r>
    </w:p>
    <w:p w:rsidR="00AF061F" w:rsidRPr="00F22DE4" w:rsidRDefault="00AF061F" w:rsidP="00767249">
      <w:pPr>
        <w:pStyle w:val="TableofFigures"/>
        <w:tabs>
          <w:tab w:val="right" w:leader="dot" w:pos="9350"/>
        </w:tabs>
        <w:spacing w:line="240" w:lineRule="auto"/>
        <w:rPr>
          <w:rFonts w:cs="Times New Roman"/>
          <w:noProof/>
          <w:szCs w:val="24"/>
        </w:rPr>
      </w:pPr>
      <w:r w:rsidRPr="00F22DE4">
        <w:rPr>
          <w:rFonts w:cs="Times New Roman"/>
          <w:szCs w:val="24"/>
        </w:rPr>
        <w:fldChar w:fldCharType="begin"/>
      </w:r>
      <w:r w:rsidRPr="00F22DE4">
        <w:rPr>
          <w:rFonts w:cs="Times New Roman"/>
          <w:szCs w:val="24"/>
        </w:rPr>
        <w:instrText xml:space="preserve"> TOC \h \z \c "Table" </w:instrText>
      </w:r>
      <w:r w:rsidRPr="00F22DE4">
        <w:rPr>
          <w:rFonts w:cs="Times New Roman"/>
          <w:szCs w:val="24"/>
        </w:rPr>
        <w:fldChar w:fldCharType="separate"/>
      </w:r>
      <w:hyperlink w:anchor="_Toc364601106" w:history="1">
        <w:r w:rsidRPr="00F22DE4">
          <w:rPr>
            <w:rStyle w:val="Hyperlink"/>
            <w:rFonts w:cs="Times New Roman"/>
            <w:noProof/>
            <w:szCs w:val="24"/>
            <w:u w:val="none"/>
          </w:rPr>
          <w:t>Table 1.1: Summary, benefits and concerns of Bundled and PROMETHEUS payment models</w:t>
        </w:r>
        <w:r w:rsidRPr="00F22DE4">
          <w:rPr>
            <w:rFonts w:cs="Times New Roman"/>
            <w:noProof/>
            <w:webHidden/>
            <w:szCs w:val="24"/>
          </w:rPr>
          <w:tab/>
        </w:r>
        <w:r w:rsidRPr="00F22DE4">
          <w:rPr>
            <w:rFonts w:cs="Times New Roman"/>
            <w:noProof/>
            <w:webHidden/>
            <w:szCs w:val="24"/>
          </w:rPr>
          <w:fldChar w:fldCharType="begin"/>
        </w:r>
        <w:r w:rsidRPr="00F22DE4">
          <w:rPr>
            <w:rFonts w:cs="Times New Roman"/>
            <w:noProof/>
            <w:webHidden/>
            <w:szCs w:val="24"/>
          </w:rPr>
          <w:instrText xml:space="preserve"> PAGEREF _Toc364601106 \h </w:instrText>
        </w:r>
        <w:r w:rsidRPr="00F22DE4">
          <w:rPr>
            <w:rFonts w:cs="Times New Roman"/>
            <w:noProof/>
            <w:webHidden/>
            <w:szCs w:val="24"/>
          </w:rPr>
        </w:r>
        <w:r w:rsidRPr="00F22DE4">
          <w:rPr>
            <w:rFonts w:cs="Times New Roman"/>
            <w:noProof/>
            <w:webHidden/>
            <w:szCs w:val="24"/>
          </w:rPr>
          <w:fldChar w:fldCharType="separate"/>
        </w:r>
        <w:r w:rsidRPr="00F22DE4">
          <w:rPr>
            <w:rFonts w:cs="Times New Roman"/>
            <w:noProof/>
            <w:webHidden/>
            <w:szCs w:val="24"/>
          </w:rPr>
          <w:t>1</w:t>
        </w:r>
        <w:r w:rsidRPr="00F22DE4">
          <w:rPr>
            <w:rFonts w:cs="Times New Roman"/>
            <w:noProof/>
            <w:webHidden/>
            <w:szCs w:val="24"/>
          </w:rPr>
          <w:fldChar w:fldCharType="end"/>
        </w:r>
      </w:hyperlink>
      <w:r w:rsidR="00357326">
        <w:rPr>
          <w:rFonts w:cs="Times New Roman"/>
          <w:noProof/>
          <w:szCs w:val="24"/>
        </w:rPr>
        <w:t>2</w:t>
      </w:r>
    </w:p>
    <w:p w:rsidR="00767249" w:rsidRPr="00F22DE4" w:rsidRDefault="00AF061F" w:rsidP="00752033">
      <w:pPr>
        <w:pStyle w:val="Caption"/>
        <w:keepNext/>
        <w:spacing w:after="0"/>
        <w:rPr>
          <w:rFonts w:ascii="Times New Roman" w:hAnsi="Times New Roman" w:cs="Times New Roman"/>
          <w:i w:val="0"/>
          <w:sz w:val="24"/>
          <w:szCs w:val="24"/>
        </w:rPr>
      </w:pPr>
      <w:r w:rsidRPr="00F22DE4">
        <w:rPr>
          <w:rFonts w:ascii="Times New Roman" w:hAnsi="Times New Roman" w:cs="Times New Roman"/>
          <w:sz w:val="24"/>
          <w:szCs w:val="24"/>
        </w:rPr>
        <w:fldChar w:fldCharType="end"/>
      </w:r>
    </w:p>
    <w:p w:rsidR="00AF061F" w:rsidRPr="00F22DE4" w:rsidRDefault="00AF061F" w:rsidP="00767249">
      <w:pPr>
        <w:pStyle w:val="Caption"/>
        <w:keepNext/>
        <w:rPr>
          <w:rFonts w:ascii="Times New Roman" w:hAnsi="Times New Roman" w:cs="Times New Roman"/>
          <w:i w:val="0"/>
          <w:color w:val="auto"/>
          <w:sz w:val="24"/>
          <w:szCs w:val="24"/>
        </w:rPr>
      </w:pPr>
      <w:r w:rsidRPr="00F22DE4">
        <w:rPr>
          <w:rFonts w:ascii="Times New Roman" w:hAnsi="Times New Roman" w:cs="Times New Roman"/>
          <w:i w:val="0"/>
          <w:color w:val="auto"/>
          <w:sz w:val="24"/>
          <w:szCs w:val="24"/>
        </w:rPr>
        <w:t>Table 2.1: Calculating Dollar amount with respect to B</w:t>
      </w:r>
      <w:r w:rsidR="00357326">
        <w:rPr>
          <w:rFonts w:ascii="Times New Roman" w:hAnsi="Times New Roman" w:cs="Times New Roman"/>
          <w:i w:val="0"/>
          <w:color w:val="auto"/>
          <w:sz w:val="24"/>
          <w:szCs w:val="24"/>
        </w:rPr>
        <w:t>undle Model of Payment………….…...28</w:t>
      </w:r>
    </w:p>
    <w:p w:rsidR="00AF061F" w:rsidRPr="00F22DE4" w:rsidRDefault="00AF061F" w:rsidP="00767249">
      <w:pPr>
        <w:spacing w:line="240" w:lineRule="auto"/>
        <w:rPr>
          <w:rFonts w:ascii="Times New Roman" w:hAnsi="Times New Roman" w:cs="Times New Roman"/>
          <w:sz w:val="24"/>
          <w:szCs w:val="24"/>
        </w:rPr>
      </w:pPr>
      <w:r w:rsidRPr="00F22DE4">
        <w:rPr>
          <w:rFonts w:ascii="Times New Roman" w:hAnsi="Times New Roman" w:cs="Times New Roman"/>
          <w:sz w:val="24"/>
          <w:szCs w:val="24"/>
        </w:rPr>
        <w:t>Table 4.</w:t>
      </w:r>
      <w:r w:rsidR="00CE7FD8" w:rsidRPr="00F22DE4">
        <w:rPr>
          <w:rFonts w:ascii="Times New Roman" w:hAnsi="Times New Roman" w:cs="Times New Roman"/>
          <w:sz w:val="24"/>
          <w:szCs w:val="24"/>
        </w:rPr>
        <w:t>1</w:t>
      </w:r>
      <w:r w:rsidRPr="00F22DE4">
        <w:rPr>
          <w:rFonts w:ascii="Times New Roman" w:hAnsi="Times New Roman" w:cs="Times New Roman"/>
          <w:sz w:val="24"/>
          <w:szCs w:val="24"/>
        </w:rPr>
        <w:t xml:space="preserve">: </w:t>
      </w:r>
      <w:r w:rsidR="00092A5D" w:rsidRPr="00F22DE4">
        <w:rPr>
          <w:rFonts w:ascii="Times New Roman" w:hAnsi="Times New Roman" w:cs="Times New Roman"/>
          <w:sz w:val="24"/>
          <w:szCs w:val="24"/>
        </w:rPr>
        <w:t>Summary of Relative Efficiency of DMUs for Procedural and Medical DRGs and Sum of all DRGs evaluated using PCA-DEA Optimization Model</w:t>
      </w:r>
      <w:r w:rsidRPr="00F22DE4">
        <w:rPr>
          <w:rFonts w:ascii="Times New Roman" w:hAnsi="Times New Roman" w:cs="Times New Roman"/>
          <w:sz w:val="24"/>
          <w:szCs w:val="24"/>
        </w:rPr>
        <w:t>………………………..</w:t>
      </w:r>
      <w:r w:rsidR="00F23A81" w:rsidRPr="00F22DE4">
        <w:rPr>
          <w:rFonts w:ascii="Times New Roman" w:hAnsi="Times New Roman" w:cs="Times New Roman"/>
          <w:sz w:val="24"/>
          <w:szCs w:val="24"/>
        </w:rPr>
        <w:t>……67</w:t>
      </w:r>
    </w:p>
    <w:p w:rsidR="00AF061F" w:rsidRPr="00F22DE4" w:rsidRDefault="00AF061F" w:rsidP="00767249">
      <w:pPr>
        <w:spacing w:line="240" w:lineRule="auto"/>
        <w:rPr>
          <w:rFonts w:ascii="Times New Roman" w:hAnsi="Times New Roman" w:cs="Times New Roman"/>
          <w:sz w:val="24"/>
          <w:szCs w:val="24"/>
        </w:rPr>
      </w:pPr>
      <w:r w:rsidRPr="00F22DE4">
        <w:rPr>
          <w:rFonts w:ascii="Times New Roman" w:hAnsi="Times New Roman" w:cs="Times New Roman"/>
          <w:sz w:val="24"/>
          <w:szCs w:val="24"/>
        </w:rPr>
        <w:t>Table 4.</w:t>
      </w:r>
      <w:r w:rsidR="00CE7FD8" w:rsidRPr="00F22DE4">
        <w:rPr>
          <w:rFonts w:ascii="Times New Roman" w:hAnsi="Times New Roman" w:cs="Times New Roman"/>
          <w:sz w:val="24"/>
          <w:szCs w:val="24"/>
        </w:rPr>
        <w:t>2</w:t>
      </w:r>
      <w:r w:rsidRPr="00F22DE4">
        <w:rPr>
          <w:rFonts w:ascii="Times New Roman" w:hAnsi="Times New Roman" w:cs="Times New Roman"/>
          <w:sz w:val="24"/>
          <w:szCs w:val="24"/>
        </w:rPr>
        <w:t>: Relative Efficiency of Model 2 Reimbursement Model for Procedural Inpatient DRGs evaluated using CCR-DEA Optimization model………</w:t>
      </w:r>
      <w:r w:rsidR="00795E1F" w:rsidRPr="00F22DE4">
        <w:rPr>
          <w:rFonts w:ascii="Times New Roman" w:hAnsi="Times New Roman" w:cs="Times New Roman"/>
          <w:sz w:val="24"/>
          <w:szCs w:val="24"/>
        </w:rPr>
        <w:t>.</w:t>
      </w:r>
      <w:r w:rsidRPr="00F22DE4">
        <w:rPr>
          <w:rFonts w:ascii="Times New Roman" w:hAnsi="Times New Roman" w:cs="Times New Roman"/>
          <w:sz w:val="24"/>
          <w:szCs w:val="24"/>
        </w:rPr>
        <w:t>………………………………………..7</w:t>
      </w:r>
      <w:r w:rsidR="00357326">
        <w:rPr>
          <w:rFonts w:ascii="Times New Roman" w:hAnsi="Times New Roman" w:cs="Times New Roman"/>
          <w:sz w:val="24"/>
          <w:szCs w:val="24"/>
        </w:rPr>
        <w:t>2</w:t>
      </w:r>
    </w:p>
    <w:p w:rsidR="006E298E" w:rsidRPr="00F22DE4" w:rsidRDefault="006E298E" w:rsidP="006E298E">
      <w:pPr>
        <w:rPr>
          <w:rFonts w:ascii="Times New Roman" w:hAnsi="Times New Roman" w:cs="Times New Roman"/>
          <w:sz w:val="24"/>
          <w:szCs w:val="24"/>
        </w:rPr>
      </w:pPr>
    </w:p>
    <w:p w:rsidR="009A40C5" w:rsidRPr="00F22DE4" w:rsidRDefault="009A40C5" w:rsidP="009A40C5">
      <w:pPr>
        <w:rPr>
          <w:rFonts w:ascii="Times New Roman" w:hAnsi="Times New Roman" w:cs="Times New Roman"/>
          <w:sz w:val="24"/>
          <w:szCs w:val="24"/>
        </w:rPr>
      </w:pPr>
    </w:p>
    <w:p w:rsidR="009A40C5" w:rsidRPr="00F22DE4" w:rsidRDefault="009A40C5" w:rsidP="009A40C5">
      <w:pPr>
        <w:rPr>
          <w:rFonts w:ascii="Times New Roman" w:hAnsi="Times New Roman" w:cs="Times New Roman"/>
          <w:sz w:val="24"/>
          <w:szCs w:val="24"/>
        </w:rPr>
      </w:pPr>
    </w:p>
    <w:p w:rsidR="006E22C8" w:rsidRPr="00F22DE4" w:rsidRDefault="00242BD3" w:rsidP="006E22C8">
      <w:pPr>
        <w:pStyle w:val="TableofFigures"/>
        <w:tabs>
          <w:tab w:val="right" w:leader="dot" w:pos="9350"/>
        </w:tabs>
        <w:rPr>
          <w:rFonts w:cs="Times New Roman"/>
          <w:noProof/>
          <w:szCs w:val="24"/>
        </w:rPr>
      </w:pPr>
      <w:r w:rsidRPr="00F22DE4">
        <w:rPr>
          <w:rFonts w:cs="Times New Roman"/>
          <w:szCs w:val="24"/>
        </w:rPr>
        <w:fldChar w:fldCharType="begin"/>
      </w:r>
      <w:r w:rsidRPr="00F22DE4">
        <w:rPr>
          <w:rFonts w:cs="Times New Roman"/>
          <w:szCs w:val="24"/>
        </w:rPr>
        <w:instrText xml:space="preserve"> TOC \h \z \c "Figure" </w:instrText>
      </w:r>
      <w:r w:rsidRPr="00F22DE4">
        <w:rPr>
          <w:rFonts w:cs="Times New Roman"/>
          <w:szCs w:val="24"/>
        </w:rPr>
        <w:fldChar w:fldCharType="separate"/>
      </w:r>
    </w:p>
    <w:p w:rsidR="00242BD3" w:rsidRPr="00F22DE4" w:rsidRDefault="00242BD3">
      <w:pPr>
        <w:pStyle w:val="TableofFigures"/>
        <w:tabs>
          <w:tab w:val="right" w:leader="dot" w:pos="9350"/>
        </w:tabs>
        <w:rPr>
          <w:rFonts w:cs="Times New Roman"/>
          <w:noProof/>
          <w:szCs w:val="24"/>
        </w:rPr>
      </w:pPr>
    </w:p>
    <w:p w:rsidR="00771572" w:rsidRPr="00F22DE4" w:rsidRDefault="00242BD3" w:rsidP="00C928BE">
      <w:pPr>
        <w:spacing w:line="480" w:lineRule="auto"/>
        <w:rPr>
          <w:rFonts w:ascii="Times New Roman" w:hAnsi="Times New Roman" w:cs="Times New Roman"/>
          <w:sz w:val="24"/>
          <w:szCs w:val="24"/>
        </w:rPr>
      </w:pPr>
      <w:r w:rsidRPr="00F22DE4">
        <w:rPr>
          <w:rFonts w:ascii="Times New Roman" w:hAnsi="Times New Roman" w:cs="Times New Roman"/>
          <w:sz w:val="24"/>
          <w:szCs w:val="24"/>
        </w:rPr>
        <w:fldChar w:fldCharType="end"/>
      </w:r>
    </w:p>
    <w:p w:rsidR="00212538" w:rsidRPr="00F22DE4" w:rsidRDefault="00771572" w:rsidP="00212538">
      <w:pPr>
        <w:pStyle w:val="TableofFigures"/>
        <w:tabs>
          <w:tab w:val="right" w:leader="dot" w:pos="9350"/>
        </w:tabs>
        <w:rPr>
          <w:rFonts w:cs="Times New Roman"/>
          <w:b/>
          <w:szCs w:val="24"/>
        </w:rPr>
      </w:pPr>
      <w:r w:rsidRPr="00F22DE4">
        <w:rPr>
          <w:rFonts w:cs="Times New Roman"/>
          <w:szCs w:val="24"/>
        </w:rPr>
        <w:br w:type="page"/>
      </w:r>
      <w:r w:rsidR="00212538" w:rsidRPr="00F22DE4">
        <w:rPr>
          <w:rFonts w:cs="Times New Roman"/>
          <w:b/>
          <w:szCs w:val="24"/>
        </w:rPr>
        <w:lastRenderedPageBreak/>
        <w:t>List of Figures</w:t>
      </w:r>
    </w:p>
    <w:p w:rsidR="00212538" w:rsidRPr="00F22DE4" w:rsidRDefault="00212538" w:rsidP="00212538">
      <w:pPr>
        <w:rPr>
          <w:rFonts w:ascii="Times New Roman" w:hAnsi="Times New Roman" w:cs="Times New Roman"/>
          <w:sz w:val="24"/>
          <w:szCs w:val="24"/>
        </w:rPr>
      </w:pP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1.1: Design of healthcare contract (Source: Contract Optimization at Texas Children’s Hospital. Interfaces, 20</w:t>
      </w:r>
      <w:r w:rsidR="00357326">
        <w:rPr>
          <w:rFonts w:ascii="Times New Roman" w:hAnsi="Times New Roman" w:cs="Times New Roman"/>
          <w:sz w:val="24"/>
          <w:szCs w:val="24"/>
        </w:rPr>
        <w:t>04)…………………………………………………………………….…..5</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 xml:space="preserve">Figure 1.2: Cost </w:t>
      </w:r>
      <w:proofErr w:type="spellStart"/>
      <w:r w:rsidRPr="00F22DE4">
        <w:rPr>
          <w:rFonts w:ascii="Times New Roman" w:hAnsi="Times New Roman" w:cs="Times New Roman"/>
          <w:sz w:val="24"/>
          <w:szCs w:val="24"/>
        </w:rPr>
        <w:t>Vs</w:t>
      </w:r>
      <w:proofErr w:type="spellEnd"/>
      <w:r w:rsidRPr="00F22DE4">
        <w:rPr>
          <w:rFonts w:ascii="Times New Roman" w:hAnsi="Times New Roman" w:cs="Times New Roman"/>
          <w:sz w:val="24"/>
          <w:szCs w:val="24"/>
        </w:rPr>
        <w:t xml:space="preserve"> quality and reimbursement models (Source: Which Hea</w:t>
      </w:r>
      <w:r w:rsidR="004005A5" w:rsidRPr="00F22DE4">
        <w:rPr>
          <w:rFonts w:ascii="Times New Roman" w:hAnsi="Times New Roman" w:cs="Times New Roman"/>
          <w:sz w:val="24"/>
          <w:szCs w:val="24"/>
        </w:rPr>
        <w:t>lthcare Payment System is Best</w:t>
      </w:r>
      <w:proofErr w:type="gramStart"/>
      <w:r w:rsidR="004005A5" w:rsidRPr="00F22DE4">
        <w:rPr>
          <w:rFonts w:ascii="Times New Roman" w:hAnsi="Times New Roman" w:cs="Times New Roman"/>
          <w:sz w:val="24"/>
          <w:szCs w:val="24"/>
        </w:rPr>
        <w:t>?,</w:t>
      </w:r>
      <w:proofErr w:type="gramEnd"/>
      <w:r w:rsidRPr="00F22DE4">
        <w:rPr>
          <w:rFonts w:ascii="Times New Roman" w:hAnsi="Times New Roman" w:cs="Times New Roman"/>
          <w:sz w:val="24"/>
          <w:szCs w:val="24"/>
        </w:rPr>
        <w:t xml:space="preserve"> CHQ</w:t>
      </w:r>
      <w:r w:rsidR="00357326">
        <w:rPr>
          <w:rFonts w:ascii="Times New Roman" w:hAnsi="Times New Roman" w:cs="Times New Roman"/>
          <w:sz w:val="24"/>
          <w:szCs w:val="24"/>
        </w:rPr>
        <w:t>PR)………………………………………………………………….……..8</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 xml:space="preserve">Figure 1.3: Depiction of number of days covered under </w:t>
      </w:r>
      <w:r w:rsidR="00357326">
        <w:rPr>
          <w:rFonts w:ascii="Times New Roman" w:hAnsi="Times New Roman" w:cs="Times New Roman"/>
          <w:sz w:val="24"/>
          <w:szCs w:val="24"/>
        </w:rPr>
        <w:t>each reimbursement model………...…14</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2.1: Flow of information from Hospital to CMS to claim DRGs………………….…..…2</w:t>
      </w:r>
      <w:r w:rsidR="00357326">
        <w:rPr>
          <w:rFonts w:ascii="Times New Roman" w:hAnsi="Times New Roman" w:cs="Times New Roman"/>
          <w:sz w:val="24"/>
          <w:szCs w:val="24"/>
        </w:rPr>
        <w:t>1</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2.2: Calculating Dollar amount with respect to DRGs submitted to CMS……….…..….2</w:t>
      </w:r>
      <w:r w:rsidR="00357326">
        <w:rPr>
          <w:rFonts w:ascii="Times New Roman" w:hAnsi="Times New Roman" w:cs="Times New Roman"/>
          <w:sz w:val="24"/>
          <w:szCs w:val="24"/>
        </w:rPr>
        <w:t>2</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2.3: Calculating Dollar amount with respect to CPT codes submitted to CMS..........…...</w:t>
      </w:r>
      <w:r w:rsidR="00357326">
        <w:rPr>
          <w:rFonts w:ascii="Times New Roman" w:hAnsi="Times New Roman" w:cs="Times New Roman"/>
          <w:sz w:val="24"/>
          <w:szCs w:val="24"/>
        </w:rPr>
        <w:t>2</w:t>
      </w:r>
      <w:r w:rsidRPr="00F22DE4">
        <w:rPr>
          <w:rFonts w:ascii="Times New Roman" w:hAnsi="Times New Roman" w:cs="Times New Roman"/>
          <w:sz w:val="24"/>
          <w:szCs w:val="24"/>
        </w:rPr>
        <w:t>3</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2.4: Variables for which the provider is at risk under alternative payment systems (Source: From Volume to Value, NRHI, 2009)……………………………………………….…</w:t>
      </w:r>
      <w:r w:rsidR="00357326">
        <w:rPr>
          <w:rFonts w:ascii="Times New Roman" w:hAnsi="Times New Roman" w:cs="Times New Roman"/>
          <w:sz w:val="24"/>
          <w:szCs w:val="24"/>
        </w:rPr>
        <w:t>25</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2.5: PROMETHEUS Model of Payment…………………………………………………3</w:t>
      </w:r>
      <w:r w:rsidR="00357326">
        <w:rPr>
          <w:rFonts w:ascii="Times New Roman" w:hAnsi="Times New Roman" w:cs="Times New Roman"/>
          <w:sz w:val="24"/>
          <w:szCs w:val="24"/>
        </w:rPr>
        <w:t>1</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 xml:space="preserve">Figure 2.6: (a) Methods and (b) areas of </w:t>
      </w:r>
      <w:r w:rsidR="00701177" w:rsidRPr="00F22DE4">
        <w:rPr>
          <w:rFonts w:ascii="Times New Roman" w:hAnsi="Times New Roman" w:cs="Times New Roman"/>
          <w:sz w:val="24"/>
          <w:szCs w:val="24"/>
        </w:rPr>
        <w:t>application</w:t>
      </w:r>
      <w:r w:rsidRPr="00F22DE4">
        <w:rPr>
          <w:rFonts w:ascii="Times New Roman" w:hAnsi="Times New Roman" w:cs="Times New Roman"/>
          <w:sz w:val="24"/>
          <w:szCs w:val="24"/>
        </w:rPr>
        <w:t xml:space="preserve"> in efficiency analysis of </w:t>
      </w:r>
      <w:r w:rsidR="00CC1BB5">
        <w:rPr>
          <w:rFonts w:ascii="Times New Roman" w:hAnsi="Times New Roman" w:cs="Times New Roman"/>
          <w:sz w:val="24"/>
          <w:szCs w:val="24"/>
        </w:rPr>
        <w:t>healthcare</w:t>
      </w:r>
      <w:r w:rsidRPr="00F22DE4">
        <w:rPr>
          <w:rFonts w:ascii="Times New Roman" w:hAnsi="Times New Roman" w:cs="Times New Roman"/>
          <w:sz w:val="24"/>
          <w:szCs w:val="24"/>
        </w:rPr>
        <w:t xml:space="preserve"> services. Hollingsworth (2008)</w:t>
      </w:r>
      <w:proofErr w:type="gramStart"/>
      <w:r w:rsidRPr="00F22DE4">
        <w:rPr>
          <w:rFonts w:ascii="Times New Roman" w:hAnsi="Times New Roman" w:cs="Times New Roman"/>
          <w:sz w:val="24"/>
          <w:szCs w:val="24"/>
        </w:rPr>
        <w:t>…………………………………………………………</w:t>
      </w:r>
      <w:r w:rsidR="003508AB" w:rsidRPr="00F22DE4">
        <w:rPr>
          <w:rFonts w:ascii="Times New Roman" w:hAnsi="Times New Roman" w:cs="Times New Roman"/>
          <w:sz w:val="24"/>
          <w:szCs w:val="24"/>
        </w:rPr>
        <w:t>…..</w:t>
      </w:r>
      <w:r w:rsidRPr="00F22DE4">
        <w:rPr>
          <w:rFonts w:ascii="Times New Roman" w:hAnsi="Times New Roman" w:cs="Times New Roman"/>
          <w:sz w:val="24"/>
          <w:szCs w:val="24"/>
        </w:rPr>
        <w:t>………</w:t>
      </w:r>
      <w:r w:rsidR="003508AB" w:rsidRPr="00F22DE4">
        <w:rPr>
          <w:rFonts w:ascii="Times New Roman" w:hAnsi="Times New Roman" w:cs="Times New Roman"/>
          <w:sz w:val="24"/>
          <w:szCs w:val="24"/>
        </w:rPr>
        <w:t>……...</w:t>
      </w:r>
      <w:proofErr w:type="gramEnd"/>
      <w:r w:rsidR="003508AB" w:rsidRPr="00F22DE4">
        <w:rPr>
          <w:rFonts w:ascii="Times New Roman" w:hAnsi="Times New Roman" w:cs="Times New Roman"/>
          <w:sz w:val="24"/>
          <w:szCs w:val="24"/>
        </w:rPr>
        <w:t>38</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3.1: single input single output example. (</w:t>
      </w:r>
      <w:r w:rsidR="00701177" w:rsidRPr="00F22DE4">
        <w:rPr>
          <w:rFonts w:ascii="Times New Roman" w:hAnsi="Times New Roman" w:cs="Times New Roman"/>
          <w:sz w:val="24"/>
          <w:szCs w:val="24"/>
        </w:rPr>
        <w:t>Source</w:t>
      </w:r>
      <w:r w:rsidRPr="00F22DE4">
        <w:rPr>
          <w:rFonts w:ascii="Times New Roman" w:hAnsi="Times New Roman" w:cs="Times New Roman"/>
          <w:sz w:val="24"/>
          <w:szCs w:val="24"/>
        </w:rPr>
        <w:t xml:space="preserve">: Cook and </w:t>
      </w:r>
      <w:proofErr w:type="spellStart"/>
      <w:r w:rsidRPr="00F22DE4">
        <w:rPr>
          <w:rFonts w:ascii="Times New Roman" w:hAnsi="Times New Roman" w:cs="Times New Roman"/>
          <w:sz w:val="24"/>
          <w:szCs w:val="24"/>
        </w:rPr>
        <w:t>Seiford</w:t>
      </w:r>
      <w:proofErr w:type="spellEnd"/>
      <w:r w:rsidRPr="00F22DE4">
        <w:rPr>
          <w:rFonts w:ascii="Times New Roman" w:hAnsi="Times New Roman" w:cs="Times New Roman"/>
          <w:sz w:val="24"/>
          <w:szCs w:val="24"/>
        </w:rPr>
        <w:t>, 2009)……………..</w:t>
      </w:r>
      <w:r w:rsidR="003508AB" w:rsidRPr="00F22DE4">
        <w:rPr>
          <w:rFonts w:ascii="Times New Roman" w:hAnsi="Times New Roman" w:cs="Times New Roman"/>
          <w:sz w:val="24"/>
          <w:szCs w:val="24"/>
        </w:rPr>
        <w:t>43</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 xml:space="preserve">Figure 3.2: A two input one output example. (Source: Cook and </w:t>
      </w:r>
      <w:proofErr w:type="spellStart"/>
      <w:r w:rsidRPr="00F22DE4">
        <w:rPr>
          <w:rFonts w:ascii="Times New Roman" w:hAnsi="Times New Roman" w:cs="Times New Roman"/>
          <w:sz w:val="24"/>
          <w:szCs w:val="24"/>
        </w:rPr>
        <w:t>Seiford</w:t>
      </w:r>
      <w:proofErr w:type="spellEnd"/>
      <w:r w:rsidRPr="00F22DE4">
        <w:rPr>
          <w:rFonts w:ascii="Times New Roman" w:hAnsi="Times New Roman" w:cs="Times New Roman"/>
          <w:sz w:val="24"/>
          <w:szCs w:val="24"/>
        </w:rPr>
        <w:t>, 2009)……………</w:t>
      </w:r>
      <w:r w:rsidR="003508AB" w:rsidRPr="00F22DE4">
        <w:rPr>
          <w:rFonts w:ascii="Times New Roman" w:hAnsi="Times New Roman" w:cs="Times New Roman"/>
          <w:sz w:val="24"/>
          <w:szCs w:val="24"/>
        </w:rPr>
        <w:t>….44</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3.3: Impact of assurance region restrictions. (</w:t>
      </w:r>
      <w:r w:rsidR="00701177" w:rsidRPr="00F22DE4">
        <w:rPr>
          <w:rFonts w:ascii="Times New Roman" w:hAnsi="Times New Roman" w:cs="Times New Roman"/>
          <w:sz w:val="24"/>
          <w:szCs w:val="24"/>
        </w:rPr>
        <w:t>Source</w:t>
      </w:r>
      <w:r w:rsidRPr="00F22DE4">
        <w:rPr>
          <w:rFonts w:ascii="Times New Roman" w:hAnsi="Times New Roman" w:cs="Times New Roman"/>
          <w:sz w:val="24"/>
          <w:szCs w:val="24"/>
        </w:rPr>
        <w:t xml:space="preserve">: Cook and </w:t>
      </w:r>
      <w:proofErr w:type="spellStart"/>
      <w:r w:rsidRPr="00F22DE4">
        <w:rPr>
          <w:rFonts w:ascii="Times New Roman" w:hAnsi="Times New Roman" w:cs="Times New Roman"/>
          <w:sz w:val="24"/>
          <w:szCs w:val="24"/>
        </w:rPr>
        <w:t>Seiford</w:t>
      </w:r>
      <w:proofErr w:type="spellEnd"/>
      <w:r w:rsidRPr="00F22DE4">
        <w:rPr>
          <w:rFonts w:ascii="Times New Roman" w:hAnsi="Times New Roman" w:cs="Times New Roman"/>
          <w:sz w:val="24"/>
          <w:szCs w:val="24"/>
        </w:rPr>
        <w:t>, 2009)………</w:t>
      </w:r>
      <w:r w:rsidR="00701177" w:rsidRPr="00F22DE4">
        <w:rPr>
          <w:rFonts w:ascii="Times New Roman" w:hAnsi="Times New Roman" w:cs="Times New Roman"/>
          <w:sz w:val="24"/>
          <w:szCs w:val="24"/>
        </w:rPr>
        <w:t>……………………………………………………………………………………</w:t>
      </w:r>
      <w:r w:rsidRPr="00F22DE4">
        <w:rPr>
          <w:rFonts w:ascii="Times New Roman" w:hAnsi="Times New Roman" w:cs="Times New Roman"/>
          <w:sz w:val="24"/>
          <w:szCs w:val="24"/>
        </w:rPr>
        <w:t>.</w:t>
      </w:r>
      <w:r w:rsidR="003508AB" w:rsidRPr="00F22DE4">
        <w:rPr>
          <w:rFonts w:ascii="Times New Roman" w:hAnsi="Times New Roman" w:cs="Times New Roman"/>
          <w:sz w:val="24"/>
          <w:szCs w:val="24"/>
        </w:rPr>
        <w:t>.45</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3.4 Geometric interpretation of PCA. (</w:t>
      </w:r>
      <w:r w:rsidR="00701177" w:rsidRPr="00F22DE4">
        <w:rPr>
          <w:rFonts w:ascii="Times New Roman" w:hAnsi="Times New Roman" w:cs="Times New Roman"/>
          <w:sz w:val="24"/>
          <w:szCs w:val="24"/>
        </w:rPr>
        <w:t xml:space="preserve">Source: </w:t>
      </w:r>
      <w:proofErr w:type="spellStart"/>
      <w:r w:rsidR="00701177" w:rsidRPr="00F22DE4">
        <w:rPr>
          <w:rFonts w:ascii="Times New Roman" w:hAnsi="Times New Roman" w:cs="Times New Roman"/>
          <w:sz w:val="24"/>
          <w:szCs w:val="24"/>
        </w:rPr>
        <w:t>Gabrielsson</w:t>
      </w:r>
      <w:proofErr w:type="spellEnd"/>
      <w:r w:rsidR="00701177" w:rsidRPr="00F22DE4">
        <w:rPr>
          <w:rFonts w:ascii="Times New Roman" w:hAnsi="Times New Roman" w:cs="Times New Roman"/>
          <w:sz w:val="24"/>
          <w:szCs w:val="24"/>
        </w:rPr>
        <w:t xml:space="preserve"> et. al.,</w:t>
      </w:r>
      <w:r w:rsidRPr="00F22DE4">
        <w:rPr>
          <w:rFonts w:ascii="Times New Roman" w:hAnsi="Times New Roman" w:cs="Times New Roman"/>
          <w:sz w:val="24"/>
          <w:szCs w:val="24"/>
        </w:rPr>
        <w:t xml:space="preserve"> 2003)</w:t>
      </w:r>
      <w:proofErr w:type="gramStart"/>
      <w:r w:rsidRPr="00F22DE4">
        <w:rPr>
          <w:rFonts w:ascii="Times New Roman" w:hAnsi="Times New Roman" w:cs="Times New Roman"/>
          <w:sz w:val="24"/>
          <w:szCs w:val="24"/>
        </w:rPr>
        <w:t>…………...…</w:t>
      </w:r>
      <w:proofErr w:type="gramEnd"/>
      <w:r w:rsidR="00701177" w:rsidRPr="00F22DE4">
        <w:rPr>
          <w:rFonts w:ascii="Times New Roman" w:hAnsi="Times New Roman" w:cs="Times New Roman"/>
          <w:sz w:val="24"/>
          <w:szCs w:val="24"/>
        </w:rPr>
        <w:t>..</w:t>
      </w:r>
      <w:r w:rsidR="003508AB" w:rsidRPr="00F22DE4">
        <w:rPr>
          <w:rFonts w:ascii="Times New Roman" w:hAnsi="Times New Roman" w:cs="Times New Roman"/>
          <w:sz w:val="24"/>
          <w:szCs w:val="24"/>
        </w:rPr>
        <w:t>47</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 xml:space="preserve">Figure 3.5: Principal component transformation for the </w:t>
      </w:r>
      <w:proofErr w:type="gramStart"/>
      <w:r w:rsidRPr="00F22DE4">
        <w:rPr>
          <w:rFonts w:ascii="Times New Roman" w:hAnsi="Times New Roman" w:cs="Times New Roman"/>
          <w:sz w:val="24"/>
          <w:szCs w:val="24"/>
        </w:rPr>
        <w:t>sons</w:t>
      </w:r>
      <w:proofErr w:type="gramEnd"/>
      <w:r w:rsidRPr="00F22DE4">
        <w:rPr>
          <w:rFonts w:ascii="Times New Roman" w:hAnsi="Times New Roman" w:cs="Times New Roman"/>
          <w:sz w:val="24"/>
          <w:szCs w:val="24"/>
        </w:rPr>
        <w:t xml:space="preserve"> data. (Source: </w:t>
      </w:r>
      <w:proofErr w:type="spellStart"/>
      <w:r w:rsidRPr="00F22DE4">
        <w:rPr>
          <w:rFonts w:ascii="Times New Roman" w:hAnsi="Times New Roman" w:cs="Times New Roman"/>
          <w:sz w:val="24"/>
          <w:szCs w:val="24"/>
        </w:rPr>
        <w:t>Rencher</w:t>
      </w:r>
      <w:proofErr w:type="spellEnd"/>
      <w:r w:rsidRPr="00F22DE4">
        <w:rPr>
          <w:rFonts w:ascii="Times New Roman" w:hAnsi="Times New Roman" w:cs="Times New Roman"/>
          <w:sz w:val="24"/>
          <w:szCs w:val="24"/>
        </w:rPr>
        <w:t>, 2002)…...</w:t>
      </w:r>
      <w:r w:rsidR="003508AB" w:rsidRPr="00F22DE4">
        <w:rPr>
          <w:rFonts w:ascii="Times New Roman" w:hAnsi="Times New Roman" w:cs="Times New Roman"/>
          <w:sz w:val="24"/>
          <w:szCs w:val="24"/>
        </w:rPr>
        <w:t>52</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3.6: The first principal component as a perpendicular regression line. (</w:t>
      </w:r>
      <w:r w:rsidR="00701177" w:rsidRPr="00F22DE4">
        <w:rPr>
          <w:rFonts w:ascii="Times New Roman" w:hAnsi="Times New Roman" w:cs="Times New Roman"/>
          <w:sz w:val="24"/>
          <w:szCs w:val="24"/>
        </w:rPr>
        <w:t>Source</w:t>
      </w:r>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Rencher</w:t>
      </w:r>
      <w:proofErr w:type="spellEnd"/>
      <w:r w:rsidRPr="00F22DE4">
        <w:rPr>
          <w:rFonts w:ascii="Times New Roman" w:hAnsi="Times New Roman" w:cs="Times New Roman"/>
          <w:sz w:val="24"/>
          <w:szCs w:val="24"/>
        </w:rPr>
        <w:t>, 2002)……………………………………………………………………………………………</w:t>
      </w:r>
      <w:r w:rsidR="003508AB" w:rsidRPr="00F22DE4">
        <w:rPr>
          <w:rFonts w:ascii="Times New Roman" w:hAnsi="Times New Roman" w:cs="Times New Roman"/>
          <w:sz w:val="24"/>
          <w:szCs w:val="24"/>
        </w:rPr>
        <w:t>..52</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3.7: Stepwise procedure to app.ly DEA-DMAIC roadmap as an add tool to negotiate reimbursement plans in healthcare systems (adapted from Feng and Antony, 2010)………….</w:t>
      </w:r>
      <w:r w:rsidR="003508AB" w:rsidRPr="00F22DE4">
        <w:rPr>
          <w:rFonts w:ascii="Times New Roman" w:hAnsi="Times New Roman" w:cs="Times New Roman"/>
          <w:sz w:val="24"/>
          <w:szCs w:val="24"/>
        </w:rPr>
        <w:t>..57</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Figure 3.8: Procedure to apply the DEA model for obtaining efficiency scores for DMUs…....</w:t>
      </w:r>
      <w:r w:rsidR="00593D09" w:rsidRPr="00F22DE4">
        <w:rPr>
          <w:rFonts w:ascii="Times New Roman" w:hAnsi="Times New Roman" w:cs="Times New Roman"/>
          <w:sz w:val="24"/>
          <w:szCs w:val="24"/>
        </w:rPr>
        <w:t>.</w:t>
      </w:r>
      <w:r w:rsidR="003508AB" w:rsidRPr="00F22DE4">
        <w:rPr>
          <w:rFonts w:ascii="Times New Roman" w:hAnsi="Times New Roman" w:cs="Times New Roman"/>
          <w:sz w:val="24"/>
          <w:szCs w:val="24"/>
        </w:rPr>
        <w:t>58</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lastRenderedPageBreak/>
        <w:t xml:space="preserve">Figure 4.1: </w:t>
      </w:r>
      <w:r w:rsidR="00092A5D" w:rsidRPr="00F22DE4">
        <w:rPr>
          <w:rFonts w:ascii="Times New Roman" w:hAnsi="Times New Roman" w:cs="Times New Roman"/>
          <w:sz w:val="24"/>
          <w:szCs w:val="24"/>
        </w:rPr>
        <w:t>Excel solver of CCR model being solved for the DMU PROMETHEUS..</w:t>
      </w:r>
      <w:r w:rsidRPr="00F22DE4">
        <w:rPr>
          <w:rFonts w:ascii="Times New Roman" w:hAnsi="Times New Roman" w:cs="Times New Roman"/>
          <w:sz w:val="24"/>
          <w:szCs w:val="24"/>
        </w:rPr>
        <w:t>.……..</w:t>
      </w:r>
      <w:r w:rsidR="00F23A81" w:rsidRPr="00F22DE4">
        <w:rPr>
          <w:rFonts w:ascii="Times New Roman" w:hAnsi="Times New Roman" w:cs="Times New Roman"/>
          <w:sz w:val="24"/>
          <w:szCs w:val="24"/>
        </w:rPr>
        <w:t>….6</w:t>
      </w:r>
      <w:r w:rsidR="00357326">
        <w:rPr>
          <w:rFonts w:ascii="Times New Roman" w:hAnsi="Times New Roman" w:cs="Times New Roman"/>
          <w:sz w:val="24"/>
          <w:szCs w:val="24"/>
        </w:rPr>
        <w:t>4</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 xml:space="preserve">Figure 4.2: </w:t>
      </w:r>
      <w:r w:rsidR="00092A5D" w:rsidRPr="00F22DE4">
        <w:rPr>
          <w:rFonts w:ascii="Times New Roman" w:hAnsi="Times New Roman" w:cs="Times New Roman"/>
          <w:sz w:val="24"/>
          <w:szCs w:val="24"/>
        </w:rPr>
        <w:t xml:space="preserve">Excel solver of CCR model being solved for the DMU Model 3+4…….. </w:t>
      </w:r>
      <w:r w:rsidRPr="00F22DE4">
        <w:rPr>
          <w:rFonts w:ascii="Times New Roman" w:hAnsi="Times New Roman" w:cs="Times New Roman"/>
          <w:sz w:val="24"/>
          <w:szCs w:val="24"/>
        </w:rPr>
        <w:t>……</w:t>
      </w:r>
      <w:r w:rsidR="00F23A81" w:rsidRPr="00F22DE4">
        <w:rPr>
          <w:rFonts w:ascii="Times New Roman" w:hAnsi="Times New Roman" w:cs="Times New Roman"/>
          <w:sz w:val="24"/>
          <w:szCs w:val="24"/>
        </w:rPr>
        <w:t>……6</w:t>
      </w:r>
      <w:r w:rsidR="00357326">
        <w:rPr>
          <w:rFonts w:ascii="Times New Roman" w:hAnsi="Times New Roman" w:cs="Times New Roman"/>
          <w:sz w:val="24"/>
          <w:szCs w:val="24"/>
        </w:rPr>
        <w:t>5</w:t>
      </w:r>
    </w:p>
    <w:p w:rsidR="00212538" w:rsidRPr="00F22DE4" w:rsidRDefault="00092A5D" w:rsidP="00212538">
      <w:pPr>
        <w:rPr>
          <w:rFonts w:ascii="Times New Roman" w:hAnsi="Times New Roman" w:cs="Times New Roman"/>
          <w:sz w:val="24"/>
          <w:szCs w:val="24"/>
        </w:rPr>
      </w:pPr>
      <w:r w:rsidRPr="00F22DE4">
        <w:rPr>
          <w:rFonts w:ascii="Times New Roman" w:hAnsi="Times New Roman" w:cs="Times New Roman"/>
          <w:sz w:val="24"/>
          <w:szCs w:val="24"/>
        </w:rPr>
        <w:t xml:space="preserve">Figure 4.3: </w:t>
      </w:r>
      <w:r w:rsidR="00212538" w:rsidRPr="00F22DE4">
        <w:rPr>
          <w:rFonts w:ascii="Times New Roman" w:hAnsi="Times New Roman" w:cs="Times New Roman"/>
          <w:sz w:val="24"/>
          <w:szCs w:val="24"/>
        </w:rPr>
        <w:t>Relative Efficiency of DMUs for all DRGs and Sum of all DRGs evaluated using PCA-DEA Optimization Model……</w:t>
      </w:r>
      <w:r w:rsidRPr="00F22DE4">
        <w:rPr>
          <w:rFonts w:ascii="Times New Roman" w:hAnsi="Times New Roman" w:cs="Times New Roman"/>
          <w:sz w:val="24"/>
          <w:szCs w:val="24"/>
        </w:rPr>
        <w:t>………………..</w:t>
      </w:r>
      <w:r w:rsidR="00212538" w:rsidRPr="00F22DE4">
        <w:rPr>
          <w:rFonts w:ascii="Times New Roman" w:hAnsi="Times New Roman" w:cs="Times New Roman"/>
          <w:sz w:val="24"/>
          <w:szCs w:val="24"/>
        </w:rPr>
        <w:t>………………………….……….…….</w:t>
      </w:r>
      <w:r w:rsidR="00F23A81" w:rsidRPr="00F22DE4">
        <w:rPr>
          <w:rFonts w:ascii="Times New Roman" w:hAnsi="Times New Roman" w:cs="Times New Roman"/>
          <w:sz w:val="24"/>
          <w:szCs w:val="24"/>
        </w:rPr>
        <w:t>…6</w:t>
      </w:r>
      <w:r w:rsidR="00357326">
        <w:rPr>
          <w:rFonts w:ascii="Times New Roman" w:hAnsi="Times New Roman" w:cs="Times New Roman"/>
          <w:sz w:val="24"/>
          <w:szCs w:val="24"/>
        </w:rPr>
        <w:t>7</w:t>
      </w:r>
    </w:p>
    <w:p w:rsidR="00212538" w:rsidRPr="00F22DE4" w:rsidRDefault="00212538" w:rsidP="00212538">
      <w:pPr>
        <w:rPr>
          <w:rFonts w:ascii="Times New Roman" w:hAnsi="Times New Roman" w:cs="Times New Roman"/>
          <w:sz w:val="24"/>
          <w:szCs w:val="24"/>
        </w:rPr>
      </w:pPr>
      <w:r w:rsidRPr="00F22DE4">
        <w:rPr>
          <w:rFonts w:ascii="Times New Roman" w:hAnsi="Times New Roman" w:cs="Times New Roman"/>
          <w:sz w:val="24"/>
          <w:szCs w:val="24"/>
        </w:rPr>
        <w:t xml:space="preserve">Figure 4.4: </w:t>
      </w:r>
      <w:r w:rsidR="00092A5D" w:rsidRPr="00F22DE4">
        <w:rPr>
          <w:rFonts w:ascii="Times New Roman" w:hAnsi="Times New Roman" w:cs="Times New Roman"/>
          <w:sz w:val="24"/>
          <w:szCs w:val="24"/>
        </w:rPr>
        <w:t>Excel solver of CCR model being solved for the DMU PROMETHEUS ...</w:t>
      </w:r>
      <w:r w:rsidRPr="00F22DE4">
        <w:rPr>
          <w:rFonts w:ascii="Times New Roman" w:hAnsi="Times New Roman" w:cs="Times New Roman"/>
          <w:sz w:val="24"/>
          <w:szCs w:val="24"/>
        </w:rPr>
        <w:t>…….</w:t>
      </w:r>
      <w:r w:rsidR="00357326">
        <w:rPr>
          <w:rFonts w:ascii="Times New Roman" w:hAnsi="Times New Roman" w:cs="Times New Roman"/>
          <w:sz w:val="24"/>
          <w:szCs w:val="24"/>
        </w:rPr>
        <w:t>….69</w:t>
      </w:r>
    </w:p>
    <w:p w:rsidR="00092A5D" w:rsidRPr="00F22DE4" w:rsidRDefault="00092A5D" w:rsidP="00212538">
      <w:pPr>
        <w:rPr>
          <w:rFonts w:ascii="Times New Roman" w:hAnsi="Times New Roman" w:cs="Times New Roman"/>
          <w:sz w:val="24"/>
          <w:szCs w:val="24"/>
        </w:rPr>
      </w:pPr>
      <w:r w:rsidRPr="00F22DE4">
        <w:rPr>
          <w:rFonts w:ascii="Times New Roman" w:hAnsi="Times New Roman" w:cs="Times New Roman"/>
          <w:sz w:val="24"/>
          <w:szCs w:val="24"/>
        </w:rPr>
        <w:t>Figure 4.5: Correlation structure between PACs</w:t>
      </w:r>
      <w:r w:rsidR="00F23A81" w:rsidRPr="00F22DE4">
        <w:rPr>
          <w:rFonts w:ascii="Times New Roman" w:hAnsi="Times New Roman" w:cs="Times New Roman"/>
          <w:sz w:val="24"/>
          <w:szCs w:val="24"/>
        </w:rPr>
        <w:t>………………………………………………...70</w:t>
      </w:r>
    </w:p>
    <w:p w:rsidR="00092A5D" w:rsidRPr="00F22DE4" w:rsidRDefault="00092A5D" w:rsidP="00212538">
      <w:pPr>
        <w:rPr>
          <w:rFonts w:ascii="Times New Roman" w:hAnsi="Times New Roman" w:cs="Times New Roman"/>
          <w:sz w:val="24"/>
          <w:szCs w:val="24"/>
        </w:rPr>
      </w:pPr>
      <w:r w:rsidRPr="00F22DE4">
        <w:rPr>
          <w:rFonts w:ascii="Times New Roman" w:hAnsi="Times New Roman" w:cs="Times New Roman"/>
          <w:sz w:val="24"/>
          <w:szCs w:val="24"/>
        </w:rPr>
        <w:t>Figure 4.6: Principal Component analysis for PACs…………………………………………….</w:t>
      </w:r>
      <w:r w:rsidR="00F23A81" w:rsidRPr="00F22DE4">
        <w:rPr>
          <w:rFonts w:ascii="Times New Roman" w:hAnsi="Times New Roman" w:cs="Times New Roman"/>
          <w:sz w:val="24"/>
          <w:szCs w:val="24"/>
        </w:rPr>
        <w:t>7</w:t>
      </w:r>
      <w:r w:rsidR="00357326">
        <w:rPr>
          <w:rFonts w:ascii="Times New Roman" w:hAnsi="Times New Roman" w:cs="Times New Roman"/>
          <w:sz w:val="24"/>
          <w:szCs w:val="24"/>
        </w:rPr>
        <w:t>0</w:t>
      </w:r>
    </w:p>
    <w:p w:rsidR="00092A5D" w:rsidRPr="00F22DE4" w:rsidRDefault="00092A5D" w:rsidP="00212538">
      <w:pPr>
        <w:rPr>
          <w:rFonts w:ascii="Times New Roman" w:hAnsi="Times New Roman" w:cs="Times New Roman"/>
          <w:sz w:val="24"/>
          <w:szCs w:val="24"/>
        </w:rPr>
      </w:pPr>
      <w:r w:rsidRPr="00F22DE4">
        <w:rPr>
          <w:rFonts w:ascii="Times New Roman" w:hAnsi="Times New Roman" w:cs="Times New Roman"/>
          <w:sz w:val="24"/>
          <w:szCs w:val="24"/>
        </w:rPr>
        <w:t>Figure 4.7: Relative efficiency of Model 4 Reimbursement Model for Procedural DRGs evaluated using PCA-DEA Optim</w:t>
      </w:r>
      <w:r w:rsidR="00F23A81" w:rsidRPr="00F22DE4">
        <w:rPr>
          <w:rFonts w:ascii="Times New Roman" w:hAnsi="Times New Roman" w:cs="Times New Roman"/>
          <w:sz w:val="24"/>
          <w:szCs w:val="24"/>
        </w:rPr>
        <w:t>ization model………………………………………………...71</w:t>
      </w:r>
    </w:p>
    <w:p w:rsidR="00092A5D" w:rsidRPr="00F22DE4" w:rsidRDefault="00092A5D" w:rsidP="00212538">
      <w:pPr>
        <w:rPr>
          <w:rFonts w:ascii="Times New Roman" w:hAnsi="Times New Roman" w:cs="Times New Roman"/>
          <w:sz w:val="24"/>
          <w:szCs w:val="24"/>
        </w:rPr>
      </w:pPr>
      <w:r w:rsidRPr="00F22DE4">
        <w:rPr>
          <w:rFonts w:ascii="Times New Roman" w:hAnsi="Times New Roman" w:cs="Times New Roman"/>
          <w:sz w:val="24"/>
          <w:szCs w:val="24"/>
        </w:rPr>
        <w:t xml:space="preserve">Figure 4.8: Summary of relative efficiency of DMUs for Procedural and Medical DRGs and sum of all DRGs evaluated using PCA-DEA </w:t>
      </w:r>
      <w:r w:rsidR="00F23A81" w:rsidRPr="00F22DE4">
        <w:rPr>
          <w:rFonts w:ascii="Times New Roman" w:hAnsi="Times New Roman" w:cs="Times New Roman"/>
          <w:sz w:val="24"/>
          <w:szCs w:val="24"/>
        </w:rPr>
        <w:t>optimization Model…………………………………...73</w:t>
      </w:r>
    </w:p>
    <w:p w:rsidR="00F22DE4" w:rsidRPr="00F22DE4" w:rsidRDefault="00F22DE4">
      <w:pPr>
        <w:rPr>
          <w:rFonts w:ascii="Times New Roman" w:hAnsi="Times New Roman" w:cs="Times New Roman"/>
          <w:sz w:val="24"/>
          <w:szCs w:val="24"/>
        </w:rPr>
      </w:pPr>
      <w:r w:rsidRPr="00F22DE4">
        <w:rPr>
          <w:rFonts w:ascii="Times New Roman" w:hAnsi="Times New Roman" w:cs="Times New Roman"/>
          <w:sz w:val="24"/>
          <w:szCs w:val="24"/>
        </w:rPr>
        <w:br w:type="page"/>
      </w:r>
    </w:p>
    <w:p w:rsidR="00F22DE4" w:rsidRPr="00F22DE4" w:rsidRDefault="00F22DE4" w:rsidP="00212538">
      <w:pPr>
        <w:rPr>
          <w:rFonts w:ascii="Times New Roman" w:hAnsi="Times New Roman" w:cs="Times New Roman"/>
          <w:b/>
          <w:sz w:val="24"/>
          <w:szCs w:val="24"/>
        </w:rPr>
      </w:pPr>
      <w:r w:rsidRPr="00F22DE4">
        <w:rPr>
          <w:rFonts w:ascii="Times New Roman" w:hAnsi="Times New Roman" w:cs="Times New Roman"/>
          <w:b/>
          <w:sz w:val="24"/>
          <w:szCs w:val="24"/>
        </w:rPr>
        <w:lastRenderedPageBreak/>
        <w:t>List of Abbreviations</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ACA – Affordable Care Act</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AHRQ – Agency of Healthcare Research &amp; Quality</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BATNA – Best Alternatives to Negotiate Agreement</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CCR – </w:t>
      </w:r>
      <w:proofErr w:type="spellStart"/>
      <w:r>
        <w:rPr>
          <w:rFonts w:ascii="Times New Roman" w:hAnsi="Times New Roman" w:cs="Times New Roman"/>
          <w:sz w:val="24"/>
          <w:szCs w:val="24"/>
        </w:rPr>
        <w:t>Charnes</w:t>
      </w:r>
      <w:proofErr w:type="spellEnd"/>
      <w:r>
        <w:rPr>
          <w:rFonts w:ascii="Times New Roman" w:hAnsi="Times New Roman" w:cs="Times New Roman"/>
          <w:sz w:val="24"/>
          <w:szCs w:val="24"/>
        </w:rPr>
        <w:t xml:space="preserve"> Cooper and Rhodes</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CMS – Centers for Medicare and Medicaid</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CPG – Clinical Practice Guidelines</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CPT – Current Procedural Terminology</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CRS – Constant Return of Scale</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DEA – Data Envelopment Analysis</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DMU - Decision Making Unit</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DRG - Diagnostic Related Group</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ECR – Evidence-informed Case Rates</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ECRI – Economic Cycle Research Institute</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FFS – Fee-For-Service</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GDP – Gross Domestic Product</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HCFA – Healthcare Financing Administration</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HMO – Health Maintenance Organization</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IPPS – Acute Care Hospital Inpatient Prospective Payment System</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MAC – Medicare Administration Contractor</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MAUT – </w:t>
      </w:r>
      <w:proofErr w:type="spellStart"/>
      <w:r>
        <w:rPr>
          <w:rFonts w:ascii="Times New Roman" w:hAnsi="Times New Roman" w:cs="Times New Roman"/>
          <w:sz w:val="24"/>
          <w:szCs w:val="24"/>
        </w:rPr>
        <w:t>Multiattribute</w:t>
      </w:r>
      <w:proofErr w:type="spellEnd"/>
      <w:r>
        <w:rPr>
          <w:rFonts w:ascii="Times New Roman" w:hAnsi="Times New Roman" w:cs="Times New Roman"/>
          <w:sz w:val="24"/>
          <w:szCs w:val="24"/>
        </w:rPr>
        <w:t xml:space="preserve"> Utility Theory</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MCDA – Multiple Criteria Decision Analysis</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MCDM - Multiple Criteria Decision Making</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MCDM – Multiple Criterion Decision Making</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MOLP – Multiple Objective Linear Programming</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PAC – Potentially Avoidable Conditions</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PCA – Principal Component Analysis</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PPACA – The Patient Protection Affordable Care Act</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PPO – Preferred Provider Organization</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PPS – Prospective Payment System</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RBRVS – Resource Based Relative Value Scale</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UCSF – University of California San Francisco</w:t>
      </w:r>
    </w:p>
    <w:p w:rsidR="00392E1A" w:rsidRDefault="00392E1A" w:rsidP="00D162BE">
      <w:pPr>
        <w:spacing w:after="0" w:line="240" w:lineRule="auto"/>
        <w:rPr>
          <w:rFonts w:ascii="Times New Roman" w:hAnsi="Times New Roman" w:cs="Times New Roman"/>
          <w:sz w:val="24"/>
          <w:szCs w:val="24"/>
        </w:rPr>
      </w:pPr>
      <w:r>
        <w:rPr>
          <w:rFonts w:ascii="Times New Roman" w:hAnsi="Times New Roman" w:cs="Times New Roman"/>
          <w:sz w:val="24"/>
          <w:szCs w:val="24"/>
        </w:rPr>
        <w:t>VRP – Variable Return of Scale</w:t>
      </w:r>
    </w:p>
    <w:p w:rsidR="00392E1A" w:rsidRPr="00F22DE4" w:rsidRDefault="00392E1A" w:rsidP="00D162BE">
      <w:pPr>
        <w:spacing w:after="0" w:line="240" w:lineRule="auto"/>
        <w:rPr>
          <w:rFonts w:ascii="Times New Roman" w:hAnsi="Times New Roman" w:cs="Times New Roman"/>
          <w:sz w:val="24"/>
          <w:szCs w:val="24"/>
        </w:rPr>
      </w:pPr>
    </w:p>
    <w:p w:rsidR="00092A5D" w:rsidRPr="00F22DE4" w:rsidRDefault="00092A5D" w:rsidP="00212538">
      <w:pPr>
        <w:rPr>
          <w:rFonts w:ascii="Times New Roman" w:hAnsi="Times New Roman" w:cs="Times New Roman"/>
          <w:sz w:val="24"/>
          <w:szCs w:val="24"/>
        </w:rPr>
      </w:pPr>
    </w:p>
    <w:p w:rsidR="006A6EAA" w:rsidRPr="00F22DE4" w:rsidRDefault="006A6EAA" w:rsidP="00CA011D">
      <w:pPr>
        <w:rPr>
          <w:rFonts w:ascii="Times New Roman" w:hAnsi="Times New Roman" w:cs="Times New Roman"/>
          <w:sz w:val="24"/>
          <w:szCs w:val="24"/>
        </w:rPr>
        <w:sectPr w:rsidR="006A6EAA" w:rsidRPr="00F22DE4" w:rsidSect="00D13466">
          <w:headerReference w:type="first" r:id="rId9"/>
          <w:pgSz w:w="12240" w:h="15840" w:code="1"/>
          <w:pgMar w:top="2088" w:right="1440" w:bottom="2088" w:left="1440" w:header="720" w:footer="720" w:gutter="0"/>
          <w:pgNumType w:fmt="lowerRoman"/>
          <w:cols w:space="720"/>
          <w:titlePg/>
          <w:docGrid w:linePitch="360"/>
        </w:sectPr>
      </w:pPr>
    </w:p>
    <w:p w:rsidR="00746355" w:rsidRPr="00F22DE4" w:rsidRDefault="00257755" w:rsidP="00746355">
      <w:pPr>
        <w:pStyle w:val="Heading1"/>
        <w:spacing w:line="480" w:lineRule="auto"/>
        <w:rPr>
          <w:rFonts w:ascii="Times New Roman" w:hAnsi="Times New Roman" w:cs="Times New Roman"/>
          <w:sz w:val="24"/>
          <w:szCs w:val="24"/>
        </w:rPr>
      </w:pPr>
      <w:bookmarkStart w:id="0" w:name="_Toc364775555"/>
      <w:r w:rsidRPr="00F22DE4">
        <w:rPr>
          <w:rFonts w:ascii="Times New Roman" w:hAnsi="Times New Roman" w:cs="Times New Roman"/>
          <w:sz w:val="24"/>
          <w:szCs w:val="24"/>
        </w:rPr>
        <w:lastRenderedPageBreak/>
        <w:t xml:space="preserve">CHAPTER </w:t>
      </w:r>
      <w:r w:rsidR="00746355" w:rsidRPr="00F22DE4">
        <w:rPr>
          <w:rFonts w:ascii="Times New Roman" w:hAnsi="Times New Roman" w:cs="Times New Roman"/>
          <w:sz w:val="24"/>
          <w:szCs w:val="24"/>
        </w:rPr>
        <w:t>1</w:t>
      </w:r>
      <w:bookmarkEnd w:id="0"/>
    </w:p>
    <w:p w:rsidR="00EF7F01" w:rsidRPr="00F22DE4" w:rsidRDefault="00257755" w:rsidP="00746355">
      <w:pPr>
        <w:pStyle w:val="Heading1"/>
        <w:spacing w:line="480" w:lineRule="auto"/>
        <w:rPr>
          <w:rFonts w:ascii="Times New Roman" w:hAnsi="Times New Roman" w:cs="Times New Roman"/>
          <w:sz w:val="24"/>
          <w:szCs w:val="24"/>
        </w:rPr>
      </w:pPr>
      <w:bookmarkStart w:id="1" w:name="_Toc364775556"/>
      <w:r w:rsidRPr="00F22DE4">
        <w:rPr>
          <w:rFonts w:ascii="Times New Roman" w:hAnsi="Times New Roman" w:cs="Times New Roman"/>
          <w:sz w:val="24"/>
          <w:szCs w:val="24"/>
        </w:rPr>
        <w:t>INTRODUCTION &amp; PROBLEM STATEMENT</w:t>
      </w:r>
      <w:bookmarkEnd w:id="1"/>
    </w:p>
    <w:p w:rsidR="00965481" w:rsidRPr="00F22DE4" w:rsidRDefault="0073783C" w:rsidP="00C928BE">
      <w:pPr>
        <w:pStyle w:val="Heading3"/>
        <w:spacing w:line="480" w:lineRule="auto"/>
        <w:rPr>
          <w:rFonts w:cs="Times New Roman"/>
          <w:szCs w:val="24"/>
        </w:rPr>
      </w:pPr>
      <w:bookmarkStart w:id="2" w:name="_Toc364775557"/>
      <w:r w:rsidRPr="00F22DE4">
        <w:rPr>
          <w:rFonts w:cs="Times New Roman"/>
          <w:szCs w:val="24"/>
        </w:rPr>
        <w:t xml:space="preserve">1.1 </w:t>
      </w:r>
      <w:r w:rsidR="00C92496" w:rsidRPr="00F22DE4">
        <w:rPr>
          <w:rFonts w:cs="Times New Roman"/>
          <w:szCs w:val="24"/>
        </w:rPr>
        <w:t>Background</w:t>
      </w:r>
      <w:bookmarkEnd w:id="2"/>
    </w:p>
    <w:p w:rsidR="00F06435" w:rsidRPr="00F22DE4" w:rsidRDefault="00F06435" w:rsidP="00C928BE">
      <w:pPr>
        <w:spacing w:after="0" w:line="480" w:lineRule="auto"/>
        <w:ind w:firstLine="720"/>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 xml:space="preserve">Introduction of Balanced Budget Act </w:t>
      </w:r>
      <w:r w:rsidR="00631ADC" w:rsidRPr="00F22DE4">
        <w:rPr>
          <w:rFonts w:ascii="Times New Roman" w:eastAsia="Times New Roman" w:hAnsi="Times New Roman" w:cs="Times New Roman"/>
          <w:sz w:val="24"/>
          <w:szCs w:val="24"/>
        </w:rPr>
        <w:t>(</w:t>
      </w:r>
      <w:r w:rsidRPr="00F22DE4">
        <w:rPr>
          <w:rFonts w:ascii="Times New Roman" w:eastAsia="Times New Roman" w:hAnsi="Times New Roman" w:cs="Times New Roman"/>
          <w:sz w:val="24"/>
          <w:szCs w:val="24"/>
        </w:rPr>
        <w:t>1997</w:t>
      </w:r>
      <w:r w:rsidR="00631ADC" w:rsidRPr="00F22DE4">
        <w:rPr>
          <w:rFonts w:ascii="Times New Roman" w:eastAsia="Times New Roman" w:hAnsi="Times New Roman" w:cs="Times New Roman"/>
          <w:sz w:val="24"/>
          <w:szCs w:val="24"/>
        </w:rPr>
        <w:t>)</w:t>
      </w:r>
      <w:r w:rsidRPr="00F22DE4">
        <w:rPr>
          <w:rFonts w:ascii="Times New Roman" w:eastAsia="Times New Roman" w:hAnsi="Times New Roman" w:cs="Times New Roman"/>
          <w:sz w:val="24"/>
          <w:szCs w:val="24"/>
        </w:rPr>
        <w:t xml:space="preserve">, PL 105-33) brought lot of changes in hospitals in the U.S. The system that was introduced in 1983 promised to bring </w:t>
      </w:r>
      <w:r w:rsidR="004A33B2" w:rsidRPr="00F22DE4">
        <w:rPr>
          <w:rFonts w:ascii="Times New Roman" w:eastAsia="Times New Roman" w:hAnsi="Times New Roman" w:cs="Times New Roman"/>
          <w:sz w:val="24"/>
          <w:szCs w:val="24"/>
        </w:rPr>
        <w:t xml:space="preserve">new </w:t>
      </w:r>
      <w:r w:rsidRPr="00F22DE4">
        <w:rPr>
          <w:rFonts w:ascii="Times New Roman" w:eastAsia="Times New Roman" w:hAnsi="Times New Roman" w:cs="Times New Roman"/>
          <w:sz w:val="24"/>
          <w:szCs w:val="24"/>
        </w:rPr>
        <w:t>way</w:t>
      </w:r>
      <w:r w:rsidR="004A33B2" w:rsidRPr="00F22DE4">
        <w:rPr>
          <w:rFonts w:ascii="Times New Roman" w:eastAsia="Times New Roman" w:hAnsi="Times New Roman" w:cs="Times New Roman"/>
          <w:sz w:val="24"/>
          <w:szCs w:val="24"/>
        </w:rPr>
        <w:t>s in which</w:t>
      </w:r>
      <w:r w:rsidRPr="00F22DE4">
        <w:rPr>
          <w:rFonts w:ascii="Times New Roman" w:eastAsia="Times New Roman" w:hAnsi="Times New Roman" w:cs="Times New Roman"/>
          <w:sz w:val="24"/>
          <w:szCs w:val="24"/>
        </w:rPr>
        <w:t xml:space="preserve"> hospitals </w:t>
      </w:r>
      <w:r w:rsidR="00B34FC1" w:rsidRPr="00F22DE4">
        <w:rPr>
          <w:rFonts w:ascii="Times New Roman" w:eastAsia="Times New Roman" w:hAnsi="Times New Roman" w:cs="Times New Roman"/>
          <w:sz w:val="24"/>
          <w:szCs w:val="24"/>
        </w:rPr>
        <w:t>would get</w:t>
      </w:r>
      <w:r w:rsidR="004A33B2" w:rsidRPr="00F22DE4">
        <w:rPr>
          <w:rFonts w:ascii="Times New Roman" w:eastAsia="Times New Roman" w:hAnsi="Times New Roman" w:cs="Times New Roman"/>
          <w:sz w:val="24"/>
          <w:szCs w:val="24"/>
        </w:rPr>
        <w:t xml:space="preserve"> </w:t>
      </w:r>
      <w:r w:rsidRPr="00F22DE4">
        <w:rPr>
          <w:rFonts w:ascii="Times New Roman" w:eastAsia="Times New Roman" w:hAnsi="Times New Roman" w:cs="Times New Roman"/>
          <w:sz w:val="24"/>
          <w:szCs w:val="24"/>
        </w:rPr>
        <w:t xml:space="preserve">reimbursed. Some of it involved </w:t>
      </w:r>
      <w:r w:rsidR="00F46AC0" w:rsidRPr="00F22DE4">
        <w:rPr>
          <w:rFonts w:ascii="Times New Roman" w:eastAsia="Times New Roman" w:hAnsi="Times New Roman" w:cs="Times New Roman"/>
          <w:sz w:val="24"/>
          <w:szCs w:val="24"/>
        </w:rPr>
        <w:t>an experimental payment program</w:t>
      </w:r>
      <w:r w:rsidRPr="00F22DE4">
        <w:rPr>
          <w:rFonts w:ascii="Times New Roman" w:eastAsia="Times New Roman" w:hAnsi="Times New Roman" w:cs="Times New Roman"/>
          <w:sz w:val="24"/>
          <w:szCs w:val="24"/>
        </w:rPr>
        <w:t xml:space="preserve"> that waived small rural hospitals from prospective payment system and provided others with incentives for providing treatment to uninsured and those under Medicare. The payment was based on the system of </w:t>
      </w:r>
      <w:r w:rsidR="00A03937" w:rsidRPr="00F22DE4">
        <w:rPr>
          <w:rFonts w:ascii="Times New Roman" w:eastAsia="Times New Roman" w:hAnsi="Times New Roman" w:cs="Times New Roman"/>
          <w:sz w:val="24"/>
          <w:szCs w:val="24"/>
        </w:rPr>
        <w:t xml:space="preserve">Diagnostic Related Group </w:t>
      </w:r>
      <w:r w:rsidRPr="00F22DE4">
        <w:rPr>
          <w:rFonts w:ascii="Times New Roman" w:eastAsia="Times New Roman" w:hAnsi="Times New Roman" w:cs="Times New Roman"/>
          <w:sz w:val="24"/>
          <w:szCs w:val="24"/>
        </w:rPr>
        <w:t xml:space="preserve">(DRG) wherein patients with similar conditions are grouped under one group.   </w:t>
      </w:r>
    </w:p>
    <w:p w:rsidR="00F06435" w:rsidRPr="00F22DE4" w:rsidRDefault="00F06435" w:rsidP="00C928BE">
      <w:pPr>
        <w:spacing w:after="0" w:line="480" w:lineRule="auto"/>
        <w:ind w:firstLine="720"/>
        <w:rPr>
          <w:rFonts w:ascii="Times New Roman" w:hAnsi="Times New Roman" w:cs="Times New Roman"/>
          <w:sz w:val="24"/>
          <w:szCs w:val="24"/>
        </w:rPr>
      </w:pPr>
      <w:r w:rsidRPr="00F22DE4">
        <w:rPr>
          <w:rFonts w:ascii="Times New Roman" w:eastAsia="Times New Roman" w:hAnsi="Times New Roman" w:cs="Times New Roman"/>
          <w:sz w:val="24"/>
          <w:szCs w:val="24"/>
        </w:rPr>
        <w:t xml:space="preserve">Over the last 2 decades the deregulation of hospital pricing and the rise of managed care have led to competition among the stake holders and between the stake holders. Hospitals and insurers negotiate for contracts and these contracts vary significantly across insurers (Alan T. Sorensen, 2001).With the adoption of </w:t>
      </w:r>
      <w:r w:rsidR="00A03937" w:rsidRPr="00F22DE4">
        <w:rPr>
          <w:rFonts w:ascii="Times New Roman" w:eastAsia="Times New Roman" w:hAnsi="Times New Roman" w:cs="Times New Roman"/>
          <w:sz w:val="24"/>
          <w:szCs w:val="24"/>
        </w:rPr>
        <w:t xml:space="preserve">Prospective Payment System </w:t>
      </w:r>
      <w:r w:rsidRPr="00F22DE4">
        <w:rPr>
          <w:rFonts w:ascii="Times New Roman" w:eastAsia="Times New Roman" w:hAnsi="Times New Roman" w:cs="Times New Roman"/>
          <w:sz w:val="24"/>
          <w:szCs w:val="24"/>
        </w:rPr>
        <w:t>(</w:t>
      </w:r>
      <w:r w:rsidR="000D6C98" w:rsidRPr="00F22DE4">
        <w:rPr>
          <w:rFonts w:ascii="Times New Roman" w:eastAsia="Times New Roman" w:hAnsi="Times New Roman" w:cs="Times New Roman"/>
          <w:sz w:val="24"/>
          <w:szCs w:val="24"/>
        </w:rPr>
        <w:t>PP</w:t>
      </w:r>
      <w:r w:rsidRPr="00F22DE4">
        <w:rPr>
          <w:rFonts w:ascii="Times New Roman" w:eastAsia="Times New Roman" w:hAnsi="Times New Roman" w:cs="Times New Roman"/>
          <w:sz w:val="24"/>
          <w:szCs w:val="24"/>
        </w:rPr>
        <w:t>S) in 1983-1984, there have been several evidences to show the insurance companies gaining more in terms of price discounts from the hospitals than vice versa (McNamee, 1995; Loomis, 1994; Phelps, 1992).</w:t>
      </w:r>
    </w:p>
    <w:p w:rsidR="00B727F6" w:rsidRPr="00F22DE4" w:rsidRDefault="005C1D8A" w:rsidP="00C928BE">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“As of July 2010, the United States spent $2.6 trillion per year on healthcare” (Ezekiel J. Emanuel, 2012)</w:t>
      </w:r>
      <w:r w:rsidR="00BC20EC" w:rsidRPr="00F22DE4">
        <w:rPr>
          <w:rFonts w:ascii="Times New Roman" w:hAnsi="Times New Roman" w:cs="Times New Roman"/>
          <w:sz w:val="24"/>
          <w:szCs w:val="24"/>
        </w:rPr>
        <w:t xml:space="preserve"> </w:t>
      </w:r>
      <w:r w:rsidR="008C1B2E" w:rsidRPr="00F22DE4">
        <w:rPr>
          <w:rFonts w:ascii="Times New Roman" w:hAnsi="Times New Roman" w:cs="Times New Roman"/>
          <w:sz w:val="24"/>
          <w:szCs w:val="24"/>
        </w:rPr>
        <w:t>which</w:t>
      </w:r>
      <w:r w:rsidR="00BC20EC" w:rsidRPr="00F22DE4">
        <w:rPr>
          <w:rFonts w:ascii="Times New Roman" w:hAnsi="Times New Roman" w:cs="Times New Roman"/>
          <w:sz w:val="24"/>
          <w:szCs w:val="24"/>
        </w:rPr>
        <w:t xml:space="preserve"> was $2.3 trillion in 2009 (</w:t>
      </w:r>
      <w:proofErr w:type="spellStart"/>
      <w:r w:rsidR="00BC20EC" w:rsidRPr="00F22DE4">
        <w:rPr>
          <w:rFonts w:ascii="Times New Roman" w:hAnsi="Times New Roman" w:cs="Times New Roman"/>
          <w:sz w:val="24"/>
          <w:szCs w:val="24"/>
        </w:rPr>
        <w:t>Truffer</w:t>
      </w:r>
      <w:proofErr w:type="spellEnd"/>
      <w:r w:rsidR="00BC20EC" w:rsidRPr="00F22DE4">
        <w:rPr>
          <w:rFonts w:ascii="Times New Roman" w:hAnsi="Times New Roman" w:cs="Times New Roman"/>
          <w:sz w:val="24"/>
          <w:szCs w:val="24"/>
        </w:rPr>
        <w:t xml:space="preserve"> </w:t>
      </w:r>
      <w:r w:rsidR="00065EFC" w:rsidRPr="00F22DE4">
        <w:rPr>
          <w:rFonts w:ascii="Times New Roman" w:hAnsi="Times New Roman" w:cs="Times New Roman"/>
          <w:i/>
          <w:sz w:val="24"/>
          <w:szCs w:val="24"/>
        </w:rPr>
        <w:t>et. al.</w:t>
      </w:r>
      <w:proofErr w:type="gramStart"/>
      <w:r w:rsidR="00065EFC" w:rsidRPr="00F22DE4">
        <w:rPr>
          <w:rFonts w:ascii="Times New Roman" w:hAnsi="Times New Roman" w:cs="Times New Roman"/>
          <w:i/>
          <w:sz w:val="24"/>
          <w:szCs w:val="24"/>
        </w:rPr>
        <w:t>,</w:t>
      </w:r>
      <w:r w:rsidR="00BC20EC" w:rsidRPr="00F22DE4">
        <w:rPr>
          <w:rFonts w:ascii="Times New Roman" w:hAnsi="Times New Roman" w:cs="Times New Roman"/>
          <w:sz w:val="24"/>
          <w:szCs w:val="24"/>
        </w:rPr>
        <w:t>.</w:t>
      </w:r>
      <w:proofErr w:type="gramEnd"/>
      <w:r w:rsidR="00BC20EC" w:rsidRPr="00F22DE4">
        <w:rPr>
          <w:rFonts w:ascii="Times New Roman" w:hAnsi="Times New Roman" w:cs="Times New Roman"/>
          <w:sz w:val="24"/>
          <w:szCs w:val="24"/>
        </w:rPr>
        <w:t xml:space="preserve"> 2010). </w:t>
      </w:r>
      <w:r w:rsidR="00663E63" w:rsidRPr="00F22DE4">
        <w:rPr>
          <w:rFonts w:ascii="Times New Roman" w:hAnsi="Times New Roman" w:cs="Times New Roman"/>
          <w:sz w:val="24"/>
          <w:szCs w:val="24"/>
        </w:rPr>
        <w:t>T</w:t>
      </w:r>
      <w:r w:rsidR="00B01AFC" w:rsidRPr="00F22DE4">
        <w:rPr>
          <w:rFonts w:ascii="Times New Roman" w:hAnsi="Times New Roman" w:cs="Times New Roman"/>
          <w:sz w:val="24"/>
          <w:szCs w:val="24"/>
        </w:rPr>
        <w:t xml:space="preserve">he rate of growth of spending has been increasing at 2.1% more per year than the growth in </w:t>
      </w:r>
      <w:r w:rsidR="00CA2792" w:rsidRPr="00F22DE4">
        <w:rPr>
          <w:rFonts w:ascii="Times New Roman" w:hAnsi="Times New Roman" w:cs="Times New Roman"/>
          <w:sz w:val="24"/>
          <w:szCs w:val="24"/>
        </w:rPr>
        <w:t>G</w:t>
      </w:r>
      <w:r w:rsidR="00B01AFC" w:rsidRPr="00F22DE4">
        <w:rPr>
          <w:rFonts w:ascii="Times New Roman" w:hAnsi="Times New Roman" w:cs="Times New Roman"/>
          <w:sz w:val="24"/>
          <w:szCs w:val="24"/>
        </w:rPr>
        <w:t xml:space="preserve">ross </w:t>
      </w:r>
      <w:r w:rsidR="00A03937" w:rsidRPr="00F22DE4">
        <w:rPr>
          <w:rFonts w:ascii="Times New Roman" w:hAnsi="Times New Roman" w:cs="Times New Roman"/>
          <w:sz w:val="24"/>
          <w:szCs w:val="24"/>
        </w:rPr>
        <w:t xml:space="preserve">Domestic </w:t>
      </w:r>
      <w:r w:rsidR="00CA2792" w:rsidRPr="00F22DE4">
        <w:rPr>
          <w:rFonts w:ascii="Times New Roman" w:hAnsi="Times New Roman" w:cs="Times New Roman"/>
          <w:sz w:val="24"/>
          <w:szCs w:val="24"/>
        </w:rPr>
        <w:t>P</w:t>
      </w:r>
      <w:r w:rsidR="00B01AFC" w:rsidRPr="00F22DE4">
        <w:rPr>
          <w:rFonts w:ascii="Times New Roman" w:hAnsi="Times New Roman" w:cs="Times New Roman"/>
          <w:sz w:val="24"/>
          <w:szCs w:val="24"/>
        </w:rPr>
        <w:t xml:space="preserve">roduct </w:t>
      </w:r>
      <w:r w:rsidR="00B01AFC" w:rsidRPr="00F22DE4">
        <w:rPr>
          <w:rFonts w:ascii="Times New Roman" w:hAnsi="Times New Roman" w:cs="Times New Roman"/>
          <w:sz w:val="24"/>
          <w:szCs w:val="24"/>
        </w:rPr>
        <w:lastRenderedPageBreak/>
        <w:t xml:space="preserve">(GDP) for last 30 years. </w:t>
      </w:r>
      <w:r w:rsidR="00BC20EC" w:rsidRPr="00F22DE4">
        <w:rPr>
          <w:rFonts w:ascii="Times New Roman" w:hAnsi="Times New Roman" w:cs="Times New Roman"/>
          <w:sz w:val="24"/>
          <w:szCs w:val="24"/>
        </w:rPr>
        <w:t xml:space="preserve">So in last three decades, the percent GDP attributable to healthcare has doubled. If major policy changes are not made, experts predict that this spending will continue to grow. The projections are that by 2040 33.3% of GDP will be spent on healthcare and by 2080 it will increase to 50% (Ezekiel J. Emanuel, 2012). </w:t>
      </w:r>
    </w:p>
    <w:p w:rsidR="00376266" w:rsidRPr="00F22DE4" w:rsidRDefault="006A496F" w:rsidP="00C928BE">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The growth seems to be partly because of increased Medicaid spending and increase in Medicare payments for providers. </w:t>
      </w:r>
      <w:proofErr w:type="spellStart"/>
      <w:r w:rsidR="000B683D" w:rsidRPr="00F22DE4">
        <w:rPr>
          <w:rFonts w:ascii="Times New Roman" w:hAnsi="Times New Roman" w:cs="Times New Roman"/>
          <w:sz w:val="24"/>
          <w:szCs w:val="24"/>
        </w:rPr>
        <w:t>Pricewatercooper</w:t>
      </w:r>
      <w:proofErr w:type="spellEnd"/>
      <w:r w:rsidR="000B683D" w:rsidRPr="00F22DE4">
        <w:rPr>
          <w:rFonts w:ascii="Times New Roman" w:hAnsi="Times New Roman" w:cs="Times New Roman"/>
          <w:sz w:val="24"/>
          <w:szCs w:val="24"/>
        </w:rPr>
        <w:t xml:space="preserve"> in its 2002 report concludes that medic</w:t>
      </w:r>
      <w:r w:rsidR="00581BA2" w:rsidRPr="00F22DE4">
        <w:rPr>
          <w:rFonts w:ascii="Times New Roman" w:hAnsi="Times New Roman" w:cs="Times New Roman"/>
          <w:sz w:val="24"/>
          <w:szCs w:val="24"/>
        </w:rPr>
        <w:t>al advances and consumer demand, g</w:t>
      </w:r>
      <w:r w:rsidR="000B683D" w:rsidRPr="00F22DE4">
        <w:rPr>
          <w:rFonts w:ascii="Times New Roman" w:hAnsi="Times New Roman" w:cs="Times New Roman"/>
          <w:sz w:val="24"/>
          <w:szCs w:val="24"/>
        </w:rPr>
        <w:t xml:space="preserve">overnment mandate and regulations, and litigation and risk management are the key factors responsible for increase in </w:t>
      </w:r>
      <w:r w:rsidR="00CC1BB5">
        <w:rPr>
          <w:rFonts w:ascii="Times New Roman" w:hAnsi="Times New Roman" w:cs="Times New Roman"/>
          <w:sz w:val="24"/>
          <w:szCs w:val="24"/>
        </w:rPr>
        <w:t>healthcare</w:t>
      </w:r>
      <w:r w:rsidR="00F32852" w:rsidRPr="00F22DE4">
        <w:rPr>
          <w:rFonts w:ascii="Times New Roman" w:hAnsi="Times New Roman" w:cs="Times New Roman"/>
          <w:sz w:val="24"/>
          <w:szCs w:val="24"/>
        </w:rPr>
        <w:t xml:space="preserve"> cost</w:t>
      </w:r>
      <w:r w:rsidR="000B683D" w:rsidRPr="00F22DE4">
        <w:rPr>
          <w:rFonts w:ascii="Times New Roman" w:hAnsi="Times New Roman" w:cs="Times New Roman"/>
          <w:sz w:val="24"/>
          <w:szCs w:val="24"/>
        </w:rPr>
        <w:t xml:space="preserve">. </w:t>
      </w:r>
      <w:r w:rsidR="00E91A27" w:rsidRPr="00F22DE4">
        <w:rPr>
          <w:rFonts w:ascii="Times New Roman" w:hAnsi="Times New Roman" w:cs="Times New Roman"/>
          <w:sz w:val="24"/>
          <w:szCs w:val="24"/>
        </w:rPr>
        <w:t xml:space="preserve">Per capita healthcare spending in 2001 grew at 8.7 percent to $5035. According to </w:t>
      </w:r>
      <w:proofErr w:type="spellStart"/>
      <w:r w:rsidR="00E91A27" w:rsidRPr="00F22DE4">
        <w:rPr>
          <w:rFonts w:ascii="Times New Roman" w:hAnsi="Times New Roman" w:cs="Times New Roman"/>
          <w:sz w:val="24"/>
          <w:szCs w:val="24"/>
        </w:rPr>
        <w:t>Levit</w:t>
      </w:r>
      <w:proofErr w:type="spellEnd"/>
      <w:r w:rsidR="00E91A27" w:rsidRPr="00F22DE4">
        <w:rPr>
          <w:rFonts w:ascii="Times New Roman" w:hAnsi="Times New Roman" w:cs="Times New Roman"/>
          <w:sz w:val="24"/>
          <w:szCs w:val="24"/>
        </w:rPr>
        <w:t xml:space="preserve"> </w:t>
      </w:r>
      <w:proofErr w:type="gramStart"/>
      <w:r w:rsidR="00065EFC" w:rsidRPr="00F22DE4">
        <w:rPr>
          <w:rFonts w:ascii="Times New Roman" w:hAnsi="Times New Roman" w:cs="Times New Roman"/>
          <w:i/>
          <w:sz w:val="24"/>
          <w:szCs w:val="24"/>
        </w:rPr>
        <w:t>et</w:t>
      </w:r>
      <w:proofErr w:type="gramEnd"/>
      <w:r w:rsidR="00065EFC" w:rsidRPr="00F22DE4">
        <w:rPr>
          <w:rFonts w:ascii="Times New Roman" w:hAnsi="Times New Roman" w:cs="Times New Roman"/>
          <w:i/>
          <w:sz w:val="24"/>
          <w:szCs w:val="24"/>
        </w:rPr>
        <w:t>. al.,</w:t>
      </w:r>
      <w:r w:rsidR="00E91A27" w:rsidRPr="00F22DE4">
        <w:rPr>
          <w:rFonts w:ascii="Times New Roman" w:hAnsi="Times New Roman" w:cs="Times New Roman"/>
          <w:sz w:val="24"/>
          <w:szCs w:val="24"/>
        </w:rPr>
        <w:t xml:space="preserve"> </w:t>
      </w:r>
      <w:r w:rsidR="00F32852" w:rsidRPr="00F22DE4">
        <w:rPr>
          <w:rFonts w:ascii="Times New Roman" w:hAnsi="Times New Roman" w:cs="Times New Roman"/>
          <w:sz w:val="24"/>
          <w:szCs w:val="24"/>
        </w:rPr>
        <w:t>(</w:t>
      </w:r>
      <w:r w:rsidR="00E91A27" w:rsidRPr="00F22DE4">
        <w:rPr>
          <w:rFonts w:ascii="Times New Roman" w:hAnsi="Times New Roman" w:cs="Times New Roman"/>
          <w:sz w:val="24"/>
          <w:szCs w:val="24"/>
        </w:rPr>
        <w:t>2003</w:t>
      </w:r>
      <w:r w:rsidR="00F32852" w:rsidRPr="00F22DE4">
        <w:rPr>
          <w:rFonts w:ascii="Times New Roman" w:hAnsi="Times New Roman" w:cs="Times New Roman"/>
          <w:sz w:val="24"/>
          <w:szCs w:val="24"/>
        </w:rPr>
        <w:t>)</w:t>
      </w:r>
      <w:r w:rsidR="00E91A27" w:rsidRPr="00F22DE4">
        <w:rPr>
          <w:rFonts w:ascii="Times New Roman" w:hAnsi="Times New Roman" w:cs="Times New Roman"/>
          <w:sz w:val="24"/>
          <w:szCs w:val="24"/>
        </w:rPr>
        <w:t xml:space="preserve">, the public funding was more than private funding by 1.2 percentage points in the same year. </w:t>
      </w:r>
      <w:r w:rsidR="00414AAC" w:rsidRPr="00F22DE4">
        <w:rPr>
          <w:rFonts w:ascii="Times New Roman" w:hAnsi="Times New Roman" w:cs="Times New Roman"/>
          <w:sz w:val="24"/>
          <w:szCs w:val="24"/>
        </w:rPr>
        <w:t>During the year</w:t>
      </w:r>
      <w:r w:rsidR="00CC17DC" w:rsidRPr="00F22DE4">
        <w:rPr>
          <w:rFonts w:ascii="Times New Roman" w:hAnsi="Times New Roman" w:cs="Times New Roman"/>
          <w:sz w:val="24"/>
          <w:szCs w:val="24"/>
        </w:rPr>
        <w:t xml:space="preserve"> 2001</w:t>
      </w:r>
      <w:r w:rsidR="00414AAC" w:rsidRPr="00F22DE4">
        <w:rPr>
          <w:rFonts w:ascii="Times New Roman" w:hAnsi="Times New Roman" w:cs="Times New Roman"/>
          <w:sz w:val="24"/>
          <w:szCs w:val="24"/>
        </w:rPr>
        <w:t xml:space="preserve"> hospital spending increased 8.3 percent</w:t>
      </w:r>
      <w:r w:rsidR="008F6DC4" w:rsidRPr="00F22DE4">
        <w:rPr>
          <w:rFonts w:ascii="Times New Roman" w:hAnsi="Times New Roman" w:cs="Times New Roman"/>
          <w:sz w:val="24"/>
          <w:szCs w:val="24"/>
        </w:rPr>
        <w:t xml:space="preserve"> accounting for </w:t>
      </w:r>
      <w:r w:rsidR="00414AAC" w:rsidRPr="00F22DE4">
        <w:rPr>
          <w:rFonts w:ascii="Times New Roman" w:hAnsi="Times New Roman" w:cs="Times New Roman"/>
          <w:sz w:val="24"/>
          <w:szCs w:val="24"/>
        </w:rPr>
        <w:t xml:space="preserve">30 percent of the increase in total </w:t>
      </w:r>
      <w:r w:rsidR="00CC1BB5">
        <w:rPr>
          <w:rFonts w:ascii="Times New Roman" w:hAnsi="Times New Roman" w:cs="Times New Roman"/>
          <w:sz w:val="24"/>
          <w:szCs w:val="24"/>
        </w:rPr>
        <w:t>healthcare</w:t>
      </w:r>
      <w:r w:rsidR="00414AAC" w:rsidRPr="00F22DE4">
        <w:rPr>
          <w:rFonts w:ascii="Times New Roman" w:hAnsi="Times New Roman" w:cs="Times New Roman"/>
          <w:sz w:val="24"/>
          <w:szCs w:val="24"/>
        </w:rPr>
        <w:t xml:space="preserve"> spending. </w:t>
      </w:r>
    </w:p>
    <w:p w:rsidR="00414AAC" w:rsidRPr="00F22DE4" w:rsidRDefault="00B76035" w:rsidP="00C928BE">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Major contributors for increase in hospital spending were growth in population, price and also per capita increase in quantity of services consumed </w:t>
      </w:r>
      <w:r w:rsidR="00C3049E" w:rsidRPr="00F22DE4">
        <w:rPr>
          <w:rFonts w:ascii="Times New Roman" w:hAnsi="Times New Roman" w:cs="Times New Roman"/>
          <w:sz w:val="24"/>
          <w:szCs w:val="24"/>
        </w:rPr>
        <w:t>(</w:t>
      </w:r>
      <w:proofErr w:type="spellStart"/>
      <w:r w:rsidR="00C3049E" w:rsidRPr="00F22DE4">
        <w:rPr>
          <w:rFonts w:ascii="Times New Roman" w:hAnsi="Times New Roman" w:cs="Times New Roman"/>
          <w:sz w:val="24"/>
          <w:szCs w:val="24"/>
        </w:rPr>
        <w:t>Levit</w:t>
      </w:r>
      <w:proofErr w:type="spellEnd"/>
      <w:r w:rsidR="00C3049E" w:rsidRPr="00F22DE4">
        <w:rPr>
          <w:rFonts w:ascii="Times New Roman" w:hAnsi="Times New Roman" w:cs="Times New Roman"/>
          <w:sz w:val="24"/>
          <w:szCs w:val="24"/>
        </w:rPr>
        <w:t xml:space="preserve"> </w:t>
      </w:r>
      <w:r w:rsidR="00065EFC" w:rsidRPr="00F22DE4">
        <w:rPr>
          <w:rFonts w:ascii="Times New Roman" w:hAnsi="Times New Roman" w:cs="Times New Roman"/>
          <w:i/>
          <w:sz w:val="24"/>
          <w:szCs w:val="24"/>
        </w:rPr>
        <w:t xml:space="preserve">et. </w:t>
      </w:r>
      <w:r w:rsidR="00C3049E" w:rsidRPr="00F22DE4">
        <w:rPr>
          <w:rFonts w:ascii="Times New Roman" w:hAnsi="Times New Roman" w:cs="Times New Roman"/>
          <w:i/>
          <w:sz w:val="24"/>
          <w:szCs w:val="24"/>
        </w:rPr>
        <w:t>al.,</w:t>
      </w:r>
      <w:r w:rsidR="00C3049E" w:rsidRPr="00F22DE4">
        <w:rPr>
          <w:rFonts w:ascii="Times New Roman" w:hAnsi="Times New Roman" w:cs="Times New Roman"/>
          <w:sz w:val="24"/>
          <w:szCs w:val="24"/>
        </w:rPr>
        <w:t xml:space="preserve"> 2003).</w:t>
      </w:r>
      <w:r w:rsidR="00F32852" w:rsidRPr="00F22DE4">
        <w:rPr>
          <w:rFonts w:ascii="Times New Roman" w:hAnsi="Times New Roman" w:cs="Times New Roman"/>
          <w:sz w:val="24"/>
          <w:szCs w:val="24"/>
        </w:rPr>
        <w:t xml:space="preserve"> Further analysis showed</w:t>
      </w:r>
      <w:r w:rsidR="004C62CE" w:rsidRPr="00F22DE4">
        <w:rPr>
          <w:rFonts w:ascii="Times New Roman" w:hAnsi="Times New Roman" w:cs="Times New Roman"/>
          <w:sz w:val="24"/>
          <w:szCs w:val="24"/>
        </w:rPr>
        <w:t xml:space="preserve"> that population growth contributed only 0.9 percent, whereas quantities of services used per capita increased by 4.2 percent up from 2.2 percent in 2000, which was </w:t>
      </w:r>
      <w:r w:rsidR="00C92496" w:rsidRPr="00F22DE4">
        <w:rPr>
          <w:rFonts w:ascii="Times New Roman" w:hAnsi="Times New Roman" w:cs="Times New Roman"/>
          <w:sz w:val="24"/>
          <w:szCs w:val="24"/>
        </w:rPr>
        <w:t xml:space="preserve">the </w:t>
      </w:r>
      <w:r w:rsidR="004C62CE" w:rsidRPr="00F22DE4">
        <w:rPr>
          <w:rFonts w:ascii="Times New Roman" w:hAnsi="Times New Roman" w:cs="Times New Roman"/>
          <w:sz w:val="24"/>
          <w:szCs w:val="24"/>
        </w:rPr>
        <w:t>single major contributor of increased hospital spending in 2001, followed by hospital specific inflation rise at 3.2 percent.</w:t>
      </w:r>
      <w:r w:rsidR="00C3049E" w:rsidRPr="00F22DE4">
        <w:rPr>
          <w:rFonts w:ascii="Times New Roman" w:hAnsi="Times New Roman" w:cs="Times New Roman"/>
          <w:sz w:val="24"/>
          <w:szCs w:val="24"/>
        </w:rPr>
        <w:t xml:space="preserve"> </w:t>
      </w:r>
      <w:r w:rsidRPr="00F22DE4">
        <w:rPr>
          <w:rFonts w:ascii="Times New Roman" w:hAnsi="Times New Roman" w:cs="Times New Roman"/>
          <w:sz w:val="24"/>
          <w:szCs w:val="24"/>
        </w:rPr>
        <w:t xml:space="preserve"> </w:t>
      </w:r>
    </w:p>
    <w:p w:rsidR="00DF1911" w:rsidRPr="00F22DE4" w:rsidRDefault="00CA2792" w:rsidP="00C928BE">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A l</w:t>
      </w:r>
      <w:r w:rsidR="00B727F6" w:rsidRPr="00F22DE4">
        <w:rPr>
          <w:rFonts w:ascii="Times New Roman" w:hAnsi="Times New Roman" w:cs="Times New Roman"/>
          <w:sz w:val="24"/>
          <w:szCs w:val="24"/>
        </w:rPr>
        <w:t>arge</w:t>
      </w:r>
      <w:r w:rsidR="00DF1911" w:rsidRPr="00F22DE4">
        <w:rPr>
          <w:rFonts w:ascii="Times New Roman" w:hAnsi="Times New Roman" w:cs="Times New Roman"/>
          <w:sz w:val="24"/>
          <w:szCs w:val="24"/>
        </w:rPr>
        <w:t xml:space="preserve"> portion of </w:t>
      </w:r>
      <w:r w:rsidRPr="00F22DE4">
        <w:rPr>
          <w:rFonts w:ascii="Times New Roman" w:hAnsi="Times New Roman" w:cs="Times New Roman"/>
          <w:sz w:val="24"/>
          <w:szCs w:val="24"/>
        </w:rPr>
        <w:t>healthcare expenditures</w:t>
      </w:r>
      <w:r w:rsidR="007769EA" w:rsidRPr="00F22DE4">
        <w:rPr>
          <w:rFonts w:ascii="Times New Roman" w:hAnsi="Times New Roman" w:cs="Times New Roman"/>
          <w:sz w:val="24"/>
          <w:szCs w:val="24"/>
        </w:rPr>
        <w:t xml:space="preserve"> that </w:t>
      </w:r>
      <w:r w:rsidR="00065EFC" w:rsidRPr="00F22DE4">
        <w:rPr>
          <w:rFonts w:ascii="Times New Roman" w:hAnsi="Times New Roman" w:cs="Times New Roman"/>
          <w:sz w:val="24"/>
          <w:szCs w:val="24"/>
        </w:rPr>
        <w:t>includes an</w:t>
      </w:r>
      <w:r w:rsidR="00B42483" w:rsidRPr="00F22DE4">
        <w:rPr>
          <w:rFonts w:ascii="Times New Roman" w:hAnsi="Times New Roman" w:cs="Times New Roman"/>
          <w:sz w:val="24"/>
          <w:szCs w:val="24"/>
        </w:rPr>
        <w:t xml:space="preserve"> </w:t>
      </w:r>
      <w:r w:rsidR="00D0086E" w:rsidRPr="00F22DE4">
        <w:rPr>
          <w:rFonts w:ascii="Times New Roman" w:hAnsi="Times New Roman" w:cs="Times New Roman"/>
          <w:sz w:val="24"/>
          <w:szCs w:val="24"/>
        </w:rPr>
        <w:t xml:space="preserve">increase in </w:t>
      </w:r>
      <w:r w:rsidR="000F4D2B" w:rsidRPr="00F22DE4">
        <w:rPr>
          <w:rFonts w:ascii="Times New Roman" w:hAnsi="Times New Roman" w:cs="Times New Roman"/>
          <w:sz w:val="24"/>
          <w:szCs w:val="24"/>
        </w:rPr>
        <w:t xml:space="preserve">per capita </w:t>
      </w:r>
      <w:r w:rsidR="00D0086E" w:rsidRPr="00F22DE4">
        <w:rPr>
          <w:rFonts w:ascii="Times New Roman" w:hAnsi="Times New Roman" w:cs="Times New Roman"/>
          <w:sz w:val="24"/>
          <w:szCs w:val="24"/>
        </w:rPr>
        <w:t>utilization of hospital services,</w:t>
      </w:r>
      <w:r w:rsidRPr="00F22DE4">
        <w:rPr>
          <w:rFonts w:ascii="Times New Roman" w:hAnsi="Times New Roman" w:cs="Times New Roman"/>
          <w:sz w:val="24"/>
          <w:szCs w:val="24"/>
        </w:rPr>
        <w:t xml:space="preserve"> are </w:t>
      </w:r>
      <w:r w:rsidR="00DF1911" w:rsidRPr="00F22DE4">
        <w:rPr>
          <w:rFonts w:ascii="Times New Roman" w:hAnsi="Times New Roman" w:cs="Times New Roman"/>
          <w:sz w:val="24"/>
          <w:szCs w:val="24"/>
        </w:rPr>
        <w:t xml:space="preserve">spent on waste and defective care (Schoen </w:t>
      </w:r>
      <w:r w:rsidR="00065EFC" w:rsidRPr="00F22DE4">
        <w:rPr>
          <w:rFonts w:ascii="Times New Roman" w:hAnsi="Times New Roman" w:cs="Times New Roman"/>
          <w:i/>
          <w:sz w:val="24"/>
          <w:szCs w:val="24"/>
        </w:rPr>
        <w:t>et. al.,</w:t>
      </w:r>
      <w:r w:rsidR="00DF1911" w:rsidRPr="00F22DE4">
        <w:rPr>
          <w:rFonts w:ascii="Times New Roman" w:hAnsi="Times New Roman" w:cs="Times New Roman"/>
          <w:sz w:val="24"/>
          <w:szCs w:val="24"/>
        </w:rPr>
        <w:t xml:space="preserve"> 2006)</w:t>
      </w:r>
      <w:r w:rsidR="009004C2" w:rsidRPr="00F22DE4">
        <w:rPr>
          <w:rFonts w:ascii="Times New Roman" w:hAnsi="Times New Roman" w:cs="Times New Roman"/>
          <w:sz w:val="24"/>
          <w:szCs w:val="24"/>
        </w:rPr>
        <w:t xml:space="preserve">, which includes medical errors, </w:t>
      </w:r>
      <w:r w:rsidR="00550A4A" w:rsidRPr="00F22DE4">
        <w:rPr>
          <w:rFonts w:ascii="Times New Roman" w:hAnsi="Times New Roman" w:cs="Times New Roman"/>
          <w:sz w:val="24"/>
          <w:szCs w:val="24"/>
        </w:rPr>
        <w:t xml:space="preserve">and </w:t>
      </w:r>
      <w:r w:rsidR="009004C2" w:rsidRPr="00F22DE4">
        <w:rPr>
          <w:rFonts w:ascii="Times New Roman" w:hAnsi="Times New Roman" w:cs="Times New Roman"/>
          <w:sz w:val="24"/>
          <w:szCs w:val="24"/>
        </w:rPr>
        <w:t>avoidable hospitalizations that c</w:t>
      </w:r>
      <w:r w:rsidRPr="00F22DE4">
        <w:rPr>
          <w:rFonts w:ascii="Times New Roman" w:hAnsi="Times New Roman" w:cs="Times New Roman"/>
          <w:sz w:val="24"/>
          <w:szCs w:val="24"/>
        </w:rPr>
        <w:t>ause</w:t>
      </w:r>
      <w:r w:rsidR="009004C2" w:rsidRPr="00F22DE4">
        <w:rPr>
          <w:rFonts w:ascii="Times New Roman" w:hAnsi="Times New Roman" w:cs="Times New Roman"/>
          <w:sz w:val="24"/>
          <w:szCs w:val="24"/>
        </w:rPr>
        <w:t xml:space="preserve"> patients to incur </w:t>
      </w:r>
      <w:r w:rsidR="009004C2" w:rsidRPr="00F22DE4">
        <w:rPr>
          <w:rFonts w:ascii="Times New Roman" w:hAnsi="Times New Roman" w:cs="Times New Roman"/>
          <w:sz w:val="24"/>
          <w:szCs w:val="24"/>
        </w:rPr>
        <w:lastRenderedPageBreak/>
        <w:t xml:space="preserve">unnecessary services. As per recent report </w:t>
      </w:r>
      <w:r w:rsidR="00550A4A" w:rsidRPr="00F22DE4">
        <w:rPr>
          <w:rFonts w:ascii="Times New Roman" w:hAnsi="Times New Roman" w:cs="Times New Roman"/>
          <w:sz w:val="24"/>
          <w:szCs w:val="24"/>
        </w:rPr>
        <w:t xml:space="preserve">from the </w:t>
      </w:r>
      <w:r w:rsidR="00A03937" w:rsidRPr="00F22DE4">
        <w:rPr>
          <w:rFonts w:ascii="Times New Roman" w:hAnsi="Times New Roman" w:cs="Times New Roman"/>
          <w:sz w:val="24"/>
          <w:szCs w:val="24"/>
        </w:rPr>
        <w:t>Agency of Healthc</w:t>
      </w:r>
      <w:r w:rsidR="009004C2" w:rsidRPr="00F22DE4">
        <w:rPr>
          <w:rFonts w:ascii="Times New Roman" w:hAnsi="Times New Roman" w:cs="Times New Roman"/>
          <w:sz w:val="24"/>
          <w:szCs w:val="24"/>
        </w:rPr>
        <w:t xml:space="preserve">are Research and </w:t>
      </w:r>
      <w:r w:rsidR="00EE3A8B" w:rsidRPr="00F22DE4">
        <w:rPr>
          <w:rFonts w:ascii="Times New Roman" w:hAnsi="Times New Roman" w:cs="Times New Roman"/>
          <w:sz w:val="24"/>
          <w:szCs w:val="24"/>
        </w:rPr>
        <w:t xml:space="preserve">Quality </w:t>
      </w:r>
      <w:r w:rsidR="00A03937" w:rsidRPr="00F22DE4">
        <w:rPr>
          <w:rFonts w:ascii="Times New Roman" w:hAnsi="Times New Roman" w:cs="Times New Roman"/>
          <w:sz w:val="24"/>
          <w:szCs w:val="24"/>
        </w:rPr>
        <w:t xml:space="preserve">(AHRQ) </w:t>
      </w:r>
      <w:r w:rsidR="00AC68D5" w:rsidRPr="00F22DE4">
        <w:rPr>
          <w:rFonts w:ascii="Times New Roman" w:hAnsi="Times New Roman" w:cs="Times New Roman"/>
          <w:sz w:val="24"/>
          <w:szCs w:val="24"/>
        </w:rPr>
        <w:t xml:space="preserve">the cost of </w:t>
      </w:r>
      <w:r w:rsidR="00550A4A" w:rsidRPr="00F22DE4">
        <w:rPr>
          <w:rFonts w:ascii="Times New Roman" w:hAnsi="Times New Roman" w:cs="Times New Roman"/>
          <w:sz w:val="24"/>
          <w:szCs w:val="24"/>
        </w:rPr>
        <w:t>potentially preventable</w:t>
      </w:r>
      <w:r w:rsidR="00AC68D5" w:rsidRPr="00F22DE4">
        <w:rPr>
          <w:rFonts w:ascii="Times New Roman" w:hAnsi="Times New Roman" w:cs="Times New Roman"/>
          <w:sz w:val="24"/>
          <w:szCs w:val="24"/>
        </w:rPr>
        <w:t xml:space="preserve"> hospitalizations in 2006 was $30.8 billion</w:t>
      </w:r>
      <w:r w:rsidR="00550A4A" w:rsidRPr="00F22DE4">
        <w:rPr>
          <w:rFonts w:ascii="Times New Roman" w:hAnsi="Times New Roman" w:cs="Times New Roman"/>
          <w:sz w:val="24"/>
          <w:szCs w:val="24"/>
        </w:rPr>
        <w:t xml:space="preserve">. </w:t>
      </w:r>
      <w:r w:rsidR="00182DA6" w:rsidRPr="00F22DE4">
        <w:rPr>
          <w:rFonts w:ascii="Times New Roman" w:hAnsi="Times New Roman" w:cs="Times New Roman"/>
          <w:sz w:val="24"/>
          <w:szCs w:val="24"/>
        </w:rPr>
        <w:t xml:space="preserve">According to Jiang </w:t>
      </w:r>
      <w:proofErr w:type="gramStart"/>
      <w:r w:rsidR="00065EFC" w:rsidRPr="00F22DE4">
        <w:rPr>
          <w:rFonts w:ascii="Times New Roman" w:hAnsi="Times New Roman" w:cs="Times New Roman"/>
          <w:i/>
          <w:sz w:val="24"/>
          <w:szCs w:val="24"/>
        </w:rPr>
        <w:t>et</w:t>
      </w:r>
      <w:proofErr w:type="gramEnd"/>
      <w:r w:rsidR="00065EFC" w:rsidRPr="00F22DE4">
        <w:rPr>
          <w:rFonts w:ascii="Times New Roman" w:hAnsi="Times New Roman" w:cs="Times New Roman"/>
          <w:i/>
          <w:sz w:val="24"/>
          <w:szCs w:val="24"/>
        </w:rPr>
        <w:t>. al.,</w:t>
      </w:r>
      <w:r w:rsidR="00182DA6" w:rsidRPr="00F22DE4">
        <w:rPr>
          <w:rFonts w:ascii="Times New Roman" w:hAnsi="Times New Roman" w:cs="Times New Roman"/>
          <w:sz w:val="24"/>
          <w:szCs w:val="24"/>
        </w:rPr>
        <w:t xml:space="preserve"> (2006), 20% of Medicare </w:t>
      </w:r>
      <w:r w:rsidR="007B36CF" w:rsidRPr="00F22DE4">
        <w:rPr>
          <w:rFonts w:ascii="Times New Roman" w:hAnsi="Times New Roman" w:cs="Times New Roman"/>
          <w:sz w:val="24"/>
          <w:szCs w:val="24"/>
        </w:rPr>
        <w:t>admissions</w:t>
      </w:r>
      <w:r w:rsidR="00182DA6" w:rsidRPr="00F22DE4">
        <w:rPr>
          <w:rFonts w:ascii="Times New Roman" w:hAnsi="Times New Roman" w:cs="Times New Roman"/>
          <w:sz w:val="24"/>
          <w:szCs w:val="24"/>
        </w:rPr>
        <w:t xml:space="preserve"> were </w:t>
      </w:r>
      <w:r w:rsidR="007B36CF" w:rsidRPr="00F22DE4">
        <w:rPr>
          <w:rFonts w:ascii="Times New Roman" w:hAnsi="Times New Roman" w:cs="Times New Roman"/>
          <w:sz w:val="24"/>
          <w:szCs w:val="24"/>
        </w:rPr>
        <w:t xml:space="preserve">due to </w:t>
      </w:r>
      <w:r w:rsidR="00182DA6" w:rsidRPr="00F22DE4">
        <w:rPr>
          <w:rFonts w:ascii="Times New Roman" w:hAnsi="Times New Roman" w:cs="Times New Roman"/>
          <w:sz w:val="24"/>
          <w:szCs w:val="24"/>
        </w:rPr>
        <w:t xml:space="preserve">preventable </w:t>
      </w:r>
      <w:r w:rsidR="007B36CF" w:rsidRPr="00F22DE4">
        <w:rPr>
          <w:rFonts w:ascii="Times New Roman" w:hAnsi="Times New Roman" w:cs="Times New Roman"/>
          <w:sz w:val="24"/>
          <w:szCs w:val="24"/>
        </w:rPr>
        <w:t xml:space="preserve">patient </w:t>
      </w:r>
      <w:r w:rsidR="00182DA6" w:rsidRPr="00F22DE4">
        <w:rPr>
          <w:rFonts w:ascii="Times New Roman" w:hAnsi="Times New Roman" w:cs="Times New Roman"/>
          <w:sz w:val="24"/>
          <w:szCs w:val="24"/>
        </w:rPr>
        <w:t xml:space="preserve">conditions. In another study Jencks </w:t>
      </w:r>
      <w:proofErr w:type="gramStart"/>
      <w:r w:rsidR="00065EFC" w:rsidRPr="00F22DE4">
        <w:rPr>
          <w:rFonts w:ascii="Times New Roman" w:hAnsi="Times New Roman" w:cs="Times New Roman"/>
          <w:i/>
          <w:sz w:val="24"/>
          <w:szCs w:val="24"/>
        </w:rPr>
        <w:t>et</w:t>
      </w:r>
      <w:proofErr w:type="gramEnd"/>
      <w:r w:rsidR="00065EFC" w:rsidRPr="00F22DE4">
        <w:rPr>
          <w:rFonts w:ascii="Times New Roman" w:hAnsi="Times New Roman" w:cs="Times New Roman"/>
          <w:i/>
          <w:sz w:val="24"/>
          <w:szCs w:val="24"/>
        </w:rPr>
        <w:t>. al.,</w:t>
      </w:r>
      <w:r w:rsidR="00182DA6" w:rsidRPr="00F22DE4">
        <w:rPr>
          <w:rFonts w:ascii="Times New Roman" w:hAnsi="Times New Roman" w:cs="Times New Roman"/>
          <w:sz w:val="24"/>
          <w:szCs w:val="24"/>
        </w:rPr>
        <w:t xml:space="preserve"> (2009)</w:t>
      </w:r>
      <w:r w:rsidR="001D4B2A" w:rsidRPr="00F22DE4">
        <w:rPr>
          <w:rFonts w:ascii="Times New Roman" w:hAnsi="Times New Roman" w:cs="Times New Roman"/>
          <w:sz w:val="24"/>
          <w:szCs w:val="24"/>
        </w:rPr>
        <w:t xml:space="preserve"> found that “almost 19.6 % of Medicare patients incurred </w:t>
      </w:r>
      <w:r w:rsidR="00167C06" w:rsidRPr="00F22DE4">
        <w:rPr>
          <w:rFonts w:ascii="Times New Roman" w:hAnsi="Times New Roman" w:cs="Times New Roman"/>
          <w:sz w:val="24"/>
          <w:szCs w:val="24"/>
        </w:rPr>
        <w:t>re-hospitalization</w:t>
      </w:r>
      <w:r w:rsidR="001D4B2A" w:rsidRPr="00F22DE4">
        <w:rPr>
          <w:rFonts w:ascii="Times New Roman" w:hAnsi="Times New Roman" w:cs="Times New Roman"/>
          <w:sz w:val="24"/>
          <w:szCs w:val="24"/>
        </w:rPr>
        <w:t xml:space="preserve"> with 30 days of their discharge”.</w:t>
      </w:r>
      <w:r w:rsidR="00DF1911" w:rsidRPr="00F22DE4">
        <w:rPr>
          <w:rFonts w:ascii="Times New Roman" w:hAnsi="Times New Roman" w:cs="Times New Roman"/>
          <w:sz w:val="24"/>
          <w:szCs w:val="24"/>
        </w:rPr>
        <w:tab/>
      </w:r>
    </w:p>
    <w:p w:rsidR="00167C06" w:rsidRPr="00F22DE4" w:rsidRDefault="002C47C9" w:rsidP="00C928BE">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According to </w:t>
      </w:r>
      <w:proofErr w:type="spellStart"/>
      <w:r w:rsidR="00627932" w:rsidRPr="00F22DE4">
        <w:rPr>
          <w:rFonts w:ascii="Times New Roman" w:hAnsi="Times New Roman" w:cs="Times New Roman"/>
          <w:sz w:val="24"/>
          <w:szCs w:val="24"/>
        </w:rPr>
        <w:t>Weissman</w:t>
      </w:r>
      <w:proofErr w:type="spellEnd"/>
      <w:r w:rsidR="00627932" w:rsidRPr="00F22DE4">
        <w:rPr>
          <w:rFonts w:ascii="Times New Roman" w:hAnsi="Times New Roman" w:cs="Times New Roman"/>
          <w:sz w:val="24"/>
          <w:szCs w:val="24"/>
        </w:rPr>
        <w:t xml:space="preserve"> </w:t>
      </w:r>
      <w:proofErr w:type="gramStart"/>
      <w:r w:rsidR="00065EFC" w:rsidRPr="00F22DE4">
        <w:rPr>
          <w:rFonts w:ascii="Times New Roman" w:hAnsi="Times New Roman" w:cs="Times New Roman"/>
          <w:i/>
          <w:sz w:val="24"/>
          <w:szCs w:val="24"/>
        </w:rPr>
        <w:t>et</w:t>
      </w:r>
      <w:proofErr w:type="gramEnd"/>
      <w:r w:rsidR="00065EFC" w:rsidRPr="00F22DE4">
        <w:rPr>
          <w:rFonts w:ascii="Times New Roman" w:hAnsi="Times New Roman" w:cs="Times New Roman"/>
          <w:i/>
          <w:sz w:val="24"/>
          <w:szCs w:val="24"/>
        </w:rPr>
        <w:t>. al.,</w:t>
      </w:r>
      <w:r w:rsidR="00627932" w:rsidRPr="00F22DE4">
        <w:rPr>
          <w:rFonts w:ascii="Times New Roman" w:hAnsi="Times New Roman" w:cs="Times New Roman"/>
          <w:sz w:val="24"/>
          <w:szCs w:val="24"/>
        </w:rPr>
        <w:t xml:space="preserve"> (1992) and Billings </w:t>
      </w:r>
      <w:proofErr w:type="gramStart"/>
      <w:r w:rsidR="00065EFC" w:rsidRPr="00F22DE4">
        <w:rPr>
          <w:rFonts w:ascii="Times New Roman" w:hAnsi="Times New Roman" w:cs="Times New Roman"/>
          <w:i/>
          <w:sz w:val="24"/>
          <w:szCs w:val="24"/>
        </w:rPr>
        <w:t>et</w:t>
      </w:r>
      <w:proofErr w:type="gramEnd"/>
      <w:r w:rsidR="00065EFC" w:rsidRPr="00F22DE4">
        <w:rPr>
          <w:rFonts w:ascii="Times New Roman" w:hAnsi="Times New Roman" w:cs="Times New Roman"/>
          <w:i/>
          <w:sz w:val="24"/>
          <w:szCs w:val="24"/>
        </w:rPr>
        <w:t>. al.,</w:t>
      </w:r>
      <w:r w:rsidR="00627932" w:rsidRPr="00F22DE4">
        <w:rPr>
          <w:rFonts w:ascii="Times New Roman" w:hAnsi="Times New Roman" w:cs="Times New Roman"/>
          <w:sz w:val="24"/>
          <w:szCs w:val="24"/>
        </w:rPr>
        <w:t xml:space="preserve"> (1993) </w:t>
      </w:r>
      <w:r w:rsidRPr="00F22DE4">
        <w:rPr>
          <w:rFonts w:ascii="Times New Roman" w:hAnsi="Times New Roman" w:cs="Times New Roman"/>
          <w:sz w:val="24"/>
          <w:szCs w:val="24"/>
        </w:rPr>
        <w:t xml:space="preserve">panels that </w:t>
      </w:r>
      <w:r w:rsidR="00627932" w:rsidRPr="00F22DE4">
        <w:rPr>
          <w:rFonts w:ascii="Times New Roman" w:hAnsi="Times New Roman" w:cs="Times New Roman"/>
          <w:sz w:val="24"/>
          <w:szCs w:val="24"/>
        </w:rPr>
        <w:t xml:space="preserve">compared administrative records with full hospital charts and clinical experience </w:t>
      </w:r>
      <w:r w:rsidRPr="00F22DE4">
        <w:rPr>
          <w:rFonts w:ascii="Times New Roman" w:hAnsi="Times New Roman" w:cs="Times New Roman"/>
          <w:sz w:val="24"/>
          <w:szCs w:val="24"/>
        </w:rPr>
        <w:t xml:space="preserve">have </w:t>
      </w:r>
      <w:r w:rsidR="00627932" w:rsidRPr="00F22DE4">
        <w:rPr>
          <w:rFonts w:ascii="Times New Roman" w:hAnsi="Times New Roman" w:cs="Times New Roman"/>
          <w:sz w:val="24"/>
          <w:szCs w:val="24"/>
        </w:rPr>
        <w:t>define</w:t>
      </w:r>
      <w:r w:rsidRPr="00F22DE4">
        <w:rPr>
          <w:rFonts w:ascii="Times New Roman" w:hAnsi="Times New Roman" w:cs="Times New Roman"/>
          <w:sz w:val="24"/>
          <w:szCs w:val="24"/>
        </w:rPr>
        <w:t>d</w:t>
      </w:r>
      <w:r w:rsidR="00627932" w:rsidRPr="00F22DE4">
        <w:rPr>
          <w:rFonts w:ascii="Times New Roman" w:hAnsi="Times New Roman" w:cs="Times New Roman"/>
          <w:sz w:val="24"/>
          <w:szCs w:val="24"/>
        </w:rPr>
        <w:t xml:space="preserve"> </w:t>
      </w:r>
      <w:r w:rsidRPr="00F22DE4">
        <w:rPr>
          <w:rFonts w:ascii="Times New Roman" w:hAnsi="Times New Roman" w:cs="Times New Roman"/>
          <w:sz w:val="24"/>
          <w:szCs w:val="24"/>
        </w:rPr>
        <w:t xml:space="preserve">sets of </w:t>
      </w:r>
      <w:r w:rsidR="00627932" w:rsidRPr="00F22DE4">
        <w:rPr>
          <w:rFonts w:ascii="Times New Roman" w:hAnsi="Times New Roman" w:cs="Times New Roman"/>
          <w:sz w:val="24"/>
          <w:szCs w:val="24"/>
        </w:rPr>
        <w:t xml:space="preserve">preventable admissions. A group of researchers from </w:t>
      </w:r>
      <w:r w:rsidR="003C7200" w:rsidRPr="00F22DE4">
        <w:rPr>
          <w:rFonts w:ascii="Times New Roman" w:hAnsi="Times New Roman" w:cs="Times New Roman"/>
          <w:sz w:val="24"/>
          <w:szCs w:val="24"/>
        </w:rPr>
        <w:t>UCSF (</w:t>
      </w:r>
      <w:r w:rsidR="00BD60EC" w:rsidRPr="00F22DE4">
        <w:rPr>
          <w:rFonts w:ascii="Times New Roman" w:hAnsi="Times New Roman" w:cs="Times New Roman"/>
          <w:sz w:val="24"/>
          <w:szCs w:val="24"/>
        </w:rPr>
        <w:t>University</w:t>
      </w:r>
      <w:r w:rsidR="003C7200" w:rsidRPr="00F22DE4">
        <w:rPr>
          <w:rFonts w:ascii="Times New Roman" w:hAnsi="Times New Roman" w:cs="Times New Roman"/>
          <w:sz w:val="24"/>
          <w:szCs w:val="24"/>
        </w:rPr>
        <w:t xml:space="preserve"> of </w:t>
      </w:r>
      <w:r w:rsidR="00627932" w:rsidRPr="00F22DE4">
        <w:rPr>
          <w:rFonts w:ascii="Times New Roman" w:hAnsi="Times New Roman" w:cs="Times New Roman"/>
          <w:sz w:val="24"/>
          <w:szCs w:val="24"/>
        </w:rPr>
        <w:t>C</w:t>
      </w:r>
      <w:r w:rsidR="003C7200" w:rsidRPr="00F22DE4">
        <w:rPr>
          <w:rFonts w:ascii="Times New Roman" w:hAnsi="Times New Roman" w:cs="Times New Roman"/>
          <w:sz w:val="24"/>
          <w:szCs w:val="24"/>
        </w:rPr>
        <w:t xml:space="preserve">alifornia </w:t>
      </w:r>
      <w:r w:rsidR="00611942" w:rsidRPr="00F22DE4">
        <w:rPr>
          <w:rFonts w:ascii="Times New Roman" w:hAnsi="Times New Roman" w:cs="Times New Roman"/>
          <w:sz w:val="24"/>
          <w:szCs w:val="24"/>
        </w:rPr>
        <w:t xml:space="preserve">- </w:t>
      </w:r>
      <w:r w:rsidR="00627932" w:rsidRPr="00F22DE4">
        <w:rPr>
          <w:rFonts w:ascii="Times New Roman" w:hAnsi="Times New Roman" w:cs="Times New Roman"/>
          <w:sz w:val="24"/>
          <w:szCs w:val="24"/>
        </w:rPr>
        <w:t>S</w:t>
      </w:r>
      <w:r w:rsidR="003C7200" w:rsidRPr="00F22DE4">
        <w:rPr>
          <w:rFonts w:ascii="Times New Roman" w:hAnsi="Times New Roman" w:cs="Times New Roman"/>
          <w:sz w:val="24"/>
          <w:szCs w:val="24"/>
        </w:rPr>
        <w:t>an Francisco)</w:t>
      </w:r>
      <w:r w:rsidR="00627932" w:rsidRPr="00F22DE4">
        <w:rPr>
          <w:rFonts w:ascii="Times New Roman" w:hAnsi="Times New Roman" w:cs="Times New Roman"/>
          <w:sz w:val="24"/>
          <w:szCs w:val="24"/>
        </w:rPr>
        <w:t>-Stanford</w:t>
      </w:r>
      <w:r w:rsidR="000D2DA6" w:rsidRPr="00F22DE4">
        <w:rPr>
          <w:rFonts w:ascii="Times New Roman" w:hAnsi="Times New Roman" w:cs="Times New Roman"/>
          <w:sz w:val="24"/>
          <w:szCs w:val="24"/>
        </w:rPr>
        <w:t xml:space="preserve"> Evidence Based Practice Center (</w:t>
      </w:r>
      <w:r w:rsidR="00627932" w:rsidRPr="00F22DE4">
        <w:rPr>
          <w:rFonts w:ascii="Times New Roman" w:hAnsi="Times New Roman" w:cs="Times New Roman"/>
          <w:sz w:val="24"/>
          <w:szCs w:val="24"/>
        </w:rPr>
        <w:t>2002</w:t>
      </w:r>
      <w:r w:rsidR="000D2DA6" w:rsidRPr="00F22DE4">
        <w:rPr>
          <w:rFonts w:ascii="Times New Roman" w:hAnsi="Times New Roman" w:cs="Times New Roman"/>
          <w:sz w:val="24"/>
          <w:szCs w:val="24"/>
        </w:rPr>
        <w:t>)</w:t>
      </w:r>
      <w:r w:rsidR="00627932" w:rsidRPr="00F22DE4">
        <w:rPr>
          <w:rFonts w:ascii="Times New Roman" w:hAnsi="Times New Roman" w:cs="Times New Roman"/>
          <w:sz w:val="24"/>
          <w:szCs w:val="24"/>
        </w:rPr>
        <w:t xml:space="preserve"> used scientific literature and validation method to arrive at narrow set of hospital admissions with Prevention Qual</w:t>
      </w:r>
      <w:r w:rsidRPr="00F22DE4">
        <w:rPr>
          <w:rFonts w:ascii="Times New Roman" w:hAnsi="Times New Roman" w:cs="Times New Roman"/>
          <w:sz w:val="24"/>
          <w:szCs w:val="24"/>
        </w:rPr>
        <w:t xml:space="preserve">ity Indicator (PQI) conditions that include conditions such as asthma, bacterial pneumonia, hypertension etc. </w:t>
      </w:r>
      <w:r w:rsidR="00167C06" w:rsidRPr="00F22DE4">
        <w:rPr>
          <w:rFonts w:ascii="Times New Roman" w:hAnsi="Times New Roman" w:cs="Times New Roman"/>
          <w:sz w:val="24"/>
          <w:szCs w:val="24"/>
        </w:rPr>
        <w:t xml:space="preserve">According to </w:t>
      </w:r>
      <w:r w:rsidR="00065EFC" w:rsidRPr="00F22DE4">
        <w:rPr>
          <w:rFonts w:ascii="Times New Roman" w:hAnsi="Times New Roman" w:cs="Times New Roman"/>
          <w:sz w:val="24"/>
          <w:szCs w:val="24"/>
        </w:rPr>
        <w:t>de</w:t>
      </w:r>
      <w:r w:rsidR="00EA2131" w:rsidRPr="00F22DE4">
        <w:rPr>
          <w:rFonts w:ascii="Times New Roman" w:hAnsi="Times New Roman" w:cs="Times New Roman"/>
          <w:sz w:val="24"/>
          <w:szCs w:val="24"/>
        </w:rPr>
        <w:t xml:space="preserve"> </w:t>
      </w:r>
      <w:proofErr w:type="spellStart"/>
      <w:r w:rsidR="00EA2131" w:rsidRPr="00F22DE4">
        <w:rPr>
          <w:rFonts w:ascii="Times New Roman" w:hAnsi="Times New Roman" w:cs="Times New Roman"/>
          <w:sz w:val="24"/>
          <w:szCs w:val="24"/>
        </w:rPr>
        <w:t>Brantes</w:t>
      </w:r>
      <w:proofErr w:type="spellEnd"/>
      <w:r w:rsidR="00EA2131" w:rsidRPr="00F22DE4">
        <w:rPr>
          <w:rFonts w:ascii="Times New Roman" w:hAnsi="Times New Roman" w:cs="Times New Roman"/>
          <w:sz w:val="24"/>
          <w:szCs w:val="24"/>
        </w:rPr>
        <w:t xml:space="preserve"> François</w:t>
      </w:r>
      <w:r w:rsidR="00242022" w:rsidRPr="00F22DE4">
        <w:rPr>
          <w:rFonts w:ascii="Times New Roman" w:hAnsi="Times New Roman" w:cs="Times New Roman"/>
          <w:sz w:val="24"/>
          <w:szCs w:val="24"/>
        </w:rPr>
        <w:t xml:space="preserve"> </w:t>
      </w:r>
      <w:proofErr w:type="gramStart"/>
      <w:r w:rsidR="00065EFC" w:rsidRPr="00F22DE4">
        <w:rPr>
          <w:rFonts w:ascii="Times New Roman" w:hAnsi="Times New Roman" w:cs="Times New Roman"/>
          <w:i/>
          <w:sz w:val="24"/>
          <w:szCs w:val="24"/>
        </w:rPr>
        <w:t>et</w:t>
      </w:r>
      <w:proofErr w:type="gramEnd"/>
      <w:r w:rsidR="00065EFC" w:rsidRPr="00F22DE4">
        <w:rPr>
          <w:rFonts w:ascii="Times New Roman" w:hAnsi="Times New Roman" w:cs="Times New Roman"/>
          <w:i/>
          <w:sz w:val="24"/>
          <w:szCs w:val="24"/>
        </w:rPr>
        <w:t>. al.,</w:t>
      </w:r>
      <w:r w:rsidR="00242022" w:rsidRPr="00F22DE4">
        <w:rPr>
          <w:rFonts w:ascii="Times New Roman" w:hAnsi="Times New Roman" w:cs="Times New Roman"/>
          <w:sz w:val="24"/>
          <w:szCs w:val="24"/>
        </w:rPr>
        <w:t xml:space="preserve"> (20</w:t>
      </w:r>
      <w:r w:rsidR="002C0301" w:rsidRPr="00F22DE4">
        <w:rPr>
          <w:rFonts w:ascii="Times New Roman" w:hAnsi="Times New Roman" w:cs="Times New Roman"/>
          <w:sz w:val="24"/>
          <w:szCs w:val="24"/>
        </w:rPr>
        <w:t>10</w:t>
      </w:r>
      <w:r w:rsidR="00242022" w:rsidRPr="00F22DE4">
        <w:rPr>
          <w:rFonts w:ascii="Times New Roman" w:hAnsi="Times New Roman" w:cs="Times New Roman"/>
          <w:sz w:val="24"/>
          <w:szCs w:val="24"/>
        </w:rPr>
        <w:t>)</w:t>
      </w:r>
      <w:r w:rsidR="00167C06" w:rsidRPr="00F22DE4">
        <w:rPr>
          <w:rFonts w:ascii="Times New Roman" w:hAnsi="Times New Roman" w:cs="Times New Roman"/>
          <w:sz w:val="24"/>
          <w:szCs w:val="24"/>
        </w:rPr>
        <w:t xml:space="preserve">, </w:t>
      </w:r>
      <w:r w:rsidR="00E07DE4" w:rsidRPr="00F22DE4">
        <w:rPr>
          <w:rFonts w:ascii="Times New Roman" w:hAnsi="Times New Roman" w:cs="Times New Roman"/>
          <w:sz w:val="24"/>
          <w:szCs w:val="24"/>
        </w:rPr>
        <w:t>“</w:t>
      </w:r>
      <w:r w:rsidR="0035798E" w:rsidRPr="00F22DE4">
        <w:rPr>
          <w:rFonts w:ascii="Times New Roman" w:hAnsi="Times New Roman" w:cs="Times New Roman"/>
          <w:sz w:val="24"/>
          <w:szCs w:val="24"/>
        </w:rPr>
        <w:t>as mu</w:t>
      </w:r>
      <w:r w:rsidR="00E07DE4" w:rsidRPr="00F22DE4">
        <w:rPr>
          <w:rFonts w:ascii="Times New Roman" w:hAnsi="Times New Roman" w:cs="Times New Roman"/>
          <w:sz w:val="24"/>
          <w:szCs w:val="24"/>
        </w:rPr>
        <w:t xml:space="preserve">ch as 22% of the healthcare expenditure is related to potentially avoidable </w:t>
      </w:r>
      <w:r w:rsidR="00775E4F" w:rsidRPr="00F22DE4">
        <w:rPr>
          <w:rFonts w:ascii="Times New Roman" w:hAnsi="Times New Roman" w:cs="Times New Roman"/>
          <w:sz w:val="24"/>
          <w:szCs w:val="24"/>
        </w:rPr>
        <w:t>complications</w:t>
      </w:r>
      <w:r w:rsidR="0035798E" w:rsidRPr="00F22DE4">
        <w:rPr>
          <w:rFonts w:ascii="Times New Roman" w:hAnsi="Times New Roman" w:cs="Times New Roman"/>
          <w:sz w:val="24"/>
          <w:szCs w:val="24"/>
        </w:rPr>
        <w:t xml:space="preserve"> such as hospital admissions for patients with diabetes</w:t>
      </w:r>
      <w:r w:rsidR="004F20DF" w:rsidRPr="00F22DE4">
        <w:rPr>
          <w:rFonts w:ascii="Times New Roman" w:hAnsi="Times New Roman" w:cs="Times New Roman"/>
          <w:sz w:val="24"/>
          <w:szCs w:val="24"/>
        </w:rPr>
        <w:t>,</w:t>
      </w:r>
      <w:r w:rsidR="0035798E" w:rsidRPr="00F22DE4">
        <w:rPr>
          <w:rFonts w:ascii="Times New Roman" w:hAnsi="Times New Roman" w:cs="Times New Roman"/>
          <w:sz w:val="24"/>
          <w:szCs w:val="24"/>
        </w:rPr>
        <w:t xml:space="preserve"> ketoacidosis</w:t>
      </w:r>
      <w:r w:rsidR="004F20DF" w:rsidRPr="00F22DE4">
        <w:rPr>
          <w:rFonts w:ascii="Times New Roman" w:hAnsi="Times New Roman" w:cs="Times New Roman"/>
          <w:sz w:val="24"/>
          <w:szCs w:val="24"/>
        </w:rPr>
        <w:t>,</w:t>
      </w:r>
      <w:r w:rsidR="0035798E" w:rsidRPr="00F22DE4">
        <w:rPr>
          <w:rFonts w:ascii="Times New Roman" w:hAnsi="Times New Roman" w:cs="Times New Roman"/>
          <w:sz w:val="24"/>
          <w:szCs w:val="24"/>
        </w:rPr>
        <w:t xml:space="preserve"> amputation of gangrenous limbs</w:t>
      </w:r>
      <w:r w:rsidR="00D13A11" w:rsidRPr="00F22DE4">
        <w:rPr>
          <w:rFonts w:ascii="Times New Roman" w:hAnsi="Times New Roman" w:cs="Times New Roman"/>
          <w:sz w:val="24"/>
          <w:szCs w:val="24"/>
        </w:rPr>
        <w:t>,</w:t>
      </w:r>
      <w:r w:rsidR="0035798E" w:rsidRPr="00F22DE4">
        <w:rPr>
          <w:rFonts w:ascii="Times New Roman" w:hAnsi="Times New Roman" w:cs="Times New Roman"/>
          <w:sz w:val="24"/>
          <w:szCs w:val="24"/>
        </w:rPr>
        <w:t xml:space="preserve"> congestive heart failure</w:t>
      </w:r>
      <w:r w:rsidR="00D13A11" w:rsidRPr="00F22DE4">
        <w:rPr>
          <w:rFonts w:ascii="Times New Roman" w:hAnsi="Times New Roman" w:cs="Times New Roman"/>
          <w:sz w:val="24"/>
          <w:szCs w:val="24"/>
        </w:rPr>
        <w:t>. R</w:t>
      </w:r>
      <w:r w:rsidR="0035798E" w:rsidRPr="00F22DE4">
        <w:rPr>
          <w:rFonts w:ascii="Times New Roman" w:hAnsi="Times New Roman" w:cs="Times New Roman"/>
          <w:sz w:val="24"/>
          <w:szCs w:val="24"/>
        </w:rPr>
        <w:t>educing avoidable complications by 10% could save $40 billion per year</w:t>
      </w:r>
      <w:r w:rsidR="00775E4F" w:rsidRPr="00F22DE4">
        <w:rPr>
          <w:rFonts w:ascii="Times New Roman" w:hAnsi="Times New Roman" w:cs="Times New Roman"/>
          <w:sz w:val="24"/>
          <w:szCs w:val="24"/>
        </w:rPr>
        <w:t>”</w:t>
      </w:r>
      <w:r w:rsidR="00E07DE4" w:rsidRPr="00F22DE4">
        <w:rPr>
          <w:rFonts w:ascii="Times New Roman" w:hAnsi="Times New Roman" w:cs="Times New Roman"/>
          <w:sz w:val="24"/>
          <w:szCs w:val="24"/>
        </w:rPr>
        <w:t xml:space="preserve">.   </w:t>
      </w:r>
    </w:p>
    <w:p w:rsidR="00861960" w:rsidRPr="00F22DE4" w:rsidRDefault="009E6491" w:rsidP="00C928BE">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The </w:t>
      </w:r>
      <w:r w:rsidR="00A03937" w:rsidRPr="00F22DE4">
        <w:rPr>
          <w:rFonts w:ascii="Times New Roman" w:hAnsi="Times New Roman" w:cs="Times New Roman"/>
          <w:sz w:val="24"/>
          <w:szCs w:val="24"/>
        </w:rPr>
        <w:t>C</w:t>
      </w:r>
      <w:r w:rsidR="00861960" w:rsidRPr="00F22DE4">
        <w:rPr>
          <w:rFonts w:ascii="Times New Roman" w:hAnsi="Times New Roman" w:cs="Times New Roman"/>
          <w:sz w:val="24"/>
          <w:szCs w:val="24"/>
        </w:rPr>
        <w:t>enter</w:t>
      </w:r>
      <w:r w:rsidR="00A03937" w:rsidRPr="00F22DE4">
        <w:rPr>
          <w:rFonts w:ascii="Times New Roman" w:hAnsi="Times New Roman" w:cs="Times New Roman"/>
          <w:sz w:val="24"/>
          <w:szCs w:val="24"/>
        </w:rPr>
        <w:t xml:space="preserve">s </w:t>
      </w:r>
      <w:r w:rsidR="00861960" w:rsidRPr="00F22DE4">
        <w:rPr>
          <w:rFonts w:ascii="Times New Roman" w:hAnsi="Times New Roman" w:cs="Times New Roman"/>
          <w:sz w:val="24"/>
          <w:szCs w:val="24"/>
        </w:rPr>
        <w:t>f</w:t>
      </w:r>
      <w:r w:rsidR="00A03937" w:rsidRPr="00F22DE4">
        <w:rPr>
          <w:rFonts w:ascii="Times New Roman" w:hAnsi="Times New Roman" w:cs="Times New Roman"/>
          <w:sz w:val="24"/>
          <w:szCs w:val="24"/>
        </w:rPr>
        <w:t>or</w:t>
      </w:r>
      <w:r w:rsidR="00861960" w:rsidRPr="00F22DE4">
        <w:rPr>
          <w:rFonts w:ascii="Times New Roman" w:hAnsi="Times New Roman" w:cs="Times New Roman"/>
          <w:sz w:val="24"/>
          <w:szCs w:val="24"/>
        </w:rPr>
        <w:t xml:space="preserve"> Medicare and Medicaid Services (CMS) have started addressing these issues </w:t>
      </w:r>
      <w:r w:rsidR="00B95505" w:rsidRPr="00F22DE4">
        <w:rPr>
          <w:rFonts w:ascii="Times New Roman" w:hAnsi="Times New Roman" w:cs="Times New Roman"/>
          <w:sz w:val="24"/>
          <w:szCs w:val="24"/>
        </w:rPr>
        <w:t>by removing payment adjustments that previously compensated hospitals for certain hospital-acquired conditions (ECRI Institute 2008).</w:t>
      </w:r>
      <w:r w:rsidR="00861960" w:rsidRPr="00F22DE4">
        <w:rPr>
          <w:rFonts w:ascii="Times New Roman" w:hAnsi="Times New Roman" w:cs="Times New Roman"/>
          <w:sz w:val="24"/>
          <w:szCs w:val="24"/>
        </w:rPr>
        <w:t xml:space="preserve"> </w:t>
      </w:r>
      <w:r w:rsidR="00667E3C" w:rsidRPr="00F22DE4">
        <w:rPr>
          <w:rFonts w:ascii="Times New Roman" w:hAnsi="Times New Roman" w:cs="Times New Roman"/>
          <w:sz w:val="24"/>
          <w:szCs w:val="24"/>
        </w:rPr>
        <w:t xml:space="preserve">Following their footsteps, private insurers have adopted </w:t>
      </w:r>
      <w:r w:rsidR="004A4A8F" w:rsidRPr="00F22DE4">
        <w:rPr>
          <w:rFonts w:ascii="Times New Roman" w:hAnsi="Times New Roman" w:cs="Times New Roman"/>
          <w:sz w:val="24"/>
          <w:szCs w:val="24"/>
        </w:rPr>
        <w:t>approach</w:t>
      </w:r>
      <w:r w:rsidR="00667E3C" w:rsidRPr="00F22DE4">
        <w:rPr>
          <w:rFonts w:ascii="Times New Roman" w:hAnsi="Times New Roman" w:cs="Times New Roman"/>
          <w:sz w:val="24"/>
          <w:szCs w:val="24"/>
        </w:rPr>
        <w:t xml:space="preserve"> in the form of different reimbursement models to remove financial incentives to practices that essentially lead to complications. </w:t>
      </w:r>
      <w:r w:rsidR="00B61B28" w:rsidRPr="00F22DE4">
        <w:rPr>
          <w:rFonts w:ascii="Times New Roman" w:hAnsi="Times New Roman" w:cs="Times New Roman"/>
          <w:sz w:val="24"/>
          <w:szCs w:val="24"/>
        </w:rPr>
        <w:t xml:space="preserve">This </w:t>
      </w:r>
      <w:r w:rsidR="0025081F" w:rsidRPr="00F22DE4">
        <w:rPr>
          <w:rFonts w:ascii="Times New Roman" w:hAnsi="Times New Roman" w:cs="Times New Roman"/>
          <w:sz w:val="24"/>
          <w:szCs w:val="24"/>
        </w:rPr>
        <w:t>places</w:t>
      </w:r>
      <w:r w:rsidR="009B0411" w:rsidRPr="00F22DE4">
        <w:rPr>
          <w:rFonts w:ascii="Times New Roman" w:hAnsi="Times New Roman" w:cs="Times New Roman"/>
          <w:sz w:val="24"/>
          <w:szCs w:val="24"/>
        </w:rPr>
        <w:t xml:space="preserve"> accountability on all stakeholders in </w:t>
      </w:r>
      <w:r w:rsidR="00074EEE" w:rsidRPr="00F22DE4">
        <w:rPr>
          <w:rFonts w:ascii="Times New Roman" w:hAnsi="Times New Roman" w:cs="Times New Roman"/>
          <w:sz w:val="24"/>
          <w:szCs w:val="24"/>
        </w:rPr>
        <w:t xml:space="preserve">the </w:t>
      </w:r>
      <w:r w:rsidR="009B0411" w:rsidRPr="00F22DE4">
        <w:rPr>
          <w:rFonts w:ascii="Times New Roman" w:hAnsi="Times New Roman" w:cs="Times New Roman"/>
          <w:sz w:val="24"/>
          <w:szCs w:val="24"/>
        </w:rPr>
        <w:t xml:space="preserve">healthcare system. </w:t>
      </w:r>
    </w:p>
    <w:p w:rsidR="00E05DD8" w:rsidRPr="00F22DE4" w:rsidRDefault="00285E82" w:rsidP="00C928BE">
      <w:pPr>
        <w:spacing w:after="0" w:line="480" w:lineRule="auto"/>
        <w:rPr>
          <w:rFonts w:ascii="Times New Roman" w:hAnsi="Times New Roman" w:cs="Times New Roman"/>
          <w:sz w:val="24"/>
          <w:szCs w:val="24"/>
        </w:rPr>
      </w:pPr>
      <w:r w:rsidRPr="00F22DE4">
        <w:rPr>
          <w:rFonts w:ascii="Times New Roman" w:hAnsi="Times New Roman" w:cs="Times New Roman"/>
          <w:sz w:val="24"/>
          <w:szCs w:val="24"/>
        </w:rPr>
        <w:lastRenderedPageBreak/>
        <w:tab/>
      </w:r>
      <w:r w:rsidR="003F44C7" w:rsidRPr="00F22DE4">
        <w:rPr>
          <w:rFonts w:ascii="Times New Roman" w:hAnsi="Times New Roman" w:cs="Times New Roman"/>
          <w:sz w:val="24"/>
          <w:szCs w:val="24"/>
        </w:rPr>
        <w:t>The</w:t>
      </w:r>
      <w:r w:rsidR="00E05DD8" w:rsidRPr="00F22DE4">
        <w:rPr>
          <w:rFonts w:ascii="Times New Roman" w:hAnsi="Times New Roman" w:cs="Times New Roman"/>
          <w:sz w:val="24"/>
          <w:szCs w:val="24"/>
        </w:rPr>
        <w:t xml:space="preserve"> three stake holders</w:t>
      </w:r>
      <w:r w:rsidR="003F44C7" w:rsidRPr="00F22DE4">
        <w:rPr>
          <w:rFonts w:ascii="Times New Roman" w:hAnsi="Times New Roman" w:cs="Times New Roman"/>
          <w:sz w:val="24"/>
          <w:szCs w:val="24"/>
        </w:rPr>
        <w:t xml:space="preserve"> in </w:t>
      </w:r>
      <w:r w:rsidR="00DD282D" w:rsidRPr="00F22DE4">
        <w:rPr>
          <w:rFonts w:ascii="Times New Roman" w:hAnsi="Times New Roman" w:cs="Times New Roman"/>
          <w:sz w:val="24"/>
          <w:szCs w:val="24"/>
        </w:rPr>
        <w:t xml:space="preserve">the </w:t>
      </w:r>
      <w:r w:rsidR="003F44C7" w:rsidRPr="00F22DE4">
        <w:rPr>
          <w:rFonts w:ascii="Times New Roman" w:hAnsi="Times New Roman" w:cs="Times New Roman"/>
          <w:sz w:val="24"/>
          <w:szCs w:val="24"/>
        </w:rPr>
        <w:t>healthcare system are</w:t>
      </w:r>
      <w:r w:rsidR="00E05DD8" w:rsidRPr="00F22DE4">
        <w:rPr>
          <w:rFonts w:ascii="Times New Roman" w:hAnsi="Times New Roman" w:cs="Times New Roman"/>
          <w:sz w:val="24"/>
          <w:szCs w:val="24"/>
        </w:rPr>
        <w:t xml:space="preserve"> </w:t>
      </w:r>
      <w:r w:rsidR="00CC1BB5">
        <w:rPr>
          <w:rFonts w:ascii="Times New Roman" w:hAnsi="Times New Roman" w:cs="Times New Roman"/>
          <w:sz w:val="24"/>
          <w:szCs w:val="24"/>
        </w:rPr>
        <w:t>healthcare</w:t>
      </w:r>
      <w:r w:rsidR="00E05DD8" w:rsidRPr="00F22DE4">
        <w:rPr>
          <w:rFonts w:ascii="Times New Roman" w:hAnsi="Times New Roman" w:cs="Times New Roman"/>
          <w:sz w:val="24"/>
          <w:szCs w:val="24"/>
        </w:rPr>
        <w:t xml:space="preserve"> </w:t>
      </w:r>
      <w:r w:rsidR="00623F7D" w:rsidRPr="00F22DE4">
        <w:rPr>
          <w:rFonts w:ascii="Times New Roman" w:hAnsi="Times New Roman" w:cs="Times New Roman"/>
          <w:sz w:val="24"/>
          <w:szCs w:val="24"/>
        </w:rPr>
        <w:t>insurer</w:t>
      </w:r>
      <w:r w:rsidR="008025EC" w:rsidRPr="00F22DE4">
        <w:rPr>
          <w:rFonts w:ascii="Times New Roman" w:hAnsi="Times New Roman" w:cs="Times New Roman"/>
          <w:sz w:val="24"/>
          <w:szCs w:val="24"/>
        </w:rPr>
        <w:t>s</w:t>
      </w:r>
      <w:r w:rsidR="00E05DD8" w:rsidRPr="00F22DE4">
        <w:rPr>
          <w:rFonts w:ascii="Times New Roman" w:hAnsi="Times New Roman" w:cs="Times New Roman"/>
          <w:sz w:val="24"/>
          <w:szCs w:val="24"/>
        </w:rPr>
        <w:t xml:space="preserve">, </w:t>
      </w:r>
      <w:r w:rsidR="00CC1BB5">
        <w:rPr>
          <w:rFonts w:ascii="Times New Roman" w:hAnsi="Times New Roman" w:cs="Times New Roman"/>
          <w:sz w:val="24"/>
          <w:szCs w:val="24"/>
        </w:rPr>
        <w:t>healthcare</w:t>
      </w:r>
      <w:r w:rsidR="00E05DD8" w:rsidRPr="00F22DE4">
        <w:rPr>
          <w:rFonts w:ascii="Times New Roman" w:hAnsi="Times New Roman" w:cs="Times New Roman"/>
          <w:sz w:val="24"/>
          <w:szCs w:val="24"/>
        </w:rPr>
        <w:t xml:space="preserve"> provider</w:t>
      </w:r>
      <w:r w:rsidR="008025EC" w:rsidRPr="00F22DE4">
        <w:rPr>
          <w:rFonts w:ascii="Times New Roman" w:hAnsi="Times New Roman" w:cs="Times New Roman"/>
          <w:sz w:val="24"/>
          <w:szCs w:val="24"/>
        </w:rPr>
        <w:t>s</w:t>
      </w:r>
      <w:r w:rsidR="00E05DD8" w:rsidRPr="00F22DE4">
        <w:rPr>
          <w:rFonts w:ascii="Times New Roman" w:hAnsi="Times New Roman" w:cs="Times New Roman"/>
          <w:sz w:val="24"/>
          <w:szCs w:val="24"/>
        </w:rPr>
        <w:t xml:space="preserve"> (hospital</w:t>
      </w:r>
      <w:r w:rsidR="008025EC" w:rsidRPr="00F22DE4">
        <w:rPr>
          <w:rFonts w:ascii="Times New Roman" w:hAnsi="Times New Roman" w:cs="Times New Roman"/>
          <w:sz w:val="24"/>
          <w:szCs w:val="24"/>
        </w:rPr>
        <w:t>s</w:t>
      </w:r>
      <w:r w:rsidR="00E05DD8" w:rsidRPr="00F22DE4">
        <w:rPr>
          <w:rFonts w:ascii="Times New Roman" w:hAnsi="Times New Roman" w:cs="Times New Roman"/>
          <w:sz w:val="24"/>
          <w:szCs w:val="24"/>
        </w:rPr>
        <w:t xml:space="preserve">, physicians etc.) and </w:t>
      </w:r>
      <w:r w:rsidR="00F070F3" w:rsidRPr="00F22DE4">
        <w:rPr>
          <w:rFonts w:ascii="Times New Roman" w:hAnsi="Times New Roman" w:cs="Times New Roman"/>
          <w:sz w:val="24"/>
          <w:szCs w:val="24"/>
        </w:rPr>
        <w:t xml:space="preserve">the </w:t>
      </w:r>
      <w:r w:rsidR="00E05DD8" w:rsidRPr="00F22DE4">
        <w:rPr>
          <w:rFonts w:ascii="Times New Roman" w:hAnsi="Times New Roman" w:cs="Times New Roman"/>
          <w:sz w:val="24"/>
          <w:szCs w:val="24"/>
        </w:rPr>
        <w:t>patient</w:t>
      </w:r>
      <w:r w:rsidR="008025EC" w:rsidRPr="00F22DE4">
        <w:rPr>
          <w:rFonts w:ascii="Times New Roman" w:hAnsi="Times New Roman" w:cs="Times New Roman"/>
          <w:sz w:val="24"/>
          <w:szCs w:val="24"/>
        </w:rPr>
        <w:t>s</w:t>
      </w:r>
      <w:r w:rsidR="00E05DD8" w:rsidRPr="00F22DE4">
        <w:rPr>
          <w:rFonts w:ascii="Times New Roman" w:hAnsi="Times New Roman" w:cs="Times New Roman"/>
          <w:sz w:val="24"/>
          <w:szCs w:val="24"/>
        </w:rPr>
        <w:t>. The interaction between the three is governed by a contract</w:t>
      </w:r>
      <w:r w:rsidR="007653E7" w:rsidRPr="00F22DE4">
        <w:rPr>
          <w:rFonts w:ascii="Times New Roman" w:hAnsi="Times New Roman" w:cs="Times New Roman"/>
          <w:sz w:val="24"/>
          <w:szCs w:val="24"/>
        </w:rPr>
        <w:t>. Contract</w:t>
      </w:r>
      <w:r w:rsidR="003F44C7" w:rsidRPr="00F22DE4">
        <w:rPr>
          <w:rFonts w:ascii="Times New Roman" w:hAnsi="Times New Roman" w:cs="Times New Roman"/>
          <w:sz w:val="24"/>
          <w:szCs w:val="24"/>
        </w:rPr>
        <w:t xml:space="preserve"> means</w:t>
      </w:r>
      <w:r w:rsidR="004B52F4" w:rsidRPr="00F22DE4">
        <w:rPr>
          <w:rFonts w:ascii="Times New Roman" w:hAnsi="Times New Roman" w:cs="Times New Roman"/>
          <w:sz w:val="24"/>
          <w:szCs w:val="24"/>
        </w:rPr>
        <w:t xml:space="preserve"> there is</w:t>
      </w:r>
      <w:r w:rsidR="0006347B" w:rsidRPr="00F22DE4">
        <w:rPr>
          <w:rFonts w:ascii="Times New Roman" w:hAnsi="Times New Roman" w:cs="Times New Roman"/>
          <w:sz w:val="24"/>
          <w:szCs w:val="24"/>
        </w:rPr>
        <w:t xml:space="preserve"> an agreement wherein </w:t>
      </w:r>
      <w:r w:rsidR="00CC1BB5">
        <w:rPr>
          <w:rFonts w:ascii="Times New Roman" w:hAnsi="Times New Roman" w:cs="Times New Roman"/>
          <w:sz w:val="24"/>
          <w:szCs w:val="24"/>
        </w:rPr>
        <w:t>healthcare</w:t>
      </w:r>
      <w:r w:rsidR="0006347B" w:rsidRPr="00F22DE4">
        <w:rPr>
          <w:rFonts w:ascii="Times New Roman" w:hAnsi="Times New Roman" w:cs="Times New Roman"/>
          <w:sz w:val="24"/>
          <w:szCs w:val="24"/>
        </w:rPr>
        <w:t xml:space="preserve"> provider promises to deliver the service to the set of people being covered and in turn is reimbursed by the </w:t>
      </w:r>
      <w:r w:rsidR="00623F7D" w:rsidRPr="00F22DE4">
        <w:rPr>
          <w:rFonts w:ascii="Times New Roman" w:hAnsi="Times New Roman" w:cs="Times New Roman"/>
          <w:sz w:val="24"/>
          <w:szCs w:val="24"/>
        </w:rPr>
        <w:t>insurer</w:t>
      </w:r>
      <w:r w:rsidR="0006347B" w:rsidRPr="00F22DE4">
        <w:rPr>
          <w:rFonts w:ascii="Times New Roman" w:hAnsi="Times New Roman" w:cs="Times New Roman"/>
          <w:sz w:val="24"/>
          <w:szCs w:val="24"/>
        </w:rPr>
        <w:t xml:space="preserve"> according to </w:t>
      </w:r>
      <w:r w:rsidR="00E457DF" w:rsidRPr="00F22DE4">
        <w:rPr>
          <w:rFonts w:ascii="Times New Roman" w:hAnsi="Times New Roman" w:cs="Times New Roman"/>
          <w:sz w:val="24"/>
          <w:szCs w:val="24"/>
        </w:rPr>
        <w:t>agree</w:t>
      </w:r>
      <w:r w:rsidR="008025EC" w:rsidRPr="00F22DE4">
        <w:rPr>
          <w:rFonts w:ascii="Times New Roman" w:hAnsi="Times New Roman" w:cs="Times New Roman"/>
          <w:sz w:val="24"/>
          <w:szCs w:val="24"/>
        </w:rPr>
        <w:t xml:space="preserve"> upon </w:t>
      </w:r>
      <w:r w:rsidR="0006347B" w:rsidRPr="00F22DE4">
        <w:rPr>
          <w:rFonts w:ascii="Times New Roman" w:hAnsi="Times New Roman" w:cs="Times New Roman"/>
          <w:sz w:val="24"/>
          <w:szCs w:val="24"/>
        </w:rPr>
        <w:t>conditions</w:t>
      </w:r>
      <w:r w:rsidR="00E02FE3" w:rsidRPr="00F22DE4">
        <w:rPr>
          <w:rFonts w:ascii="Times New Roman" w:hAnsi="Times New Roman" w:cs="Times New Roman"/>
          <w:sz w:val="24"/>
          <w:szCs w:val="24"/>
        </w:rPr>
        <w:t>.</w:t>
      </w:r>
      <w:r w:rsidR="00D87707" w:rsidRPr="00F22DE4">
        <w:rPr>
          <w:rFonts w:ascii="Times New Roman" w:hAnsi="Times New Roman" w:cs="Times New Roman"/>
          <w:sz w:val="24"/>
          <w:szCs w:val="24"/>
        </w:rPr>
        <w:t xml:space="preserve"> </w:t>
      </w:r>
      <w:r w:rsidR="009F0571" w:rsidRPr="00F22DE4">
        <w:rPr>
          <w:rFonts w:ascii="Times New Roman" w:eastAsia="Times New Roman" w:hAnsi="Times New Roman" w:cs="Times New Roman"/>
          <w:sz w:val="24"/>
          <w:szCs w:val="24"/>
        </w:rPr>
        <w:t xml:space="preserve">Medicare and Medicaid are federal programs which pay for the services provided to elderly, disabled, and low-income patients respectively. Services to rest of the population are provided based on their coverage through private insurers. According to the Federal Centers for Medicare and Medicaid Services, almost 81 percent of the revenue generated by provider is through </w:t>
      </w:r>
      <w:r w:rsidR="003E32B3">
        <w:rPr>
          <w:rFonts w:ascii="Times New Roman" w:eastAsia="Times New Roman" w:hAnsi="Times New Roman" w:cs="Times New Roman"/>
          <w:sz w:val="24"/>
          <w:szCs w:val="24"/>
        </w:rPr>
        <w:t>CMS.</w:t>
      </w:r>
      <w:r w:rsidR="00E02FE3" w:rsidRPr="00F22DE4">
        <w:rPr>
          <w:rFonts w:ascii="Times New Roman" w:hAnsi="Times New Roman" w:cs="Times New Roman"/>
          <w:sz w:val="24"/>
          <w:szCs w:val="24"/>
        </w:rPr>
        <w:t xml:space="preserve">  </w:t>
      </w:r>
      <w:r w:rsidR="0006347B" w:rsidRPr="00F22DE4">
        <w:rPr>
          <w:rFonts w:ascii="Times New Roman" w:hAnsi="Times New Roman" w:cs="Times New Roman"/>
          <w:sz w:val="24"/>
          <w:szCs w:val="24"/>
        </w:rPr>
        <w:t xml:space="preserve"> </w:t>
      </w:r>
      <w:r w:rsidR="00E05DD8" w:rsidRPr="00F22DE4">
        <w:rPr>
          <w:rFonts w:ascii="Times New Roman" w:hAnsi="Times New Roman" w:cs="Times New Roman"/>
          <w:sz w:val="24"/>
          <w:szCs w:val="24"/>
        </w:rPr>
        <w:tab/>
      </w:r>
    </w:p>
    <w:p w:rsidR="00ED0132" w:rsidRPr="00F22DE4" w:rsidRDefault="002B1B64" w:rsidP="00C928BE">
      <w:pPr>
        <w:spacing w:after="0" w:line="480" w:lineRule="auto"/>
        <w:rPr>
          <w:rFonts w:ascii="Times New Roman" w:eastAsia="Times New Roman" w:hAnsi="Times New Roman" w:cs="Times New Roman"/>
          <w:color w:val="0070C0"/>
          <w:sz w:val="24"/>
          <w:szCs w:val="24"/>
        </w:rPr>
      </w:pPr>
      <w:r w:rsidRPr="00F22DE4">
        <w:rPr>
          <w:rFonts w:ascii="Times New Roman" w:eastAsia="Times New Roman" w:hAnsi="Times New Roman" w:cs="Times New Roman"/>
          <w:color w:val="0070C0"/>
          <w:sz w:val="24"/>
          <w:szCs w:val="24"/>
        </w:rPr>
        <w:tab/>
      </w:r>
      <w:r w:rsidR="008E0F00" w:rsidRPr="00F22DE4">
        <w:rPr>
          <w:rFonts w:ascii="Times New Roman" w:eastAsia="Times New Roman" w:hAnsi="Times New Roman" w:cs="Times New Roman"/>
          <w:sz w:val="24"/>
          <w:szCs w:val="24"/>
        </w:rPr>
        <w:t>Since</w:t>
      </w:r>
      <w:r w:rsidR="00E91A27" w:rsidRPr="00F22DE4">
        <w:rPr>
          <w:rFonts w:ascii="Times New Roman" w:eastAsia="Times New Roman" w:hAnsi="Times New Roman" w:cs="Times New Roman"/>
          <w:sz w:val="24"/>
          <w:szCs w:val="24"/>
        </w:rPr>
        <w:t xml:space="preserve"> the introduction of Balanced Budget Act, t</w:t>
      </w:r>
      <w:r w:rsidR="00ED0132" w:rsidRPr="00F22DE4">
        <w:rPr>
          <w:rFonts w:ascii="Times New Roman" w:eastAsia="Times New Roman" w:hAnsi="Times New Roman" w:cs="Times New Roman"/>
          <w:sz w:val="24"/>
          <w:szCs w:val="24"/>
        </w:rPr>
        <w:t>he system where hospital and insurer negotiat</w:t>
      </w:r>
      <w:r w:rsidR="009D00B9" w:rsidRPr="00F22DE4">
        <w:rPr>
          <w:rFonts w:ascii="Times New Roman" w:eastAsia="Times New Roman" w:hAnsi="Times New Roman" w:cs="Times New Roman"/>
          <w:sz w:val="24"/>
          <w:szCs w:val="24"/>
        </w:rPr>
        <w:t>e</w:t>
      </w:r>
      <w:r w:rsidR="00ED0132" w:rsidRPr="00F22DE4">
        <w:rPr>
          <w:rFonts w:ascii="Times New Roman" w:eastAsia="Times New Roman" w:hAnsi="Times New Roman" w:cs="Times New Roman"/>
          <w:sz w:val="24"/>
          <w:szCs w:val="24"/>
        </w:rPr>
        <w:t xml:space="preserve"> </w:t>
      </w:r>
      <w:r w:rsidR="009D00B9" w:rsidRPr="00F22DE4">
        <w:rPr>
          <w:rFonts w:ascii="Times New Roman" w:eastAsia="Times New Roman" w:hAnsi="Times New Roman" w:cs="Times New Roman"/>
          <w:sz w:val="24"/>
          <w:szCs w:val="24"/>
        </w:rPr>
        <w:t xml:space="preserve">payment </w:t>
      </w:r>
      <w:r w:rsidR="00ED0132" w:rsidRPr="00F22DE4">
        <w:rPr>
          <w:rFonts w:ascii="Times New Roman" w:eastAsia="Times New Roman" w:hAnsi="Times New Roman" w:cs="Times New Roman"/>
          <w:sz w:val="24"/>
          <w:szCs w:val="24"/>
        </w:rPr>
        <w:t xml:space="preserve">has become </w:t>
      </w:r>
      <w:r w:rsidR="009D00B9" w:rsidRPr="00F22DE4">
        <w:rPr>
          <w:rFonts w:ascii="Times New Roman" w:eastAsia="Times New Roman" w:hAnsi="Times New Roman" w:cs="Times New Roman"/>
          <w:sz w:val="24"/>
          <w:szCs w:val="24"/>
        </w:rPr>
        <w:t>operational</w:t>
      </w:r>
      <w:r w:rsidR="00E91A27" w:rsidRPr="00F22DE4">
        <w:rPr>
          <w:rFonts w:ascii="Times New Roman" w:eastAsia="Times New Roman" w:hAnsi="Times New Roman" w:cs="Times New Roman"/>
          <w:sz w:val="24"/>
          <w:szCs w:val="24"/>
        </w:rPr>
        <w:t>ly</w:t>
      </w:r>
      <w:r w:rsidR="009D00B9" w:rsidRPr="00F22DE4">
        <w:rPr>
          <w:rFonts w:ascii="Times New Roman" w:eastAsia="Times New Roman" w:hAnsi="Times New Roman" w:cs="Times New Roman"/>
          <w:sz w:val="24"/>
          <w:szCs w:val="24"/>
        </w:rPr>
        <w:t xml:space="preserve"> competitive mechanism</w:t>
      </w:r>
      <w:r w:rsidR="00E91A27" w:rsidRPr="00F22DE4">
        <w:rPr>
          <w:rFonts w:ascii="Times New Roman" w:eastAsia="Times New Roman" w:hAnsi="Times New Roman" w:cs="Times New Roman"/>
          <w:sz w:val="24"/>
          <w:szCs w:val="24"/>
        </w:rPr>
        <w:t>.</w:t>
      </w:r>
      <w:r w:rsidR="009D00B9" w:rsidRPr="00F22DE4">
        <w:rPr>
          <w:rFonts w:ascii="Times New Roman" w:eastAsia="Times New Roman" w:hAnsi="Times New Roman" w:cs="Times New Roman"/>
          <w:sz w:val="24"/>
          <w:szCs w:val="24"/>
        </w:rPr>
        <w:t xml:space="preserve"> </w:t>
      </w:r>
      <w:r w:rsidR="00ED0132" w:rsidRPr="00F22DE4">
        <w:rPr>
          <w:rFonts w:ascii="Times New Roman" w:eastAsia="Times New Roman" w:hAnsi="Times New Roman" w:cs="Times New Roman"/>
          <w:sz w:val="24"/>
          <w:szCs w:val="24"/>
        </w:rPr>
        <w:t>Prior to th</w:t>
      </w:r>
      <w:r w:rsidR="009D00B9" w:rsidRPr="00F22DE4">
        <w:rPr>
          <w:rFonts w:ascii="Times New Roman" w:eastAsia="Times New Roman" w:hAnsi="Times New Roman" w:cs="Times New Roman"/>
          <w:sz w:val="24"/>
          <w:szCs w:val="24"/>
        </w:rPr>
        <w:t>is hospitals would set their own prices and insurer</w:t>
      </w:r>
      <w:r w:rsidR="00ED0132" w:rsidRPr="00F22DE4">
        <w:rPr>
          <w:rFonts w:ascii="Times New Roman" w:eastAsia="Times New Roman" w:hAnsi="Times New Roman" w:cs="Times New Roman"/>
          <w:sz w:val="24"/>
          <w:szCs w:val="24"/>
        </w:rPr>
        <w:t xml:space="preserve"> would pay full </w:t>
      </w:r>
      <w:r w:rsidR="009D00B9" w:rsidRPr="00F22DE4">
        <w:rPr>
          <w:rFonts w:ascii="Times New Roman" w:eastAsia="Times New Roman" w:hAnsi="Times New Roman" w:cs="Times New Roman"/>
          <w:sz w:val="24"/>
          <w:szCs w:val="24"/>
        </w:rPr>
        <w:t xml:space="preserve">payment </w:t>
      </w:r>
      <w:r w:rsidR="00ED0132" w:rsidRPr="00F22DE4">
        <w:rPr>
          <w:rFonts w:ascii="Times New Roman" w:eastAsia="Times New Roman" w:hAnsi="Times New Roman" w:cs="Times New Roman"/>
          <w:sz w:val="24"/>
          <w:szCs w:val="24"/>
        </w:rPr>
        <w:t>for service</w:t>
      </w:r>
      <w:r w:rsidR="009D00B9" w:rsidRPr="00F22DE4">
        <w:rPr>
          <w:rFonts w:ascii="Times New Roman" w:eastAsia="Times New Roman" w:hAnsi="Times New Roman" w:cs="Times New Roman"/>
          <w:sz w:val="24"/>
          <w:szCs w:val="24"/>
        </w:rPr>
        <w:t>s. This model</w:t>
      </w:r>
      <w:r w:rsidR="00ED0132" w:rsidRPr="00F22DE4">
        <w:rPr>
          <w:rFonts w:ascii="Times New Roman" w:eastAsia="Times New Roman" w:hAnsi="Times New Roman" w:cs="Times New Roman"/>
          <w:sz w:val="24"/>
          <w:szCs w:val="24"/>
        </w:rPr>
        <w:t xml:space="preserve"> did not require any kind of competition among third party insurers. Over the last 2 decades the deregulation of hospital pricing and the rise of managed care </w:t>
      </w:r>
      <w:r w:rsidR="00623F7D" w:rsidRPr="00F22DE4">
        <w:rPr>
          <w:rFonts w:ascii="Times New Roman" w:eastAsia="Times New Roman" w:hAnsi="Times New Roman" w:cs="Times New Roman"/>
          <w:sz w:val="24"/>
          <w:szCs w:val="24"/>
        </w:rPr>
        <w:t>have</w:t>
      </w:r>
      <w:r w:rsidR="00ED0132" w:rsidRPr="00F22DE4">
        <w:rPr>
          <w:rFonts w:ascii="Times New Roman" w:eastAsia="Times New Roman" w:hAnsi="Times New Roman" w:cs="Times New Roman"/>
          <w:sz w:val="24"/>
          <w:szCs w:val="24"/>
        </w:rPr>
        <w:t xml:space="preserve"> led to competition among the stake holders and between the</w:t>
      </w:r>
      <w:r w:rsidR="009D00B9" w:rsidRPr="00F22DE4">
        <w:rPr>
          <w:rFonts w:ascii="Times New Roman" w:eastAsia="Times New Roman" w:hAnsi="Times New Roman" w:cs="Times New Roman"/>
          <w:sz w:val="24"/>
          <w:szCs w:val="24"/>
        </w:rPr>
        <w:t>se</w:t>
      </w:r>
      <w:r w:rsidR="00ED0132" w:rsidRPr="00F22DE4">
        <w:rPr>
          <w:rFonts w:ascii="Times New Roman" w:eastAsia="Times New Roman" w:hAnsi="Times New Roman" w:cs="Times New Roman"/>
          <w:sz w:val="24"/>
          <w:szCs w:val="24"/>
        </w:rPr>
        <w:t xml:space="preserve"> </w:t>
      </w:r>
      <w:r w:rsidR="009D00B9" w:rsidRPr="00F22DE4">
        <w:rPr>
          <w:rFonts w:ascii="Times New Roman" w:eastAsia="Times New Roman" w:hAnsi="Times New Roman" w:cs="Times New Roman"/>
          <w:sz w:val="24"/>
          <w:szCs w:val="24"/>
        </w:rPr>
        <w:t>entities</w:t>
      </w:r>
      <w:r w:rsidR="00ED0132" w:rsidRPr="00F22DE4">
        <w:rPr>
          <w:rFonts w:ascii="Times New Roman" w:eastAsia="Times New Roman" w:hAnsi="Times New Roman" w:cs="Times New Roman"/>
          <w:sz w:val="24"/>
          <w:szCs w:val="24"/>
        </w:rPr>
        <w:t xml:space="preserve">. </w:t>
      </w:r>
      <w:r w:rsidR="005D0E8A" w:rsidRPr="00F22DE4">
        <w:rPr>
          <w:rFonts w:ascii="Times New Roman" w:eastAsia="Times New Roman" w:hAnsi="Times New Roman" w:cs="Times New Roman"/>
          <w:sz w:val="24"/>
          <w:szCs w:val="24"/>
        </w:rPr>
        <w:t xml:space="preserve">There is a wide level of variation in the contracts negotiated between </w:t>
      </w:r>
      <w:r w:rsidR="0040727B" w:rsidRPr="00F22DE4">
        <w:rPr>
          <w:rFonts w:ascii="Times New Roman" w:eastAsia="Times New Roman" w:hAnsi="Times New Roman" w:cs="Times New Roman"/>
          <w:sz w:val="24"/>
          <w:szCs w:val="24"/>
        </w:rPr>
        <w:t xml:space="preserve">service providers and insurers </w:t>
      </w:r>
      <w:r w:rsidR="00561EB8" w:rsidRPr="00F22DE4">
        <w:rPr>
          <w:rFonts w:ascii="Times New Roman" w:eastAsia="Times New Roman" w:hAnsi="Times New Roman" w:cs="Times New Roman"/>
          <w:sz w:val="24"/>
          <w:szCs w:val="24"/>
        </w:rPr>
        <w:t>(</w:t>
      </w:r>
      <w:r w:rsidR="00ED0132" w:rsidRPr="00F22DE4">
        <w:rPr>
          <w:rFonts w:ascii="Times New Roman" w:eastAsia="Times New Roman" w:hAnsi="Times New Roman" w:cs="Times New Roman"/>
          <w:sz w:val="24"/>
          <w:szCs w:val="24"/>
        </w:rPr>
        <w:t xml:space="preserve">Alan T. Sorensen, 2001).      </w:t>
      </w:r>
    </w:p>
    <w:p w:rsidR="002B1B64" w:rsidRPr="00F22DE4" w:rsidRDefault="00ED0132" w:rsidP="00C928BE">
      <w:pPr>
        <w:tabs>
          <w:tab w:val="left" w:pos="0"/>
        </w:tabs>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color w:val="0070C0"/>
          <w:sz w:val="24"/>
          <w:szCs w:val="24"/>
        </w:rPr>
        <w:tab/>
      </w:r>
      <w:r w:rsidR="002B1B64" w:rsidRPr="00F22DE4">
        <w:rPr>
          <w:rFonts w:ascii="Times New Roman" w:eastAsia="Times New Roman" w:hAnsi="Times New Roman" w:cs="Times New Roman"/>
          <w:sz w:val="24"/>
          <w:szCs w:val="24"/>
        </w:rPr>
        <w:t xml:space="preserve">According to </w:t>
      </w:r>
      <w:proofErr w:type="spellStart"/>
      <w:r w:rsidR="002B1B64" w:rsidRPr="00F22DE4">
        <w:rPr>
          <w:rFonts w:ascii="Times New Roman" w:eastAsia="Times New Roman" w:hAnsi="Times New Roman" w:cs="Times New Roman"/>
          <w:sz w:val="24"/>
          <w:szCs w:val="24"/>
        </w:rPr>
        <w:t>Laffont</w:t>
      </w:r>
      <w:proofErr w:type="spellEnd"/>
      <w:r w:rsidR="002B1B64" w:rsidRPr="00F22DE4">
        <w:rPr>
          <w:rFonts w:ascii="Times New Roman" w:eastAsia="Times New Roman" w:hAnsi="Times New Roman" w:cs="Times New Roman"/>
          <w:sz w:val="24"/>
          <w:szCs w:val="24"/>
        </w:rPr>
        <w:t xml:space="preserve"> and </w:t>
      </w:r>
      <w:proofErr w:type="spellStart"/>
      <w:r w:rsidR="002B1B64" w:rsidRPr="00F22DE4">
        <w:rPr>
          <w:rFonts w:ascii="Times New Roman" w:eastAsia="Times New Roman" w:hAnsi="Times New Roman" w:cs="Times New Roman"/>
          <w:sz w:val="24"/>
          <w:szCs w:val="24"/>
        </w:rPr>
        <w:t>Martimort</w:t>
      </w:r>
      <w:proofErr w:type="spellEnd"/>
      <w:r w:rsidR="002B1B64" w:rsidRPr="00F22DE4">
        <w:rPr>
          <w:rFonts w:ascii="Times New Roman" w:eastAsia="Times New Roman" w:hAnsi="Times New Roman" w:cs="Times New Roman"/>
          <w:sz w:val="24"/>
          <w:szCs w:val="24"/>
        </w:rPr>
        <w:t xml:space="preserve"> (2001), principle-agent framework is the model that is usually followed to design the </w:t>
      </w:r>
      <w:r w:rsidR="00CC1BB5">
        <w:rPr>
          <w:rFonts w:ascii="Times New Roman" w:eastAsia="Times New Roman" w:hAnsi="Times New Roman" w:cs="Times New Roman"/>
          <w:sz w:val="24"/>
          <w:szCs w:val="24"/>
        </w:rPr>
        <w:t>healthcare</w:t>
      </w:r>
      <w:r w:rsidR="002B1B64" w:rsidRPr="00F22DE4">
        <w:rPr>
          <w:rFonts w:ascii="Times New Roman" w:eastAsia="Times New Roman" w:hAnsi="Times New Roman" w:cs="Times New Roman"/>
          <w:sz w:val="24"/>
          <w:szCs w:val="24"/>
        </w:rPr>
        <w:t xml:space="preserve"> payment systems. The interactions between the </w:t>
      </w:r>
      <w:r w:rsidR="00623F7D" w:rsidRPr="00F22DE4">
        <w:rPr>
          <w:rFonts w:ascii="Times New Roman" w:eastAsia="Times New Roman" w:hAnsi="Times New Roman" w:cs="Times New Roman"/>
          <w:sz w:val="24"/>
          <w:szCs w:val="24"/>
        </w:rPr>
        <w:t>insurer</w:t>
      </w:r>
      <w:r w:rsidR="002B1B64" w:rsidRPr="00F22DE4">
        <w:rPr>
          <w:rFonts w:ascii="Times New Roman" w:eastAsia="Times New Roman" w:hAnsi="Times New Roman" w:cs="Times New Roman"/>
          <w:sz w:val="24"/>
          <w:szCs w:val="24"/>
        </w:rPr>
        <w:t xml:space="preserve"> and provider </w:t>
      </w:r>
      <w:r w:rsidR="000C2ADD" w:rsidRPr="00F22DE4">
        <w:rPr>
          <w:rFonts w:ascii="Times New Roman" w:eastAsia="Times New Roman" w:hAnsi="Times New Roman" w:cs="Times New Roman"/>
          <w:sz w:val="24"/>
          <w:szCs w:val="24"/>
        </w:rPr>
        <w:t>are where a</w:t>
      </w:r>
      <w:r w:rsidR="00623F7D" w:rsidRPr="00F22DE4">
        <w:rPr>
          <w:rFonts w:ascii="Times New Roman" w:eastAsia="Times New Roman" w:hAnsi="Times New Roman" w:cs="Times New Roman"/>
          <w:sz w:val="24"/>
          <w:szCs w:val="24"/>
        </w:rPr>
        <w:t>n</w:t>
      </w:r>
      <w:r w:rsidR="000C2ADD" w:rsidRPr="00F22DE4">
        <w:rPr>
          <w:rFonts w:ascii="Times New Roman" w:eastAsia="Times New Roman" w:hAnsi="Times New Roman" w:cs="Times New Roman"/>
          <w:sz w:val="24"/>
          <w:szCs w:val="24"/>
        </w:rPr>
        <w:t xml:space="preserve"> </w:t>
      </w:r>
      <w:r w:rsidR="00623F7D" w:rsidRPr="00F22DE4">
        <w:rPr>
          <w:rFonts w:ascii="Times New Roman" w:eastAsia="Times New Roman" w:hAnsi="Times New Roman" w:cs="Times New Roman"/>
          <w:sz w:val="24"/>
          <w:szCs w:val="24"/>
        </w:rPr>
        <w:t>insurer</w:t>
      </w:r>
      <w:r w:rsidR="000C2ADD" w:rsidRPr="00F22DE4">
        <w:rPr>
          <w:rFonts w:ascii="Times New Roman" w:eastAsia="Times New Roman" w:hAnsi="Times New Roman" w:cs="Times New Roman"/>
          <w:sz w:val="24"/>
          <w:szCs w:val="24"/>
        </w:rPr>
        <w:t xml:space="preserve"> (a principle) </w:t>
      </w:r>
      <w:r w:rsidR="005848BC" w:rsidRPr="00F22DE4">
        <w:rPr>
          <w:rFonts w:ascii="Times New Roman" w:eastAsia="Times New Roman" w:hAnsi="Times New Roman" w:cs="Times New Roman"/>
          <w:sz w:val="24"/>
          <w:szCs w:val="24"/>
        </w:rPr>
        <w:t xml:space="preserve">provides </w:t>
      </w:r>
      <w:r w:rsidR="000C2ADD" w:rsidRPr="00F22DE4">
        <w:rPr>
          <w:rFonts w:ascii="Times New Roman" w:eastAsia="Times New Roman" w:hAnsi="Times New Roman" w:cs="Times New Roman"/>
          <w:sz w:val="24"/>
          <w:szCs w:val="24"/>
        </w:rPr>
        <w:t xml:space="preserve">instructions </w:t>
      </w:r>
      <w:r w:rsidR="005848BC" w:rsidRPr="00F22DE4">
        <w:rPr>
          <w:rFonts w:ascii="Times New Roman" w:eastAsia="Times New Roman" w:hAnsi="Times New Roman" w:cs="Times New Roman"/>
          <w:sz w:val="24"/>
          <w:szCs w:val="24"/>
        </w:rPr>
        <w:t xml:space="preserve">and guidelines for </w:t>
      </w:r>
      <w:r w:rsidR="000C2ADD" w:rsidRPr="00F22DE4">
        <w:rPr>
          <w:rFonts w:ascii="Times New Roman" w:eastAsia="Times New Roman" w:hAnsi="Times New Roman" w:cs="Times New Roman"/>
          <w:sz w:val="24"/>
          <w:szCs w:val="24"/>
        </w:rPr>
        <w:t xml:space="preserve">providing </w:t>
      </w:r>
      <w:r w:rsidR="005848BC" w:rsidRPr="00F22DE4">
        <w:rPr>
          <w:rFonts w:ascii="Times New Roman" w:eastAsia="Times New Roman" w:hAnsi="Times New Roman" w:cs="Times New Roman"/>
          <w:sz w:val="24"/>
          <w:szCs w:val="24"/>
        </w:rPr>
        <w:t xml:space="preserve">patients’ </w:t>
      </w:r>
      <w:r w:rsidR="000C2ADD" w:rsidRPr="00F22DE4">
        <w:rPr>
          <w:rFonts w:ascii="Times New Roman" w:eastAsia="Times New Roman" w:hAnsi="Times New Roman" w:cs="Times New Roman"/>
          <w:sz w:val="24"/>
          <w:szCs w:val="24"/>
        </w:rPr>
        <w:t xml:space="preserve">medical services to a provider (an agent). It is </w:t>
      </w:r>
      <w:r w:rsidR="005848BC" w:rsidRPr="00F22DE4">
        <w:rPr>
          <w:rFonts w:ascii="Times New Roman" w:eastAsia="Times New Roman" w:hAnsi="Times New Roman" w:cs="Times New Roman"/>
          <w:sz w:val="24"/>
          <w:szCs w:val="24"/>
        </w:rPr>
        <w:t>the</w:t>
      </w:r>
      <w:r w:rsidR="000C2ADD" w:rsidRPr="00F22DE4">
        <w:rPr>
          <w:rFonts w:ascii="Times New Roman" w:eastAsia="Times New Roman" w:hAnsi="Times New Roman" w:cs="Times New Roman"/>
          <w:sz w:val="24"/>
          <w:szCs w:val="24"/>
        </w:rPr>
        <w:t xml:space="preserve"> </w:t>
      </w:r>
      <w:r w:rsidR="00623F7D" w:rsidRPr="00F22DE4">
        <w:rPr>
          <w:rFonts w:ascii="Times New Roman" w:eastAsia="Times New Roman" w:hAnsi="Times New Roman" w:cs="Times New Roman"/>
          <w:sz w:val="24"/>
          <w:szCs w:val="24"/>
        </w:rPr>
        <w:t>insurer’</w:t>
      </w:r>
      <w:r w:rsidR="000C2ADD" w:rsidRPr="00F22DE4">
        <w:rPr>
          <w:rFonts w:ascii="Times New Roman" w:eastAsia="Times New Roman" w:hAnsi="Times New Roman" w:cs="Times New Roman"/>
          <w:sz w:val="24"/>
          <w:szCs w:val="24"/>
        </w:rPr>
        <w:t xml:space="preserve">s responsibility to </w:t>
      </w:r>
      <w:r w:rsidR="00840D7A" w:rsidRPr="00F22DE4">
        <w:rPr>
          <w:rFonts w:ascii="Times New Roman" w:eastAsia="Times New Roman" w:hAnsi="Times New Roman" w:cs="Times New Roman"/>
          <w:sz w:val="24"/>
          <w:szCs w:val="24"/>
        </w:rPr>
        <w:lastRenderedPageBreak/>
        <w:t xml:space="preserve">formulate a contract that </w:t>
      </w:r>
      <w:r w:rsidR="005848BC" w:rsidRPr="00F22DE4">
        <w:rPr>
          <w:rFonts w:ascii="Times New Roman" w:eastAsia="Times New Roman" w:hAnsi="Times New Roman" w:cs="Times New Roman"/>
          <w:sz w:val="24"/>
          <w:szCs w:val="24"/>
        </w:rPr>
        <w:t>incentivizes</w:t>
      </w:r>
      <w:r w:rsidR="00840D7A" w:rsidRPr="00F22DE4">
        <w:rPr>
          <w:rFonts w:ascii="Times New Roman" w:eastAsia="Times New Roman" w:hAnsi="Times New Roman" w:cs="Times New Roman"/>
          <w:sz w:val="24"/>
          <w:szCs w:val="24"/>
        </w:rPr>
        <w:t xml:space="preserve"> patient</w:t>
      </w:r>
      <w:r w:rsidR="00623F7D" w:rsidRPr="00F22DE4">
        <w:rPr>
          <w:rFonts w:ascii="Times New Roman" w:eastAsia="Times New Roman" w:hAnsi="Times New Roman" w:cs="Times New Roman"/>
          <w:sz w:val="24"/>
          <w:szCs w:val="24"/>
        </w:rPr>
        <w:t>’</w:t>
      </w:r>
      <w:r w:rsidR="005848BC" w:rsidRPr="00F22DE4">
        <w:rPr>
          <w:rFonts w:ascii="Times New Roman" w:eastAsia="Times New Roman" w:hAnsi="Times New Roman" w:cs="Times New Roman"/>
          <w:sz w:val="24"/>
          <w:szCs w:val="24"/>
        </w:rPr>
        <w:t>s prospective health</w:t>
      </w:r>
      <w:r w:rsidR="00840D7A" w:rsidRPr="00F22DE4">
        <w:rPr>
          <w:rFonts w:ascii="Times New Roman" w:eastAsia="Times New Roman" w:hAnsi="Times New Roman" w:cs="Times New Roman"/>
          <w:sz w:val="24"/>
          <w:szCs w:val="24"/>
        </w:rPr>
        <w:t xml:space="preserve">. </w:t>
      </w:r>
      <w:r w:rsidR="005848BC" w:rsidRPr="00F22DE4">
        <w:rPr>
          <w:rFonts w:ascii="Times New Roman" w:eastAsia="Times New Roman" w:hAnsi="Times New Roman" w:cs="Times New Roman"/>
          <w:sz w:val="24"/>
          <w:szCs w:val="24"/>
        </w:rPr>
        <w:t xml:space="preserve">These incentives provide the motivation towards best practices </w:t>
      </w:r>
      <w:r w:rsidR="004A4A8F" w:rsidRPr="00F22DE4">
        <w:rPr>
          <w:rFonts w:ascii="Times New Roman" w:eastAsia="Times New Roman" w:hAnsi="Times New Roman" w:cs="Times New Roman"/>
          <w:sz w:val="24"/>
          <w:szCs w:val="24"/>
        </w:rPr>
        <w:t>applied</w:t>
      </w:r>
      <w:r w:rsidR="005848BC" w:rsidRPr="00F22DE4">
        <w:rPr>
          <w:rFonts w:ascii="Times New Roman" w:eastAsia="Times New Roman" w:hAnsi="Times New Roman" w:cs="Times New Roman"/>
          <w:sz w:val="24"/>
          <w:szCs w:val="24"/>
        </w:rPr>
        <w:t xml:space="preserve"> </w:t>
      </w:r>
      <w:r w:rsidR="009D659C" w:rsidRPr="00F22DE4">
        <w:rPr>
          <w:rFonts w:ascii="Times New Roman" w:eastAsia="Times New Roman" w:hAnsi="Times New Roman" w:cs="Times New Roman"/>
          <w:sz w:val="24"/>
          <w:szCs w:val="24"/>
        </w:rPr>
        <w:t>towards</w:t>
      </w:r>
      <w:r w:rsidR="00840D7A" w:rsidRPr="00F22DE4">
        <w:rPr>
          <w:rFonts w:ascii="Times New Roman" w:eastAsia="Times New Roman" w:hAnsi="Times New Roman" w:cs="Times New Roman"/>
          <w:sz w:val="24"/>
          <w:szCs w:val="24"/>
        </w:rPr>
        <w:t xml:space="preserve"> </w:t>
      </w:r>
      <w:r w:rsidR="00145A51" w:rsidRPr="00F22DE4">
        <w:rPr>
          <w:rFonts w:ascii="Times New Roman" w:eastAsia="Times New Roman" w:hAnsi="Times New Roman" w:cs="Times New Roman"/>
          <w:sz w:val="24"/>
          <w:szCs w:val="24"/>
        </w:rPr>
        <w:t>well-being</w:t>
      </w:r>
      <w:r w:rsidR="00840D7A" w:rsidRPr="00F22DE4">
        <w:rPr>
          <w:rFonts w:ascii="Times New Roman" w:eastAsia="Times New Roman" w:hAnsi="Times New Roman" w:cs="Times New Roman"/>
          <w:sz w:val="24"/>
          <w:szCs w:val="24"/>
        </w:rPr>
        <w:t xml:space="preserve"> of patient. </w:t>
      </w:r>
    </w:p>
    <w:p w:rsidR="000E385D" w:rsidRPr="00F22DE4" w:rsidRDefault="00D13B22" w:rsidP="00C928BE">
      <w:pPr>
        <w:tabs>
          <w:tab w:val="left" w:pos="0"/>
        </w:tabs>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color w:val="0070C0"/>
          <w:sz w:val="24"/>
          <w:szCs w:val="24"/>
        </w:rPr>
        <w:tab/>
      </w:r>
      <w:r w:rsidR="00145A51" w:rsidRPr="00F22DE4">
        <w:rPr>
          <w:rFonts w:ascii="Times New Roman" w:eastAsia="Times New Roman" w:hAnsi="Times New Roman" w:cs="Times New Roman"/>
          <w:sz w:val="24"/>
          <w:szCs w:val="24"/>
        </w:rPr>
        <w:t xml:space="preserve"> </w:t>
      </w:r>
      <w:r w:rsidR="00BA5E4C" w:rsidRPr="00F22DE4">
        <w:rPr>
          <w:rFonts w:ascii="Times New Roman" w:eastAsia="Times New Roman" w:hAnsi="Times New Roman" w:cs="Times New Roman"/>
          <w:sz w:val="24"/>
          <w:szCs w:val="24"/>
        </w:rPr>
        <w:t xml:space="preserve">In </w:t>
      </w:r>
      <w:r w:rsidR="009D11AF" w:rsidRPr="00F22DE4">
        <w:rPr>
          <w:rFonts w:ascii="Times New Roman" w:eastAsia="Times New Roman" w:hAnsi="Times New Roman" w:cs="Times New Roman"/>
          <w:sz w:val="24"/>
          <w:szCs w:val="24"/>
        </w:rPr>
        <w:t xml:space="preserve">the </w:t>
      </w:r>
      <w:r w:rsidR="00BA5E4C" w:rsidRPr="00F22DE4">
        <w:rPr>
          <w:rFonts w:ascii="Times New Roman" w:eastAsia="Times New Roman" w:hAnsi="Times New Roman" w:cs="Times New Roman"/>
          <w:sz w:val="24"/>
          <w:szCs w:val="24"/>
        </w:rPr>
        <w:t xml:space="preserve">United States </w:t>
      </w:r>
      <w:r w:rsidR="005527CE" w:rsidRPr="00F22DE4">
        <w:rPr>
          <w:rFonts w:ascii="Times New Roman" w:eastAsia="Times New Roman" w:hAnsi="Times New Roman" w:cs="Times New Roman"/>
          <w:sz w:val="24"/>
          <w:szCs w:val="24"/>
        </w:rPr>
        <w:t>people are either insured by</w:t>
      </w:r>
      <w:r w:rsidR="00BA5E4C" w:rsidRPr="00F22DE4">
        <w:rPr>
          <w:rFonts w:ascii="Times New Roman" w:eastAsia="Times New Roman" w:hAnsi="Times New Roman" w:cs="Times New Roman"/>
          <w:sz w:val="24"/>
          <w:szCs w:val="24"/>
        </w:rPr>
        <w:t xml:space="preserve"> private commercial insurers or their government counterparts like Medicare and Medicaid</w:t>
      </w:r>
      <w:r w:rsidR="00D2244B" w:rsidRPr="00F22DE4">
        <w:rPr>
          <w:rFonts w:ascii="Times New Roman" w:eastAsia="Times New Roman" w:hAnsi="Times New Roman" w:cs="Times New Roman"/>
          <w:sz w:val="24"/>
          <w:szCs w:val="24"/>
        </w:rPr>
        <w:t xml:space="preserve"> or are uninsured</w:t>
      </w:r>
      <w:r w:rsidR="00BA5E4C" w:rsidRPr="00F22DE4">
        <w:rPr>
          <w:rFonts w:ascii="Times New Roman" w:eastAsia="Times New Roman" w:hAnsi="Times New Roman" w:cs="Times New Roman"/>
          <w:sz w:val="24"/>
          <w:szCs w:val="24"/>
        </w:rPr>
        <w:t xml:space="preserve">. </w:t>
      </w:r>
      <w:r w:rsidR="005527CE" w:rsidRPr="00F22DE4">
        <w:rPr>
          <w:rFonts w:ascii="Times New Roman" w:eastAsia="Times New Roman" w:hAnsi="Times New Roman" w:cs="Times New Roman"/>
          <w:sz w:val="24"/>
          <w:szCs w:val="24"/>
        </w:rPr>
        <w:t xml:space="preserve">The coverage is taken </w:t>
      </w:r>
      <w:r w:rsidR="003A0EBA" w:rsidRPr="00F22DE4">
        <w:rPr>
          <w:rFonts w:ascii="Times New Roman" w:eastAsia="Times New Roman" w:hAnsi="Times New Roman" w:cs="Times New Roman"/>
          <w:sz w:val="24"/>
          <w:szCs w:val="24"/>
        </w:rPr>
        <w:t xml:space="preserve">either directly or indirectly </w:t>
      </w:r>
      <w:r w:rsidR="005527CE" w:rsidRPr="00F22DE4">
        <w:rPr>
          <w:rFonts w:ascii="Times New Roman" w:eastAsia="Times New Roman" w:hAnsi="Times New Roman" w:cs="Times New Roman"/>
          <w:sz w:val="24"/>
          <w:szCs w:val="24"/>
        </w:rPr>
        <w:t xml:space="preserve">and </w:t>
      </w:r>
      <w:r w:rsidR="003A0EBA" w:rsidRPr="00F22DE4">
        <w:rPr>
          <w:rFonts w:ascii="Times New Roman" w:eastAsia="Times New Roman" w:hAnsi="Times New Roman" w:cs="Times New Roman"/>
          <w:sz w:val="24"/>
          <w:szCs w:val="24"/>
        </w:rPr>
        <w:t xml:space="preserve">is </w:t>
      </w:r>
      <w:r w:rsidR="005527CE" w:rsidRPr="00F22DE4">
        <w:rPr>
          <w:rFonts w:ascii="Times New Roman" w:eastAsia="Times New Roman" w:hAnsi="Times New Roman" w:cs="Times New Roman"/>
          <w:sz w:val="24"/>
          <w:szCs w:val="24"/>
        </w:rPr>
        <w:t xml:space="preserve">generally </w:t>
      </w:r>
      <w:r w:rsidR="003A0EBA" w:rsidRPr="00F22DE4">
        <w:rPr>
          <w:rFonts w:ascii="Times New Roman" w:eastAsia="Times New Roman" w:hAnsi="Times New Roman" w:cs="Times New Roman"/>
          <w:sz w:val="24"/>
          <w:szCs w:val="24"/>
        </w:rPr>
        <w:t xml:space="preserve">bought through a sponsor. Sponsors </w:t>
      </w:r>
      <w:r w:rsidR="005527CE" w:rsidRPr="00F22DE4">
        <w:rPr>
          <w:rFonts w:ascii="Times New Roman" w:eastAsia="Times New Roman" w:hAnsi="Times New Roman" w:cs="Times New Roman"/>
          <w:sz w:val="24"/>
          <w:szCs w:val="24"/>
        </w:rPr>
        <w:t xml:space="preserve">in turn write </w:t>
      </w:r>
      <w:r w:rsidR="003A0EBA" w:rsidRPr="00F22DE4">
        <w:rPr>
          <w:rFonts w:ascii="Times New Roman" w:eastAsia="Times New Roman" w:hAnsi="Times New Roman" w:cs="Times New Roman"/>
          <w:sz w:val="24"/>
          <w:szCs w:val="24"/>
        </w:rPr>
        <w:t xml:space="preserve">different contracts with healthcare </w:t>
      </w:r>
      <w:r w:rsidR="00623F7D" w:rsidRPr="00F22DE4">
        <w:rPr>
          <w:rFonts w:ascii="Times New Roman" w:eastAsia="Times New Roman" w:hAnsi="Times New Roman" w:cs="Times New Roman"/>
          <w:sz w:val="24"/>
          <w:szCs w:val="24"/>
        </w:rPr>
        <w:t>insurer</w:t>
      </w:r>
      <w:r w:rsidR="003A0EBA" w:rsidRPr="00F22DE4">
        <w:rPr>
          <w:rFonts w:ascii="Times New Roman" w:eastAsia="Times New Roman" w:hAnsi="Times New Roman" w:cs="Times New Roman"/>
          <w:sz w:val="24"/>
          <w:szCs w:val="24"/>
        </w:rPr>
        <w:t xml:space="preserve">s wherein they can either buy partial </w:t>
      </w:r>
      <w:r w:rsidR="009D11AF" w:rsidRPr="00F22DE4">
        <w:rPr>
          <w:rFonts w:ascii="Times New Roman" w:eastAsia="Times New Roman" w:hAnsi="Times New Roman" w:cs="Times New Roman"/>
          <w:sz w:val="24"/>
          <w:szCs w:val="24"/>
        </w:rPr>
        <w:t>or</w:t>
      </w:r>
      <w:r w:rsidR="003A0EBA" w:rsidRPr="00F22DE4">
        <w:rPr>
          <w:rFonts w:ascii="Times New Roman" w:eastAsia="Times New Roman" w:hAnsi="Times New Roman" w:cs="Times New Roman"/>
          <w:sz w:val="24"/>
          <w:szCs w:val="24"/>
        </w:rPr>
        <w:t xml:space="preserve"> full coverage as prescribed in their coverage plan. </w:t>
      </w:r>
      <w:r w:rsidR="00FD7877" w:rsidRPr="00F22DE4">
        <w:rPr>
          <w:rFonts w:ascii="Times New Roman" w:eastAsia="Times New Roman" w:hAnsi="Times New Roman" w:cs="Times New Roman"/>
          <w:sz w:val="24"/>
          <w:szCs w:val="24"/>
        </w:rPr>
        <w:t xml:space="preserve">Healthcare </w:t>
      </w:r>
      <w:r w:rsidR="00623F7D" w:rsidRPr="00F22DE4">
        <w:rPr>
          <w:rFonts w:ascii="Times New Roman" w:eastAsia="Times New Roman" w:hAnsi="Times New Roman" w:cs="Times New Roman"/>
          <w:sz w:val="24"/>
          <w:szCs w:val="24"/>
        </w:rPr>
        <w:t>insurer</w:t>
      </w:r>
      <w:r w:rsidR="00FD7877" w:rsidRPr="00F22DE4">
        <w:rPr>
          <w:rFonts w:ascii="Times New Roman" w:eastAsia="Times New Roman" w:hAnsi="Times New Roman" w:cs="Times New Roman"/>
          <w:sz w:val="24"/>
          <w:szCs w:val="24"/>
        </w:rPr>
        <w:t>s in turn write different contract</w:t>
      </w:r>
      <w:r w:rsidR="000E385D" w:rsidRPr="00F22DE4">
        <w:rPr>
          <w:rFonts w:ascii="Times New Roman" w:eastAsia="Times New Roman" w:hAnsi="Times New Roman" w:cs="Times New Roman"/>
          <w:sz w:val="24"/>
          <w:szCs w:val="24"/>
        </w:rPr>
        <w:t>(</w:t>
      </w:r>
      <w:r w:rsidR="00FD7877" w:rsidRPr="00F22DE4">
        <w:rPr>
          <w:rFonts w:ascii="Times New Roman" w:eastAsia="Times New Roman" w:hAnsi="Times New Roman" w:cs="Times New Roman"/>
          <w:sz w:val="24"/>
          <w:szCs w:val="24"/>
        </w:rPr>
        <w:t>s</w:t>
      </w:r>
      <w:r w:rsidR="000E385D" w:rsidRPr="00F22DE4">
        <w:rPr>
          <w:rFonts w:ascii="Times New Roman" w:eastAsia="Times New Roman" w:hAnsi="Times New Roman" w:cs="Times New Roman"/>
          <w:sz w:val="24"/>
          <w:szCs w:val="24"/>
        </w:rPr>
        <w:t>)</w:t>
      </w:r>
      <w:r w:rsidR="00FD7877" w:rsidRPr="00F22DE4">
        <w:rPr>
          <w:rFonts w:ascii="Times New Roman" w:eastAsia="Times New Roman" w:hAnsi="Times New Roman" w:cs="Times New Roman"/>
          <w:sz w:val="24"/>
          <w:szCs w:val="24"/>
        </w:rPr>
        <w:t>, essentially buying services of healthcare providers and pay them as per the design of the contract</w:t>
      </w:r>
      <w:r w:rsidR="007B72AD" w:rsidRPr="00F22DE4">
        <w:rPr>
          <w:rFonts w:ascii="Times New Roman" w:eastAsia="Times New Roman" w:hAnsi="Times New Roman" w:cs="Times New Roman"/>
          <w:sz w:val="24"/>
          <w:szCs w:val="24"/>
        </w:rPr>
        <w:t xml:space="preserve"> (</w:t>
      </w:r>
      <w:r w:rsidR="009F0571" w:rsidRPr="00F22DE4">
        <w:rPr>
          <w:rFonts w:ascii="Times New Roman" w:eastAsia="Times New Roman" w:hAnsi="Times New Roman" w:cs="Times New Roman"/>
          <w:sz w:val="24"/>
          <w:szCs w:val="24"/>
        </w:rPr>
        <w:t>B</w:t>
      </w:r>
      <w:r w:rsidR="007B72AD" w:rsidRPr="00F22DE4">
        <w:rPr>
          <w:rFonts w:ascii="Times New Roman" w:eastAsia="Times New Roman" w:hAnsi="Times New Roman" w:cs="Times New Roman"/>
          <w:sz w:val="24"/>
          <w:szCs w:val="24"/>
        </w:rPr>
        <w:t xml:space="preserve">orn </w:t>
      </w:r>
      <w:r w:rsidR="00065EFC" w:rsidRPr="00F22DE4">
        <w:rPr>
          <w:rFonts w:ascii="Times New Roman" w:eastAsia="Times New Roman" w:hAnsi="Times New Roman" w:cs="Times New Roman"/>
          <w:i/>
          <w:sz w:val="24"/>
          <w:szCs w:val="24"/>
        </w:rPr>
        <w:t>et. al.</w:t>
      </w:r>
      <w:proofErr w:type="gramStart"/>
      <w:r w:rsidR="00065EFC" w:rsidRPr="00F22DE4">
        <w:rPr>
          <w:rFonts w:ascii="Times New Roman" w:eastAsia="Times New Roman" w:hAnsi="Times New Roman" w:cs="Times New Roman"/>
          <w:i/>
          <w:sz w:val="24"/>
          <w:szCs w:val="24"/>
        </w:rPr>
        <w:t>,</w:t>
      </w:r>
      <w:r w:rsidR="007B72AD" w:rsidRPr="00F22DE4">
        <w:rPr>
          <w:rFonts w:ascii="Times New Roman" w:eastAsia="Times New Roman" w:hAnsi="Times New Roman" w:cs="Times New Roman"/>
          <w:sz w:val="24"/>
          <w:szCs w:val="24"/>
        </w:rPr>
        <w:t>,</w:t>
      </w:r>
      <w:proofErr w:type="gramEnd"/>
      <w:r w:rsidR="007B72AD" w:rsidRPr="00F22DE4">
        <w:rPr>
          <w:rFonts w:ascii="Times New Roman" w:eastAsia="Times New Roman" w:hAnsi="Times New Roman" w:cs="Times New Roman"/>
          <w:sz w:val="24"/>
          <w:szCs w:val="24"/>
        </w:rPr>
        <w:t xml:space="preserve"> 2004)</w:t>
      </w:r>
      <w:r w:rsidR="00853F85" w:rsidRPr="00F22DE4">
        <w:rPr>
          <w:rFonts w:ascii="Times New Roman" w:eastAsia="Times New Roman" w:hAnsi="Times New Roman" w:cs="Times New Roman"/>
          <w:sz w:val="24"/>
          <w:szCs w:val="24"/>
        </w:rPr>
        <w:t xml:space="preserve"> as explained in </w:t>
      </w:r>
      <w:r w:rsidR="00ED7762" w:rsidRPr="00F22DE4">
        <w:rPr>
          <w:rFonts w:ascii="Times New Roman" w:eastAsia="Times New Roman" w:hAnsi="Times New Roman" w:cs="Times New Roman"/>
          <w:sz w:val="24"/>
          <w:szCs w:val="24"/>
        </w:rPr>
        <w:t>Figure</w:t>
      </w:r>
      <w:r w:rsidR="00853F85" w:rsidRPr="00F22DE4">
        <w:rPr>
          <w:rFonts w:ascii="Times New Roman" w:eastAsia="Times New Roman" w:hAnsi="Times New Roman" w:cs="Times New Roman"/>
          <w:sz w:val="24"/>
          <w:szCs w:val="24"/>
        </w:rPr>
        <w:t xml:space="preserve"> </w:t>
      </w:r>
      <w:r w:rsidR="00084BA9" w:rsidRPr="00F22DE4">
        <w:rPr>
          <w:rFonts w:ascii="Times New Roman" w:eastAsia="Times New Roman" w:hAnsi="Times New Roman" w:cs="Times New Roman"/>
          <w:sz w:val="24"/>
          <w:szCs w:val="24"/>
        </w:rPr>
        <w:t>1</w:t>
      </w:r>
      <w:r w:rsidR="00ED7762" w:rsidRPr="00F22DE4">
        <w:rPr>
          <w:rFonts w:ascii="Times New Roman" w:eastAsia="Times New Roman" w:hAnsi="Times New Roman" w:cs="Times New Roman"/>
          <w:sz w:val="24"/>
          <w:szCs w:val="24"/>
        </w:rPr>
        <w:t>.1</w:t>
      </w:r>
      <w:r w:rsidR="005527CE" w:rsidRPr="00F22DE4">
        <w:rPr>
          <w:rFonts w:ascii="Times New Roman" w:eastAsia="Times New Roman" w:hAnsi="Times New Roman" w:cs="Times New Roman"/>
          <w:sz w:val="24"/>
          <w:szCs w:val="24"/>
        </w:rPr>
        <w:t>.</w:t>
      </w:r>
    </w:p>
    <w:p w:rsidR="008A634E" w:rsidRPr="00F22DE4" w:rsidRDefault="008A634E" w:rsidP="00C928BE">
      <w:pPr>
        <w:tabs>
          <w:tab w:val="left" w:pos="0"/>
        </w:tabs>
        <w:spacing w:after="0" w:line="480" w:lineRule="auto"/>
        <w:rPr>
          <w:rFonts w:ascii="Times New Roman" w:eastAsia="Times New Roman" w:hAnsi="Times New Roman" w:cs="Times New Roman"/>
          <w:sz w:val="24"/>
          <w:szCs w:val="24"/>
        </w:rPr>
      </w:pPr>
    </w:p>
    <w:p w:rsidR="00242BD3" w:rsidRPr="00F22DE4" w:rsidRDefault="00F3684B" w:rsidP="00A03937">
      <w:pPr>
        <w:pStyle w:val="NoSpacing"/>
        <w:jc w:val="center"/>
        <w:rPr>
          <w:rFonts w:ascii="Times New Roman" w:hAnsi="Times New Roman" w:cs="Times New Roman"/>
          <w:sz w:val="24"/>
          <w:szCs w:val="24"/>
        </w:rPr>
      </w:pPr>
      <w:r w:rsidRPr="00F22DE4">
        <w:rPr>
          <w:rFonts w:ascii="Times New Roman" w:eastAsia="Times New Roman" w:hAnsi="Times New Roman" w:cs="Times New Roman"/>
          <w:noProof/>
          <w:sz w:val="24"/>
          <w:szCs w:val="24"/>
        </w:rPr>
        <w:drawing>
          <wp:inline distT="0" distB="0" distL="0" distR="0" wp14:anchorId="7E930708" wp14:editId="6981BAE2">
            <wp:extent cx="4754690" cy="2975956"/>
            <wp:effectExtent l="19050" t="19050" r="27305" b="1524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4754395" cy="2975772"/>
                    </a:xfrm>
                    <a:prstGeom prst="rect">
                      <a:avLst/>
                    </a:prstGeom>
                    <a:noFill/>
                    <a:ln w="9525">
                      <a:solidFill>
                        <a:schemeClr val="tx1"/>
                      </a:solidFill>
                      <a:miter lim="800000"/>
                      <a:headEnd/>
                      <a:tailEnd/>
                    </a:ln>
                  </pic:spPr>
                </pic:pic>
              </a:graphicData>
            </a:graphic>
          </wp:inline>
        </w:drawing>
      </w:r>
    </w:p>
    <w:p w:rsidR="00ED7762" w:rsidRPr="00F22DE4" w:rsidRDefault="00242BD3" w:rsidP="00A03937">
      <w:pPr>
        <w:pStyle w:val="NoSpacing"/>
        <w:jc w:val="center"/>
        <w:rPr>
          <w:rFonts w:ascii="Times New Roman" w:hAnsi="Times New Roman" w:cs="Times New Roman"/>
          <w:b/>
          <w:sz w:val="24"/>
          <w:szCs w:val="24"/>
        </w:rPr>
      </w:pPr>
      <w:bookmarkStart w:id="3" w:name="_Toc364600800"/>
      <w:r w:rsidRPr="00F22DE4">
        <w:rPr>
          <w:rFonts w:ascii="Times New Roman" w:hAnsi="Times New Roman" w:cs="Times New Roman"/>
          <w:b/>
          <w:sz w:val="24"/>
          <w:szCs w:val="24"/>
        </w:rPr>
        <w:t>Figure 1.</w:t>
      </w:r>
      <w:r w:rsidRPr="00F22DE4">
        <w:rPr>
          <w:rFonts w:ascii="Times New Roman" w:hAnsi="Times New Roman" w:cs="Times New Roman"/>
          <w:b/>
          <w:sz w:val="24"/>
          <w:szCs w:val="24"/>
        </w:rPr>
        <w:fldChar w:fldCharType="begin"/>
      </w:r>
      <w:r w:rsidRPr="00F22DE4">
        <w:rPr>
          <w:rFonts w:ascii="Times New Roman" w:hAnsi="Times New Roman" w:cs="Times New Roman"/>
          <w:b/>
          <w:sz w:val="24"/>
          <w:szCs w:val="24"/>
        </w:rPr>
        <w:instrText xml:space="preserve"> SEQ Figure \* ARABIC </w:instrText>
      </w:r>
      <w:r w:rsidRPr="00F22DE4">
        <w:rPr>
          <w:rFonts w:ascii="Times New Roman" w:hAnsi="Times New Roman" w:cs="Times New Roman"/>
          <w:b/>
          <w:sz w:val="24"/>
          <w:szCs w:val="24"/>
        </w:rPr>
        <w:fldChar w:fldCharType="separate"/>
      </w:r>
      <w:r w:rsidR="008A387C" w:rsidRPr="00F22DE4">
        <w:rPr>
          <w:rFonts w:ascii="Times New Roman" w:hAnsi="Times New Roman" w:cs="Times New Roman"/>
          <w:b/>
          <w:noProof/>
          <w:sz w:val="24"/>
          <w:szCs w:val="24"/>
        </w:rPr>
        <w:t>1</w:t>
      </w:r>
      <w:r w:rsidRPr="00F22DE4">
        <w:rPr>
          <w:rFonts w:ascii="Times New Roman" w:hAnsi="Times New Roman" w:cs="Times New Roman"/>
          <w:b/>
          <w:sz w:val="24"/>
          <w:szCs w:val="24"/>
        </w:rPr>
        <w:fldChar w:fldCharType="end"/>
      </w:r>
      <w:r w:rsidRPr="00F22DE4">
        <w:rPr>
          <w:rFonts w:ascii="Times New Roman" w:hAnsi="Times New Roman" w:cs="Times New Roman"/>
          <w:b/>
          <w:sz w:val="24"/>
          <w:szCs w:val="24"/>
        </w:rPr>
        <w:t xml:space="preserve">: </w:t>
      </w:r>
      <w:r w:rsidR="003E0735" w:rsidRPr="00F22DE4">
        <w:rPr>
          <w:rFonts w:ascii="Times New Roman" w:hAnsi="Times New Roman" w:cs="Times New Roman"/>
          <w:b/>
          <w:sz w:val="24"/>
          <w:szCs w:val="24"/>
        </w:rPr>
        <w:t xml:space="preserve">Design of </w:t>
      </w:r>
      <w:r w:rsidR="001123EE" w:rsidRPr="00F22DE4">
        <w:rPr>
          <w:rFonts w:ascii="Times New Roman" w:hAnsi="Times New Roman" w:cs="Times New Roman"/>
          <w:b/>
          <w:sz w:val="24"/>
          <w:szCs w:val="24"/>
        </w:rPr>
        <w:t>h</w:t>
      </w:r>
      <w:r w:rsidR="003E0735" w:rsidRPr="00F22DE4">
        <w:rPr>
          <w:rFonts w:ascii="Times New Roman" w:hAnsi="Times New Roman" w:cs="Times New Roman"/>
          <w:b/>
          <w:sz w:val="24"/>
          <w:szCs w:val="24"/>
        </w:rPr>
        <w:t xml:space="preserve">ealthcare </w:t>
      </w:r>
      <w:r w:rsidR="001123EE" w:rsidRPr="00F22DE4">
        <w:rPr>
          <w:rFonts w:ascii="Times New Roman" w:hAnsi="Times New Roman" w:cs="Times New Roman"/>
          <w:b/>
          <w:sz w:val="24"/>
          <w:szCs w:val="24"/>
        </w:rPr>
        <w:t>c</w:t>
      </w:r>
      <w:r w:rsidR="003E0735" w:rsidRPr="00F22DE4">
        <w:rPr>
          <w:rFonts w:ascii="Times New Roman" w:hAnsi="Times New Roman" w:cs="Times New Roman"/>
          <w:b/>
          <w:sz w:val="24"/>
          <w:szCs w:val="24"/>
        </w:rPr>
        <w:t xml:space="preserve">ontract </w:t>
      </w:r>
      <w:r w:rsidRPr="00F22DE4">
        <w:rPr>
          <w:rFonts w:ascii="Times New Roman" w:hAnsi="Times New Roman" w:cs="Times New Roman"/>
          <w:b/>
          <w:sz w:val="24"/>
          <w:szCs w:val="24"/>
        </w:rPr>
        <w:t>(Source: Contract Optimization at Texas Children’s Hospital. Interfaces, 2004)</w:t>
      </w:r>
      <w:bookmarkEnd w:id="3"/>
    </w:p>
    <w:p w:rsidR="00A03937" w:rsidRPr="00F22DE4" w:rsidRDefault="00A03937" w:rsidP="00A03937">
      <w:pPr>
        <w:pStyle w:val="NoSpacing"/>
        <w:jc w:val="center"/>
        <w:rPr>
          <w:rFonts w:ascii="Times New Roman" w:hAnsi="Times New Roman" w:cs="Times New Roman"/>
          <w:b/>
          <w:sz w:val="24"/>
          <w:szCs w:val="24"/>
        </w:rPr>
      </w:pPr>
    </w:p>
    <w:p w:rsidR="00395286" w:rsidRPr="00F22DE4" w:rsidRDefault="000E385D" w:rsidP="00C928BE">
      <w:pPr>
        <w:tabs>
          <w:tab w:val="left" w:pos="0"/>
        </w:tabs>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color w:val="0070C0"/>
          <w:sz w:val="24"/>
          <w:szCs w:val="24"/>
        </w:rPr>
        <w:lastRenderedPageBreak/>
        <w:tab/>
      </w:r>
      <w:r w:rsidR="00793EF7" w:rsidRPr="00F22DE4">
        <w:rPr>
          <w:rFonts w:ascii="Times New Roman" w:eastAsia="Times New Roman" w:hAnsi="Times New Roman" w:cs="Times New Roman"/>
          <w:sz w:val="24"/>
          <w:szCs w:val="24"/>
        </w:rPr>
        <w:t xml:space="preserve">Insurer writes a specific contract with each provider in the network who is generally paid </w:t>
      </w:r>
      <w:r w:rsidR="00395286" w:rsidRPr="00F22DE4">
        <w:rPr>
          <w:rFonts w:ascii="Times New Roman" w:eastAsia="Times New Roman" w:hAnsi="Times New Roman" w:cs="Times New Roman"/>
          <w:sz w:val="24"/>
          <w:szCs w:val="24"/>
        </w:rPr>
        <w:t>based on per unit of care which could be either pe</w:t>
      </w:r>
      <w:r w:rsidR="00240EC7" w:rsidRPr="00F22DE4">
        <w:rPr>
          <w:rFonts w:ascii="Times New Roman" w:eastAsia="Times New Roman" w:hAnsi="Times New Roman" w:cs="Times New Roman"/>
          <w:sz w:val="24"/>
          <w:szCs w:val="24"/>
        </w:rPr>
        <w:t>r DRG</w:t>
      </w:r>
      <w:r w:rsidR="00DA4EAD" w:rsidRPr="00F22DE4">
        <w:rPr>
          <w:rFonts w:ascii="Times New Roman" w:eastAsia="Times New Roman" w:hAnsi="Times New Roman" w:cs="Times New Roman"/>
          <w:sz w:val="24"/>
          <w:szCs w:val="24"/>
        </w:rPr>
        <w:t xml:space="preserve"> or</w:t>
      </w:r>
      <w:r w:rsidR="00240EC7" w:rsidRPr="00F22DE4">
        <w:rPr>
          <w:rFonts w:ascii="Times New Roman" w:eastAsia="Times New Roman" w:hAnsi="Times New Roman" w:cs="Times New Roman"/>
          <w:sz w:val="24"/>
          <w:szCs w:val="24"/>
        </w:rPr>
        <w:t xml:space="preserve"> </w:t>
      </w:r>
      <w:r w:rsidR="00395286" w:rsidRPr="00F22DE4">
        <w:rPr>
          <w:rFonts w:ascii="Times New Roman" w:eastAsia="Times New Roman" w:hAnsi="Times New Roman" w:cs="Times New Roman"/>
          <w:sz w:val="24"/>
          <w:szCs w:val="24"/>
        </w:rPr>
        <w:t xml:space="preserve">per inpatient day. The contracts are </w:t>
      </w:r>
      <w:r w:rsidR="00793EF7" w:rsidRPr="00F22DE4">
        <w:rPr>
          <w:rFonts w:ascii="Times New Roman" w:eastAsia="Times New Roman" w:hAnsi="Times New Roman" w:cs="Times New Roman"/>
          <w:sz w:val="24"/>
          <w:szCs w:val="24"/>
        </w:rPr>
        <w:t>provider specific and negotiated annually</w:t>
      </w:r>
      <w:r w:rsidR="00DA4EAD" w:rsidRPr="00F22DE4">
        <w:rPr>
          <w:rFonts w:ascii="Times New Roman" w:eastAsia="Times New Roman" w:hAnsi="Times New Roman" w:cs="Times New Roman"/>
          <w:sz w:val="24"/>
          <w:szCs w:val="24"/>
        </w:rPr>
        <w:t xml:space="preserve">. This </w:t>
      </w:r>
      <w:r w:rsidR="00395286" w:rsidRPr="00F22DE4">
        <w:rPr>
          <w:rFonts w:ascii="Times New Roman" w:eastAsia="Times New Roman" w:hAnsi="Times New Roman" w:cs="Times New Roman"/>
          <w:sz w:val="24"/>
          <w:szCs w:val="24"/>
        </w:rPr>
        <w:t xml:space="preserve">also </w:t>
      </w:r>
      <w:r w:rsidR="00DA4EAD" w:rsidRPr="00F22DE4">
        <w:rPr>
          <w:rFonts w:ascii="Times New Roman" w:eastAsia="Times New Roman" w:hAnsi="Times New Roman" w:cs="Times New Roman"/>
          <w:sz w:val="24"/>
          <w:szCs w:val="24"/>
        </w:rPr>
        <w:t xml:space="preserve">varies </w:t>
      </w:r>
      <w:r w:rsidR="00395286" w:rsidRPr="00F22DE4">
        <w:rPr>
          <w:rFonts w:ascii="Times New Roman" w:eastAsia="Times New Roman" w:hAnsi="Times New Roman" w:cs="Times New Roman"/>
          <w:sz w:val="24"/>
          <w:szCs w:val="24"/>
        </w:rPr>
        <w:t>across insurer</w:t>
      </w:r>
      <w:r w:rsidR="00DA4EAD" w:rsidRPr="00F22DE4">
        <w:rPr>
          <w:rFonts w:ascii="Times New Roman" w:eastAsia="Times New Roman" w:hAnsi="Times New Roman" w:cs="Times New Roman"/>
          <w:sz w:val="24"/>
          <w:szCs w:val="24"/>
        </w:rPr>
        <w:t>s</w:t>
      </w:r>
      <w:r w:rsidR="00395286" w:rsidRPr="00F22DE4">
        <w:rPr>
          <w:rFonts w:ascii="Times New Roman" w:eastAsia="Times New Roman" w:hAnsi="Times New Roman" w:cs="Times New Roman"/>
          <w:sz w:val="24"/>
          <w:szCs w:val="24"/>
        </w:rPr>
        <w:t xml:space="preserve"> for given provider</w:t>
      </w:r>
      <w:r w:rsidR="00DA4EAD" w:rsidRPr="00F22DE4">
        <w:rPr>
          <w:rFonts w:ascii="Times New Roman" w:eastAsia="Times New Roman" w:hAnsi="Times New Roman" w:cs="Times New Roman"/>
          <w:sz w:val="24"/>
          <w:szCs w:val="24"/>
        </w:rPr>
        <w:t>s</w:t>
      </w:r>
      <w:r w:rsidR="00395286" w:rsidRPr="00F22DE4">
        <w:rPr>
          <w:rFonts w:ascii="Times New Roman" w:eastAsia="Times New Roman" w:hAnsi="Times New Roman" w:cs="Times New Roman"/>
          <w:sz w:val="24"/>
          <w:szCs w:val="24"/>
        </w:rPr>
        <w:t xml:space="preserve"> (Ho, 2009).  </w:t>
      </w:r>
    </w:p>
    <w:p w:rsidR="00D13B22" w:rsidRPr="00F22DE4" w:rsidRDefault="00395286" w:rsidP="00C928BE">
      <w:pPr>
        <w:tabs>
          <w:tab w:val="left" w:pos="0"/>
        </w:tabs>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color w:val="0070C0"/>
          <w:sz w:val="24"/>
          <w:szCs w:val="24"/>
        </w:rPr>
        <w:tab/>
      </w:r>
      <w:r w:rsidR="00D13B22" w:rsidRPr="00F22DE4">
        <w:rPr>
          <w:rFonts w:ascii="Times New Roman" w:eastAsia="Times New Roman" w:hAnsi="Times New Roman" w:cs="Times New Roman"/>
          <w:sz w:val="24"/>
          <w:szCs w:val="24"/>
        </w:rPr>
        <w:t xml:space="preserve">The </w:t>
      </w:r>
      <w:r w:rsidR="00522BC8" w:rsidRPr="00F22DE4">
        <w:rPr>
          <w:rFonts w:ascii="Times New Roman" w:eastAsia="Times New Roman" w:hAnsi="Times New Roman" w:cs="Times New Roman"/>
          <w:sz w:val="24"/>
          <w:szCs w:val="24"/>
        </w:rPr>
        <w:t>selective nature of contracts is intended to control costs and i</w:t>
      </w:r>
      <w:r w:rsidR="00623F7D" w:rsidRPr="00F22DE4">
        <w:rPr>
          <w:rFonts w:ascii="Times New Roman" w:eastAsia="Times New Roman" w:hAnsi="Times New Roman" w:cs="Times New Roman"/>
          <w:sz w:val="24"/>
          <w:szCs w:val="24"/>
        </w:rPr>
        <w:t>nsurer</w:t>
      </w:r>
      <w:r w:rsidR="00896000" w:rsidRPr="00F22DE4">
        <w:rPr>
          <w:rFonts w:ascii="Times New Roman" w:eastAsia="Times New Roman" w:hAnsi="Times New Roman" w:cs="Times New Roman"/>
          <w:sz w:val="24"/>
          <w:szCs w:val="24"/>
        </w:rPr>
        <w:t xml:space="preserve">s prefer to contract with hospitals that </w:t>
      </w:r>
      <w:r w:rsidR="00C6336B" w:rsidRPr="00F22DE4">
        <w:rPr>
          <w:rFonts w:ascii="Times New Roman" w:eastAsia="Times New Roman" w:hAnsi="Times New Roman" w:cs="Times New Roman"/>
          <w:sz w:val="24"/>
          <w:szCs w:val="24"/>
        </w:rPr>
        <w:t>provide</w:t>
      </w:r>
      <w:r w:rsidR="00896000" w:rsidRPr="00F22DE4">
        <w:rPr>
          <w:rFonts w:ascii="Times New Roman" w:eastAsia="Times New Roman" w:hAnsi="Times New Roman" w:cs="Times New Roman"/>
          <w:sz w:val="24"/>
          <w:szCs w:val="24"/>
        </w:rPr>
        <w:t xml:space="preserve"> </w:t>
      </w:r>
      <w:r w:rsidR="00522BC8" w:rsidRPr="00F22DE4">
        <w:rPr>
          <w:rFonts w:ascii="Times New Roman" w:eastAsia="Times New Roman" w:hAnsi="Times New Roman" w:cs="Times New Roman"/>
          <w:sz w:val="24"/>
          <w:szCs w:val="24"/>
        </w:rPr>
        <w:t>quality care to patients</w:t>
      </w:r>
      <w:r w:rsidR="00896000" w:rsidRPr="00F22DE4">
        <w:rPr>
          <w:rFonts w:ascii="Times New Roman" w:eastAsia="Times New Roman" w:hAnsi="Times New Roman" w:cs="Times New Roman"/>
          <w:sz w:val="24"/>
          <w:szCs w:val="24"/>
        </w:rPr>
        <w:t xml:space="preserve">. </w:t>
      </w:r>
      <w:r w:rsidR="0060260C" w:rsidRPr="00F22DE4">
        <w:rPr>
          <w:rFonts w:ascii="Times New Roman" w:eastAsia="Times New Roman" w:hAnsi="Times New Roman" w:cs="Times New Roman"/>
          <w:sz w:val="24"/>
          <w:szCs w:val="24"/>
        </w:rPr>
        <w:t>Th</w:t>
      </w:r>
      <w:r w:rsidR="00522BC8" w:rsidRPr="00F22DE4">
        <w:rPr>
          <w:rFonts w:ascii="Times New Roman" w:eastAsia="Times New Roman" w:hAnsi="Times New Roman" w:cs="Times New Roman"/>
          <w:sz w:val="24"/>
          <w:szCs w:val="24"/>
        </w:rPr>
        <w:t>e</w:t>
      </w:r>
      <w:r w:rsidR="0060260C" w:rsidRPr="00F22DE4">
        <w:rPr>
          <w:rFonts w:ascii="Times New Roman" w:eastAsia="Times New Roman" w:hAnsi="Times New Roman" w:cs="Times New Roman"/>
          <w:sz w:val="24"/>
          <w:szCs w:val="24"/>
        </w:rPr>
        <w:t xml:space="preserve"> drawback of managed care system which started with the enactment of </w:t>
      </w:r>
      <w:r w:rsidR="0060260C" w:rsidRPr="00F22DE4">
        <w:rPr>
          <w:rFonts w:ascii="Times New Roman" w:hAnsi="Times New Roman" w:cs="Times New Roman"/>
          <w:sz w:val="24"/>
          <w:szCs w:val="24"/>
        </w:rPr>
        <w:t>the Health Maintena</w:t>
      </w:r>
      <w:r w:rsidR="00522BC8" w:rsidRPr="00F22DE4">
        <w:rPr>
          <w:rFonts w:ascii="Times New Roman" w:hAnsi="Times New Roman" w:cs="Times New Roman"/>
          <w:sz w:val="24"/>
          <w:szCs w:val="24"/>
        </w:rPr>
        <w:t>nce Organization Act of 1973, is that the selective</w:t>
      </w:r>
      <w:r w:rsidR="00522BC8" w:rsidRPr="00F22DE4">
        <w:rPr>
          <w:rFonts w:ascii="Times New Roman" w:eastAsia="Times New Roman" w:hAnsi="Times New Roman" w:cs="Times New Roman"/>
          <w:sz w:val="24"/>
          <w:szCs w:val="24"/>
        </w:rPr>
        <w:t xml:space="preserve"> nature of contracts also give power to insurers to exclude providers from their network thus negotiating for lower provider price (Brooks </w:t>
      </w:r>
      <w:r w:rsidR="00065EFC" w:rsidRPr="00F22DE4">
        <w:rPr>
          <w:rFonts w:ascii="Times New Roman" w:eastAsia="Times New Roman" w:hAnsi="Times New Roman" w:cs="Times New Roman"/>
          <w:i/>
          <w:sz w:val="24"/>
          <w:szCs w:val="24"/>
        </w:rPr>
        <w:t>et. al.,</w:t>
      </w:r>
      <w:r w:rsidR="00522BC8" w:rsidRPr="00F22DE4">
        <w:rPr>
          <w:rFonts w:ascii="Times New Roman" w:eastAsia="Times New Roman" w:hAnsi="Times New Roman" w:cs="Times New Roman"/>
          <w:sz w:val="24"/>
          <w:szCs w:val="24"/>
        </w:rPr>
        <w:t>, 1997).</w:t>
      </w:r>
      <w:r w:rsidR="000F290A" w:rsidRPr="00F22DE4">
        <w:rPr>
          <w:rFonts w:ascii="Times New Roman" w:hAnsi="Times New Roman" w:cs="Times New Roman"/>
          <w:sz w:val="24"/>
          <w:szCs w:val="24"/>
        </w:rPr>
        <w:t xml:space="preserve">  </w:t>
      </w:r>
    </w:p>
    <w:p w:rsidR="00C6336B" w:rsidRPr="00F22DE4" w:rsidRDefault="00172A02" w:rsidP="00C928BE">
      <w:pPr>
        <w:tabs>
          <w:tab w:val="left" w:pos="0"/>
        </w:tabs>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color w:val="0070C0"/>
          <w:sz w:val="24"/>
          <w:szCs w:val="24"/>
        </w:rPr>
        <w:tab/>
      </w:r>
      <w:r w:rsidR="001134C9" w:rsidRPr="00F22DE4">
        <w:rPr>
          <w:rFonts w:ascii="Times New Roman" w:eastAsia="Times New Roman" w:hAnsi="Times New Roman" w:cs="Times New Roman"/>
          <w:sz w:val="24"/>
          <w:szCs w:val="24"/>
        </w:rPr>
        <w:t>“</w:t>
      </w:r>
      <w:r w:rsidR="00C6336B" w:rsidRPr="00F22DE4">
        <w:rPr>
          <w:rFonts w:ascii="Times New Roman" w:eastAsia="Times New Roman" w:hAnsi="Times New Roman" w:cs="Times New Roman"/>
          <w:sz w:val="24"/>
          <w:szCs w:val="24"/>
        </w:rPr>
        <w:t xml:space="preserve">It is known that healthcare providers have some say for the rates provided by Medicare and Medicaid. There is not much in literature </w:t>
      </w:r>
      <w:r w:rsidR="009737EF" w:rsidRPr="00F22DE4">
        <w:rPr>
          <w:rFonts w:ascii="Times New Roman" w:eastAsia="Times New Roman" w:hAnsi="Times New Roman" w:cs="Times New Roman"/>
          <w:sz w:val="24"/>
          <w:szCs w:val="24"/>
        </w:rPr>
        <w:t>about t</w:t>
      </w:r>
      <w:r w:rsidR="00C6336B" w:rsidRPr="00F22DE4">
        <w:rPr>
          <w:rFonts w:ascii="Times New Roman" w:eastAsia="Times New Roman" w:hAnsi="Times New Roman" w:cs="Times New Roman"/>
          <w:sz w:val="24"/>
          <w:szCs w:val="24"/>
        </w:rPr>
        <w:t>he</w:t>
      </w:r>
      <w:r w:rsidRPr="00F22DE4">
        <w:rPr>
          <w:rFonts w:ascii="Times New Roman" w:eastAsia="Times New Roman" w:hAnsi="Times New Roman" w:cs="Times New Roman"/>
          <w:sz w:val="24"/>
          <w:szCs w:val="24"/>
        </w:rPr>
        <w:t xml:space="preserve"> bargaining process that goes on </w:t>
      </w:r>
      <w:r w:rsidR="00B84446" w:rsidRPr="00F22DE4">
        <w:rPr>
          <w:rFonts w:ascii="Times New Roman" w:eastAsia="Times New Roman" w:hAnsi="Times New Roman" w:cs="Times New Roman"/>
          <w:sz w:val="24"/>
          <w:szCs w:val="24"/>
        </w:rPr>
        <w:t>between the</w:t>
      </w:r>
      <w:r w:rsidRPr="00F22DE4">
        <w:rPr>
          <w:rFonts w:ascii="Times New Roman" w:eastAsia="Times New Roman" w:hAnsi="Times New Roman" w:cs="Times New Roman"/>
          <w:sz w:val="24"/>
          <w:szCs w:val="24"/>
        </w:rPr>
        <w:t xml:space="preserve"> </w:t>
      </w:r>
      <w:r w:rsidR="00BC3C57" w:rsidRPr="00F22DE4">
        <w:rPr>
          <w:rFonts w:ascii="Times New Roman" w:eastAsia="Times New Roman" w:hAnsi="Times New Roman" w:cs="Times New Roman"/>
          <w:sz w:val="24"/>
          <w:szCs w:val="24"/>
        </w:rPr>
        <w:t>provider and insurer</w:t>
      </w:r>
      <w:r w:rsidR="00C6336B" w:rsidRPr="00F22DE4">
        <w:rPr>
          <w:rFonts w:ascii="Times New Roman" w:eastAsia="Times New Roman" w:hAnsi="Times New Roman" w:cs="Times New Roman"/>
          <w:sz w:val="24"/>
          <w:szCs w:val="24"/>
        </w:rPr>
        <w:t>.</w:t>
      </w:r>
      <w:r w:rsidRPr="00F22DE4">
        <w:rPr>
          <w:rFonts w:ascii="Times New Roman" w:eastAsia="Times New Roman" w:hAnsi="Times New Roman" w:cs="Times New Roman"/>
          <w:sz w:val="24"/>
          <w:szCs w:val="24"/>
        </w:rPr>
        <w:t xml:space="preserve"> </w:t>
      </w:r>
      <w:r w:rsidR="00C6336B" w:rsidRPr="00F22DE4">
        <w:rPr>
          <w:rFonts w:ascii="Times New Roman" w:eastAsia="Times New Roman" w:hAnsi="Times New Roman" w:cs="Times New Roman"/>
          <w:sz w:val="24"/>
          <w:szCs w:val="24"/>
        </w:rPr>
        <w:t>A</w:t>
      </w:r>
      <w:r w:rsidRPr="00F22DE4">
        <w:rPr>
          <w:rFonts w:ascii="Times New Roman" w:eastAsia="Times New Roman" w:hAnsi="Times New Roman" w:cs="Times New Roman"/>
          <w:sz w:val="24"/>
          <w:szCs w:val="24"/>
        </w:rPr>
        <w:t xml:space="preserve">ccording to Ho (2009), there are several stages </w:t>
      </w:r>
      <w:r w:rsidR="00C6336B" w:rsidRPr="00F22DE4">
        <w:rPr>
          <w:rFonts w:ascii="Times New Roman" w:eastAsia="Times New Roman" w:hAnsi="Times New Roman" w:cs="Times New Roman"/>
          <w:sz w:val="24"/>
          <w:szCs w:val="24"/>
        </w:rPr>
        <w:t xml:space="preserve">in the process </w:t>
      </w:r>
      <w:r w:rsidRPr="00F22DE4">
        <w:rPr>
          <w:rFonts w:ascii="Times New Roman" w:eastAsia="Times New Roman" w:hAnsi="Times New Roman" w:cs="Times New Roman"/>
          <w:sz w:val="24"/>
          <w:szCs w:val="24"/>
        </w:rPr>
        <w:t xml:space="preserve">to design a contract between </w:t>
      </w:r>
      <w:r w:rsidR="00623F7D" w:rsidRPr="00F22DE4">
        <w:rPr>
          <w:rFonts w:ascii="Times New Roman" w:eastAsia="Times New Roman" w:hAnsi="Times New Roman" w:cs="Times New Roman"/>
          <w:sz w:val="24"/>
          <w:szCs w:val="24"/>
        </w:rPr>
        <w:t>insurer</w:t>
      </w:r>
      <w:r w:rsidRPr="00F22DE4">
        <w:rPr>
          <w:rFonts w:ascii="Times New Roman" w:eastAsia="Times New Roman" w:hAnsi="Times New Roman" w:cs="Times New Roman"/>
          <w:sz w:val="24"/>
          <w:szCs w:val="24"/>
        </w:rPr>
        <w:t xml:space="preserve"> and a provider</w:t>
      </w:r>
      <w:r w:rsidR="001134C9" w:rsidRPr="00F22DE4">
        <w:rPr>
          <w:rFonts w:ascii="Times New Roman" w:eastAsia="Times New Roman" w:hAnsi="Times New Roman" w:cs="Times New Roman"/>
          <w:sz w:val="24"/>
          <w:szCs w:val="24"/>
        </w:rPr>
        <w:t>”</w:t>
      </w:r>
      <w:r w:rsidR="00C6336B" w:rsidRPr="00F22DE4">
        <w:rPr>
          <w:rFonts w:ascii="Times New Roman" w:eastAsia="Times New Roman" w:hAnsi="Times New Roman" w:cs="Times New Roman"/>
          <w:sz w:val="24"/>
          <w:szCs w:val="24"/>
        </w:rPr>
        <w:t xml:space="preserve">: </w:t>
      </w:r>
    </w:p>
    <w:p w:rsidR="00172A02" w:rsidRPr="00F22DE4" w:rsidRDefault="00F458CD" w:rsidP="00C928BE">
      <w:pPr>
        <w:tabs>
          <w:tab w:val="left" w:pos="0"/>
        </w:tabs>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ab/>
      </w:r>
      <w:r w:rsidR="00172A02" w:rsidRPr="00F22DE4">
        <w:rPr>
          <w:rFonts w:ascii="Times New Roman" w:eastAsia="Times New Roman" w:hAnsi="Times New Roman" w:cs="Times New Roman"/>
          <w:sz w:val="24"/>
          <w:szCs w:val="24"/>
        </w:rPr>
        <w:t xml:space="preserve">Stage 1: Hospital makes price offer to </w:t>
      </w:r>
      <w:r w:rsidR="00070F63" w:rsidRPr="00F22DE4">
        <w:rPr>
          <w:rFonts w:ascii="Times New Roman" w:eastAsia="Times New Roman" w:hAnsi="Times New Roman" w:cs="Times New Roman"/>
          <w:sz w:val="24"/>
          <w:szCs w:val="24"/>
        </w:rPr>
        <w:t>contracts</w:t>
      </w:r>
      <w:r w:rsidR="00172A02" w:rsidRPr="00F22DE4">
        <w:rPr>
          <w:rFonts w:ascii="Times New Roman" w:eastAsia="Times New Roman" w:hAnsi="Times New Roman" w:cs="Times New Roman"/>
          <w:sz w:val="24"/>
          <w:szCs w:val="24"/>
        </w:rPr>
        <w:t>.</w:t>
      </w:r>
    </w:p>
    <w:p w:rsidR="00172A02" w:rsidRPr="00F22DE4" w:rsidRDefault="00F458CD" w:rsidP="00C928BE">
      <w:pPr>
        <w:tabs>
          <w:tab w:val="left" w:pos="0"/>
        </w:tabs>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ab/>
      </w:r>
      <w:r w:rsidR="00172A02" w:rsidRPr="00F22DE4">
        <w:rPr>
          <w:rFonts w:ascii="Times New Roman" w:eastAsia="Times New Roman" w:hAnsi="Times New Roman" w:cs="Times New Roman"/>
          <w:sz w:val="24"/>
          <w:szCs w:val="24"/>
        </w:rPr>
        <w:t>Stage</w:t>
      </w:r>
      <w:r w:rsidR="00070F63" w:rsidRPr="00F22DE4">
        <w:rPr>
          <w:rFonts w:ascii="Times New Roman" w:eastAsia="Times New Roman" w:hAnsi="Times New Roman" w:cs="Times New Roman"/>
          <w:sz w:val="24"/>
          <w:szCs w:val="24"/>
        </w:rPr>
        <w:t xml:space="preserve"> 2: Contracts</w:t>
      </w:r>
      <w:r w:rsidR="00172A02" w:rsidRPr="00F22DE4">
        <w:rPr>
          <w:rFonts w:ascii="Times New Roman" w:eastAsia="Times New Roman" w:hAnsi="Times New Roman" w:cs="Times New Roman"/>
          <w:sz w:val="24"/>
          <w:szCs w:val="24"/>
        </w:rPr>
        <w:t xml:space="preserve"> choose their hospital networks.</w:t>
      </w:r>
    </w:p>
    <w:p w:rsidR="00172A02" w:rsidRPr="00F22DE4" w:rsidRDefault="00F458CD" w:rsidP="00C928BE">
      <w:pPr>
        <w:tabs>
          <w:tab w:val="left" w:pos="0"/>
        </w:tabs>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ab/>
      </w:r>
      <w:r w:rsidR="00070F63" w:rsidRPr="00F22DE4">
        <w:rPr>
          <w:rFonts w:ascii="Times New Roman" w:eastAsia="Times New Roman" w:hAnsi="Times New Roman" w:cs="Times New Roman"/>
          <w:sz w:val="24"/>
          <w:szCs w:val="24"/>
        </w:rPr>
        <w:t>Stage 3: Contracts</w:t>
      </w:r>
      <w:r w:rsidR="00172A02" w:rsidRPr="00F22DE4">
        <w:rPr>
          <w:rFonts w:ascii="Times New Roman" w:eastAsia="Times New Roman" w:hAnsi="Times New Roman" w:cs="Times New Roman"/>
          <w:sz w:val="24"/>
          <w:szCs w:val="24"/>
        </w:rPr>
        <w:t xml:space="preserve"> set premiums.</w:t>
      </w:r>
    </w:p>
    <w:p w:rsidR="00172A02" w:rsidRPr="00F22DE4" w:rsidRDefault="00F458CD" w:rsidP="00C928BE">
      <w:pPr>
        <w:tabs>
          <w:tab w:val="left" w:pos="0"/>
        </w:tabs>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ab/>
      </w:r>
      <w:r w:rsidR="00172A02" w:rsidRPr="00F22DE4">
        <w:rPr>
          <w:rFonts w:ascii="Times New Roman" w:eastAsia="Times New Roman" w:hAnsi="Times New Roman" w:cs="Times New Roman"/>
          <w:sz w:val="24"/>
          <w:szCs w:val="24"/>
        </w:rPr>
        <w:t xml:space="preserve">Stage 4: Consumers and employers jointly choose </w:t>
      </w:r>
      <w:r w:rsidR="00070F63" w:rsidRPr="00F22DE4">
        <w:rPr>
          <w:rFonts w:ascii="Times New Roman" w:eastAsia="Times New Roman" w:hAnsi="Times New Roman" w:cs="Times New Roman"/>
          <w:sz w:val="24"/>
          <w:szCs w:val="24"/>
        </w:rPr>
        <w:t>contracts</w:t>
      </w:r>
      <w:r w:rsidR="00172A02" w:rsidRPr="00F22DE4">
        <w:rPr>
          <w:rFonts w:ascii="Times New Roman" w:eastAsia="Times New Roman" w:hAnsi="Times New Roman" w:cs="Times New Roman"/>
          <w:sz w:val="24"/>
          <w:szCs w:val="24"/>
        </w:rPr>
        <w:t>.</w:t>
      </w:r>
    </w:p>
    <w:p w:rsidR="00172A02" w:rsidRPr="00F22DE4" w:rsidRDefault="00F458CD" w:rsidP="00C928BE">
      <w:pPr>
        <w:tabs>
          <w:tab w:val="left" w:pos="0"/>
        </w:tabs>
        <w:spacing w:after="0" w:line="480" w:lineRule="auto"/>
        <w:rPr>
          <w:rFonts w:ascii="Times New Roman" w:eastAsia="Times New Roman" w:hAnsi="Times New Roman" w:cs="Times New Roman"/>
          <w:color w:val="0070C0"/>
          <w:sz w:val="24"/>
          <w:szCs w:val="24"/>
        </w:rPr>
      </w:pPr>
      <w:r w:rsidRPr="00F22DE4">
        <w:rPr>
          <w:rFonts w:ascii="Times New Roman" w:eastAsia="Times New Roman" w:hAnsi="Times New Roman" w:cs="Times New Roman"/>
          <w:sz w:val="24"/>
          <w:szCs w:val="24"/>
        </w:rPr>
        <w:tab/>
      </w:r>
      <w:r w:rsidR="00172A02" w:rsidRPr="00F22DE4">
        <w:rPr>
          <w:rFonts w:ascii="Times New Roman" w:eastAsia="Times New Roman" w:hAnsi="Times New Roman" w:cs="Times New Roman"/>
          <w:sz w:val="24"/>
          <w:szCs w:val="24"/>
        </w:rPr>
        <w:t xml:space="preserve">Stage 5: Stick </w:t>
      </w:r>
      <w:r w:rsidR="00070F63" w:rsidRPr="00F22DE4">
        <w:rPr>
          <w:rFonts w:ascii="Times New Roman" w:eastAsia="Times New Roman" w:hAnsi="Times New Roman" w:cs="Times New Roman"/>
          <w:sz w:val="24"/>
          <w:szCs w:val="24"/>
        </w:rPr>
        <w:t>consumers visit hospitals; contracts</w:t>
      </w:r>
      <w:r w:rsidR="00172A02" w:rsidRPr="00F22DE4">
        <w:rPr>
          <w:rFonts w:ascii="Times New Roman" w:eastAsia="Times New Roman" w:hAnsi="Times New Roman" w:cs="Times New Roman"/>
          <w:sz w:val="24"/>
          <w:szCs w:val="24"/>
        </w:rPr>
        <w:t xml:space="preserve"> pay per service provided. </w:t>
      </w:r>
    </w:p>
    <w:p w:rsidR="00C41CE2" w:rsidRPr="00F22DE4" w:rsidRDefault="00913BF7" w:rsidP="00C928BE">
      <w:pPr>
        <w:tabs>
          <w:tab w:val="left" w:pos="0"/>
        </w:tabs>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color w:val="0070C0"/>
          <w:sz w:val="24"/>
          <w:szCs w:val="24"/>
        </w:rPr>
        <w:tab/>
      </w:r>
      <w:r w:rsidR="00C41CE2" w:rsidRPr="00F22DE4">
        <w:rPr>
          <w:rFonts w:ascii="Times New Roman" w:eastAsia="Times New Roman" w:hAnsi="Times New Roman" w:cs="Times New Roman"/>
          <w:sz w:val="24"/>
          <w:szCs w:val="24"/>
        </w:rPr>
        <w:t xml:space="preserve">After conducting several interviews with </w:t>
      </w:r>
      <w:r w:rsidR="00623F7D" w:rsidRPr="00F22DE4">
        <w:rPr>
          <w:rFonts w:ascii="Times New Roman" w:eastAsia="Times New Roman" w:hAnsi="Times New Roman" w:cs="Times New Roman"/>
          <w:sz w:val="24"/>
          <w:szCs w:val="24"/>
        </w:rPr>
        <w:t>insurer</w:t>
      </w:r>
      <w:r w:rsidR="00C41CE2" w:rsidRPr="00F22DE4">
        <w:rPr>
          <w:rFonts w:ascii="Times New Roman" w:eastAsia="Times New Roman" w:hAnsi="Times New Roman" w:cs="Times New Roman"/>
          <w:sz w:val="24"/>
          <w:szCs w:val="24"/>
        </w:rPr>
        <w:t xml:space="preserve">s and providers, Ho concluded that providers </w:t>
      </w:r>
      <w:r w:rsidR="00391C84" w:rsidRPr="00F22DE4">
        <w:rPr>
          <w:rFonts w:ascii="Times New Roman" w:eastAsia="Times New Roman" w:hAnsi="Times New Roman" w:cs="Times New Roman"/>
          <w:sz w:val="24"/>
          <w:szCs w:val="24"/>
        </w:rPr>
        <w:t>with</w:t>
      </w:r>
      <w:r w:rsidR="00C41CE2" w:rsidRPr="00F22DE4">
        <w:rPr>
          <w:rFonts w:ascii="Times New Roman" w:eastAsia="Times New Roman" w:hAnsi="Times New Roman" w:cs="Times New Roman"/>
          <w:sz w:val="24"/>
          <w:szCs w:val="24"/>
        </w:rPr>
        <w:t xml:space="preserve"> high patient satisfaction rate </w:t>
      </w:r>
      <w:r w:rsidR="00391C84" w:rsidRPr="00F22DE4">
        <w:rPr>
          <w:rFonts w:ascii="Times New Roman" w:eastAsia="Times New Roman" w:hAnsi="Times New Roman" w:cs="Times New Roman"/>
          <w:sz w:val="24"/>
          <w:szCs w:val="24"/>
        </w:rPr>
        <w:t>are in a position</w:t>
      </w:r>
      <w:r w:rsidR="00C41CE2" w:rsidRPr="00F22DE4">
        <w:rPr>
          <w:rFonts w:ascii="Times New Roman" w:eastAsia="Times New Roman" w:hAnsi="Times New Roman" w:cs="Times New Roman"/>
          <w:sz w:val="24"/>
          <w:szCs w:val="24"/>
        </w:rPr>
        <w:t xml:space="preserve"> </w:t>
      </w:r>
      <w:r w:rsidR="00D05453" w:rsidRPr="00F22DE4">
        <w:rPr>
          <w:rFonts w:ascii="Times New Roman" w:eastAsia="Times New Roman" w:hAnsi="Times New Roman" w:cs="Times New Roman"/>
          <w:sz w:val="24"/>
          <w:szCs w:val="24"/>
        </w:rPr>
        <w:t xml:space="preserve">to </w:t>
      </w:r>
      <w:r w:rsidR="00C41CE2" w:rsidRPr="00F22DE4">
        <w:rPr>
          <w:rFonts w:ascii="Times New Roman" w:eastAsia="Times New Roman" w:hAnsi="Times New Roman" w:cs="Times New Roman"/>
          <w:sz w:val="24"/>
          <w:szCs w:val="24"/>
        </w:rPr>
        <w:t>demand higher rate of reimbursement</w:t>
      </w:r>
      <w:r w:rsidR="00391C84" w:rsidRPr="00F22DE4">
        <w:rPr>
          <w:rFonts w:ascii="Times New Roman" w:eastAsia="Times New Roman" w:hAnsi="Times New Roman" w:cs="Times New Roman"/>
          <w:sz w:val="24"/>
          <w:szCs w:val="24"/>
        </w:rPr>
        <w:t>.</w:t>
      </w:r>
      <w:r w:rsidR="00C41CE2" w:rsidRPr="00F22DE4">
        <w:rPr>
          <w:rFonts w:ascii="Times New Roman" w:eastAsia="Times New Roman" w:hAnsi="Times New Roman" w:cs="Times New Roman"/>
          <w:sz w:val="24"/>
          <w:szCs w:val="24"/>
        </w:rPr>
        <w:t xml:space="preserve"> </w:t>
      </w:r>
      <w:r w:rsidR="00391C84" w:rsidRPr="00F22DE4">
        <w:rPr>
          <w:rFonts w:ascii="Times New Roman" w:eastAsia="Times New Roman" w:hAnsi="Times New Roman" w:cs="Times New Roman"/>
          <w:sz w:val="24"/>
          <w:szCs w:val="24"/>
        </w:rPr>
        <w:t>Provider</w:t>
      </w:r>
      <w:r w:rsidR="00C41CE2" w:rsidRPr="00F22DE4">
        <w:rPr>
          <w:rFonts w:ascii="Times New Roman" w:eastAsia="Times New Roman" w:hAnsi="Times New Roman" w:cs="Times New Roman"/>
          <w:sz w:val="24"/>
          <w:szCs w:val="24"/>
        </w:rPr>
        <w:t xml:space="preserve"> seek</w:t>
      </w:r>
      <w:r w:rsidR="00391C84" w:rsidRPr="00F22DE4">
        <w:rPr>
          <w:rFonts w:ascii="Times New Roman" w:eastAsia="Times New Roman" w:hAnsi="Times New Roman" w:cs="Times New Roman"/>
          <w:sz w:val="24"/>
          <w:szCs w:val="24"/>
        </w:rPr>
        <w:t>s</w:t>
      </w:r>
      <w:r w:rsidR="00C41CE2" w:rsidRPr="00F22DE4">
        <w:rPr>
          <w:rFonts w:ascii="Times New Roman" w:eastAsia="Times New Roman" w:hAnsi="Times New Roman" w:cs="Times New Roman"/>
          <w:sz w:val="24"/>
          <w:szCs w:val="24"/>
        </w:rPr>
        <w:t xml:space="preserve"> to </w:t>
      </w:r>
      <w:r w:rsidR="00391C84" w:rsidRPr="00F22DE4">
        <w:rPr>
          <w:rFonts w:ascii="Times New Roman" w:eastAsia="Times New Roman" w:hAnsi="Times New Roman" w:cs="Times New Roman"/>
          <w:sz w:val="24"/>
          <w:szCs w:val="24"/>
        </w:rPr>
        <w:t>increase</w:t>
      </w:r>
      <w:r w:rsidR="00C41CE2" w:rsidRPr="00F22DE4">
        <w:rPr>
          <w:rFonts w:ascii="Times New Roman" w:eastAsia="Times New Roman" w:hAnsi="Times New Roman" w:cs="Times New Roman"/>
          <w:sz w:val="24"/>
          <w:szCs w:val="24"/>
        </w:rPr>
        <w:t xml:space="preserve"> </w:t>
      </w:r>
      <w:r w:rsidR="00391C84" w:rsidRPr="00F22DE4">
        <w:rPr>
          <w:rFonts w:ascii="Times New Roman" w:eastAsia="Times New Roman" w:hAnsi="Times New Roman" w:cs="Times New Roman"/>
          <w:sz w:val="24"/>
          <w:szCs w:val="24"/>
        </w:rPr>
        <w:t xml:space="preserve">revenue </w:t>
      </w:r>
      <w:r w:rsidR="0046574B" w:rsidRPr="00F22DE4">
        <w:rPr>
          <w:rFonts w:ascii="Times New Roman" w:eastAsia="Times New Roman" w:hAnsi="Times New Roman" w:cs="Times New Roman"/>
          <w:sz w:val="24"/>
          <w:szCs w:val="24"/>
        </w:rPr>
        <w:t xml:space="preserve">and </w:t>
      </w:r>
      <w:r w:rsidR="00391C84" w:rsidRPr="00F22DE4">
        <w:rPr>
          <w:rFonts w:ascii="Times New Roman" w:eastAsia="Times New Roman" w:hAnsi="Times New Roman" w:cs="Times New Roman"/>
          <w:sz w:val="24"/>
          <w:szCs w:val="24"/>
        </w:rPr>
        <w:t>therefore tend to</w:t>
      </w:r>
      <w:r w:rsidR="00C41CE2" w:rsidRPr="00F22DE4">
        <w:rPr>
          <w:rFonts w:ascii="Times New Roman" w:eastAsia="Times New Roman" w:hAnsi="Times New Roman" w:cs="Times New Roman"/>
          <w:sz w:val="24"/>
          <w:szCs w:val="24"/>
        </w:rPr>
        <w:t xml:space="preserve"> contract with </w:t>
      </w:r>
      <w:r w:rsidR="00623F7D" w:rsidRPr="00F22DE4">
        <w:rPr>
          <w:rFonts w:ascii="Times New Roman" w:eastAsia="Times New Roman" w:hAnsi="Times New Roman" w:cs="Times New Roman"/>
          <w:sz w:val="24"/>
          <w:szCs w:val="24"/>
        </w:rPr>
        <w:t>insurer</w:t>
      </w:r>
      <w:r w:rsidR="00C41CE2" w:rsidRPr="00F22DE4">
        <w:rPr>
          <w:rFonts w:ascii="Times New Roman" w:eastAsia="Times New Roman" w:hAnsi="Times New Roman" w:cs="Times New Roman"/>
          <w:sz w:val="24"/>
          <w:szCs w:val="24"/>
        </w:rPr>
        <w:t xml:space="preserve">s </w:t>
      </w:r>
      <w:r w:rsidR="00C41CE2" w:rsidRPr="00F22DE4">
        <w:rPr>
          <w:rFonts w:ascii="Times New Roman" w:eastAsia="Times New Roman" w:hAnsi="Times New Roman" w:cs="Times New Roman"/>
          <w:sz w:val="24"/>
          <w:szCs w:val="24"/>
        </w:rPr>
        <w:lastRenderedPageBreak/>
        <w:t xml:space="preserve">offering better prices and </w:t>
      </w:r>
      <w:r w:rsidR="00C360B4" w:rsidRPr="00F22DE4">
        <w:rPr>
          <w:rFonts w:ascii="Times New Roman" w:eastAsia="Times New Roman" w:hAnsi="Times New Roman" w:cs="Times New Roman"/>
          <w:sz w:val="24"/>
          <w:szCs w:val="24"/>
        </w:rPr>
        <w:t>preferred</w:t>
      </w:r>
      <w:r w:rsidR="00C41CE2" w:rsidRPr="00F22DE4">
        <w:rPr>
          <w:rFonts w:ascii="Times New Roman" w:eastAsia="Times New Roman" w:hAnsi="Times New Roman" w:cs="Times New Roman"/>
          <w:sz w:val="24"/>
          <w:szCs w:val="24"/>
        </w:rPr>
        <w:t xml:space="preserve"> patients. Despite all the </w:t>
      </w:r>
      <w:r w:rsidR="00712156" w:rsidRPr="00F22DE4">
        <w:rPr>
          <w:rFonts w:ascii="Times New Roman" w:eastAsia="Times New Roman" w:hAnsi="Times New Roman" w:cs="Times New Roman"/>
          <w:sz w:val="24"/>
          <w:szCs w:val="24"/>
        </w:rPr>
        <w:t>posturing by</w:t>
      </w:r>
      <w:r w:rsidR="00454FFE" w:rsidRPr="00F22DE4">
        <w:rPr>
          <w:rFonts w:ascii="Times New Roman" w:eastAsia="Times New Roman" w:hAnsi="Times New Roman" w:cs="Times New Roman"/>
          <w:sz w:val="24"/>
          <w:szCs w:val="24"/>
        </w:rPr>
        <w:t xml:space="preserve"> providers</w:t>
      </w:r>
      <w:r w:rsidR="00C41CE2" w:rsidRPr="00F22DE4">
        <w:rPr>
          <w:rFonts w:ascii="Times New Roman" w:eastAsia="Times New Roman" w:hAnsi="Times New Roman" w:cs="Times New Roman"/>
          <w:sz w:val="24"/>
          <w:szCs w:val="24"/>
        </w:rPr>
        <w:t xml:space="preserve">, the </w:t>
      </w:r>
      <w:r w:rsidR="00712156" w:rsidRPr="00F22DE4">
        <w:rPr>
          <w:rFonts w:ascii="Times New Roman" w:eastAsia="Times New Roman" w:hAnsi="Times New Roman" w:cs="Times New Roman"/>
          <w:sz w:val="24"/>
          <w:szCs w:val="24"/>
        </w:rPr>
        <w:t>leverage</w:t>
      </w:r>
      <w:r w:rsidR="00C41CE2" w:rsidRPr="00F22DE4">
        <w:rPr>
          <w:rFonts w:ascii="Times New Roman" w:eastAsia="Times New Roman" w:hAnsi="Times New Roman" w:cs="Times New Roman"/>
          <w:sz w:val="24"/>
          <w:szCs w:val="24"/>
        </w:rPr>
        <w:t xml:space="preserve"> is generally skewed towards </w:t>
      </w:r>
      <w:r w:rsidR="00623F7D" w:rsidRPr="00F22DE4">
        <w:rPr>
          <w:rFonts w:ascii="Times New Roman" w:eastAsia="Times New Roman" w:hAnsi="Times New Roman" w:cs="Times New Roman"/>
          <w:sz w:val="24"/>
          <w:szCs w:val="24"/>
        </w:rPr>
        <w:t>insurer</w:t>
      </w:r>
      <w:r w:rsidR="00C41CE2" w:rsidRPr="00F22DE4">
        <w:rPr>
          <w:rFonts w:ascii="Times New Roman" w:eastAsia="Times New Roman" w:hAnsi="Times New Roman" w:cs="Times New Roman"/>
          <w:sz w:val="24"/>
          <w:szCs w:val="24"/>
        </w:rPr>
        <w:t xml:space="preserve">s. </w:t>
      </w:r>
    </w:p>
    <w:p w:rsidR="00014BE5" w:rsidRPr="00F22DE4" w:rsidRDefault="00C41CE2" w:rsidP="00C928BE">
      <w:pPr>
        <w:tabs>
          <w:tab w:val="left" w:pos="0"/>
        </w:tabs>
        <w:spacing w:after="0"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ab/>
      </w:r>
      <w:r w:rsidR="00374BBC" w:rsidRPr="00F22DE4">
        <w:rPr>
          <w:rFonts w:ascii="Times New Roman" w:eastAsia="Times New Roman" w:hAnsi="Times New Roman" w:cs="Times New Roman"/>
          <w:sz w:val="24"/>
          <w:szCs w:val="24"/>
          <w:shd w:val="clear" w:color="auto" w:fill="FFFFFF"/>
        </w:rPr>
        <w:t xml:space="preserve">There are several </w:t>
      </w:r>
      <w:r w:rsidR="0046574B" w:rsidRPr="00F22DE4">
        <w:rPr>
          <w:rFonts w:ascii="Times New Roman" w:eastAsia="Times New Roman" w:hAnsi="Times New Roman" w:cs="Times New Roman"/>
          <w:sz w:val="24"/>
          <w:szCs w:val="24"/>
          <w:shd w:val="clear" w:color="auto" w:fill="FFFFFF"/>
        </w:rPr>
        <w:t>reimbursement plans/</w:t>
      </w:r>
      <w:r w:rsidR="00374BBC" w:rsidRPr="00F22DE4">
        <w:rPr>
          <w:rFonts w:ascii="Times New Roman" w:eastAsia="Times New Roman" w:hAnsi="Times New Roman" w:cs="Times New Roman"/>
          <w:sz w:val="24"/>
          <w:szCs w:val="24"/>
          <w:shd w:val="clear" w:color="auto" w:fill="FFFFFF"/>
        </w:rPr>
        <w:t xml:space="preserve">models proposed. Some of them have been in use for a long time but never got prominence and others have been proposed recently after recent changes in healthcare policy. </w:t>
      </w:r>
      <w:r w:rsidR="00C23CF2" w:rsidRPr="00F22DE4">
        <w:rPr>
          <w:rFonts w:ascii="Times New Roman" w:eastAsia="Times New Roman" w:hAnsi="Times New Roman" w:cs="Times New Roman"/>
          <w:sz w:val="24"/>
          <w:szCs w:val="24"/>
          <w:shd w:val="clear" w:color="auto" w:fill="FFFFFF"/>
        </w:rPr>
        <w:t xml:space="preserve">The common </w:t>
      </w:r>
      <w:r w:rsidR="0046574B" w:rsidRPr="00F22DE4">
        <w:rPr>
          <w:rFonts w:ascii="Times New Roman" w:eastAsia="Times New Roman" w:hAnsi="Times New Roman" w:cs="Times New Roman"/>
          <w:sz w:val="24"/>
          <w:szCs w:val="24"/>
          <w:shd w:val="clear" w:color="auto" w:fill="FFFFFF"/>
        </w:rPr>
        <w:t>focus</w:t>
      </w:r>
      <w:r w:rsidR="00B757E1" w:rsidRPr="00F22DE4">
        <w:rPr>
          <w:rFonts w:ascii="Times New Roman" w:eastAsia="Times New Roman" w:hAnsi="Times New Roman" w:cs="Times New Roman"/>
          <w:sz w:val="24"/>
          <w:szCs w:val="24"/>
          <w:shd w:val="clear" w:color="auto" w:fill="FFFFFF"/>
        </w:rPr>
        <w:t xml:space="preserve"> in all the models is quality</w:t>
      </w:r>
      <w:r w:rsidR="00F1052D" w:rsidRPr="00F22DE4">
        <w:rPr>
          <w:rFonts w:ascii="Times New Roman" w:eastAsia="Times New Roman" w:hAnsi="Times New Roman" w:cs="Times New Roman"/>
          <w:sz w:val="24"/>
          <w:szCs w:val="24"/>
          <w:shd w:val="clear" w:color="auto" w:fill="FFFFFF"/>
        </w:rPr>
        <w:t xml:space="preserve">, and/or efficiency </w:t>
      </w:r>
      <w:r w:rsidR="00C23CF2" w:rsidRPr="00F22DE4">
        <w:rPr>
          <w:rFonts w:ascii="Times New Roman" w:eastAsia="Times New Roman" w:hAnsi="Times New Roman" w:cs="Times New Roman"/>
          <w:sz w:val="24"/>
          <w:szCs w:val="24"/>
          <w:shd w:val="clear" w:color="auto" w:fill="FFFFFF"/>
        </w:rPr>
        <w:t>of care provided to the patients</w:t>
      </w:r>
      <w:r w:rsidR="0046574B" w:rsidRPr="00F22DE4">
        <w:rPr>
          <w:rFonts w:ascii="Times New Roman" w:eastAsia="Times New Roman" w:hAnsi="Times New Roman" w:cs="Times New Roman"/>
          <w:sz w:val="24"/>
          <w:szCs w:val="24"/>
          <w:shd w:val="clear" w:color="auto" w:fill="FFFFFF"/>
        </w:rPr>
        <w:t xml:space="preserve"> in the </w:t>
      </w:r>
      <w:r w:rsidR="000A19BB" w:rsidRPr="00F22DE4">
        <w:rPr>
          <w:rFonts w:ascii="Times New Roman" w:eastAsia="Times New Roman" w:hAnsi="Times New Roman" w:cs="Times New Roman"/>
          <w:sz w:val="24"/>
          <w:szCs w:val="24"/>
          <w:shd w:val="clear" w:color="auto" w:fill="FFFFFF"/>
        </w:rPr>
        <w:t xml:space="preserve">process of care </w:t>
      </w:r>
      <w:r w:rsidR="008644FB" w:rsidRPr="00F22DE4">
        <w:rPr>
          <w:rFonts w:ascii="Times New Roman" w:eastAsia="Times New Roman" w:hAnsi="Times New Roman" w:cs="Times New Roman"/>
          <w:sz w:val="24"/>
          <w:szCs w:val="24"/>
          <w:shd w:val="clear" w:color="auto" w:fill="FFFFFF"/>
        </w:rPr>
        <w:t>(</w:t>
      </w:r>
      <w:r w:rsidR="00E53121" w:rsidRPr="00F22DE4">
        <w:rPr>
          <w:rFonts w:ascii="Times New Roman" w:eastAsia="Times New Roman" w:hAnsi="Times New Roman" w:cs="Times New Roman"/>
          <w:sz w:val="24"/>
          <w:szCs w:val="24"/>
          <w:shd w:val="clear" w:color="auto" w:fill="FFFFFF"/>
        </w:rPr>
        <w:t>Massachusetts Medical Society</w:t>
      </w:r>
      <w:r w:rsidR="008644FB" w:rsidRPr="00F22DE4">
        <w:rPr>
          <w:rFonts w:ascii="Times New Roman" w:eastAsia="Times New Roman" w:hAnsi="Times New Roman" w:cs="Times New Roman"/>
          <w:sz w:val="24"/>
          <w:szCs w:val="24"/>
          <w:shd w:val="clear" w:color="auto" w:fill="FFFFFF"/>
        </w:rPr>
        <w:t>, 2008)</w:t>
      </w:r>
      <w:r w:rsidR="000A19BB" w:rsidRPr="00F22DE4">
        <w:rPr>
          <w:rFonts w:ascii="Times New Roman" w:eastAsia="Times New Roman" w:hAnsi="Times New Roman" w:cs="Times New Roman"/>
          <w:sz w:val="24"/>
          <w:szCs w:val="24"/>
          <w:shd w:val="clear" w:color="auto" w:fill="FFFFFF"/>
        </w:rPr>
        <w:t xml:space="preserve">. </w:t>
      </w:r>
      <w:r w:rsidR="00646A88" w:rsidRPr="00F22DE4">
        <w:rPr>
          <w:rFonts w:ascii="Times New Roman" w:eastAsia="Times New Roman" w:hAnsi="Times New Roman" w:cs="Times New Roman"/>
          <w:sz w:val="24"/>
          <w:szCs w:val="24"/>
          <w:shd w:val="clear" w:color="auto" w:fill="FFFFFF"/>
        </w:rPr>
        <w:t xml:space="preserve">According to </w:t>
      </w:r>
      <w:r w:rsidR="008644FB" w:rsidRPr="00F22DE4">
        <w:rPr>
          <w:rFonts w:ascii="Times New Roman" w:eastAsia="Times New Roman" w:hAnsi="Times New Roman" w:cs="Times New Roman"/>
          <w:sz w:val="24"/>
          <w:szCs w:val="24"/>
          <w:shd w:val="clear" w:color="auto" w:fill="FFFFFF"/>
        </w:rPr>
        <w:t>the report</w:t>
      </w:r>
      <w:r w:rsidR="00646A88" w:rsidRPr="00F22DE4">
        <w:rPr>
          <w:rFonts w:ascii="Times New Roman" w:eastAsia="Times New Roman" w:hAnsi="Times New Roman" w:cs="Times New Roman"/>
          <w:sz w:val="24"/>
          <w:szCs w:val="24"/>
          <w:shd w:val="clear" w:color="auto" w:fill="FFFFFF"/>
        </w:rPr>
        <w:t xml:space="preserve">, making healthcare more efficient would be </w:t>
      </w:r>
      <w:r w:rsidR="007D6FDE" w:rsidRPr="00F22DE4">
        <w:rPr>
          <w:rFonts w:ascii="Times New Roman" w:eastAsia="Times New Roman" w:hAnsi="Times New Roman" w:cs="Times New Roman"/>
          <w:sz w:val="24"/>
          <w:szCs w:val="24"/>
          <w:shd w:val="clear" w:color="auto" w:fill="FFFFFF"/>
        </w:rPr>
        <w:t xml:space="preserve">in </w:t>
      </w:r>
      <w:r w:rsidR="00646A88" w:rsidRPr="00F22DE4">
        <w:rPr>
          <w:rFonts w:ascii="Times New Roman" w:eastAsia="Times New Roman" w:hAnsi="Times New Roman" w:cs="Times New Roman"/>
          <w:sz w:val="24"/>
          <w:szCs w:val="24"/>
          <w:shd w:val="clear" w:color="auto" w:fill="FFFFFF"/>
        </w:rPr>
        <w:t xml:space="preserve">terms of rate of utilization of services, such as, radiology, utilization of </w:t>
      </w:r>
      <w:r w:rsidR="00AB7C9B" w:rsidRPr="00F22DE4">
        <w:rPr>
          <w:rFonts w:ascii="Times New Roman" w:eastAsia="Times New Roman" w:hAnsi="Times New Roman" w:cs="Times New Roman"/>
          <w:sz w:val="24"/>
          <w:szCs w:val="24"/>
          <w:shd w:val="clear" w:color="auto" w:fill="FFFFFF"/>
        </w:rPr>
        <w:t>e</w:t>
      </w:r>
      <w:r w:rsidR="00646A88" w:rsidRPr="00F22DE4">
        <w:rPr>
          <w:rFonts w:ascii="Times New Roman" w:eastAsia="Times New Roman" w:hAnsi="Times New Roman" w:cs="Times New Roman"/>
          <w:sz w:val="24"/>
          <w:szCs w:val="24"/>
          <w:shd w:val="clear" w:color="auto" w:fill="FFFFFF"/>
        </w:rPr>
        <w:t>mergency department; overall e</w:t>
      </w:r>
      <w:r w:rsidR="00E62F2A" w:rsidRPr="00F22DE4">
        <w:rPr>
          <w:rFonts w:ascii="Times New Roman" w:eastAsia="Times New Roman" w:hAnsi="Times New Roman" w:cs="Times New Roman"/>
          <w:sz w:val="24"/>
          <w:szCs w:val="24"/>
          <w:shd w:val="clear" w:color="auto" w:fill="FFFFFF"/>
        </w:rPr>
        <w:t xml:space="preserve">xpenditures, or medical errors. </w:t>
      </w:r>
    </w:p>
    <w:p w:rsidR="00566111" w:rsidRPr="00F22DE4" w:rsidRDefault="0046574B"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This paradigm shift in healthcare policy has radically affected the modes by which stake holders involved in healthcare get benefited, such as hospitals, physicians, patients etc. </w:t>
      </w:r>
      <w:r w:rsidR="00AF3B30" w:rsidRPr="00F22DE4">
        <w:rPr>
          <w:rFonts w:ascii="Times New Roman" w:eastAsia="Times New Roman" w:hAnsi="Times New Roman" w:cs="Times New Roman"/>
          <w:sz w:val="24"/>
          <w:szCs w:val="24"/>
          <w:shd w:val="clear" w:color="auto" w:fill="FFFFFF"/>
        </w:rPr>
        <w:t xml:space="preserve">Different reimbursement models solve the cost </w:t>
      </w:r>
      <w:proofErr w:type="gramStart"/>
      <w:r w:rsidR="00AF3B30" w:rsidRPr="00F22DE4">
        <w:rPr>
          <w:rFonts w:ascii="Times New Roman" w:eastAsia="Times New Roman" w:hAnsi="Times New Roman" w:cs="Times New Roman"/>
          <w:sz w:val="24"/>
          <w:szCs w:val="24"/>
          <w:shd w:val="clear" w:color="auto" w:fill="FFFFFF"/>
        </w:rPr>
        <w:t>Vs</w:t>
      </w:r>
      <w:proofErr w:type="gramEnd"/>
      <w:r w:rsidR="00AF3B30" w:rsidRPr="00F22DE4">
        <w:rPr>
          <w:rFonts w:ascii="Times New Roman" w:eastAsia="Times New Roman" w:hAnsi="Times New Roman" w:cs="Times New Roman"/>
          <w:sz w:val="24"/>
          <w:szCs w:val="24"/>
          <w:shd w:val="clear" w:color="auto" w:fill="FFFFFF"/>
        </w:rPr>
        <w:t xml:space="preserve">. quality differently. As can be seen </w:t>
      </w:r>
      <w:r w:rsidR="0012019C" w:rsidRPr="00F22DE4">
        <w:rPr>
          <w:rFonts w:ascii="Times New Roman" w:eastAsia="Times New Roman" w:hAnsi="Times New Roman" w:cs="Times New Roman"/>
          <w:sz w:val="24"/>
          <w:szCs w:val="24"/>
          <w:shd w:val="clear" w:color="auto" w:fill="FFFFFF"/>
        </w:rPr>
        <w:t xml:space="preserve">in </w:t>
      </w:r>
      <w:r w:rsidR="0043425F" w:rsidRPr="00F22DE4">
        <w:rPr>
          <w:rFonts w:ascii="Times New Roman" w:eastAsia="Times New Roman" w:hAnsi="Times New Roman" w:cs="Times New Roman"/>
          <w:sz w:val="24"/>
          <w:szCs w:val="24"/>
          <w:shd w:val="clear" w:color="auto" w:fill="FFFFFF"/>
        </w:rPr>
        <w:t>Figure</w:t>
      </w:r>
      <w:r w:rsidR="0012019C" w:rsidRPr="00F22DE4">
        <w:rPr>
          <w:rFonts w:ascii="Times New Roman" w:eastAsia="Times New Roman" w:hAnsi="Times New Roman" w:cs="Times New Roman"/>
          <w:sz w:val="24"/>
          <w:szCs w:val="24"/>
          <w:shd w:val="clear" w:color="auto" w:fill="FFFFFF"/>
        </w:rPr>
        <w:t xml:space="preserve"> </w:t>
      </w:r>
      <w:r w:rsidR="0043425F" w:rsidRPr="00F22DE4">
        <w:rPr>
          <w:rFonts w:ascii="Times New Roman" w:eastAsia="Times New Roman" w:hAnsi="Times New Roman" w:cs="Times New Roman"/>
          <w:sz w:val="24"/>
          <w:szCs w:val="24"/>
          <w:shd w:val="clear" w:color="auto" w:fill="FFFFFF"/>
        </w:rPr>
        <w:t>1.2</w:t>
      </w:r>
      <w:r w:rsidR="0012019C" w:rsidRPr="00F22DE4">
        <w:rPr>
          <w:rFonts w:ascii="Times New Roman" w:eastAsia="Times New Roman" w:hAnsi="Times New Roman" w:cs="Times New Roman"/>
          <w:sz w:val="24"/>
          <w:szCs w:val="24"/>
          <w:shd w:val="clear" w:color="auto" w:fill="FFFFFF"/>
        </w:rPr>
        <w:t xml:space="preserve"> </w:t>
      </w:r>
      <w:r w:rsidR="00AF3B30" w:rsidRPr="00F22DE4">
        <w:rPr>
          <w:rFonts w:ascii="Times New Roman" w:eastAsia="Times New Roman" w:hAnsi="Times New Roman" w:cs="Times New Roman"/>
          <w:sz w:val="24"/>
          <w:szCs w:val="24"/>
          <w:shd w:val="clear" w:color="auto" w:fill="FFFFFF"/>
        </w:rPr>
        <w:t xml:space="preserve">there is no standard or one particular solution to the situation. </w:t>
      </w:r>
    </w:p>
    <w:p w:rsidR="00F81E33" w:rsidRPr="00F22DE4" w:rsidRDefault="00AF3B30" w:rsidP="00F81E33">
      <w:pPr>
        <w:keepNext/>
        <w:spacing w:after="0" w:line="480" w:lineRule="auto"/>
        <w:ind w:firstLine="360"/>
        <w:jc w:val="center"/>
        <w:rPr>
          <w:rFonts w:ascii="Times New Roman" w:hAnsi="Times New Roman" w:cs="Times New Roman"/>
          <w:sz w:val="24"/>
          <w:szCs w:val="24"/>
        </w:rPr>
      </w:pPr>
      <w:r w:rsidRPr="00F22DE4">
        <w:rPr>
          <w:rFonts w:ascii="Times New Roman" w:eastAsia="Times New Roman" w:hAnsi="Times New Roman" w:cs="Times New Roman"/>
          <w:noProof/>
          <w:sz w:val="24"/>
          <w:szCs w:val="24"/>
          <w:shd w:val="clear" w:color="auto" w:fill="FFFFFF"/>
        </w:rPr>
        <w:lastRenderedPageBreak/>
        <w:drawing>
          <wp:inline distT="0" distB="0" distL="0" distR="0" wp14:anchorId="44A7216E" wp14:editId="5ABA5C77">
            <wp:extent cx="3703630" cy="2381693"/>
            <wp:effectExtent l="19050" t="19050" r="11430" b="19050"/>
            <wp:docPr id="1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1" cstate="print"/>
                    <a:srcRect/>
                    <a:stretch>
                      <a:fillRect/>
                    </a:stretch>
                  </pic:blipFill>
                  <pic:spPr bwMode="auto">
                    <a:xfrm>
                      <a:off x="0" y="0"/>
                      <a:ext cx="3744280" cy="2407834"/>
                    </a:xfrm>
                    <a:prstGeom prst="rect">
                      <a:avLst/>
                    </a:prstGeom>
                    <a:noFill/>
                    <a:ln w="9525">
                      <a:solidFill>
                        <a:schemeClr val="tx1"/>
                      </a:solidFill>
                      <a:miter lim="800000"/>
                      <a:headEnd/>
                      <a:tailEnd/>
                    </a:ln>
                  </pic:spPr>
                </pic:pic>
              </a:graphicData>
            </a:graphic>
          </wp:inline>
        </w:drawing>
      </w:r>
    </w:p>
    <w:p w:rsidR="0043425F" w:rsidRPr="00F22DE4" w:rsidRDefault="00F81E33" w:rsidP="00F81E33">
      <w:pPr>
        <w:pStyle w:val="Caption"/>
        <w:jc w:val="center"/>
        <w:rPr>
          <w:rFonts w:ascii="Times New Roman" w:hAnsi="Times New Roman" w:cs="Times New Roman"/>
          <w:b/>
          <w:i w:val="0"/>
          <w:color w:val="auto"/>
          <w:sz w:val="24"/>
          <w:szCs w:val="24"/>
        </w:rPr>
      </w:pPr>
      <w:bookmarkStart w:id="4" w:name="_Toc364600801"/>
      <w:r w:rsidRPr="00F22DE4">
        <w:rPr>
          <w:rFonts w:ascii="Times New Roman" w:hAnsi="Times New Roman" w:cs="Times New Roman"/>
          <w:b/>
          <w:i w:val="0"/>
          <w:color w:val="auto"/>
          <w:sz w:val="24"/>
          <w:szCs w:val="24"/>
        </w:rPr>
        <w:t>Figure 1.</w:t>
      </w:r>
      <w:r w:rsidRPr="00F22DE4">
        <w:rPr>
          <w:rFonts w:ascii="Times New Roman" w:hAnsi="Times New Roman" w:cs="Times New Roman"/>
          <w:b/>
          <w:i w:val="0"/>
          <w:color w:val="auto"/>
          <w:sz w:val="24"/>
          <w:szCs w:val="24"/>
        </w:rPr>
        <w:fldChar w:fldCharType="begin"/>
      </w:r>
      <w:r w:rsidRPr="00F22DE4">
        <w:rPr>
          <w:rFonts w:ascii="Times New Roman" w:hAnsi="Times New Roman" w:cs="Times New Roman"/>
          <w:b/>
          <w:i w:val="0"/>
          <w:color w:val="auto"/>
          <w:sz w:val="24"/>
          <w:szCs w:val="24"/>
        </w:rPr>
        <w:instrText xml:space="preserve"> SEQ Figure \* ARABIC </w:instrText>
      </w:r>
      <w:r w:rsidRPr="00F22DE4">
        <w:rPr>
          <w:rFonts w:ascii="Times New Roman" w:hAnsi="Times New Roman" w:cs="Times New Roman"/>
          <w:b/>
          <w:i w:val="0"/>
          <w:color w:val="auto"/>
          <w:sz w:val="24"/>
          <w:szCs w:val="24"/>
        </w:rPr>
        <w:fldChar w:fldCharType="separate"/>
      </w:r>
      <w:r w:rsidR="008A387C" w:rsidRPr="00F22DE4">
        <w:rPr>
          <w:rFonts w:ascii="Times New Roman" w:hAnsi="Times New Roman" w:cs="Times New Roman"/>
          <w:b/>
          <w:i w:val="0"/>
          <w:noProof/>
          <w:color w:val="auto"/>
          <w:sz w:val="24"/>
          <w:szCs w:val="24"/>
        </w:rPr>
        <w:t>2</w:t>
      </w:r>
      <w:r w:rsidRPr="00F22DE4">
        <w:rPr>
          <w:rFonts w:ascii="Times New Roman" w:hAnsi="Times New Roman" w:cs="Times New Roman"/>
          <w:b/>
          <w:i w:val="0"/>
          <w:color w:val="auto"/>
          <w:sz w:val="24"/>
          <w:szCs w:val="24"/>
        </w:rPr>
        <w:fldChar w:fldCharType="end"/>
      </w:r>
      <w:r w:rsidRPr="00F22DE4">
        <w:rPr>
          <w:rFonts w:ascii="Times New Roman" w:hAnsi="Times New Roman" w:cs="Times New Roman"/>
          <w:b/>
          <w:i w:val="0"/>
          <w:color w:val="auto"/>
          <w:sz w:val="24"/>
          <w:szCs w:val="24"/>
        </w:rPr>
        <w:t xml:space="preserve">: Cost </w:t>
      </w:r>
      <w:proofErr w:type="spellStart"/>
      <w:r w:rsidRPr="00F22DE4">
        <w:rPr>
          <w:rFonts w:ascii="Times New Roman" w:hAnsi="Times New Roman" w:cs="Times New Roman"/>
          <w:b/>
          <w:i w:val="0"/>
          <w:color w:val="auto"/>
          <w:sz w:val="24"/>
          <w:szCs w:val="24"/>
        </w:rPr>
        <w:t>Vs</w:t>
      </w:r>
      <w:proofErr w:type="spellEnd"/>
      <w:r w:rsidRPr="00F22DE4">
        <w:rPr>
          <w:rFonts w:ascii="Times New Roman" w:hAnsi="Times New Roman" w:cs="Times New Roman"/>
          <w:b/>
          <w:i w:val="0"/>
          <w:color w:val="auto"/>
          <w:sz w:val="24"/>
          <w:szCs w:val="24"/>
        </w:rPr>
        <w:t xml:space="preserve"> quality and reimbursement models (Source: Which Healthcare Payment System is Best</w:t>
      </w:r>
      <w:proofErr w:type="gramStart"/>
      <w:r w:rsidRPr="00F22DE4">
        <w:rPr>
          <w:rFonts w:ascii="Times New Roman" w:hAnsi="Times New Roman" w:cs="Times New Roman"/>
          <w:b/>
          <w:i w:val="0"/>
          <w:color w:val="auto"/>
          <w:sz w:val="24"/>
          <w:szCs w:val="24"/>
        </w:rPr>
        <w:t>?,</w:t>
      </w:r>
      <w:proofErr w:type="gramEnd"/>
      <w:r w:rsidRPr="00F22DE4">
        <w:rPr>
          <w:rFonts w:ascii="Times New Roman" w:hAnsi="Times New Roman" w:cs="Times New Roman"/>
          <w:b/>
          <w:i w:val="0"/>
          <w:color w:val="auto"/>
          <w:sz w:val="24"/>
          <w:szCs w:val="24"/>
        </w:rPr>
        <w:t xml:space="preserve"> CHQPR)</w:t>
      </w:r>
      <w:bookmarkEnd w:id="4"/>
    </w:p>
    <w:p w:rsidR="008A634E" w:rsidRPr="00F22DE4" w:rsidRDefault="008A634E" w:rsidP="00E13771">
      <w:pPr>
        <w:rPr>
          <w:rFonts w:ascii="Times New Roman" w:hAnsi="Times New Roman" w:cs="Times New Roman"/>
          <w:sz w:val="24"/>
          <w:szCs w:val="24"/>
        </w:rPr>
      </w:pPr>
      <w:bookmarkStart w:id="5" w:name="_Toc356495842"/>
    </w:p>
    <w:p w:rsidR="000F7C6C" w:rsidRPr="00F22DE4" w:rsidRDefault="000F7C6C" w:rsidP="00C928BE">
      <w:pPr>
        <w:pStyle w:val="Heading3"/>
        <w:spacing w:line="480" w:lineRule="auto"/>
        <w:rPr>
          <w:rFonts w:cs="Times New Roman"/>
          <w:szCs w:val="24"/>
        </w:rPr>
      </w:pPr>
      <w:bookmarkStart w:id="6" w:name="_Toc364775558"/>
      <w:r w:rsidRPr="00F22DE4">
        <w:rPr>
          <w:rFonts w:cs="Times New Roman"/>
          <w:szCs w:val="24"/>
        </w:rPr>
        <w:t>1.2 Reimbursement Models</w:t>
      </w:r>
      <w:bookmarkEnd w:id="5"/>
      <w:bookmarkEnd w:id="6"/>
      <w:r w:rsidRPr="00F22DE4">
        <w:rPr>
          <w:rFonts w:cs="Times New Roman"/>
          <w:szCs w:val="24"/>
        </w:rPr>
        <w:t xml:space="preserve"> </w:t>
      </w:r>
    </w:p>
    <w:p w:rsidR="000F7C6C" w:rsidRPr="00F22DE4" w:rsidRDefault="000F7C6C" w:rsidP="00C928BE">
      <w:pPr>
        <w:pStyle w:val="Heading4"/>
        <w:spacing w:line="480" w:lineRule="auto"/>
        <w:rPr>
          <w:rFonts w:cs="Times New Roman"/>
          <w:szCs w:val="24"/>
        </w:rPr>
      </w:pPr>
      <w:r w:rsidRPr="00F22DE4">
        <w:rPr>
          <w:rFonts w:cs="Times New Roman"/>
          <w:szCs w:val="24"/>
        </w:rPr>
        <w:t>1.2.1 Fee-For-Service</w:t>
      </w:r>
    </w:p>
    <w:p w:rsidR="000F7C6C" w:rsidRPr="00F22DE4" w:rsidRDefault="000F7C6C" w:rsidP="00C928BE">
      <w:pPr>
        <w:pStyle w:val="ListParagraph"/>
        <w:spacing w:after="0" w:line="480" w:lineRule="auto"/>
        <w:rPr>
          <w:rFonts w:ascii="Times New Roman" w:eastAsia="Times New Roman" w:hAnsi="Times New Roman"/>
          <w:sz w:val="24"/>
          <w:szCs w:val="24"/>
          <w:shd w:val="clear" w:color="auto" w:fill="FFFFFF"/>
        </w:rPr>
      </w:pPr>
      <w:r w:rsidRPr="00F22DE4">
        <w:rPr>
          <w:rFonts w:ascii="Times New Roman" w:eastAsia="Times New Roman" w:hAnsi="Times New Roman"/>
          <w:sz w:val="24"/>
          <w:szCs w:val="24"/>
          <w:shd w:val="clear" w:color="auto" w:fill="FFFFFF"/>
        </w:rPr>
        <w:t>Fee for service as the name suggests means insurer pays for services rendered by the</w:t>
      </w:r>
    </w:p>
    <w:p w:rsidR="000F7C6C" w:rsidRPr="00F22DE4" w:rsidRDefault="000F7C6C" w:rsidP="00C928BE">
      <w:pPr>
        <w:spacing w:after="0" w:line="480" w:lineRule="auto"/>
        <w:rPr>
          <w:rFonts w:ascii="Times New Roman" w:eastAsia="Times New Roman" w:hAnsi="Times New Roman" w:cs="Times New Roman"/>
          <w:sz w:val="24"/>
          <w:szCs w:val="24"/>
          <w:shd w:val="clear" w:color="auto" w:fill="FFFFFF"/>
        </w:rPr>
      </w:pPr>
      <w:proofErr w:type="gramStart"/>
      <w:r w:rsidRPr="00F22DE4">
        <w:rPr>
          <w:rFonts w:ascii="Times New Roman" w:eastAsia="Times New Roman" w:hAnsi="Times New Roman" w:cs="Times New Roman"/>
          <w:sz w:val="24"/>
          <w:szCs w:val="24"/>
          <w:shd w:val="clear" w:color="auto" w:fill="FFFFFF"/>
        </w:rPr>
        <w:t>provider</w:t>
      </w:r>
      <w:proofErr w:type="gramEnd"/>
      <w:r w:rsidRPr="00F22DE4">
        <w:rPr>
          <w:rFonts w:ascii="Times New Roman" w:eastAsia="Times New Roman" w:hAnsi="Times New Roman" w:cs="Times New Roman"/>
          <w:sz w:val="24"/>
          <w:szCs w:val="24"/>
          <w:shd w:val="clear" w:color="auto" w:fill="FFFFFF"/>
        </w:rPr>
        <w:t xml:space="preserve"> based on Clinical Practice Guideline (CPG). The price of the services is established by negotiation between insurer and provider. Charges for all the services that a provider provides are generally listed on their fee schedule, which is based on set of 5 digit codes called Current Procedural Terminology (CPT).</w:t>
      </w:r>
    </w:p>
    <w:p w:rsidR="000F7C6C" w:rsidRPr="00F22DE4" w:rsidRDefault="000F7C6C" w:rsidP="00C928BE">
      <w:pPr>
        <w:pStyle w:val="ListParagraph"/>
        <w:spacing w:after="0" w:line="480" w:lineRule="auto"/>
        <w:rPr>
          <w:rFonts w:ascii="Times New Roman" w:eastAsia="Times New Roman" w:hAnsi="Times New Roman"/>
          <w:sz w:val="24"/>
          <w:szCs w:val="24"/>
          <w:shd w:val="clear" w:color="auto" w:fill="FFFFFF"/>
        </w:rPr>
      </w:pPr>
      <w:r w:rsidRPr="00F22DE4">
        <w:rPr>
          <w:rFonts w:ascii="Times New Roman" w:eastAsia="Times New Roman" w:hAnsi="Times New Roman"/>
          <w:sz w:val="24"/>
          <w:szCs w:val="24"/>
          <w:shd w:val="clear" w:color="auto" w:fill="FFFFFF"/>
        </w:rPr>
        <w:t>In an ideal world it could be a good model for reimbursing providers,</w:t>
      </w:r>
    </w:p>
    <w:p w:rsidR="000F7C6C" w:rsidRPr="00F22DE4" w:rsidRDefault="000F7C6C" w:rsidP="00C928BE">
      <w:pPr>
        <w:spacing w:after="0" w:line="480" w:lineRule="auto"/>
        <w:rPr>
          <w:rFonts w:ascii="Times New Roman" w:eastAsia="Times New Roman" w:hAnsi="Times New Roman" w:cs="Times New Roman"/>
          <w:sz w:val="24"/>
          <w:szCs w:val="24"/>
          <w:shd w:val="clear" w:color="auto" w:fill="FFFFFF"/>
        </w:rPr>
      </w:pPr>
      <w:proofErr w:type="gramStart"/>
      <w:r w:rsidRPr="00F22DE4">
        <w:rPr>
          <w:rFonts w:ascii="Times New Roman" w:eastAsia="Times New Roman" w:hAnsi="Times New Roman" w:cs="Times New Roman"/>
          <w:sz w:val="24"/>
          <w:szCs w:val="24"/>
          <w:shd w:val="clear" w:color="auto" w:fill="FFFFFF"/>
        </w:rPr>
        <w:t>however</w:t>
      </w:r>
      <w:proofErr w:type="gramEnd"/>
      <w:r w:rsidRPr="00F22DE4">
        <w:rPr>
          <w:rFonts w:ascii="Times New Roman" w:eastAsia="Times New Roman" w:hAnsi="Times New Roman" w:cs="Times New Roman"/>
          <w:sz w:val="24"/>
          <w:szCs w:val="24"/>
          <w:shd w:val="clear" w:color="auto" w:fill="FFFFFF"/>
        </w:rPr>
        <w:t xml:space="preserve"> for the most part it is the insurer who makes a decision of how much each service should be paid and hence the provider feels underpaid. On the other hand there is equally high likelihood of over utilization of services and the model is more prone to be volume driven than </w:t>
      </w:r>
      <w:r w:rsidRPr="00F22DE4">
        <w:rPr>
          <w:rFonts w:ascii="Times New Roman" w:eastAsia="Times New Roman" w:hAnsi="Times New Roman" w:cs="Times New Roman"/>
          <w:sz w:val="24"/>
          <w:szCs w:val="24"/>
          <w:shd w:val="clear" w:color="auto" w:fill="FFFFFF"/>
        </w:rPr>
        <w:lastRenderedPageBreak/>
        <w:t>value driven. Although this model has weaknesses, it is still the most common methods of reimbursing providers.</w:t>
      </w:r>
    </w:p>
    <w:p w:rsidR="000F7C6C" w:rsidRPr="00F22DE4" w:rsidRDefault="000F7C6C" w:rsidP="00C928BE">
      <w:pPr>
        <w:pStyle w:val="Heading4"/>
        <w:spacing w:line="480" w:lineRule="auto"/>
        <w:rPr>
          <w:rFonts w:cs="Times New Roman"/>
          <w:szCs w:val="24"/>
        </w:rPr>
      </w:pPr>
      <w:r w:rsidRPr="00F22DE4">
        <w:rPr>
          <w:rFonts w:cs="Times New Roman"/>
          <w:szCs w:val="24"/>
        </w:rPr>
        <w:t>1.2.2 PROMETHEUS</w:t>
      </w:r>
    </w:p>
    <w:p w:rsidR="000F7C6C" w:rsidRPr="00F22DE4" w:rsidRDefault="000F7C6C" w:rsidP="00C928BE">
      <w:pPr>
        <w:pStyle w:val="ListParagraph"/>
        <w:spacing w:after="0" w:line="480" w:lineRule="auto"/>
        <w:rPr>
          <w:rFonts w:ascii="Times New Roman" w:eastAsia="Times New Roman" w:hAnsi="Times New Roman"/>
          <w:sz w:val="24"/>
          <w:szCs w:val="24"/>
          <w:shd w:val="clear" w:color="auto" w:fill="FFFFFF"/>
        </w:rPr>
      </w:pPr>
      <w:r w:rsidRPr="00F22DE4">
        <w:rPr>
          <w:rFonts w:ascii="Times New Roman" w:eastAsia="Times New Roman" w:hAnsi="Times New Roman"/>
          <w:sz w:val="24"/>
          <w:szCs w:val="24"/>
          <w:shd w:val="clear" w:color="auto" w:fill="FFFFFF"/>
        </w:rPr>
        <w:t>PROMETHEUS which stands for Provider Payment Reform for Outcomes Margins</w:t>
      </w:r>
    </w:p>
    <w:p w:rsidR="000F7C6C" w:rsidRPr="00F22DE4" w:rsidRDefault="000F7C6C" w:rsidP="00C928BE">
      <w:pPr>
        <w:spacing w:after="0"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Evidence Transparency Hassle-reduction Excellence Understandability and Sustainability was result of a joint effort of a team composed of insurers and providers </w:t>
      </w:r>
      <w:r w:rsidR="006940C4" w:rsidRPr="00F22DE4">
        <w:rPr>
          <w:rFonts w:ascii="Times New Roman" w:eastAsia="Times New Roman" w:hAnsi="Times New Roman" w:cs="Times New Roman"/>
          <w:sz w:val="24"/>
          <w:szCs w:val="24"/>
          <w:shd w:val="clear" w:color="auto" w:fill="FFFFFF"/>
        </w:rPr>
        <w:t>(Massachusetts Medical Society, 2008)</w:t>
      </w:r>
      <w:r w:rsidRPr="00F22DE4">
        <w:rPr>
          <w:rFonts w:ascii="Times New Roman" w:eastAsia="Times New Roman" w:hAnsi="Times New Roman" w:cs="Times New Roman"/>
          <w:sz w:val="24"/>
          <w:szCs w:val="24"/>
          <w:shd w:val="clear" w:color="auto" w:fill="FFFFFF"/>
        </w:rPr>
        <w:t xml:space="preserve">. This model is a modification for fee-for-service payment model. The physicians are paid for fee for service, but also receive high bonuses for providing uncomplicated and efficient care to the patients (described in </w:t>
      </w:r>
      <w:r w:rsidR="0012019C" w:rsidRPr="00F22DE4">
        <w:rPr>
          <w:rFonts w:ascii="Times New Roman" w:eastAsia="Times New Roman" w:hAnsi="Times New Roman" w:cs="Times New Roman"/>
          <w:sz w:val="24"/>
          <w:szCs w:val="24"/>
          <w:shd w:val="clear" w:color="auto" w:fill="FFFFFF"/>
        </w:rPr>
        <w:t xml:space="preserve">detail in </w:t>
      </w:r>
      <w:r w:rsidRPr="00F22DE4">
        <w:rPr>
          <w:rFonts w:ascii="Times New Roman" w:eastAsia="Times New Roman" w:hAnsi="Times New Roman" w:cs="Times New Roman"/>
          <w:sz w:val="24"/>
          <w:szCs w:val="24"/>
          <w:shd w:val="clear" w:color="auto" w:fill="FFFFFF"/>
        </w:rPr>
        <w:t xml:space="preserve">chapter </w:t>
      </w:r>
      <w:r w:rsidR="008B7636" w:rsidRPr="00F22DE4">
        <w:rPr>
          <w:rFonts w:ascii="Times New Roman" w:eastAsia="Times New Roman" w:hAnsi="Times New Roman" w:cs="Times New Roman"/>
          <w:sz w:val="24"/>
          <w:szCs w:val="24"/>
          <w:shd w:val="clear" w:color="auto" w:fill="FFFFFF"/>
        </w:rPr>
        <w:t>2</w:t>
      </w:r>
      <w:r w:rsidRPr="00F22DE4">
        <w:rPr>
          <w:rFonts w:ascii="Times New Roman" w:eastAsia="Times New Roman" w:hAnsi="Times New Roman" w:cs="Times New Roman"/>
          <w:sz w:val="24"/>
          <w:szCs w:val="24"/>
          <w:shd w:val="clear" w:color="auto" w:fill="FFFFFF"/>
        </w:rPr>
        <w:t xml:space="preserve">). </w:t>
      </w:r>
    </w:p>
    <w:p w:rsidR="000F7C6C" w:rsidRPr="00F22DE4" w:rsidRDefault="000F7C6C" w:rsidP="00C928BE">
      <w:pPr>
        <w:pStyle w:val="ListParagraph"/>
        <w:spacing w:after="0" w:line="480" w:lineRule="auto"/>
        <w:rPr>
          <w:rFonts w:ascii="Times New Roman" w:eastAsia="Times New Roman" w:hAnsi="Times New Roman"/>
          <w:sz w:val="24"/>
          <w:szCs w:val="24"/>
          <w:shd w:val="clear" w:color="auto" w:fill="FFFFFF"/>
        </w:rPr>
      </w:pPr>
      <w:r w:rsidRPr="00F22DE4">
        <w:rPr>
          <w:rFonts w:ascii="Times New Roman" w:eastAsia="Times New Roman" w:hAnsi="Times New Roman"/>
          <w:sz w:val="24"/>
          <w:szCs w:val="24"/>
          <w:shd w:val="clear" w:color="auto" w:fill="FFFFFF"/>
        </w:rPr>
        <w:t>The model is arguably the most advanced payment reimbursement model currently</w:t>
      </w:r>
    </w:p>
    <w:p w:rsidR="000F7C6C" w:rsidRPr="00F22DE4" w:rsidRDefault="000F7C6C" w:rsidP="00C928BE">
      <w:pPr>
        <w:spacing w:after="0" w:line="480" w:lineRule="auto"/>
        <w:rPr>
          <w:rFonts w:ascii="Times New Roman" w:eastAsia="Times New Roman" w:hAnsi="Times New Roman" w:cs="Times New Roman"/>
          <w:sz w:val="24"/>
          <w:szCs w:val="24"/>
          <w:shd w:val="clear" w:color="auto" w:fill="FFFFFF"/>
        </w:rPr>
      </w:pPr>
      <w:proofErr w:type="gramStart"/>
      <w:r w:rsidRPr="00F22DE4">
        <w:rPr>
          <w:rFonts w:ascii="Times New Roman" w:eastAsia="Times New Roman" w:hAnsi="Times New Roman" w:cs="Times New Roman"/>
          <w:sz w:val="24"/>
          <w:szCs w:val="24"/>
          <w:shd w:val="clear" w:color="auto" w:fill="FFFFFF"/>
        </w:rPr>
        <w:t>available</w:t>
      </w:r>
      <w:proofErr w:type="gramEnd"/>
      <w:r w:rsidRPr="00F22DE4">
        <w:rPr>
          <w:rFonts w:ascii="Times New Roman" w:eastAsia="Times New Roman" w:hAnsi="Times New Roman" w:cs="Times New Roman"/>
          <w:sz w:val="24"/>
          <w:szCs w:val="24"/>
          <w:shd w:val="clear" w:color="auto" w:fill="FFFFFF"/>
        </w:rPr>
        <w:t>. The model is based on Clinical Practice Guidelines (CPGs). CPGs include guideline</w:t>
      </w:r>
      <w:r w:rsidR="005C443C" w:rsidRPr="00F22DE4">
        <w:rPr>
          <w:rFonts w:ascii="Times New Roman" w:eastAsia="Times New Roman" w:hAnsi="Times New Roman" w:cs="Times New Roman"/>
          <w:sz w:val="24"/>
          <w:szCs w:val="24"/>
          <w:shd w:val="clear" w:color="auto" w:fill="FFFFFF"/>
        </w:rPr>
        <w:t>s for the process and resources</w:t>
      </w:r>
      <w:r w:rsidRPr="00F22DE4">
        <w:rPr>
          <w:rFonts w:ascii="Times New Roman" w:eastAsia="Times New Roman" w:hAnsi="Times New Roman" w:cs="Times New Roman"/>
          <w:sz w:val="24"/>
          <w:szCs w:val="24"/>
          <w:shd w:val="clear" w:color="auto" w:fill="FFFFFF"/>
        </w:rPr>
        <w:t xml:space="preserve"> required to treat a specific condition </w:t>
      </w:r>
      <w:r w:rsidR="005C443C" w:rsidRPr="00F22DE4">
        <w:rPr>
          <w:rFonts w:ascii="Times New Roman" w:eastAsia="Times New Roman" w:hAnsi="Times New Roman" w:cs="Times New Roman"/>
          <w:sz w:val="24"/>
          <w:szCs w:val="24"/>
          <w:shd w:val="clear" w:color="auto" w:fill="FFFFFF"/>
        </w:rPr>
        <w:t>(Massachusetts Medical Society, 2008)</w:t>
      </w:r>
      <w:r w:rsidRPr="00F22DE4">
        <w:rPr>
          <w:rFonts w:ascii="Times New Roman" w:eastAsia="Times New Roman" w:hAnsi="Times New Roman" w:cs="Times New Roman"/>
          <w:sz w:val="24"/>
          <w:szCs w:val="24"/>
          <w:shd w:val="clear" w:color="auto" w:fill="FFFFFF"/>
        </w:rPr>
        <w:t xml:space="preserve">.  </w:t>
      </w:r>
    </w:p>
    <w:p w:rsidR="000F7C6C" w:rsidRPr="00F22DE4" w:rsidRDefault="000F7C6C" w:rsidP="00C928BE">
      <w:pPr>
        <w:pStyle w:val="Heading4"/>
        <w:spacing w:line="480" w:lineRule="auto"/>
        <w:rPr>
          <w:rFonts w:cs="Times New Roman"/>
          <w:szCs w:val="24"/>
        </w:rPr>
      </w:pPr>
      <w:r w:rsidRPr="00F22DE4">
        <w:rPr>
          <w:rFonts w:cs="Times New Roman"/>
          <w:szCs w:val="24"/>
        </w:rPr>
        <w:t>1.2.3 Bundled Payment</w:t>
      </w:r>
    </w:p>
    <w:p w:rsidR="000F7C6C" w:rsidRPr="00F22DE4" w:rsidRDefault="000F7C6C" w:rsidP="00C928BE">
      <w:pPr>
        <w:pStyle w:val="ListParagraph"/>
        <w:spacing w:after="0" w:line="480" w:lineRule="auto"/>
        <w:rPr>
          <w:rFonts w:ascii="Times New Roman" w:eastAsia="Times New Roman" w:hAnsi="Times New Roman"/>
          <w:sz w:val="24"/>
          <w:szCs w:val="24"/>
          <w:shd w:val="clear" w:color="auto" w:fill="FFFFFF"/>
        </w:rPr>
      </w:pPr>
      <w:r w:rsidRPr="00F22DE4">
        <w:rPr>
          <w:rFonts w:ascii="Times New Roman" w:eastAsia="Times New Roman" w:hAnsi="Times New Roman"/>
          <w:sz w:val="24"/>
          <w:szCs w:val="24"/>
          <w:shd w:val="clear" w:color="auto" w:fill="FFFFFF"/>
        </w:rPr>
        <w:t>This is also called as “episode of care” or “case rate” payment. This means a single</w:t>
      </w:r>
    </w:p>
    <w:p w:rsidR="000F7C6C" w:rsidRPr="00F22DE4" w:rsidRDefault="000F7C6C" w:rsidP="00C928BE">
      <w:pPr>
        <w:spacing w:after="0" w:line="480" w:lineRule="auto"/>
        <w:rPr>
          <w:rFonts w:ascii="Times New Roman" w:eastAsia="Times New Roman" w:hAnsi="Times New Roman" w:cs="Times New Roman"/>
          <w:sz w:val="24"/>
          <w:szCs w:val="24"/>
          <w:shd w:val="clear" w:color="auto" w:fill="FFFFFF"/>
        </w:rPr>
      </w:pPr>
      <w:proofErr w:type="gramStart"/>
      <w:r w:rsidRPr="00F22DE4">
        <w:rPr>
          <w:rFonts w:ascii="Times New Roman" w:eastAsia="Times New Roman" w:hAnsi="Times New Roman" w:cs="Times New Roman"/>
          <w:sz w:val="24"/>
          <w:szCs w:val="24"/>
          <w:shd w:val="clear" w:color="auto" w:fill="FFFFFF"/>
        </w:rPr>
        <w:t>bundled</w:t>
      </w:r>
      <w:proofErr w:type="gramEnd"/>
      <w:r w:rsidRPr="00F22DE4">
        <w:rPr>
          <w:rFonts w:ascii="Times New Roman" w:eastAsia="Times New Roman" w:hAnsi="Times New Roman" w:cs="Times New Roman"/>
          <w:sz w:val="24"/>
          <w:szCs w:val="24"/>
          <w:shd w:val="clear" w:color="auto" w:fill="FFFFFF"/>
        </w:rPr>
        <w:t xml:space="preserve"> payment made for a specific condition such as knee replacement or kidney transplant etc. The episode could include different specialists, different facilities, post-operative care etc. involved in an “episode”. The payment is typically made to the hospitals, which divide it among providers involved in the care. In case the total cost of care is less than the bundled payment, the profit </w:t>
      </w:r>
      <w:r w:rsidR="00B3157B" w:rsidRPr="00F22DE4">
        <w:rPr>
          <w:rFonts w:ascii="Times New Roman" w:eastAsia="Times New Roman" w:hAnsi="Times New Roman" w:cs="Times New Roman"/>
          <w:sz w:val="24"/>
          <w:szCs w:val="24"/>
          <w:shd w:val="clear" w:color="auto" w:fill="FFFFFF"/>
        </w:rPr>
        <w:t xml:space="preserve">is shared among all. Similarly </w:t>
      </w:r>
      <w:r w:rsidRPr="00F22DE4">
        <w:rPr>
          <w:rFonts w:ascii="Times New Roman" w:eastAsia="Times New Roman" w:hAnsi="Times New Roman" w:cs="Times New Roman"/>
          <w:sz w:val="24"/>
          <w:szCs w:val="24"/>
          <w:shd w:val="clear" w:color="auto" w:fill="FFFFFF"/>
        </w:rPr>
        <w:t xml:space="preserve">loss is shared among all in case the cost exceeds the bundled </w:t>
      </w:r>
      <w:r w:rsidRPr="00F22DE4">
        <w:rPr>
          <w:rFonts w:ascii="Times New Roman" w:eastAsia="Times New Roman" w:hAnsi="Times New Roman" w:cs="Times New Roman"/>
          <w:sz w:val="24"/>
          <w:szCs w:val="24"/>
          <w:shd w:val="clear" w:color="auto" w:fill="FFFFFF"/>
        </w:rPr>
        <w:lastRenderedPageBreak/>
        <w:t>payment. This kind of model is a</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ropriate for acute cases such as heart attack, the conditions that have clear beginning and an end</w:t>
      </w:r>
      <w:r w:rsidR="00DF1DE5" w:rsidRPr="00F22DE4">
        <w:rPr>
          <w:rFonts w:ascii="Times New Roman" w:eastAsia="Times New Roman" w:hAnsi="Times New Roman" w:cs="Times New Roman"/>
          <w:sz w:val="24"/>
          <w:szCs w:val="24"/>
          <w:shd w:val="clear" w:color="auto" w:fill="FFFFFF"/>
        </w:rPr>
        <w:t xml:space="preserve"> (</w:t>
      </w:r>
      <w:r w:rsidR="00DF1DE5" w:rsidRPr="00F22DE4">
        <w:rPr>
          <w:rFonts w:ascii="Times New Roman" w:hAnsi="Times New Roman" w:cs="Times New Roman"/>
          <w:sz w:val="24"/>
          <w:szCs w:val="24"/>
        </w:rPr>
        <w:t>Congressional Budget Office, 2008)</w:t>
      </w:r>
      <w:r w:rsidRPr="00F22DE4">
        <w:rPr>
          <w:rFonts w:ascii="Times New Roman" w:eastAsia="Times New Roman" w:hAnsi="Times New Roman" w:cs="Times New Roman"/>
          <w:sz w:val="24"/>
          <w:szCs w:val="24"/>
          <w:shd w:val="clear" w:color="auto" w:fill="FFFFFF"/>
        </w:rPr>
        <w:t xml:space="preserve">. In such a condition, under this model a single payment would be made to the provider.  </w:t>
      </w:r>
    </w:p>
    <w:p w:rsidR="000F7C6C" w:rsidRPr="00F22DE4" w:rsidRDefault="000F7C6C" w:rsidP="00C928BE">
      <w:pPr>
        <w:pStyle w:val="ListParagraph"/>
        <w:spacing w:after="0" w:line="480" w:lineRule="auto"/>
        <w:rPr>
          <w:rFonts w:ascii="Times New Roman" w:eastAsia="Times New Roman" w:hAnsi="Times New Roman"/>
          <w:sz w:val="24"/>
          <w:szCs w:val="24"/>
          <w:shd w:val="clear" w:color="auto" w:fill="FFFFFF"/>
        </w:rPr>
      </w:pPr>
      <w:r w:rsidRPr="00F22DE4">
        <w:rPr>
          <w:rFonts w:ascii="Times New Roman" w:eastAsia="Times New Roman" w:hAnsi="Times New Roman"/>
          <w:sz w:val="24"/>
          <w:szCs w:val="24"/>
          <w:shd w:val="clear" w:color="auto" w:fill="FFFFFF"/>
        </w:rPr>
        <w:t xml:space="preserve">Although this model </w:t>
      </w:r>
      <w:r w:rsidR="00C73970" w:rsidRPr="00F22DE4">
        <w:rPr>
          <w:rFonts w:ascii="Times New Roman" w:eastAsia="Times New Roman" w:hAnsi="Times New Roman"/>
          <w:sz w:val="24"/>
          <w:szCs w:val="24"/>
          <w:shd w:val="clear" w:color="auto" w:fill="FFFFFF"/>
        </w:rPr>
        <w:t>has drawbacks</w:t>
      </w:r>
      <w:r w:rsidRPr="00F22DE4">
        <w:rPr>
          <w:rFonts w:ascii="Times New Roman" w:eastAsia="Times New Roman" w:hAnsi="Times New Roman"/>
          <w:sz w:val="24"/>
          <w:szCs w:val="24"/>
          <w:shd w:val="clear" w:color="auto" w:fill="FFFFFF"/>
        </w:rPr>
        <w:t>, the model works better than global payment</w:t>
      </w:r>
    </w:p>
    <w:p w:rsidR="000F7C6C" w:rsidRPr="00F22DE4" w:rsidRDefault="000F7C6C" w:rsidP="00C928BE">
      <w:pPr>
        <w:spacing w:after="0" w:line="480" w:lineRule="auto"/>
        <w:rPr>
          <w:rFonts w:ascii="Times New Roman" w:eastAsia="Times New Roman" w:hAnsi="Times New Roman" w:cs="Times New Roman"/>
          <w:sz w:val="24"/>
          <w:szCs w:val="24"/>
          <w:shd w:val="clear" w:color="auto" w:fill="FFFFFF"/>
        </w:rPr>
      </w:pPr>
      <w:proofErr w:type="gramStart"/>
      <w:r w:rsidRPr="00F22DE4">
        <w:rPr>
          <w:rFonts w:ascii="Times New Roman" w:eastAsia="Times New Roman" w:hAnsi="Times New Roman" w:cs="Times New Roman"/>
          <w:sz w:val="24"/>
          <w:szCs w:val="24"/>
          <w:shd w:val="clear" w:color="auto" w:fill="FFFFFF"/>
        </w:rPr>
        <w:t>model</w:t>
      </w:r>
      <w:proofErr w:type="gramEnd"/>
      <w:r w:rsidRPr="00F22DE4">
        <w:rPr>
          <w:rFonts w:ascii="Times New Roman" w:eastAsia="Times New Roman" w:hAnsi="Times New Roman" w:cs="Times New Roman"/>
          <w:sz w:val="24"/>
          <w:szCs w:val="24"/>
          <w:shd w:val="clear" w:color="auto" w:fill="FFFFFF"/>
        </w:rPr>
        <w:t xml:space="preserve"> in certain cases, such as, acute conditions or different acute episodes of chronic conditions. The difference between “episode of care” or bundled payment model is that risk is shared by both insurers and physicians </w:t>
      </w:r>
      <w:r w:rsidR="00C73970" w:rsidRPr="00F22DE4">
        <w:rPr>
          <w:rFonts w:ascii="Times New Roman" w:eastAsia="Times New Roman" w:hAnsi="Times New Roman" w:cs="Times New Roman"/>
          <w:sz w:val="24"/>
          <w:szCs w:val="24"/>
          <w:shd w:val="clear" w:color="auto" w:fill="FFFFFF"/>
        </w:rPr>
        <w:t xml:space="preserve">(Massachusetts Medical Society, 2008).  </w:t>
      </w:r>
    </w:p>
    <w:p w:rsidR="000F7C6C" w:rsidRPr="00F22DE4" w:rsidRDefault="000F7C6C" w:rsidP="00C928BE">
      <w:pPr>
        <w:pStyle w:val="ListParagraph"/>
        <w:spacing w:after="0" w:line="480" w:lineRule="auto"/>
        <w:rPr>
          <w:rFonts w:ascii="Times New Roman" w:eastAsia="Times New Roman" w:hAnsi="Times New Roman"/>
          <w:i/>
          <w:sz w:val="24"/>
          <w:szCs w:val="24"/>
          <w:shd w:val="clear" w:color="auto" w:fill="FFFFFF"/>
        </w:rPr>
      </w:pPr>
      <w:r w:rsidRPr="00F22DE4">
        <w:rPr>
          <w:rFonts w:ascii="Times New Roman" w:eastAsia="Times New Roman" w:hAnsi="Times New Roman"/>
          <w:sz w:val="24"/>
          <w:szCs w:val="24"/>
          <w:shd w:val="clear" w:color="auto" w:fill="FFFFFF"/>
        </w:rPr>
        <w:t xml:space="preserve">According to a report, </w:t>
      </w:r>
      <w:r w:rsidRPr="00F22DE4">
        <w:rPr>
          <w:rFonts w:ascii="Times New Roman" w:eastAsia="Times New Roman" w:hAnsi="Times New Roman"/>
          <w:i/>
          <w:sz w:val="24"/>
          <w:szCs w:val="24"/>
          <w:shd w:val="clear" w:color="auto" w:fill="FFFFFF"/>
        </w:rPr>
        <w:t>The Medicare bundled payments for care improvement initiative:</w:t>
      </w:r>
    </w:p>
    <w:p w:rsidR="000F7C6C" w:rsidRPr="00F22DE4" w:rsidRDefault="000F7C6C" w:rsidP="00C928BE">
      <w:pPr>
        <w:spacing w:after="0"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i/>
          <w:sz w:val="24"/>
          <w:szCs w:val="24"/>
          <w:shd w:val="clear" w:color="auto" w:fill="FFFFFF"/>
        </w:rPr>
        <w:t>An analysis and its implications to potential participants (2011),</w:t>
      </w:r>
      <w:r w:rsidRPr="00F22DE4">
        <w:rPr>
          <w:rFonts w:ascii="Times New Roman" w:eastAsia="Times New Roman" w:hAnsi="Times New Roman" w:cs="Times New Roman"/>
          <w:sz w:val="24"/>
          <w:szCs w:val="24"/>
          <w:shd w:val="clear" w:color="auto" w:fill="FFFFFF"/>
        </w:rPr>
        <w:t xml:space="preserve"> there are four different types of bundled payment models based on whether the patient is being treated for an acute or chronic condition. They are –</w:t>
      </w:r>
    </w:p>
    <w:p w:rsidR="000F7C6C" w:rsidRPr="00F22DE4" w:rsidRDefault="000F7C6C" w:rsidP="00C928BE">
      <w:pPr>
        <w:pStyle w:val="ListParagraph"/>
        <w:spacing w:after="0" w:line="480" w:lineRule="auto"/>
        <w:ind w:left="0" w:firstLine="720"/>
        <w:rPr>
          <w:rFonts w:ascii="Times New Roman" w:eastAsia="Times New Roman" w:hAnsi="Times New Roman"/>
          <w:sz w:val="24"/>
          <w:szCs w:val="24"/>
          <w:shd w:val="clear" w:color="auto" w:fill="FFFFFF"/>
        </w:rPr>
      </w:pPr>
      <w:r w:rsidRPr="00F22DE4">
        <w:rPr>
          <w:rFonts w:ascii="Times New Roman" w:eastAsia="Times New Roman" w:hAnsi="Times New Roman"/>
          <w:b/>
          <w:sz w:val="24"/>
          <w:szCs w:val="24"/>
          <w:shd w:val="clear" w:color="auto" w:fill="FFFFFF"/>
        </w:rPr>
        <w:t>Model 1: Retrospective Acute Care Hospital Stay Care.</w:t>
      </w:r>
      <w:r w:rsidRPr="00F22DE4">
        <w:rPr>
          <w:rFonts w:ascii="Times New Roman" w:eastAsia="Times New Roman" w:hAnsi="Times New Roman"/>
          <w:sz w:val="24"/>
          <w:szCs w:val="24"/>
          <w:shd w:val="clear" w:color="auto" w:fill="FFFFFF"/>
        </w:rPr>
        <w:t xml:space="preserve"> This payment model involves only acute-care inpatient hospitalization. The episode of care begins with patient’s hospitalization and ends with his/her discharge. </w:t>
      </w:r>
    </w:p>
    <w:p w:rsidR="000F7C6C" w:rsidRPr="00F22DE4" w:rsidRDefault="000F7C6C" w:rsidP="00C928BE">
      <w:pPr>
        <w:pStyle w:val="ListParagraph"/>
        <w:spacing w:after="0" w:line="480" w:lineRule="auto"/>
        <w:ind w:left="0" w:firstLine="720"/>
        <w:rPr>
          <w:rFonts w:ascii="Times New Roman" w:eastAsia="Times New Roman" w:hAnsi="Times New Roman"/>
          <w:sz w:val="24"/>
          <w:szCs w:val="24"/>
          <w:shd w:val="clear" w:color="auto" w:fill="FFFFFF"/>
        </w:rPr>
      </w:pPr>
      <w:r w:rsidRPr="00F22DE4">
        <w:rPr>
          <w:rFonts w:ascii="Times New Roman" w:eastAsia="Times New Roman" w:hAnsi="Times New Roman"/>
          <w:b/>
          <w:sz w:val="24"/>
          <w:szCs w:val="24"/>
          <w:shd w:val="clear" w:color="auto" w:fill="FFFFFF"/>
        </w:rPr>
        <w:t>Model 2: Retrospective Acute Care Hospital Stay Plus post-Acute Care.</w:t>
      </w:r>
      <w:r w:rsidRPr="00F22DE4">
        <w:rPr>
          <w:rFonts w:ascii="Times New Roman" w:eastAsia="Times New Roman" w:hAnsi="Times New Roman"/>
          <w:sz w:val="24"/>
          <w:szCs w:val="24"/>
          <w:shd w:val="clear" w:color="auto" w:fill="FFFFFF"/>
        </w:rPr>
        <w:t xml:space="preserve"> This model includes acute-care hospitalization and post-acute care following and associated with acute-care episode. Post-acute care can have two options, with option 1 the episode ends before 90 days of and in option 2 the episode ends after 90 days of hospital discharge.  </w:t>
      </w:r>
    </w:p>
    <w:p w:rsidR="000F7C6C" w:rsidRPr="00F22DE4" w:rsidRDefault="000F7C6C" w:rsidP="00C928BE">
      <w:pPr>
        <w:pStyle w:val="ListParagraph"/>
        <w:spacing w:after="0" w:line="480" w:lineRule="auto"/>
        <w:ind w:left="0" w:firstLine="720"/>
        <w:rPr>
          <w:rFonts w:ascii="Times New Roman" w:eastAsia="Times New Roman" w:hAnsi="Times New Roman"/>
          <w:sz w:val="24"/>
          <w:szCs w:val="24"/>
          <w:shd w:val="clear" w:color="auto" w:fill="FFFFFF"/>
        </w:rPr>
      </w:pPr>
      <w:r w:rsidRPr="00F22DE4">
        <w:rPr>
          <w:rFonts w:ascii="Times New Roman" w:eastAsia="Times New Roman" w:hAnsi="Times New Roman"/>
          <w:b/>
          <w:sz w:val="24"/>
          <w:szCs w:val="24"/>
          <w:shd w:val="clear" w:color="auto" w:fill="FFFFFF"/>
        </w:rPr>
        <w:t>Model 3: Retrospective Post-Acute Care Only.</w:t>
      </w:r>
      <w:r w:rsidRPr="00F22DE4">
        <w:rPr>
          <w:rFonts w:ascii="Times New Roman" w:eastAsia="Times New Roman" w:hAnsi="Times New Roman"/>
          <w:sz w:val="24"/>
          <w:szCs w:val="24"/>
          <w:shd w:val="clear" w:color="auto" w:fill="FFFFFF"/>
        </w:rPr>
        <w:t xml:space="preserve"> The payment in this model is limited to the episode of only post-acute care following an inpatient hospital stay. It begins with the </w:t>
      </w:r>
      <w:r w:rsidRPr="00F22DE4">
        <w:rPr>
          <w:rFonts w:ascii="Times New Roman" w:eastAsia="Times New Roman" w:hAnsi="Times New Roman"/>
          <w:sz w:val="24"/>
          <w:szCs w:val="24"/>
          <w:shd w:val="clear" w:color="auto" w:fill="FFFFFF"/>
        </w:rPr>
        <w:lastRenderedPageBreak/>
        <w:t xml:space="preserve">services provided at skilled nursing home, long-term care hospital etc. 30 days after patient discharge. </w:t>
      </w:r>
    </w:p>
    <w:p w:rsidR="000F7C6C" w:rsidRPr="00F22DE4" w:rsidRDefault="000F7C6C" w:rsidP="00C928BE">
      <w:pPr>
        <w:pStyle w:val="ListParagraph"/>
        <w:spacing w:after="0" w:line="480" w:lineRule="auto"/>
        <w:ind w:left="0" w:firstLine="720"/>
        <w:rPr>
          <w:rFonts w:ascii="Times New Roman" w:eastAsia="Times New Roman" w:hAnsi="Times New Roman"/>
          <w:sz w:val="24"/>
          <w:szCs w:val="24"/>
          <w:shd w:val="clear" w:color="auto" w:fill="FFFFFF"/>
        </w:rPr>
      </w:pPr>
      <w:r w:rsidRPr="00F22DE4">
        <w:rPr>
          <w:rFonts w:ascii="Times New Roman" w:eastAsia="Times New Roman" w:hAnsi="Times New Roman"/>
          <w:b/>
          <w:sz w:val="24"/>
          <w:szCs w:val="24"/>
          <w:shd w:val="clear" w:color="auto" w:fill="FFFFFF"/>
        </w:rPr>
        <w:t xml:space="preserve">Model 4: Prospective Acute Care Hospital Stay Only. </w:t>
      </w:r>
      <w:r w:rsidRPr="00F22DE4">
        <w:rPr>
          <w:rFonts w:ascii="Times New Roman" w:eastAsia="Times New Roman" w:hAnsi="Times New Roman"/>
          <w:sz w:val="24"/>
          <w:szCs w:val="24"/>
          <w:shd w:val="clear" w:color="auto" w:fill="FFFFFF"/>
        </w:rPr>
        <w:t>This model is like Model 1 wherein, the episode of care starts with patient’s hospitalization. And the episode ends upon discharge fr</w:t>
      </w:r>
      <w:r w:rsidR="00D42720" w:rsidRPr="00F22DE4">
        <w:rPr>
          <w:rFonts w:ascii="Times New Roman" w:eastAsia="Times New Roman" w:hAnsi="Times New Roman"/>
          <w:sz w:val="24"/>
          <w:szCs w:val="24"/>
          <w:shd w:val="clear" w:color="auto" w:fill="FFFFFF"/>
        </w:rPr>
        <w:t>om</w:t>
      </w:r>
      <w:r w:rsidRPr="00F22DE4">
        <w:rPr>
          <w:rFonts w:ascii="Times New Roman" w:eastAsia="Times New Roman" w:hAnsi="Times New Roman"/>
          <w:sz w:val="24"/>
          <w:szCs w:val="24"/>
          <w:shd w:val="clear" w:color="auto" w:fill="FFFFFF"/>
        </w:rPr>
        <w:t xml:space="preserve"> the acute care hospital and includes all Part A and Part B services provided during patient’s stay.</w:t>
      </w:r>
    </w:p>
    <w:p w:rsidR="00755799" w:rsidRPr="00F22DE4" w:rsidRDefault="00F61FDB">
      <w:pPr>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b/>
          <w:sz w:val="24"/>
          <w:szCs w:val="24"/>
          <w:shd w:val="clear" w:color="auto" w:fill="FFFFFF"/>
        </w:rPr>
        <w:tab/>
      </w:r>
      <w:r w:rsidRPr="00F22DE4">
        <w:rPr>
          <w:rFonts w:ascii="Times New Roman" w:eastAsia="Times New Roman" w:hAnsi="Times New Roman" w:cs="Times New Roman"/>
          <w:sz w:val="24"/>
          <w:szCs w:val="24"/>
          <w:shd w:val="clear" w:color="auto" w:fill="FFFFFF"/>
        </w:rPr>
        <w:t xml:space="preserve">Table 1.1 </w:t>
      </w:r>
      <w:r w:rsidR="00743884" w:rsidRPr="00F22DE4">
        <w:rPr>
          <w:rFonts w:ascii="Times New Roman" w:eastAsia="Times New Roman" w:hAnsi="Times New Roman" w:cs="Times New Roman"/>
          <w:sz w:val="24"/>
          <w:szCs w:val="24"/>
          <w:shd w:val="clear" w:color="auto" w:fill="FFFFFF"/>
        </w:rPr>
        <w:t xml:space="preserve">below </w:t>
      </w:r>
      <w:r w:rsidRPr="00F22DE4">
        <w:rPr>
          <w:rFonts w:ascii="Times New Roman" w:eastAsia="Times New Roman" w:hAnsi="Times New Roman" w:cs="Times New Roman"/>
          <w:sz w:val="24"/>
          <w:szCs w:val="24"/>
          <w:shd w:val="clear" w:color="auto" w:fill="FFFFFF"/>
        </w:rPr>
        <w:t>summarizes the reimbursement models, their method of reimbursement, their benefits and concerns.</w:t>
      </w:r>
      <w:r w:rsidR="00755799" w:rsidRPr="00F22DE4">
        <w:rPr>
          <w:rFonts w:ascii="Times New Roman" w:eastAsia="Times New Roman" w:hAnsi="Times New Roman" w:cs="Times New Roman"/>
          <w:sz w:val="24"/>
          <w:szCs w:val="24"/>
          <w:shd w:val="clear" w:color="auto" w:fill="FFFFFF"/>
        </w:rPr>
        <w:br w:type="page"/>
      </w:r>
    </w:p>
    <w:p w:rsidR="00755799" w:rsidRPr="00F22DE4" w:rsidRDefault="00755799" w:rsidP="00C928BE">
      <w:pPr>
        <w:spacing w:after="0" w:line="480" w:lineRule="auto"/>
        <w:jc w:val="center"/>
        <w:rPr>
          <w:rFonts w:ascii="Times New Roman" w:eastAsia="Times New Roman" w:hAnsi="Times New Roman" w:cs="Times New Roman"/>
          <w:b/>
          <w:sz w:val="24"/>
          <w:szCs w:val="24"/>
          <w:shd w:val="clear" w:color="auto" w:fill="FFFFFF"/>
        </w:rPr>
        <w:sectPr w:rsidR="00755799" w:rsidRPr="00F22DE4" w:rsidSect="006A6EAA">
          <w:headerReference w:type="first" r:id="rId12"/>
          <w:pgSz w:w="12240" w:h="15840" w:code="1"/>
          <w:pgMar w:top="2088" w:right="1440" w:bottom="2088" w:left="1440" w:header="720" w:footer="720" w:gutter="0"/>
          <w:pgNumType w:start="1"/>
          <w:cols w:space="720"/>
          <w:titlePg/>
          <w:docGrid w:linePitch="360"/>
        </w:sectPr>
      </w:pPr>
    </w:p>
    <w:p w:rsidR="008A387C" w:rsidRPr="00F22DE4" w:rsidRDefault="008A387C" w:rsidP="008A387C">
      <w:pPr>
        <w:pStyle w:val="Caption"/>
        <w:keepNext/>
        <w:rPr>
          <w:rFonts w:ascii="Times New Roman" w:hAnsi="Times New Roman" w:cs="Times New Roman"/>
          <w:b/>
          <w:i w:val="0"/>
          <w:color w:val="auto"/>
          <w:sz w:val="24"/>
          <w:szCs w:val="24"/>
        </w:rPr>
      </w:pPr>
      <w:bookmarkStart w:id="7" w:name="_Toc364600938"/>
      <w:bookmarkStart w:id="8" w:name="_Toc364601106"/>
      <w:r w:rsidRPr="00F22DE4">
        <w:rPr>
          <w:rFonts w:ascii="Times New Roman" w:hAnsi="Times New Roman" w:cs="Times New Roman"/>
          <w:b/>
          <w:i w:val="0"/>
          <w:color w:val="auto"/>
          <w:sz w:val="24"/>
          <w:szCs w:val="24"/>
        </w:rPr>
        <w:lastRenderedPageBreak/>
        <w:t>Table 1.</w:t>
      </w:r>
      <w:r w:rsidRPr="00F22DE4">
        <w:rPr>
          <w:rFonts w:ascii="Times New Roman" w:hAnsi="Times New Roman" w:cs="Times New Roman"/>
          <w:b/>
          <w:i w:val="0"/>
          <w:color w:val="auto"/>
          <w:sz w:val="24"/>
          <w:szCs w:val="24"/>
        </w:rPr>
        <w:fldChar w:fldCharType="begin"/>
      </w:r>
      <w:r w:rsidRPr="00F22DE4">
        <w:rPr>
          <w:rFonts w:ascii="Times New Roman" w:hAnsi="Times New Roman" w:cs="Times New Roman"/>
          <w:b/>
          <w:i w:val="0"/>
          <w:color w:val="auto"/>
          <w:sz w:val="24"/>
          <w:szCs w:val="24"/>
        </w:rPr>
        <w:instrText xml:space="preserve"> SEQ Table \* ARABIC </w:instrText>
      </w:r>
      <w:r w:rsidRPr="00F22DE4">
        <w:rPr>
          <w:rFonts w:ascii="Times New Roman" w:hAnsi="Times New Roman" w:cs="Times New Roman"/>
          <w:b/>
          <w:i w:val="0"/>
          <w:color w:val="auto"/>
          <w:sz w:val="24"/>
          <w:szCs w:val="24"/>
        </w:rPr>
        <w:fldChar w:fldCharType="separate"/>
      </w:r>
      <w:r w:rsidRPr="00F22DE4">
        <w:rPr>
          <w:rFonts w:ascii="Times New Roman" w:hAnsi="Times New Roman" w:cs="Times New Roman"/>
          <w:b/>
          <w:i w:val="0"/>
          <w:noProof/>
          <w:color w:val="auto"/>
          <w:sz w:val="24"/>
          <w:szCs w:val="24"/>
        </w:rPr>
        <w:t>1</w:t>
      </w:r>
      <w:r w:rsidRPr="00F22DE4">
        <w:rPr>
          <w:rFonts w:ascii="Times New Roman" w:hAnsi="Times New Roman" w:cs="Times New Roman"/>
          <w:b/>
          <w:i w:val="0"/>
          <w:color w:val="auto"/>
          <w:sz w:val="24"/>
          <w:szCs w:val="24"/>
        </w:rPr>
        <w:fldChar w:fldCharType="end"/>
      </w:r>
      <w:r w:rsidRPr="00F22DE4">
        <w:rPr>
          <w:rFonts w:ascii="Times New Roman" w:hAnsi="Times New Roman" w:cs="Times New Roman"/>
          <w:b/>
          <w:i w:val="0"/>
          <w:color w:val="auto"/>
          <w:sz w:val="24"/>
          <w:szCs w:val="24"/>
        </w:rPr>
        <w:t>: Summary, benefits and concerns of Bundled and PROMETHEUS payment models</w:t>
      </w:r>
      <w:bookmarkEnd w:id="7"/>
      <w:bookmarkEnd w:id="8"/>
    </w:p>
    <w:tbl>
      <w:tblPr>
        <w:tblStyle w:val="TableGrid"/>
        <w:tblW w:w="11970" w:type="dxa"/>
        <w:jc w:val="center"/>
        <w:tblLayout w:type="fixed"/>
        <w:tblLook w:val="04A0" w:firstRow="1" w:lastRow="0" w:firstColumn="1" w:lastColumn="0" w:noHBand="0" w:noVBand="1"/>
      </w:tblPr>
      <w:tblGrid>
        <w:gridCol w:w="1615"/>
        <w:gridCol w:w="2250"/>
        <w:gridCol w:w="2070"/>
        <w:gridCol w:w="1800"/>
        <w:gridCol w:w="1980"/>
        <w:gridCol w:w="2255"/>
      </w:tblGrid>
      <w:tr w:rsidR="000F7C6C" w:rsidRPr="000C0416" w:rsidTr="00755799">
        <w:trPr>
          <w:jc w:val="center"/>
        </w:trPr>
        <w:tc>
          <w:tcPr>
            <w:tcW w:w="1615" w:type="dxa"/>
            <w:vAlign w:val="center"/>
          </w:tcPr>
          <w:p w:rsidR="000F7C6C" w:rsidRPr="000C0416" w:rsidRDefault="000F7C6C" w:rsidP="00755799">
            <w:pPr>
              <w:jc w:val="center"/>
              <w:rPr>
                <w:rFonts w:ascii="Times New Roman" w:eastAsia="Times New Roman" w:hAnsi="Times New Roman" w:cs="Times New Roman"/>
                <w:b/>
                <w:bCs/>
                <w:sz w:val="20"/>
                <w:szCs w:val="20"/>
              </w:rPr>
            </w:pPr>
            <w:r w:rsidRPr="000C0416">
              <w:rPr>
                <w:rFonts w:ascii="Times New Roman" w:eastAsia="Times New Roman" w:hAnsi="Times New Roman" w:cs="Times New Roman"/>
                <w:b/>
                <w:bCs/>
                <w:sz w:val="20"/>
                <w:szCs w:val="20"/>
              </w:rPr>
              <w:t>Model Name</w:t>
            </w:r>
          </w:p>
        </w:tc>
        <w:tc>
          <w:tcPr>
            <w:tcW w:w="2250" w:type="dxa"/>
            <w:vAlign w:val="center"/>
          </w:tcPr>
          <w:p w:rsidR="000F7C6C" w:rsidRPr="000C0416" w:rsidRDefault="000F7C6C" w:rsidP="00755799">
            <w:pPr>
              <w:jc w:val="center"/>
              <w:rPr>
                <w:rFonts w:ascii="Times New Roman" w:eastAsia="Times New Roman" w:hAnsi="Times New Roman" w:cs="Times New Roman"/>
                <w:b/>
                <w:bCs/>
                <w:sz w:val="20"/>
                <w:szCs w:val="20"/>
              </w:rPr>
            </w:pPr>
            <w:r w:rsidRPr="000C0416">
              <w:rPr>
                <w:rFonts w:ascii="Times New Roman" w:eastAsia="Times New Roman" w:hAnsi="Times New Roman" w:cs="Times New Roman"/>
                <w:b/>
                <w:bCs/>
                <w:sz w:val="20"/>
                <w:szCs w:val="20"/>
              </w:rPr>
              <w:t>Summary</w:t>
            </w:r>
          </w:p>
        </w:tc>
        <w:tc>
          <w:tcPr>
            <w:tcW w:w="2070" w:type="dxa"/>
            <w:vAlign w:val="center"/>
          </w:tcPr>
          <w:p w:rsidR="000F7C6C" w:rsidRPr="000C0416" w:rsidRDefault="000F7C6C" w:rsidP="00755799">
            <w:pPr>
              <w:jc w:val="center"/>
              <w:rPr>
                <w:rFonts w:ascii="Times New Roman" w:eastAsia="Times New Roman" w:hAnsi="Times New Roman" w:cs="Times New Roman"/>
                <w:b/>
                <w:bCs/>
                <w:sz w:val="20"/>
                <w:szCs w:val="20"/>
              </w:rPr>
            </w:pPr>
            <w:r w:rsidRPr="000C0416">
              <w:rPr>
                <w:rFonts w:ascii="Times New Roman" w:eastAsia="Times New Roman" w:hAnsi="Times New Roman" w:cs="Times New Roman"/>
                <w:b/>
                <w:bCs/>
                <w:sz w:val="20"/>
                <w:szCs w:val="20"/>
              </w:rPr>
              <w:t>Method of payment</w:t>
            </w:r>
          </w:p>
        </w:tc>
        <w:tc>
          <w:tcPr>
            <w:tcW w:w="1800" w:type="dxa"/>
            <w:vAlign w:val="center"/>
          </w:tcPr>
          <w:p w:rsidR="000F7C6C" w:rsidRPr="000C0416" w:rsidRDefault="000F7C6C" w:rsidP="00755799">
            <w:pPr>
              <w:jc w:val="center"/>
              <w:rPr>
                <w:rFonts w:ascii="Times New Roman" w:eastAsia="Times New Roman" w:hAnsi="Times New Roman" w:cs="Times New Roman"/>
                <w:b/>
                <w:bCs/>
                <w:sz w:val="20"/>
                <w:szCs w:val="20"/>
              </w:rPr>
            </w:pPr>
            <w:r w:rsidRPr="000C0416">
              <w:rPr>
                <w:rFonts w:ascii="Times New Roman" w:eastAsia="Times New Roman" w:hAnsi="Times New Roman" w:cs="Times New Roman"/>
                <w:b/>
                <w:bCs/>
                <w:sz w:val="20"/>
                <w:szCs w:val="20"/>
              </w:rPr>
              <w:t>Benefits</w:t>
            </w:r>
          </w:p>
        </w:tc>
        <w:tc>
          <w:tcPr>
            <w:tcW w:w="1980" w:type="dxa"/>
            <w:vAlign w:val="center"/>
          </w:tcPr>
          <w:p w:rsidR="000F7C6C" w:rsidRPr="000C0416" w:rsidRDefault="000F7C6C" w:rsidP="00755799">
            <w:pPr>
              <w:jc w:val="center"/>
              <w:rPr>
                <w:rFonts w:ascii="Times New Roman" w:eastAsia="Times New Roman" w:hAnsi="Times New Roman" w:cs="Times New Roman"/>
                <w:b/>
                <w:bCs/>
                <w:sz w:val="20"/>
                <w:szCs w:val="20"/>
              </w:rPr>
            </w:pPr>
            <w:r w:rsidRPr="000C0416">
              <w:rPr>
                <w:rFonts w:ascii="Times New Roman" w:eastAsia="Times New Roman" w:hAnsi="Times New Roman" w:cs="Times New Roman"/>
                <w:b/>
                <w:bCs/>
                <w:sz w:val="20"/>
                <w:szCs w:val="20"/>
              </w:rPr>
              <w:t>Concerns</w:t>
            </w:r>
          </w:p>
        </w:tc>
        <w:tc>
          <w:tcPr>
            <w:tcW w:w="2255" w:type="dxa"/>
            <w:vAlign w:val="center"/>
          </w:tcPr>
          <w:p w:rsidR="000F7C6C" w:rsidRPr="000C0416" w:rsidRDefault="000F7C6C" w:rsidP="00755799">
            <w:pPr>
              <w:jc w:val="center"/>
              <w:rPr>
                <w:rFonts w:ascii="Times New Roman" w:eastAsia="Times New Roman" w:hAnsi="Times New Roman" w:cs="Times New Roman"/>
                <w:b/>
                <w:bCs/>
                <w:sz w:val="20"/>
                <w:szCs w:val="20"/>
              </w:rPr>
            </w:pPr>
            <w:r w:rsidRPr="000C0416">
              <w:rPr>
                <w:rFonts w:ascii="Times New Roman" w:eastAsia="Times New Roman" w:hAnsi="Times New Roman" w:cs="Times New Roman"/>
                <w:b/>
                <w:bCs/>
                <w:sz w:val="20"/>
                <w:szCs w:val="20"/>
              </w:rPr>
              <w:t>Other Comments</w:t>
            </w:r>
          </w:p>
        </w:tc>
      </w:tr>
      <w:tr w:rsidR="000F7C6C" w:rsidRPr="000C0416" w:rsidTr="00755799">
        <w:trPr>
          <w:trHeight w:val="2519"/>
          <w:jc w:val="center"/>
        </w:trPr>
        <w:tc>
          <w:tcPr>
            <w:tcW w:w="1615" w:type="dxa"/>
            <w:vMerge w:val="restart"/>
            <w:noWrap/>
            <w:vAlign w:val="center"/>
          </w:tcPr>
          <w:p w:rsidR="000F7C6C" w:rsidRPr="000C0416" w:rsidRDefault="000F7C6C" w:rsidP="00755799">
            <w:pPr>
              <w:jc w:val="center"/>
              <w:rPr>
                <w:rFonts w:ascii="Times New Roman" w:eastAsia="Times New Roman" w:hAnsi="Times New Roman" w:cs="Times New Roman"/>
                <w:b/>
                <w:bCs/>
                <w:sz w:val="20"/>
                <w:szCs w:val="20"/>
              </w:rPr>
            </w:pPr>
            <w:r w:rsidRPr="000C0416">
              <w:rPr>
                <w:rFonts w:ascii="Times New Roman" w:eastAsia="Times New Roman" w:hAnsi="Times New Roman" w:cs="Times New Roman"/>
                <w:b/>
                <w:bCs/>
                <w:sz w:val="20"/>
                <w:szCs w:val="20"/>
              </w:rPr>
              <w:t>Bundled Payments or Episode of care or Case rate payment</w:t>
            </w:r>
          </w:p>
          <w:p w:rsidR="000F7C6C" w:rsidRPr="000C0416" w:rsidRDefault="000F7C6C" w:rsidP="00755799">
            <w:pPr>
              <w:jc w:val="center"/>
              <w:rPr>
                <w:rFonts w:ascii="Times New Roman" w:eastAsia="Times New Roman" w:hAnsi="Times New Roman" w:cs="Times New Roman"/>
                <w:b/>
                <w:bCs/>
                <w:sz w:val="20"/>
                <w:szCs w:val="20"/>
              </w:rPr>
            </w:pPr>
          </w:p>
          <w:p w:rsidR="000F7C6C" w:rsidRPr="000C0416" w:rsidRDefault="000F7C6C" w:rsidP="00755799">
            <w:pPr>
              <w:jc w:val="center"/>
              <w:rPr>
                <w:rFonts w:ascii="Times New Roman" w:eastAsia="Times New Roman" w:hAnsi="Times New Roman" w:cs="Times New Roman"/>
                <w:b/>
                <w:bCs/>
                <w:sz w:val="20"/>
                <w:szCs w:val="20"/>
              </w:rPr>
            </w:pPr>
          </w:p>
        </w:tc>
        <w:tc>
          <w:tcPr>
            <w:tcW w:w="225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Payment covers particular episode of care, such as myocardial infarction or a hip replacement</w:t>
            </w:r>
          </w:p>
        </w:tc>
        <w:tc>
          <w:tcPr>
            <w:tcW w:w="207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 xml:space="preserve">A </w:t>
            </w:r>
            <w:r w:rsidR="0046303D" w:rsidRPr="000C0416">
              <w:rPr>
                <w:rFonts w:ascii="Times New Roman" w:eastAsia="Times New Roman" w:hAnsi="Times New Roman" w:cs="Times New Roman"/>
                <w:bCs/>
                <w:sz w:val="20"/>
                <w:szCs w:val="20"/>
              </w:rPr>
              <w:t>bundled</w:t>
            </w:r>
            <w:r w:rsidRPr="000C0416">
              <w:rPr>
                <w:rFonts w:ascii="Times New Roman" w:eastAsia="Times New Roman" w:hAnsi="Times New Roman" w:cs="Times New Roman"/>
                <w:bCs/>
                <w:sz w:val="20"/>
                <w:szCs w:val="20"/>
              </w:rPr>
              <w:t xml:space="preserve"> payment is made to a hospital, which divides the payment between the hospital and all of the providers who cared for the patient</w:t>
            </w:r>
          </w:p>
        </w:tc>
        <w:tc>
          <w:tcPr>
            <w:tcW w:w="1800" w:type="dxa"/>
            <w:vAlign w:val="center"/>
          </w:tcPr>
          <w:p w:rsidR="000F7C6C" w:rsidRPr="000C0416" w:rsidRDefault="0046303D"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Hopefully</w:t>
            </w:r>
            <w:r w:rsidR="000F7C6C" w:rsidRPr="000C0416">
              <w:rPr>
                <w:rFonts w:ascii="Times New Roman" w:eastAsia="Times New Roman" w:hAnsi="Times New Roman" w:cs="Times New Roman"/>
                <w:bCs/>
                <w:sz w:val="20"/>
                <w:szCs w:val="20"/>
              </w:rPr>
              <w:t xml:space="preserve"> it will give providers a great incentive to coordinate care, thus improving outcomes and reducing waste and unnecessary care</w:t>
            </w:r>
          </w:p>
        </w:tc>
        <w:tc>
          <w:tcPr>
            <w:tcW w:w="198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Physicians worry that hospitals will get lion's share and those not affiliated with hospitals or network will find it difficult to participate</w:t>
            </w:r>
          </w:p>
        </w:tc>
        <w:tc>
          <w:tcPr>
            <w:tcW w:w="2255" w:type="dxa"/>
            <w:noWrap/>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How to divide the money fairly?</w:t>
            </w:r>
          </w:p>
        </w:tc>
      </w:tr>
      <w:tr w:rsidR="000F7C6C" w:rsidRPr="000C0416" w:rsidTr="00755799">
        <w:trPr>
          <w:trHeight w:val="1331"/>
          <w:jc w:val="center"/>
        </w:trPr>
        <w:tc>
          <w:tcPr>
            <w:tcW w:w="1615" w:type="dxa"/>
            <w:vMerge/>
            <w:vAlign w:val="center"/>
          </w:tcPr>
          <w:p w:rsidR="000F7C6C" w:rsidRPr="000C0416" w:rsidRDefault="000F7C6C" w:rsidP="00755799">
            <w:pPr>
              <w:jc w:val="center"/>
              <w:rPr>
                <w:rFonts w:ascii="Times New Roman" w:eastAsia="Times New Roman" w:hAnsi="Times New Roman" w:cs="Times New Roman"/>
                <w:b/>
                <w:bCs/>
                <w:sz w:val="20"/>
                <w:szCs w:val="20"/>
              </w:rPr>
            </w:pPr>
          </w:p>
        </w:tc>
        <w:tc>
          <w:tcPr>
            <w:tcW w:w="225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Multiple Providers in multiple settings may share in the payment for a patient's episode of care</w:t>
            </w:r>
          </w:p>
        </w:tc>
        <w:tc>
          <w:tcPr>
            <w:tcW w:w="207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 xml:space="preserve">Doctors and hospital share the differences, </w:t>
            </w:r>
            <w:r w:rsidR="0046303D" w:rsidRPr="000C0416">
              <w:rPr>
                <w:rFonts w:ascii="Times New Roman" w:eastAsia="Times New Roman" w:hAnsi="Times New Roman" w:cs="Times New Roman"/>
                <w:bCs/>
                <w:sz w:val="20"/>
                <w:szCs w:val="20"/>
              </w:rPr>
              <w:t>whether</w:t>
            </w:r>
            <w:r w:rsidRPr="000C0416">
              <w:rPr>
                <w:rFonts w:ascii="Times New Roman" w:eastAsia="Times New Roman" w:hAnsi="Times New Roman" w:cs="Times New Roman"/>
                <w:bCs/>
                <w:sz w:val="20"/>
                <w:szCs w:val="20"/>
              </w:rPr>
              <w:t xml:space="preserve"> it is profit or loss</w:t>
            </w:r>
          </w:p>
        </w:tc>
        <w:tc>
          <w:tcPr>
            <w:tcW w:w="1800" w:type="dxa"/>
            <w:vAlign w:val="center"/>
          </w:tcPr>
          <w:p w:rsidR="000F7C6C" w:rsidRPr="000C0416" w:rsidRDefault="000F7C6C" w:rsidP="00755799">
            <w:pPr>
              <w:jc w:val="center"/>
              <w:rPr>
                <w:rFonts w:ascii="Times New Roman" w:eastAsia="Times New Roman" w:hAnsi="Times New Roman" w:cs="Times New Roman"/>
                <w:bCs/>
                <w:sz w:val="20"/>
                <w:szCs w:val="20"/>
              </w:rPr>
            </w:pPr>
          </w:p>
        </w:tc>
        <w:tc>
          <w:tcPr>
            <w:tcW w:w="198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Very sick patients might get shunned as they are very expensive to be treated</w:t>
            </w:r>
          </w:p>
        </w:tc>
        <w:tc>
          <w:tcPr>
            <w:tcW w:w="2255"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How do you prevent providers from being biased and cherry picking patients with good prognosis etc.?</w:t>
            </w:r>
          </w:p>
        </w:tc>
      </w:tr>
      <w:tr w:rsidR="000F7C6C" w:rsidRPr="000C0416" w:rsidTr="00755799">
        <w:trPr>
          <w:trHeight w:val="1453"/>
          <w:jc w:val="center"/>
        </w:trPr>
        <w:tc>
          <w:tcPr>
            <w:tcW w:w="1615" w:type="dxa"/>
            <w:vMerge/>
            <w:vAlign w:val="center"/>
          </w:tcPr>
          <w:p w:rsidR="000F7C6C" w:rsidRPr="000C0416" w:rsidRDefault="000F7C6C" w:rsidP="00755799">
            <w:pPr>
              <w:jc w:val="center"/>
              <w:rPr>
                <w:rFonts w:ascii="Times New Roman" w:eastAsia="Times New Roman" w:hAnsi="Times New Roman" w:cs="Times New Roman"/>
                <w:b/>
                <w:bCs/>
                <w:sz w:val="20"/>
                <w:szCs w:val="20"/>
              </w:rPr>
            </w:pPr>
          </w:p>
        </w:tc>
        <w:tc>
          <w:tcPr>
            <w:tcW w:w="225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An episode of care could encompass a period of hospitalization, hospitalization + post-</w:t>
            </w:r>
            <w:r w:rsidR="0046303D" w:rsidRPr="000C0416">
              <w:rPr>
                <w:rFonts w:ascii="Times New Roman" w:eastAsia="Times New Roman" w:hAnsi="Times New Roman" w:cs="Times New Roman"/>
                <w:bCs/>
                <w:sz w:val="20"/>
                <w:szCs w:val="20"/>
              </w:rPr>
              <w:t>acute</w:t>
            </w:r>
            <w:r w:rsidRPr="000C0416">
              <w:rPr>
                <w:rFonts w:ascii="Times New Roman" w:eastAsia="Times New Roman" w:hAnsi="Times New Roman" w:cs="Times New Roman"/>
                <w:bCs/>
                <w:sz w:val="20"/>
                <w:szCs w:val="20"/>
              </w:rPr>
              <w:t xml:space="preserve"> case, or a defined time frame of care for a chronic condition</w:t>
            </w:r>
          </w:p>
        </w:tc>
        <w:tc>
          <w:tcPr>
            <w:tcW w:w="2070" w:type="dxa"/>
            <w:vAlign w:val="center"/>
          </w:tcPr>
          <w:p w:rsidR="000F7C6C" w:rsidRPr="000C0416" w:rsidRDefault="000F7C6C" w:rsidP="00755799">
            <w:pPr>
              <w:jc w:val="center"/>
              <w:rPr>
                <w:rFonts w:ascii="Times New Roman" w:eastAsia="Times New Roman" w:hAnsi="Times New Roman" w:cs="Times New Roman"/>
                <w:bCs/>
                <w:sz w:val="20"/>
                <w:szCs w:val="20"/>
              </w:rPr>
            </w:pPr>
          </w:p>
        </w:tc>
        <w:tc>
          <w:tcPr>
            <w:tcW w:w="1800" w:type="dxa"/>
            <w:vAlign w:val="center"/>
          </w:tcPr>
          <w:p w:rsidR="000F7C6C" w:rsidRPr="000C0416" w:rsidRDefault="000F7C6C" w:rsidP="00755799">
            <w:pPr>
              <w:jc w:val="center"/>
              <w:rPr>
                <w:rFonts w:ascii="Times New Roman" w:eastAsia="Times New Roman" w:hAnsi="Times New Roman" w:cs="Times New Roman"/>
                <w:bCs/>
                <w:sz w:val="20"/>
                <w:szCs w:val="20"/>
              </w:rPr>
            </w:pPr>
          </w:p>
        </w:tc>
        <w:tc>
          <w:tcPr>
            <w:tcW w:w="198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Access to specialist could be limited and defining "episode of care" can be difficult for certain illnesses and chronic conditions</w:t>
            </w:r>
          </w:p>
        </w:tc>
        <w:tc>
          <w:tcPr>
            <w:tcW w:w="2255"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How to define "episode of care"?</w:t>
            </w:r>
          </w:p>
        </w:tc>
      </w:tr>
      <w:tr w:rsidR="000F7C6C" w:rsidRPr="000C0416" w:rsidTr="00755799">
        <w:trPr>
          <w:trHeight w:val="1367"/>
          <w:jc w:val="center"/>
        </w:trPr>
        <w:tc>
          <w:tcPr>
            <w:tcW w:w="1615" w:type="dxa"/>
            <w:vMerge w:val="restart"/>
            <w:vAlign w:val="center"/>
          </w:tcPr>
          <w:p w:rsidR="000F7C6C" w:rsidRPr="000C0416" w:rsidRDefault="000F7C6C" w:rsidP="00755799">
            <w:pPr>
              <w:jc w:val="center"/>
              <w:rPr>
                <w:rFonts w:ascii="Times New Roman" w:eastAsia="Times New Roman" w:hAnsi="Times New Roman" w:cs="Times New Roman"/>
                <w:b/>
                <w:bCs/>
                <w:sz w:val="20"/>
                <w:szCs w:val="20"/>
              </w:rPr>
            </w:pPr>
            <w:r w:rsidRPr="000C0416">
              <w:rPr>
                <w:rFonts w:ascii="Times New Roman" w:eastAsia="Times New Roman" w:hAnsi="Times New Roman" w:cs="Times New Roman"/>
                <w:b/>
                <w:bCs/>
                <w:sz w:val="20"/>
                <w:szCs w:val="20"/>
              </w:rPr>
              <w:t>PROMETHEUS Payment</w:t>
            </w:r>
          </w:p>
        </w:tc>
        <w:tc>
          <w:tcPr>
            <w:tcW w:w="225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 xml:space="preserve">it rewards physicians for practicing </w:t>
            </w:r>
            <w:r w:rsidR="0046303D" w:rsidRPr="000C0416">
              <w:rPr>
                <w:rFonts w:ascii="Times New Roman" w:eastAsia="Times New Roman" w:hAnsi="Times New Roman" w:cs="Times New Roman"/>
                <w:bCs/>
                <w:sz w:val="20"/>
                <w:szCs w:val="20"/>
              </w:rPr>
              <w:t>efficiently</w:t>
            </w:r>
            <w:r w:rsidRPr="000C0416">
              <w:rPr>
                <w:rFonts w:ascii="Times New Roman" w:eastAsia="Times New Roman" w:hAnsi="Times New Roman" w:cs="Times New Roman"/>
                <w:bCs/>
                <w:sz w:val="20"/>
                <w:szCs w:val="20"/>
              </w:rPr>
              <w:t xml:space="preserve"> and avoiding complications</w:t>
            </w:r>
          </w:p>
        </w:tc>
        <w:tc>
          <w:tcPr>
            <w:tcW w:w="207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Physicians are paid fee for service, which is a debit against the case rate</w:t>
            </w:r>
          </w:p>
        </w:tc>
        <w:tc>
          <w:tcPr>
            <w:tcW w:w="1800" w:type="dxa"/>
            <w:vMerge w:val="restart"/>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Physicians stand to receive bonuses for high quality, efficient care without being at financial risk</w:t>
            </w:r>
          </w:p>
        </w:tc>
        <w:tc>
          <w:tcPr>
            <w:tcW w:w="1980" w:type="dxa"/>
            <w:vMerge w:val="restart"/>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Physicians need the infrastructure to make this model work</w:t>
            </w:r>
          </w:p>
        </w:tc>
        <w:tc>
          <w:tcPr>
            <w:tcW w:w="2255"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It's strength is that it promotes clinical collaboration and coordination of care across specialties and settings of care</w:t>
            </w:r>
          </w:p>
        </w:tc>
      </w:tr>
      <w:tr w:rsidR="000F7C6C" w:rsidRPr="000C0416" w:rsidTr="00755799">
        <w:trPr>
          <w:trHeight w:val="62"/>
          <w:jc w:val="center"/>
        </w:trPr>
        <w:tc>
          <w:tcPr>
            <w:tcW w:w="1615" w:type="dxa"/>
            <w:vMerge/>
            <w:vAlign w:val="center"/>
          </w:tcPr>
          <w:p w:rsidR="000F7C6C" w:rsidRPr="000C0416" w:rsidRDefault="000F7C6C" w:rsidP="00755799">
            <w:pPr>
              <w:jc w:val="center"/>
              <w:rPr>
                <w:rFonts w:ascii="Times New Roman" w:eastAsia="Times New Roman" w:hAnsi="Times New Roman" w:cs="Times New Roman"/>
                <w:bCs/>
                <w:sz w:val="20"/>
                <w:szCs w:val="20"/>
              </w:rPr>
            </w:pPr>
          </w:p>
        </w:tc>
        <w:tc>
          <w:tcPr>
            <w:tcW w:w="225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 xml:space="preserve">teams negotiate all-inclusive case rates according to </w:t>
            </w:r>
            <w:r w:rsidR="0046303D" w:rsidRPr="000C0416">
              <w:rPr>
                <w:rFonts w:ascii="Times New Roman" w:eastAsia="Times New Roman" w:hAnsi="Times New Roman" w:cs="Times New Roman"/>
                <w:bCs/>
                <w:sz w:val="20"/>
                <w:szCs w:val="20"/>
              </w:rPr>
              <w:t>evidence</w:t>
            </w:r>
            <w:r w:rsidRPr="000C0416">
              <w:rPr>
                <w:rFonts w:ascii="Times New Roman" w:eastAsia="Times New Roman" w:hAnsi="Times New Roman" w:cs="Times New Roman"/>
                <w:bCs/>
                <w:sz w:val="20"/>
                <w:szCs w:val="20"/>
              </w:rPr>
              <w:t>-based guidelines for episodes of acute and long term care</w:t>
            </w:r>
          </w:p>
        </w:tc>
        <w:tc>
          <w:tcPr>
            <w:tcW w:w="2070"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Physicians can share a withhold if their team prevents avoidable complications</w:t>
            </w:r>
          </w:p>
        </w:tc>
        <w:tc>
          <w:tcPr>
            <w:tcW w:w="1800" w:type="dxa"/>
            <w:vMerge/>
            <w:vAlign w:val="center"/>
          </w:tcPr>
          <w:p w:rsidR="000F7C6C" w:rsidRPr="000C0416" w:rsidRDefault="000F7C6C" w:rsidP="00755799">
            <w:pPr>
              <w:jc w:val="center"/>
              <w:rPr>
                <w:rFonts w:ascii="Times New Roman" w:eastAsia="Times New Roman" w:hAnsi="Times New Roman" w:cs="Times New Roman"/>
                <w:bCs/>
                <w:sz w:val="20"/>
                <w:szCs w:val="20"/>
              </w:rPr>
            </w:pPr>
          </w:p>
        </w:tc>
        <w:tc>
          <w:tcPr>
            <w:tcW w:w="1980" w:type="dxa"/>
            <w:vMerge/>
            <w:vAlign w:val="center"/>
          </w:tcPr>
          <w:p w:rsidR="000F7C6C" w:rsidRPr="000C0416" w:rsidRDefault="000F7C6C" w:rsidP="00755799">
            <w:pPr>
              <w:jc w:val="center"/>
              <w:rPr>
                <w:rFonts w:ascii="Times New Roman" w:eastAsia="Times New Roman" w:hAnsi="Times New Roman" w:cs="Times New Roman"/>
                <w:bCs/>
                <w:sz w:val="20"/>
                <w:szCs w:val="20"/>
              </w:rPr>
            </w:pPr>
          </w:p>
        </w:tc>
        <w:tc>
          <w:tcPr>
            <w:tcW w:w="2255" w:type="dxa"/>
            <w:vAlign w:val="center"/>
          </w:tcPr>
          <w:p w:rsidR="000F7C6C" w:rsidRPr="000C0416" w:rsidRDefault="000F7C6C" w:rsidP="00755799">
            <w:pPr>
              <w:jc w:val="center"/>
              <w:rPr>
                <w:rFonts w:ascii="Times New Roman" w:eastAsia="Times New Roman" w:hAnsi="Times New Roman" w:cs="Times New Roman"/>
                <w:bCs/>
                <w:sz w:val="20"/>
                <w:szCs w:val="20"/>
              </w:rPr>
            </w:pPr>
            <w:r w:rsidRPr="000C0416">
              <w:rPr>
                <w:rFonts w:ascii="Times New Roman" w:eastAsia="Times New Roman" w:hAnsi="Times New Roman" w:cs="Times New Roman"/>
                <w:bCs/>
                <w:sz w:val="20"/>
                <w:szCs w:val="20"/>
              </w:rPr>
              <w:t>It's success depends on whether its incentives will follow evidence-based guidelines will enough waste to fund quality-based bonuses for physicians</w:t>
            </w:r>
          </w:p>
        </w:tc>
      </w:tr>
    </w:tbl>
    <w:p w:rsidR="000F7C6C" w:rsidRPr="00F22DE4" w:rsidRDefault="000F7C6C" w:rsidP="00C928BE">
      <w:pPr>
        <w:spacing w:line="480" w:lineRule="auto"/>
        <w:rPr>
          <w:rFonts w:ascii="Times New Roman" w:hAnsi="Times New Roman" w:cs="Times New Roman"/>
          <w:sz w:val="24"/>
          <w:szCs w:val="24"/>
        </w:rPr>
        <w:sectPr w:rsidR="000F7C6C" w:rsidRPr="00F22DE4" w:rsidSect="009867DA">
          <w:pgSz w:w="15840" w:h="12240" w:orient="landscape" w:code="1"/>
          <w:pgMar w:top="1440" w:right="2088" w:bottom="1440" w:left="2088" w:header="720" w:footer="720" w:gutter="0"/>
          <w:cols w:space="720"/>
          <w:titlePg/>
          <w:docGrid w:linePitch="360"/>
        </w:sectPr>
      </w:pPr>
    </w:p>
    <w:p w:rsidR="001E3988" w:rsidRPr="00F22DE4" w:rsidRDefault="00983222" w:rsidP="00C928BE">
      <w:pPr>
        <w:pStyle w:val="Heading3"/>
        <w:spacing w:line="480" w:lineRule="auto"/>
        <w:ind w:left="0" w:firstLine="0"/>
        <w:rPr>
          <w:rFonts w:cs="Times New Roman"/>
          <w:szCs w:val="24"/>
        </w:rPr>
      </w:pPr>
      <w:bookmarkStart w:id="9" w:name="_Toc364775559"/>
      <w:r w:rsidRPr="00F22DE4">
        <w:rPr>
          <w:rFonts w:cs="Times New Roman"/>
          <w:szCs w:val="24"/>
        </w:rPr>
        <w:lastRenderedPageBreak/>
        <w:t xml:space="preserve">1.3 </w:t>
      </w:r>
      <w:r w:rsidR="001E3988" w:rsidRPr="00F22DE4">
        <w:rPr>
          <w:rFonts w:cs="Times New Roman"/>
          <w:szCs w:val="24"/>
        </w:rPr>
        <w:t>Problem Statement</w:t>
      </w:r>
      <w:bookmarkEnd w:id="9"/>
      <w:r w:rsidR="001E3988" w:rsidRPr="00F22DE4">
        <w:rPr>
          <w:rFonts w:cs="Times New Roman"/>
          <w:szCs w:val="24"/>
        </w:rPr>
        <w:t xml:space="preserve"> </w:t>
      </w:r>
    </w:p>
    <w:p w:rsidR="002A37F7" w:rsidRPr="00F22DE4" w:rsidRDefault="000737B5" w:rsidP="004049D0">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Almost two thirds of</w:t>
      </w:r>
      <w:r w:rsidR="002A37F7" w:rsidRPr="00F22DE4">
        <w:rPr>
          <w:rFonts w:ascii="Times New Roman" w:eastAsia="Times New Roman" w:hAnsi="Times New Roman" w:cs="Times New Roman"/>
          <w:sz w:val="24"/>
          <w:szCs w:val="24"/>
          <w:shd w:val="clear" w:color="auto" w:fill="FFFFFF"/>
        </w:rPr>
        <w:t xml:space="preserve"> Americans </w:t>
      </w:r>
      <w:r w:rsidR="004049D0" w:rsidRPr="00F22DE4">
        <w:rPr>
          <w:rFonts w:ascii="Times New Roman" w:eastAsia="Times New Roman" w:hAnsi="Times New Roman" w:cs="Times New Roman"/>
          <w:sz w:val="24"/>
          <w:szCs w:val="24"/>
          <w:shd w:val="clear" w:color="auto" w:fill="FFFFFF"/>
        </w:rPr>
        <w:t xml:space="preserve">have </w:t>
      </w:r>
      <w:r w:rsidR="002A37F7" w:rsidRPr="00F22DE4">
        <w:rPr>
          <w:rFonts w:ascii="Times New Roman" w:eastAsia="Times New Roman" w:hAnsi="Times New Roman" w:cs="Times New Roman"/>
          <w:sz w:val="24"/>
          <w:szCs w:val="24"/>
          <w:shd w:val="clear" w:color="auto" w:fill="FFFFFF"/>
        </w:rPr>
        <w:t xml:space="preserve">health insurance plan </w:t>
      </w:r>
      <w:r w:rsidR="004049D0" w:rsidRPr="00F22DE4">
        <w:rPr>
          <w:rFonts w:ascii="Times New Roman" w:eastAsia="Times New Roman" w:hAnsi="Times New Roman" w:cs="Times New Roman"/>
          <w:sz w:val="24"/>
          <w:szCs w:val="24"/>
          <w:shd w:val="clear" w:color="auto" w:fill="FFFFFF"/>
        </w:rPr>
        <w:t xml:space="preserve">of one form or other </w:t>
      </w:r>
      <w:r w:rsidR="002A37F7" w:rsidRPr="00F22DE4">
        <w:rPr>
          <w:rFonts w:ascii="Times New Roman" w:eastAsia="Times New Roman" w:hAnsi="Times New Roman" w:cs="Times New Roman"/>
          <w:sz w:val="24"/>
          <w:szCs w:val="24"/>
          <w:shd w:val="clear" w:color="auto" w:fill="FFFFFF"/>
        </w:rPr>
        <w:t>highlight</w:t>
      </w:r>
      <w:r w:rsidR="004049D0" w:rsidRPr="00F22DE4">
        <w:rPr>
          <w:rFonts w:ascii="Times New Roman" w:eastAsia="Times New Roman" w:hAnsi="Times New Roman" w:cs="Times New Roman"/>
          <w:sz w:val="24"/>
          <w:szCs w:val="24"/>
          <w:shd w:val="clear" w:color="auto" w:fill="FFFFFF"/>
        </w:rPr>
        <w:t>ing</w:t>
      </w:r>
      <w:r w:rsidR="002A37F7" w:rsidRPr="00F22DE4">
        <w:rPr>
          <w:rFonts w:ascii="Times New Roman" w:eastAsia="Times New Roman" w:hAnsi="Times New Roman" w:cs="Times New Roman"/>
          <w:sz w:val="24"/>
          <w:szCs w:val="24"/>
          <w:shd w:val="clear" w:color="auto" w:fill="FFFFFF"/>
        </w:rPr>
        <w:t xml:space="preserve"> the importance of understanding the competitive interaction between</w:t>
      </w:r>
      <w:r w:rsidR="004049D0" w:rsidRPr="00F22DE4">
        <w:rPr>
          <w:rFonts w:ascii="Times New Roman" w:eastAsia="Times New Roman" w:hAnsi="Times New Roman" w:cs="Times New Roman"/>
          <w:sz w:val="24"/>
          <w:szCs w:val="24"/>
          <w:shd w:val="clear" w:color="auto" w:fill="FFFFFF"/>
        </w:rPr>
        <w:t xml:space="preserve"> </w:t>
      </w:r>
      <w:r w:rsidR="002A37F7" w:rsidRPr="00F22DE4">
        <w:rPr>
          <w:rFonts w:ascii="Times New Roman" w:eastAsia="Times New Roman" w:hAnsi="Times New Roman" w:cs="Times New Roman"/>
          <w:sz w:val="24"/>
          <w:szCs w:val="24"/>
          <w:shd w:val="clear" w:color="auto" w:fill="FFFFFF"/>
        </w:rPr>
        <w:t xml:space="preserve">insurers and providers (Quinn, 1998).  Competition is not only between insurers and providers but also within insurers and providers. The research done in the past e.g., </w:t>
      </w:r>
      <w:proofErr w:type="spellStart"/>
      <w:r w:rsidR="002A37F7" w:rsidRPr="00F22DE4">
        <w:rPr>
          <w:rFonts w:ascii="Times New Roman" w:eastAsia="Times New Roman" w:hAnsi="Times New Roman" w:cs="Times New Roman"/>
          <w:sz w:val="24"/>
          <w:szCs w:val="24"/>
          <w:shd w:val="clear" w:color="auto" w:fill="FFFFFF"/>
        </w:rPr>
        <w:t>Pauly</w:t>
      </w:r>
      <w:proofErr w:type="spellEnd"/>
      <w:r w:rsidR="002A37F7" w:rsidRPr="00F22DE4">
        <w:rPr>
          <w:rFonts w:ascii="Times New Roman" w:eastAsia="Times New Roman" w:hAnsi="Times New Roman" w:cs="Times New Roman"/>
          <w:sz w:val="24"/>
          <w:szCs w:val="24"/>
          <w:shd w:val="clear" w:color="auto" w:fill="FFFFFF"/>
        </w:rPr>
        <w:t xml:space="preserve"> (1987, 1988a, 1988b), Staten </w:t>
      </w:r>
      <w:proofErr w:type="gramStart"/>
      <w:r w:rsidR="00065EFC" w:rsidRPr="00F22DE4">
        <w:rPr>
          <w:rFonts w:ascii="Times New Roman" w:eastAsia="Times New Roman" w:hAnsi="Times New Roman" w:cs="Times New Roman"/>
          <w:i/>
          <w:sz w:val="24"/>
          <w:szCs w:val="24"/>
          <w:shd w:val="clear" w:color="auto" w:fill="FFFFFF"/>
        </w:rPr>
        <w:t>et</w:t>
      </w:r>
      <w:proofErr w:type="gramEnd"/>
      <w:r w:rsidR="00065EFC" w:rsidRPr="00F22DE4">
        <w:rPr>
          <w:rFonts w:ascii="Times New Roman" w:eastAsia="Times New Roman" w:hAnsi="Times New Roman" w:cs="Times New Roman"/>
          <w:i/>
          <w:sz w:val="24"/>
          <w:szCs w:val="24"/>
          <w:shd w:val="clear" w:color="auto" w:fill="FFFFFF"/>
        </w:rPr>
        <w:t>. al.</w:t>
      </w:r>
      <w:proofErr w:type="gramStart"/>
      <w:r w:rsidR="00065EFC" w:rsidRPr="00F22DE4">
        <w:rPr>
          <w:rFonts w:ascii="Times New Roman" w:eastAsia="Times New Roman" w:hAnsi="Times New Roman" w:cs="Times New Roman"/>
          <w:i/>
          <w:sz w:val="24"/>
          <w:szCs w:val="24"/>
          <w:shd w:val="clear" w:color="auto" w:fill="FFFFFF"/>
        </w:rPr>
        <w:t>,</w:t>
      </w:r>
      <w:r w:rsidR="002A37F7" w:rsidRPr="00F22DE4">
        <w:rPr>
          <w:rFonts w:ascii="Times New Roman" w:eastAsia="Times New Roman" w:hAnsi="Times New Roman" w:cs="Times New Roman"/>
          <w:sz w:val="24"/>
          <w:szCs w:val="24"/>
          <w:shd w:val="clear" w:color="auto" w:fill="FFFFFF"/>
        </w:rPr>
        <w:t>,</w:t>
      </w:r>
      <w:proofErr w:type="gramEnd"/>
      <w:r w:rsidR="002A37F7" w:rsidRPr="00F22DE4">
        <w:rPr>
          <w:rFonts w:ascii="Times New Roman" w:eastAsia="Times New Roman" w:hAnsi="Times New Roman" w:cs="Times New Roman"/>
          <w:sz w:val="24"/>
          <w:szCs w:val="24"/>
          <w:shd w:val="clear" w:color="auto" w:fill="FFFFFF"/>
        </w:rPr>
        <w:t xml:space="preserve"> (1987, 1988) and </w:t>
      </w:r>
      <w:proofErr w:type="spellStart"/>
      <w:r w:rsidR="002A37F7" w:rsidRPr="00F22DE4">
        <w:rPr>
          <w:rFonts w:ascii="Times New Roman" w:eastAsia="Times New Roman" w:hAnsi="Times New Roman" w:cs="Times New Roman"/>
          <w:sz w:val="24"/>
          <w:szCs w:val="24"/>
          <w:shd w:val="clear" w:color="auto" w:fill="FFFFFF"/>
        </w:rPr>
        <w:t>Melnich</w:t>
      </w:r>
      <w:proofErr w:type="spellEnd"/>
      <w:r w:rsidR="002A37F7" w:rsidRPr="00F22DE4">
        <w:rPr>
          <w:rFonts w:ascii="Times New Roman" w:eastAsia="Times New Roman" w:hAnsi="Times New Roman" w:cs="Times New Roman"/>
          <w:sz w:val="24"/>
          <w:szCs w:val="24"/>
          <w:shd w:val="clear" w:color="auto" w:fill="FFFFFF"/>
        </w:rPr>
        <w:t xml:space="preserve"> </w:t>
      </w:r>
      <w:r w:rsidR="00065EFC" w:rsidRPr="00F22DE4">
        <w:rPr>
          <w:rFonts w:ascii="Times New Roman" w:eastAsia="Times New Roman" w:hAnsi="Times New Roman" w:cs="Times New Roman"/>
          <w:i/>
          <w:sz w:val="24"/>
          <w:szCs w:val="24"/>
          <w:shd w:val="clear" w:color="auto" w:fill="FFFFFF"/>
        </w:rPr>
        <w:t>et. al.</w:t>
      </w:r>
      <w:proofErr w:type="gramStart"/>
      <w:r w:rsidR="00065EFC" w:rsidRPr="00F22DE4">
        <w:rPr>
          <w:rFonts w:ascii="Times New Roman" w:eastAsia="Times New Roman" w:hAnsi="Times New Roman" w:cs="Times New Roman"/>
          <w:i/>
          <w:sz w:val="24"/>
          <w:szCs w:val="24"/>
          <w:shd w:val="clear" w:color="auto" w:fill="FFFFFF"/>
        </w:rPr>
        <w:t>,</w:t>
      </w:r>
      <w:r w:rsidR="002A37F7" w:rsidRPr="00F22DE4">
        <w:rPr>
          <w:rFonts w:ascii="Times New Roman" w:eastAsia="Times New Roman" w:hAnsi="Times New Roman" w:cs="Times New Roman"/>
          <w:sz w:val="24"/>
          <w:szCs w:val="24"/>
          <w:shd w:val="clear" w:color="auto" w:fill="FFFFFF"/>
        </w:rPr>
        <w:t>,</w:t>
      </w:r>
      <w:proofErr w:type="gramEnd"/>
      <w:r w:rsidR="002A37F7" w:rsidRPr="00F22DE4">
        <w:rPr>
          <w:rFonts w:ascii="Times New Roman" w:eastAsia="Times New Roman" w:hAnsi="Times New Roman" w:cs="Times New Roman"/>
          <w:sz w:val="24"/>
          <w:szCs w:val="24"/>
          <w:shd w:val="clear" w:color="auto" w:fill="FFFFFF"/>
        </w:rPr>
        <w:t xml:space="preserve"> (1992), shows there is a significant correlation between competition and prices in market</w:t>
      </w:r>
      <w:r w:rsidR="004049D0" w:rsidRPr="00F22DE4">
        <w:rPr>
          <w:rFonts w:ascii="Times New Roman" w:eastAsia="Times New Roman" w:hAnsi="Times New Roman" w:cs="Times New Roman"/>
          <w:sz w:val="24"/>
          <w:szCs w:val="24"/>
          <w:shd w:val="clear" w:color="auto" w:fill="FFFFFF"/>
        </w:rPr>
        <w:t>.</w:t>
      </w:r>
      <w:r w:rsidR="002A37F7" w:rsidRPr="00F22DE4">
        <w:rPr>
          <w:rFonts w:ascii="Times New Roman" w:eastAsia="Times New Roman" w:hAnsi="Times New Roman" w:cs="Times New Roman"/>
          <w:sz w:val="24"/>
          <w:szCs w:val="24"/>
          <w:shd w:val="clear" w:color="auto" w:fill="FFFFFF"/>
        </w:rPr>
        <w:t xml:space="preserve"> </w:t>
      </w:r>
      <w:r w:rsidR="004049D0" w:rsidRPr="00F22DE4">
        <w:rPr>
          <w:rFonts w:ascii="Times New Roman" w:eastAsia="Times New Roman" w:hAnsi="Times New Roman" w:cs="Times New Roman"/>
          <w:sz w:val="24"/>
          <w:szCs w:val="24"/>
          <w:shd w:val="clear" w:color="auto" w:fill="FFFFFF"/>
        </w:rPr>
        <w:t>The</w:t>
      </w:r>
      <w:r w:rsidR="002A37F7" w:rsidRPr="00F22DE4">
        <w:rPr>
          <w:rFonts w:ascii="Times New Roman" w:eastAsia="Times New Roman" w:hAnsi="Times New Roman" w:cs="Times New Roman"/>
          <w:sz w:val="24"/>
          <w:szCs w:val="24"/>
          <w:shd w:val="clear" w:color="auto" w:fill="FFFFFF"/>
        </w:rPr>
        <w:t xml:space="preserve"> insurance reimbursement plans play</w:t>
      </w:r>
      <w:r w:rsidR="004049D0" w:rsidRPr="00F22DE4">
        <w:rPr>
          <w:rFonts w:ascii="Times New Roman" w:eastAsia="Times New Roman" w:hAnsi="Times New Roman" w:cs="Times New Roman"/>
          <w:sz w:val="24"/>
          <w:szCs w:val="24"/>
          <w:shd w:val="clear" w:color="auto" w:fill="FFFFFF"/>
        </w:rPr>
        <w:t xml:space="preserve"> a very important </w:t>
      </w:r>
      <w:r w:rsidR="002A37F7" w:rsidRPr="00F22DE4">
        <w:rPr>
          <w:rFonts w:ascii="Times New Roman" w:eastAsia="Times New Roman" w:hAnsi="Times New Roman" w:cs="Times New Roman"/>
          <w:sz w:val="24"/>
          <w:szCs w:val="24"/>
          <w:shd w:val="clear" w:color="auto" w:fill="FFFFFF"/>
        </w:rPr>
        <w:t xml:space="preserve">role (Burns and </w:t>
      </w:r>
      <w:proofErr w:type="spellStart"/>
      <w:r w:rsidR="002A37F7" w:rsidRPr="00F22DE4">
        <w:rPr>
          <w:rFonts w:ascii="Times New Roman" w:eastAsia="Times New Roman" w:hAnsi="Times New Roman" w:cs="Times New Roman"/>
          <w:sz w:val="24"/>
          <w:szCs w:val="24"/>
          <w:shd w:val="clear" w:color="auto" w:fill="FFFFFF"/>
        </w:rPr>
        <w:t>Wholey</w:t>
      </w:r>
      <w:proofErr w:type="spellEnd"/>
      <w:r w:rsidR="002A37F7" w:rsidRPr="00F22DE4">
        <w:rPr>
          <w:rFonts w:ascii="Times New Roman" w:eastAsia="Times New Roman" w:hAnsi="Times New Roman" w:cs="Times New Roman"/>
          <w:sz w:val="24"/>
          <w:szCs w:val="24"/>
          <w:shd w:val="clear" w:color="auto" w:fill="FFFFFF"/>
        </w:rPr>
        <w:t xml:space="preserve">, 1992). Negotiating the terms of reimbursement in contract depends significantly on market power helped by the stake holders. </w:t>
      </w:r>
    </w:p>
    <w:p w:rsidR="002A37F7" w:rsidRPr="00F22DE4" w:rsidRDefault="002A37F7" w:rsidP="00C928BE">
      <w:pPr>
        <w:spacing w:after="0" w:line="480" w:lineRule="auto"/>
        <w:rPr>
          <w:rFonts w:ascii="Times New Roman" w:eastAsia="Times New Roman" w:hAnsi="Times New Roman" w:cs="Times New Roman"/>
          <w:color w:val="0070C0"/>
          <w:sz w:val="24"/>
          <w:szCs w:val="24"/>
        </w:rPr>
      </w:pPr>
      <w:r w:rsidRPr="00F22DE4">
        <w:rPr>
          <w:rFonts w:ascii="Times New Roman" w:eastAsia="Times New Roman" w:hAnsi="Times New Roman" w:cs="Times New Roman"/>
          <w:sz w:val="24"/>
          <w:szCs w:val="24"/>
        </w:rPr>
        <w:tab/>
      </w:r>
      <w:r w:rsidR="000737B5" w:rsidRPr="00F22DE4">
        <w:rPr>
          <w:rFonts w:ascii="Times New Roman" w:eastAsia="Times New Roman" w:hAnsi="Times New Roman" w:cs="Times New Roman"/>
          <w:sz w:val="24"/>
          <w:szCs w:val="24"/>
        </w:rPr>
        <w:t>“</w:t>
      </w:r>
      <w:r w:rsidRPr="00F22DE4">
        <w:rPr>
          <w:rFonts w:ascii="Times New Roman" w:eastAsia="Times New Roman" w:hAnsi="Times New Roman" w:cs="Times New Roman"/>
          <w:sz w:val="24"/>
          <w:szCs w:val="24"/>
        </w:rPr>
        <w:t xml:space="preserve">The maximum revenue generated from a hospital’s perspective comes from the contract terms established by them with private insurers. The number of contract portfolio maintained by the provider or healthcare provider system can range anywhere from 50 up to 200 with different revenues. With so much revenue at stake, it becomes important to design a contract in such a way that </w:t>
      </w:r>
      <w:r w:rsidR="000737B5" w:rsidRPr="00F22DE4">
        <w:rPr>
          <w:rFonts w:ascii="Times New Roman" w:eastAsia="Times New Roman" w:hAnsi="Times New Roman" w:cs="Times New Roman"/>
          <w:sz w:val="24"/>
          <w:szCs w:val="24"/>
        </w:rPr>
        <w:t>it</w:t>
      </w:r>
      <w:r w:rsidRPr="00F22DE4">
        <w:rPr>
          <w:rFonts w:ascii="Times New Roman" w:eastAsia="Times New Roman" w:hAnsi="Times New Roman" w:cs="Times New Roman"/>
          <w:sz w:val="24"/>
          <w:szCs w:val="24"/>
        </w:rPr>
        <w:t xml:space="preserve"> gets maximized. Reimbursement contract in no ways guarantees the number of patients, but the rate of reimbursement for the service provided</w:t>
      </w:r>
      <w:r w:rsidR="000737B5" w:rsidRPr="00F22DE4">
        <w:rPr>
          <w:rFonts w:ascii="Times New Roman" w:eastAsia="Times New Roman" w:hAnsi="Times New Roman" w:cs="Times New Roman"/>
          <w:sz w:val="24"/>
          <w:szCs w:val="24"/>
        </w:rPr>
        <w:t>”</w:t>
      </w:r>
      <w:r w:rsidRPr="00F22DE4">
        <w:rPr>
          <w:rFonts w:ascii="Times New Roman" w:eastAsia="Times New Roman" w:hAnsi="Times New Roman" w:cs="Times New Roman"/>
          <w:sz w:val="24"/>
          <w:szCs w:val="24"/>
        </w:rPr>
        <w:t xml:space="preserve"> (Born, 2004).  </w:t>
      </w:r>
    </w:p>
    <w:p w:rsidR="001E3988" w:rsidRPr="00F22DE4" w:rsidRDefault="002A37F7" w:rsidP="00C928BE">
      <w:pPr>
        <w:spacing w:after="0"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color w:val="0070C0"/>
          <w:sz w:val="24"/>
          <w:szCs w:val="24"/>
        </w:rPr>
        <w:tab/>
      </w:r>
      <w:r w:rsidR="001E3988" w:rsidRPr="00F22DE4">
        <w:rPr>
          <w:rFonts w:ascii="Times New Roman" w:eastAsia="Times New Roman" w:hAnsi="Times New Roman" w:cs="Times New Roman"/>
          <w:sz w:val="24"/>
          <w:szCs w:val="24"/>
          <w:shd w:val="clear" w:color="auto" w:fill="FFFFFF"/>
        </w:rPr>
        <w:t>To improve accountability in the delivery of healthcare, Medicare &amp; Medicaid and</w:t>
      </w:r>
    </w:p>
    <w:p w:rsidR="00235EA7" w:rsidRPr="00F22DE4" w:rsidRDefault="001E3988" w:rsidP="00C928BE">
      <w:pPr>
        <w:spacing w:after="0" w:line="480" w:lineRule="auto"/>
        <w:rPr>
          <w:rFonts w:ascii="Times New Roman" w:eastAsia="Times New Roman" w:hAnsi="Times New Roman" w:cs="Times New Roman"/>
          <w:sz w:val="24"/>
          <w:szCs w:val="24"/>
          <w:shd w:val="clear" w:color="auto" w:fill="FFFFFF"/>
        </w:rPr>
      </w:pPr>
      <w:proofErr w:type="gramStart"/>
      <w:r w:rsidRPr="00F22DE4">
        <w:rPr>
          <w:rFonts w:ascii="Times New Roman" w:eastAsia="Times New Roman" w:hAnsi="Times New Roman" w:cs="Times New Roman"/>
          <w:sz w:val="24"/>
          <w:szCs w:val="24"/>
          <w:shd w:val="clear" w:color="auto" w:fill="FFFFFF"/>
        </w:rPr>
        <w:t>private</w:t>
      </w:r>
      <w:proofErr w:type="gramEnd"/>
      <w:r w:rsidRPr="00F22DE4">
        <w:rPr>
          <w:rFonts w:ascii="Times New Roman" w:eastAsia="Times New Roman" w:hAnsi="Times New Roman" w:cs="Times New Roman"/>
          <w:sz w:val="24"/>
          <w:szCs w:val="24"/>
          <w:shd w:val="clear" w:color="auto" w:fill="FFFFFF"/>
        </w:rPr>
        <w:t xml:space="preserve"> insurers have developed several reimbursement</w:t>
      </w:r>
      <w:r w:rsidR="00EA2131" w:rsidRPr="00F22DE4">
        <w:rPr>
          <w:rFonts w:ascii="Times New Roman" w:eastAsia="Times New Roman" w:hAnsi="Times New Roman" w:cs="Times New Roman"/>
          <w:sz w:val="24"/>
          <w:szCs w:val="24"/>
          <w:shd w:val="clear" w:color="auto" w:fill="FFFFFF"/>
        </w:rPr>
        <w:t xml:space="preserve"> plans/</w:t>
      </w:r>
      <w:r w:rsidRPr="00F22DE4">
        <w:rPr>
          <w:rFonts w:ascii="Times New Roman" w:eastAsia="Times New Roman" w:hAnsi="Times New Roman" w:cs="Times New Roman"/>
          <w:sz w:val="24"/>
          <w:szCs w:val="24"/>
          <w:shd w:val="clear" w:color="auto" w:fill="FFFFFF"/>
        </w:rPr>
        <w:t>models</w:t>
      </w:r>
      <w:r w:rsidR="005D65AE" w:rsidRPr="00F22DE4">
        <w:rPr>
          <w:rFonts w:ascii="Times New Roman" w:eastAsia="Times New Roman" w:hAnsi="Times New Roman" w:cs="Times New Roman"/>
          <w:sz w:val="24"/>
          <w:szCs w:val="24"/>
          <w:shd w:val="clear" w:color="auto" w:fill="FFFFFF"/>
        </w:rPr>
        <w:t xml:space="preserve"> as mentioned above</w:t>
      </w:r>
      <w:r w:rsidRPr="00F22DE4">
        <w:rPr>
          <w:rFonts w:ascii="Times New Roman" w:eastAsia="Times New Roman" w:hAnsi="Times New Roman" w:cs="Times New Roman"/>
          <w:sz w:val="24"/>
          <w:szCs w:val="24"/>
          <w:shd w:val="clear" w:color="auto" w:fill="FFFFFF"/>
        </w:rPr>
        <w:t xml:space="preserve">. These models </w:t>
      </w:r>
      <w:r w:rsidR="007836BC" w:rsidRPr="00F22DE4">
        <w:rPr>
          <w:rFonts w:ascii="Times New Roman" w:eastAsia="Times New Roman" w:hAnsi="Times New Roman" w:cs="Times New Roman"/>
          <w:sz w:val="24"/>
          <w:szCs w:val="24"/>
          <w:shd w:val="clear" w:color="auto" w:fill="FFFFFF"/>
        </w:rPr>
        <w:t xml:space="preserve">are </w:t>
      </w:r>
      <w:r w:rsidR="007836BC" w:rsidRPr="00F22DE4">
        <w:rPr>
          <w:rFonts w:ascii="Times New Roman" w:hAnsi="Times New Roman" w:cs="Times New Roman"/>
          <w:sz w:val="24"/>
          <w:szCs w:val="24"/>
        </w:rPr>
        <w:t>based on “</w:t>
      </w:r>
      <w:r w:rsidR="00A03937" w:rsidRPr="00F22DE4">
        <w:rPr>
          <w:rFonts w:ascii="Times New Roman" w:hAnsi="Times New Roman" w:cs="Times New Roman"/>
          <w:sz w:val="24"/>
          <w:szCs w:val="24"/>
        </w:rPr>
        <w:t>E</w:t>
      </w:r>
      <w:r w:rsidR="007836BC" w:rsidRPr="00F22DE4">
        <w:rPr>
          <w:rFonts w:ascii="Times New Roman" w:hAnsi="Times New Roman" w:cs="Times New Roman"/>
          <w:sz w:val="24"/>
          <w:szCs w:val="24"/>
        </w:rPr>
        <w:t>vidence-inform</w:t>
      </w:r>
      <w:r w:rsidR="007B1534" w:rsidRPr="00F22DE4">
        <w:rPr>
          <w:rFonts w:ascii="Times New Roman" w:hAnsi="Times New Roman" w:cs="Times New Roman"/>
          <w:sz w:val="24"/>
          <w:szCs w:val="24"/>
        </w:rPr>
        <w:t xml:space="preserve">ed </w:t>
      </w:r>
      <w:r w:rsidR="00A03937" w:rsidRPr="00F22DE4">
        <w:rPr>
          <w:rFonts w:ascii="Times New Roman" w:hAnsi="Times New Roman" w:cs="Times New Roman"/>
          <w:sz w:val="24"/>
          <w:szCs w:val="24"/>
        </w:rPr>
        <w:t>C</w:t>
      </w:r>
      <w:r w:rsidR="007B1534" w:rsidRPr="00F22DE4">
        <w:rPr>
          <w:rFonts w:ascii="Times New Roman" w:hAnsi="Times New Roman" w:cs="Times New Roman"/>
          <w:sz w:val="24"/>
          <w:szCs w:val="24"/>
        </w:rPr>
        <w:t xml:space="preserve">ase </w:t>
      </w:r>
      <w:r w:rsidR="00A03937" w:rsidRPr="00F22DE4">
        <w:rPr>
          <w:rFonts w:ascii="Times New Roman" w:hAnsi="Times New Roman" w:cs="Times New Roman"/>
          <w:sz w:val="24"/>
          <w:szCs w:val="24"/>
        </w:rPr>
        <w:t>R</w:t>
      </w:r>
      <w:r w:rsidR="007B1534" w:rsidRPr="00F22DE4">
        <w:rPr>
          <w:rFonts w:ascii="Times New Roman" w:hAnsi="Times New Roman" w:cs="Times New Roman"/>
          <w:sz w:val="24"/>
          <w:szCs w:val="24"/>
        </w:rPr>
        <w:t>ates (ECRs) which</w:t>
      </w:r>
      <w:r w:rsidR="007836BC" w:rsidRPr="00F22DE4">
        <w:rPr>
          <w:rFonts w:ascii="Times New Roman" w:hAnsi="Times New Roman" w:cs="Times New Roman"/>
          <w:sz w:val="24"/>
          <w:szCs w:val="24"/>
        </w:rPr>
        <w:t xml:space="preserve"> is a single, risk-adjusted, prospective</w:t>
      </w:r>
      <w:r w:rsidR="00235EA7" w:rsidRPr="00F22DE4">
        <w:rPr>
          <w:rFonts w:ascii="Times New Roman" w:hAnsi="Times New Roman" w:cs="Times New Roman"/>
          <w:sz w:val="24"/>
          <w:szCs w:val="24"/>
        </w:rPr>
        <w:t xml:space="preserve"> </w:t>
      </w:r>
      <w:r w:rsidR="007836BC" w:rsidRPr="00F22DE4">
        <w:rPr>
          <w:rFonts w:ascii="Times New Roman" w:hAnsi="Times New Roman" w:cs="Times New Roman"/>
          <w:sz w:val="24"/>
          <w:szCs w:val="24"/>
        </w:rPr>
        <w:t>or retrospective</w:t>
      </w:r>
      <w:r w:rsidR="00235EA7" w:rsidRPr="00F22DE4">
        <w:rPr>
          <w:rFonts w:ascii="Times New Roman" w:hAnsi="Times New Roman" w:cs="Times New Roman"/>
          <w:sz w:val="24"/>
          <w:szCs w:val="24"/>
        </w:rPr>
        <w:t xml:space="preserve">, </w:t>
      </w:r>
      <w:r w:rsidR="007836BC" w:rsidRPr="00F22DE4">
        <w:rPr>
          <w:rFonts w:ascii="Times New Roman" w:hAnsi="Times New Roman" w:cs="Times New Roman"/>
          <w:sz w:val="24"/>
          <w:szCs w:val="24"/>
        </w:rPr>
        <w:t xml:space="preserve">payment given to providers across inpatient and outpatient settings to care for a patient diagnosed with a specific condition. Payment amounts are based on the resources required to provide care as recommended in well-accepted clinical guidelines” (de </w:t>
      </w:r>
      <w:proofErr w:type="spellStart"/>
      <w:r w:rsidR="007836BC" w:rsidRPr="00F22DE4">
        <w:rPr>
          <w:rFonts w:ascii="Times New Roman" w:hAnsi="Times New Roman" w:cs="Times New Roman"/>
          <w:sz w:val="24"/>
          <w:szCs w:val="24"/>
        </w:rPr>
        <w:lastRenderedPageBreak/>
        <w:t>Brantes</w:t>
      </w:r>
      <w:proofErr w:type="spellEnd"/>
      <w:r w:rsidR="007836BC" w:rsidRPr="00F22DE4">
        <w:rPr>
          <w:rFonts w:ascii="Times New Roman" w:hAnsi="Times New Roman" w:cs="Times New Roman"/>
          <w:sz w:val="24"/>
          <w:szCs w:val="24"/>
        </w:rPr>
        <w:t>,</w:t>
      </w:r>
      <w:r w:rsidR="002642BD" w:rsidRPr="00F22DE4">
        <w:rPr>
          <w:rFonts w:ascii="Times New Roman" w:hAnsi="Times New Roman" w:cs="Times New Roman"/>
          <w:sz w:val="24"/>
          <w:szCs w:val="24"/>
        </w:rPr>
        <w:t xml:space="preserve"> F.,</w:t>
      </w:r>
      <w:r w:rsidR="007836BC" w:rsidRPr="00F22DE4">
        <w:rPr>
          <w:rFonts w:ascii="Times New Roman" w:hAnsi="Times New Roman" w:cs="Times New Roman"/>
          <w:sz w:val="24"/>
          <w:szCs w:val="24"/>
        </w:rPr>
        <w:t xml:space="preserve"> 2007).</w:t>
      </w:r>
      <w:r w:rsidRPr="00F22DE4">
        <w:rPr>
          <w:rFonts w:ascii="Times New Roman" w:eastAsia="Times New Roman" w:hAnsi="Times New Roman" w:cs="Times New Roman"/>
          <w:sz w:val="24"/>
          <w:szCs w:val="24"/>
          <w:shd w:val="clear" w:color="auto" w:fill="FFFFFF"/>
        </w:rPr>
        <w:t xml:space="preserve"> The common denominator for all the ECRs is the window of time period during which any relevant (whether typical or Potentially Avoidable Condition (PAC)) readmission of patient will be reimbursed. The window of time period</w:t>
      </w:r>
      <w:r w:rsidR="00245E40" w:rsidRPr="00F22DE4">
        <w:rPr>
          <w:rFonts w:ascii="Times New Roman" w:eastAsia="Times New Roman" w:hAnsi="Times New Roman" w:cs="Times New Roman"/>
          <w:sz w:val="24"/>
          <w:szCs w:val="24"/>
          <w:shd w:val="clear" w:color="auto" w:fill="FFFFFF"/>
        </w:rPr>
        <w:t xml:space="preserve"> varies with the mod</w:t>
      </w:r>
      <w:r w:rsidR="007B1534" w:rsidRPr="00F22DE4">
        <w:rPr>
          <w:rFonts w:ascii="Times New Roman" w:eastAsia="Times New Roman" w:hAnsi="Times New Roman" w:cs="Times New Roman"/>
          <w:sz w:val="24"/>
          <w:szCs w:val="24"/>
          <w:shd w:val="clear" w:color="auto" w:fill="FFFFFF"/>
        </w:rPr>
        <w:t>el of reimbursement</w:t>
      </w:r>
      <w:r w:rsidR="00235EA7" w:rsidRPr="00F22DE4">
        <w:rPr>
          <w:rFonts w:ascii="Times New Roman" w:eastAsia="Times New Roman" w:hAnsi="Times New Roman" w:cs="Times New Roman"/>
          <w:sz w:val="24"/>
          <w:szCs w:val="24"/>
          <w:shd w:val="clear" w:color="auto" w:fill="FFFFFF"/>
        </w:rPr>
        <w:t xml:space="preserve"> as shown in</w:t>
      </w:r>
      <w:r w:rsidR="00FC3511" w:rsidRPr="00F22DE4">
        <w:rPr>
          <w:rFonts w:ascii="Times New Roman" w:eastAsia="Times New Roman" w:hAnsi="Times New Roman" w:cs="Times New Roman"/>
          <w:sz w:val="24"/>
          <w:szCs w:val="24"/>
          <w:shd w:val="clear" w:color="auto" w:fill="FFFFFF"/>
        </w:rPr>
        <w:t xml:space="preserve"> </w:t>
      </w:r>
      <w:r w:rsidR="00FA2E20" w:rsidRPr="00F22DE4">
        <w:rPr>
          <w:rFonts w:ascii="Times New Roman" w:eastAsia="Times New Roman" w:hAnsi="Times New Roman" w:cs="Times New Roman"/>
          <w:sz w:val="24"/>
          <w:szCs w:val="24"/>
          <w:shd w:val="clear" w:color="auto" w:fill="FFFFFF"/>
        </w:rPr>
        <w:t>Figure 1.3</w:t>
      </w:r>
      <w:r w:rsidR="00D91578" w:rsidRPr="00F22DE4">
        <w:rPr>
          <w:rFonts w:ascii="Times New Roman" w:eastAsia="Times New Roman" w:hAnsi="Times New Roman" w:cs="Times New Roman"/>
          <w:sz w:val="24"/>
          <w:szCs w:val="24"/>
          <w:shd w:val="clear" w:color="auto" w:fill="FFFFFF"/>
        </w:rPr>
        <w:t xml:space="preserve">. </w:t>
      </w:r>
    </w:p>
    <w:p w:rsidR="008A634E" w:rsidRPr="00F22DE4" w:rsidRDefault="008A634E" w:rsidP="00C928BE">
      <w:pPr>
        <w:spacing w:after="0" w:line="480" w:lineRule="auto"/>
        <w:rPr>
          <w:rFonts w:ascii="Times New Roman" w:eastAsia="Times New Roman" w:hAnsi="Times New Roman" w:cs="Times New Roman"/>
          <w:sz w:val="24"/>
          <w:szCs w:val="24"/>
          <w:shd w:val="clear" w:color="auto" w:fill="FFFFFF"/>
        </w:rPr>
      </w:pPr>
    </w:p>
    <w:p w:rsidR="00FA2E20" w:rsidRPr="00F22DE4" w:rsidRDefault="00235EA7" w:rsidP="00FA2E20">
      <w:pPr>
        <w:keepNext/>
        <w:spacing w:after="0" w:line="480" w:lineRule="auto"/>
        <w:jc w:val="center"/>
        <w:rPr>
          <w:rFonts w:ascii="Times New Roman" w:hAnsi="Times New Roman" w:cs="Times New Roman"/>
          <w:sz w:val="24"/>
          <w:szCs w:val="24"/>
        </w:rPr>
      </w:pPr>
      <w:r w:rsidRPr="00F22DE4">
        <w:rPr>
          <w:rFonts w:ascii="Times New Roman" w:hAnsi="Times New Roman" w:cs="Times New Roman"/>
          <w:noProof/>
          <w:sz w:val="24"/>
          <w:szCs w:val="24"/>
        </w:rPr>
        <w:drawing>
          <wp:inline distT="0" distB="0" distL="0" distR="0" wp14:anchorId="2EA463A7" wp14:editId="738FCD17">
            <wp:extent cx="5170516" cy="2883386"/>
            <wp:effectExtent l="19050" t="19050" r="1143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71325" cy="2883837"/>
                    </a:xfrm>
                    <a:prstGeom prst="rect">
                      <a:avLst/>
                    </a:prstGeom>
                    <a:noFill/>
                    <a:ln>
                      <a:solidFill>
                        <a:schemeClr val="tx1"/>
                      </a:solidFill>
                    </a:ln>
                  </pic:spPr>
                </pic:pic>
              </a:graphicData>
            </a:graphic>
          </wp:inline>
        </w:drawing>
      </w:r>
    </w:p>
    <w:p w:rsidR="00FC3511" w:rsidRPr="00F22DE4" w:rsidRDefault="00FA2E20" w:rsidP="00FA2E20">
      <w:pPr>
        <w:pStyle w:val="Caption"/>
        <w:jc w:val="center"/>
        <w:rPr>
          <w:rFonts w:ascii="Times New Roman" w:eastAsia="Times New Roman" w:hAnsi="Times New Roman" w:cs="Times New Roman"/>
          <w:b/>
          <w:i w:val="0"/>
          <w:color w:val="auto"/>
          <w:sz w:val="24"/>
          <w:szCs w:val="24"/>
          <w:shd w:val="clear" w:color="auto" w:fill="FFFFFF"/>
        </w:rPr>
      </w:pPr>
      <w:r w:rsidRPr="00F22DE4">
        <w:rPr>
          <w:rFonts w:ascii="Times New Roman" w:hAnsi="Times New Roman" w:cs="Times New Roman"/>
          <w:b/>
          <w:i w:val="0"/>
          <w:color w:val="auto"/>
          <w:sz w:val="24"/>
          <w:szCs w:val="24"/>
        </w:rPr>
        <w:t xml:space="preserve">Figure 1.3: </w:t>
      </w:r>
      <w:r w:rsidR="00976AD7" w:rsidRPr="00F22DE4">
        <w:rPr>
          <w:rFonts w:ascii="Times New Roman" w:hAnsi="Times New Roman" w:cs="Times New Roman"/>
          <w:b/>
          <w:i w:val="0"/>
          <w:color w:val="auto"/>
          <w:sz w:val="24"/>
          <w:szCs w:val="24"/>
        </w:rPr>
        <w:t>Depiction of number of days covered under each reimbursement model</w:t>
      </w:r>
    </w:p>
    <w:p w:rsidR="008A634E" w:rsidRPr="00F22DE4" w:rsidRDefault="008A634E" w:rsidP="00C928BE">
      <w:pPr>
        <w:spacing w:after="0" w:line="480" w:lineRule="auto"/>
        <w:ind w:firstLine="720"/>
        <w:rPr>
          <w:rFonts w:ascii="Times New Roman" w:eastAsia="Times New Roman" w:hAnsi="Times New Roman" w:cs="Times New Roman"/>
          <w:sz w:val="24"/>
          <w:szCs w:val="24"/>
        </w:rPr>
      </w:pPr>
    </w:p>
    <w:p w:rsidR="00B155B1" w:rsidRPr="00F22DE4" w:rsidRDefault="00B155B1" w:rsidP="00C928BE">
      <w:pPr>
        <w:spacing w:after="0" w:line="480" w:lineRule="auto"/>
        <w:ind w:firstLine="720"/>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 xml:space="preserve">Designing a contract that maximizes patient’s health outcomes while allowing the other two stake holders to optimize their own objective functions depend on several factors including reimbursements provided by insurer to the provider. Reimbursement is a complex process that involves many factors not only related to patients’ condition but also different cost structures providers have.   </w:t>
      </w:r>
    </w:p>
    <w:p w:rsidR="0073783C" w:rsidRPr="00F22DE4" w:rsidRDefault="00557B25"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lastRenderedPageBreak/>
        <w:t xml:space="preserve">All the reimbursement models, considered in the research, provide a chance for both </w:t>
      </w:r>
      <w:r w:rsidR="0004772A" w:rsidRPr="00F22DE4">
        <w:rPr>
          <w:rFonts w:ascii="Times New Roman" w:eastAsia="Times New Roman" w:hAnsi="Times New Roman" w:cs="Times New Roman"/>
          <w:sz w:val="24"/>
          <w:szCs w:val="24"/>
          <w:shd w:val="clear" w:color="auto" w:fill="FFFFFF"/>
        </w:rPr>
        <w:t>insurer</w:t>
      </w:r>
      <w:r w:rsidR="00477402" w:rsidRPr="00F22DE4">
        <w:rPr>
          <w:rFonts w:ascii="Times New Roman" w:eastAsia="Times New Roman" w:hAnsi="Times New Roman" w:cs="Times New Roman"/>
          <w:sz w:val="24"/>
          <w:szCs w:val="24"/>
          <w:shd w:val="clear" w:color="auto" w:fill="FFFFFF"/>
        </w:rPr>
        <w:t>s</w:t>
      </w:r>
      <w:r w:rsidRPr="00F22DE4">
        <w:rPr>
          <w:rFonts w:ascii="Times New Roman" w:eastAsia="Times New Roman" w:hAnsi="Times New Roman" w:cs="Times New Roman"/>
          <w:sz w:val="24"/>
          <w:szCs w:val="24"/>
          <w:shd w:val="clear" w:color="auto" w:fill="FFFFFF"/>
        </w:rPr>
        <w:t xml:space="preserve"> </w:t>
      </w:r>
      <w:r w:rsidR="00477402" w:rsidRPr="00F22DE4">
        <w:rPr>
          <w:rFonts w:ascii="Times New Roman" w:eastAsia="Times New Roman" w:hAnsi="Times New Roman" w:cs="Times New Roman"/>
          <w:sz w:val="24"/>
          <w:szCs w:val="24"/>
          <w:shd w:val="clear" w:color="auto" w:fill="FFFFFF"/>
        </w:rPr>
        <w:t>as well as</w:t>
      </w:r>
      <w:r w:rsidRPr="00F22DE4">
        <w:rPr>
          <w:rFonts w:ascii="Times New Roman" w:eastAsia="Times New Roman" w:hAnsi="Times New Roman" w:cs="Times New Roman"/>
          <w:sz w:val="24"/>
          <w:szCs w:val="24"/>
          <w:shd w:val="clear" w:color="auto" w:fill="FFFFFF"/>
        </w:rPr>
        <w:t xml:space="preserve"> provider</w:t>
      </w:r>
      <w:r w:rsidR="00477402" w:rsidRPr="00F22DE4">
        <w:rPr>
          <w:rFonts w:ascii="Times New Roman" w:eastAsia="Times New Roman" w:hAnsi="Times New Roman" w:cs="Times New Roman"/>
          <w:sz w:val="24"/>
          <w:szCs w:val="24"/>
          <w:shd w:val="clear" w:color="auto" w:fill="FFFFFF"/>
        </w:rPr>
        <w:t>s</w:t>
      </w:r>
      <w:r w:rsidRPr="00F22DE4">
        <w:rPr>
          <w:rFonts w:ascii="Times New Roman" w:eastAsia="Times New Roman" w:hAnsi="Times New Roman" w:cs="Times New Roman"/>
          <w:sz w:val="24"/>
          <w:szCs w:val="24"/>
          <w:shd w:val="clear" w:color="auto" w:fill="FFFFFF"/>
        </w:rPr>
        <w:t xml:space="preserve"> to share the savings</w:t>
      </w:r>
      <w:r w:rsidR="00477402" w:rsidRPr="00F22DE4">
        <w:rPr>
          <w:rFonts w:ascii="Times New Roman" w:eastAsia="Times New Roman" w:hAnsi="Times New Roman" w:cs="Times New Roman"/>
          <w:sz w:val="24"/>
          <w:szCs w:val="24"/>
          <w:shd w:val="clear" w:color="auto" w:fill="FFFFFF"/>
        </w:rPr>
        <w:t xml:space="preserve"> and thus increasing their revenue</w:t>
      </w:r>
      <w:r w:rsidRPr="00F22DE4">
        <w:rPr>
          <w:rFonts w:ascii="Times New Roman" w:eastAsia="Times New Roman" w:hAnsi="Times New Roman" w:cs="Times New Roman"/>
          <w:sz w:val="24"/>
          <w:szCs w:val="24"/>
          <w:shd w:val="clear" w:color="auto" w:fill="FFFFFF"/>
        </w:rPr>
        <w:t xml:space="preserve"> by </w:t>
      </w:r>
      <w:r w:rsidR="00477402" w:rsidRPr="00F22DE4">
        <w:rPr>
          <w:rFonts w:ascii="Times New Roman" w:eastAsia="Times New Roman" w:hAnsi="Times New Roman" w:cs="Times New Roman"/>
          <w:sz w:val="24"/>
          <w:szCs w:val="24"/>
          <w:shd w:val="clear" w:color="auto" w:fill="FFFFFF"/>
        </w:rPr>
        <w:t xml:space="preserve">reducing or </w:t>
      </w:r>
      <w:r w:rsidRPr="00F22DE4">
        <w:rPr>
          <w:rFonts w:ascii="Times New Roman" w:eastAsia="Times New Roman" w:hAnsi="Times New Roman" w:cs="Times New Roman"/>
          <w:sz w:val="24"/>
          <w:szCs w:val="24"/>
          <w:shd w:val="clear" w:color="auto" w:fill="FFFFFF"/>
        </w:rPr>
        <w:t xml:space="preserve">preventing PACs. The purpose of the research is to design an optimization model, using all the reimbursement models, to maximize </w:t>
      </w:r>
      <w:r w:rsidR="009908EE" w:rsidRPr="00F22DE4">
        <w:rPr>
          <w:rFonts w:ascii="Times New Roman" w:eastAsia="Times New Roman" w:hAnsi="Times New Roman" w:cs="Times New Roman"/>
          <w:sz w:val="24"/>
          <w:szCs w:val="24"/>
          <w:shd w:val="clear" w:color="auto" w:fill="FFFFFF"/>
        </w:rPr>
        <w:t>the revenue</w:t>
      </w:r>
      <w:r w:rsidR="00FC3511" w:rsidRPr="00F22DE4">
        <w:rPr>
          <w:rFonts w:ascii="Times New Roman" w:eastAsia="Times New Roman" w:hAnsi="Times New Roman" w:cs="Times New Roman"/>
          <w:sz w:val="24"/>
          <w:szCs w:val="24"/>
          <w:shd w:val="clear" w:color="auto" w:fill="FFFFFF"/>
        </w:rPr>
        <w:t xml:space="preserve">. </w:t>
      </w:r>
      <w:r w:rsidR="0006343F" w:rsidRPr="00F22DE4">
        <w:rPr>
          <w:rFonts w:ascii="Times New Roman" w:eastAsia="Times New Roman" w:hAnsi="Times New Roman" w:cs="Times New Roman"/>
          <w:sz w:val="24"/>
          <w:szCs w:val="24"/>
          <w:shd w:val="clear" w:color="auto" w:fill="FFFFFF"/>
        </w:rPr>
        <w:t>The optimization model aligns dynamic patient population with existing reimbursement models and</w:t>
      </w:r>
      <w:r w:rsidR="00356E67" w:rsidRPr="00F22DE4">
        <w:rPr>
          <w:rFonts w:ascii="Times New Roman" w:eastAsia="Times New Roman" w:hAnsi="Times New Roman" w:cs="Times New Roman"/>
          <w:sz w:val="24"/>
          <w:szCs w:val="24"/>
          <w:shd w:val="clear" w:color="auto" w:fill="FFFFFF"/>
        </w:rPr>
        <w:t xml:space="preserve"> provides information to providers to help them design not only favorable contract</w:t>
      </w:r>
      <w:r w:rsidR="009908EE" w:rsidRPr="00F22DE4">
        <w:rPr>
          <w:rFonts w:ascii="Times New Roman" w:eastAsia="Times New Roman" w:hAnsi="Times New Roman" w:cs="Times New Roman"/>
          <w:sz w:val="24"/>
          <w:szCs w:val="24"/>
          <w:shd w:val="clear" w:color="auto" w:fill="FFFFFF"/>
        </w:rPr>
        <w:t>s</w:t>
      </w:r>
      <w:r w:rsidR="00356E67" w:rsidRPr="00F22DE4">
        <w:rPr>
          <w:rFonts w:ascii="Times New Roman" w:eastAsia="Times New Roman" w:hAnsi="Times New Roman" w:cs="Times New Roman"/>
          <w:sz w:val="24"/>
          <w:szCs w:val="24"/>
          <w:shd w:val="clear" w:color="auto" w:fill="FFFFFF"/>
        </w:rPr>
        <w:t xml:space="preserve"> with insurers but also help improve their planning and operational activities.</w:t>
      </w:r>
      <w:r w:rsidR="000D08BB" w:rsidRPr="00F22DE4">
        <w:rPr>
          <w:rFonts w:ascii="Times New Roman" w:eastAsia="Times New Roman" w:hAnsi="Times New Roman" w:cs="Times New Roman"/>
          <w:sz w:val="24"/>
          <w:szCs w:val="24"/>
          <w:shd w:val="clear" w:color="auto" w:fill="FFFFFF"/>
        </w:rPr>
        <w:t xml:space="preserve"> The model will also help in hospitals in strategizing their revenues through reimbursements.</w:t>
      </w:r>
    </w:p>
    <w:p w:rsidR="003077B9" w:rsidRPr="00F22DE4" w:rsidRDefault="00983222" w:rsidP="00C928BE">
      <w:pPr>
        <w:pStyle w:val="Heading3"/>
        <w:spacing w:line="480" w:lineRule="auto"/>
        <w:ind w:left="0" w:firstLine="0"/>
        <w:rPr>
          <w:rFonts w:cs="Times New Roman"/>
          <w:szCs w:val="24"/>
        </w:rPr>
      </w:pPr>
      <w:bookmarkStart w:id="10" w:name="_Toc364775560"/>
      <w:r w:rsidRPr="00F22DE4">
        <w:rPr>
          <w:rFonts w:cs="Times New Roman"/>
          <w:szCs w:val="24"/>
        </w:rPr>
        <w:t xml:space="preserve">1.4 </w:t>
      </w:r>
      <w:r w:rsidR="001E3988" w:rsidRPr="00F22DE4">
        <w:rPr>
          <w:rFonts w:cs="Times New Roman"/>
          <w:szCs w:val="24"/>
        </w:rPr>
        <w:t>Research Justification</w:t>
      </w:r>
      <w:bookmarkEnd w:id="10"/>
    </w:p>
    <w:p w:rsidR="00993CDC" w:rsidRPr="00F22DE4" w:rsidRDefault="00993CDC" w:rsidP="00C928BE">
      <w:pPr>
        <w:spacing w:after="0" w:line="480" w:lineRule="auto"/>
        <w:ind w:firstLine="720"/>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The Patient Protection and Affordable Care Act (</w:t>
      </w:r>
      <w:r w:rsidR="007C6B83" w:rsidRPr="00F22DE4">
        <w:rPr>
          <w:rFonts w:ascii="Times New Roman" w:eastAsia="Times New Roman" w:hAnsi="Times New Roman" w:cs="Times New Roman"/>
          <w:sz w:val="24"/>
          <w:szCs w:val="24"/>
        </w:rPr>
        <w:t>PP</w:t>
      </w:r>
      <w:r w:rsidRPr="00F22DE4">
        <w:rPr>
          <w:rFonts w:ascii="Times New Roman" w:eastAsia="Times New Roman" w:hAnsi="Times New Roman" w:cs="Times New Roman"/>
          <w:sz w:val="24"/>
          <w:szCs w:val="24"/>
        </w:rPr>
        <w:t xml:space="preserve">ACA), popularly known as </w:t>
      </w:r>
      <w:r w:rsidR="002448DC" w:rsidRPr="00F22DE4">
        <w:rPr>
          <w:rFonts w:ascii="Times New Roman" w:eastAsia="Times New Roman" w:hAnsi="Times New Roman" w:cs="Times New Roman"/>
          <w:sz w:val="24"/>
          <w:szCs w:val="24"/>
        </w:rPr>
        <w:t>Obama care</w:t>
      </w:r>
      <w:r w:rsidRPr="00F22DE4">
        <w:rPr>
          <w:rFonts w:ascii="Times New Roman" w:eastAsia="Times New Roman" w:hAnsi="Times New Roman" w:cs="Times New Roman"/>
          <w:sz w:val="24"/>
          <w:szCs w:val="24"/>
        </w:rPr>
        <w:t xml:space="preserve"> or Affordable Care Act (ACA), was signed into law on March 23, 2</w:t>
      </w:r>
      <w:r w:rsidR="00C8258F" w:rsidRPr="00F22DE4">
        <w:rPr>
          <w:rFonts w:ascii="Times New Roman" w:eastAsia="Times New Roman" w:hAnsi="Times New Roman" w:cs="Times New Roman"/>
          <w:sz w:val="24"/>
          <w:szCs w:val="24"/>
        </w:rPr>
        <w:t>0</w:t>
      </w:r>
      <w:r w:rsidRPr="00F22DE4">
        <w:rPr>
          <w:rFonts w:ascii="Times New Roman" w:eastAsia="Times New Roman" w:hAnsi="Times New Roman" w:cs="Times New Roman"/>
          <w:sz w:val="24"/>
          <w:szCs w:val="24"/>
        </w:rPr>
        <w:t>10. The law aims at improving the quality</w:t>
      </w:r>
      <w:r w:rsidR="000777E7" w:rsidRPr="00F22DE4">
        <w:rPr>
          <w:rFonts w:ascii="Times New Roman" w:eastAsia="Times New Roman" w:hAnsi="Times New Roman" w:cs="Times New Roman"/>
          <w:sz w:val="24"/>
          <w:szCs w:val="24"/>
        </w:rPr>
        <w:t xml:space="preserve"> </w:t>
      </w:r>
      <w:r w:rsidRPr="00F22DE4">
        <w:rPr>
          <w:rFonts w:ascii="Times New Roman" w:eastAsia="Times New Roman" w:hAnsi="Times New Roman" w:cs="Times New Roman"/>
          <w:sz w:val="24"/>
          <w:szCs w:val="24"/>
        </w:rPr>
        <w:t>and increasing the affordability of health insurance. The law also aims to reduce escalating healthcare costs and improve healthcare outcomes by moving from current quantity driven system to more quality driven system. This can be achieved by increasing competition, regulation, and incentives to streamline the delivery of healthcare</w:t>
      </w:r>
      <w:r w:rsidR="00B5602E" w:rsidRPr="00F22DE4">
        <w:rPr>
          <w:rFonts w:ascii="Times New Roman" w:eastAsia="Times New Roman" w:hAnsi="Times New Roman" w:cs="Times New Roman"/>
          <w:sz w:val="24"/>
          <w:szCs w:val="24"/>
        </w:rPr>
        <w:t>. The changes enacted include restructuring of Medicare reimbursement from fee-for-service to bundled payment</w:t>
      </w:r>
      <w:r w:rsidRPr="00F22DE4">
        <w:rPr>
          <w:rFonts w:ascii="Times New Roman" w:eastAsia="Times New Roman" w:hAnsi="Times New Roman" w:cs="Times New Roman"/>
          <w:sz w:val="24"/>
          <w:szCs w:val="24"/>
        </w:rPr>
        <w:t xml:space="preserve"> (</w:t>
      </w:r>
      <w:r w:rsidR="004A4A8F" w:rsidRPr="00F22DE4">
        <w:rPr>
          <w:rFonts w:ascii="Times New Roman" w:eastAsia="Times New Roman" w:hAnsi="Times New Roman" w:cs="Times New Roman"/>
          <w:sz w:val="24"/>
          <w:szCs w:val="24"/>
        </w:rPr>
        <w:t>Wikipedia</w:t>
      </w:r>
      <w:r w:rsidRPr="00F22DE4">
        <w:rPr>
          <w:rFonts w:ascii="Times New Roman" w:eastAsia="Times New Roman" w:hAnsi="Times New Roman" w:cs="Times New Roman"/>
          <w:sz w:val="24"/>
          <w:szCs w:val="24"/>
        </w:rPr>
        <w:t>).</w:t>
      </w:r>
      <w:r w:rsidR="00B5602E" w:rsidRPr="00F22DE4">
        <w:rPr>
          <w:rFonts w:ascii="Times New Roman" w:eastAsia="Times New Roman" w:hAnsi="Times New Roman" w:cs="Times New Roman"/>
          <w:sz w:val="24"/>
          <w:szCs w:val="24"/>
        </w:rPr>
        <w:t xml:space="preserve"> Effective October 1, 2012, CMS had begun Readmission Reduction Program, which penalizes I</w:t>
      </w:r>
      <w:r w:rsidR="000D6C98" w:rsidRPr="00F22DE4">
        <w:rPr>
          <w:rFonts w:ascii="Times New Roman" w:eastAsia="Times New Roman" w:hAnsi="Times New Roman" w:cs="Times New Roman"/>
          <w:sz w:val="24"/>
          <w:szCs w:val="24"/>
        </w:rPr>
        <w:t>PP.</w:t>
      </w:r>
      <w:r w:rsidR="00B5602E" w:rsidRPr="00F22DE4">
        <w:rPr>
          <w:rFonts w:ascii="Times New Roman" w:eastAsia="Times New Roman" w:hAnsi="Times New Roman" w:cs="Times New Roman"/>
          <w:sz w:val="24"/>
          <w:szCs w:val="24"/>
        </w:rPr>
        <w:t xml:space="preserve">S hospitals with excess readmissions. </w:t>
      </w:r>
      <w:r w:rsidRPr="00F22DE4">
        <w:rPr>
          <w:rFonts w:ascii="Times New Roman" w:eastAsia="Times New Roman" w:hAnsi="Times New Roman" w:cs="Times New Roman"/>
          <w:sz w:val="24"/>
          <w:szCs w:val="24"/>
        </w:rPr>
        <w:t xml:space="preserve"> </w:t>
      </w:r>
    </w:p>
    <w:p w:rsidR="00993CDC" w:rsidRPr="00F22DE4" w:rsidRDefault="00F06435"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rPr>
        <w:t xml:space="preserve">The deregulation of prices in hospitals in the last two decades and emergence of managed care plans introduced selective contracting into the hospital market. Not all the hospitals get the contract and the decision largely depends on services, amenities, quality and price. </w:t>
      </w:r>
      <w:r w:rsidR="003077B9" w:rsidRPr="00F22DE4">
        <w:rPr>
          <w:rFonts w:ascii="Times New Roman" w:eastAsia="Times New Roman" w:hAnsi="Times New Roman" w:cs="Times New Roman"/>
          <w:sz w:val="24"/>
          <w:szCs w:val="24"/>
          <w:shd w:val="clear" w:color="auto" w:fill="FFFFFF"/>
        </w:rPr>
        <w:t xml:space="preserve">In a recent </w:t>
      </w:r>
      <w:r w:rsidR="003077B9" w:rsidRPr="00F22DE4">
        <w:rPr>
          <w:rFonts w:ascii="Times New Roman" w:eastAsia="Times New Roman" w:hAnsi="Times New Roman" w:cs="Times New Roman"/>
          <w:sz w:val="24"/>
          <w:szCs w:val="24"/>
          <w:shd w:val="clear" w:color="auto" w:fill="FFFFFF"/>
        </w:rPr>
        <w:lastRenderedPageBreak/>
        <w:t xml:space="preserve">article “The future of U.S. </w:t>
      </w:r>
      <w:r w:rsidR="00CC1BB5">
        <w:rPr>
          <w:rFonts w:ascii="Times New Roman" w:eastAsia="Times New Roman" w:hAnsi="Times New Roman" w:cs="Times New Roman"/>
          <w:sz w:val="24"/>
          <w:szCs w:val="24"/>
          <w:shd w:val="clear" w:color="auto" w:fill="FFFFFF"/>
        </w:rPr>
        <w:t>healthcare</w:t>
      </w:r>
      <w:r w:rsidR="003077B9" w:rsidRPr="00F22DE4">
        <w:rPr>
          <w:rFonts w:ascii="Times New Roman" w:eastAsia="Times New Roman" w:hAnsi="Times New Roman" w:cs="Times New Roman"/>
          <w:sz w:val="24"/>
          <w:szCs w:val="24"/>
          <w:shd w:val="clear" w:color="auto" w:fill="FFFFFF"/>
        </w:rPr>
        <w:t xml:space="preserve"> (The Wall Street Journal, Monday, December 12, 2011), the author has cited many examples where individual physician practices are shutting down. The hospitals are increasingly merging with other hospitals, and they are signing contract with employers. Insurance companies on the other hand are trying to acquire hospitals or sig</w:t>
      </w:r>
      <w:r w:rsidR="001E3988" w:rsidRPr="00F22DE4">
        <w:rPr>
          <w:rFonts w:ascii="Times New Roman" w:eastAsia="Times New Roman" w:hAnsi="Times New Roman" w:cs="Times New Roman"/>
          <w:sz w:val="24"/>
          <w:szCs w:val="24"/>
          <w:shd w:val="clear" w:color="auto" w:fill="FFFFFF"/>
        </w:rPr>
        <w:t>n</w:t>
      </w:r>
      <w:r w:rsidR="003077B9" w:rsidRPr="00F22DE4">
        <w:rPr>
          <w:rFonts w:ascii="Times New Roman" w:eastAsia="Times New Roman" w:hAnsi="Times New Roman" w:cs="Times New Roman"/>
          <w:sz w:val="24"/>
          <w:szCs w:val="24"/>
          <w:shd w:val="clear" w:color="auto" w:fill="FFFFFF"/>
        </w:rPr>
        <w:t xml:space="preserve">ing new payment terms. In short the lines of distinction between hospitals and insurance companies are </w:t>
      </w:r>
      <w:r w:rsidR="00447FA4" w:rsidRPr="00F22DE4">
        <w:rPr>
          <w:rFonts w:ascii="Times New Roman" w:eastAsia="Times New Roman" w:hAnsi="Times New Roman" w:cs="Times New Roman"/>
          <w:sz w:val="24"/>
          <w:szCs w:val="24"/>
          <w:shd w:val="clear" w:color="auto" w:fill="FFFFFF"/>
        </w:rPr>
        <w:t xml:space="preserve">getting </w:t>
      </w:r>
      <w:r w:rsidR="003077B9" w:rsidRPr="00F22DE4">
        <w:rPr>
          <w:rFonts w:ascii="Times New Roman" w:eastAsia="Times New Roman" w:hAnsi="Times New Roman" w:cs="Times New Roman"/>
          <w:sz w:val="24"/>
          <w:szCs w:val="24"/>
          <w:shd w:val="clear" w:color="auto" w:fill="FFFFFF"/>
        </w:rPr>
        <w:t xml:space="preserve">blurred. </w:t>
      </w:r>
    </w:p>
    <w:p w:rsidR="000A1E2E" w:rsidRPr="00F22DE4" w:rsidRDefault="003077B9"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There is a contract between a provider and </w:t>
      </w:r>
      <w:r w:rsidR="0004772A" w:rsidRPr="00F22DE4">
        <w:rPr>
          <w:rFonts w:ascii="Times New Roman" w:eastAsia="Times New Roman" w:hAnsi="Times New Roman" w:cs="Times New Roman"/>
          <w:sz w:val="24"/>
          <w:szCs w:val="24"/>
          <w:shd w:val="clear" w:color="auto" w:fill="FFFFFF"/>
        </w:rPr>
        <w:t>insurer</w:t>
      </w:r>
      <w:r w:rsidRPr="00F22DE4">
        <w:rPr>
          <w:rFonts w:ascii="Times New Roman" w:eastAsia="Times New Roman" w:hAnsi="Times New Roman" w:cs="Times New Roman"/>
          <w:sz w:val="24"/>
          <w:szCs w:val="24"/>
          <w:shd w:val="clear" w:color="auto" w:fill="FFFFFF"/>
        </w:rPr>
        <w:t xml:space="preserve">, whenever an individual gets services from a provider, </w:t>
      </w:r>
      <w:r w:rsidR="0004772A" w:rsidRPr="00F22DE4">
        <w:rPr>
          <w:rFonts w:ascii="Times New Roman" w:eastAsia="Times New Roman" w:hAnsi="Times New Roman" w:cs="Times New Roman"/>
          <w:sz w:val="24"/>
          <w:szCs w:val="24"/>
          <w:shd w:val="clear" w:color="auto" w:fill="FFFFFF"/>
        </w:rPr>
        <w:t>insurer</w:t>
      </w:r>
      <w:r w:rsidRPr="00F22DE4">
        <w:rPr>
          <w:rFonts w:ascii="Times New Roman" w:eastAsia="Times New Roman" w:hAnsi="Times New Roman" w:cs="Times New Roman"/>
          <w:sz w:val="24"/>
          <w:szCs w:val="24"/>
          <w:shd w:val="clear" w:color="auto" w:fill="FFFFFF"/>
        </w:rPr>
        <w:t xml:space="preserve"> pays provider based on the contract terms. It has become overly important for both hospitals and insurance companies to look at their contractual terms for their better future. The above discussed models are not free from shortcomings. They all have advantages for one and risks for others, as summarized in Table </w:t>
      </w:r>
      <w:r w:rsidR="002448DC" w:rsidRPr="00F22DE4">
        <w:rPr>
          <w:rFonts w:ascii="Times New Roman" w:eastAsia="Times New Roman" w:hAnsi="Times New Roman" w:cs="Times New Roman"/>
          <w:sz w:val="24"/>
          <w:szCs w:val="24"/>
          <w:shd w:val="clear" w:color="auto" w:fill="FFFFFF"/>
        </w:rPr>
        <w:t>1.</w:t>
      </w:r>
      <w:r w:rsidRPr="00F22DE4">
        <w:rPr>
          <w:rFonts w:ascii="Times New Roman" w:eastAsia="Times New Roman" w:hAnsi="Times New Roman" w:cs="Times New Roman"/>
          <w:sz w:val="24"/>
          <w:szCs w:val="24"/>
          <w:shd w:val="clear" w:color="auto" w:fill="FFFFFF"/>
        </w:rPr>
        <w:t xml:space="preserve">1. </w:t>
      </w:r>
      <w:r w:rsidR="0058013A" w:rsidRPr="00F22DE4">
        <w:rPr>
          <w:rFonts w:ascii="Times New Roman" w:eastAsia="Times New Roman" w:hAnsi="Times New Roman" w:cs="Times New Roman"/>
          <w:sz w:val="24"/>
          <w:szCs w:val="24"/>
          <w:shd w:val="clear" w:color="auto" w:fill="FFFFFF"/>
        </w:rPr>
        <w:t>Th</w:t>
      </w:r>
      <w:r w:rsidR="002448DC" w:rsidRPr="00F22DE4">
        <w:rPr>
          <w:rFonts w:ascii="Times New Roman" w:eastAsia="Times New Roman" w:hAnsi="Times New Roman" w:cs="Times New Roman"/>
          <w:sz w:val="24"/>
          <w:szCs w:val="24"/>
          <w:shd w:val="clear" w:color="auto" w:fill="FFFFFF"/>
        </w:rPr>
        <w:t>is</w:t>
      </w:r>
      <w:r w:rsidR="0058013A" w:rsidRPr="00F22DE4">
        <w:rPr>
          <w:rFonts w:ascii="Times New Roman" w:eastAsia="Times New Roman" w:hAnsi="Times New Roman" w:cs="Times New Roman"/>
          <w:sz w:val="24"/>
          <w:szCs w:val="24"/>
          <w:shd w:val="clear" w:color="auto" w:fill="FFFFFF"/>
        </w:rPr>
        <w:t xml:space="preserve"> research </w:t>
      </w:r>
      <w:r w:rsidRPr="00F22DE4">
        <w:rPr>
          <w:rFonts w:ascii="Times New Roman" w:eastAsia="Times New Roman" w:hAnsi="Times New Roman" w:cs="Times New Roman"/>
          <w:sz w:val="24"/>
          <w:szCs w:val="24"/>
          <w:shd w:val="clear" w:color="auto" w:fill="FFFFFF"/>
        </w:rPr>
        <w:t>intend</w:t>
      </w:r>
      <w:r w:rsidR="0020236F" w:rsidRPr="00F22DE4">
        <w:rPr>
          <w:rFonts w:ascii="Times New Roman" w:eastAsia="Times New Roman" w:hAnsi="Times New Roman" w:cs="Times New Roman"/>
          <w:sz w:val="24"/>
          <w:szCs w:val="24"/>
          <w:shd w:val="clear" w:color="auto" w:fill="FFFFFF"/>
        </w:rPr>
        <w:t>s</w:t>
      </w:r>
      <w:r w:rsidRPr="00F22DE4">
        <w:rPr>
          <w:rFonts w:ascii="Times New Roman" w:eastAsia="Times New Roman" w:hAnsi="Times New Roman" w:cs="Times New Roman"/>
          <w:sz w:val="24"/>
          <w:szCs w:val="24"/>
          <w:shd w:val="clear" w:color="auto" w:fill="FFFFFF"/>
        </w:rPr>
        <w:t xml:space="preserve"> to use </w:t>
      </w:r>
      <w:r w:rsidR="00F676E9" w:rsidRPr="00F22DE4">
        <w:rPr>
          <w:rFonts w:ascii="Times New Roman" w:eastAsia="Times New Roman" w:hAnsi="Times New Roman" w:cs="Times New Roman"/>
          <w:sz w:val="24"/>
          <w:szCs w:val="24"/>
          <w:shd w:val="clear" w:color="auto" w:fill="FFFFFF"/>
        </w:rPr>
        <w:t>Industrial Engineering</w:t>
      </w:r>
      <w:r w:rsidRPr="00F22DE4">
        <w:rPr>
          <w:rFonts w:ascii="Times New Roman" w:eastAsia="Times New Roman" w:hAnsi="Times New Roman" w:cs="Times New Roman"/>
          <w:sz w:val="24"/>
          <w:szCs w:val="24"/>
        </w:rPr>
        <w:t xml:space="preserve"> skills </w:t>
      </w:r>
      <w:r w:rsidR="002448DC" w:rsidRPr="00F22DE4">
        <w:rPr>
          <w:rFonts w:ascii="Times New Roman" w:eastAsia="Times New Roman" w:hAnsi="Times New Roman" w:cs="Times New Roman"/>
          <w:sz w:val="24"/>
          <w:szCs w:val="24"/>
        </w:rPr>
        <w:t>and the</w:t>
      </w:r>
      <w:r w:rsidRPr="00F22DE4">
        <w:rPr>
          <w:rFonts w:ascii="Times New Roman" w:eastAsia="Times New Roman" w:hAnsi="Times New Roman" w:cs="Times New Roman"/>
          <w:sz w:val="24"/>
          <w:szCs w:val="24"/>
        </w:rPr>
        <w:t xml:space="preserve"> knowledge of Operations Research</w:t>
      </w:r>
      <w:r w:rsidRPr="00F22DE4">
        <w:rPr>
          <w:rFonts w:ascii="Times New Roman" w:eastAsia="Times New Roman" w:hAnsi="Times New Roman" w:cs="Times New Roman"/>
          <w:sz w:val="24"/>
          <w:szCs w:val="24"/>
          <w:shd w:val="clear" w:color="auto" w:fill="FFFFFF"/>
        </w:rPr>
        <w:t xml:space="preserve"> to develop a</w:t>
      </w:r>
      <w:r w:rsidR="0020236F" w:rsidRPr="00F22DE4">
        <w:rPr>
          <w:rFonts w:ascii="Times New Roman" w:eastAsia="Times New Roman" w:hAnsi="Times New Roman" w:cs="Times New Roman"/>
          <w:sz w:val="24"/>
          <w:szCs w:val="24"/>
          <w:shd w:val="clear" w:color="auto" w:fill="FFFFFF"/>
        </w:rPr>
        <w:t>n optimization</w:t>
      </w:r>
      <w:r w:rsidRPr="00F22DE4">
        <w:rPr>
          <w:rFonts w:ascii="Times New Roman" w:eastAsia="Times New Roman" w:hAnsi="Times New Roman" w:cs="Times New Roman"/>
          <w:sz w:val="24"/>
          <w:szCs w:val="24"/>
          <w:shd w:val="clear" w:color="auto" w:fill="FFFFFF"/>
        </w:rPr>
        <w:t xml:space="preserve"> model which will </w:t>
      </w:r>
      <w:r w:rsidR="0020236F" w:rsidRPr="00F22DE4">
        <w:rPr>
          <w:rFonts w:ascii="Times New Roman" w:eastAsia="Times New Roman" w:hAnsi="Times New Roman" w:cs="Times New Roman"/>
          <w:sz w:val="24"/>
          <w:szCs w:val="24"/>
          <w:shd w:val="clear" w:color="auto" w:fill="FFFFFF"/>
        </w:rPr>
        <w:t xml:space="preserve">help providers design favorable contracts with insurers. </w:t>
      </w:r>
    </w:p>
    <w:p w:rsidR="000A1E2E" w:rsidRPr="00F22DE4" w:rsidRDefault="00983222" w:rsidP="00C928BE">
      <w:pPr>
        <w:pStyle w:val="Heading3"/>
        <w:spacing w:line="480" w:lineRule="auto"/>
        <w:rPr>
          <w:rFonts w:cs="Times New Roman"/>
          <w:szCs w:val="24"/>
        </w:rPr>
      </w:pPr>
      <w:bookmarkStart w:id="11" w:name="_Toc364775561"/>
      <w:r w:rsidRPr="00F22DE4">
        <w:rPr>
          <w:rFonts w:cs="Times New Roman"/>
          <w:szCs w:val="24"/>
        </w:rPr>
        <w:t xml:space="preserve">1.5 </w:t>
      </w:r>
      <w:r w:rsidR="000A1E2E" w:rsidRPr="00F22DE4">
        <w:rPr>
          <w:rFonts w:cs="Times New Roman"/>
          <w:szCs w:val="24"/>
        </w:rPr>
        <w:t>Expected Results</w:t>
      </w:r>
      <w:bookmarkEnd w:id="11"/>
    </w:p>
    <w:p w:rsidR="00D82F63" w:rsidRPr="00F22DE4" w:rsidRDefault="00D82F63" w:rsidP="00C928BE">
      <w:pPr>
        <w:spacing w:line="480" w:lineRule="auto"/>
        <w:rPr>
          <w:rFonts w:ascii="Times New Roman" w:hAnsi="Times New Roman" w:cs="Times New Roman"/>
          <w:sz w:val="24"/>
          <w:szCs w:val="24"/>
        </w:rPr>
      </w:pPr>
      <w:r w:rsidRPr="00F22DE4">
        <w:rPr>
          <w:rFonts w:ascii="Times New Roman" w:hAnsi="Times New Roman" w:cs="Times New Roman"/>
          <w:sz w:val="24"/>
          <w:szCs w:val="24"/>
        </w:rPr>
        <w:tab/>
      </w:r>
      <w:r w:rsidR="00400869" w:rsidRPr="00F22DE4">
        <w:rPr>
          <w:rFonts w:ascii="Times New Roman" w:hAnsi="Times New Roman" w:cs="Times New Roman"/>
          <w:sz w:val="24"/>
          <w:szCs w:val="24"/>
        </w:rPr>
        <w:t xml:space="preserve">The </w:t>
      </w:r>
      <w:r w:rsidR="00192808" w:rsidRPr="00F22DE4">
        <w:rPr>
          <w:rFonts w:ascii="Times New Roman" w:hAnsi="Times New Roman" w:cs="Times New Roman"/>
          <w:sz w:val="24"/>
          <w:szCs w:val="24"/>
        </w:rPr>
        <w:t xml:space="preserve">model will help providers choose </w:t>
      </w:r>
      <w:r w:rsidR="002448DC" w:rsidRPr="00F22DE4">
        <w:rPr>
          <w:rFonts w:ascii="Times New Roman" w:hAnsi="Times New Roman" w:cs="Times New Roman"/>
          <w:sz w:val="24"/>
          <w:szCs w:val="24"/>
        </w:rPr>
        <w:t>a</w:t>
      </w:r>
      <w:r w:rsidR="00192808" w:rsidRPr="00F22DE4">
        <w:rPr>
          <w:rFonts w:ascii="Times New Roman" w:hAnsi="Times New Roman" w:cs="Times New Roman"/>
          <w:sz w:val="24"/>
          <w:szCs w:val="24"/>
        </w:rPr>
        <w:t xml:space="preserve"> reimbursement model or the combination of models from the mix of </w:t>
      </w:r>
      <w:r w:rsidR="00400869" w:rsidRPr="00F22DE4">
        <w:rPr>
          <w:rFonts w:ascii="Times New Roman" w:hAnsi="Times New Roman" w:cs="Times New Roman"/>
          <w:sz w:val="24"/>
          <w:szCs w:val="24"/>
        </w:rPr>
        <w:t>a</w:t>
      </w:r>
      <w:r w:rsidR="00DA2096" w:rsidRPr="00F22DE4">
        <w:rPr>
          <w:rFonts w:ascii="Times New Roman" w:hAnsi="Times New Roman" w:cs="Times New Roman"/>
          <w:sz w:val="24"/>
          <w:szCs w:val="24"/>
        </w:rPr>
        <w:t>vailabl</w:t>
      </w:r>
      <w:r w:rsidR="00192808" w:rsidRPr="00F22DE4">
        <w:rPr>
          <w:rFonts w:ascii="Times New Roman" w:hAnsi="Times New Roman" w:cs="Times New Roman"/>
          <w:sz w:val="24"/>
          <w:szCs w:val="24"/>
        </w:rPr>
        <w:t xml:space="preserve">e </w:t>
      </w:r>
      <w:r w:rsidR="00DA2096" w:rsidRPr="00F22DE4">
        <w:rPr>
          <w:rFonts w:ascii="Times New Roman" w:hAnsi="Times New Roman" w:cs="Times New Roman"/>
          <w:sz w:val="24"/>
          <w:szCs w:val="24"/>
        </w:rPr>
        <w:t xml:space="preserve">reimbursement models </w:t>
      </w:r>
      <w:r w:rsidR="00192808" w:rsidRPr="00F22DE4">
        <w:rPr>
          <w:rFonts w:ascii="Times New Roman" w:hAnsi="Times New Roman" w:cs="Times New Roman"/>
          <w:sz w:val="24"/>
          <w:szCs w:val="24"/>
        </w:rPr>
        <w:t xml:space="preserve">that </w:t>
      </w:r>
      <w:r w:rsidR="002448DC" w:rsidRPr="00F22DE4">
        <w:rPr>
          <w:rFonts w:ascii="Times New Roman" w:hAnsi="Times New Roman" w:cs="Times New Roman"/>
          <w:sz w:val="24"/>
          <w:szCs w:val="24"/>
        </w:rPr>
        <w:t>i</w:t>
      </w:r>
      <w:r w:rsidR="00192808" w:rsidRPr="00F22DE4">
        <w:rPr>
          <w:rFonts w:ascii="Times New Roman" w:hAnsi="Times New Roman" w:cs="Times New Roman"/>
          <w:sz w:val="24"/>
          <w:szCs w:val="24"/>
        </w:rPr>
        <w:t xml:space="preserve">s best </w:t>
      </w:r>
      <w:r w:rsidR="002448DC" w:rsidRPr="00F22DE4">
        <w:rPr>
          <w:rFonts w:ascii="Times New Roman" w:hAnsi="Times New Roman" w:cs="Times New Roman"/>
          <w:sz w:val="24"/>
          <w:szCs w:val="24"/>
        </w:rPr>
        <w:t xml:space="preserve">for </w:t>
      </w:r>
      <w:r w:rsidR="00192808" w:rsidRPr="00F22DE4">
        <w:rPr>
          <w:rFonts w:ascii="Times New Roman" w:hAnsi="Times New Roman" w:cs="Times New Roman"/>
          <w:sz w:val="24"/>
          <w:szCs w:val="24"/>
        </w:rPr>
        <w:t xml:space="preserve">their </w:t>
      </w:r>
      <w:r w:rsidR="00400869" w:rsidRPr="00F22DE4">
        <w:rPr>
          <w:rFonts w:ascii="Times New Roman" w:hAnsi="Times New Roman" w:cs="Times New Roman"/>
          <w:sz w:val="24"/>
          <w:szCs w:val="24"/>
        </w:rPr>
        <w:t xml:space="preserve">dynamic patient </w:t>
      </w:r>
      <w:r w:rsidR="00372D89" w:rsidRPr="00F22DE4">
        <w:rPr>
          <w:rFonts w:ascii="Times New Roman" w:hAnsi="Times New Roman" w:cs="Times New Roman"/>
          <w:sz w:val="24"/>
          <w:szCs w:val="24"/>
        </w:rPr>
        <w:t>population and</w:t>
      </w:r>
      <w:r w:rsidR="00192808" w:rsidRPr="00F22DE4">
        <w:rPr>
          <w:rFonts w:ascii="Times New Roman" w:hAnsi="Times New Roman" w:cs="Times New Roman"/>
          <w:sz w:val="24"/>
          <w:szCs w:val="24"/>
        </w:rPr>
        <w:t xml:space="preserve"> the facility, by:</w:t>
      </w:r>
    </w:p>
    <w:p w:rsidR="003077B9" w:rsidRPr="00F22DE4" w:rsidRDefault="000A1E2E" w:rsidP="00C928BE">
      <w:pPr>
        <w:spacing w:after="0" w:line="480" w:lineRule="auto"/>
        <w:ind w:left="720"/>
        <w:rPr>
          <w:rFonts w:ascii="Times New Roman" w:eastAsia="Times New Roman" w:hAnsi="Times New Roman" w:cs="Times New Roman"/>
          <w:sz w:val="24"/>
          <w:szCs w:val="24"/>
          <w:shd w:val="clear" w:color="auto" w:fill="FFFFFF"/>
        </w:rPr>
      </w:pPr>
      <w:proofErr w:type="gramStart"/>
      <w:r w:rsidRPr="00F22DE4">
        <w:rPr>
          <w:rFonts w:ascii="Times New Roman" w:eastAsia="Times New Roman" w:hAnsi="Times New Roman" w:cs="Times New Roman"/>
          <w:sz w:val="24"/>
          <w:szCs w:val="24"/>
          <w:shd w:val="clear" w:color="auto" w:fill="FFFFFF"/>
        </w:rPr>
        <w:t>a</w:t>
      </w:r>
      <w:proofErr w:type="gramEnd"/>
      <w:r w:rsidR="003077B9" w:rsidRPr="00F22DE4">
        <w:rPr>
          <w:rFonts w:ascii="Times New Roman" w:eastAsia="Times New Roman" w:hAnsi="Times New Roman" w:cs="Times New Roman"/>
          <w:sz w:val="24"/>
          <w:szCs w:val="24"/>
          <w:shd w:val="clear" w:color="auto" w:fill="FFFFFF"/>
        </w:rPr>
        <w:t>.</w:t>
      </w:r>
      <w:r w:rsidR="00762D96" w:rsidRPr="00F22DE4">
        <w:rPr>
          <w:rFonts w:ascii="Times New Roman" w:eastAsia="Times New Roman" w:hAnsi="Times New Roman" w:cs="Times New Roman"/>
          <w:sz w:val="24"/>
          <w:szCs w:val="24"/>
          <w:shd w:val="clear" w:color="auto" w:fill="FFFFFF"/>
        </w:rPr>
        <w:t xml:space="preserve"> </w:t>
      </w:r>
      <w:r w:rsidR="003077B9" w:rsidRPr="00F22DE4">
        <w:rPr>
          <w:rFonts w:ascii="Times New Roman" w:eastAsia="Times New Roman" w:hAnsi="Times New Roman" w:cs="Times New Roman"/>
          <w:sz w:val="24"/>
          <w:szCs w:val="24"/>
          <w:shd w:val="clear" w:color="auto" w:fill="FFFFFF"/>
        </w:rPr>
        <w:t>help</w:t>
      </w:r>
      <w:r w:rsidR="00192808" w:rsidRPr="00F22DE4">
        <w:rPr>
          <w:rFonts w:ascii="Times New Roman" w:eastAsia="Times New Roman" w:hAnsi="Times New Roman" w:cs="Times New Roman"/>
          <w:sz w:val="24"/>
          <w:szCs w:val="24"/>
          <w:shd w:val="clear" w:color="auto" w:fill="FFFFFF"/>
        </w:rPr>
        <w:t>ing</w:t>
      </w:r>
      <w:r w:rsidR="003077B9" w:rsidRPr="00F22DE4">
        <w:rPr>
          <w:rFonts w:ascii="Times New Roman" w:eastAsia="Times New Roman" w:hAnsi="Times New Roman" w:cs="Times New Roman"/>
          <w:sz w:val="24"/>
          <w:szCs w:val="24"/>
          <w:shd w:val="clear" w:color="auto" w:fill="FFFFFF"/>
        </w:rPr>
        <w:t xml:space="preserve"> </w:t>
      </w:r>
      <w:r w:rsidR="0058013A" w:rsidRPr="00F22DE4">
        <w:rPr>
          <w:rFonts w:ascii="Times New Roman" w:eastAsia="Times New Roman" w:hAnsi="Times New Roman" w:cs="Times New Roman"/>
          <w:sz w:val="24"/>
          <w:szCs w:val="24"/>
          <w:shd w:val="clear" w:color="auto" w:fill="FFFFFF"/>
        </w:rPr>
        <w:t>providers</w:t>
      </w:r>
      <w:r w:rsidR="003077B9" w:rsidRPr="00F22DE4">
        <w:rPr>
          <w:rFonts w:ascii="Times New Roman" w:eastAsia="Times New Roman" w:hAnsi="Times New Roman" w:cs="Times New Roman"/>
          <w:sz w:val="24"/>
          <w:szCs w:val="24"/>
          <w:shd w:val="clear" w:color="auto" w:fill="FFFFFF"/>
        </w:rPr>
        <w:t xml:space="preserve"> in assessing </w:t>
      </w:r>
      <w:r w:rsidR="0058013A" w:rsidRPr="00F22DE4">
        <w:rPr>
          <w:rFonts w:ascii="Times New Roman" w:eastAsia="Times New Roman" w:hAnsi="Times New Roman" w:cs="Times New Roman"/>
          <w:sz w:val="24"/>
          <w:szCs w:val="24"/>
          <w:shd w:val="clear" w:color="auto" w:fill="FFFFFF"/>
        </w:rPr>
        <w:t xml:space="preserve">reimbursement </w:t>
      </w:r>
      <w:r w:rsidR="00192808" w:rsidRPr="00F22DE4">
        <w:rPr>
          <w:rFonts w:ascii="Times New Roman" w:eastAsia="Times New Roman" w:hAnsi="Times New Roman" w:cs="Times New Roman"/>
          <w:sz w:val="24"/>
          <w:szCs w:val="24"/>
          <w:shd w:val="clear" w:color="auto" w:fill="FFFFFF"/>
        </w:rPr>
        <w:t>based on DRGs,</w:t>
      </w:r>
    </w:p>
    <w:p w:rsidR="003077B9" w:rsidRPr="00F22DE4" w:rsidRDefault="000A1E2E" w:rsidP="00C928BE">
      <w:pPr>
        <w:spacing w:after="0" w:line="480" w:lineRule="auto"/>
        <w:ind w:left="720"/>
        <w:rPr>
          <w:rFonts w:ascii="Times New Roman" w:eastAsia="Times New Roman" w:hAnsi="Times New Roman" w:cs="Times New Roman"/>
          <w:sz w:val="24"/>
          <w:szCs w:val="24"/>
          <w:shd w:val="clear" w:color="auto" w:fill="FFFFFF"/>
        </w:rPr>
      </w:pPr>
      <w:proofErr w:type="gramStart"/>
      <w:r w:rsidRPr="00F22DE4">
        <w:rPr>
          <w:rFonts w:ascii="Times New Roman" w:eastAsia="Times New Roman" w:hAnsi="Times New Roman" w:cs="Times New Roman"/>
          <w:sz w:val="24"/>
          <w:szCs w:val="24"/>
          <w:shd w:val="clear" w:color="auto" w:fill="FFFFFF"/>
        </w:rPr>
        <w:t>b</w:t>
      </w:r>
      <w:proofErr w:type="gramEnd"/>
      <w:r w:rsidR="003077B9" w:rsidRPr="00F22DE4">
        <w:rPr>
          <w:rFonts w:ascii="Times New Roman" w:eastAsia="Times New Roman" w:hAnsi="Times New Roman" w:cs="Times New Roman"/>
          <w:sz w:val="24"/>
          <w:szCs w:val="24"/>
          <w:shd w:val="clear" w:color="auto" w:fill="FFFFFF"/>
        </w:rPr>
        <w:t>. help</w:t>
      </w:r>
      <w:r w:rsidR="00192808" w:rsidRPr="00F22DE4">
        <w:rPr>
          <w:rFonts w:ascii="Times New Roman" w:eastAsia="Times New Roman" w:hAnsi="Times New Roman" w:cs="Times New Roman"/>
          <w:sz w:val="24"/>
          <w:szCs w:val="24"/>
          <w:shd w:val="clear" w:color="auto" w:fill="FFFFFF"/>
        </w:rPr>
        <w:t>ing</w:t>
      </w:r>
      <w:r w:rsidR="003077B9" w:rsidRPr="00F22DE4">
        <w:rPr>
          <w:rFonts w:ascii="Times New Roman" w:eastAsia="Times New Roman" w:hAnsi="Times New Roman" w:cs="Times New Roman"/>
          <w:sz w:val="24"/>
          <w:szCs w:val="24"/>
          <w:shd w:val="clear" w:color="auto" w:fill="FFFFFF"/>
        </w:rPr>
        <w:t xml:space="preserve"> </w:t>
      </w:r>
      <w:r w:rsidR="0058013A" w:rsidRPr="00F22DE4">
        <w:rPr>
          <w:rFonts w:ascii="Times New Roman" w:eastAsia="Times New Roman" w:hAnsi="Times New Roman" w:cs="Times New Roman"/>
          <w:sz w:val="24"/>
          <w:szCs w:val="24"/>
          <w:shd w:val="clear" w:color="auto" w:fill="FFFFFF"/>
        </w:rPr>
        <w:t>providers</w:t>
      </w:r>
      <w:r w:rsidR="003077B9" w:rsidRPr="00F22DE4">
        <w:rPr>
          <w:rFonts w:ascii="Times New Roman" w:eastAsia="Times New Roman" w:hAnsi="Times New Roman" w:cs="Times New Roman"/>
          <w:sz w:val="24"/>
          <w:szCs w:val="24"/>
          <w:shd w:val="clear" w:color="auto" w:fill="FFFFFF"/>
        </w:rPr>
        <w:t xml:space="preserve"> choose among different </w:t>
      </w:r>
      <w:r w:rsidR="0058013A" w:rsidRPr="00F22DE4">
        <w:rPr>
          <w:rFonts w:ascii="Times New Roman" w:eastAsia="Times New Roman" w:hAnsi="Times New Roman" w:cs="Times New Roman"/>
          <w:sz w:val="24"/>
          <w:szCs w:val="24"/>
          <w:shd w:val="clear" w:color="auto" w:fill="FFFFFF"/>
        </w:rPr>
        <w:t>insurers</w:t>
      </w:r>
      <w:r w:rsidR="00192808" w:rsidRPr="00F22DE4">
        <w:rPr>
          <w:rFonts w:ascii="Times New Roman" w:eastAsia="Times New Roman" w:hAnsi="Times New Roman" w:cs="Times New Roman"/>
          <w:sz w:val="24"/>
          <w:szCs w:val="24"/>
          <w:shd w:val="clear" w:color="auto" w:fill="FFFFFF"/>
        </w:rPr>
        <w:t xml:space="preserve">, and </w:t>
      </w:r>
    </w:p>
    <w:p w:rsidR="003077B9" w:rsidRPr="00F22DE4" w:rsidRDefault="000A1E2E"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lastRenderedPageBreak/>
        <w:t>c</w:t>
      </w:r>
      <w:r w:rsidR="002A68E9" w:rsidRPr="00F22DE4">
        <w:rPr>
          <w:rFonts w:ascii="Times New Roman" w:eastAsia="Times New Roman" w:hAnsi="Times New Roman" w:cs="Times New Roman"/>
          <w:sz w:val="24"/>
          <w:szCs w:val="24"/>
          <w:shd w:val="clear" w:color="auto" w:fill="FFFFFF"/>
        </w:rPr>
        <w:t xml:space="preserve">. </w:t>
      </w:r>
      <w:r w:rsidR="003077B9" w:rsidRPr="00F22DE4">
        <w:rPr>
          <w:rFonts w:ascii="Times New Roman" w:eastAsia="Times New Roman" w:hAnsi="Times New Roman" w:cs="Times New Roman"/>
          <w:sz w:val="24"/>
          <w:szCs w:val="24"/>
          <w:shd w:val="clear" w:color="auto" w:fill="FFFFFF"/>
        </w:rPr>
        <w:t>help</w:t>
      </w:r>
      <w:r w:rsidR="00192808" w:rsidRPr="00F22DE4">
        <w:rPr>
          <w:rFonts w:ascii="Times New Roman" w:eastAsia="Times New Roman" w:hAnsi="Times New Roman" w:cs="Times New Roman"/>
          <w:sz w:val="24"/>
          <w:szCs w:val="24"/>
          <w:shd w:val="clear" w:color="auto" w:fill="FFFFFF"/>
        </w:rPr>
        <w:t xml:space="preserve">ing </w:t>
      </w:r>
      <w:r w:rsidR="0058013A" w:rsidRPr="00F22DE4">
        <w:rPr>
          <w:rFonts w:ascii="Times New Roman" w:eastAsia="Times New Roman" w:hAnsi="Times New Roman" w:cs="Times New Roman"/>
          <w:sz w:val="24"/>
          <w:szCs w:val="24"/>
          <w:shd w:val="clear" w:color="auto" w:fill="FFFFFF"/>
        </w:rPr>
        <w:t>providers</w:t>
      </w:r>
      <w:r w:rsidR="003077B9" w:rsidRPr="00F22DE4">
        <w:rPr>
          <w:rFonts w:ascii="Times New Roman" w:eastAsia="Times New Roman" w:hAnsi="Times New Roman" w:cs="Times New Roman"/>
          <w:sz w:val="24"/>
          <w:szCs w:val="24"/>
          <w:shd w:val="clear" w:color="auto" w:fill="FFFFFF"/>
        </w:rPr>
        <w:t xml:space="preserve"> in deciding future investment (based of increase in number of patients from particular DRG or more profitable DRG, by increasing number of beds etc.) </w:t>
      </w:r>
      <w:r w:rsidR="002A68E9" w:rsidRPr="00F22DE4">
        <w:rPr>
          <w:rFonts w:ascii="Times New Roman" w:eastAsia="Times New Roman" w:hAnsi="Times New Roman" w:cs="Times New Roman"/>
          <w:sz w:val="24"/>
          <w:szCs w:val="24"/>
          <w:shd w:val="clear" w:color="auto" w:fill="FFFFFF"/>
        </w:rPr>
        <w:t>thus making them more competitive in market</w:t>
      </w:r>
      <w:r w:rsidR="003077B9" w:rsidRPr="00F22DE4">
        <w:rPr>
          <w:rFonts w:ascii="Times New Roman" w:eastAsia="Times New Roman" w:hAnsi="Times New Roman" w:cs="Times New Roman"/>
          <w:sz w:val="24"/>
          <w:szCs w:val="24"/>
          <w:shd w:val="clear" w:color="auto" w:fill="FFFFFF"/>
        </w:rPr>
        <w:t>.</w:t>
      </w:r>
    </w:p>
    <w:p w:rsidR="002E3020" w:rsidRPr="00F22DE4" w:rsidRDefault="00A355C6" w:rsidP="008A634E">
      <w:pPr>
        <w:spacing w:after="0"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ab/>
        <w:t xml:space="preserve">The rest of the manuscript is organized </w:t>
      </w:r>
      <w:r w:rsidR="00A97096" w:rsidRPr="00F22DE4">
        <w:rPr>
          <w:rFonts w:ascii="Times New Roman" w:eastAsia="Times New Roman" w:hAnsi="Times New Roman" w:cs="Times New Roman"/>
          <w:sz w:val="24"/>
          <w:szCs w:val="24"/>
          <w:shd w:val="clear" w:color="auto" w:fill="FFFFFF"/>
        </w:rPr>
        <w:t xml:space="preserve">in several chapters. </w:t>
      </w:r>
      <w:r w:rsidRPr="00F22DE4">
        <w:rPr>
          <w:rFonts w:ascii="Times New Roman" w:eastAsia="Times New Roman" w:hAnsi="Times New Roman" w:cs="Times New Roman"/>
          <w:sz w:val="24"/>
          <w:szCs w:val="24"/>
          <w:shd w:val="clear" w:color="auto" w:fill="FFFFFF"/>
        </w:rPr>
        <w:t>Chapter 2 deals with an extensive literature review</w:t>
      </w:r>
      <w:r w:rsidR="0008409D" w:rsidRPr="00F22DE4">
        <w:rPr>
          <w:rFonts w:ascii="Times New Roman" w:eastAsia="Times New Roman" w:hAnsi="Times New Roman" w:cs="Times New Roman"/>
          <w:sz w:val="24"/>
          <w:szCs w:val="24"/>
          <w:shd w:val="clear" w:color="auto" w:fill="FFFFFF"/>
        </w:rPr>
        <w:t xml:space="preserve"> with two </w:t>
      </w:r>
      <w:r w:rsidR="00116F1F" w:rsidRPr="00F22DE4">
        <w:rPr>
          <w:rFonts w:ascii="Times New Roman" w:eastAsia="Times New Roman" w:hAnsi="Times New Roman" w:cs="Times New Roman"/>
          <w:sz w:val="24"/>
          <w:szCs w:val="24"/>
          <w:shd w:val="clear" w:color="auto" w:fill="FFFFFF"/>
        </w:rPr>
        <w:t>parts</w:t>
      </w:r>
      <w:r w:rsidRPr="00F22DE4">
        <w:rPr>
          <w:rFonts w:ascii="Times New Roman" w:eastAsia="Times New Roman" w:hAnsi="Times New Roman" w:cs="Times New Roman"/>
          <w:sz w:val="24"/>
          <w:szCs w:val="24"/>
          <w:shd w:val="clear" w:color="auto" w:fill="FFFFFF"/>
        </w:rPr>
        <w:t xml:space="preserve">. </w:t>
      </w:r>
      <w:r w:rsidR="00116F1F" w:rsidRPr="00F22DE4">
        <w:rPr>
          <w:rFonts w:ascii="Times New Roman" w:eastAsia="Times New Roman" w:hAnsi="Times New Roman" w:cs="Times New Roman"/>
          <w:sz w:val="24"/>
          <w:szCs w:val="24"/>
          <w:shd w:val="clear" w:color="auto" w:fill="FFFFFF"/>
        </w:rPr>
        <w:t>First part explains</w:t>
      </w:r>
      <w:r w:rsidR="0008409D" w:rsidRPr="00F22DE4">
        <w:rPr>
          <w:rFonts w:ascii="Times New Roman" w:eastAsia="Times New Roman" w:hAnsi="Times New Roman" w:cs="Times New Roman"/>
          <w:sz w:val="24"/>
          <w:szCs w:val="24"/>
          <w:shd w:val="clear" w:color="auto" w:fill="FFFFFF"/>
        </w:rPr>
        <w:t xml:space="preserve"> the available and proposed reimbursement models in healthcare. The section also enlists advantages and disadvantages of the models. </w:t>
      </w:r>
      <w:r w:rsidR="00116F1F" w:rsidRPr="00F22DE4">
        <w:rPr>
          <w:rFonts w:ascii="Times New Roman" w:eastAsia="Times New Roman" w:hAnsi="Times New Roman" w:cs="Times New Roman"/>
          <w:sz w:val="24"/>
          <w:szCs w:val="24"/>
          <w:shd w:val="clear" w:color="auto" w:fill="FFFFFF"/>
        </w:rPr>
        <w:t>Second part explains s</w:t>
      </w:r>
      <w:r w:rsidR="009C598E" w:rsidRPr="00F22DE4">
        <w:rPr>
          <w:rFonts w:ascii="Times New Roman" w:eastAsia="Times New Roman" w:hAnsi="Times New Roman" w:cs="Times New Roman"/>
          <w:sz w:val="24"/>
          <w:szCs w:val="24"/>
          <w:shd w:val="clear" w:color="auto" w:fill="FFFFFF"/>
        </w:rPr>
        <w:t>everal techniques that have been</w:t>
      </w:r>
      <w:r w:rsidR="00CC1F5F" w:rsidRPr="00F22DE4">
        <w:rPr>
          <w:rFonts w:ascii="Times New Roman" w:eastAsia="Times New Roman" w:hAnsi="Times New Roman" w:cs="Times New Roman"/>
          <w:sz w:val="24"/>
          <w:szCs w:val="24"/>
          <w:shd w:val="clear" w:color="auto" w:fill="FFFFFF"/>
        </w:rPr>
        <w:t xml:space="preserve"> used for negotiations in other industries in detail. </w:t>
      </w:r>
      <w:r w:rsidR="0046214A" w:rsidRPr="00F22DE4">
        <w:rPr>
          <w:rFonts w:ascii="Times New Roman" w:eastAsia="Times New Roman" w:hAnsi="Times New Roman" w:cs="Times New Roman"/>
          <w:sz w:val="24"/>
          <w:szCs w:val="24"/>
          <w:shd w:val="clear" w:color="auto" w:fill="FFFFFF"/>
        </w:rPr>
        <w:t>The chapter also</w:t>
      </w:r>
      <w:r w:rsidR="00CC1F5F" w:rsidRPr="00F22DE4">
        <w:rPr>
          <w:rFonts w:ascii="Times New Roman" w:eastAsia="Times New Roman" w:hAnsi="Times New Roman" w:cs="Times New Roman"/>
          <w:sz w:val="24"/>
          <w:szCs w:val="24"/>
          <w:shd w:val="clear" w:color="auto" w:fill="FFFFFF"/>
        </w:rPr>
        <w:t xml:space="preserve"> explain </w:t>
      </w:r>
      <w:r w:rsidR="002E3020" w:rsidRPr="00F22DE4">
        <w:rPr>
          <w:rFonts w:ascii="Times New Roman" w:eastAsia="Times New Roman" w:hAnsi="Times New Roman" w:cs="Times New Roman"/>
          <w:sz w:val="24"/>
          <w:szCs w:val="24"/>
          <w:shd w:val="clear" w:color="auto" w:fill="FFFFFF"/>
        </w:rPr>
        <w:t xml:space="preserve">how </w:t>
      </w:r>
      <w:r w:rsidR="00CC1F5F" w:rsidRPr="00F22DE4">
        <w:rPr>
          <w:rFonts w:ascii="Times New Roman" w:eastAsia="Times New Roman" w:hAnsi="Times New Roman" w:cs="Times New Roman"/>
          <w:sz w:val="24"/>
          <w:szCs w:val="24"/>
          <w:shd w:val="clear" w:color="auto" w:fill="FFFFFF"/>
        </w:rPr>
        <w:t xml:space="preserve">DEA </w:t>
      </w:r>
      <w:r w:rsidR="002E3020" w:rsidRPr="00F22DE4">
        <w:rPr>
          <w:rFonts w:ascii="Times New Roman" w:eastAsia="Times New Roman" w:hAnsi="Times New Roman" w:cs="Times New Roman"/>
          <w:sz w:val="24"/>
          <w:szCs w:val="24"/>
          <w:shd w:val="clear" w:color="auto" w:fill="FFFFFF"/>
        </w:rPr>
        <w:t xml:space="preserve">has been used </w:t>
      </w:r>
      <w:r w:rsidR="00CC1F5F" w:rsidRPr="00F22DE4">
        <w:rPr>
          <w:rFonts w:ascii="Times New Roman" w:eastAsia="Times New Roman" w:hAnsi="Times New Roman" w:cs="Times New Roman"/>
          <w:sz w:val="24"/>
          <w:szCs w:val="24"/>
          <w:shd w:val="clear" w:color="auto" w:fill="FFFFFF"/>
        </w:rPr>
        <w:t xml:space="preserve">in healthcare in general </w:t>
      </w:r>
      <w:r w:rsidR="002E3020" w:rsidRPr="00F22DE4">
        <w:rPr>
          <w:rFonts w:ascii="Times New Roman" w:eastAsia="Times New Roman" w:hAnsi="Times New Roman" w:cs="Times New Roman"/>
          <w:sz w:val="24"/>
          <w:szCs w:val="24"/>
          <w:shd w:val="clear" w:color="auto" w:fill="FFFFFF"/>
        </w:rPr>
        <w:t>but has not been used for optimizing reimbursement plans</w:t>
      </w:r>
      <w:r w:rsidR="009C598E" w:rsidRPr="00F22DE4">
        <w:rPr>
          <w:rFonts w:ascii="Times New Roman" w:eastAsia="Times New Roman" w:hAnsi="Times New Roman" w:cs="Times New Roman"/>
          <w:sz w:val="24"/>
          <w:szCs w:val="24"/>
          <w:shd w:val="clear" w:color="auto" w:fill="FFFFFF"/>
        </w:rPr>
        <w:t xml:space="preserve"> in particular</w:t>
      </w:r>
      <w:r w:rsidR="002E3020" w:rsidRPr="00F22DE4">
        <w:rPr>
          <w:rFonts w:ascii="Times New Roman" w:eastAsia="Times New Roman" w:hAnsi="Times New Roman" w:cs="Times New Roman"/>
          <w:sz w:val="24"/>
          <w:szCs w:val="24"/>
          <w:shd w:val="clear" w:color="auto" w:fill="FFFFFF"/>
        </w:rPr>
        <w:t xml:space="preserve">. </w:t>
      </w:r>
    </w:p>
    <w:p w:rsidR="00C639F3" w:rsidRPr="00F22DE4" w:rsidRDefault="00A355C6"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Chapter </w:t>
      </w:r>
      <w:r w:rsidR="002B44AC" w:rsidRPr="00F22DE4">
        <w:rPr>
          <w:rFonts w:ascii="Times New Roman" w:eastAsia="Times New Roman" w:hAnsi="Times New Roman" w:cs="Times New Roman"/>
          <w:sz w:val="24"/>
          <w:szCs w:val="24"/>
          <w:shd w:val="clear" w:color="auto" w:fill="FFFFFF"/>
        </w:rPr>
        <w:t>3</w:t>
      </w:r>
      <w:r w:rsidRPr="00F22DE4">
        <w:rPr>
          <w:rFonts w:ascii="Times New Roman" w:eastAsia="Times New Roman" w:hAnsi="Times New Roman" w:cs="Times New Roman"/>
          <w:sz w:val="24"/>
          <w:szCs w:val="24"/>
          <w:shd w:val="clear" w:color="auto" w:fill="FFFFFF"/>
        </w:rPr>
        <w:t xml:space="preserve"> is </w:t>
      </w:r>
      <w:r w:rsidR="00C639F3" w:rsidRPr="00F22DE4">
        <w:rPr>
          <w:rFonts w:ascii="Times New Roman" w:eastAsia="Times New Roman" w:hAnsi="Times New Roman" w:cs="Times New Roman"/>
          <w:sz w:val="24"/>
          <w:szCs w:val="24"/>
          <w:shd w:val="clear" w:color="auto" w:fill="FFFFFF"/>
        </w:rPr>
        <w:t xml:space="preserve">about </w:t>
      </w:r>
      <w:r w:rsidRPr="00F22DE4">
        <w:rPr>
          <w:rFonts w:ascii="Times New Roman" w:eastAsia="Times New Roman" w:hAnsi="Times New Roman" w:cs="Times New Roman"/>
          <w:sz w:val="24"/>
          <w:szCs w:val="24"/>
          <w:shd w:val="clear" w:color="auto" w:fill="FFFFFF"/>
        </w:rPr>
        <w:t xml:space="preserve">methodology, </w:t>
      </w:r>
      <w:r w:rsidR="007C6B83" w:rsidRPr="00F22DE4">
        <w:rPr>
          <w:rFonts w:ascii="Times New Roman" w:eastAsia="Times New Roman" w:hAnsi="Times New Roman" w:cs="Times New Roman"/>
          <w:sz w:val="24"/>
          <w:szCs w:val="24"/>
          <w:shd w:val="clear" w:color="auto" w:fill="FFFFFF"/>
        </w:rPr>
        <w:t xml:space="preserve">classical </w:t>
      </w:r>
      <w:r w:rsidRPr="00F22DE4">
        <w:rPr>
          <w:rFonts w:ascii="Times New Roman" w:eastAsia="Times New Roman" w:hAnsi="Times New Roman" w:cs="Times New Roman"/>
          <w:sz w:val="24"/>
          <w:szCs w:val="24"/>
          <w:shd w:val="clear" w:color="auto" w:fill="FFFFFF"/>
        </w:rPr>
        <w:t>Data Envelopment Analysis (DEA)</w:t>
      </w:r>
      <w:r w:rsidR="007C6B83" w:rsidRPr="00F22DE4">
        <w:rPr>
          <w:rFonts w:ascii="Times New Roman" w:eastAsia="Times New Roman" w:hAnsi="Times New Roman" w:cs="Times New Roman"/>
          <w:sz w:val="24"/>
          <w:szCs w:val="24"/>
          <w:shd w:val="clear" w:color="auto" w:fill="FFFFFF"/>
        </w:rPr>
        <w:t xml:space="preserve"> and in combination with</w:t>
      </w:r>
      <w:r w:rsidR="001342CE" w:rsidRPr="00F22DE4">
        <w:rPr>
          <w:rFonts w:ascii="Times New Roman" w:eastAsia="Times New Roman" w:hAnsi="Times New Roman" w:cs="Times New Roman"/>
          <w:sz w:val="24"/>
          <w:szCs w:val="24"/>
          <w:shd w:val="clear" w:color="auto" w:fill="FFFFFF"/>
        </w:rPr>
        <w:t xml:space="preserve"> Principal Component Analysis (PCA DEA)</w:t>
      </w:r>
      <w:r w:rsidRPr="00F22DE4">
        <w:rPr>
          <w:rFonts w:ascii="Times New Roman" w:eastAsia="Times New Roman" w:hAnsi="Times New Roman" w:cs="Times New Roman"/>
          <w:sz w:val="24"/>
          <w:szCs w:val="24"/>
          <w:shd w:val="clear" w:color="auto" w:fill="FFFFFF"/>
        </w:rPr>
        <w:t xml:space="preserve">, </w:t>
      </w:r>
      <w:r w:rsidR="00C639F3" w:rsidRPr="00F22DE4">
        <w:rPr>
          <w:rFonts w:ascii="Times New Roman" w:eastAsia="Times New Roman" w:hAnsi="Times New Roman" w:cs="Times New Roman"/>
          <w:sz w:val="24"/>
          <w:szCs w:val="24"/>
          <w:shd w:val="clear" w:color="auto" w:fill="FFFFFF"/>
        </w:rPr>
        <w:t xml:space="preserve">used </w:t>
      </w:r>
      <w:r w:rsidRPr="00F22DE4">
        <w:rPr>
          <w:rFonts w:ascii="Times New Roman" w:eastAsia="Times New Roman" w:hAnsi="Times New Roman" w:cs="Times New Roman"/>
          <w:sz w:val="24"/>
          <w:szCs w:val="24"/>
          <w:shd w:val="clear" w:color="auto" w:fill="FFFFFF"/>
        </w:rPr>
        <w:t>for designing optimization model</w:t>
      </w:r>
      <w:r w:rsidR="00F27924" w:rsidRPr="00F22DE4">
        <w:rPr>
          <w:rFonts w:ascii="Times New Roman" w:eastAsia="Times New Roman" w:hAnsi="Times New Roman" w:cs="Times New Roman"/>
          <w:sz w:val="24"/>
          <w:szCs w:val="24"/>
          <w:shd w:val="clear" w:color="auto" w:fill="FFFFFF"/>
        </w:rPr>
        <w:t xml:space="preserve">. </w:t>
      </w:r>
      <w:r w:rsidR="00B53C32" w:rsidRPr="00F22DE4">
        <w:rPr>
          <w:rFonts w:ascii="Times New Roman" w:eastAsia="Times New Roman" w:hAnsi="Times New Roman" w:cs="Times New Roman"/>
          <w:sz w:val="24"/>
          <w:szCs w:val="24"/>
          <w:shd w:val="clear" w:color="auto" w:fill="FFFFFF"/>
        </w:rPr>
        <w:t xml:space="preserve">It </w:t>
      </w:r>
      <w:r w:rsidR="00C639F3" w:rsidRPr="00F22DE4">
        <w:rPr>
          <w:rFonts w:ascii="Times New Roman" w:eastAsia="Times New Roman" w:hAnsi="Times New Roman" w:cs="Times New Roman"/>
          <w:sz w:val="24"/>
          <w:szCs w:val="24"/>
          <w:shd w:val="clear" w:color="auto" w:fill="FFFFFF"/>
        </w:rPr>
        <w:t xml:space="preserve">explain in detail the formulation of optimization model. </w:t>
      </w:r>
    </w:p>
    <w:p w:rsidR="00A74103" w:rsidRPr="00F22DE4" w:rsidRDefault="00F27924"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In chapter </w:t>
      </w:r>
      <w:r w:rsidR="002B44AC" w:rsidRPr="00F22DE4">
        <w:rPr>
          <w:rFonts w:ascii="Times New Roman" w:eastAsia="Times New Roman" w:hAnsi="Times New Roman" w:cs="Times New Roman"/>
          <w:sz w:val="24"/>
          <w:szCs w:val="24"/>
          <w:shd w:val="clear" w:color="auto" w:fill="FFFFFF"/>
        </w:rPr>
        <w:t>4</w:t>
      </w:r>
      <w:r w:rsidRPr="00F22DE4">
        <w:rPr>
          <w:rFonts w:ascii="Times New Roman" w:eastAsia="Times New Roman" w:hAnsi="Times New Roman" w:cs="Times New Roman"/>
          <w:sz w:val="24"/>
          <w:szCs w:val="24"/>
          <w:shd w:val="clear" w:color="auto" w:fill="FFFFFF"/>
        </w:rPr>
        <w:t xml:space="preserve"> results obtained using DEA </w:t>
      </w:r>
      <w:r w:rsidR="00C639F3" w:rsidRPr="00F22DE4">
        <w:rPr>
          <w:rFonts w:ascii="Times New Roman" w:eastAsia="Times New Roman" w:hAnsi="Times New Roman" w:cs="Times New Roman"/>
          <w:sz w:val="24"/>
          <w:szCs w:val="24"/>
          <w:shd w:val="clear" w:color="auto" w:fill="FFFFFF"/>
        </w:rPr>
        <w:t xml:space="preserve">optimization model </w:t>
      </w:r>
      <w:r w:rsidRPr="00F22DE4">
        <w:rPr>
          <w:rFonts w:ascii="Times New Roman" w:eastAsia="Times New Roman" w:hAnsi="Times New Roman" w:cs="Times New Roman"/>
          <w:sz w:val="24"/>
          <w:szCs w:val="24"/>
          <w:shd w:val="clear" w:color="auto" w:fill="FFFFFF"/>
        </w:rPr>
        <w:t xml:space="preserve">will be </w:t>
      </w:r>
      <w:r w:rsidR="00C639F3" w:rsidRPr="00F22DE4">
        <w:rPr>
          <w:rFonts w:ascii="Times New Roman" w:eastAsia="Times New Roman" w:hAnsi="Times New Roman" w:cs="Times New Roman"/>
          <w:sz w:val="24"/>
          <w:szCs w:val="24"/>
          <w:shd w:val="clear" w:color="auto" w:fill="FFFFFF"/>
        </w:rPr>
        <w:t>discussed</w:t>
      </w:r>
      <w:r w:rsidRPr="00F22DE4">
        <w:rPr>
          <w:rFonts w:ascii="Times New Roman" w:eastAsia="Times New Roman" w:hAnsi="Times New Roman" w:cs="Times New Roman"/>
          <w:sz w:val="24"/>
          <w:szCs w:val="24"/>
          <w:shd w:val="clear" w:color="auto" w:fill="FFFFFF"/>
        </w:rPr>
        <w:t>.</w:t>
      </w:r>
      <w:r w:rsidR="00C639F3" w:rsidRPr="00F22DE4">
        <w:rPr>
          <w:rFonts w:ascii="Times New Roman" w:eastAsia="Times New Roman" w:hAnsi="Times New Roman" w:cs="Times New Roman"/>
          <w:sz w:val="24"/>
          <w:szCs w:val="24"/>
          <w:shd w:val="clear" w:color="auto" w:fill="FFFFFF"/>
        </w:rPr>
        <w:t xml:space="preserve"> The </w:t>
      </w:r>
      <w:r w:rsidR="00A74103" w:rsidRPr="00F22DE4">
        <w:rPr>
          <w:rFonts w:ascii="Times New Roman" w:eastAsia="Times New Roman" w:hAnsi="Times New Roman" w:cs="Times New Roman"/>
          <w:sz w:val="24"/>
          <w:szCs w:val="24"/>
          <w:shd w:val="clear" w:color="auto" w:fill="FFFFFF"/>
        </w:rPr>
        <w:t xml:space="preserve">chapter will explain </w:t>
      </w:r>
      <w:r w:rsidR="00C639F3" w:rsidRPr="00F22DE4">
        <w:rPr>
          <w:rFonts w:ascii="Times New Roman" w:eastAsia="Times New Roman" w:hAnsi="Times New Roman" w:cs="Times New Roman"/>
          <w:sz w:val="24"/>
          <w:szCs w:val="24"/>
          <w:shd w:val="clear" w:color="auto" w:fill="FFFFFF"/>
        </w:rPr>
        <w:t>advantages and disadvantages of the optimization model</w:t>
      </w:r>
      <w:r w:rsidR="00B53C32" w:rsidRPr="00F22DE4">
        <w:rPr>
          <w:rFonts w:ascii="Times New Roman" w:eastAsia="Times New Roman" w:hAnsi="Times New Roman" w:cs="Times New Roman"/>
          <w:sz w:val="24"/>
          <w:szCs w:val="24"/>
          <w:shd w:val="clear" w:color="auto" w:fill="FFFFFF"/>
        </w:rPr>
        <w:t xml:space="preserve"> also</w:t>
      </w:r>
      <w:r w:rsidR="00A74103" w:rsidRPr="00F22DE4">
        <w:rPr>
          <w:rFonts w:ascii="Times New Roman" w:eastAsia="Times New Roman" w:hAnsi="Times New Roman" w:cs="Times New Roman"/>
          <w:sz w:val="24"/>
          <w:szCs w:val="24"/>
          <w:shd w:val="clear" w:color="auto" w:fill="FFFFFF"/>
        </w:rPr>
        <w:t xml:space="preserve"> discuss</w:t>
      </w:r>
      <w:r w:rsidR="00B53C32" w:rsidRPr="00F22DE4">
        <w:rPr>
          <w:rFonts w:ascii="Times New Roman" w:eastAsia="Times New Roman" w:hAnsi="Times New Roman" w:cs="Times New Roman"/>
          <w:sz w:val="24"/>
          <w:szCs w:val="24"/>
          <w:shd w:val="clear" w:color="auto" w:fill="FFFFFF"/>
        </w:rPr>
        <w:t>es how</w:t>
      </w:r>
      <w:r w:rsidR="00A74103" w:rsidRPr="00F22DE4">
        <w:rPr>
          <w:rFonts w:ascii="Times New Roman" w:eastAsia="Times New Roman" w:hAnsi="Times New Roman" w:cs="Times New Roman"/>
          <w:sz w:val="24"/>
          <w:szCs w:val="24"/>
          <w:shd w:val="clear" w:color="auto" w:fill="FFFFFF"/>
        </w:rPr>
        <w:t xml:space="preserve"> DEA optimization model can help providers negotiate a contract with insurers that allows them to maximize their profit by reducing PACs.</w:t>
      </w:r>
    </w:p>
    <w:p w:rsidR="00AF3B30" w:rsidRPr="00F22DE4" w:rsidRDefault="00F27924"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Finally </w:t>
      </w:r>
      <w:r w:rsidR="008A7D86" w:rsidRPr="00F22DE4">
        <w:rPr>
          <w:rFonts w:ascii="Times New Roman" w:eastAsia="Times New Roman" w:hAnsi="Times New Roman" w:cs="Times New Roman"/>
          <w:sz w:val="24"/>
          <w:szCs w:val="24"/>
          <w:shd w:val="clear" w:color="auto" w:fill="FFFFFF"/>
        </w:rPr>
        <w:t>t</w:t>
      </w:r>
      <w:r w:rsidRPr="00F22DE4">
        <w:rPr>
          <w:rFonts w:ascii="Times New Roman" w:eastAsia="Times New Roman" w:hAnsi="Times New Roman" w:cs="Times New Roman"/>
          <w:sz w:val="24"/>
          <w:szCs w:val="24"/>
          <w:shd w:val="clear" w:color="auto" w:fill="FFFFFF"/>
        </w:rPr>
        <w:t xml:space="preserve">he manuscript will be concluded with suggestions for future research. </w:t>
      </w:r>
    </w:p>
    <w:p w:rsidR="00017A47" w:rsidRPr="00F22DE4" w:rsidRDefault="00017A47" w:rsidP="00C928BE">
      <w:pPr>
        <w:spacing w:line="480" w:lineRule="auto"/>
        <w:rPr>
          <w:rFonts w:ascii="Times New Roman" w:eastAsia="Times New Roman" w:hAnsi="Times New Roman" w:cs="Times New Roman"/>
          <w:b/>
          <w:sz w:val="24"/>
          <w:szCs w:val="24"/>
          <w:shd w:val="clear" w:color="auto" w:fill="FFFFFF"/>
        </w:rPr>
      </w:pPr>
      <w:r w:rsidRPr="00F22DE4">
        <w:rPr>
          <w:rFonts w:ascii="Times New Roman" w:eastAsia="Times New Roman" w:hAnsi="Times New Roman" w:cs="Times New Roman"/>
          <w:b/>
          <w:sz w:val="24"/>
          <w:szCs w:val="24"/>
          <w:shd w:val="clear" w:color="auto" w:fill="FFFFFF"/>
        </w:rPr>
        <w:br w:type="page"/>
      </w:r>
    </w:p>
    <w:p w:rsidR="00AE050D" w:rsidRPr="00F22DE4" w:rsidRDefault="00AE050D" w:rsidP="00C928BE">
      <w:pPr>
        <w:pStyle w:val="Heading1"/>
        <w:spacing w:line="480" w:lineRule="auto"/>
        <w:rPr>
          <w:rFonts w:ascii="Times New Roman" w:hAnsi="Times New Roman" w:cs="Times New Roman"/>
          <w:sz w:val="24"/>
          <w:szCs w:val="24"/>
        </w:rPr>
      </w:pPr>
      <w:bookmarkStart w:id="12" w:name="_Toc364775562"/>
      <w:r w:rsidRPr="00F22DE4">
        <w:rPr>
          <w:rFonts w:ascii="Times New Roman" w:hAnsi="Times New Roman" w:cs="Times New Roman"/>
          <w:sz w:val="24"/>
          <w:szCs w:val="24"/>
        </w:rPr>
        <w:lastRenderedPageBreak/>
        <w:t>CHAPTER 2</w:t>
      </w:r>
      <w:bookmarkEnd w:id="12"/>
    </w:p>
    <w:p w:rsidR="00E9772E" w:rsidRPr="00F22DE4" w:rsidRDefault="0093636C" w:rsidP="00C928BE">
      <w:pPr>
        <w:pStyle w:val="Heading2"/>
        <w:spacing w:line="480" w:lineRule="auto"/>
        <w:rPr>
          <w:rFonts w:cs="Times New Roman"/>
          <w:sz w:val="24"/>
          <w:szCs w:val="24"/>
        </w:rPr>
      </w:pPr>
      <w:bookmarkStart w:id="13" w:name="_Toc364775563"/>
      <w:r w:rsidRPr="00F22DE4">
        <w:rPr>
          <w:rFonts w:cs="Times New Roman"/>
          <w:sz w:val="24"/>
          <w:szCs w:val="24"/>
        </w:rPr>
        <w:t>LITERATURE REVIEW</w:t>
      </w:r>
      <w:bookmarkEnd w:id="13"/>
    </w:p>
    <w:p w:rsidR="002F59D0" w:rsidRPr="00F22DE4" w:rsidRDefault="00374852" w:rsidP="00C928BE">
      <w:pPr>
        <w:pStyle w:val="Heading2"/>
        <w:spacing w:line="480" w:lineRule="auto"/>
        <w:rPr>
          <w:rFonts w:cs="Times New Roman"/>
          <w:sz w:val="24"/>
          <w:szCs w:val="24"/>
        </w:rPr>
      </w:pPr>
      <w:bookmarkStart w:id="14" w:name="_Toc364775564"/>
      <w:r w:rsidRPr="00F22DE4">
        <w:rPr>
          <w:rFonts w:cs="Times New Roman"/>
          <w:sz w:val="24"/>
          <w:szCs w:val="24"/>
        </w:rPr>
        <w:t>Section 1</w:t>
      </w:r>
      <w:bookmarkEnd w:id="14"/>
    </w:p>
    <w:p w:rsidR="000F7C6C" w:rsidRPr="00F22DE4" w:rsidRDefault="001E64F8" w:rsidP="00C928BE">
      <w:pPr>
        <w:pStyle w:val="ListParagraph"/>
        <w:spacing w:after="0" w:line="480" w:lineRule="auto"/>
        <w:ind w:left="0" w:firstLine="720"/>
        <w:jc w:val="both"/>
        <w:rPr>
          <w:rFonts w:ascii="Times New Roman" w:hAnsi="Times New Roman"/>
          <w:sz w:val="24"/>
          <w:szCs w:val="24"/>
        </w:rPr>
      </w:pPr>
      <w:r w:rsidRPr="00F22DE4">
        <w:rPr>
          <w:rFonts w:ascii="Times New Roman" w:hAnsi="Times New Roman"/>
          <w:sz w:val="24"/>
          <w:szCs w:val="24"/>
        </w:rPr>
        <w:t xml:space="preserve">Inpatient reimbursement </w:t>
      </w:r>
      <w:r w:rsidR="000F7C6C" w:rsidRPr="00F22DE4">
        <w:rPr>
          <w:rFonts w:ascii="Times New Roman" w:hAnsi="Times New Roman"/>
          <w:sz w:val="24"/>
          <w:szCs w:val="24"/>
        </w:rPr>
        <w:t xml:space="preserve">is </w:t>
      </w:r>
      <w:r w:rsidRPr="00F22DE4">
        <w:rPr>
          <w:rFonts w:ascii="Times New Roman" w:hAnsi="Times New Roman"/>
          <w:sz w:val="24"/>
          <w:szCs w:val="24"/>
        </w:rPr>
        <w:t>calculated based a system</w:t>
      </w:r>
      <w:r w:rsidR="000F7C6C" w:rsidRPr="00F22DE4">
        <w:rPr>
          <w:rFonts w:ascii="Times New Roman" w:hAnsi="Times New Roman"/>
          <w:sz w:val="24"/>
          <w:szCs w:val="24"/>
        </w:rPr>
        <w:t xml:space="preserve"> called Acute Care Hospital</w:t>
      </w:r>
      <w:r w:rsidR="004E2649" w:rsidRPr="00F22DE4">
        <w:rPr>
          <w:rFonts w:ascii="Times New Roman" w:hAnsi="Times New Roman"/>
          <w:sz w:val="24"/>
          <w:szCs w:val="24"/>
        </w:rPr>
        <w:t xml:space="preserve"> Inpatient</w:t>
      </w:r>
      <w:r w:rsidR="000F7C6C" w:rsidRPr="00F22DE4">
        <w:rPr>
          <w:rFonts w:ascii="Times New Roman" w:hAnsi="Times New Roman"/>
          <w:sz w:val="24"/>
          <w:szCs w:val="24"/>
        </w:rPr>
        <w:t xml:space="preserve"> Prospective Payment System (I</w:t>
      </w:r>
      <w:r w:rsidR="000D6C98" w:rsidRPr="00F22DE4">
        <w:rPr>
          <w:rFonts w:ascii="Times New Roman" w:hAnsi="Times New Roman"/>
          <w:sz w:val="24"/>
          <w:szCs w:val="24"/>
        </w:rPr>
        <w:t>PP</w:t>
      </w:r>
      <w:r w:rsidR="000F7C6C" w:rsidRPr="00F22DE4">
        <w:rPr>
          <w:rFonts w:ascii="Times New Roman" w:hAnsi="Times New Roman"/>
          <w:sz w:val="24"/>
          <w:szCs w:val="24"/>
        </w:rPr>
        <w:t>S). The way I</w:t>
      </w:r>
      <w:r w:rsidR="000D6C98" w:rsidRPr="00F22DE4">
        <w:rPr>
          <w:rFonts w:ascii="Times New Roman" w:hAnsi="Times New Roman"/>
          <w:sz w:val="24"/>
          <w:szCs w:val="24"/>
        </w:rPr>
        <w:t>PP</w:t>
      </w:r>
      <w:r w:rsidR="000F7C6C" w:rsidRPr="00F22DE4">
        <w:rPr>
          <w:rFonts w:ascii="Times New Roman" w:hAnsi="Times New Roman"/>
          <w:sz w:val="24"/>
          <w:szCs w:val="24"/>
        </w:rPr>
        <w:t>S works is explained hereunder, the information gathered here is collected from Centers for Medicare &amp; Medicaid Services’ Departme</w:t>
      </w:r>
      <w:r w:rsidR="00CC0F46" w:rsidRPr="00F22DE4">
        <w:rPr>
          <w:rFonts w:ascii="Times New Roman" w:hAnsi="Times New Roman"/>
          <w:sz w:val="24"/>
          <w:szCs w:val="24"/>
        </w:rPr>
        <w:t>nt of Health and Human Services.</w:t>
      </w:r>
    </w:p>
    <w:p w:rsidR="000F7C6C" w:rsidRPr="00F22DE4" w:rsidRDefault="004165F6" w:rsidP="00C928BE">
      <w:pPr>
        <w:pStyle w:val="Heading3"/>
        <w:spacing w:line="480" w:lineRule="auto"/>
        <w:rPr>
          <w:rFonts w:cs="Times New Roman"/>
          <w:szCs w:val="24"/>
        </w:rPr>
      </w:pPr>
      <w:bookmarkStart w:id="15" w:name="_Toc356495857"/>
      <w:bookmarkStart w:id="16" w:name="_Toc364775565"/>
      <w:r w:rsidRPr="00F22DE4">
        <w:rPr>
          <w:rFonts w:cs="Times New Roman"/>
          <w:szCs w:val="24"/>
        </w:rPr>
        <w:t>2</w:t>
      </w:r>
      <w:r w:rsidR="000F7C6C" w:rsidRPr="00F22DE4">
        <w:rPr>
          <w:rFonts w:cs="Times New Roman"/>
          <w:szCs w:val="24"/>
        </w:rPr>
        <w:t>.1 Background</w:t>
      </w:r>
      <w:bookmarkEnd w:id="15"/>
      <w:bookmarkEnd w:id="16"/>
    </w:p>
    <w:p w:rsidR="000F7C6C" w:rsidRPr="00F22DE4" w:rsidRDefault="000F7C6C" w:rsidP="00C928BE">
      <w:pPr>
        <w:spacing w:after="0" w:line="480" w:lineRule="auto"/>
        <w:jc w:val="both"/>
        <w:rPr>
          <w:rFonts w:ascii="Times New Roman" w:hAnsi="Times New Roman" w:cs="Times New Roman"/>
          <w:sz w:val="24"/>
          <w:szCs w:val="24"/>
        </w:rPr>
      </w:pPr>
      <w:r w:rsidRPr="00F22DE4">
        <w:rPr>
          <w:rFonts w:ascii="Times New Roman" w:hAnsi="Times New Roman" w:cs="Times New Roman"/>
          <w:b/>
          <w:sz w:val="24"/>
          <w:szCs w:val="24"/>
        </w:rPr>
        <w:tab/>
      </w:r>
      <w:r w:rsidR="009D6065" w:rsidRPr="00F22DE4">
        <w:rPr>
          <w:rFonts w:ascii="Times New Roman" w:hAnsi="Times New Roman" w:cs="Times New Roman"/>
          <w:sz w:val="24"/>
          <w:szCs w:val="24"/>
        </w:rPr>
        <w:t xml:space="preserve">A contract is written between a provider and </w:t>
      </w:r>
      <w:r w:rsidRPr="00F22DE4">
        <w:rPr>
          <w:rFonts w:ascii="Times New Roman" w:hAnsi="Times New Roman" w:cs="Times New Roman"/>
          <w:sz w:val="24"/>
          <w:szCs w:val="24"/>
        </w:rPr>
        <w:t xml:space="preserve">Medicare </w:t>
      </w:r>
      <w:r w:rsidR="009D6065" w:rsidRPr="00F22DE4">
        <w:rPr>
          <w:rFonts w:ascii="Times New Roman" w:hAnsi="Times New Roman" w:cs="Times New Roman"/>
          <w:sz w:val="24"/>
          <w:szCs w:val="24"/>
        </w:rPr>
        <w:t>to</w:t>
      </w:r>
      <w:r w:rsidRPr="00F22DE4">
        <w:rPr>
          <w:rFonts w:ascii="Times New Roman" w:hAnsi="Times New Roman" w:cs="Times New Roman"/>
          <w:sz w:val="24"/>
          <w:szCs w:val="24"/>
        </w:rPr>
        <w:t xml:space="preserve"> set acute I</w:t>
      </w:r>
      <w:r w:rsidR="000D6C98" w:rsidRPr="00F22DE4">
        <w:rPr>
          <w:rFonts w:ascii="Times New Roman" w:hAnsi="Times New Roman" w:cs="Times New Roman"/>
          <w:sz w:val="24"/>
          <w:szCs w:val="24"/>
        </w:rPr>
        <w:t>PP.</w:t>
      </w:r>
      <w:r w:rsidRPr="00F22DE4">
        <w:rPr>
          <w:rFonts w:ascii="Times New Roman" w:hAnsi="Times New Roman" w:cs="Times New Roman"/>
          <w:sz w:val="24"/>
          <w:szCs w:val="24"/>
        </w:rPr>
        <w:t>S rates which a facility accepts</w:t>
      </w:r>
      <w:r w:rsidR="009D6065" w:rsidRPr="00F22DE4">
        <w:rPr>
          <w:rFonts w:ascii="Times New Roman" w:hAnsi="Times New Roman" w:cs="Times New Roman"/>
          <w:sz w:val="24"/>
          <w:szCs w:val="24"/>
        </w:rPr>
        <w:t>.</w:t>
      </w:r>
      <w:r w:rsidRPr="00F22DE4">
        <w:rPr>
          <w:rFonts w:ascii="Times New Roman" w:hAnsi="Times New Roman" w:cs="Times New Roman"/>
          <w:sz w:val="24"/>
          <w:szCs w:val="24"/>
        </w:rPr>
        <w:t xml:space="preserve"> </w:t>
      </w:r>
      <w:r w:rsidR="009D6065" w:rsidRPr="00F22DE4">
        <w:rPr>
          <w:rFonts w:ascii="Times New Roman" w:hAnsi="Times New Roman" w:cs="Times New Roman"/>
          <w:sz w:val="24"/>
          <w:szCs w:val="24"/>
        </w:rPr>
        <w:t>T</w:t>
      </w:r>
      <w:r w:rsidRPr="00F22DE4">
        <w:rPr>
          <w:rFonts w:ascii="Times New Roman" w:hAnsi="Times New Roman" w:cs="Times New Roman"/>
          <w:sz w:val="24"/>
          <w:szCs w:val="24"/>
        </w:rPr>
        <w:t xml:space="preserve">he contract </w:t>
      </w:r>
      <w:r w:rsidR="009D6065" w:rsidRPr="00F22DE4">
        <w:rPr>
          <w:rFonts w:ascii="Times New Roman" w:hAnsi="Times New Roman" w:cs="Times New Roman"/>
          <w:sz w:val="24"/>
          <w:szCs w:val="24"/>
        </w:rPr>
        <w:t xml:space="preserve">covers </w:t>
      </w:r>
      <w:r w:rsidRPr="00F22DE4">
        <w:rPr>
          <w:rFonts w:ascii="Times New Roman" w:hAnsi="Times New Roman" w:cs="Times New Roman"/>
          <w:sz w:val="24"/>
          <w:szCs w:val="24"/>
        </w:rPr>
        <w:t xml:space="preserve">the </w:t>
      </w:r>
      <w:r w:rsidR="009D6065" w:rsidRPr="00F22DE4">
        <w:rPr>
          <w:rFonts w:ascii="Times New Roman" w:hAnsi="Times New Roman" w:cs="Times New Roman"/>
          <w:sz w:val="24"/>
          <w:szCs w:val="24"/>
        </w:rPr>
        <w:t xml:space="preserve">episode of care </w:t>
      </w:r>
      <w:r w:rsidRPr="00F22DE4">
        <w:rPr>
          <w:rFonts w:ascii="Times New Roman" w:hAnsi="Times New Roman" w:cs="Times New Roman"/>
          <w:sz w:val="24"/>
          <w:szCs w:val="24"/>
        </w:rPr>
        <w:t xml:space="preserve">beneficiaries </w:t>
      </w:r>
      <w:r w:rsidR="009D6065" w:rsidRPr="00F22DE4">
        <w:rPr>
          <w:rFonts w:ascii="Times New Roman" w:hAnsi="Times New Roman" w:cs="Times New Roman"/>
          <w:sz w:val="24"/>
          <w:szCs w:val="24"/>
        </w:rPr>
        <w:t>f</w:t>
      </w:r>
      <w:r w:rsidRPr="00F22DE4">
        <w:rPr>
          <w:rFonts w:ascii="Times New Roman" w:hAnsi="Times New Roman" w:cs="Times New Roman"/>
          <w:sz w:val="24"/>
          <w:szCs w:val="24"/>
        </w:rPr>
        <w:t>or 90 days of care per episode with an additional 60 days lifetime reserve. The episode of begins when a beneficiary is admitted and it ends when patient has been out of the facility for 60 consecutive days.</w:t>
      </w:r>
    </w:p>
    <w:p w:rsidR="000F7C6C" w:rsidRPr="00F22DE4" w:rsidRDefault="004165F6" w:rsidP="00C928BE">
      <w:pPr>
        <w:pStyle w:val="Heading4"/>
        <w:spacing w:line="480" w:lineRule="auto"/>
        <w:rPr>
          <w:rFonts w:cs="Times New Roman"/>
          <w:szCs w:val="24"/>
        </w:rPr>
      </w:pPr>
      <w:bookmarkStart w:id="17" w:name="_Toc356495858"/>
      <w:r w:rsidRPr="00F22DE4">
        <w:rPr>
          <w:rFonts w:cs="Times New Roman"/>
          <w:szCs w:val="24"/>
        </w:rPr>
        <w:t>2</w:t>
      </w:r>
      <w:r w:rsidR="000F7C6C" w:rsidRPr="00F22DE4">
        <w:rPr>
          <w:rFonts w:cs="Times New Roman"/>
          <w:szCs w:val="24"/>
        </w:rPr>
        <w:t>.</w:t>
      </w:r>
      <w:r w:rsidRPr="00F22DE4">
        <w:rPr>
          <w:rFonts w:cs="Times New Roman"/>
          <w:szCs w:val="24"/>
        </w:rPr>
        <w:t>1.1</w:t>
      </w:r>
      <w:r w:rsidR="000F7C6C" w:rsidRPr="00F22DE4">
        <w:rPr>
          <w:rFonts w:cs="Times New Roman"/>
          <w:szCs w:val="24"/>
        </w:rPr>
        <w:t xml:space="preserve"> Basis of I</w:t>
      </w:r>
      <w:r w:rsidR="000D6C98" w:rsidRPr="00F22DE4">
        <w:rPr>
          <w:rFonts w:cs="Times New Roman"/>
          <w:szCs w:val="24"/>
        </w:rPr>
        <w:t>PP.</w:t>
      </w:r>
      <w:r w:rsidR="000F7C6C" w:rsidRPr="00F22DE4">
        <w:rPr>
          <w:rFonts w:cs="Times New Roman"/>
          <w:szCs w:val="24"/>
        </w:rPr>
        <w:t>S Payment</w:t>
      </w:r>
      <w:bookmarkEnd w:id="17"/>
    </w:p>
    <w:p w:rsidR="000F7C6C" w:rsidRPr="00F22DE4" w:rsidRDefault="000F7C6C" w:rsidP="00C928BE">
      <w:pPr>
        <w:spacing w:after="0" w:line="480" w:lineRule="auto"/>
        <w:jc w:val="both"/>
        <w:rPr>
          <w:rFonts w:ascii="Times New Roman" w:hAnsi="Times New Roman" w:cs="Times New Roman"/>
          <w:sz w:val="24"/>
          <w:szCs w:val="24"/>
        </w:rPr>
      </w:pPr>
      <w:r w:rsidRPr="00F22DE4">
        <w:rPr>
          <w:rFonts w:ascii="Times New Roman" w:hAnsi="Times New Roman" w:cs="Times New Roman"/>
          <w:b/>
          <w:color w:val="0070C0"/>
          <w:sz w:val="24"/>
          <w:szCs w:val="24"/>
        </w:rPr>
        <w:tab/>
      </w:r>
      <w:r w:rsidR="009D6065" w:rsidRPr="00F22DE4">
        <w:rPr>
          <w:rFonts w:ascii="Times New Roman" w:hAnsi="Times New Roman" w:cs="Times New Roman"/>
          <w:sz w:val="24"/>
          <w:szCs w:val="24"/>
        </w:rPr>
        <w:t>T</w:t>
      </w:r>
      <w:r w:rsidRPr="00F22DE4">
        <w:rPr>
          <w:rFonts w:ascii="Times New Roman" w:hAnsi="Times New Roman" w:cs="Times New Roman"/>
          <w:sz w:val="24"/>
          <w:szCs w:val="24"/>
        </w:rPr>
        <w:t>he reimbursement received by the hospital for inpatients is either per case or per discharge</w:t>
      </w:r>
      <w:r w:rsidR="009D6065" w:rsidRPr="00F22DE4">
        <w:rPr>
          <w:rFonts w:ascii="Times New Roman" w:hAnsi="Times New Roman" w:cs="Times New Roman"/>
          <w:sz w:val="24"/>
          <w:szCs w:val="24"/>
        </w:rPr>
        <w:t xml:space="preserve"> based</w:t>
      </w:r>
      <w:r w:rsidRPr="00F22DE4">
        <w:rPr>
          <w:rFonts w:ascii="Times New Roman" w:hAnsi="Times New Roman" w:cs="Times New Roman"/>
          <w:sz w:val="24"/>
          <w:szCs w:val="24"/>
        </w:rPr>
        <w:t xml:space="preserve">. </w:t>
      </w:r>
      <w:r w:rsidR="009D6065" w:rsidRPr="00F22DE4">
        <w:rPr>
          <w:rFonts w:ascii="Times New Roman" w:hAnsi="Times New Roman" w:cs="Times New Roman"/>
          <w:sz w:val="24"/>
          <w:szCs w:val="24"/>
        </w:rPr>
        <w:t>“</w:t>
      </w:r>
      <w:r w:rsidRPr="00F22DE4">
        <w:rPr>
          <w:rFonts w:ascii="Times New Roman" w:hAnsi="Times New Roman" w:cs="Times New Roman"/>
          <w:sz w:val="24"/>
          <w:szCs w:val="24"/>
        </w:rPr>
        <w:t>All the outpatient diagnostic services and admission related non-diagnostic services provided by the facility or an entity that is wholly owned or operated by the admitting facility on the date of patient’s inpatient admission or within 3 days immediately preceding the admission must be included in the I</w:t>
      </w:r>
      <w:r w:rsidR="000D6C98" w:rsidRPr="00F22DE4">
        <w:rPr>
          <w:rFonts w:ascii="Times New Roman" w:hAnsi="Times New Roman" w:cs="Times New Roman"/>
          <w:sz w:val="24"/>
          <w:szCs w:val="24"/>
        </w:rPr>
        <w:t>PP.</w:t>
      </w:r>
      <w:r w:rsidRPr="00F22DE4">
        <w:rPr>
          <w:rFonts w:ascii="Times New Roman" w:hAnsi="Times New Roman" w:cs="Times New Roman"/>
          <w:sz w:val="24"/>
          <w:szCs w:val="24"/>
        </w:rPr>
        <w:t>S claim</w:t>
      </w:r>
      <w:r w:rsidR="009D6065" w:rsidRPr="00F22DE4">
        <w:rPr>
          <w:rFonts w:ascii="Times New Roman" w:hAnsi="Times New Roman" w:cs="Times New Roman"/>
          <w:sz w:val="24"/>
          <w:szCs w:val="24"/>
        </w:rPr>
        <w:t>”</w:t>
      </w:r>
      <w:r w:rsidRPr="00F22DE4">
        <w:rPr>
          <w:rFonts w:ascii="Times New Roman" w:hAnsi="Times New Roman" w:cs="Times New Roman"/>
          <w:sz w:val="24"/>
          <w:szCs w:val="24"/>
        </w:rPr>
        <w:t>.</w:t>
      </w:r>
    </w:p>
    <w:p w:rsidR="000F7C6C" w:rsidRPr="00F22DE4" w:rsidRDefault="000F7C6C" w:rsidP="00C928BE">
      <w:pPr>
        <w:spacing w:after="0" w:line="480" w:lineRule="auto"/>
        <w:jc w:val="both"/>
        <w:rPr>
          <w:rFonts w:ascii="Times New Roman" w:hAnsi="Times New Roman" w:cs="Times New Roman"/>
          <w:sz w:val="24"/>
          <w:szCs w:val="24"/>
        </w:rPr>
      </w:pPr>
      <w:r w:rsidRPr="00F22DE4">
        <w:rPr>
          <w:rFonts w:ascii="Times New Roman" w:hAnsi="Times New Roman" w:cs="Times New Roman"/>
          <w:color w:val="0070C0"/>
          <w:sz w:val="24"/>
          <w:szCs w:val="24"/>
        </w:rPr>
        <w:tab/>
      </w:r>
      <w:r w:rsidR="009D6065" w:rsidRPr="00F22DE4">
        <w:rPr>
          <w:rFonts w:ascii="Times New Roman" w:hAnsi="Times New Roman" w:cs="Times New Roman"/>
          <w:sz w:val="24"/>
          <w:szCs w:val="24"/>
        </w:rPr>
        <w:t>For each patient hospital treats it</w:t>
      </w:r>
      <w:r w:rsidRPr="00F22DE4">
        <w:rPr>
          <w:rFonts w:ascii="Times New Roman" w:hAnsi="Times New Roman" w:cs="Times New Roman"/>
          <w:sz w:val="24"/>
          <w:szCs w:val="24"/>
        </w:rPr>
        <w:t xml:space="preserve"> files a claim to the Medicare Administrative Contractor (MAC). </w:t>
      </w:r>
      <w:r w:rsidR="009D6065" w:rsidRPr="00F22DE4">
        <w:rPr>
          <w:rFonts w:ascii="Times New Roman" w:hAnsi="Times New Roman" w:cs="Times New Roman"/>
          <w:sz w:val="24"/>
          <w:szCs w:val="24"/>
        </w:rPr>
        <w:t xml:space="preserve">Based on the information on the claim </w:t>
      </w:r>
      <w:r w:rsidRPr="00F22DE4">
        <w:rPr>
          <w:rFonts w:ascii="Times New Roman" w:hAnsi="Times New Roman" w:cs="Times New Roman"/>
          <w:sz w:val="24"/>
          <w:szCs w:val="24"/>
        </w:rPr>
        <w:t xml:space="preserve">MAC categorizes each case into </w:t>
      </w:r>
      <w:r w:rsidR="009D6065" w:rsidRPr="00F22DE4">
        <w:rPr>
          <w:rFonts w:ascii="Times New Roman" w:hAnsi="Times New Roman" w:cs="Times New Roman"/>
          <w:sz w:val="24"/>
          <w:szCs w:val="24"/>
        </w:rPr>
        <w:t xml:space="preserve">Diagnostic Related </w:t>
      </w:r>
      <w:r w:rsidR="009D6065" w:rsidRPr="00F22DE4">
        <w:rPr>
          <w:rFonts w:ascii="Times New Roman" w:hAnsi="Times New Roman" w:cs="Times New Roman"/>
          <w:sz w:val="24"/>
          <w:szCs w:val="24"/>
        </w:rPr>
        <w:lastRenderedPageBreak/>
        <w:t>Group (DRG)</w:t>
      </w:r>
      <w:r w:rsidRPr="00F22DE4">
        <w:rPr>
          <w:rFonts w:ascii="Times New Roman" w:hAnsi="Times New Roman" w:cs="Times New Roman"/>
          <w:sz w:val="24"/>
          <w:szCs w:val="24"/>
        </w:rPr>
        <w:t xml:space="preserve">. DRG is a classification system was developed by Robert Barclay Fetter and John D. Thompson at Yale University with the material </w:t>
      </w:r>
      <w:r w:rsidR="004A4A8F" w:rsidRPr="00F22DE4">
        <w:rPr>
          <w:rFonts w:ascii="Times New Roman" w:hAnsi="Times New Roman" w:cs="Times New Roman"/>
          <w:sz w:val="24"/>
          <w:szCs w:val="24"/>
        </w:rPr>
        <w:t>support</w:t>
      </w:r>
      <w:r w:rsidRPr="00F22DE4">
        <w:rPr>
          <w:rFonts w:ascii="Times New Roman" w:hAnsi="Times New Roman" w:cs="Times New Roman"/>
          <w:sz w:val="24"/>
          <w:szCs w:val="24"/>
        </w:rPr>
        <w:t xml:space="preserve"> of the former </w:t>
      </w:r>
      <w:r w:rsidR="0023299D">
        <w:rPr>
          <w:rFonts w:ascii="Times New Roman" w:hAnsi="Times New Roman" w:cs="Times New Roman"/>
          <w:sz w:val="24"/>
          <w:szCs w:val="24"/>
        </w:rPr>
        <w:t>Healt</w:t>
      </w:r>
      <w:r w:rsidR="00CC1BB5">
        <w:rPr>
          <w:rFonts w:ascii="Times New Roman" w:hAnsi="Times New Roman" w:cs="Times New Roman"/>
          <w:sz w:val="24"/>
          <w:szCs w:val="24"/>
        </w:rPr>
        <w:t>h C</w:t>
      </w:r>
      <w:r w:rsidR="0023299D">
        <w:rPr>
          <w:rFonts w:ascii="Times New Roman" w:hAnsi="Times New Roman" w:cs="Times New Roman"/>
          <w:sz w:val="24"/>
          <w:szCs w:val="24"/>
        </w:rPr>
        <w:t>are</w:t>
      </w:r>
      <w:r w:rsidRPr="00F22DE4">
        <w:rPr>
          <w:rFonts w:ascii="Times New Roman" w:hAnsi="Times New Roman" w:cs="Times New Roman"/>
          <w:sz w:val="24"/>
          <w:szCs w:val="24"/>
        </w:rPr>
        <w:t xml:space="preserve"> Financing Administration (HCFA), now called the Centers for Medicare &amp; Medicaid Services (CMS) </w:t>
      </w:r>
      <w:r w:rsidR="009D6065" w:rsidRPr="00F22DE4">
        <w:rPr>
          <w:rFonts w:ascii="Times New Roman" w:hAnsi="Times New Roman" w:cs="Times New Roman"/>
          <w:sz w:val="24"/>
          <w:szCs w:val="24"/>
        </w:rPr>
        <w:t>(</w:t>
      </w:r>
      <w:r w:rsidR="004A4A8F" w:rsidRPr="00F22DE4">
        <w:rPr>
          <w:rFonts w:ascii="Times New Roman" w:hAnsi="Times New Roman" w:cs="Times New Roman"/>
          <w:sz w:val="24"/>
          <w:szCs w:val="24"/>
        </w:rPr>
        <w:t>Wikipedia</w:t>
      </w:r>
      <w:r w:rsidR="009D6065" w:rsidRPr="00F22DE4">
        <w:rPr>
          <w:rFonts w:ascii="Times New Roman" w:hAnsi="Times New Roman" w:cs="Times New Roman"/>
          <w:sz w:val="24"/>
          <w:szCs w:val="24"/>
        </w:rPr>
        <w:t>).</w:t>
      </w:r>
      <w:r w:rsidRPr="00F22DE4">
        <w:rPr>
          <w:rFonts w:ascii="Times New Roman" w:hAnsi="Times New Roman" w:cs="Times New Roman"/>
          <w:sz w:val="24"/>
          <w:szCs w:val="24"/>
        </w:rPr>
        <w:t xml:space="preserve"> The DRG is determined with the help of a principal diagnosis and/or </w:t>
      </w:r>
      <w:r w:rsidR="00A200B3" w:rsidRPr="00F22DE4">
        <w:rPr>
          <w:rFonts w:ascii="Times New Roman" w:hAnsi="Times New Roman" w:cs="Times New Roman"/>
          <w:sz w:val="24"/>
          <w:szCs w:val="24"/>
        </w:rPr>
        <w:t>up to</w:t>
      </w:r>
      <w:r w:rsidRPr="00F22DE4">
        <w:rPr>
          <w:rFonts w:ascii="Times New Roman" w:hAnsi="Times New Roman" w:cs="Times New Roman"/>
          <w:sz w:val="24"/>
          <w:szCs w:val="24"/>
        </w:rPr>
        <w:t xml:space="preserve"> 24 comorbidities (secondary diagnosis). It is also affected by </w:t>
      </w:r>
      <w:r w:rsidR="00A200B3" w:rsidRPr="00F22DE4">
        <w:rPr>
          <w:rFonts w:ascii="Times New Roman" w:hAnsi="Times New Roman" w:cs="Times New Roman"/>
          <w:sz w:val="24"/>
          <w:szCs w:val="24"/>
        </w:rPr>
        <w:t>up to</w:t>
      </w:r>
      <w:r w:rsidRPr="00F22DE4">
        <w:rPr>
          <w:rFonts w:ascii="Times New Roman" w:hAnsi="Times New Roman" w:cs="Times New Roman"/>
          <w:sz w:val="24"/>
          <w:szCs w:val="24"/>
        </w:rPr>
        <w:t xml:space="preserve"> 25 procedures furnished by the facility during the stay of the patient. </w:t>
      </w:r>
      <w:r w:rsidR="009D6065" w:rsidRPr="00F22DE4">
        <w:rPr>
          <w:rFonts w:ascii="Times New Roman" w:hAnsi="Times New Roman" w:cs="Times New Roman"/>
          <w:sz w:val="24"/>
          <w:szCs w:val="24"/>
        </w:rPr>
        <w:t>The CMS reviews the definitions of DRGs annually and make required changes</w:t>
      </w:r>
      <w:r w:rsidRPr="00F22DE4">
        <w:rPr>
          <w:rFonts w:ascii="Times New Roman" w:hAnsi="Times New Roman" w:cs="Times New Roman"/>
          <w:sz w:val="24"/>
          <w:szCs w:val="24"/>
        </w:rPr>
        <w:t xml:space="preserve">. </w:t>
      </w:r>
    </w:p>
    <w:p w:rsidR="000F7C6C" w:rsidRPr="00F22DE4" w:rsidRDefault="000F7C6C" w:rsidP="00C928BE">
      <w:pPr>
        <w:spacing w:after="0" w:line="480" w:lineRule="auto"/>
        <w:jc w:val="both"/>
        <w:rPr>
          <w:rFonts w:ascii="Times New Roman" w:hAnsi="Times New Roman" w:cs="Times New Roman"/>
          <w:sz w:val="24"/>
          <w:szCs w:val="24"/>
        </w:rPr>
      </w:pPr>
      <w:r w:rsidRPr="00F22DE4">
        <w:rPr>
          <w:rFonts w:ascii="Times New Roman" w:hAnsi="Times New Roman" w:cs="Times New Roman"/>
          <w:sz w:val="24"/>
          <w:szCs w:val="24"/>
        </w:rPr>
        <w:tab/>
        <w:t>Since October 1, 2007, CMS has started using new DRG system called Medicare Severity (MS)-DRG, which takes severity of illness and consumption of resources into consideration when assigning the DRG.</w:t>
      </w:r>
      <w:r w:rsidR="009D6065" w:rsidRPr="00F22DE4">
        <w:rPr>
          <w:rFonts w:ascii="Times New Roman" w:hAnsi="Times New Roman" w:cs="Times New Roman"/>
          <w:sz w:val="24"/>
          <w:szCs w:val="24"/>
        </w:rPr>
        <w:t xml:space="preserve"> Assigning the severity is based on secondary diagnosis which has </w:t>
      </w:r>
      <w:r w:rsidRPr="00F22DE4">
        <w:rPr>
          <w:rFonts w:ascii="Times New Roman" w:hAnsi="Times New Roman" w:cs="Times New Roman"/>
          <w:sz w:val="24"/>
          <w:szCs w:val="24"/>
        </w:rPr>
        <w:t>3 levels to it:</w:t>
      </w:r>
    </w:p>
    <w:p w:rsidR="000F7C6C" w:rsidRPr="00F22DE4" w:rsidRDefault="000F7C6C" w:rsidP="00C928BE">
      <w:pPr>
        <w:spacing w:after="0" w:line="480" w:lineRule="auto"/>
        <w:jc w:val="both"/>
        <w:rPr>
          <w:rFonts w:ascii="Times New Roman" w:hAnsi="Times New Roman" w:cs="Times New Roman"/>
          <w:sz w:val="24"/>
          <w:szCs w:val="24"/>
        </w:rPr>
      </w:pPr>
      <w:r w:rsidRPr="00F22DE4">
        <w:rPr>
          <w:rFonts w:ascii="Times New Roman" w:hAnsi="Times New Roman" w:cs="Times New Roman"/>
          <w:sz w:val="24"/>
          <w:szCs w:val="24"/>
        </w:rPr>
        <w:tab/>
      </w:r>
      <w:r w:rsidRPr="00F22DE4">
        <w:rPr>
          <w:rFonts w:ascii="Times New Roman" w:hAnsi="Times New Roman" w:cs="Times New Roman"/>
          <w:b/>
          <w:sz w:val="24"/>
          <w:szCs w:val="24"/>
        </w:rPr>
        <w:t xml:space="preserve">MCC </w:t>
      </w:r>
      <w:r w:rsidRPr="00F22DE4">
        <w:rPr>
          <w:rFonts w:ascii="Times New Roman" w:hAnsi="Times New Roman" w:cs="Times New Roman"/>
          <w:sz w:val="24"/>
          <w:szCs w:val="24"/>
        </w:rPr>
        <w:t>– Major Complication/ Comorbidity, which reflect the highest level of severity,</w:t>
      </w:r>
    </w:p>
    <w:p w:rsidR="000F7C6C" w:rsidRPr="00F22DE4" w:rsidRDefault="000F7C6C" w:rsidP="00C928BE">
      <w:pPr>
        <w:spacing w:after="0" w:line="480" w:lineRule="auto"/>
        <w:jc w:val="both"/>
        <w:rPr>
          <w:rFonts w:ascii="Times New Roman" w:hAnsi="Times New Roman" w:cs="Times New Roman"/>
          <w:sz w:val="24"/>
          <w:szCs w:val="24"/>
        </w:rPr>
      </w:pPr>
      <w:r w:rsidRPr="00F22DE4">
        <w:rPr>
          <w:rFonts w:ascii="Times New Roman" w:hAnsi="Times New Roman" w:cs="Times New Roman"/>
          <w:sz w:val="24"/>
          <w:szCs w:val="24"/>
        </w:rPr>
        <w:tab/>
      </w:r>
      <w:r w:rsidRPr="00F22DE4">
        <w:rPr>
          <w:rFonts w:ascii="Times New Roman" w:hAnsi="Times New Roman" w:cs="Times New Roman"/>
          <w:b/>
          <w:sz w:val="24"/>
          <w:szCs w:val="24"/>
        </w:rPr>
        <w:t>CC</w:t>
      </w:r>
      <w:r w:rsidRPr="00F22DE4">
        <w:rPr>
          <w:rFonts w:ascii="Times New Roman" w:hAnsi="Times New Roman" w:cs="Times New Roman"/>
          <w:sz w:val="24"/>
          <w:szCs w:val="24"/>
        </w:rPr>
        <w:t xml:space="preserve"> - Complication/ Comorbidity, which is the next level of severity, and</w:t>
      </w:r>
    </w:p>
    <w:p w:rsidR="000F7C6C" w:rsidRPr="00F22DE4" w:rsidRDefault="000F7C6C" w:rsidP="00C928BE">
      <w:pPr>
        <w:spacing w:after="0" w:line="480" w:lineRule="auto"/>
        <w:jc w:val="both"/>
        <w:rPr>
          <w:rFonts w:ascii="Times New Roman" w:hAnsi="Times New Roman" w:cs="Times New Roman"/>
          <w:sz w:val="24"/>
          <w:szCs w:val="24"/>
        </w:rPr>
      </w:pPr>
      <w:r w:rsidRPr="00F22DE4">
        <w:rPr>
          <w:rFonts w:ascii="Times New Roman" w:hAnsi="Times New Roman" w:cs="Times New Roman"/>
          <w:sz w:val="24"/>
          <w:szCs w:val="24"/>
        </w:rPr>
        <w:tab/>
      </w:r>
      <w:r w:rsidRPr="00F22DE4">
        <w:rPr>
          <w:rFonts w:ascii="Times New Roman" w:hAnsi="Times New Roman" w:cs="Times New Roman"/>
          <w:b/>
          <w:sz w:val="24"/>
          <w:szCs w:val="24"/>
        </w:rPr>
        <w:t>Non-CC</w:t>
      </w:r>
      <w:r w:rsidRPr="00F22DE4">
        <w:rPr>
          <w:rFonts w:ascii="Times New Roman" w:hAnsi="Times New Roman" w:cs="Times New Roman"/>
          <w:sz w:val="24"/>
          <w:szCs w:val="24"/>
        </w:rPr>
        <w:t xml:space="preserve"> – Non-Complication/ Comorbidity, which do not significantly affect severity of illness and resources used. </w:t>
      </w:r>
    </w:p>
    <w:p w:rsidR="000F7C6C" w:rsidRPr="00F22DE4" w:rsidRDefault="004165F6" w:rsidP="004949D2">
      <w:pPr>
        <w:pStyle w:val="Heading4"/>
        <w:rPr>
          <w:rFonts w:cs="Times New Roman"/>
          <w:szCs w:val="24"/>
        </w:rPr>
      </w:pPr>
      <w:bookmarkStart w:id="18" w:name="_Toc356495862"/>
      <w:r w:rsidRPr="00F22DE4">
        <w:rPr>
          <w:rFonts w:cs="Times New Roman"/>
          <w:szCs w:val="24"/>
        </w:rPr>
        <w:t>2.1.</w:t>
      </w:r>
      <w:r w:rsidR="00EF5869" w:rsidRPr="00F22DE4">
        <w:rPr>
          <w:rFonts w:cs="Times New Roman"/>
          <w:szCs w:val="24"/>
        </w:rPr>
        <w:t>2</w:t>
      </w:r>
      <w:r w:rsidR="000F7C6C" w:rsidRPr="00F22DE4">
        <w:rPr>
          <w:rFonts w:cs="Times New Roman"/>
          <w:szCs w:val="24"/>
        </w:rPr>
        <w:t xml:space="preserve"> Fee-For-Service Model </w:t>
      </w:r>
      <w:bookmarkEnd w:id="18"/>
      <w:r w:rsidR="004949D2" w:rsidRPr="00F22DE4">
        <w:rPr>
          <w:rFonts w:cs="Times New Roman"/>
          <w:szCs w:val="24"/>
        </w:rPr>
        <w:t>(Massachusetts Medical Society</w:t>
      </w:r>
      <w:r w:rsidR="006675D0" w:rsidRPr="00F22DE4">
        <w:rPr>
          <w:rFonts w:cs="Times New Roman"/>
          <w:szCs w:val="24"/>
        </w:rPr>
        <w:t>, 2009</w:t>
      </w:r>
      <w:r w:rsidR="004949D2" w:rsidRPr="00F22DE4">
        <w:rPr>
          <w:rFonts w:cs="Times New Roman"/>
          <w:szCs w:val="24"/>
        </w:rPr>
        <w:t>)</w:t>
      </w:r>
    </w:p>
    <w:p w:rsidR="004949D2" w:rsidRPr="00F22DE4" w:rsidRDefault="004949D2" w:rsidP="004949D2">
      <w:pPr>
        <w:rPr>
          <w:rFonts w:ascii="Times New Roman" w:hAnsi="Times New Roman" w:cs="Times New Roman"/>
          <w:sz w:val="24"/>
          <w:szCs w:val="24"/>
        </w:rPr>
      </w:pPr>
    </w:p>
    <w:p w:rsidR="000F7C6C" w:rsidRPr="00F22DE4" w:rsidRDefault="000F7C6C" w:rsidP="00C928BE">
      <w:pPr>
        <w:spacing w:after="0"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b/>
          <w:sz w:val="24"/>
          <w:szCs w:val="24"/>
          <w:shd w:val="clear" w:color="auto" w:fill="FFFFFF"/>
        </w:rPr>
        <w:tab/>
      </w:r>
      <w:r w:rsidRPr="00F22DE4">
        <w:rPr>
          <w:rFonts w:ascii="Times New Roman" w:eastAsia="Times New Roman" w:hAnsi="Times New Roman" w:cs="Times New Roman"/>
          <w:sz w:val="24"/>
          <w:szCs w:val="24"/>
          <w:shd w:val="clear" w:color="auto" w:fill="FFFFFF"/>
        </w:rPr>
        <w:t>Fee</w:t>
      </w:r>
      <w:r w:rsidR="00CC1BB5">
        <w:rPr>
          <w:rFonts w:ascii="Times New Roman" w:eastAsia="Times New Roman" w:hAnsi="Times New Roman" w:cs="Times New Roman"/>
          <w:sz w:val="24"/>
          <w:szCs w:val="24"/>
          <w:shd w:val="clear" w:color="auto" w:fill="FFFFFF"/>
        </w:rPr>
        <w:t>-F</w:t>
      </w:r>
      <w:r w:rsidRPr="00F22DE4">
        <w:rPr>
          <w:rFonts w:ascii="Times New Roman" w:eastAsia="Times New Roman" w:hAnsi="Times New Roman" w:cs="Times New Roman"/>
          <w:sz w:val="24"/>
          <w:szCs w:val="24"/>
          <w:shd w:val="clear" w:color="auto" w:fill="FFFFFF"/>
        </w:rPr>
        <w:t>or</w:t>
      </w:r>
      <w:r w:rsidR="00CC1BB5">
        <w:rPr>
          <w:rFonts w:ascii="Times New Roman" w:eastAsia="Times New Roman" w:hAnsi="Times New Roman" w:cs="Times New Roman"/>
          <w:sz w:val="24"/>
          <w:szCs w:val="24"/>
          <w:shd w:val="clear" w:color="auto" w:fill="FFFFFF"/>
        </w:rPr>
        <w:t>-S</w:t>
      </w:r>
      <w:r w:rsidRPr="00F22DE4">
        <w:rPr>
          <w:rFonts w:ascii="Times New Roman" w:eastAsia="Times New Roman" w:hAnsi="Times New Roman" w:cs="Times New Roman"/>
          <w:sz w:val="24"/>
          <w:szCs w:val="24"/>
          <w:shd w:val="clear" w:color="auto" w:fill="FFFFFF"/>
        </w:rPr>
        <w:t xml:space="preserve">ervice </w:t>
      </w:r>
      <w:r w:rsidR="00CC1BB5">
        <w:rPr>
          <w:rFonts w:ascii="Times New Roman" w:eastAsia="Times New Roman" w:hAnsi="Times New Roman" w:cs="Times New Roman"/>
          <w:sz w:val="24"/>
          <w:szCs w:val="24"/>
          <w:shd w:val="clear" w:color="auto" w:fill="FFFFFF"/>
        </w:rPr>
        <w:t xml:space="preserve">(FFS) </w:t>
      </w:r>
      <w:r w:rsidRPr="00F22DE4">
        <w:rPr>
          <w:rFonts w:ascii="Times New Roman" w:eastAsia="Times New Roman" w:hAnsi="Times New Roman" w:cs="Times New Roman"/>
          <w:sz w:val="24"/>
          <w:szCs w:val="24"/>
          <w:shd w:val="clear" w:color="auto" w:fill="FFFFFF"/>
        </w:rPr>
        <w:t xml:space="preserve">as the name suggests means insurer pays for services rendered by the provider based on </w:t>
      </w:r>
      <w:r w:rsidR="00CC1BB5">
        <w:rPr>
          <w:rFonts w:ascii="Times New Roman" w:eastAsia="Times New Roman" w:hAnsi="Times New Roman" w:cs="Times New Roman"/>
          <w:sz w:val="24"/>
          <w:szCs w:val="24"/>
          <w:shd w:val="clear" w:color="auto" w:fill="FFFFFF"/>
        </w:rPr>
        <w:t>CPG</w:t>
      </w:r>
      <w:r w:rsidRPr="00F22DE4">
        <w:rPr>
          <w:rFonts w:ascii="Times New Roman" w:eastAsia="Times New Roman" w:hAnsi="Times New Roman" w:cs="Times New Roman"/>
          <w:sz w:val="24"/>
          <w:szCs w:val="24"/>
          <w:shd w:val="clear" w:color="auto" w:fill="FFFFFF"/>
        </w:rPr>
        <w:t xml:space="preserve">. The price of the services is established by negotiation between insurer and provider. Charges for all the services that a provider provides are generally listed on </w:t>
      </w:r>
      <w:r w:rsidRPr="00F22DE4">
        <w:rPr>
          <w:rFonts w:ascii="Times New Roman" w:eastAsia="Times New Roman" w:hAnsi="Times New Roman" w:cs="Times New Roman"/>
          <w:sz w:val="24"/>
          <w:szCs w:val="24"/>
          <w:shd w:val="clear" w:color="auto" w:fill="FFFFFF"/>
        </w:rPr>
        <w:lastRenderedPageBreak/>
        <w:t>their fee schedule, which is based on set of 5 digit codes called Current Procedural Terminology (CPT).</w:t>
      </w:r>
    </w:p>
    <w:p w:rsidR="000F7C6C" w:rsidRPr="00F22DE4" w:rsidRDefault="000F7C6C" w:rsidP="00C928BE">
      <w:pPr>
        <w:spacing w:after="0"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ab/>
        <w:t xml:space="preserve">In an ideal world it could be a good model for reimbursing providers, however for the most part it is the insurer who makes a decision of how much each service should be paid and hence provider feels underpaid. </w:t>
      </w:r>
      <w:r w:rsidR="00EF5869" w:rsidRPr="00F22DE4">
        <w:rPr>
          <w:rFonts w:ascii="Times New Roman" w:eastAsia="Times New Roman" w:hAnsi="Times New Roman" w:cs="Times New Roman"/>
          <w:sz w:val="24"/>
          <w:szCs w:val="24"/>
          <w:shd w:val="clear" w:color="auto" w:fill="FFFFFF"/>
        </w:rPr>
        <w:t>O</w:t>
      </w:r>
      <w:r w:rsidRPr="00F22DE4">
        <w:rPr>
          <w:rFonts w:ascii="Times New Roman" w:eastAsia="Times New Roman" w:hAnsi="Times New Roman" w:cs="Times New Roman"/>
          <w:sz w:val="24"/>
          <w:szCs w:val="24"/>
          <w:shd w:val="clear" w:color="auto" w:fill="FFFFFF"/>
        </w:rPr>
        <w:t>n the other hand there is equally high likelihood of over utilization of services and the model is more prone to be volume driven than value driven. Although this model has weaknesses, it is still the most common methods of reimbursing providers.</w:t>
      </w:r>
    </w:p>
    <w:p w:rsidR="000F7C6C" w:rsidRPr="00F22DE4" w:rsidRDefault="004165F6" w:rsidP="00A06CF6">
      <w:pPr>
        <w:pStyle w:val="Heading5"/>
        <w:rPr>
          <w:rFonts w:cs="Times New Roman"/>
          <w:szCs w:val="24"/>
        </w:rPr>
      </w:pPr>
      <w:r w:rsidRPr="00F22DE4">
        <w:rPr>
          <w:rFonts w:cs="Times New Roman"/>
          <w:szCs w:val="24"/>
        </w:rPr>
        <w:t>2.1.</w:t>
      </w:r>
      <w:r w:rsidR="00EF5869" w:rsidRPr="00F22DE4">
        <w:rPr>
          <w:rFonts w:cs="Times New Roman"/>
          <w:szCs w:val="24"/>
        </w:rPr>
        <w:t>2</w:t>
      </w:r>
      <w:r w:rsidRPr="00F22DE4">
        <w:rPr>
          <w:rFonts w:cs="Times New Roman"/>
          <w:szCs w:val="24"/>
        </w:rPr>
        <w:t>.1</w:t>
      </w:r>
      <w:r w:rsidR="000F7C6C" w:rsidRPr="00F22DE4">
        <w:rPr>
          <w:rFonts w:cs="Times New Roman"/>
          <w:szCs w:val="24"/>
        </w:rPr>
        <w:t xml:space="preserve"> How do hospitals get paid under Medicare?</w:t>
      </w:r>
    </w:p>
    <w:p w:rsidR="001919DE" w:rsidRPr="00F22DE4" w:rsidRDefault="001919DE" w:rsidP="001919DE">
      <w:pPr>
        <w:rPr>
          <w:rFonts w:ascii="Times New Roman" w:hAnsi="Times New Roman" w:cs="Times New Roman"/>
          <w:sz w:val="24"/>
          <w:szCs w:val="24"/>
        </w:rPr>
      </w:pPr>
    </w:p>
    <w:p w:rsidR="000F7C6C" w:rsidRPr="00F22DE4" w:rsidRDefault="000F7C6C" w:rsidP="00C928BE">
      <w:pPr>
        <w:pStyle w:val="ListParagraph"/>
        <w:spacing w:after="0" w:line="480" w:lineRule="auto"/>
        <w:ind w:left="0"/>
        <w:rPr>
          <w:rFonts w:ascii="Times New Roman" w:hAnsi="Times New Roman"/>
          <w:sz w:val="24"/>
          <w:szCs w:val="24"/>
        </w:rPr>
      </w:pPr>
      <w:r w:rsidRPr="00F22DE4">
        <w:rPr>
          <w:rFonts w:ascii="Times New Roman" w:hAnsi="Times New Roman"/>
          <w:b/>
          <w:sz w:val="24"/>
          <w:szCs w:val="24"/>
        </w:rPr>
        <w:tab/>
      </w:r>
      <w:r w:rsidRPr="00F22DE4">
        <w:rPr>
          <w:rFonts w:ascii="Times New Roman" w:hAnsi="Times New Roman"/>
          <w:sz w:val="24"/>
          <w:szCs w:val="24"/>
        </w:rPr>
        <w:t xml:space="preserve">Medicare Part </w:t>
      </w:r>
      <w:proofErr w:type="gramStart"/>
      <w:r w:rsidRPr="00F22DE4">
        <w:rPr>
          <w:rFonts w:ascii="Times New Roman" w:hAnsi="Times New Roman"/>
          <w:sz w:val="24"/>
          <w:szCs w:val="24"/>
        </w:rPr>
        <w:t>A</w:t>
      </w:r>
      <w:proofErr w:type="gramEnd"/>
      <w:r w:rsidRPr="00F22DE4">
        <w:rPr>
          <w:rFonts w:ascii="Times New Roman" w:hAnsi="Times New Roman"/>
          <w:sz w:val="24"/>
          <w:szCs w:val="24"/>
        </w:rPr>
        <w:t xml:space="preserve"> Prospective payment system is method by which weight is given to DRGs submitted by hospital to CMS for claims submitted for the payment for the services provided to the patient. The Flow of information is shown in </w:t>
      </w:r>
      <w:r w:rsidR="00CA0053" w:rsidRPr="00F22DE4">
        <w:rPr>
          <w:rFonts w:ascii="Times New Roman" w:hAnsi="Times New Roman"/>
          <w:sz w:val="24"/>
          <w:szCs w:val="24"/>
        </w:rPr>
        <w:t>Figure</w:t>
      </w:r>
      <w:r w:rsidRPr="00F22DE4">
        <w:rPr>
          <w:rFonts w:ascii="Times New Roman" w:hAnsi="Times New Roman"/>
          <w:sz w:val="24"/>
          <w:szCs w:val="24"/>
        </w:rPr>
        <w:t xml:space="preserve"> </w:t>
      </w:r>
      <w:r w:rsidR="00CA0053" w:rsidRPr="00F22DE4">
        <w:rPr>
          <w:rFonts w:ascii="Times New Roman" w:hAnsi="Times New Roman"/>
          <w:sz w:val="24"/>
          <w:szCs w:val="24"/>
        </w:rPr>
        <w:t>2.1</w:t>
      </w:r>
      <w:r w:rsidRPr="00F22DE4">
        <w:rPr>
          <w:rFonts w:ascii="Times New Roman" w:hAnsi="Times New Roman"/>
          <w:sz w:val="24"/>
          <w:szCs w:val="24"/>
        </w:rPr>
        <w:t xml:space="preserve"> below. Similar method is followed by most of the private insurers which </w:t>
      </w:r>
      <w:r w:rsidR="00EF5869" w:rsidRPr="00F22DE4">
        <w:rPr>
          <w:rFonts w:ascii="Times New Roman" w:hAnsi="Times New Roman"/>
          <w:sz w:val="24"/>
          <w:szCs w:val="24"/>
        </w:rPr>
        <w:t>also works on DRGs</w:t>
      </w:r>
      <w:r w:rsidRPr="00F22DE4">
        <w:rPr>
          <w:rFonts w:ascii="Times New Roman" w:hAnsi="Times New Roman"/>
          <w:sz w:val="24"/>
          <w:szCs w:val="24"/>
        </w:rPr>
        <w:t>.</w:t>
      </w:r>
    </w:p>
    <w:p w:rsidR="000F7C6C" w:rsidRPr="00F22DE4" w:rsidRDefault="000F7C6C" w:rsidP="00C928BE">
      <w:pPr>
        <w:pStyle w:val="ListParagraph"/>
        <w:spacing w:after="0" w:line="480" w:lineRule="auto"/>
        <w:ind w:left="0"/>
        <w:rPr>
          <w:rFonts w:ascii="Times New Roman" w:hAnsi="Times New Roman"/>
          <w:sz w:val="24"/>
          <w:szCs w:val="24"/>
        </w:rPr>
      </w:pPr>
    </w:p>
    <w:p w:rsidR="001919DE" w:rsidRPr="00F22DE4" w:rsidRDefault="000F7C6C" w:rsidP="001919DE">
      <w:pPr>
        <w:pStyle w:val="ListParagraph"/>
        <w:keepNext/>
        <w:spacing w:after="0" w:line="480" w:lineRule="auto"/>
        <w:ind w:left="0"/>
        <w:jc w:val="center"/>
        <w:rPr>
          <w:rFonts w:ascii="Times New Roman" w:hAnsi="Times New Roman"/>
          <w:sz w:val="24"/>
          <w:szCs w:val="24"/>
        </w:rPr>
      </w:pPr>
      <w:r w:rsidRPr="00F22DE4">
        <w:rPr>
          <w:rFonts w:ascii="Times New Roman" w:hAnsi="Times New Roman"/>
          <w:sz w:val="24"/>
          <w:szCs w:val="24"/>
        </w:rPr>
        <w:object w:dxaOrig="11832" w:dyaOrig="10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73.5pt" o:ole="">
            <v:imagedata r:id="rId14" o:title=""/>
          </v:shape>
          <o:OLEObject Type="Embed" ProgID="Visio.Drawing.11" ShapeID="_x0000_i1025" DrawAspect="Content" ObjectID="_1438520649" r:id="rId15"/>
        </w:object>
      </w:r>
    </w:p>
    <w:p w:rsidR="00CA0053" w:rsidRPr="00F22DE4" w:rsidRDefault="001919DE" w:rsidP="001919DE">
      <w:pPr>
        <w:pStyle w:val="Caption"/>
        <w:jc w:val="center"/>
        <w:rPr>
          <w:rFonts w:ascii="Times New Roman" w:hAnsi="Times New Roman" w:cs="Times New Roman"/>
          <w:b/>
          <w:i w:val="0"/>
          <w:color w:val="auto"/>
          <w:sz w:val="24"/>
          <w:szCs w:val="24"/>
        </w:rPr>
      </w:pPr>
      <w:r w:rsidRPr="00F22DE4">
        <w:rPr>
          <w:rFonts w:ascii="Times New Roman" w:hAnsi="Times New Roman" w:cs="Times New Roman"/>
          <w:b/>
          <w:i w:val="0"/>
          <w:color w:val="auto"/>
          <w:sz w:val="24"/>
          <w:szCs w:val="24"/>
        </w:rPr>
        <w:t xml:space="preserve">Figure </w:t>
      </w:r>
      <w:r w:rsidR="008A387C" w:rsidRPr="00F22DE4">
        <w:rPr>
          <w:rFonts w:ascii="Times New Roman" w:hAnsi="Times New Roman" w:cs="Times New Roman"/>
          <w:b/>
          <w:i w:val="0"/>
          <w:color w:val="auto"/>
          <w:sz w:val="24"/>
          <w:szCs w:val="24"/>
        </w:rPr>
        <w:t>2</w:t>
      </w:r>
      <w:r w:rsidRPr="00F22DE4">
        <w:rPr>
          <w:rFonts w:ascii="Times New Roman" w:hAnsi="Times New Roman" w:cs="Times New Roman"/>
          <w:b/>
          <w:i w:val="0"/>
          <w:color w:val="auto"/>
          <w:sz w:val="24"/>
          <w:szCs w:val="24"/>
        </w:rPr>
        <w:t>.1: Flow of information from Hospital to CMS to claim DRGs</w:t>
      </w:r>
    </w:p>
    <w:p w:rsidR="000F7C6C" w:rsidRPr="00F22DE4" w:rsidRDefault="000F7C6C" w:rsidP="00A06CF6">
      <w:pPr>
        <w:pStyle w:val="Heading5"/>
        <w:rPr>
          <w:rFonts w:cs="Times New Roman"/>
          <w:szCs w:val="24"/>
        </w:rPr>
      </w:pPr>
    </w:p>
    <w:p w:rsidR="008A634E" w:rsidRPr="00F22DE4" w:rsidRDefault="000F7C6C" w:rsidP="00C928BE">
      <w:pPr>
        <w:pStyle w:val="ListParagraph"/>
        <w:spacing w:after="0" w:line="480" w:lineRule="auto"/>
        <w:ind w:left="0"/>
        <w:rPr>
          <w:rFonts w:ascii="Times New Roman" w:hAnsi="Times New Roman"/>
          <w:b/>
          <w:sz w:val="24"/>
          <w:szCs w:val="24"/>
        </w:rPr>
      </w:pPr>
      <w:r w:rsidRPr="00F22DE4">
        <w:rPr>
          <w:rFonts w:ascii="Times New Roman" w:hAnsi="Times New Roman"/>
          <w:b/>
          <w:sz w:val="24"/>
          <w:szCs w:val="24"/>
        </w:rPr>
        <w:tab/>
      </w:r>
    </w:p>
    <w:p w:rsidR="000F7C6C" w:rsidRPr="00F22DE4" w:rsidRDefault="000F7C6C" w:rsidP="008A634E">
      <w:pPr>
        <w:pStyle w:val="ListParagraph"/>
        <w:spacing w:after="0" w:line="480" w:lineRule="auto"/>
        <w:ind w:left="0" w:firstLine="720"/>
        <w:rPr>
          <w:rFonts w:ascii="Times New Roman" w:hAnsi="Times New Roman"/>
          <w:sz w:val="24"/>
          <w:szCs w:val="24"/>
        </w:rPr>
      </w:pPr>
      <w:r w:rsidRPr="00F22DE4">
        <w:rPr>
          <w:rFonts w:ascii="Times New Roman" w:hAnsi="Times New Roman"/>
          <w:sz w:val="24"/>
          <w:szCs w:val="24"/>
        </w:rPr>
        <w:t xml:space="preserve">There is a complex formula to calculate the payment for hospital using DRGs by CMS, described in </w:t>
      </w:r>
      <w:r w:rsidR="00CA0053" w:rsidRPr="00F22DE4">
        <w:rPr>
          <w:rFonts w:ascii="Times New Roman" w:hAnsi="Times New Roman"/>
          <w:sz w:val="24"/>
          <w:szCs w:val="24"/>
        </w:rPr>
        <w:t>Figure</w:t>
      </w:r>
      <w:r w:rsidRPr="00F22DE4">
        <w:rPr>
          <w:rFonts w:ascii="Times New Roman" w:hAnsi="Times New Roman"/>
          <w:sz w:val="24"/>
          <w:szCs w:val="24"/>
        </w:rPr>
        <w:t xml:space="preserve"> </w:t>
      </w:r>
      <w:r w:rsidR="00CA0053" w:rsidRPr="00F22DE4">
        <w:rPr>
          <w:rFonts w:ascii="Times New Roman" w:hAnsi="Times New Roman"/>
          <w:sz w:val="24"/>
          <w:szCs w:val="24"/>
        </w:rPr>
        <w:t>2.2</w:t>
      </w:r>
      <w:r w:rsidRPr="00F22DE4">
        <w:rPr>
          <w:rFonts w:ascii="Times New Roman" w:hAnsi="Times New Roman"/>
          <w:sz w:val="24"/>
          <w:szCs w:val="24"/>
        </w:rPr>
        <w:t xml:space="preserve"> below. DRGs are classified according</w:t>
      </w:r>
      <w:r w:rsidR="00EF5869" w:rsidRPr="00F22DE4">
        <w:rPr>
          <w:rFonts w:ascii="Times New Roman" w:hAnsi="Times New Roman"/>
          <w:sz w:val="24"/>
          <w:szCs w:val="24"/>
        </w:rPr>
        <w:t xml:space="preserve"> to</w:t>
      </w:r>
      <w:r w:rsidRPr="00F22DE4">
        <w:rPr>
          <w:rFonts w:ascii="Times New Roman" w:hAnsi="Times New Roman"/>
          <w:sz w:val="24"/>
          <w:szCs w:val="24"/>
        </w:rPr>
        <w:t xml:space="preserve"> the affected organ system, surgical procedure performed in patients, morbidity and sex of the patients. The system can account for 9 diagnoses per case, 1 primary and </w:t>
      </w:r>
      <w:r w:rsidR="00A200B3" w:rsidRPr="00F22DE4">
        <w:rPr>
          <w:rFonts w:ascii="Times New Roman" w:hAnsi="Times New Roman"/>
          <w:sz w:val="24"/>
          <w:szCs w:val="24"/>
        </w:rPr>
        <w:t>up to</w:t>
      </w:r>
      <w:r w:rsidRPr="00F22DE4">
        <w:rPr>
          <w:rFonts w:ascii="Times New Roman" w:hAnsi="Times New Roman"/>
          <w:sz w:val="24"/>
          <w:szCs w:val="24"/>
        </w:rPr>
        <w:t xml:space="preserve"> 8 diagnoses during the stay in the hospital. The system can also account for </w:t>
      </w:r>
      <w:r w:rsidR="00A200B3" w:rsidRPr="00F22DE4">
        <w:rPr>
          <w:rFonts w:ascii="Times New Roman" w:hAnsi="Times New Roman"/>
          <w:sz w:val="24"/>
          <w:szCs w:val="24"/>
        </w:rPr>
        <w:t>up to</w:t>
      </w:r>
      <w:r w:rsidRPr="00F22DE4">
        <w:rPr>
          <w:rFonts w:ascii="Times New Roman" w:hAnsi="Times New Roman"/>
          <w:sz w:val="24"/>
          <w:szCs w:val="24"/>
        </w:rPr>
        <w:t xml:space="preserve"> 6 procedures. DRGs cover both labor and no-labor costs </w:t>
      </w:r>
      <w:r w:rsidRPr="00F22DE4">
        <w:rPr>
          <w:rFonts w:ascii="Times New Roman" w:hAnsi="Times New Roman"/>
          <w:sz w:val="24"/>
          <w:szCs w:val="24"/>
        </w:rPr>
        <w:lastRenderedPageBreak/>
        <w:t xml:space="preserve">(bundle services) and routine operating costs, such as, patient care, routine nursing services, room and boarding, diagnostics, ancillary services etc. </w:t>
      </w:r>
    </w:p>
    <w:p w:rsidR="008A634E" w:rsidRPr="00F22DE4" w:rsidRDefault="008A634E" w:rsidP="008A634E">
      <w:pPr>
        <w:pStyle w:val="ListParagraph"/>
        <w:spacing w:after="0" w:line="480" w:lineRule="auto"/>
        <w:ind w:left="0" w:firstLine="720"/>
        <w:rPr>
          <w:rFonts w:ascii="Times New Roman" w:hAnsi="Times New Roman"/>
          <w:sz w:val="24"/>
          <w:szCs w:val="24"/>
        </w:rPr>
      </w:pPr>
    </w:p>
    <w:p w:rsidR="008A387C" w:rsidRPr="00F22DE4" w:rsidRDefault="00CA0053" w:rsidP="009D01E2">
      <w:pPr>
        <w:jc w:val="center"/>
        <w:rPr>
          <w:rFonts w:ascii="Times New Roman" w:hAnsi="Times New Roman" w:cs="Times New Roman"/>
          <w:b/>
          <w:i/>
          <w:sz w:val="24"/>
          <w:szCs w:val="24"/>
        </w:rPr>
      </w:pPr>
      <w:r w:rsidRPr="00F22DE4">
        <w:rPr>
          <w:rFonts w:ascii="Times New Roman" w:hAnsi="Times New Roman" w:cs="Times New Roman"/>
          <w:sz w:val="24"/>
          <w:szCs w:val="24"/>
        </w:rPr>
        <w:object w:dxaOrig="11504" w:dyaOrig="11974">
          <v:shape id="_x0000_i1026" type="#_x0000_t75" style="width:468pt;height:454.5pt" o:ole="">
            <v:imagedata r:id="rId16" o:title=""/>
          </v:shape>
          <o:OLEObject Type="Embed" ProgID="Visio.Drawing.11" ShapeID="_x0000_i1026" DrawAspect="Content" ObjectID="_1438520650" r:id="rId17"/>
        </w:object>
      </w:r>
      <w:r w:rsidR="008A387C" w:rsidRPr="00F22DE4">
        <w:rPr>
          <w:rFonts w:ascii="Times New Roman" w:hAnsi="Times New Roman" w:cs="Times New Roman"/>
          <w:b/>
          <w:sz w:val="24"/>
          <w:szCs w:val="24"/>
        </w:rPr>
        <w:t xml:space="preserve">Figure </w:t>
      </w:r>
      <w:r w:rsidR="009D01E2" w:rsidRPr="00F22DE4">
        <w:rPr>
          <w:rFonts w:ascii="Times New Roman" w:hAnsi="Times New Roman" w:cs="Times New Roman"/>
          <w:b/>
          <w:sz w:val="24"/>
          <w:szCs w:val="24"/>
        </w:rPr>
        <w:t>2.2</w:t>
      </w:r>
      <w:r w:rsidR="008A387C" w:rsidRPr="00F22DE4">
        <w:rPr>
          <w:rFonts w:ascii="Times New Roman" w:hAnsi="Times New Roman" w:cs="Times New Roman"/>
          <w:b/>
          <w:sz w:val="24"/>
          <w:szCs w:val="24"/>
        </w:rPr>
        <w:t>: Calculating Dollar amount with respect to DRGs submitted to CMS</w:t>
      </w:r>
    </w:p>
    <w:p w:rsidR="000F7C6C" w:rsidRPr="00F22DE4" w:rsidRDefault="000F7C6C" w:rsidP="00C928BE">
      <w:pPr>
        <w:pStyle w:val="ListParagraph"/>
        <w:spacing w:after="0" w:line="480" w:lineRule="auto"/>
        <w:ind w:left="0"/>
        <w:jc w:val="center"/>
        <w:rPr>
          <w:rFonts w:ascii="Times New Roman" w:hAnsi="Times New Roman"/>
          <w:b/>
          <w:sz w:val="24"/>
          <w:szCs w:val="24"/>
        </w:rPr>
      </w:pPr>
    </w:p>
    <w:p w:rsidR="000F7C6C" w:rsidRPr="00F22DE4" w:rsidRDefault="00EF5869" w:rsidP="00A06CF6">
      <w:pPr>
        <w:pStyle w:val="Heading5"/>
        <w:rPr>
          <w:rFonts w:cs="Times New Roman"/>
          <w:szCs w:val="24"/>
        </w:rPr>
      </w:pPr>
      <w:r w:rsidRPr="00F22DE4">
        <w:rPr>
          <w:rFonts w:cs="Times New Roman"/>
          <w:szCs w:val="24"/>
        </w:rPr>
        <w:lastRenderedPageBreak/>
        <w:t>2.1.2</w:t>
      </w:r>
      <w:r w:rsidR="004165F6" w:rsidRPr="00F22DE4">
        <w:rPr>
          <w:rFonts w:cs="Times New Roman"/>
          <w:szCs w:val="24"/>
        </w:rPr>
        <w:t>.2</w:t>
      </w:r>
      <w:r w:rsidR="000F7C6C" w:rsidRPr="00F22DE4">
        <w:rPr>
          <w:rFonts w:cs="Times New Roman"/>
          <w:szCs w:val="24"/>
        </w:rPr>
        <w:t xml:space="preserve"> How do physicians get paid under Medicare?</w:t>
      </w:r>
    </w:p>
    <w:p w:rsidR="00A200B3" w:rsidRPr="00F22DE4" w:rsidRDefault="00A200B3" w:rsidP="00C928BE">
      <w:pPr>
        <w:pStyle w:val="ListParagraph"/>
        <w:spacing w:after="0" w:line="480" w:lineRule="auto"/>
        <w:ind w:left="0"/>
        <w:rPr>
          <w:rFonts w:ascii="Times New Roman" w:hAnsi="Times New Roman"/>
          <w:sz w:val="24"/>
          <w:szCs w:val="24"/>
        </w:rPr>
      </w:pPr>
    </w:p>
    <w:p w:rsidR="000F7C6C" w:rsidRPr="00F22DE4" w:rsidRDefault="000F7C6C" w:rsidP="00C928BE">
      <w:pPr>
        <w:pStyle w:val="ListParagraph"/>
        <w:spacing w:after="0" w:line="480" w:lineRule="auto"/>
        <w:ind w:left="0"/>
        <w:rPr>
          <w:rFonts w:ascii="Times New Roman" w:hAnsi="Times New Roman"/>
          <w:sz w:val="24"/>
          <w:szCs w:val="24"/>
        </w:rPr>
      </w:pPr>
      <w:r w:rsidRPr="00F22DE4">
        <w:rPr>
          <w:rFonts w:ascii="Times New Roman" w:hAnsi="Times New Roman"/>
          <w:sz w:val="24"/>
          <w:szCs w:val="24"/>
        </w:rPr>
        <w:tab/>
        <w:t>Medicare Part B pays physicians based on CPT codes submitted by physicians’ office to CMS for services provided to the patients. CMS in turn uses Resource-based Relative Value Scale (RBRVS) to assign relative weight to each code, which is later us</w:t>
      </w:r>
      <w:r w:rsidR="009F71AB" w:rsidRPr="00F22DE4">
        <w:rPr>
          <w:rFonts w:ascii="Times New Roman" w:hAnsi="Times New Roman"/>
          <w:sz w:val="24"/>
          <w:szCs w:val="24"/>
        </w:rPr>
        <w:t>ed</w:t>
      </w:r>
      <w:r w:rsidRPr="00F22DE4">
        <w:rPr>
          <w:rFonts w:ascii="Times New Roman" w:hAnsi="Times New Roman"/>
          <w:sz w:val="24"/>
          <w:szCs w:val="24"/>
        </w:rPr>
        <w:t xml:space="preserve"> </w:t>
      </w:r>
      <w:r w:rsidR="009F71AB" w:rsidRPr="00F22DE4">
        <w:rPr>
          <w:rFonts w:ascii="Times New Roman" w:hAnsi="Times New Roman"/>
          <w:sz w:val="24"/>
          <w:szCs w:val="24"/>
        </w:rPr>
        <w:t xml:space="preserve">in </w:t>
      </w:r>
      <w:r w:rsidRPr="00F22DE4">
        <w:rPr>
          <w:rFonts w:ascii="Times New Roman" w:hAnsi="Times New Roman"/>
          <w:sz w:val="24"/>
          <w:szCs w:val="24"/>
        </w:rPr>
        <w:t xml:space="preserve">a formula to calculate dollar value for each CPT code submitted, as shown in </w:t>
      </w:r>
      <w:r w:rsidR="00F47E1D" w:rsidRPr="00F22DE4">
        <w:rPr>
          <w:rFonts w:ascii="Times New Roman" w:hAnsi="Times New Roman"/>
          <w:sz w:val="24"/>
          <w:szCs w:val="24"/>
        </w:rPr>
        <w:t>Fig</w:t>
      </w:r>
      <w:r w:rsidR="000D2210" w:rsidRPr="00F22DE4">
        <w:rPr>
          <w:rFonts w:ascii="Times New Roman" w:hAnsi="Times New Roman"/>
          <w:sz w:val="24"/>
          <w:szCs w:val="24"/>
        </w:rPr>
        <w:t>ure 2.3</w:t>
      </w:r>
      <w:r w:rsidRPr="00F22DE4">
        <w:rPr>
          <w:rFonts w:ascii="Times New Roman" w:hAnsi="Times New Roman"/>
          <w:sz w:val="24"/>
          <w:szCs w:val="24"/>
        </w:rPr>
        <w:t xml:space="preserve">. This is a bottom-up methodology followed by CMS. </w:t>
      </w:r>
    </w:p>
    <w:p w:rsidR="008A634E" w:rsidRPr="00F22DE4" w:rsidRDefault="008A634E" w:rsidP="00C928BE">
      <w:pPr>
        <w:pStyle w:val="ListParagraph"/>
        <w:spacing w:after="0" w:line="480" w:lineRule="auto"/>
        <w:ind w:left="0"/>
        <w:rPr>
          <w:rFonts w:ascii="Times New Roman" w:hAnsi="Times New Roman"/>
          <w:sz w:val="24"/>
          <w:szCs w:val="24"/>
        </w:rPr>
      </w:pPr>
    </w:p>
    <w:p w:rsidR="001919DE" w:rsidRPr="00F22DE4" w:rsidRDefault="008A634E" w:rsidP="001919DE">
      <w:pPr>
        <w:pStyle w:val="ListParagraph"/>
        <w:keepNext/>
        <w:spacing w:after="0" w:line="480" w:lineRule="auto"/>
        <w:ind w:left="0"/>
        <w:jc w:val="center"/>
        <w:rPr>
          <w:rFonts w:ascii="Times New Roman" w:hAnsi="Times New Roman"/>
          <w:sz w:val="24"/>
          <w:szCs w:val="24"/>
        </w:rPr>
      </w:pPr>
      <w:r w:rsidRPr="00F22DE4">
        <w:rPr>
          <w:rFonts w:ascii="Times New Roman" w:hAnsi="Times New Roman"/>
          <w:sz w:val="24"/>
          <w:szCs w:val="24"/>
        </w:rPr>
        <w:object w:dxaOrig="11164" w:dyaOrig="11111">
          <v:shape id="_x0000_i1027" type="#_x0000_t75" style="width:468pt;height:340.5pt" o:ole="">
            <v:imagedata r:id="rId18" o:title=""/>
          </v:shape>
          <o:OLEObject Type="Embed" ProgID="Visio.Drawing.11" ShapeID="_x0000_i1027" DrawAspect="Content" ObjectID="_1438520651" r:id="rId19"/>
        </w:object>
      </w:r>
    </w:p>
    <w:p w:rsidR="000D2210" w:rsidRPr="00F22DE4" w:rsidRDefault="001919DE" w:rsidP="001919DE">
      <w:pPr>
        <w:pStyle w:val="Caption"/>
        <w:jc w:val="center"/>
        <w:rPr>
          <w:rFonts w:ascii="Times New Roman" w:hAnsi="Times New Roman" w:cs="Times New Roman"/>
          <w:b/>
          <w:i w:val="0"/>
          <w:color w:val="auto"/>
          <w:sz w:val="24"/>
          <w:szCs w:val="24"/>
        </w:rPr>
      </w:pPr>
      <w:r w:rsidRPr="00F22DE4">
        <w:rPr>
          <w:rFonts w:ascii="Times New Roman" w:hAnsi="Times New Roman" w:cs="Times New Roman"/>
          <w:b/>
          <w:i w:val="0"/>
          <w:color w:val="auto"/>
          <w:sz w:val="24"/>
          <w:szCs w:val="24"/>
        </w:rPr>
        <w:t>Figure 2.</w:t>
      </w:r>
      <w:r w:rsidR="009D01E2" w:rsidRPr="00F22DE4">
        <w:rPr>
          <w:rFonts w:ascii="Times New Roman" w:hAnsi="Times New Roman" w:cs="Times New Roman"/>
          <w:b/>
          <w:i w:val="0"/>
          <w:color w:val="auto"/>
          <w:sz w:val="24"/>
          <w:szCs w:val="24"/>
        </w:rPr>
        <w:t>3</w:t>
      </w:r>
      <w:r w:rsidRPr="00F22DE4">
        <w:rPr>
          <w:rFonts w:ascii="Times New Roman" w:hAnsi="Times New Roman" w:cs="Times New Roman"/>
          <w:b/>
          <w:i w:val="0"/>
          <w:color w:val="auto"/>
          <w:sz w:val="24"/>
          <w:szCs w:val="24"/>
        </w:rPr>
        <w:t>: Calculating Dollar amount with respect to CPT codes submitted to CMS</w:t>
      </w:r>
    </w:p>
    <w:p w:rsidR="000F7C6C" w:rsidRPr="00F22DE4" w:rsidRDefault="004165F6" w:rsidP="00C928BE">
      <w:pPr>
        <w:pStyle w:val="Heading4"/>
        <w:spacing w:line="480" w:lineRule="auto"/>
        <w:rPr>
          <w:rFonts w:cs="Times New Roman"/>
          <w:szCs w:val="24"/>
        </w:rPr>
      </w:pPr>
      <w:bookmarkStart w:id="19" w:name="_Toc356495863"/>
      <w:r w:rsidRPr="00F22DE4">
        <w:rPr>
          <w:rFonts w:cs="Times New Roman"/>
          <w:szCs w:val="24"/>
        </w:rPr>
        <w:lastRenderedPageBreak/>
        <w:t>2.1.</w:t>
      </w:r>
      <w:r w:rsidR="00DB47FD" w:rsidRPr="00F22DE4">
        <w:rPr>
          <w:rFonts w:cs="Times New Roman"/>
          <w:szCs w:val="24"/>
        </w:rPr>
        <w:t>3</w:t>
      </w:r>
      <w:r w:rsidR="000F7C6C" w:rsidRPr="00F22DE4">
        <w:rPr>
          <w:rFonts w:cs="Times New Roman"/>
          <w:szCs w:val="24"/>
        </w:rPr>
        <w:t xml:space="preserve"> Bundled Payments </w:t>
      </w:r>
      <w:bookmarkEnd w:id="19"/>
      <w:r w:rsidR="00A20D81" w:rsidRPr="00F22DE4">
        <w:rPr>
          <w:rFonts w:cs="Times New Roman"/>
          <w:szCs w:val="24"/>
        </w:rPr>
        <w:t>(Reese, 2010)</w:t>
      </w:r>
    </w:p>
    <w:p w:rsidR="000F7C6C" w:rsidRPr="00F22DE4" w:rsidRDefault="000F7C6C" w:rsidP="00C928BE">
      <w:pPr>
        <w:pStyle w:val="ListParagraph"/>
        <w:spacing w:after="0" w:line="480" w:lineRule="auto"/>
        <w:ind w:left="0" w:firstLine="720"/>
        <w:rPr>
          <w:rFonts w:ascii="Times New Roman" w:eastAsia="Times New Roman" w:hAnsi="Times New Roman"/>
          <w:sz w:val="24"/>
          <w:szCs w:val="24"/>
          <w:shd w:val="clear" w:color="auto" w:fill="FFFFFF"/>
        </w:rPr>
      </w:pPr>
      <w:r w:rsidRPr="00F22DE4">
        <w:rPr>
          <w:rFonts w:ascii="Times New Roman" w:eastAsia="Times New Roman" w:hAnsi="Times New Roman"/>
          <w:sz w:val="24"/>
          <w:szCs w:val="24"/>
          <w:shd w:val="clear" w:color="auto" w:fill="FFFFFF"/>
        </w:rPr>
        <w:t xml:space="preserve">The Bundled Payments for Care Improvements Initiative was launched by </w:t>
      </w:r>
      <w:r w:rsidR="00A50045" w:rsidRPr="00F22DE4">
        <w:rPr>
          <w:rFonts w:ascii="Times New Roman" w:eastAsia="Times New Roman" w:hAnsi="Times New Roman"/>
          <w:sz w:val="24"/>
          <w:szCs w:val="24"/>
          <w:shd w:val="clear" w:color="auto" w:fill="FFFFFF"/>
        </w:rPr>
        <w:t>CMS</w:t>
      </w:r>
      <w:r w:rsidRPr="00F22DE4">
        <w:rPr>
          <w:rFonts w:ascii="Times New Roman" w:eastAsia="Times New Roman" w:hAnsi="Times New Roman"/>
          <w:sz w:val="24"/>
          <w:szCs w:val="24"/>
          <w:shd w:val="clear" w:color="auto" w:fill="FFFFFF"/>
        </w:rPr>
        <w:t xml:space="preserve"> on August 23, 2011. The idea was to explore and study four distinct bundled payment models in an effort to achieve better health, better care, and reduced expenditures. Of the four models, as summarized in </w:t>
      </w:r>
      <w:r w:rsidR="00A50045" w:rsidRPr="00F22DE4">
        <w:rPr>
          <w:rFonts w:ascii="Times New Roman" w:eastAsia="Times New Roman" w:hAnsi="Times New Roman"/>
          <w:sz w:val="24"/>
          <w:szCs w:val="24"/>
          <w:shd w:val="clear" w:color="auto" w:fill="FFFFFF"/>
        </w:rPr>
        <w:t>Table 2.1</w:t>
      </w:r>
      <w:r w:rsidRPr="00F22DE4">
        <w:rPr>
          <w:rFonts w:ascii="Times New Roman" w:eastAsia="Times New Roman" w:hAnsi="Times New Roman"/>
          <w:sz w:val="24"/>
          <w:szCs w:val="24"/>
          <w:shd w:val="clear" w:color="auto" w:fill="FFFFFF"/>
        </w:rPr>
        <w:t xml:space="preserve"> below, three of them utilize a “retrospective” payment model in which Medicare makes a discounted traditional fee-for-service payment (in an agreement between CMS and the participant provider), which is subsequently reconciled against a target price. The fourth payment model uses a “prospective” payment </w:t>
      </w:r>
      <w:r w:rsidR="004A4A8F" w:rsidRPr="00F22DE4">
        <w:rPr>
          <w:rFonts w:ascii="Times New Roman" w:eastAsia="Times New Roman" w:hAnsi="Times New Roman"/>
          <w:sz w:val="24"/>
          <w:szCs w:val="24"/>
          <w:shd w:val="clear" w:color="auto" w:fill="FFFFFF"/>
        </w:rPr>
        <w:t>approach</w:t>
      </w:r>
      <w:r w:rsidRPr="00F22DE4">
        <w:rPr>
          <w:rFonts w:ascii="Times New Roman" w:eastAsia="Times New Roman" w:hAnsi="Times New Roman"/>
          <w:sz w:val="24"/>
          <w:szCs w:val="24"/>
          <w:shd w:val="clear" w:color="auto" w:fill="FFFFFF"/>
        </w:rPr>
        <w:t>, under which CMS makes a single bundled payment to the participating provider for an entire episode of care in lieu of traditional Part A and Part B fee-for-service payments. More importantly, CMS may permit gain sharing in all four models.</w:t>
      </w:r>
    </w:p>
    <w:p w:rsidR="000F7C6C" w:rsidRPr="00F22DE4" w:rsidRDefault="000F7C6C" w:rsidP="00B936F1">
      <w:pPr>
        <w:pStyle w:val="NoSpacing"/>
        <w:spacing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This is also called as “episode of care” or “case rate” payment. This means a single bundled payment made for a specific condition such as knee replacement or kidney transplant etc. The episode could include different specialists, different facilities, post-operative care etc. involved in an “episode”. The payment is typically made to the hospitals, which divide it among providers involved in the care. This kind of model is </w:t>
      </w:r>
      <w:r w:rsidR="004A4A8F" w:rsidRPr="00F22DE4">
        <w:rPr>
          <w:rFonts w:ascii="Times New Roman" w:eastAsia="Times New Roman" w:hAnsi="Times New Roman" w:cs="Times New Roman"/>
          <w:sz w:val="24"/>
          <w:szCs w:val="24"/>
          <w:shd w:val="clear" w:color="auto" w:fill="FFFFFF"/>
        </w:rPr>
        <w:t>appropriate</w:t>
      </w:r>
      <w:r w:rsidRPr="00F22DE4">
        <w:rPr>
          <w:rFonts w:ascii="Times New Roman" w:eastAsia="Times New Roman" w:hAnsi="Times New Roman" w:cs="Times New Roman"/>
          <w:sz w:val="24"/>
          <w:szCs w:val="24"/>
          <w:shd w:val="clear" w:color="auto" w:fill="FFFFFF"/>
        </w:rPr>
        <w:t xml:space="preserve"> for acute cases such as heart attack, the conditions that have clear beginning and an end </w:t>
      </w:r>
      <w:r w:rsidR="00A5327E" w:rsidRPr="00F22DE4">
        <w:rPr>
          <w:rFonts w:ascii="Times New Roman" w:eastAsia="Times New Roman" w:hAnsi="Times New Roman" w:cs="Times New Roman"/>
          <w:sz w:val="24"/>
          <w:szCs w:val="24"/>
          <w:shd w:val="clear" w:color="auto" w:fill="FFFFFF"/>
        </w:rPr>
        <w:t>(</w:t>
      </w:r>
      <w:r w:rsidR="00A5327E" w:rsidRPr="00F22DE4">
        <w:rPr>
          <w:rFonts w:ascii="Times New Roman" w:hAnsi="Times New Roman" w:cs="Times New Roman"/>
          <w:sz w:val="24"/>
          <w:szCs w:val="24"/>
        </w:rPr>
        <w:t>Congressional Budget Office, 2008).</w:t>
      </w:r>
      <w:r w:rsidR="00B936F1" w:rsidRPr="00F22DE4">
        <w:rPr>
          <w:rFonts w:ascii="Times New Roman" w:hAnsi="Times New Roman" w:cs="Times New Roman"/>
          <w:sz w:val="24"/>
          <w:szCs w:val="24"/>
        </w:rPr>
        <w:t xml:space="preserve"> </w:t>
      </w:r>
      <w:r w:rsidRPr="00F22DE4">
        <w:rPr>
          <w:rFonts w:ascii="Times New Roman" w:eastAsia="Times New Roman" w:hAnsi="Times New Roman" w:cs="Times New Roman"/>
          <w:sz w:val="24"/>
          <w:szCs w:val="24"/>
          <w:shd w:val="clear" w:color="auto" w:fill="FFFFFF"/>
        </w:rPr>
        <w:t xml:space="preserve">In such a condition, under this model a single payment would be made to the provider.  </w:t>
      </w:r>
    </w:p>
    <w:p w:rsidR="000F7C6C" w:rsidRPr="00F22DE4" w:rsidRDefault="000F7C6C"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Although this model has its </w:t>
      </w:r>
      <w:r w:rsidR="00B936F1" w:rsidRPr="00F22DE4">
        <w:rPr>
          <w:rFonts w:ascii="Times New Roman" w:eastAsia="Times New Roman" w:hAnsi="Times New Roman" w:cs="Times New Roman"/>
          <w:sz w:val="24"/>
          <w:szCs w:val="24"/>
          <w:shd w:val="clear" w:color="auto" w:fill="FFFFFF"/>
        </w:rPr>
        <w:t>drawbacks</w:t>
      </w:r>
      <w:r w:rsidRPr="00F22DE4">
        <w:rPr>
          <w:rFonts w:ascii="Times New Roman" w:eastAsia="Times New Roman" w:hAnsi="Times New Roman" w:cs="Times New Roman"/>
          <w:sz w:val="24"/>
          <w:szCs w:val="24"/>
          <w:shd w:val="clear" w:color="auto" w:fill="FFFFFF"/>
        </w:rPr>
        <w:t xml:space="preserve">, but the model works </w:t>
      </w:r>
      <w:r w:rsidR="00374852" w:rsidRPr="00F22DE4">
        <w:rPr>
          <w:rFonts w:ascii="Times New Roman" w:eastAsia="Times New Roman" w:hAnsi="Times New Roman" w:cs="Times New Roman"/>
          <w:sz w:val="24"/>
          <w:szCs w:val="24"/>
          <w:shd w:val="clear" w:color="auto" w:fill="FFFFFF"/>
        </w:rPr>
        <w:t xml:space="preserve">well </w:t>
      </w:r>
      <w:r w:rsidRPr="00F22DE4">
        <w:rPr>
          <w:rFonts w:ascii="Times New Roman" w:eastAsia="Times New Roman" w:hAnsi="Times New Roman" w:cs="Times New Roman"/>
          <w:sz w:val="24"/>
          <w:szCs w:val="24"/>
          <w:shd w:val="clear" w:color="auto" w:fill="FFFFFF"/>
        </w:rPr>
        <w:t>in certain cases, such as, acute conditions or different acute episodes of chronic conditions</w:t>
      </w:r>
      <w:r w:rsidR="00374852" w:rsidRPr="00F22DE4">
        <w:rPr>
          <w:rFonts w:ascii="Times New Roman" w:eastAsia="Times New Roman" w:hAnsi="Times New Roman" w:cs="Times New Roman"/>
          <w:sz w:val="24"/>
          <w:szCs w:val="24"/>
          <w:shd w:val="clear" w:color="auto" w:fill="FFFFFF"/>
        </w:rPr>
        <w:t xml:space="preserve"> as explained in </w:t>
      </w:r>
      <w:r w:rsidR="00F47E1D" w:rsidRPr="00F22DE4">
        <w:rPr>
          <w:rFonts w:ascii="Times New Roman" w:eastAsia="Times New Roman" w:hAnsi="Times New Roman" w:cs="Times New Roman"/>
          <w:sz w:val="24"/>
          <w:szCs w:val="24"/>
          <w:shd w:val="clear" w:color="auto" w:fill="FFFFFF"/>
        </w:rPr>
        <w:t>Fig</w:t>
      </w:r>
      <w:r w:rsidR="000D2210" w:rsidRPr="00F22DE4">
        <w:rPr>
          <w:rFonts w:ascii="Times New Roman" w:eastAsia="Times New Roman" w:hAnsi="Times New Roman" w:cs="Times New Roman"/>
          <w:sz w:val="24"/>
          <w:szCs w:val="24"/>
          <w:shd w:val="clear" w:color="auto" w:fill="FFFFFF"/>
        </w:rPr>
        <w:t>ure</w:t>
      </w:r>
      <w:r w:rsidR="00374852" w:rsidRPr="00F22DE4">
        <w:rPr>
          <w:rFonts w:ascii="Times New Roman" w:eastAsia="Times New Roman" w:hAnsi="Times New Roman" w:cs="Times New Roman"/>
          <w:sz w:val="24"/>
          <w:szCs w:val="24"/>
          <w:shd w:val="clear" w:color="auto" w:fill="FFFFFF"/>
        </w:rPr>
        <w:t xml:space="preserve"> </w:t>
      </w:r>
      <w:r w:rsidR="000D2210" w:rsidRPr="00F22DE4">
        <w:rPr>
          <w:rFonts w:ascii="Times New Roman" w:eastAsia="Times New Roman" w:hAnsi="Times New Roman" w:cs="Times New Roman"/>
          <w:sz w:val="24"/>
          <w:szCs w:val="24"/>
          <w:shd w:val="clear" w:color="auto" w:fill="FFFFFF"/>
        </w:rPr>
        <w:t>2.4</w:t>
      </w:r>
      <w:r w:rsidRPr="00F22DE4">
        <w:rPr>
          <w:rFonts w:ascii="Times New Roman" w:eastAsia="Times New Roman" w:hAnsi="Times New Roman" w:cs="Times New Roman"/>
          <w:sz w:val="24"/>
          <w:szCs w:val="24"/>
          <w:shd w:val="clear" w:color="auto" w:fill="FFFFFF"/>
        </w:rPr>
        <w:t>.</w:t>
      </w:r>
    </w:p>
    <w:p w:rsidR="001919DE" w:rsidRPr="00F22DE4" w:rsidRDefault="000F7C6C" w:rsidP="001919DE">
      <w:pPr>
        <w:keepNext/>
        <w:spacing w:after="0" w:line="480" w:lineRule="auto"/>
        <w:ind w:left="360"/>
        <w:jc w:val="center"/>
        <w:rPr>
          <w:rFonts w:ascii="Times New Roman" w:hAnsi="Times New Roman" w:cs="Times New Roman"/>
          <w:sz w:val="24"/>
          <w:szCs w:val="24"/>
        </w:rPr>
      </w:pPr>
      <w:r w:rsidRPr="00F22DE4">
        <w:rPr>
          <w:rFonts w:ascii="Times New Roman" w:eastAsia="Times New Roman" w:hAnsi="Times New Roman" w:cs="Times New Roman"/>
          <w:noProof/>
          <w:sz w:val="24"/>
          <w:szCs w:val="24"/>
          <w:shd w:val="clear" w:color="auto" w:fill="FFFFFF"/>
        </w:rPr>
        <w:lastRenderedPageBreak/>
        <w:drawing>
          <wp:inline distT="0" distB="0" distL="0" distR="0" wp14:anchorId="710D2B3B" wp14:editId="21405B37">
            <wp:extent cx="5344795" cy="2369185"/>
            <wp:effectExtent l="19050" t="19050" r="27305" b="120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a:stretch>
                      <a:fillRect/>
                    </a:stretch>
                  </pic:blipFill>
                  <pic:spPr bwMode="auto">
                    <a:xfrm>
                      <a:off x="0" y="0"/>
                      <a:ext cx="5344795" cy="2369185"/>
                    </a:xfrm>
                    <a:prstGeom prst="rect">
                      <a:avLst/>
                    </a:prstGeom>
                    <a:noFill/>
                    <a:ln w="9525">
                      <a:solidFill>
                        <a:schemeClr val="tx1"/>
                      </a:solidFill>
                      <a:miter lim="800000"/>
                      <a:headEnd/>
                      <a:tailEnd/>
                    </a:ln>
                  </pic:spPr>
                </pic:pic>
              </a:graphicData>
            </a:graphic>
          </wp:inline>
        </w:drawing>
      </w:r>
    </w:p>
    <w:p w:rsidR="000D2210" w:rsidRPr="00F22DE4" w:rsidRDefault="001919DE" w:rsidP="001919DE">
      <w:pPr>
        <w:pStyle w:val="Caption"/>
        <w:jc w:val="center"/>
        <w:rPr>
          <w:rFonts w:ascii="Times New Roman" w:hAnsi="Times New Roman" w:cs="Times New Roman"/>
          <w:b/>
          <w:i w:val="0"/>
          <w:color w:val="auto"/>
          <w:sz w:val="24"/>
          <w:szCs w:val="24"/>
        </w:rPr>
      </w:pPr>
      <w:r w:rsidRPr="00F22DE4">
        <w:rPr>
          <w:rFonts w:ascii="Times New Roman" w:hAnsi="Times New Roman" w:cs="Times New Roman"/>
          <w:b/>
          <w:i w:val="0"/>
          <w:color w:val="auto"/>
          <w:sz w:val="24"/>
          <w:szCs w:val="24"/>
        </w:rPr>
        <w:t>Figure 2.</w:t>
      </w:r>
      <w:r w:rsidR="009D01E2" w:rsidRPr="00F22DE4">
        <w:rPr>
          <w:rFonts w:ascii="Times New Roman" w:hAnsi="Times New Roman" w:cs="Times New Roman"/>
          <w:b/>
          <w:i w:val="0"/>
          <w:color w:val="auto"/>
          <w:sz w:val="24"/>
          <w:szCs w:val="24"/>
        </w:rPr>
        <w:t>4</w:t>
      </w:r>
      <w:r w:rsidRPr="00F22DE4">
        <w:rPr>
          <w:rFonts w:ascii="Times New Roman" w:hAnsi="Times New Roman" w:cs="Times New Roman"/>
          <w:b/>
          <w:i w:val="0"/>
          <w:color w:val="auto"/>
          <w:sz w:val="24"/>
          <w:szCs w:val="24"/>
        </w:rPr>
        <w:t xml:space="preserve">: </w:t>
      </w:r>
      <w:r w:rsidR="00B936F1" w:rsidRPr="00F22DE4">
        <w:rPr>
          <w:rFonts w:ascii="Times New Roman" w:hAnsi="Times New Roman" w:cs="Times New Roman"/>
          <w:b/>
          <w:i w:val="0"/>
          <w:color w:val="auto"/>
          <w:sz w:val="24"/>
          <w:szCs w:val="24"/>
        </w:rPr>
        <w:t xml:space="preserve">Variables for which the provider is at risk under alternative payment systems </w:t>
      </w:r>
      <w:r w:rsidRPr="00F22DE4">
        <w:rPr>
          <w:rFonts w:ascii="Times New Roman" w:hAnsi="Times New Roman" w:cs="Times New Roman"/>
          <w:b/>
          <w:i w:val="0"/>
          <w:color w:val="auto"/>
          <w:sz w:val="24"/>
          <w:szCs w:val="24"/>
        </w:rPr>
        <w:t>(Source: From Volume to Value, NRHI, 2009)</w:t>
      </w:r>
    </w:p>
    <w:p w:rsidR="008A634E" w:rsidRPr="00F22DE4" w:rsidRDefault="008A634E" w:rsidP="008A634E">
      <w:pPr>
        <w:rPr>
          <w:rFonts w:ascii="Times New Roman" w:hAnsi="Times New Roman" w:cs="Times New Roman"/>
          <w:sz w:val="24"/>
          <w:szCs w:val="24"/>
        </w:rPr>
      </w:pPr>
    </w:p>
    <w:p w:rsidR="000F7C6C" w:rsidRPr="00F22DE4" w:rsidRDefault="000F7C6C"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According to a report, </w:t>
      </w:r>
      <w:r w:rsidRPr="00F22DE4">
        <w:rPr>
          <w:rFonts w:ascii="Times New Roman" w:eastAsia="Times New Roman" w:hAnsi="Times New Roman" w:cs="Times New Roman"/>
          <w:i/>
          <w:sz w:val="24"/>
          <w:szCs w:val="24"/>
          <w:shd w:val="clear" w:color="auto" w:fill="FFFFFF"/>
        </w:rPr>
        <w:t>The Medicare bundled payments for care improvement initiative: An analysis and its implications to potential participants (2011),</w:t>
      </w:r>
      <w:r w:rsidRPr="00F22DE4">
        <w:rPr>
          <w:rFonts w:ascii="Times New Roman" w:eastAsia="Times New Roman" w:hAnsi="Times New Roman" w:cs="Times New Roman"/>
          <w:sz w:val="24"/>
          <w:szCs w:val="24"/>
          <w:shd w:val="clear" w:color="auto" w:fill="FFFFFF"/>
        </w:rPr>
        <w:t xml:space="preserve"> there are four different types of bundled payment models based on whether the patient is being treated for an acute or chronic condition. They are –</w:t>
      </w:r>
    </w:p>
    <w:p w:rsidR="000F7C6C" w:rsidRPr="00F22DE4" w:rsidRDefault="004165F6" w:rsidP="00A06CF6">
      <w:pPr>
        <w:pStyle w:val="Heading5"/>
        <w:rPr>
          <w:rFonts w:cs="Times New Roman"/>
          <w:szCs w:val="24"/>
        </w:rPr>
      </w:pPr>
      <w:r w:rsidRPr="00F22DE4">
        <w:rPr>
          <w:rFonts w:cs="Times New Roman"/>
          <w:szCs w:val="24"/>
        </w:rPr>
        <w:t>2.1.4.1</w:t>
      </w:r>
      <w:r w:rsidR="000F7C6C" w:rsidRPr="00F22DE4">
        <w:rPr>
          <w:rFonts w:cs="Times New Roman"/>
          <w:szCs w:val="24"/>
        </w:rPr>
        <w:t xml:space="preserve"> Model 1: Retrospective Acute Care Hospital Stay only</w:t>
      </w:r>
    </w:p>
    <w:p w:rsidR="001919DE" w:rsidRPr="00F22DE4" w:rsidRDefault="000F7C6C" w:rsidP="00C928BE">
      <w:pPr>
        <w:spacing w:after="0" w:line="480" w:lineRule="auto"/>
        <w:rPr>
          <w:rFonts w:ascii="Times New Roman" w:hAnsi="Times New Roman" w:cs="Times New Roman"/>
          <w:color w:val="0070C0"/>
          <w:sz w:val="24"/>
          <w:szCs w:val="24"/>
        </w:rPr>
      </w:pPr>
      <w:r w:rsidRPr="00F22DE4">
        <w:rPr>
          <w:rFonts w:ascii="Times New Roman" w:hAnsi="Times New Roman" w:cs="Times New Roman"/>
          <w:color w:val="0070C0"/>
          <w:sz w:val="24"/>
          <w:szCs w:val="24"/>
        </w:rPr>
        <w:tab/>
      </w:r>
    </w:p>
    <w:p w:rsidR="000F7C6C" w:rsidRPr="00F22DE4" w:rsidRDefault="00B42AAB" w:rsidP="001919DE">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The episode of care in this model</w:t>
      </w:r>
      <w:r w:rsidR="000F7C6C" w:rsidRPr="00F22DE4">
        <w:rPr>
          <w:rFonts w:ascii="Times New Roman" w:hAnsi="Times New Roman" w:cs="Times New Roman"/>
          <w:sz w:val="24"/>
          <w:szCs w:val="24"/>
        </w:rPr>
        <w:t xml:space="preserve"> is focused on acute-care inpatient hospitalization. The episode </w:t>
      </w:r>
      <w:r w:rsidRPr="00F22DE4">
        <w:rPr>
          <w:rFonts w:ascii="Times New Roman" w:hAnsi="Times New Roman" w:cs="Times New Roman"/>
          <w:sz w:val="24"/>
          <w:szCs w:val="24"/>
        </w:rPr>
        <w:t xml:space="preserve">of care </w:t>
      </w:r>
      <w:r w:rsidR="000F7C6C" w:rsidRPr="00F22DE4">
        <w:rPr>
          <w:rFonts w:ascii="Times New Roman" w:hAnsi="Times New Roman" w:cs="Times New Roman"/>
          <w:sz w:val="24"/>
          <w:szCs w:val="24"/>
        </w:rPr>
        <w:t xml:space="preserve">begins with patient’s admission in a hospital and ends with his/her discharge from the hospital. </w:t>
      </w:r>
      <w:r w:rsidRPr="00F22DE4">
        <w:rPr>
          <w:rFonts w:ascii="Times New Roman" w:hAnsi="Times New Roman" w:cs="Times New Roman"/>
          <w:sz w:val="24"/>
          <w:szCs w:val="24"/>
        </w:rPr>
        <w:t>It</w:t>
      </w:r>
      <w:r w:rsidR="000F7C6C" w:rsidRPr="00F22DE4">
        <w:rPr>
          <w:rFonts w:ascii="Times New Roman" w:hAnsi="Times New Roman" w:cs="Times New Roman"/>
          <w:sz w:val="24"/>
          <w:szCs w:val="24"/>
        </w:rPr>
        <w:t xml:space="preserve"> includes all Part A services furnished by the hospital (regardless of their particular MS-DRG) during patient’s stay including diagnostic and related services provided in 3 days prior to admission by the hospital and/or any entity wholly owned or operated by the hospital. </w:t>
      </w:r>
    </w:p>
    <w:p w:rsidR="000F7C6C" w:rsidRPr="00F22DE4" w:rsidRDefault="004165F6" w:rsidP="00A06CF6">
      <w:pPr>
        <w:pStyle w:val="Heading5"/>
        <w:rPr>
          <w:rFonts w:cs="Times New Roman"/>
          <w:szCs w:val="24"/>
        </w:rPr>
      </w:pPr>
      <w:r w:rsidRPr="00F22DE4">
        <w:rPr>
          <w:rFonts w:cs="Times New Roman"/>
          <w:szCs w:val="24"/>
        </w:rPr>
        <w:lastRenderedPageBreak/>
        <w:t>2.1.4.2</w:t>
      </w:r>
      <w:r w:rsidR="000F7C6C" w:rsidRPr="00F22DE4">
        <w:rPr>
          <w:rFonts w:cs="Times New Roman"/>
          <w:szCs w:val="24"/>
        </w:rPr>
        <w:t xml:space="preserve"> Model 2: Retrospective Acute Care Hospital Stay </w:t>
      </w:r>
      <w:proofErr w:type="gramStart"/>
      <w:r w:rsidR="000F7C6C" w:rsidRPr="00F22DE4">
        <w:rPr>
          <w:rFonts w:cs="Times New Roman"/>
          <w:szCs w:val="24"/>
        </w:rPr>
        <w:t>Plus</w:t>
      </w:r>
      <w:proofErr w:type="gramEnd"/>
      <w:r w:rsidR="000F7C6C" w:rsidRPr="00F22DE4">
        <w:rPr>
          <w:rFonts w:cs="Times New Roman"/>
          <w:szCs w:val="24"/>
        </w:rPr>
        <w:t xml:space="preserve"> Post-Acute Care</w:t>
      </w:r>
    </w:p>
    <w:p w:rsidR="001919DE" w:rsidRPr="00F22DE4" w:rsidRDefault="000F7C6C" w:rsidP="00C928BE">
      <w:pPr>
        <w:spacing w:after="0" w:line="480" w:lineRule="auto"/>
        <w:rPr>
          <w:rFonts w:ascii="Times New Roman" w:hAnsi="Times New Roman" w:cs="Times New Roman"/>
          <w:color w:val="0070C0"/>
          <w:sz w:val="24"/>
          <w:szCs w:val="24"/>
        </w:rPr>
      </w:pPr>
      <w:r w:rsidRPr="00F22DE4">
        <w:rPr>
          <w:rFonts w:ascii="Times New Roman" w:hAnsi="Times New Roman" w:cs="Times New Roman"/>
          <w:color w:val="0070C0"/>
          <w:sz w:val="24"/>
          <w:szCs w:val="24"/>
        </w:rPr>
        <w:tab/>
      </w:r>
    </w:p>
    <w:p w:rsidR="000F7C6C" w:rsidRPr="00F22DE4" w:rsidRDefault="000F7C6C" w:rsidP="001919DE">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This model extends the episode of care to include both acute-care hospitalization as well as post-acute care following and associated with the acute-care episode. Unlike Model 1, Model 2 also includes physician and other Part B services associated with the episode for previously agreed upon MS-DRGs. </w:t>
      </w:r>
    </w:p>
    <w:p w:rsidR="000F7C6C" w:rsidRPr="00F22DE4" w:rsidRDefault="000F7C6C" w:rsidP="00C928BE">
      <w:pPr>
        <w:spacing w:after="0" w:line="480" w:lineRule="auto"/>
        <w:rPr>
          <w:rFonts w:ascii="Times New Roman" w:hAnsi="Times New Roman" w:cs="Times New Roman"/>
          <w:sz w:val="24"/>
          <w:szCs w:val="24"/>
        </w:rPr>
      </w:pPr>
      <w:r w:rsidRPr="00F22DE4">
        <w:rPr>
          <w:rFonts w:ascii="Times New Roman" w:hAnsi="Times New Roman" w:cs="Times New Roman"/>
          <w:sz w:val="24"/>
          <w:szCs w:val="24"/>
        </w:rPr>
        <w:tab/>
        <w:t xml:space="preserve">The episode begins with the admission of the patient and continues for a minimum of 30 days post-discharge. Hospital has 2 options to choose with respect to end of episode of care. In Option 1, the episode will end between 30 – 89 days post discharge and in Option 2, the episode will end a minimum of 90 days post discharge. The episode includes all Part A and Part B services provided during patient’s stay in the hospital as well as related services provided during post-discharge period including related readmissions. </w:t>
      </w:r>
    </w:p>
    <w:p w:rsidR="000F7C6C" w:rsidRPr="00F22DE4" w:rsidRDefault="000F7C6C" w:rsidP="00A06CF6">
      <w:pPr>
        <w:pStyle w:val="Heading5"/>
        <w:rPr>
          <w:rFonts w:cs="Times New Roman"/>
          <w:szCs w:val="24"/>
        </w:rPr>
      </w:pPr>
      <w:r w:rsidRPr="00F22DE4">
        <w:rPr>
          <w:rFonts w:cs="Times New Roman"/>
          <w:szCs w:val="24"/>
        </w:rPr>
        <w:t xml:space="preserve"> </w:t>
      </w:r>
      <w:r w:rsidR="004165F6" w:rsidRPr="00F22DE4">
        <w:rPr>
          <w:rFonts w:cs="Times New Roman"/>
          <w:szCs w:val="24"/>
        </w:rPr>
        <w:t>2.1.4.3</w:t>
      </w:r>
      <w:r w:rsidRPr="00F22DE4">
        <w:rPr>
          <w:rFonts w:cs="Times New Roman"/>
          <w:szCs w:val="24"/>
        </w:rPr>
        <w:t xml:space="preserve"> Model 3: Retrospective Post-Acute Care Only</w:t>
      </w:r>
    </w:p>
    <w:p w:rsidR="001919DE" w:rsidRPr="00F22DE4" w:rsidRDefault="000F7C6C" w:rsidP="00C928BE">
      <w:pPr>
        <w:spacing w:after="0" w:line="480" w:lineRule="auto"/>
        <w:rPr>
          <w:rFonts w:ascii="Times New Roman" w:hAnsi="Times New Roman" w:cs="Times New Roman"/>
          <w:sz w:val="24"/>
          <w:szCs w:val="24"/>
        </w:rPr>
      </w:pPr>
      <w:r w:rsidRPr="00F22DE4">
        <w:rPr>
          <w:rFonts w:ascii="Times New Roman" w:hAnsi="Times New Roman" w:cs="Times New Roman"/>
          <w:sz w:val="24"/>
          <w:szCs w:val="24"/>
        </w:rPr>
        <w:tab/>
      </w:r>
    </w:p>
    <w:p w:rsidR="000F7C6C" w:rsidRPr="00F22DE4" w:rsidRDefault="009078E8" w:rsidP="001919DE">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The episode of care is limited only to</w:t>
      </w:r>
      <w:r w:rsidR="000F7C6C" w:rsidRPr="00F22DE4">
        <w:rPr>
          <w:rFonts w:ascii="Times New Roman" w:hAnsi="Times New Roman" w:cs="Times New Roman"/>
          <w:sz w:val="24"/>
          <w:szCs w:val="24"/>
        </w:rPr>
        <w:t xml:space="preserve"> post-acute care following an acute inpatient hospital stay. The episode under the model begins with initiation of post-acute care services at a skilled nursing facility, inpatient rehabilitation facility, long-term care hospital, or home health agency within 30 days of patient’s discharge from an acute care hospital for an agreed upon MS-DRG. </w:t>
      </w:r>
    </w:p>
    <w:p w:rsidR="008A634E" w:rsidRPr="00F22DE4" w:rsidRDefault="008A634E" w:rsidP="00A06CF6">
      <w:pPr>
        <w:pStyle w:val="Heading5"/>
        <w:rPr>
          <w:rFonts w:cs="Times New Roman"/>
          <w:color w:val="0070C0"/>
          <w:szCs w:val="24"/>
        </w:rPr>
      </w:pPr>
    </w:p>
    <w:p w:rsidR="008A634E" w:rsidRPr="00F22DE4" w:rsidRDefault="008A634E" w:rsidP="008A634E">
      <w:pPr>
        <w:rPr>
          <w:rFonts w:ascii="Times New Roman" w:hAnsi="Times New Roman" w:cs="Times New Roman"/>
          <w:sz w:val="24"/>
          <w:szCs w:val="24"/>
        </w:rPr>
      </w:pPr>
    </w:p>
    <w:p w:rsidR="000F7C6C" w:rsidRPr="00F22DE4" w:rsidRDefault="000F7C6C" w:rsidP="00A06CF6">
      <w:pPr>
        <w:pStyle w:val="Heading5"/>
        <w:rPr>
          <w:rFonts w:cs="Times New Roman"/>
          <w:szCs w:val="24"/>
        </w:rPr>
      </w:pPr>
      <w:r w:rsidRPr="00F22DE4">
        <w:rPr>
          <w:rFonts w:cs="Times New Roman"/>
          <w:color w:val="0070C0"/>
          <w:szCs w:val="24"/>
        </w:rPr>
        <w:lastRenderedPageBreak/>
        <w:t xml:space="preserve"> </w:t>
      </w:r>
      <w:r w:rsidR="004165F6" w:rsidRPr="00F22DE4">
        <w:rPr>
          <w:rFonts w:cs="Times New Roman"/>
          <w:szCs w:val="24"/>
        </w:rPr>
        <w:t>2.1.4.4</w:t>
      </w:r>
      <w:r w:rsidRPr="00F22DE4">
        <w:rPr>
          <w:rFonts w:cs="Times New Roman"/>
          <w:szCs w:val="24"/>
        </w:rPr>
        <w:t xml:space="preserve"> Model 4: Prospective Acute Care Hospital Stay Only</w:t>
      </w:r>
    </w:p>
    <w:p w:rsidR="00A200B3" w:rsidRPr="00F22DE4" w:rsidRDefault="000F7C6C" w:rsidP="00A200B3">
      <w:pPr>
        <w:spacing w:after="0" w:line="480" w:lineRule="auto"/>
        <w:rPr>
          <w:rFonts w:ascii="Times New Roman" w:hAnsi="Times New Roman" w:cs="Times New Roman"/>
          <w:b/>
          <w:color w:val="0070C0"/>
          <w:sz w:val="24"/>
          <w:szCs w:val="24"/>
        </w:rPr>
      </w:pPr>
      <w:r w:rsidRPr="00F22DE4">
        <w:rPr>
          <w:rFonts w:ascii="Times New Roman" w:hAnsi="Times New Roman" w:cs="Times New Roman"/>
          <w:b/>
          <w:color w:val="0070C0"/>
          <w:sz w:val="24"/>
          <w:szCs w:val="24"/>
        </w:rPr>
        <w:tab/>
      </w:r>
    </w:p>
    <w:p w:rsidR="000F7C6C" w:rsidRPr="00F22DE4" w:rsidRDefault="009078E8" w:rsidP="00A200B3">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w:t>
      </w:r>
      <w:r w:rsidR="000F7C6C" w:rsidRPr="00F22DE4">
        <w:rPr>
          <w:rFonts w:ascii="Times New Roman" w:hAnsi="Times New Roman" w:cs="Times New Roman"/>
          <w:sz w:val="24"/>
          <w:szCs w:val="24"/>
        </w:rPr>
        <w:t>Model covers both Part A and Part B services furnished during episode of care. Like in Model 1, the episode of care involves only the “acute inpatient hospital stay” and it begins upon patient’s hospital admission. However, unlike Model 1, there is no clarity on when the episode of care ends in Model 4. First, the indication is that the episode ends upon discharge for the acute care hospital and includes all Part A and Part B services provided during patient’s stay, including services rendered during Medicare 3-day window payment bundling rule. Episode of care in Model 4 also includes Part A and Part B services provided during “related admissions”, but “post-discharge” period is to be defined by the hospital for the agreed upon MS-DRGs in the beginning of contract. In contrast to Model 1, Model 4 includes one single prospective bundled payment for both Part A and Part B services</w:t>
      </w:r>
      <w:r w:rsidRPr="00F22DE4">
        <w:rPr>
          <w:rFonts w:ascii="Times New Roman" w:hAnsi="Times New Roman" w:cs="Times New Roman"/>
          <w:sz w:val="24"/>
          <w:szCs w:val="24"/>
        </w:rPr>
        <w:t>’</w:t>
      </w:r>
      <w:r w:rsidR="00277D7D" w:rsidRPr="00F22DE4">
        <w:rPr>
          <w:rFonts w:ascii="Times New Roman" w:hAnsi="Times New Roman" w:cs="Times New Roman"/>
          <w:sz w:val="24"/>
          <w:szCs w:val="24"/>
        </w:rPr>
        <w:t>.</w:t>
      </w:r>
    </w:p>
    <w:p w:rsidR="000F7C6C" w:rsidRPr="00F22DE4" w:rsidRDefault="000F7C6C" w:rsidP="00C928BE">
      <w:pPr>
        <w:pStyle w:val="ListParagraph"/>
        <w:spacing w:after="0" w:line="480" w:lineRule="auto"/>
        <w:ind w:left="0" w:firstLine="720"/>
        <w:rPr>
          <w:rFonts w:ascii="Times New Roman" w:hAnsi="Times New Roman"/>
          <w:b/>
          <w:sz w:val="24"/>
          <w:szCs w:val="24"/>
        </w:rPr>
      </w:pPr>
      <w:r w:rsidRPr="00F22DE4">
        <w:rPr>
          <w:rFonts w:ascii="Times New Roman" w:hAnsi="Times New Roman"/>
          <w:sz w:val="24"/>
          <w:szCs w:val="24"/>
        </w:rPr>
        <w:t xml:space="preserve">As mentioned earlier there are 4 types of bundled payment models. </w:t>
      </w:r>
      <w:r w:rsidR="001F4870" w:rsidRPr="00F22DE4">
        <w:rPr>
          <w:rFonts w:ascii="Times New Roman" w:hAnsi="Times New Roman"/>
          <w:sz w:val="24"/>
          <w:szCs w:val="24"/>
        </w:rPr>
        <w:t xml:space="preserve">Table 2.1, </w:t>
      </w:r>
      <w:r w:rsidRPr="00F22DE4">
        <w:rPr>
          <w:rFonts w:ascii="Times New Roman" w:hAnsi="Times New Roman"/>
          <w:sz w:val="24"/>
          <w:szCs w:val="24"/>
        </w:rPr>
        <w:t>shows the methodology for calculating amount to be paid under all the 4 models.</w:t>
      </w:r>
      <w:r w:rsidRPr="00F22DE4">
        <w:rPr>
          <w:rFonts w:ascii="Times New Roman" w:hAnsi="Times New Roman"/>
          <w:b/>
          <w:sz w:val="24"/>
          <w:szCs w:val="24"/>
        </w:rPr>
        <w:t xml:space="preserve"> </w:t>
      </w:r>
    </w:p>
    <w:p w:rsidR="00F75DB8" w:rsidRPr="00F22DE4" w:rsidRDefault="00F75DB8">
      <w:pPr>
        <w:rPr>
          <w:rFonts w:ascii="Times New Roman" w:eastAsia="Calibri" w:hAnsi="Times New Roman" w:cs="Times New Roman"/>
          <w:b/>
          <w:sz w:val="24"/>
          <w:szCs w:val="24"/>
        </w:rPr>
      </w:pPr>
      <w:r w:rsidRPr="00F22DE4">
        <w:rPr>
          <w:rFonts w:ascii="Times New Roman" w:hAnsi="Times New Roman" w:cs="Times New Roman"/>
          <w:b/>
          <w:sz w:val="24"/>
          <w:szCs w:val="24"/>
        </w:rPr>
        <w:br w:type="page"/>
      </w:r>
    </w:p>
    <w:p w:rsidR="00F75DB8" w:rsidRPr="00F22DE4" w:rsidRDefault="00F75DB8" w:rsidP="001919DE">
      <w:pPr>
        <w:pStyle w:val="Caption"/>
        <w:keepNext/>
        <w:rPr>
          <w:rFonts w:ascii="Times New Roman" w:hAnsi="Times New Roman" w:cs="Times New Roman"/>
          <w:b/>
          <w:i w:val="0"/>
          <w:color w:val="auto"/>
          <w:sz w:val="24"/>
          <w:szCs w:val="24"/>
        </w:rPr>
        <w:sectPr w:rsidR="00F75DB8" w:rsidRPr="00F22DE4" w:rsidSect="009867DA">
          <w:headerReference w:type="first" r:id="rId21"/>
          <w:pgSz w:w="12240" w:h="15840" w:code="1"/>
          <w:pgMar w:top="2088" w:right="1440" w:bottom="2088" w:left="1440" w:header="720" w:footer="720" w:gutter="0"/>
          <w:cols w:space="720"/>
          <w:docGrid w:linePitch="360"/>
        </w:sectPr>
      </w:pPr>
    </w:p>
    <w:p w:rsidR="001919DE" w:rsidRPr="00F22DE4" w:rsidRDefault="001919DE" w:rsidP="001919DE">
      <w:pPr>
        <w:pStyle w:val="Caption"/>
        <w:keepNext/>
        <w:rPr>
          <w:rFonts w:ascii="Times New Roman" w:hAnsi="Times New Roman" w:cs="Times New Roman"/>
          <w:b/>
          <w:i w:val="0"/>
          <w:color w:val="auto"/>
          <w:sz w:val="24"/>
          <w:szCs w:val="24"/>
        </w:rPr>
      </w:pPr>
      <w:r w:rsidRPr="00F22DE4">
        <w:rPr>
          <w:rFonts w:ascii="Times New Roman" w:hAnsi="Times New Roman" w:cs="Times New Roman"/>
          <w:b/>
          <w:i w:val="0"/>
          <w:color w:val="auto"/>
          <w:sz w:val="24"/>
          <w:szCs w:val="24"/>
        </w:rPr>
        <w:lastRenderedPageBreak/>
        <w:t xml:space="preserve">Table </w:t>
      </w:r>
      <w:r w:rsidR="00852952" w:rsidRPr="00F22DE4">
        <w:rPr>
          <w:rFonts w:ascii="Times New Roman" w:hAnsi="Times New Roman" w:cs="Times New Roman"/>
          <w:b/>
          <w:i w:val="0"/>
          <w:color w:val="auto"/>
          <w:sz w:val="24"/>
          <w:szCs w:val="24"/>
        </w:rPr>
        <w:t>2</w:t>
      </w:r>
      <w:r w:rsidR="00C96A14" w:rsidRPr="00F22DE4">
        <w:rPr>
          <w:rFonts w:ascii="Times New Roman" w:hAnsi="Times New Roman" w:cs="Times New Roman"/>
          <w:b/>
          <w:i w:val="0"/>
          <w:color w:val="auto"/>
          <w:sz w:val="24"/>
          <w:szCs w:val="24"/>
        </w:rPr>
        <w:t>.1</w:t>
      </w:r>
      <w:r w:rsidRPr="00F22DE4">
        <w:rPr>
          <w:rFonts w:ascii="Times New Roman" w:hAnsi="Times New Roman" w:cs="Times New Roman"/>
          <w:b/>
          <w:i w:val="0"/>
          <w:color w:val="auto"/>
          <w:sz w:val="24"/>
          <w:szCs w:val="24"/>
        </w:rPr>
        <w:t>: Calculating Dollar amount with respect to Bundle Model of Payment</w:t>
      </w:r>
    </w:p>
    <w:tbl>
      <w:tblPr>
        <w:tblStyle w:val="TableGrid"/>
        <w:tblW w:w="5000" w:type="pct"/>
        <w:tblLook w:val="04A0" w:firstRow="1" w:lastRow="0" w:firstColumn="1" w:lastColumn="0" w:noHBand="0" w:noVBand="1"/>
      </w:tblPr>
      <w:tblGrid>
        <w:gridCol w:w="1315"/>
        <w:gridCol w:w="2203"/>
        <w:gridCol w:w="2708"/>
        <w:gridCol w:w="2706"/>
        <w:gridCol w:w="2722"/>
      </w:tblGrid>
      <w:tr w:rsidR="000F7C6C" w:rsidRPr="00CC1BB5" w:rsidTr="002F59D0">
        <w:tc>
          <w:tcPr>
            <w:tcW w:w="564" w:type="pct"/>
          </w:tcPr>
          <w:p w:rsidR="000F7C6C" w:rsidRPr="00CC1BB5" w:rsidRDefault="000F7C6C" w:rsidP="00AF3CDA">
            <w:pPr>
              <w:pStyle w:val="ListParagraph"/>
              <w:ind w:left="0"/>
              <w:rPr>
                <w:rFonts w:ascii="Times New Roman" w:hAnsi="Times New Roman"/>
                <w:b/>
                <w:sz w:val="18"/>
                <w:szCs w:val="18"/>
              </w:rPr>
            </w:pPr>
            <w:r w:rsidRPr="00CC1BB5">
              <w:rPr>
                <w:rFonts w:ascii="Times New Roman" w:hAnsi="Times New Roman"/>
                <w:b/>
                <w:sz w:val="18"/>
                <w:szCs w:val="18"/>
              </w:rPr>
              <w:t>FEATURE</w:t>
            </w:r>
          </w:p>
        </w:tc>
        <w:tc>
          <w:tcPr>
            <w:tcW w:w="945" w:type="pct"/>
          </w:tcPr>
          <w:p w:rsidR="000F7C6C" w:rsidRPr="00CC1BB5" w:rsidRDefault="000F7C6C" w:rsidP="00AF3CDA">
            <w:pPr>
              <w:pStyle w:val="ListParagraph"/>
              <w:ind w:left="0"/>
              <w:rPr>
                <w:rFonts w:ascii="Times New Roman" w:hAnsi="Times New Roman"/>
                <w:b/>
                <w:sz w:val="18"/>
                <w:szCs w:val="18"/>
              </w:rPr>
            </w:pPr>
            <w:r w:rsidRPr="00CC1BB5">
              <w:rPr>
                <w:rFonts w:ascii="Times New Roman" w:hAnsi="Times New Roman"/>
                <w:b/>
                <w:sz w:val="18"/>
                <w:szCs w:val="18"/>
              </w:rPr>
              <w:t>MODEL 1 – Inpatient Stay Only</w:t>
            </w:r>
          </w:p>
        </w:tc>
        <w:tc>
          <w:tcPr>
            <w:tcW w:w="1162" w:type="pct"/>
          </w:tcPr>
          <w:p w:rsidR="000F7C6C" w:rsidRPr="00CC1BB5" w:rsidRDefault="000F7C6C" w:rsidP="00AF3CDA">
            <w:pPr>
              <w:pStyle w:val="ListParagraph"/>
              <w:ind w:left="0"/>
              <w:rPr>
                <w:rFonts w:ascii="Times New Roman" w:hAnsi="Times New Roman"/>
                <w:b/>
                <w:sz w:val="18"/>
                <w:szCs w:val="18"/>
              </w:rPr>
            </w:pPr>
            <w:r w:rsidRPr="00CC1BB5">
              <w:rPr>
                <w:rFonts w:ascii="Times New Roman" w:hAnsi="Times New Roman"/>
                <w:b/>
                <w:sz w:val="18"/>
                <w:szCs w:val="18"/>
              </w:rPr>
              <w:t>MODEL 2 – Inpatient Stay + Post-discharge Services</w:t>
            </w:r>
          </w:p>
        </w:tc>
        <w:tc>
          <w:tcPr>
            <w:tcW w:w="1161" w:type="pct"/>
          </w:tcPr>
          <w:p w:rsidR="000F7C6C" w:rsidRPr="00CC1BB5" w:rsidRDefault="000F7C6C" w:rsidP="00AF3CDA">
            <w:pPr>
              <w:pStyle w:val="ListParagraph"/>
              <w:ind w:left="0"/>
              <w:rPr>
                <w:rFonts w:ascii="Times New Roman" w:hAnsi="Times New Roman"/>
                <w:b/>
                <w:sz w:val="18"/>
                <w:szCs w:val="18"/>
              </w:rPr>
            </w:pPr>
            <w:r w:rsidRPr="00CC1BB5">
              <w:rPr>
                <w:rFonts w:ascii="Times New Roman" w:hAnsi="Times New Roman"/>
                <w:b/>
                <w:sz w:val="18"/>
                <w:szCs w:val="18"/>
              </w:rPr>
              <w:t>MODEL 3 – Post-discharge Services Only</w:t>
            </w:r>
          </w:p>
        </w:tc>
        <w:tc>
          <w:tcPr>
            <w:tcW w:w="1168" w:type="pct"/>
          </w:tcPr>
          <w:p w:rsidR="000F7C6C" w:rsidRPr="00CC1BB5" w:rsidRDefault="000F7C6C" w:rsidP="00AF3CDA">
            <w:pPr>
              <w:pStyle w:val="ListParagraph"/>
              <w:ind w:left="0"/>
              <w:rPr>
                <w:rFonts w:ascii="Times New Roman" w:hAnsi="Times New Roman"/>
                <w:b/>
                <w:sz w:val="18"/>
                <w:szCs w:val="18"/>
              </w:rPr>
            </w:pPr>
            <w:r w:rsidRPr="00CC1BB5">
              <w:rPr>
                <w:rFonts w:ascii="Times New Roman" w:hAnsi="Times New Roman"/>
                <w:b/>
                <w:sz w:val="18"/>
                <w:szCs w:val="18"/>
              </w:rPr>
              <w:t>MODEL 4 – Inpatient Stay Only</w:t>
            </w:r>
          </w:p>
        </w:tc>
      </w:tr>
      <w:tr w:rsidR="000F7C6C" w:rsidRPr="00CC1BB5" w:rsidTr="002F59D0">
        <w:tc>
          <w:tcPr>
            <w:tcW w:w="564" w:type="pct"/>
          </w:tcPr>
          <w:p w:rsidR="000F7C6C" w:rsidRPr="00CC1BB5" w:rsidRDefault="000F7C6C" w:rsidP="00AF3CDA">
            <w:pPr>
              <w:pStyle w:val="ListParagraph"/>
              <w:ind w:left="0"/>
              <w:rPr>
                <w:rFonts w:ascii="Times New Roman" w:hAnsi="Times New Roman"/>
                <w:b/>
                <w:sz w:val="18"/>
                <w:szCs w:val="18"/>
              </w:rPr>
            </w:pPr>
            <w:r w:rsidRPr="00CC1BB5">
              <w:rPr>
                <w:rFonts w:ascii="Times New Roman" w:hAnsi="Times New Roman"/>
                <w:b/>
                <w:sz w:val="18"/>
                <w:szCs w:val="18"/>
              </w:rPr>
              <w:t>Eligible Awardees</w:t>
            </w:r>
          </w:p>
        </w:tc>
        <w:tc>
          <w:tcPr>
            <w:tcW w:w="945" w:type="pct"/>
          </w:tcPr>
          <w:p w:rsidR="000F7C6C" w:rsidRPr="00CC1BB5" w:rsidRDefault="000F7C6C" w:rsidP="00AF3CDA">
            <w:pPr>
              <w:pStyle w:val="ListParagraph"/>
              <w:numPr>
                <w:ilvl w:val="0"/>
                <w:numId w:val="7"/>
              </w:numPr>
              <w:ind w:left="155" w:hanging="127"/>
              <w:rPr>
                <w:rFonts w:ascii="Times New Roman" w:hAnsi="Times New Roman"/>
                <w:sz w:val="18"/>
                <w:szCs w:val="18"/>
              </w:rPr>
            </w:pPr>
            <w:r w:rsidRPr="00CC1BB5">
              <w:rPr>
                <w:rFonts w:ascii="Times New Roman" w:hAnsi="Times New Roman"/>
                <w:sz w:val="18"/>
                <w:szCs w:val="18"/>
              </w:rPr>
              <w:t>Physician group practices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Acute care hospitals paid under the I</w:t>
            </w:r>
            <w:r w:rsidR="000D6C98" w:rsidRPr="00CC1BB5">
              <w:rPr>
                <w:rFonts w:ascii="Times New Roman" w:hAnsi="Times New Roman"/>
                <w:sz w:val="18"/>
                <w:szCs w:val="18"/>
              </w:rPr>
              <w:t>PP.</w:t>
            </w:r>
            <w:r w:rsidRPr="00CC1BB5">
              <w:rPr>
                <w:rFonts w:ascii="Times New Roman" w:hAnsi="Times New Roman"/>
                <w:sz w:val="18"/>
                <w:szCs w:val="18"/>
              </w:rPr>
              <w:t>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Health systems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Physician-hospital organizations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 xml:space="preserve">Conveners of participating </w:t>
            </w:r>
            <w:r w:rsidR="00CC1BB5" w:rsidRPr="00CC1BB5">
              <w:rPr>
                <w:rFonts w:ascii="Times New Roman" w:hAnsi="Times New Roman"/>
                <w:sz w:val="18"/>
                <w:szCs w:val="18"/>
              </w:rPr>
              <w:t>healthcare</w:t>
            </w:r>
            <w:r w:rsidRPr="00CC1BB5">
              <w:rPr>
                <w:rFonts w:ascii="Times New Roman" w:hAnsi="Times New Roman"/>
                <w:sz w:val="18"/>
                <w:szCs w:val="18"/>
              </w:rPr>
              <w:t xml:space="preserve"> providers</w:t>
            </w:r>
          </w:p>
        </w:tc>
        <w:tc>
          <w:tcPr>
            <w:tcW w:w="1162" w:type="pct"/>
          </w:tcPr>
          <w:p w:rsidR="000F7C6C" w:rsidRPr="00CC1BB5" w:rsidRDefault="000F7C6C" w:rsidP="00AF3CDA">
            <w:pPr>
              <w:pStyle w:val="ListParagraph"/>
              <w:numPr>
                <w:ilvl w:val="0"/>
                <w:numId w:val="7"/>
              </w:numPr>
              <w:ind w:left="155" w:hanging="127"/>
              <w:rPr>
                <w:rFonts w:ascii="Times New Roman" w:hAnsi="Times New Roman"/>
                <w:sz w:val="18"/>
                <w:szCs w:val="18"/>
              </w:rPr>
            </w:pPr>
            <w:r w:rsidRPr="00CC1BB5">
              <w:rPr>
                <w:rFonts w:ascii="Times New Roman" w:hAnsi="Times New Roman"/>
                <w:sz w:val="18"/>
                <w:szCs w:val="18"/>
              </w:rPr>
              <w:t>Physician group practices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Acute care hospitals paid under the I</w:t>
            </w:r>
            <w:r w:rsidR="000D6C98" w:rsidRPr="00CC1BB5">
              <w:rPr>
                <w:rFonts w:ascii="Times New Roman" w:hAnsi="Times New Roman"/>
                <w:sz w:val="18"/>
                <w:szCs w:val="18"/>
              </w:rPr>
              <w:t>PP.</w:t>
            </w:r>
            <w:r w:rsidRPr="00CC1BB5">
              <w:rPr>
                <w:rFonts w:ascii="Times New Roman" w:hAnsi="Times New Roman"/>
                <w:sz w:val="18"/>
                <w:szCs w:val="18"/>
              </w:rPr>
              <w:t>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Health systems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Physician-hospital organizations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 xml:space="preserve">Conveners of participating </w:t>
            </w:r>
            <w:r w:rsidR="00CC1BB5" w:rsidRPr="00CC1BB5">
              <w:rPr>
                <w:rFonts w:ascii="Times New Roman" w:hAnsi="Times New Roman"/>
                <w:sz w:val="18"/>
                <w:szCs w:val="18"/>
              </w:rPr>
              <w:t>healthcare</w:t>
            </w:r>
            <w:r w:rsidRPr="00CC1BB5">
              <w:rPr>
                <w:rFonts w:ascii="Times New Roman" w:hAnsi="Times New Roman"/>
                <w:sz w:val="18"/>
                <w:szCs w:val="18"/>
              </w:rPr>
              <w:t xml:space="preserve"> providers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Post-acute providers</w:t>
            </w:r>
          </w:p>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 xml:space="preserve"> </w:t>
            </w:r>
          </w:p>
        </w:tc>
        <w:tc>
          <w:tcPr>
            <w:tcW w:w="1161" w:type="pct"/>
          </w:tcPr>
          <w:p w:rsidR="000F7C6C" w:rsidRPr="00CC1BB5" w:rsidRDefault="000F7C6C" w:rsidP="00AF3CDA">
            <w:pPr>
              <w:pStyle w:val="ListParagraph"/>
              <w:numPr>
                <w:ilvl w:val="0"/>
                <w:numId w:val="7"/>
              </w:numPr>
              <w:ind w:left="155" w:hanging="127"/>
              <w:rPr>
                <w:rFonts w:ascii="Times New Roman" w:hAnsi="Times New Roman"/>
                <w:sz w:val="18"/>
                <w:szCs w:val="18"/>
              </w:rPr>
            </w:pPr>
            <w:r w:rsidRPr="00CC1BB5">
              <w:rPr>
                <w:rFonts w:ascii="Times New Roman" w:hAnsi="Times New Roman"/>
                <w:sz w:val="18"/>
                <w:szCs w:val="18"/>
              </w:rPr>
              <w:t>Physician group practices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Acute care hospitals paid under the I</w:t>
            </w:r>
            <w:r w:rsidR="000D6C98" w:rsidRPr="00CC1BB5">
              <w:rPr>
                <w:rFonts w:ascii="Times New Roman" w:hAnsi="Times New Roman"/>
                <w:sz w:val="18"/>
                <w:szCs w:val="18"/>
              </w:rPr>
              <w:t>PP.</w:t>
            </w:r>
            <w:r w:rsidRPr="00CC1BB5">
              <w:rPr>
                <w:rFonts w:ascii="Times New Roman" w:hAnsi="Times New Roman"/>
                <w:sz w:val="18"/>
                <w:szCs w:val="18"/>
              </w:rPr>
              <w:t>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Health systems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Physician-hospital organizations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 xml:space="preserve">Conveners of participating </w:t>
            </w:r>
            <w:r w:rsidR="00CC1BB5" w:rsidRPr="00CC1BB5">
              <w:rPr>
                <w:rFonts w:ascii="Times New Roman" w:hAnsi="Times New Roman"/>
                <w:sz w:val="18"/>
                <w:szCs w:val="18"/>
              </w:rPr>
              <w:t>healthcare</w:t>
            </w:r>
            <w:r w:rsidRPr="00CC1BB5">
              <w:rPr>
                <w:rFonts w:ascii="Times New Roman" w:hAnsi="Times New Roman"/>
                <w:sz w:val="18"/>
                <w:szCs w:val="18"/>
              </w:rPr>
              <w:t xml:space="preserve"> providers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Long-term care hospitals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Inpatient rehabilitation facilities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Skilled nursing facilities</w:t>
            </w:r>
          </w:p>
        </w:tc>
        <w:tc>
          <w:tcPr>
            <w:tcW w:w="1168" w:type="pct"/>
          </w:tcPr>
          <w:p w:rsidR="000F7C6C" w:rsidRPr="00CC1BB5" w:rsidRDefault="000F7C6C" w:rsidP="00AF3CDA">
            <w:pPr>
              <w:pStyle w:val="ListParagraph"/>
              <w:numPr>
                <w:ilvl w:val="0"/>
                <w:numId w:val="7"/>
              </w:numPr>
              <w:ind w:left="155" w:hanging="127"/>
              <w:rPr>
                <w:rFonts w:ascii="Times New Roman" w:hAnsi="Times New Roman"/>
                <w:sz w:val="18"/>
                <w:szCs w:val="18"/>
              </w:rPr>
            </w:pPr>
            <w:r w:rsidRPr="00CC1BB5">
              <w:rPr>
                <w:rFonts w:ascii="Times New Roman" w:hAnsi="Times New Roman"/>
                <w:sz w:val="18"/>
                <w:szCs w:val="18"/>
              </w:rPr>
              <w:t>Physician group practices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Acute care hospitals paid under the I</w:t>
            </w:r>
            <w:r w:rsidR="000D6C98" w:rsidRPr="00CC1BB5">
              <w:rPr>
                <w:rFonts w:ascii="Times New Roman" w:hAnsi="Times New Roman"/>
                <w:sz w:val="18"/>
                <w:szCs w:val="18"/>
              </w:rPr>
              <w:t>PP.</w:t>
            </w:r>
            <w:r w:rsidRPr="00CC1BB5">
              <w:rPr>
                <w:rFonts w:ascii="Times New Roman" w:hAnsi="Times New Roman"/>
                <w:sz w:val="18"/>
                <w:szCs w:val="18"/>
              </w:rPr>
              <w:t>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Health systems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Physician-hospital organizations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 xml:space="preserve">Conveners of participating </w:t>
            </w:r>
            <w:r w:rsidR="00CC1BB5" w:rsidRPr="00CC1BB5">
              <w:rPr>
                <w:rFonts w:ascii="Times New Roman" w:hAnsi="Times New Roman"/>
                <w:sz w:val="18"/>
                <w:szCs w:val="18"/>
              </w:rPr>
              <w:t>healthcare</w:t>
            </w:r>
            <w:r w:rsidRPr="00CC1BB5">
              <w:rPr>
                <w:rFonts w:ascii="Times New Roman" w:hAnsi="Times New Roman"/>
                <w:sz w:val="18"/>
                <w:szCs w:val="18"/>
              </w:rPr>
              <w:t xml:space="preserve"> providers</w:t>
            </w:r>
          </w:p>
        </w:tc>
      </w:tr>
      <w:tr w:rsidR="000F7C6C" w:rsidRPr="00CC1BB5" w:rsidTr="002F59D0">
        <w:tc>
          <w:tcPr>
            <w:tcW w:w="564" w:type="pct"/>
          </w:tcPr>
          <w:p w:rsidR="000F7C6C" w:rsidRPr="00CC1BB5" w:rsidRDefault="000F7C6C" w:rsidP="00AF3CDA">
            <w:pPr>
              <w:pStyle w:val="ListParagraph"/>
              <w:ind w:left="0"/>
              <w:rPr>
                <w:rFonts w:ascii="Times New Roman" w:hAnsi="Times New Roman"/>
                <w:b/>
                <w:sz w:val="18"/>
                <w:szCs w:val="18"/>
              </w:rPr>
            </w:pPr>
            <w:r w:rsidRPr="00CC1BB5">
              <w:rPr>
                <w:rFonts w:ascii="Times New Roman" w:hAnsi="Times New Roman"/>
                <w:b/>
                <w:sz w:val="18"/>
                <w:szCs w:val="18"/>
              </w:rPr>
              <w:t>Payment of Bundle and Target Price</w:t>
            </w:r>
          </w:p>
        </w:tc>
        <w:tc>
          <w:tcPr>
            <w:tcW w:w="945"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Discounted I</w:t>
            </w:r>
            <w:r w:rsidR="000D6C98" w:rsidRPr="00CC1BB5">
              <w:rPr>
                <w:rFonts w:ascii="Times New Roman" w:hAnsi="Times New Roman"/>
                <w:sz w:val="18"/>
                <w:szCs w:val="18"/>
              </w:rPr>
              <w:t>PP.</w:t>
            </w:r>
            <w:r w:rsidRPr="00CC1BB5">
              <w:rPr>
                <w:rFonts w:ascii="Times New Roman" w:hAnsi="Times New Roman"/>
                <w:sz w:val="18"/>
                <w:szCs w:val="18"/>
              </w:rPr>
              <w:t>S payment</w:t>
            </w:r>
          </w:p>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No separate target price</w:t>
            </w:r>
          </w:p>
        </w:tc>
        <w:tc>
          <w:tcPr>
            <w:tcW w:w="1162"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Retrospective comparison of target price and actual FFS payments</w:t>
            </w:r>
          </w:p>
        </w:tc>
        <w:tc>
          <w:tcPr>
            <w:tcW w:w="1161"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Retrospective comparison of target price and actual FFS payments</w:t>
            </w:r>
          </w:p>
        </w:tc>
        <w:tc>
          <w:tcPr>
            <w:tcW w:w="1168"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Prospectively set payment</w:t>
            </w:r>
          </w:p>
        </w:tc>
      </w:tr>
      <w:tr w:rsidR="000F7C6C" w:rsidRPr="00CC1BB5" w:rsidTr="002F59D0">
        <w:tc>
          <w:tcPr>
            <w:tcW w:w="564" w:type="pct"/>
          </w:tcPr>
          <w:p w:rsidR="000F7C6C" w:rsidRPr="00CC1BB5" w:rsidRDefault="000F7C6C" w:rsidP="00AF3CDA">
            <w:pPr>
              <w:pStyle w:val="ListParagraph"/>
              <w:ind w:left="0"/>
              <w:rPr>
                <w:rFonts w:ascii="Times New Roman" w:hAnsi="Times New Roman"/>
                <w:b/>
                <w:sz w:val="18"/>
                <w:szCs w:val="18"/>
              </w:rPr>
            </w:pPr>
            <w:r w:rsidRPr="00CC1BB5">
              <w:rPr>
                <w:rFonts w:ascii="Times New Roman" w:hAnsi="Times New Roman"/>
                <w:b/>
                <w:sz w:val="18"/>
                <w:szCs w:val="18"/>
              </w:rPr>
              <w:t>Clinical Conditions Targeted</w:t>
            </w:r>
          </w:p>
        </w:tc>
        <w:tc>
          <w:tcPr>
            <w:tcW w:w="945"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ALL MS-DRGs</w:t>
            </w:r>
          </w:p>
        </w:tc>
        <w:tc>
          <w:tcPr>
            <w:tcW w:w="1162" w:type="pct"/>
          </w:tcPr>
          <w:p w:rsidR="000F7C6C" w:rsidRPr="00CC1BB5" w:rsidRDefault="004A4A8F" w:rsidP="00AF3CDA">
            <w:pPr>
              <w:pStyle w:val="ListParagraph"/>
              <w:ind w:left="0"/>
              <w:rPr>
                <w:rFonts w:ascii="Times New Roman" w:hAnsi="Times New Roman"/>
                <w:sz w:val="18"/>
                <w:szCs w:val="18"/>
              </w:rPr>
            </w:pPr>
            <w:r w:rsidRPr="00CC1BB5">
              <w:rPr>
                <w:rFonts w:ascii="Times New Roman" w:hAnsi="Times New Roman"/>
                <w:sz w:val="18"/>
                <w:szCs w:val="18"/>
              </w:rPr>
              <w:t>Applicants</w:t>
            </w:r>
            <w:r w:rsidR="000F7C6C" w:rsidRPr="00CC1BB5">
              <w:rPr>
                <w:rFonts w:ascii="Times New Roman" w:hAnsi="Times New Roman"/>
                <w:sz w:val="18"/>
                <w:szCs w:val="18"/>
              </w:rPr>
              <w:t xml:space="preserve"> to propose based on MS-DRG or inpatient hospital stay</w:t>
            </w:r>
          </w:p>
        </w:tc>
        <w:tc>
          <w:tcPr>
            <w:tcW w:w="1161" w:type="pct"/>
          </w:tcPr>
          <w:p w:rsidR="000F7C6C" w:rsidRPr="00CC1BB5" w:rsidRDefault="004A4A8F" w:rsidP="00AF3CDA">
            <w:pPr>
              <w:pStyle w:val="ListParagraph"/>
              <w:ind w:left="0"/>
              <w:rPr>
                <w:rFonts w:ascii="Times New Roman" w:hAnsi="Times New Roman"/>
                <w:sz w:val="18"/>
                <w:szCs w:val="18"/>
              </w:rPr>
            </w:pPr>
            <w:r w:rsidRPr="00CC1BB5">
              <w:rPr>
                <w:rFonts w:ascii="Times New Roman" w:hAnsi="Times New Roman"/>
                <w:sz w:val="18"/>
                <w:szCs w:val="18"/>
              </w:rPr>
              <w:t>Applicants</w:t>
            </w:r>
            <w:r w:rsidR="000F7C6C" w:rsidRPr="00CC1BB5">
              <w:rPr>
                <w:rFonts w:ascii="Times New Roman" w:hAnsi="Times New Roman"/>
                <w:sz w:val="18"/>
                <w:szCs w:val="18"/>
              </w:rPr>
              <w:t xml:space="preserve"> to propose based on MS-DRG or inpatient hospital stay</w:t>
            </w:r>
          </w:p>
        </w:tc>
        <w:tc>
          <w:tcPr>
            <w:tcW w:w="1168" w:type="pct"/>
          </w:tcPr>
          <w:p w:rsidR="000F7C6C" w:rsidRPr="00CC1BB5" w:rsidRDefault="004A4A8F" w:rsidP="00AF3CDA">
            <w:pPr>
              <w:pStyle w:val="ListParagraph"/>
              <w:ind w:left="0"/>
              <w:rPr>
                <w:rFonts w:ascii="Times New Roman" w:hAnsi="Times New Roman"/>
                <w:sz w:val="18"/>
                <w:szCs w:val="18"/>
              </w:rPr>
            </w:pPr>
            <w:r w:rsidRPr="00CC1BB5">
              <w:rPr>
                <w:rFonts w:ascii="Times New Roman" w:hAnsi="Times New Roman"/>
                <w:sz w:val="18"/>
                <w:szCs w:val="18"/>
              </w:rPr>
              <w:t>Applicants</w:t>
            </w:r>
            <w:r w:rsidR="000F7C6C" w:rsidRPr="00CC1BB5">
              <w:rPr>
                <w:rFonts w:ascii="Times New Roman" w:hAnsi="Times New Roman"/>
                <w:sz w:val="18"/>
                <w:szCs w:val="18"/>
              </w:rPr>
              <w:t xml:space="preserve"> to propose based on MS-DRG or inpatient hospital stay</w:t>
            </w:r>
          </w:p>
        </w:tc>
      </w:tr>
      <w:tr w:rsidR="000F7C6C" w:rsidRPr="00CC1BB5" w:rsidTr="002F59D0">
        <w:tc>
          <w:tcPr>
            <w:tcW w:w="564" w:type="pct"/>
          </w:tcPr>
          <w:p w:rsidR="000F7C6C" w:rsidRPr="00CC1BB5" w:rsidRDefault="000F7C6C" w:rsidP="00AF3CDA">
            <w:pPr>
              <w:pStyle w:val="ListParagraph"/>
              <w:ind w:left="0"/>
              <w:rPr>
                <w:rFonts w:ascii="Times New Roman" w:hAnsi="Times New Roman"/>
                <w:b/>
                <w:sz w:val="18"/>
                <w:szCs w:val="18"/>
              </w:rPr>
            </w:pPr>
            <w:r w:rsidRPr="00CC1BB5">
              <w:rPr>
                <w:rFonts w:ascii="Times New Roman" w:hAnsi="Times New Roman"/>
                <w:b/>
                <w:sz w:val="18"/>
                <w:szCs w:val="18"/>
              </w:rPr>
              <w:t>Types of Services Included in Bundle</w:t>
            </w:r>
          </w:p>
        </w:tc>
        <w:tc>
          <w:tcPr>
            <w:tcW w:w="945"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Inpatient hospital services</w:t>
            </w:r>
          </w:p>
        </w:tc>
        <w:tc>
          <w:tcPr>
            <w:tcW w:w="1162" w:type="pct"/>
          </w:tcPr>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Inpatient hospital and physician services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Related post-acute care services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Related readmissions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Other services defined in the bundle</w:t>
            </w:r>
          </w:p>
        </w:tc>
        <w:tc>
          <w:tcPr>
            <w:tcW w:w="1161" w:type="pct"/>
          </w:tcPr>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Post-acute care services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Related readmissions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Other services defined in the bundle</w:t>
            </w:r>
          </w:p>
          <w:p w:rsidR="000F7C6C" w:rsidRPr="00CC1BB5" w:rsidRDefault="000F7C6C" w:rsidP="00AF3CDA">
            <w:pPr>
              <w:pStyle w:val="ListParagraph"/>
              <w:ind w:left="0"/>
              <w:rPr>
                <w:rFonts w:ascii="Times New Roman" w:hAnsi="Times New Roman"/>
                <w:sz w:val="18"/>
                <w:szCs w:val="18"/>
              </w:rPr>
            </w:pPr>
          </w:p>
        </w:tc>
        <w:tc>
          <w:tcPr>
            <w:tcW w:w="1168" w:type="pct"/>
          </w:tcPr>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Inpatient hospital and physician services</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Related readmissions</w:t>
            </w:r>
          </w:p>
          <w:p w:rsidR="000F7C6C" w:rsidRPr="00CC1BB5" w:rsidRDefault="000F7C6C" w:rsidP="00AF3CDA">
            <w:pPr>
              <w:pStyle w:val="ListParagraph"/>
              <w:ind w:left="0"/>
              <w:rPr>
                <w:rFonts w:ascii="Times New Roman" w:hAnsi="Times New Roman"/>
                <w:sz w:val="18"/>
                <w:szCs w:val="18"/>
              </w:rPr>
            </w:pPr>
          </w:p>
        </w:tc>
      </w:tr>
      <w:tr w:rsidR="000F7C6C" w:rsidRPr="00CC1BB5" w:rsidTr="002F59D0">
        <w:tc>
          <w:tcPr>
            <w:tcW w:w="564" w:type="pct"/>
          </w:tcPr>
          <w:p w:rsidR="000F7C6C" w:rsidRPr="00CC1BB5" w:rsidRDefault="000F7C6C" w:rsidP="00AF3CDA">
            <w:pPr>
              <w:pStyle w:val="ListParagraph"/>
              <w:ind w:left="0"/>
              <w:rPr>
                <w:rFonts w:ascii="Times New Roman" w:hAnsi="Times New Roman"/>
                <w:b/>
                <w:sz w:val="18"/>
                <w:szCs w:val="18"/>
              </w:rPr>
            </w:pPr>
            <w:r w:rsidRPr="00CC1BB5">
              <w:rPr>
                <w:rFonts w:ascii="Times New Roman" w:hAnsi="Times New Roman"/>
                <w:b/>
                <w:sz w:val="18"/>
                <w:szCs w:val="18"/>
              </w:rPr>
              <w:t>Expected Discount Provided to Medicare</w:t>
            </w:r>
          </w:p>
        </w:tc>
        <w:tc>
          <w:tcPr>
            <w:tcW w:w="945"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 xml:space="preserve">To be proposed by the </w:t>
            </w:r>
            <w:r w:rsidR="004A4A8F" w:rsidRPr="00CC1BB5">
              <w:rPr>
                <w:rFonts w:ascii="Times New Roman" w:hAnsi="Times New Roman"/>
                <w:sz w:val="18"/>
                <w:szCs w:val="18"/>
              </w:rPr>
              <w:t>applicant</w:t>
            </w:r>
          </w:p>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CMS requires minimum discounts increasing from 0 % in first 6 months to 2 % in year 3</w:t>
            </w:r>
          </w:p>
        </w:tc>
        <w:tc>
          <w:tcPr>
            <w:tcW w:w="1162"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 xml:space="preserve">To be proposed by the </w:t>
            </w:r>
            <w:r w:rsidR="004A4A8F" w:rsidRPr="00CC1BB5">
              <w:rPr>
                <w:rFonts w:ascii="Times New Roman" w:hAnsi="Times New Roman"/>
                <w:sz w:val="18"/>
                <w:szCs w:val="18"/>
              </w:rPr>
              <w:t>applicant</w:t>
            </w:r>
            <w:r w:rsidRPr="00CC1BB5">
              <w:rPr>
                <w:rFonts w:ascii="Times New Roman" w:hAnsi="Times New Roman"/>
                <w:sz w:val="18"/>
                <w:szCs w:val="18"/>
              </w:rPr>
              <w:t xml:space="preserve"> </w:t>
            </w:r>
          </w:p>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CMS requires minimum discount of 3 % for 30 – 89 days post discharge episode, 2 % for 90 days or longer episode</w:t>
            </w:r>
          </w:p>
        </w:tc>
        <w:tc>
          <w:tcPr>
            <w:tcW w:w="1161"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 xml:space="preserve">To be proposed by </w:t>
            </w:r>
            <w:r w:rsidR="004A4A8F" w:rsidRPr="00CC1BB5">
              <w:rPr>
                <w:rFonts w:ascii="Times New Roman" w:hAnsi="Times New Roman"/>
                <w:sz w:val="18"/>
                <w:szCs w:val="18"/>
              </w:rPr>
              <w:t>applicant</w:t>
            </w:r>
          </w:p>
        </w:tc>
        <w:tc>
          <w:tcPr>
            <w:tcW w:w="1168"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 xml:space="preserve">To be proposed by </w:t>
            </w:r>
            <w:r w:rsidR="004A4A8F" w:rsidRPr="00CC1BB5">
              <w:rPr>
                <w:rFonts w:ascii="Times New Roman" w:hAnsi="Times New Roman"/>
                <w:sz w:val="18"/>
                <w:szCs w:val="18"/>
              </w:rPr>
              <w:t>applicant</w:t>
            </w:r>
          </w:p>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Subject to minimum discount of 3%</w:t>
            </w:r>
          </w:p>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Larger discount for MS-DRGs in ACE Demonstration</w:t>
            </w:r>
          </w:p>
        </w:tc>
      </w:tr>
      <w:tr w:rsidR="000F7C6C" w:rsidRPr="00CC1BB5" w:rsidTr="002F59D0">
        <w:tc>
          <w:tcPr>
            <w:tcW w:w="564" w:type="pct"/>
          </w:tcPr>
          <w:p w:rsidR="000F7C6C" w:rsidRPr="00CC1BB5" w:rsidRDefault="000F7C6C" w:rsidP="00AF3CDA">
            <w:pPr>
              <w:pStyle w:val="ListParagraph"/>
              <w:ind w:left="0"/>
              <w:rPr>
                <w:rFonts w:ascii="Times New Roman" w:hAnsi="Times New Roman"/>
                <w:b/>
                <w:sz w:val="18"/>
                <w:szCs w:val="18"/>
              </w:rPr>
            </w:pPr>
            <w:r w:rsidRPr="00CC1BB5">
              <w:rPr>
                <w:rFonts w:ascii="Times New Roman" w:hAnsi="Times New Roman"/>
                <w:b/>
                <w:sz w:val="18"/>
                <w:szCs w:val="18"/>
              </w:rPr>
              <w:t>Payment from CMS to providers</w:t>
            </w:r>
          </w:p>
        </w:tc>
        <w:tc>
          <w:tcPr>
            <w:tcW w:w="945" w:type="pct"/>
          </w:tcPr>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Acute care hospital: I</w:t>
            </w:r>
            <w:r w:rsidR="000D6C98" w:rsidRPr="00CC1BB5">
              <w:rPr>
                <w:rFonts w:ascii="Times New Roman" w:hAnsi="Times New Roman"/>
                <w:sz w:val="18"/>
                <w:szCs w:val="18"/>
              </w:rPr>
              <w:t>PP.</w:t>
            </w:r>
            <w:r w:rsidRPr="00CC1BB5">
              <w:rPr>
                <w:rFonts w:ascii="Times New Roman" w:hAnsi="Times New Roman"/>
                <w:sz w:val="18"/>
                <w:szCs w:val="18"/>
              </w:rPr>
              <w:t>S payment less pre-determined discount</w:t>
            </w:r>
          </w:p>
          <w:p w:rsidR="000F7C6C" w:rsidRPr="00CC1BB5" w:rsidRDefault="000F7C6C" w:rsidP="00AF3CDA">
            <w:pPr>
              <w:pStyle w:val="ListParagraph"/>
              <w:numPr>
                <w:ilvl w:val="0"/>
                <w:numId w:val="6"/>
              </w:numPr>
              <w:ind w:left="155" w:hanging="127"/>
              <w:rPr>
                <w:rFonts w:ascii="Times New Roman" w:hAnsi="Times New Roman"/>
                <w:sz w:val="18"/>
                <w:szCs w:val="18"/>
              </w:rPr>
            </w:pPr>
            <w:r w:rsidRPr="00CC1BB5">
              <w:rPr>
                <w:rFonts w:ascii="Times New Roman" w:hAnsi="Times New Roman"/>
                <w:sz w:val="18"/>
                <w:szCs w:val="18"/>
              </w:rPr>
              <w:t>Physician: Traditional fee schedule payment (not included in episode)</w:t>
            </w:r>
          </w:p>
        </w:tc>
        <w:tc>
          <w:tcPr>
            <w:tcW w:w="1162"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 xml:space="preserve">Traditional fee-for-service payment to all providers and </w:t>
            </w:r>
            <w:r w:rsidR="004A4A8F" w:rsidRPr="00CC1BB5">
              <w:rPr>
                <w:rFonts w:ascii="Times New Roman" w:hAnsi="Times New Roman"/>
                <w:sz w:val="18"/>
                <w:szCs w:val="18"/>
              </w:rPr>
              <w:t>suppliers</w:t>
            </w:r>
            <w:r w:rsidRPr="00CC1BB5">
              <w:rPr>
                <w:rFonts w:ascii="Times New Roman" w:hAnsi="Times New Roman"/>
                <w:sz w:val="18"/>
                <w:szCs w:val="18"/>
              </w:rPr>
              <w:t>, subject to reconciliation with predetermined target price</w:t>
            </w:r>
          </w:p>
        </w:tc>
        <w:tc>
          <w:tcPr>
            <w:tcW w:w="1161"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 xml:space="preserve">Traditional fee-for-service payment to all providers and </w:t>
            </w:r>
            <w:r w:rsidR="004A4A8F" w:rsidRPr="00CC1BB5">
              <w:rPr>
                <w:rFonts w:ascii="Times New Roman" w:hAnsi="Times New Roman"/>
                <w:sz w:val="18"/>
                <w:szCs w:val="18"/>
              </w:rPr>
              <w:t>suppliers</w:t>
            </w:r>
            <w:r w:rsidRPr="00CC1BB5">
              <w:rPr>
                <w:rFonts w:ascii="Times New Roman" w:hAnsi="Times New Roman"/>
                <w:sz w:val="18"/>
                <w:szCs w:val="18"/>
              </w:rPr>
              <w:t>, subject to reconciliation with predetermined target price</w:t>
            </w:r>
          </w:p>
        </w:tc>
        <w:tc>
          <w:tcPr>
            <w:tcW w:w="1168" w:type="pct"/>
          </w:tcPr>
          <w:p w:rsidR="000F7C6C" w:rsidRPr="00CC1BB5" w:rsidRDefault="000F7C6C" w:rsidP="00AF3CDA">
            <w:pPr>
              <w:pStyle w:val="ListParagraph"/>
              <w:ind w:left="0"/>
              <w:rPr>
                <w:rFonts w:ascii="Times New Roman" w:hAnsi="Times New Roman"/>
                <w:sz w:val="18"/>
                <w:szCs w:val="18"/>
              </w:rPr>
            </w:pPr>
            <w:r w:rsidRPr="00CC1BB5">
              <w:rPr>
                <w:rFonts w:ascii="Times New Roman" w:hAnsi="Times New Roman"/>
                <w:sz w:val="18"/>
                <w:szCs w:val="18"/>
              </w:rPr>
              <w:t>Prospectively established bundled payment to admitting hospital; hospitals distribute payments from bundled payment</w:t>
            </w:r>
          </w:p>
        </w:tc>
      </w:tr>
    </w:tbl>
    <w:p w:rsidR="000F7C6C" w:rsidRPr="00F22DE4" w:rsidRDefault="000F7C6C" w:rsidP="00C928BE">
      <w:pPr>
        <w:pStyle w:val="ListParagraph"/>
        <w:spacing w:after="0" w:line="480" w:lineRule="auto"/>
        <w:ind w:left="0" w:firstLine="720"/>
        <w:rPr>
          <w:rFonts w:ascii="Times New Roman" w:hAnsi="Times New Roman"/>
          <w:b/>
          <w:sz w:val="24"/>
          <w:szCs w:val="24"/>
        </w:rPr>
        <w:sectPr w:rsidR="000F7C6C" w:rsidRPr="00F22DE4" w:rsidSect="001E72EE">
          <w:pgSz w:w="15840" w:h="12240" w:orient="landscape" w:code="1"/>
          <w:pgMar w:top="1440" w:right="2088" w:bottom="1440" w:left="2088" w:header="720" w:footer="720" w:gutter="0"/>
          <w:cols w:space="720"/>
          <w:docGrid w:linePitch="360"/>
        </w:sectPr>
      </w:pPr>
    </w:p>
    <w:p w:rsidR="00F75DB8" w:rsidRPr="00F22DE4" w:rsidRDefault="00F75DB8">
      <w:pPr>
        <w:rPr>
          <w:rFonts w:ascii="Times New Roman" w:eastAsia="Times New Roman" w:hAnsi="Times New Roman" w:cs="Times New Roman"/>
          <w:b/>
          <w:bCs/>
          <w:i/>
          <w:iCs/>
          <w:sz w:val="24"/>
          <w:szCs w:val="24"/>
          <w:shd w:val="clear" w:color="auto" w:fill="FFFFFF"/>
        </w:rPr>
      </w:pPr>
      <w:bookmarkStart w:id="20" w:name="_Toc356495864"/>
      <w:r w:rsidRPr="00F22DE4">
        <w:rPr>
          <w:rFonts w:ascii="Times New Roman" w:hAnsi="Times New Roman" w:cs="Times New Roman"/>
          <w:sz w:val="24"/>
          <w:szCs w:val="24"/>
        </w:rPr>
        <w:lastRenderedPageBreak/>
        <w:br w:type="page"/>
      </w:r>
    </w:p>
    <w:p w:rsidR="00F75DB8" w:rsidRPr="00F22DE4" w:rsidRDefault="00F75DB8" w:rsidP="00C928BE">
      <w:pPr>
        <w:pStyle w:val="Heading4"/>
        <w:spacing w:line="480" w:lineRule="auto"/>
        <w:rPr>
          <w:rFonts w:cs="Times New Roman"/>
          <w:szCs w:val="24"/>
        </w:rPr>
        <w:sectPr w:rsidR="00F75DB8" w:rsidRPr="00F22DE4" w:rsidSect="001E72EE">
          <w:type w:val="continuous"/>
          <w:pgSz w:w="15840" w:h="12240" w:orient="landscape" w:code="1"/>
          <w:pgMar w:top="1440" w:right="2088" w:bottom="1440" w:left="2088" w:header="720" w:footer="720" w:gutter="0"/>
          <w:cols w:space="720"/>
          <w:docGrid w:linePitch="360"/>
        </w:sectPr>
      </w:pPr>
    </w:p>
    <w:p w:rsidR="000F7C6C" w:rsidRPr="00F22DE4" w:rsidRDefault="004165F6" w:rsidP="00C928BE">
      <w:pPr>
        <w:pStyle w:val="Heading4"/>
        <w:spacing w:line="480" w:lineRule="auto"/>
        <w:rPr>
          <w:rFonts w:cs="Times New Roman"/>
          <w:szCs w:val="24"/>
        </w:rPr>
      </w:pPr>
      <w:r w:rsidRPr="00F22DE4">
        <w:rPr>
          <w:rFonts w:cs="Times New Roman"/>
          <w:szCs w:val="24"/>
        </w:rPr>
        <w:lastRenderedPageBreak/>
        <w:t>2.1.5</w:t>
      </w:r>
      <w:r w:rsidR="000F7C6C" w:rsidRPr="00F22DE4">
        <w:rPr>
          <w:rFonts w:cs="Times New Roman"/>
          <w:szCs w:val="24"/>
        </w:rPr>
        <w:t xml:space="preserve"> PROMETHEUS Payment </w:t>
      </w:r>
      <w:bookmarkEnd w:id="20"/>
      <w:r w:rsidR="002B312B" w:rsidRPr="00F22DE4">
        <w:rPr>
          <w:rFonts w:cs="Times New Roman"/>
          <w:szCs w:val="24"/>
        </w:rPr>
        <w:t>(Terry, 2010)</w:t>
      </w:r>
    </w:p>
    <w:p w:rsidR="000F7C6C" w:rsidRPr="00F22DE4" w:rsidRDefault="000F7C6C" w:rsidP="00C928BE">
      <w:pPr>
        <w:pStyle w:val="ListParagraph"/>
        <w:spacing w:after="0" w:line="480" w:lineRule="auto"/>
        <w:ind w:left="0" w:firstLine="720"/>
        <w:rPr>
          <w:rFonts w:ascii="Times New Roman" w:eastAsia="Times New Roman" w:hAnsi="Times New Roman"/>
          <w:sz w:val="24"/>
          <w:szCs w:val="24"/>
          <w:shd w:val="clear" w:color="auto" w:fill="FFFFFF"/>
        </w:rPr>
      </w:pPr>
      <w:r w:rsidRPr="00F22DE4">
        <w:rPr>
          <w:rFonts w:ascii="Times New Roman" w:eastAsia="Times New Roman" w:hAnsi="Times New Roman"/>
          <w:sz w:val="24"/>
          <w:szCs w:val="24"/>
          <w:shd w:val="clear" w:color="auto" w:fill="FFFFFF"/>
        </w:rPr>
        <w:t>PROMETHEUS which stands for Provider Payment Reform for Outcomes Margins Evidence Transparency Hassle-reduction Excellence Understandability and Sustainability was result of a joi</w:t>
      </w:r>
      <w:r w:rsidR="00355D5B" w:rsidRPr="00F22DE4">
        <w:rPr>
          <w:rFonts w:ascii="Times New Roman" w:eastAsia="Times New Roman" w:hAnsi="Times New Roman"/>
          <w:sz w:val="24"/>
          <w:szCs w:val="24"/>
          <w:shd w:val="clear" w:color="auto" w:fill="FFFFFF"/>
        </w:rPr>
        <w:t xml:space="preserve">nt effort of a team composed of </w:t>
      </w:r>
      <w:r w:rsidRPr="00F22DE4">
        <w:rPr>
          <w:rFonts w:ascii="Times New Roman" w:eastAsia="Times New Roman" w:hAnsi="Times New Roman"/>
          <w:sz w:val="24"/>
          <w:szCs w:val="24"/>
          <w:shd w:val="clear" w:color="auto" w:fill="FFFFFF"/>
        </w:rPr>
        <w:t xml:space="preserve">stakeholders </w:t>
      </w:r>
      <w:r w:rsidR="00A31BA0" w:rsidRPr="00F22DE4">
        <w:rPr>
          <w:rFonts w:ascii="Times New Roman" w:eastAsia="Times New Roman" w:hAnsi="Times New Roman"/>
          <w:sz w:val="24"/>
          <w:szCs w:val="24"/>
          <w:shd w:val="clear" w:color="auto" w:fill="FFFFFF"/>
        </w:rPr>
        <w:t>(</w:t>
      </w:r>
      <w:r w:rsidR="00A31BA0" w:rsidRPr="00F22DE4">
        <w:rPr>
          <w:rFonts w:ascii="Times New Roman" w:hAnsi="Times New Roman"/>
          <w:sz w:val="24"/>
          <w:szCs w:val="24"/>
        </w:rPr>
        <w:t>Massachusetts Medical Society, 2008)</w:t>
      </w:r>
      <w:r w:rsidRPr="00F22DE4">
        <w:rPr>
          <w:rFonts w:ascii="Times New Roman" w:eastAsia="Times New Roman" w:hAnsi="Times New Roman"/>
          <w:sz w:val="24"/>
          <w:szCs w:val="24"/>
          <w:shd w:val="clear" w:color="auto" w:fill="FFFFFF"/>
        </w:rPr>
        <w:t xml:space="preserve">. This model is a modification </w:t>
      </w:r>
      <w:r w:rsidR="00324D15" w:rsidRPr="00F22DE4">
        <w:rPr>
          <w:rFonts w:ascii="Times New Roman" w:eastAsia="Times New Roman" w:hAnsi="Times New Roman"/>
          <w:sz w:val="24"/>
          <w:szCs w:val="24"/>
          <w:shd w:val="clear" w:color="auto" w:fill="FFFFFF"/>
        </w:rPr>
        <w:t>of</w:t>
      </w:r>
      <w:r w:rsidRPr="00F22DE4">
        <w:rPr>
          <w:rFonts w:ascii="Times New Roman" w:eastAsia="Times New Roman" w:hAnsi="Times New Roman"/>
          <w:sz w:val="24"/>
          <w:szCs w:val="24"/>
          <w:shd w:val="clear" w:color="auto" w:fill="FFFFFF"/>
        </w:rPr>
        <w:t xml:space="preserve"> fee-for-service payment model. The physicians are paid for fee for service, but also receive high bonuses for providing uncomplicated and efficient care to the patients. </w:t>
      </w:r>
    </w:p>
    <w:p w:rsidR="000F7C6C" w:rsidRPr="00F22DE4" w:rsidRDefault="000F7C6C" w:rsidP="00C928BE">
      <w:pPr>
        <w:spacing w:after="0" w:line="480" w:lineRule="auto"/>
        <w:ind w:firstLine="713"/>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The model is arguably the most advanced payment reimbursement model currently available. The model is based on guidelines established by Clinical Practice Guidelines (CPGs). CPGs include guidelines for all the steps, resources etc. required to treat a specific condition. The difference between “episode of care” or bundled payment model is that it risk is shared by b</w:t>
      </w:r>
      <w:r w:rsidR="00A31BA0" w:rsidRPr="00F22DE4">
        <w:rPr>
          <w:rFonts w:ascii="Times New Roman" w:eastAsia="Times New Roman" w:hAnsi="Times New Roman" w:cs="Times New Roman"/>
          <w:sz w:val="24"/>
          <w:szCs w:val="24"/>
          <w:shd w:val="clear" w:color="auto" w:fill="FFFFFF"/>
        </w:rPr>
        <w:t>oth insurers and physicians (</w:t>
      </w:r>
      <w:r w:rsidR="00A31BA0" w:rsidRPr="00F22DE4">
        <w:rPr>
          <w:rFonts w:ascii="Times New Roman" w:hAnsi="Times New Roman" w:cs="Times New Roman"/>
          <w:sz w:val="24"/>
          <w:szCs w:val="24"/>
        </w:rPr>
        <w:t>Massachusetts Medical Society, 2008)</w:t>
      </w:r>
      <w:r w:rsidRPr="00F22DE4">
        <w:rPr>
          <w:rFonts w:ascii="Times New Roman" w:eastAsia="Times New Roman" w:hAnsi="Times New Roman" w:cs="Times New Roman"/>
          <w:sz w:val="24"/>
          <w:szCs w:val="24"/>
          <w:shd w:val="clear" w:color="auto" w:fill="FFFFFF"/>
        </w:rPr>
        <w:t xml:space="preserve">.  </w:t>
      </w:r>
    </w:p>
    <w:p w:rsidR="000F7C6C" w:rsidRPr="00F22DE4" w:rsidRDefault="000F7C6C" w:rsidP="00C928BE">
      <w:pPr>
        <w:spacing w:after="0" w:line="480" w:lineRule="auto"/>
        <w:ind w:firstLine="713"/>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PROMETHEUS Payment intends to fix the shortcomings rather than replacing the two most prevalent payment models in the US, namely Fee-for-service and capitation. The models attempts to create a payment structure where providers and insurers get incentivized when they do the right thing for the patients. </w:t>
      </w:r>
      <w:r w:rsidR="00A31BA0" w:rsidRPr="00F22DE4">
        <w:rPr>
          <w:rFonts w:ascii="Times New Roman" w:eastAsia="Times New Roman" w:hAnsi="Times New Roman" w:cs="Times New Roman"/>
          <w:sz w:val="24"/>
          <w:szCs w:val="24"/>
          <w:shd w:val="clear" w:color="auto" w:fill="FFFFFF"/>
        </w:rPr>
        <w:t xml:space="preserve"> </w:t>
      </w:r>
    </w:p>
    <w:p w:rsidR="000F7C6C" w:rsidRPr="00F22DE4" w:rsidRDefault="000F7C6C" w:rsidP="00C928BE">
      <w:pPr>
        <w:spacing w:after="0" w:line="480" w:lineRule="auto"/>
        <w:ind w:firstLine="713"/>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There are three important improvements over the previous models which differentiate it from them.</w:t>
      </w:r>
    </w:p>
    <w:p w:rsidR="000F7C6C" w:rsidRPr="00F22DE4" w:rsidRDefault="000F7C6C" w:rsidP="00C928BE">
      <w:pPr>
        <w:spacing w:after="0" w:line="480" w:lineRule="auto"/>
        <w:ind w:firstLine="713"/>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w:t>
      </w:r>
      <w:r w:rsidRPr="00F22DE4">
        <w:rPr>
          <w:rFonts w:ascii="Times New Roman" w:eastAsia="Times New Roman" w:hAnsi="Times New Roman" w:cs="Times New Roman"/>
          <w:sz w:val="24"/>
          <w:szCs w:val="24"/>
          <w:shd w:val="clear" w:color="auto" w:fill="FFFFFF"/>
        </w:rPr>
        <w:tab/>
        <w:t>Evidence-based guidelines are setup as a basis for establishing case rate, which also includes patient severity of disease. Outstanding performance can get more than 100% of the case rate.</w:t>
      </w:r>
    </w:p>
    <w:p w:rsidR="000F7C6C" w:rsidRPr="00F22DE4" w:rsidRDefault="000F7C6C" w:rsidP="00C928BE">
      <w:pPr>
        <w:spacing w:after="0" w:line="480" w:lineRule="auto"/>
        <w:ind w:firstLine="713"/>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lastRenderedPageBreak/>
        <w:t>-</w:t>
      </w:r>
      <w:r w:rsidRPr="00F22DE4">
        <w:rPr>
          <w:rFonts w:ascii="Times New Roman" w:eastAsia="Times New Roman" w:hAnsi="Times New Roman" w:cs="Times New Roman"/>
          <w:sz w:val="24"/>
          <w:szCs w:val="24"/>
          <w:shd w:val="clear" w:color="auto" w:fill="FFFFFF"/>
        </w:rPr>
        <w:tab/>
        <w:t xml:space="preserve">Model encourages integration of services around the patient measured on the basis of clinical process, outcomes of care, patient experience with care received and sometimes cost efficiency.  </w:t>
      </w:r>
    </w:p>
    <w:p w:rsidR="000F7C6C" w:rsidRPr="00F22DE4" w:rsidRDefault="000F7C6C" w:rsidP="00C928BE">
      <w:pPr>
        <w:spacing w:after="0" w:line="480" w:lineRule="auto"/>
        <w:ind w:firstLine="713"/>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w:t>
      </w:r>
      <w:r w:rsidRPr="00F22DE4">
        <w:rPr>
          <w:rFonts w:ascii="Times New Roman" w:eastAsia="Times New Roman" w:hAnsi="Times New Roman" w:cs="Times New Roman"/>
          <w:sz w:val="24"/>
          <w:szCs w:val="24"/>
          <w:shd w:val="clear" w:color="auto" w:fill="FFFFFF"/>
        </w:rPr>
        <w:tab/>
        <w:t xml:space="preserve">The structure of the model encompasses a wide range of specialties from large integrated delivery networks to individual practitioners.   </w:t>
      </w:r>
    </w:p>
    <w:p w:rsidR="000F7C6C" w:rsidRPr="00F22DE4" w:rsidRDefault="00A31BA0" w:rsidP="00C928BE">
      <w:pPr>
        <w:spacing w:after="0" w:line="480" w:lineRule="auto"/>
        <w:ind w:firstLine="713"/>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In </w:t>
      </w:r>
      <w:r w:rsidR="00E24B24" w:rsidRPr="00F22DE4">
        <w:rPr>
          <w:rFonts w:ascii="Times New Roman" w:eastAsia="Times New Roman" w:hAnsi="Times New Roman" w:cs="Times New Roman"/>
          <w:sz w:val="24"/>
          <w:szCs w:val="24"/>
          <w:shd w:val="clear" w:color="auto" w:fill="FFFFFF"/>
        </w:rPr>
        <w:t>Figure</w:t>
      </w:r>
      <w:r w:rsidR="000F7C6C" w:rsidRPr="00F22DE4">
        <w:rPr>
          <w:rFonts w:ascii="Times New Roman" w:eastAsia="Times New Roman" w:hAnsi="Times New Roman" w:cs="Times New Roman"/>
          <w:sz w:val="24"/>
          <w:szCs w:val="24"/>
          <w:shd w:val="clear" w:color="auto" w:fill="FFFFFF"/>
        </w:rPr>
        <w:t xml:space="preserve"> </w:t>
      </w:r>
      <w:r w:rsidR="00E24B24" w:rsidRPr="00F22DE4">
        <w:rPr>
          <w:rFonts w:ascii="Times New Roman" w:eastAsia="Times New Roman" w:hAnsi="Times New Roman" w:cs="Times New Roman"/>
          <w:sz w:val="24"/>
          <w:szCs w:val="24"/>
          <w:shd w:val="clear" w:color="auto" w:fill="FFFFFF"/>
        </w:rPr>
        <w:t>2.5</w:t>
      </w:r>
      <w:r w:rsidR="000F7C6C" w:rsidRPr="00F22DE4">
        <w:rPr>
          <w:rFonts w:ascii="Times New Roman" w:eastAsia="Times New Roman" w:hAnsi="Times New Roman" w:cs="Times New Roman"/>
          <w:sz w:val="24"/>
          <w:szCs w:val="24"/>
          <w:shd w:val="clear" w:color="auto" w:fill="FFFFFF"/>
        </w:rPr>
        <w:t xml:space="preserve">, PROMETHEUS model pays providers based on the most of the resources required to deliver CPG based care, which is an ECR. The model uses ECR to determine the total resources required to deliver clinical </w:t>
      </w:r>
      <w:r w:rsidR="004A4A8F" w:rsidRPr="00F22DE4">
        <w:rPr>
          <w:rFonts w:ascii="Times New Roman" w:eastAsia="Times New Roman" w:hAnsi="Times New Roman" w:cs="Times New Roman"/>
          <w:sz w:val="24"/>
          <w:szCs w:val="24"/>
          <w:shd w:val="clear" w:color="auto" w:fill="FFFFFF"/>
        </w:rPr>
        <w:t>appropriate</w:t>
      </w:r>
      <w:r w:rsidR="000F7C6C" w:rsidRPr="00F22DE4">
        <w:rPr>
          <w:rFonts w:ascii="Times New Roman" w:eastAsia="Times New Roman" w:hAnsi="Times New Roman" w:cs="Times New Roman"/>
          <w:sz w:val="24"/>
          <w:szCs w:val="24"/>
          <w:shd w:val="clear" w:color="auto" w:fill="FFFFFF"/>
        </w:rPr>
        <w:t xml:space="preserve"> care. ECR calculates payment for the whole time patient stays in the hospital. After the payment amount has been negotiated for a provider treating within an ECR, provider has two methods of payment – prospective, and fee-for-service with retrospective reconciliation. It is up to provider to choose the payment mechanism. </w:t>
      </w:r>
    </w:p>
    <w:bookmarkStart w:id="21" w:name="_Toc363317682"/>
    <w:p w:rsidR="00852952" w:rsidRPr="00F22DE4" w:rsidRDefault="00E24B24" w:rsidP="00A06CF6">
      <w:pPr>
        <w:pStyle w:val="Heading5"/>
        <w:rPr>
          <w:rFonts w:cs="Times New Roman"/>
          <w:szCs w:val="24"/>
        </w:rPr>
      </w:pPr>
      <w:r w:rsidRPr="00F22DE4">
        <w:rPr>
          <w:rFonts w:cs="Times New Roman"/>
          <w:szCs w:val="24"/>
        </w:rPr>
        <w:object w:dxaOrig="11831" w:dyaOrig="13182">
          <v:shape id="_x0000_i1028" type="#_x0000_t75" style="width:467.25pt;height:518.25pt" o:ole="">
            <v:imagedata r:id="rId22" o:title=""/>
          </v:shape>
          <o:OLEObject Type="Embed" ProgID="Visio.Drawing.11" ShapeID="_x0000_i1028" DrawAspect="Content" ObjectID="_1438520652" r:id="rId23"/>
        </w:object>
      </w:r>
    </w:p>
    <w:p w:rsidR="00852952" w:rsidRPr="00F22DE4" w:rsidRDefault="00852952" w:rsidP="00852952">
      <w:pPr>
        <w:pStyle w:val="Caption"/>
        <w:jc w:val="center"/>
        <w:rPr>
          <w:rFonts w:ascii="Times New Roman" w:hAnsi="Times New Roman" w:cs="Times New Roman"/>
          <w:b/>
          <w:i w:val="0"/>
          <w:color w:val="auto"/>
          <w:sz w:val="24"/>
          <w:szCs w:val="24"/>
        </w:rPr>
      </w:pPr>
      <w:r w:rsidRPr="00F22DE4">
        <w:rPr>
          <w:rFonts w:ascii="Times New Roman" w:hAnsi="Times New Roman" w:cs="Times New Roman"/>
          <w:b/>
          <w:i w:val="0"/>
          <w:color w:val="auto"/>
          <w:sz w:val="24"/>
          <w:szCs w:val="24"/>
        </w:rPr>
        <w:t>Figure 2.</w:t>
      </w:r>
      <w:r w:rsidR="00F62380" w:rsidRPr="00F22DE4">
        <w:rPr>
          <w:rFonts w:ascii="Times New Roman" w:hAnsi="Times New Roman" w:cs="Times New Roman"/>
          <w:b/>
          <w:i w:val="0"/>
          <w:color w:val="auto"/>
          <w:sz w:val="24"/>
          <w:szCs w:val="24"/>
        </w:rPr>
        <w:t>5</w:t>
      </w:r>
      <w:r w:rsidRPr="00F22DE4">
        <w:rPr>
          <w:rFonts w:ascii="Times New Roman" w:hAnsi="Times New Roman" w:cs="Times New Roman"/>
          <w:b/>
          <w:i w:val="0"/>
          <w:color w:val="auto"/>
          <w:sz w:val="24"/>
          <w:szCs w:val="24"/>
        </w:rPr>
        <w:t>: PROMETHEUS Model of Payment</w:t>
      </w:r>
    </w:p>
    <w:bookmarkEnd w:id="21"/>
    <w:p w:rsidR="00F1415D" w:rsidRPr="00F22DE4" w:rsidRDefault="00F1415D" w:rsidP="00CF74BC">
      <w:pPr>
        <w:spacing w:after="0" w:line="480" w:lineRule="auto"/>
        <w:rPr>
          <w:rFonts w:ascii="Times New Roman" w:eastAsia="Times New Roman" w:hAnsi="Times New Roman" w:cs="Times New Roman"/>
          <w:sz w:val="24"/>
          <w:szCs w:val="24"/>
          <w:shd w:val="clear" w:color="auto" w:fill="FFFFFF"/>
        </w:rPr>
        <w:sectPr w:rsidR="00F1415D" w:rsidRPr="00F22DE4" w:rsidSect="001E72EE">
          <w:type w:val="continuous"/>
          <w:pgSz w:w="12240" w:h="15840" w:code="1"/>
          <w:pgMar w:top="2088" w:right="1440" w:bottom="2088" w:left="1440" w:header="720" w:footer="720" w:gutter="0"/>
          <w:cols w:space="720"/>
          <w:docGrid w:linePitch="360"/>
        </w:sectPr>
      </w:pPr>
    </w:p>
    <w:p w:rsidR="0008409D" w:rsidRPr="00F22DE4" w:rsidRDefault="00B50D39" w:rsidP="00C928BE">
      <w:pPr>
        <w:pStyle w:val="Heading2"/>
        <w:spacing w:line="480" w:lineRule="auto"/>
        <w:rPr>
          <w:rFonts w:cs="Times New Roman"/>
          <w:sz w:val="24"/>
          <w:szCs w:val="24"/>
        </w:rPr>
      </w:pPr>
      <w:bookmarkStart w:id="22" w:name="_Toc364775566"/>
      <w:r w:rsidRPr="00F22DE4">
        <w:rPr>
          <w:rFonts w:cs="Times New Roman"/>
          <w:sz w:val="24"/>
          <w:szCs w:val="24"/>
        </w:rPr>
        <w:lastRenderedPageBreak/>
        <w:t>Section 2</w:t>
      </w:r>
      <w:bookmarkEnd w:id="22"/>
    </w:p>
    <w:p w:rsidR="002C2F25" w:rsidRPr="00F22DE4" w:rsidRDefault="002C2F25"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Reimbursement rates negotiated by hospitals and insurers are regarded as trade secrets which are rarely made available to public. For this </w:t>
      </w:r>
      <w:r w:rsidR="004A4A8F" w:rsidRPr="00F22DE4">
        <w:rPr>
          <w:rFonts w:ascii="Times New Roman" w:eastAsia="Times New Roman" w:hAnsi="Times New Roman" w:cs="Times New Roman"/>
          <w:sz w:val="24"/>
          <w:szCs w:val="24"/>
          <w:shd w:val="clear" w:color="auto" w:fill="FFFFFF"/>
        </w:rPr>
        <w:t>apparent</w:t>
      </w:r>
      <w:r w:rsidRPr="00F22DE4">
        <w:rPr>
          <w:rFonts w:ascii="Times New Roman" w:eastAsia="Times New Roman" w:hAnsi="Times New Roman" w:cs="Times New Roman"/>
          <w:sz w:val="24"/>
          <w:szCs w:val="24"/>
          <w:shd w:val="clear" w:color="auto" w:fill="FFFFFF"/>
        </w:rPr>
        <w:t xml:space="preserve"> reason there has been little research analyzing variation in rates among insurers. </w:t>
      </w:r>
      <w:proofErr w:type="spellStart"/>
      <w:r w:rsidRPr="00F22DE4">
        <w:rPr>
          <w:rFonts w:ascii="Times New Roman" w:eastAsia="Times New Roman" w:hAnsi="Times New Roman" w:cs="Times New Roman"/>
          <w:sz w:val="24"/>
          <w:szCs w:val="24"/>
          <w:shd w:val="clear" w:color="auto" w:fill="FFFFFF"/>
        </w:rPr>
        <w:t>Melnick</w:t>
      </w:r>
      <w:proofErr w:type="spellEnd"/>
      <w:r w:rsidRPr="00F22DE4">
        <w:rPr>
          <w:rFonts w:ascii="Times New Roman" w:eastAsia="Times New Roman" w:hAnsi="Times New Roman" w:cs="Times New Roman"/>
          <w:sz w:val="24"/>
          <w:szCs w:val="24"/>
          <w:shd w:val="clear" w:color="auto" w:fill="FFFFFF"/>
        </w:rPr>
        <w:t xml:space="preserve"> </w:t>
      </w:r>
      <w:proofErr w:type="gramStart"/>
      <w:r w:rsidR="00065EFC" w:rsidRPr="00F22DE4">
        <w:rPr>
          <w:rFonts w:ascii="Times New Roman" w:eastAsia="Times New Roman" w:hAnsi="Times New Roman" w:cs="Times New Roman"/>
          <w:i/>
          <w:sz w:val="24"/>
          <w:szCs w:val="24"/>
          <w:shd w:val="clear" w:color="auto" w:fill="FFFFFF"/>
        </w:rPr>
        <w:t>et</w:t>
      </w:r>
      <w:proofErr w:type="gramEnd"/>
      <w:r w:rsidR="00065EFC" w:rsidRPr="00F22DE4">
        <w:rPr>
          <w:rFonts w:ascii="Times New Roman" w:eastAsia="Times New Roman" w:hAnsi="Times New Roman" w:cs="Times New Roman"/>
          <w:i/>
          <w:sz w:val="24"/>
          <w:szCs w:val="24"/>
          <w:shd w:val="clear" w:color="auto" w:fill="FFFFFF"/>
        </w:rPr>
        <w:t>. al.,</w:t>
      </w:r>
      <w:r w:rsidRPr="00F22DE4">
        <w:rPr>
          <w:rFonts w:ascii="Times New Roman" w:eastAsia="Times New Roman" w:hAnsi="Times New Roman" w:cs="Times New Roman"/>
          <w:sz w:val="24"/>
          <w:szCs w:val="24"/>
          <w:shd w:val="clear" w:color="auto" w:fill="FFFFFF"/>
        </w:rPr>
        <w:t xml:space="preserve"> (1992) focused on the influence of hospital competition on discounts offered by analyzing the data on negotiated per diem rates across hospitals for California’s largest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O. They used Hirschman-</w:t>
      </w:r>
      <w:proofErr w:type="spellStart"/>
      <w:r w:rsidRPr="00F22DE4">
        <w:rPr>
          <w:rFonts w:ascii="Times New Roman" w:eastAsia="Times New Roman" w:hAnsi="Times New Roman" w:cs="Times New Roman"/>
          <w:sz w:val="24"/>
          <w:szCs w:val="24"/>
          <w:shd w:val="clear" w:color="auto" w:fill="FFFFFF"/>
        </w:rPr>
        <w:t>Herfindahl</w:t>
      </w:r>
      <w:proofErr w:type="spellEnd"/>
      <w:r w:rsidRPr="00F22DE4">
        <w:rPr>
          <w:rFonts w:ascii="Times New Roman" w:eastAsia="Times New Roman" w:hAnsi="Times New Roman" w:cs="Times New Roman"/>
          <w:sz w:val="24"/>
          <w:szCs w:val="24"/>
          <w:shd w:val="clear" w:color="auto" w:fill="FFFFFF"/>
        </w:rPr>
        <w:t xml:space="preserve"> indexes to measure hospital competition. MEDSTAT database consisting of claims from employees of self-insured firms was analyzed for payment rates for </w:t>
      </w:r>
      <w:r w:rsidR="004A4A8F" w:rsidRPr="00F22DE4">
        <w:rPr>
          <w:rFonts w:ascii="Times New Roman" w:eastAsia="Times New Roman" w:hAnsi="Times New Roman" w:cs="Times New Roman"/>
          <w:sz w:val="24"/>
          <w:szCs w:val="24"/>
          <w:shd w:val="clear" w:color="auto" w:fill="FFFFFF"/>
        </w:rPr>
        <w:t>appendectomies</w:t>
      </w:r>
      <w:r w:rsidRPr="00F22DE4">
        <w:rPr>
          <w:rFonts w:ascii="Times New Roman" w:eastAsia="Times New Roman" w:hAnsi="Times New Roman" w:cs="Times New Roman"/>
          <w:sz w:val="24"/>
          <w:szCs w:val="24"/>
          <w:shd w:val="clear" w:color="auto" w:fill="FFFFFF"/>
        </w:rPr>
        <w:t xml:space="preserve"> performed in the hospital. Using limited data covering few insurers for large number of hospitals, the authors were able to conclude factors determining bargaining power of providers e.g. hospital concentration, ownership type, affiliations etc. (Brooks </w:t>
      </w:r>
      <w:r w:rsidR="00065EFC" w:rsidRPr="00F22DE4">
        <w:rPr>
          <w:rFonts w:ascii="Times New Roman" w:eastAsia="Times New Roman" w:hAnsi="Times New Roman" w:cs="Times New Roman"/>
          <w:i/>
          <w:sz w:val="24"/>
          <w:szCs w:val="24"/>
          <w:shd w:val="clear" w:color="auto" w:fill="FFFFFF"/>
        </w:rPr>
        <w:t>et. al.,</w:t>
      </w:r>
      <w:r w:rsidRPr="00F22DE4">
        <w:rPr>
          <w:rFonts w:ascii="Times New Roman" w:eastAsia="Times New Roman" w:hAnsi="Times New Roman" w:cs="Times New Roman"/>
          <w:sz w:val="24"/>
          <w:szCs w:val="24"/>
          <w:shd w:val="clear" w:color="auto" w:fill="FFFFFF"/>
        </w:rPr>
        <w:t>, 1997).</w:t>
      </w:r>
    </w:p>
    <w:p w:rsidR="002C2F25" w:rsidRPr="00F22DE4" w:rsidRDefault="002C2F25" w:rsidP="00C928BE">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In contrast to the studies mentioned, </w:t>
      </w:r>
      <w:proofErr w:type="gramStart"/>
      <w:r w:rsidRPr="00F22DE4">
        <w:rPr>
          <w:rFonts w:ascii="Times New Roman" w:eastAsia="Times New Roman" w:hAnsi="Times New Roman" w:cs="Times New Roman"/>
          <w:sz w:val="24"/>
          <w:szCs w:val="24"/>
          <w:shd w:val="clear" w:color="auto" w:fill="FFFFFF"/>
        </w:rPr>
        <w:t>Staten</w:t>
      </w:r>
      <w:proofErr w:type="gramEnd"/>
      <w:r w:rsidRPr="00F22DE4">
        <w:rPr>
          <w:rFonts w:ascii="Times New Roman" w:eastAsia="Times New Roman" w:hAnsi="Times New Roman" w:cs="Times New Roman"/>
          <w:sz w:val="24"/>
          <w:szCs w:val="24"/>
          <w:shd w:val="clear" w:color="auto" w:fill="FFFFFF"/>
        </w:rPr>
        <w:t xml:space="preserve"> </w:t>
      </w:r>
      <w:r w:rsidR="00065EFC" w:rsidRPr="00F22DE4">
        <w:rPr>
          <w:rFonts w:ascii="Times New Roman" w:eastAsia="Times New Roman" w:hAnsi="Times New Roman" w:cs="Times New Roman"/>
          <w:i/>
          <w:sz w:val="24"/>
          <w:szCs w:val="24"/>
          <w:shd w:val="clear" w:color="auto" w:fill="FFFFFF"/>
        </w:rPr>
        <w:t>et. al.,</w:t>
      </w:r>
      <w:r w:rsidRPr="00F22DE4">
        <w:rPr>
          <w:rFonts w:ascii="Times New Roman" w:eastAsia="Times New Roman" w:hAnsi="Times New Roman" w:cs="Times New Roman"/>
          <w:sz w:val="24"/>
          <w:szCs w:val="24"/>
          <w:shd w:val="clear" w:color="auto" w:fill="FFFFFF"/>
        </w:rPr>
        <w:t xml:space="preserve"> (1998) focused on determinants of insurer bargaining power. The authors argue that size of insurer alone is not enough to get discounts from the hospital. “Insurer must be able to credibly threaten to send its patients elsewhere.” Sometimes the patient may be more loyal to a hospital than to an insurer and in that case even managed care organizations may not be able to enforce such a threat. Alan T. Sorensen (2001) analyzed the data from state of Connecticut and not to his surprise </w:t>
      </w:r>
      <w:r w:rsidR="000A578B" w:rsidRPr="00F22DE4">
        <w:rPr>
          <w:rFonts w:ascii="Times New Roman" w:eastAsia="Times New Roman" w:hAnsi="Times New Roman" w:cs="Times New Roman"/>
          <w:sz w:val="24"/>
          <w:szCs w:val="24"/>
          <w:shd w:val="clear" w:color="auto" w:fill="FFFFFF"/>
        </w:rPr>
        <w:t>Health Maintenance Organizations (</w:t>
      </w:r>
      <w:r w:rsidRPr="00F22DE4">
        <w:rPr>
          <w:rFonts w:ascii="Times New Roman" w:eastAsia="Times New Roman" w:hAnsi="Times New Roman" w:cs="Times New Roman"/>
          <w:sz w:val="24"/>
          <w:szCs w:val="24"/>
          <w:shd w:val="clear" w:color="auto" w:fill="FFFFFF"/>
        </w:rPr>
        <w:t>HMOs</w:t>
      </w:r>
      <w:r w:rsidR="000A578B" w:rsidRPr="00F22DE4">
        <w:rPr>
          <w:rFonts w:ascii="Times New Roman" w:eastAsia="Times New Roman" w:hAnsi="Times New Roman" w:cs="Times New Roman"/>
          <w:sz w:val="24"/>
          <w:szCs w:val="24"/>
          <w:shd w:val="clear" w:color="auto" w:fill="FFFFFF"/>
        </w:rPr>
        <w:t>)</w:t>
      </w:r>
      <w:r w:rsidRPr="00F22DE4">
        <w:rPr>
          <w:rFonts w:ascii="Times New Roman" w:eastAsia="Times New Roman" w:hAnsi="Times New Roman" w:cs="Times New Roman"/>
          <w:sz w:val="24"/>
          <w:szCs w:val="24"/>
          <w:shd w:val="clear" w:color="auto" w:fill="FFFFFF"/>
        </w:rPr>
        <w:t xml:space="preserve"> and </w:t>
      </w:r>
      <w:r w:rsidR="000A578B" w:rsidRPr="00F22DE4">
        <w:rPr>
          <w:rFonts w:ascii="Times New Roman" w:eastAsia="Times New Roman" w:hAnsi="Times New Roman" w:cs="Times New Roman"/>
          <w:sz w:val="24"/>
          <w:szCs w:val="24"/>
          <w:shd w:val="clear" w:color="auto" w:fill="FFFFFF"/>
        </w:rPr>
        <w:t>Preferred Provider Organizations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Os</w:t>
      </w:r>
      <w:r w:rsidR="000A578B" w:rsidRPr="00F22DE4">
        <w:rPr>
          <w:rFonts w:ascii="Times New Roman" w:eastAsia="Times New Roman" w:hAnsi="Times New Roman" w:cs="Times New Roman"/>
          <w:sz w:val="24"/>
          <w:szCs w:val="24"/>
          <w:shd w:val="clear" w:color="auto" w:fill="FFFFFF"/>
        </w:rPr>
        <w:t>)</w:t>
      </w:r>
      <w:r w:rsidRPr="00F22DE4">
        <w:rPr>
          <w:rFonts w:ascii="Times New Roman" w:eastAsia="Times New Roman" w:hAnsi="Times New Roman" w:cs="Times New Roman"/>
          <w:sz w:val="24"/>
          <w:szCs w:val="24"/>
          <w:shd w:val="clear" w:color="auto" w:fill="FFFFFF"/>
        </w:rPr>
        <w:t xml:space="preserve"> were able to get bigger discounts which increase with the size of insurer. He also concluded size alone is not the determinant of discount and it requires insurers’ ability to channel the patients to selected providers. He also found “charges incurred by </w:t>
      </w:r>
      <w:r w:rsidR="00CC1BB5">
        <w:rPr>
          <w:rFonts w:ascii="Times New Roman" w:eastAsia="Times New Roman" w:hAnsi="Times New Roman" w:cs="Times New Roman"/>
          <w:sz w:val="24"/>
          <w:szCs w:val="24"/>
          <w:shd w:val="clear" w:color="auto" w:fill="FFFFFF"/>
        </w:rPr>
        <w:t>M</w:t>
      </w:r>
      <w:r w:rsidRPr="00F22DE4">
        <w:rPr>
          <w:rFonts w:ascii="Times New Roman" w:eastAsia="Times New Roman" w:hAnsi="Times New Roman" w:cs="Times New Roman"/>
          <w:sz w:val="24"/>
          <w:szCs w:val="24"/>
          <w:shd w:val="clear" w:color="auto" w:fill="FFFFFF"/>
        </w:rPr>
        <w:t>anag</w:t>
      </w:r>
      <w:r w:rsidR="00CC1BB5">
        <w:rPr>
          <w:rFonts w:ascii="Times New Roman" w:eastAsia="Times New Roman" w:hAnsi="Times New Roman" w:cs="Times New Roman"/>
          <w:sz w:val="24"/>
          <w:szCs w:val="24"/>
          <w:shd w:val="clear" w:color="auto" w:fill="FFFFFF"/>
        </w:rPr>
        <w:t>ed Care O</w:t>
      </w:r>
      <w:r w:rsidRPr="00F22DE4">
        <w:rPr>
          <w:rFonts w:ascii="Times New Roman" w:eastAsia="Times New Roman" w:hAnsi="Times New Roman" w:cs="Times New Roman"/>
          <w:sz w:val="24"/>
          <w:szCs w:val="24"/>
          <w:shd w:val="clear" w:color="auto" w:fill="FFFFFF"/>
        </w:rPr>
        <w:t xml:space="preserve">rganizations (MCOs) tend to be </w:t>
      </w:r>
      <w:r w:rsidRPr="00F22DE4">
        <w:rPr>
          <w:rFonts w:ascii="Times New Roman" w:eastAsia="Times New Roman" w:hAnsi="Times New Roman" w:cs="Times New Roman"/>
          <w:sz w:val="24"/>
          <w:szCs w:val="24"/>
          <w:shd w:val="clear" w:color="auto" w:fill="FFFFFF"/>
        </w:rPr>
        <w:lastRenderedPageBreak/>
        <w:t xml:space="preserve">highly skewed toward hospitals with which discounts have been negotiated, and more highly skewed allocations tend to be associated with larger discounts.” Contrary to the conventional wisdom in the healthcare industry that “volume is the king”, the econometric model suggested that “patient channeling” is more important in determining discounts than the insurer size.    </w:t>
      </w:r>
    </w:p>
    <w:p w:rsidR="006B1A66" w:rsidRPr="00F22DE4" w:rsidRDefault="00B347CC" w:rsidP="00C928BE">
      <w:pPr>
        <w:spacing w:after="0" w:line="480" w:lineRule="auto"/>
        <w:ind w:firstLine="720"/>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 xml:space="preserve">A model is a representation of relationship between different variables, they </w:t>
      </w:r>
      <w:r w:rsidR="002678DE" w:rsidRPr="00F22DE4">
        <w:rPr>
          <w:rFonts w:ascii="Times New Roman" w:eastAsia="Times New Roman" w:hAnsi="Times New Roman" w:cs="Times New Roman"/>
          <w:sz w:val="24"/>
          <w:szCs w:val="24"/>
        </w:rPr>
        <w:t xml:space="preserve">are </w:t>
      </w:r>
      <w:r w:rsidRPr="00F22DE4">
        <w:rPr>
          <w:rFonts w:ascii="Times New Roman" w:eastAsia="Times New Roman" w:hAnsi="Times New Roman" w:cs="Times New Roman"/>
          <w:sz w:val="24"/>
          <w:szCs w:val="24"/>
        </w:rPr>
        <w:t xml:space="preserve">generally theoretical. In economics, </w:t>
      </w:r>
      <w:r w:rsidR="002678DE" w:rsidRPr="00F22DE4">
        <w:rPr>
          <w:rFonts w:ascii="Times New Roman" w:eastAsia="Times New Roman" w:hAnsi="Times New Roman" w:cs="Times New Roman"/>
          <w:sz w:val="24"/>
          <w:szCs w:val="24"/>
        </w:rPr>
        <w:t>underlying structural parameters are used to construct a simplified framework of complex processes</w:t>
      </w:r>
      <w:r w:rsidR="00AE7BFA" w:rsidRPr="00F22DE4">
        <w:rPr>
          <w:rFonts w:ascii="Times New Roman" w:eastAsia="Times New Roman" w:hAnsi="Times New Roman" w:cs="Times New Roman"/>
          <w:sz w:val="24"/>
          <w:szCs w:val="24"/>
        </w:rPr>
        <w:t xml:space="preserve">. Mathematical techniques are often used to show the interaction between a set of variables </w:t>
      </w:r>
      <w:r w:rsidR="0091071D" w:rsidRPr="00F22DE4">
        <w:rPr>
          <w:rFonts w:ascii="Times New Roman" w:eastAsia="Times New Roman" w:hAnsi="Times New Roman" w:cs="Times New Roman"/>
          <w:sz w:val="24"/>
          <w:szCs w:val="24"/>
        </w:rPr>
        <w:t>(Wikipedia)</w:t>
      </w:r>
      <w:r w:rsidR="00AE7BFA" w:rsidRPr="00F22DE4">
        <w:rPr>
          <w:rFonts w:ascii="Times New Roman" w:eastAsia="Times New Roman" w:hAnsi="Times New Roman" w:cs="Times New Roman"/>
          <w:sz w:val="24"/>
          <w:szCs w:val="24"/>
        </w:rPr>
        <w:t xml:space="preserve">. </w:t>
      </w:r>
      <w:r w:rsidR="001067F4" w:rsidRPr="00F22DE4">
        <w:rPr>
          <w:rFonts w:ascii="Times New Roman" w:eastAsia="Times New Roman" w:hAnsi="Times New Roman" w:cs="Times New Roman"/>
          <w:sz w:val="24"/>
          <w:szCs w:val="24"/>
        </w:rPr>
        <w:t xml:space="preserve">Operations research which is also referred to as decision </w:t>
      </w:r>
      <w:r w:rsidR="00990573" w:rsidRPr="00F22DE4">
        <w:rPr>
          <w:rFonts w:ascii="Times New Roman" w:eastAsia="Times New Roman" w:hAnsi="Times New Roman" w:cs="Times New Roman"/>
          <w:sz w:val="24"/>
          <w:szCs w:val="24"/>
        </w:rPr>
        <w:t>science</w:t>
      </w:r>
      <w:r w:rsidR="001067F4" w:rsidRPr="00F22DE4">
        <w:rPr>
          <w:rFonts w:ascii="Times New Roman" w:eastAsia="Times New Roman" w:hAnsi="Times New Roman" w:cs="Times New Roman"/>
          <w:sz w:val="24"/>
          <w:szCs w:val="24"/>
        </w:rPr>
        <w:t xml:space="preserve"> employs various techniques </w:t>
      </w:r>
      <w:r w:rsidR="00517260" w:rsidRPr="00F22DE4">
        <w:rPr>
          <w:rFonts w:ascii="Times New Roman" w:eastAsia="Times New Roman" w:hAnsi="Times New Roman" w:cs="Times New Roman"/>
          <w:sz w:val="24"/>
          <w:szCs w:val="24"/>
        </w:rPr>
        <w:t xml:space="preserve">and tools </w:t>
      </w:r>
      <w:r w:rsidR="001067F4" w:rsidRPr="00F22DE4">
        <w:rPr>
          <w:rFonts w:ascii="Times New Roman" w:eastAsia="Times New Roman" w:hAnsi="Times New Roman" w:cs="Times New Roman"/>
          <w:sz w:val="24"/>
          <w:szCs w:val="24"/>
        </w:rPr>
        <w:t xml:space="preserve">to arrive at optimal or near optimal solutions. </w:t>
      </w:r>
      <w:r w:rsidR="00517260" w:rsidRPr="00F22DE4">
        <w:rPr>
          <w:rFonts w:ascii="Times New Roman" w:eastAsia="Times New Roman" w:hAnsi="Times New Roman" w:cs="Times New Roman"/>
          <w:sz w:val="24"/>
          <w:szCs w:val="24"/>
        </w:rPr>
        <w:t xml:space="preserve">Some of the tools or methods used in operations research are optimization, probability theory, queuing theory, game theory, graph theory, decision analysis, mathematical modeling and simulation. The use of technique depends on various factors, such as, nature of the system, the goals of improvement, and constraints on time </w:t>
      </w:r>
      <w:r w:rsidR="00AC5FB4" w:rsidRPr="00F22DE4">
        <w:rPr>
          <w:rFonts w:ascii="Times New Roman" w:eastAsia="Times New Roman" w:hAnsi="Times New Roman" w:cs="Times New Roman"/>
          <w:sz w:val="24"/>
          <w:szCs w:val="24"/>
        </w:rPr>
        <w:t>(bls.gov)</w:t>
      </w:r>
      <w:r w:rsidR="00517260" w:rsidRPr="00F22DE4">
        <w:rPr>
          <w:rFonts w:ascii="Times New Roman" w:eastAsia="Times New Roman" w:hAnsi="Times New Roman" w:cs="Times New Roman"/>
          <w:sz w:val="24"/>
          <w:szCs w:val="24"/>
        </w:rPr>
        <w:t xml:space="preserve">. </w:t>
      </w:r>
      <w:r w:rsidRPr="00F22DE4">
        <w:rPr>
          <w:rFonts w:ascii="Times New Roman" w:eastAsia="Times New Roman" w:hAnsi="Times New Roman" w:cs="Times New Roman"/>
          <w:sz w:val="24"/>
          <w:szCs w:val="24"/>
        </w:rPr>
        <w:t xml:space="preserve"> </w:t>
      </w:r>
    </w:p>
    <w:p w:rsidR="00293D03" w:rsidRPr="00F22DE4" w:rsidRDefault="004658DC" w:rsidP="00C928BE">
      <w:pPr>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ab/>
      </w:r>
      <w:r w:rsidR="00C46EF2" w:rsidRPr="00F22DE4">
        <w:rPr>
          <w:rFonts w:ascii="Times New Roman" w:eastAsia="Times New Roman" w:hAnsi="Times New Roman" w:cs="Times New Roman"/>
          <w:sz w:val="24"/>
          <w:szCs w:val="24"/>
        </w:rPr>
        <w:t xml:space="preserve">The chosen problem in healthcare can be compared to a scenario in which there are multiple firms (hospitals) selling same product (services) trying to attract customers (patients) from a common pool. There are several constraints involved, like capacity (number of beds, physicians, nurses, etc.), specialty if any (pediatric hospital, cancer hospital, etc.), </w:t>
      </w:r>
      <w:r w:rsidR="00293D03" w:rsidRPr="00F22DE4">
        <w:rPr>
          <w:rFonts w:ascii="Times New Roman" w:eastAsia="Times New Roman" w:hAnsi="Times New Roman" w:cs="Times New Roman"/>
          <w:sz w:val="24"/>
          <w:szCs w:val="24"/>
        </w:rPr>
        <w:t>insurance company coverage and their contracts etc. Processes in healthcare are more often stochastic in nature and hence there is always a possibility of choosing one path over the other. A model could be either quantitative or qualitative according to its intended purpose or function.</w:t>
      </w:r>
      <w:r w:rsidR="0072277F" w:rsidRPr="00F22DE4">
        <w:rPr>
          <w:rFonts w:ascii="Times New Roman" w:eastAsia="Times New Roman" w:hAnsi="Times New Roman" w:cs="Times New Roman"/>
          <w:sz w:val="24"/>
          <w:szCs w:val="24"/>
        </w:rPr>
        <w:t xml:space="preserve"> </w:t>
      </w:r>
      <w:r w:rsidR="00E143C6" w:rsidRPr="00F22DE4">
        <w:rPr>
          <w:rFonts w:ascii="Times New Roman" w:eastAsia="Times New Roman" w:hAnsi="Times New Roman" w:cs="Times New Roman"/>
          <w:sz w:val="24"/>
          <w:szCs w:val="24"/>
        </w:rPr>
        <w:t xml:space="preserve">There are many models that have been developed to solve such a problem in different industries. </w:t>
      </w:r>
      <w:r w:rsidR="00E143C6" w:rsidRPr="00F22DE4">
        <w:rPr>
          <w:rFonts w:ascii="Times New Roman" w:eastAsia="Times New Roman" w:hAnsi="Times New Roman" w:cs="Times New Roman"/>
          <w:sz w:val="24"/>
          <w:szCs w:val="24"/>
        </w:rPr>
        <w:tab/>
      </w:r>
    </w:p>
    <w:p w:rsidR="001A151E" w:rsidRPr="00F22DE4" w:rsidRDefault="00076DF8" w:rsidP="00C928BE">
      <w:pPr>
        <w:spacing w:after="0" w:line="480" w:lineRule="auto"/>
        <w:ind w:firstLine="720"/>
        <w:rPr>
          <w:rFonts w:ascii="Times New Roman" w:eastAsia="Times New Roman" w:hAnsi="Times New Roman" w:cs="Times New Roman"/>
          <w:sz w:val="24"/>
          <w:szCs w:val="24"/>
        </w:rPr>
      </w:pPr>
      <w:proofErr w:type="spellStart"/>
      <w:r w:rsidRPr="00F22DE4">
        <w:rPr>
          <w:rFonts w:ascii="Times New Roman" w:eastAsia="Times New Roman" w:hAnsi="Times New Roman" w:cs="Times New Roman"/>
          <w:sz w:val="24"/>
          <w:szCs w:val="24"/>
        </w:rPr>
        <w:lastRenderedPageBreak/>
        <w:t>Pauly</w:t>
      </w:r>
      <w:proofErr w:type="spellEnd"/>
      <w:r w:rsidRPr="00F22DE4">
        <w:rPr>
          <w:rFonts w:ascii="Times New Roman" w:eastAsia="Times New Roman" w:hAnsi="Times New Roman" w:cs="Times New Roman"/>
          <w:sz w:val="24"/>
          <w:szCs w:val="24"/>
        </w:rPr>
        <w:t xml:space="preserve"> and </w:t>
      </w:r>
      <w:proofErr w:type="spellStart"/>
      <w:r w:rsidRPr="00F22DE4">
        <w:rPr>
          <w:rFonts w:ascii="Times New Roman" w:eastAsia="Times New Roman" w:hAnsi="Times New Roman" w:cs="Times New Roman"/>
          <w:sz w:val="24"/>
          <w:szCs w:val="24"/>
        </w:rPr>
        <w:t>Redisch</w:t>
      </w:r>
      <w:proofErr w:type="spellEnd"/>
      <w:r w:rsidRPr="00F22DE4">
        <w:rPr>
          <w:rFonts w:ascii="Times New Roman" w:eastAsia="Times New Roman" w:hAnsi="Times New Roman" w:cs="Times New Roman"/>
          <w:sz w:val="24"/>
          <w:szCs w:val="24"/>
        </w:rPr>
        <w:t xml:space="preserve"> (1973), their work still serves as the basis of modeling the hospital-physician interaction in economics.</w:t>
      </w:r>
      <w:r w:rsidR="00F61207" w:rsidRPr="00F22DE4">
        <w:rPr>
          <w:rFonts w:ascii="Times New Roman" w:eastAsia="Times New Roman" w:hAnsi="Times New Roman" w:cs="Times New Roman"/>
          <w:sz w:val="24"/>
          <w:szCs w:val="24"/>
        </w:rPr>
        <w:t xml:space="preserve"> In their model they considered hospitals as cooperative organization largely run by physicians havin</w:t>
      </w:r>
      <w:r w:rsidR="005A25E6" w:rsidRPr="00F22DE4">
        <w:rPr>
          <w:rFonts w:ascii="Times New Roman" w:eastAsia="Times New Roman" w:hAnsi="Times New Roman" w:cs="Times New Roman"/>
          <w:sz w:val="24"/>
          <w:szCs w:val="24"/>
        </w:rPr>
        <w:t>g control of hospital resources</w:t>
      </w:r>
      <w:r w:rsidR="00D434DC" w:rsidRPr="00F22DE4">
        <w:rPr>
          <w:rFonts w:ascii="Times New Roman" w:eastAsia="Times New Roman" w:hAnsi="Times New Roman" w:cs="Times New Roman"/>
          <w:sz w:val="24"/>
          <w:szCs w:val="24"/>
        </w:rPr>
        <w:t>. Their model was clearly meant to work to maximize physicians’ income and hence had lot of drawbacks.</w:t>
      </w:r>
      <w:r w:rsidR="001A151E" w:rsidRPr="00F22DE4">
        <w:rPr>
          <w:rFonts w:ascii="Times New Roman" w:eastAsia="Times New Roman" w:hAnsi="Times New Roman" w:cs="Times New Roman"/>
          <w:sz w:val="24"/>
          <w:szCs w:val="24"/>
        </w:rPr>
        <w:t xml:space="preserve">   </w:t>
      </w:r>
    </w:p>
    <w:p w:rsidR="001A151E" w:rsidRPr="00F22DE4" w:rsidRDefault="001A151E" w:rsidP="00C928BE">
      <w:pPr>
        <w:spacing w:after="0" w:line="480" w:lineRule="auto"/>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ab/>
        <w:t xml:space="preserve">According to Brooks </w:t>
      </w:r>
      <w:proofErr w:type="gramStart"/>
      <w:r w:rsidR="00065EFC" w:rsidRPr="00F22DE4">
        <w:rPr>
          <w:rFonts w:ascii="Times New Roman" w:eastAsia="Times New Roman" w:hAnsi="Times New Roman" w:cs="Times New Roman"/>
          <w:i/>
          <w:sz w:val="24"/>
          <w:szCs w:val="24"/>
        </w:rPr>
        <w:t>et</w:t>
      </w:r>
      <w:proofErr w:type="gramEnd"/>
      <w:r w:rsidR="00065EFC" w:rsidRPr="00F22DE4">
        <w:rPr>
          <w:rFonts w:ascii="Times New Roman" w:eastAsia="Times New Roman" w:hAnsi="Times New Roman" w:cs="Times New Roman"/>
          <w:i/>
          <w:sz w:val="24"/>
          <w:szCs w:val="24"/>
        </w:rPr>
        <w:t>. al.,</w:t>
      </w:r>
      <w:r w:rsidR="00166A91" w:rsidRPr="00F22DE4">
        <w:rPr>
          <w:rFonts w:ascii="Times New Roman" w:eastAsia="Times New Roman" w:hAnsi="Times New Roman" w:cs="Times New Roman"/>
          <w:sz w:val="24"/>
          <w:szCs w:val="24"/>
        </w:rPr>
        <w:t xml:space="preserve"> (1997)</w:t>
      </w:r>
      <w:r w:rsidRPr="00F22DE4">
        <w:rPr>
          <w:rFonts w:ascii="Times New Roman" w:eastAsia="Times New Roman" w:hAnsi="Times New Roman" w:cs="Times New Roman"/>
          <w:sz w:val="24"/>
          <w:szCs w:val="24"/>
        </w:rPr>
        <w:t xml:space="preserve"> there is a potential gain from negotiations by both insurers and provider. </w:t>
      </w:r>
      <w:r w:rsidR="00B9735F" w:rsidRPr="00F22DE4">
        <w:rPr>
          <w:rFonts w:ascii="Times New Roman" w:eastAsia="Times New Roman" w:hAnsi="Times New Roman" w:cs="Times New Roman"/>
          <w:sz w:val="24"/>
          <w:szCs w:val="24"/>
        </w:rPr>
        <w:t xml:space="preserve">They used Nash-bargaining model to estimate hospital-insurer negotiation over prices. They concluded that hospitals have relatively more bargaining power than insurers because of the greater enrollment of population in HMOs that has positive impact on the hospital bargaining power with respect to Fee-for-service plans. </w:t>
      </w:r>
      <w:r w:rsidR="00BA1DC8" w:rsidRPr="00F22DE4">
        <w:rPr>
          <w:rFonts w:ascii="Times New Roman" w:eastAsia="Times New Roman" w:hAnsi="Times New Roman" w:cs="Times New Roman"/>
          <w:sz w:val="24"/>
          <w:szCs w:val="24"/>
        </w:rPr>
        <w:t xml:space="preserve">However there were some methodological issues with the study, like the model considered the relationship to be bilateral monopoly instead of bilateral oligopoly, and there are no generalizations of Nash-bargaining model for the former. This concern reduces the </w:t>
      </w:r>
      <w:r w:rsidR="004A4A8F" w:rsidRPr="00F22DE4">
        <w:rPr>
          <w:rFonts w:ascii="Times New Roman" w:eastAsia="Times New Roman" w:hAnsi="Times New Roman" w:cs="Times New Roman"/>
          <w:sz w:val="24"/>
          <w:szCs w:val="24"/>
        </w:rPr>
        <w:t>applicability</w:t>
      </w:r>
      <w:r w:rsidR="00BA1DC8" w:rsidRPr="00F22DE4">
        <w:rPr>
          <w:rFonts w:ascii="Times New Roman" w:eastAsia="Times New Roman" w:hAnsi="Times New Roman" w:cs="Times New Roman"/>
          <w:sz w:val="24"/>
          <w:szCs w:val="24"/>
        </w:rPr>
        <w:t xml:space="preserve"> of the model to the real world healthcare market.  </w:t>
      </w:r>
      <w:r w:rsidRPr="00F22DE4">
        <w:rPr>
          <w:rFonts w:ascii="Times New Roman" w:eastAsia="Times New Roman" w:hAnsi="Times New Roman" w:cs="Times New Roman"/>
          <w:sz w:val="24"/>
          <w:szCs w:val="24"/>
        </w:rPr>
        <w:t xml:space="preserve">    </w:t>
      </w:r>
    </w:p>
    <w:p w:rsidR="00CE5AA3" w:rsidRPr="00F22DE4" w:rsidRDefault="00CE5AA3" w:rsidP="00C928BE">
      <w:pPr>
        <w:spacing w:after="0" w:line="480" w:lineRule="auto"/>
        <w:ind w:firstLine="720"/>
        <w:rPr>
          <w:rFonts w:ascii="Times New Roman" w:eastAsia="Times New Roman" w:hAnsi="Times New Roman" w:cs="Times New Roman"/>
          <w:sz w:val="24"/>
          <w:szCs w:val="24"/>
        </w:rPr>
      </w:pPr>
      <w:proofErr w:type="spellStart"/>
      <w:r w:rsidRPr="00F22DE4">
        <w:rPr>
          <w:rFonts w:ascii="Times New Roman" w:eastAsia="Times New Roman" w:hAnsi="Times New Roman" w:cs="Times New Roman"/>
          <w:sz w:val="24"/>
          <w:szCs w:val="24"/>
        </w:rPr>
        <w:t>Morrisey</w:t>
      </w:r>
      <w:proofErr w:type="spellEnd"/>
      <w:r w:rsidRPr="00F22DE4">
        <w:rPr>
          <w:rFonts w:ascii="Times New Roman" w:eastAsia="Times New Roman" w:hAnsi="Times New Roman" w:cs="Times New Roman"/>
          <w:sz w:val="24"/>
          <w:szCs w:val="24"/>
        </w:rPr>
        <w:t xml:space="preserve"> (2001) concluded selective nature of contracts between healthcare insurers and providers has provided formers to obtain lower prices from HMOs. He also concludes that the findings are not only generalizable but also stringer when there is more</w:t>
      </w:r>
      <w:r w:rsidR="00B915ED" w:rsidRPr="00F22DE4">
        <w:rPr>
          <w:rFonts w:ascii="Times New Roman" w:eastAsia="Times New Roman" w:hAnsi="Times New Roman" w:cs="Times New Roman"/>
          <w:sz w:val="24"/>
          <w:szCs w:val="24"/>
        </w:rPr>
        <w:t xml:space="preserve"> competition in hospital market. This potentially means insurers can threaten hospitals by removing them from their network. </w:t>
      </w:r>
    </w:p>
    <w:p w:rsidR="00C91458" w:rsidRPr="00F22DE4" w:rsidRDefault="00B915ED" w:rsidP="00C928BE">
      <w:pPr>
        <w:spacing w:after="0" w:line="480" w:lineRule="auto"/>
        <w:ind w:firstLine="720"/>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Several techniques have been utilized previously to study the process of nego</w:t>
      </w:r>
      <w:r w:rsidR="000856ED" w:rsidRPr="00F22DE4">
        <w:rPr>
          <w:rFonts w:ascii="Times New Roman" w:eastAsia="Times New Roman" w:hAnsi="Times New Roman" w:cs="Times New Roman"/>
          <w:sz w:val="24"/>
          <w:szCs w:val="24"/>
        </w:rPr>
        <w:t xml:space="preserve">tiation between market players and </w:t>
      </w:r>
      <w:r w:rsidRPr="00F22DE4">
        <w:rPr>
          <w:rFonts w:ascii="Times New Roman" w:eastAsia="Times New Roman" w:hAnsi="Times New Roman" w:cs="Times New Roman"/>
          <w:sz w:val="24"/>
          <w:szCs w:val="24"/>
        </w:rPr>
        <w:t xml:space="preserve">most of them have </w:t>
      </w:r>
      <w:r w:rsidR="004A4A8F" w:rsidRPr="00F22DE4">
        <w:rPr>
          <w:rFonts w:ascii="Times New Roman" w:eastAsia="Times New Roman" w:hAnsi="Times New Roman" w:cs="Times New Roman"/>
          <w:sz w:val="24"/>
          <w:szCs w:val="24"/>
        </w:rPr>
        <w:t>applied</w:t>
      </w:r>
      <w:r w:rsidRPr="00F22DE4">
        <w:rPr>
          <w:rFonts w:ascii="Times New Roman" w:eastAsia="Times New Roman" w:hAnsi="Times New Roman" w:cs="Times New Roman"/>
          <w:sz w:val="24"/>
          <w:szCs w:val="24"/>
        </w:rPr>
        <w:t xml:space="preserve"> in </w:t>
      </w:r>
      <w:r w:rsidR="000856ED" w:rsidRPr="00F22DE4">
        <w:rPr>
          <w:rFonts w:ascii="Times New Roman" w:eastAsia="Times New Roman" w:hAnsi="Times New Roman" w:cs="Times New Roman"/>
          <w:sz w:val="24"/>
          <w:szCs w:val="24"/>
        </w:rPr>
        <w:t>manufacturing and service</w:t>
      </w:r>
      <w:r w:rsidRPr="00F22DE4">
        <w:rPr>
          <w:rFonts w:ascii="Times New Roman" w:eastAsia="Times New Roman" w:hAnsi="Times New Roman" w:cs="Times New Roman"/>
          <w:sz w:val="24"/>
          <w:szCs w:val="24"/>
        </w:rPr>
        <w:t xml:space="preserve"> industries</w:t>
      </w:r>
      <w:r w:rsidR="000856ED" w:rsidRPr="00F22DE4">
        <w:rPr>
          <w:rFonts w:ascii="Times New Roman" w:eastAsia="Times New Roman" w:hAnsi="Times New Roman" w:cs="Times New Roman"/>
          <w:sz w:val="24"/>
          <w:szCs w:val="24"/>
        </w:rPr>
        <w:t>.</w:t>
      </w:r>
      <w:r w:rsidR="00C91458" w:rsidRPr="00F22DE4">
        <w:rPr>
          <w:rFonts w:ascii="Times New Roman" w:eastAsia="Times New Roman" w:hAnsi="Times New Roman" w:cs="Times New Roman"/>
          <w:sz w:val="24"/>
          <w:szCs w:val="24"/>
        </w:rPr>
        <w:t xml:space="preserve"> Wang</w:t>
      </w:r>
      <w:r w:rsidR="005C621A" w:rsidRPr="00F22DE4">
        <w:rPr>
          <w:rFonts w:ascii="Times New Roman" w:eastAsia="Times New Roman" w:hAnsi="Times New Roman" w:cs="Times New Roman"/>
          <w:sz w:val="24"/>
          <w:szCs w:val="24"/>
        </w:rPr>
        <w:t xml:space="preserve"> and </w:t>
      </w:r>
      <w:proofErr w:type="spellStart"/>
      <w:r w:rsidR="005C621A" w:rsidRPr="00F22DE4">
        <w:rPr>
          <w:rFonts w:ascii="Times New Roman" w:eastAsia="Times New Roman" w:hAnsi="Times New Roman" w:cs="Times New Roman"/>
          <w:sz w:val="24"/>
          <w:szCs w:val="24"/>
        </w:rPr>
        <w:t>Zionts</w:t>
      </w:r>
      <w:proofErr w:type="spellEnd"/>
      <w:r w:rsidR="00C91458" w:rsidRPr="00F22DE4">
        <w:rPr>
          <w:rFonts w:ascii="Times New Roman" w:eastAsia="Times New Roman" w:hAnsi="Times New Roman" w:cs="Times New Roman"/>
          <w:sz w:val="24"/>
          <w:szCs w:val="24"/>
        </w:rPr>
        <w:t xml:space="preserve"> (2008) considered a problem which had one buyer and many sellers, called </w:t>
      </w:r>
      <w:r w:rsidR="00C91458" w:rsidRPr="00F22DE4">
        <w:rPr>
          <w:rFonts w:ascii="Times New Roman" w:eastAsia="Times New Roman" w:hAnsi="Times New Roman" w:cs="Times New Roman"/>
          <w:sz w:val="24"/>
          <w:szCs w:val="24"/>
        </w:rPr>
        <w:lastRenderedPageBreak/>
        <w:t xml:space="preserve">“one-to-many negotiation problem”. They used BATNA (Best Alternatives </w:t>
      </w:r>
      <w:proofErr w:type="gramStart"/>
      <w:r w:rsidR="00C91458" w:rsidRPr="00F22DE4">
        <w:rPr>
          <w:rFonts w:ascii="Times New Roman" w:eastAsia="Times New Roman" w:hAnsi="Times New Roman" w:cs="Times New Roman"/>
          <w:sz w:val="24"/>
          <w:szCs w:val="24"/>
        </w:rPr>
        <w:t>To</w:t>
      </w:r>
      <w:proofErr w:type="gramEnd"/>
      <w:r w:rsidR="00C91458" w:rsidRPr="00F22DE4">
        <w:rPr>
          <w:rFonts w:ascii="Times New Roman" w:eastAsia="Times New Roman" w:hAnsi="Times New Roman" w:cs="Times New Roman"/>
          <w:sz w:val="24"/>
          <w:szCs w:val="24"/>
        </w:rPr>
        <w:t xml:space="preserve"> a Negotiated Agreement) to measure the strength of negotiation and also developed guidelines to help in the bargaining process. Using this technique, they were not only able to measure strength of negotiation but also settle on one criterion from several available alternatives.  </w:t>
      </w:r>
    </w:p>
    <w:p w:rsidR="009E3BD5" w:rsidRPr="00F22DE4" w:rsidRDefault="006D1DD8" w:rsidP="00C928BE">
      <w:pPr>
        <w:spacing w:after="0" w:line="480" w:lineRule="auto"/>
        <w:ind w:firstLine="720"/>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 xml:space="preserve">Stanley </w:t>
      </w:r>
      <w:proofErr w:type="spellStart"/>
      <w:r w:rsidRPr="00F22DE4">
        <w:rPr>
          <w:rFonts w:ascii="Times New Roman" w:eastAsia="Times New Roman" w:hAnsi="Times New Roman" w:cs="Times New Roman"/>
          <w:sz w:val="24"/>
          <w:szCs w:val="24"/>
        </w:rPr>
        <w:t>Zionts</w:t>
      </w:r>
      <w:proofErr w:type="spellEnd"/>
      <w:r w:rsidRPr="00F22DE4">
        <w:rPr>
          <w:rFonts w:ascii="Times New Roman" w:eastAsia="Times New Roman" w:hAnsi="Times New Roman" w:cs="Times New Roman"/>
          <w:sz w:val="24"/>
          <w:szCs w:val="24"/>
        </w:rPr>
        <w:t xml:space="preserve"> (1979) authored an article “MCDM-If not a Roman </w:t>
      </w:r>
      <w:proofErr w:type="gramStart"/>
      <w:r w:rsidRPr="00F22DE4">
        <w:rPr>
          <w:rFonts w:ascii="Times New Roman" w:eastAsia="Times New Roman" w:hAnsi="Times New Roman" w:cs="Times New Roman"/>
          <w:sz w:val="24"/>
          <w:szCs w:val="24"/>
        </w:rPr>
        <w:t>Numeral</w:t>
      </w:r>
      <w:proofErr w:type="gramEnd"/>
      <w:r w:rsidRPr="00F22DE4">
        <w:rPr>
          <w:rFonts w:ascii="Times New Roman" w:eastAsia="Times New Roman" w:hAnsi="Times New Roman" w:cs="Times New Roman"/>
          <w:sz w:val="24"/>
          <w:szCs w:val="24"/>
        </w:rPr>
        <w:t xml:space="preserve">, then What?” MCDM or MCDA stands for </w:t>
      </w:r>
      <w:r w:rsidR="00CC1BB5">
        <w:rPr>
          <w:rFonts w:ascii="Times New Roman" w:eastAsia="Times New Roman" w:hAnsi="Times New Roman" w:cs="Times New Roman"/>
          <w:sz w:val="24"/>
          <w:szCs w:val="24"/>
        </w:rPr>
        <w:t>M</w:t>
      </w:r>
      <w:r w:rsidRPr="00F22DE4">
        <w:rPr>
          <w:rFonts w:ascii="Times New Roman" w:eastAsia="Times New Roman" w:hAnsi="Times New Roman" w:cs="Times New Roman"/>
          <w:sz w:val="24"/>
          <w:szCs w:val="24"/>
        </w:rPr>
        <w:t xml:space="preserve">ultiple </w:t>
      </w:r>
      <w:r w:rsidR="00CC1BB5" w:rsidRPr="00F22DE4">
        <w:rPr>
          <w:rFonts w:ascii="Times New Roman" w:eastAsia="Times New Roman" w:hAnsi="Times New Roman" w:cs="Times New Roman"/>
          <w:sz w:val="24"/>
          <w:szCs w:val="24"/>
        </w:rPr>
        <w:t>Criteria Decision Making</w:t>
      </w:r>
      <w:r w:rsidRPr="00F22DE4">
        <w:rPr>
          <w:rFonts w:ascii="Times New Roman" w:eastAsia="Times New Roman" w:hAnsi="Times New Roman" w:cs="Times New Roman"/>
          <w:sz w:val="24"/>
          <w:szCs w:val="24"/>
        </w:rPr>
        <w:t xml:space="preserve"> or </w:t>
      </w:r>
      <w:r w:rsidR="00CC1BB5" w:rsidRPr="00F22DE4">
        <w:rPr>
          <w:rFonts w:ascii="Times New Roman" w:eastAsia="Times New Roman" w:hAnsi="Times New Roman" w:cs="Times New Roman"/>
          <w:sz w:val="24"/>
          <w:szCs w:val="24"/>
        </w:rPr>
        <w:t>Multiple Criteria Decision Analysis.</w:t>
      </w:r>
      <w:r w:rsidRPr="00F22DE4">
        <w:rPr>
          <w:rFonts w:ascii="Times New Roman" w:eastAsia="Times New Roman" w:hAnsi="Times New Roman" w:cs="Times New Roman"/>
          <w:sz w:val="24"/>
          <w:szCs w:val="24"/>
        </w:rPr>
        <w:t xml:space="preserve"> It is a field of operations research that deals with multiple criterions while making decisions. One of the major uses of the technique is negotiating cost or price. Since the problem involving multiple criterions do have a specific solution, it provides several options to decision maker to choose from.  </w:t>
      </w:r>
    </w:p>
    <w:p w:rsidR="003E6A90" w:rsidRPr="00F22DE4" w:rsidRDefault="009E3BD5" w:rsidP="00C928BE">
      <w:pPr>
        <w:spacing w:after="0" w:line="480" w:lineRule="auto"/>
        <w:ind w:firstLine="720"/>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 xml:space="preserve">According to </w:t>
      </w:r>
      <w:proofErr w:type="spellStart"/>
      <w:r w:rsidRPr="00F22DE4">
        <w:rPr>
          <w:rFonts w:ascii="Times New Roman" w:eastAsia="Times New Roman" w:hAnsi="Times New Roman" w:cs="Times New Roman"/>
          <w:sz w:val="24"/>
          <w:szCs w:val="24"/>
        </w:rPr>
        <w:t>Wallenius</w:t>
      </w:r>
      <w:proofErr w:type="spellEnd"/>
      <w:r w:rsidRPr="00F22DE4">
        <w:rPr>
          <w:rFonts w:ascii="Times New Roman" w:eastAsia="Times New Roman" w:hAnsi="Times New Roman" w:cs="Times New Roman"/>
          <w:sz w:val="24"/>
          <w:szCs w:val="24"/>
        </w:rPr>
        <w:t xml:space="preserve"> </w:t>
      </w:r>
      <w:proofErr w:type="gramStart"/>
      <w:r w:rsidR="00065EFC" w:rsidRPr="00F22DE4">
        <w:rPr>
          <w:rFonts w:ascii="Times New Roman" w:eastAsia="Times New Roman" w:hAnsi="Times New Roman" w:cs="Times New Roman"/>
          <w:i/>
          <w:sz w:val="24"/>
          <w:szCs w:val="24"/>
        </w:rPr>
        <w:t>et</w:t>
      </w:r>
      <w:proofErr w:type="gramEnd"/>
      <w:r w:rsidR="00065EFC" w:rsidRPr="00F22DE4">
        <w:rPr>
          <w:rFonts w:ascii="Times New Roman" w:eastAsia="Times New Roman" w:hAnsi="Times New Roman" w:cs="Times New Roman"/>
          <w:i/>
          <w:sz w:val="24"/>
          <w:szCs w:val="24"/>
        </w:rPr>
        <w:t>. al.,</w:t>
      </w:r>
      <w:r w:rsidRPr="00F22DE4">
        <w:rPr>
          <w:rFonts w:ascii="Times New Roman" w:eastAsia="Times New Roman" w:hAnsi="Times New Roman" w:cs="Times New Roman"/>
          <w:sz w:val="24"/>
          <w:szCs w:val="24"/>
        </w:rPr>
        <w:t xml:space="preserve"> (2008), the potential of MCDM is being explored in new areas of research and </w:t>
      </w:r>
      <w:r w:rsidR="004A4A8F" w:rsidRPr="00F22DE4">
        <w:rPr>
          <w:rFonts w:ascii="Times New Roman" w:eastAsia="Times New Roman" w:hAnsi="Times New Roman" w:cs="Times New Roman"/>
          <w:sz w:val="24"/>
          <w:szCs w:val="24"/>
        </w:rPr>
        <w:t>application</w:t>
      </w:r>
      <w:r w:rsidRPr="00F22DE4">
        <w:rPr>
          <w:rFonts w:ascii="Times New Roman" w:eastAsia="Times New Roman" w:hAnsi="Times New Roman" w:cs="Times New Roman"/>
          <w:sz w:val="24"/>
          <w:szCs w:val="24"/>
        </w:rPr>
        <w:t xml:space="preserve"> such as, Data Envelopment Analysis (DEA), negotiation science, e-commerce, finance, and engineering. They went on further to say that DEA has gained so much importance that its relationship with </w:t>
      </w:r>
      <w:r w:rsidR="00CC1BB5" w:rsidRPr="00F22DE4">
        <w:rPr>
          <w:rFonts w:ascii="Times New Roman" w:eastAsia="Times New Roman" w:hAnsi="Times New Roman" w:cs="Times New Roman"/>
          <w:sz w:val="24"/>
          <w:szCs w:val="24"/>
        </w:rPr>
        <w:t xml:space="preserve">Multiple Objective Linear Programming </w:t>
      </w:r>
      <w:r w:rsidRPr="00F22DE4">
        <w:rPr>
          <w:rFonts w:ascii="Times New Roman" w:eastAsia="Times New Roman" w:hAnsi="Times New Roman" w:cs="Times New Roman"/>
          <w:sz w:val="24"/>
          <w:szCs w:val="24"/>
        </w:rPr>
        <w:t>(MOLP) is also being explored.</w:t>
      </w:r>
    </w:p>
    <w:p w:rsidR="00C91458" w:rsidRPr="00F22DE4" w:rsidRDefault="00C35D99" w:rsidP="00C928BE">
      <w:pPr>
        <w:spacing w:after="0" w:line="480" w:lineRule="auto"/>
        <w:ind w:firstLine="720"/>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 xml:space="preserve">One of the pioneering </w:t>
      </w:r>
      <w:r w:rsidR="00561235" w:rsidRPr="00F22DE4">
        <w:rPr>
          <w:rFonts w:ascii="Times New Roman" w:eastAsia="Times New Roman" w:hAnsi="Times New Roman" w:cs="Times New Roman"/>
          <w:sz w:val="24"/>
          <w:szCs w:val="24"/>
        </w:rPr>
        <w:t>works</w:t>
      </w:r>
      <w:r w:rsidRPr="00F22DE4">
        <w:rPr>
          <w:rFonts w:ascii="Times New Roman" w:eastAsia="Times New Roman" w:hAnsi="Times New Roman" w:cs="Times New Roman"/>
          <w:sz w:val="24"/>
          <w:szCs w:val="24"/>
        </w:rPr>
        <w:t xml:space="preserve"> in the field of goal programming and DEA was conducted by </w:t>
      </w:r>
      <w:proofErr w:type="spellStart"/>
      <w:r w:rsidRPr="00F22DE4">
        <w:rPr>
          <w:rFonts w:ascii="Times New Roman" w:eastAsia="Times New Roman" w:hAnsi="Times New Roman" w:cs="Times New Roman"/>
          <w:sz w:val="24"/>
          <w:szCs w:val="24"/>
        </w:rPr>
        <w:t>Charnes</w:t>
      </w:r>
      <w:proofErr w:type="spellEnd"/>
      <w:r w:rsidRPr="00F22DE4">
        <w:rPr>
          <w:rFonts w:ascii="Times New Roman" w:eastAsia="Times New Roman" w:hAnsi="Times New Roman" w:cs="Times New Roman"/>
          <w:sz w:val="24"/>
          <w:szCs w:val="24"/>
        </w:rPr>
        <w:t xml:space="preserve"> and Cooper </w:t>
      </w:r>
      <w:r w:rsidR="00AC5FB4" w:rsidRPr="00F22DE4">
        <w:rPr>
          <w:rFonts w:ascii="Times New Roman" w:eastAsia="Times New Roman" w:hAnsi="Times New Roman" w:cs="Times New Roman"/>
          <w:sz w:val="24"/>
          <w:szCs w:val="24"/>
        </w:rPr>
        <w:t>(</w:t>
      </w:r>
      <w:proofErr w:type="spellStart"/>
      <w:r w:rsidR="00AC5FB4" w:rsidRPr="00F22DE4">
        <w:rPr>
          <w:rFonts w:ascii="Times New Roman" w:eastAsia="Times New Roman" w:hAnsi="Times New Roman" w:cs="Times New Roman"/>
          <w:sz w:val="24"/>
          <w:szCs w:val="24"/>
        </w:rPr>
        <w:t>Charnes</w:t>
      </w:r>
      <w:proofErr w:type="spellEnd"/>
      <w:r w:rsidR="00AC5FB4" w:rsidRPr="00F22DE4">
        <w:rPr>
          <w:rFonts w:ascii="Times New Roman" w:eastAsia="Times New Roman" w:hAnsi="Times New Roman" w:cs="Times New Roman"/>
          <w:sz w:val="24"/>
          <w:szCs w:val="24"/>
        </w:rPr>
        <w:t xml:space="preserve"> and Cooper, 1961;</w:t>
      </w:r>
      <w:r w:rsidRPr="00F22DE4">
        <w:rPr>
          <w:rFonts w:ascii="Times New Roman" w:eastAsia="Times New Roman" w:hAnsi="Times New Roman" w:cs="Times New Roman"/>
          <w:sz w:val="24"/>
          <w:szCs w:val="24"/>
        </w:rPr>
        <w:t xml:space="preserve"> </w:t>
      </w:r>
      <w:proofErr w:type="spellStart"/>
      <w:r w:rsidRPr="00F22DE4">
        <w:rPr>
          <w:rFonts w:ascii="Times New Roman" w:eastAsia="Times New Roman" w:hAnsi="Times New Roman" w:cs="Times New Roman"/>
          <w:sz w:val="24"/>
          <w:szCs w:val="24"/>
        </w:rPr>
        <w:t>Charnes</w:t>
      </w:r>
      <w:proofErr w:type="spellEnd"/>
      <w:r w:rsidRPr="00F22DE4">
        <w:rPr>
          <w:rFonts w:ascii="Times New Roman" w:eastAsia="Times New Roman" w:hAnsi="Times New Roman" w:cs="Times New Roman"/>
          <w:sz w:val="24"/>
          <w:szCs w:val="24"/>
        </w:rPr>
        <w:t xml:space="preserve"> </w:t>
      </w:r>
      <w:r w:rsidR="00065EFC" w:rsidRPr="00F22DE4">
        <w:rPr>
          <w:rFonts w:ascii="Times New Roman" w:eastAsia="Times New Roman" w:hAnsi="Times New Roman" w:cs="Times New Roman"/>
          <w:i/>
          <w:sz w:val="24"/>
          <w:szCs w:val="24"/>
        </w:rPr>
        <w:t>et. al.,</w:t>
      </w:r>
      <w:r w:rsidRPr="00F22DE4">
        <w:rPr>
          <w:rFonts w:ascii="Times New Roman" w:eastAsia="Times New Roman" w:hAnsi="Times New Roman" w:cs="Times New Roman"/>
          <w:sz w:val="24"/>
          <w:szCs w:val="24"/>
        </w:rPr>
        <w:t xml:space="preserve"> 1978).</w:t>
      </w:r>
      <w:r w:rsidR="00B11077" w:rsidRPr="00F22DE4">
        <w:rPr>
          <w:rFonts w:ascii="Times New Roman" w:eastAsia="Times New Roman" w:hAnsi="Times New Roman" w:cs="Times New Roman"/>
          <w:sz w:val="24"/>
          <w:szCs w:val="24"/>
        </w:rPr>
        <w:t xml:space="preserve"> The basic difference between MOLP and DEA lies in the fact that former uses more general </w:t>
      </w:r>
      <w:proofErr w:type="spellStart"/>
      <w:r w:rsidR="00B11077" w:rsidRPr="00F22DE4">
        <w:rPr>
          <w:rFonts w:ascii="Times New Roman" w:eastAsia="Times New Roman" w:hAnsi="Times New Roman" w:cs="Times New Roman"/>
          <w:sz w:val="24"/>
          <w:szCs w:val="24"/>
        </w:rPr>
        <w:t>nonradial</w:t>
      </w:r>
      <w:proofErr w:type="spellEnd"/>
      <w:r w:rsidR="00B11077" w:rsidRPr="00F22DE4">
        <w:rPr>
          <w:rFonts w:ascii="Times New Roman" w:eastAsia="Times New Roman" w:hAnsi="Times New Roman" w:cs="Times New Roman"/>
          <w:sz w:val="24"/>
          <w:szCs w:val="24"/>
        </w:rPr>
        <w:t xml:space="preserve"> projections compared to radial projections used in the later technique.</w:t>
      </w:r>
      <w:r w:rsidR="00771F69" w:rsidRPr="00F22DE4">
        <w:rPr>
          <w:rFonts w:ascii="Times New Roman" w:eastAsia="Times New Roman" w:hAnsi="Times New Roman" w:cs="Times New Roman"/>
          <w:sz w:val="24"/>
          <w:szCs w:val="24"/>
        </w:rPr>
        <w:t xml:space="preserve"> In other words, MOLP is more generic and can be used i</w:t>
      </w:r>
      <w:r w:rsidR="00AA501A" w:rsidRPr="00F22DE4">
        <w:rPr>
          <w:rFonts w:ascii="Times New Roman" w:eastAsia="Times New Roman" w:hAnsi="Times New Roman" w:cs="Times New Roman"/>
          <w:sz w:val="24"/>
          <w:szCs w:val="24"/>
        </w:rPr>
        <w:t>n benchmarking studies. Whereas</w:t>
      </w:r>
      <w:r w:rsidR="00771F69" w:rsidRPr="00F22DE4">
        <w:rPr>
          <w:rFonts w:ascii="Times New Roman" w:eastAsia="Times New Roman" w:hAnsi="Times New Roman" w:cs="Times New Roman"/>
          <w:sz w:val="24"/>
          <w:szCs w:val="24"/>
        </w:rPr>
        <w:t xml:space="preserve"> DEA is more specific and is used for performance measurement of available alternatives </w:t>
      </w:r>
      <w:r w:rsidR="00AC5FB4" w:rsidRPr="00F22DE4">
        <w:rPr>
          <w:rFonts w:ascii="Times New Roman" w:eastAsia="Times New Roman" w:hAnsi="Times New Roman" w:cs="Times New Roman"/>
          <w:sz w:val="24"/>
          <w:szCs w:val="24"/>
        </w:rPr>
        <w:t>(</w:t>
      </w:r>
      <w:proofErr w:type="spellStart"/>
      <w:r w:rsidR="00AA501A" w:rsidRPr="00F22DE4">
        <w:rPr>
          <w:rFonts w:ascii="Times New Roman" w:eastAsia="Times New Roman" w:hAnsi="Times New Roman" w:cs="Times New Roman"/>
          <w:sz w:val="24"/>
          <w:szCs w:val="24"/>
        </w:rPr>
        <w:t>Joro</w:t>
      </w:r>
      <w:proofErr w:type="spellEnd"/>
      <w:r w:rsidR="00AA501A" w:rsidRPr="00F22DE4">
        <w:rPr>
          <w:rFonts w:ascii="Times New Roman" w:eastAsia="Times New Roman" w:hAnsi="Times New Roman" w:cs="Times New Roman"/>
          <w:sz w:val="24"/>
          <w:szCs w:val="24"/>
        </w:rPr>
        <w:t xml:space="preserve"> </w:t>
      </w:r>
      <w:r w:rsidR="00065EFC" w:rsidRPr="00F22DE4">
        <w:rPr>
          <w:rFonts w:ascii="Times New Roman" w:eastAsia="Times New Roman" w:hAnsi="Times New Roman" w:cs="Times New Roman"/>
          <w:i/>
          <w:sz w:val="24"/>
          <w:szCs w:val="24"/>
        </w:rPr>
        <w:t>et. al.,</w:t>
      </w:r>
      <w:r w:rsidR="00AA501A" w:rsidRPr="00F22DE4">
        <w:rPr>
          <w:rFonts w:ascii="Times New Roman" w:eastAsia="Times New Roman" w:hAnsi="Times New Roman" w:cs="Times New Roman"/>
          <w:sz w:val="24"/>
          <w:szCs w:val="24"/>
        </w:rPr>
        <w:t xml:space="preserve"> 1998</w:t>
      </w:r>
      <w:r w:rsidR="00AC5FB4" w:rsidRPr="00F22DE4">
        <w:rPr>
          <w:rFonts w:ascii="Times New Roman" w:eastAsia="Times New Roman" w:hAnsi="Times New Roman" w:cs="Times New Roman"/>
          <w:sz w:val="24"/>
          <w:szCs w:val="24"/>
        </w:rPr>
        <w:t>)</w:t>
      </w:r>
      <w:r w:rsidR="00771F69" w:rsidRPr="00F22DE4">
        <w:rPr>
          <w:rFonts w:ascii="Times New Roman" w:eastAsia="Times New Roman" w:hAnsi="Times New Roman" w:cs="Times New Roman"/>
          <w:sz w:val="24"/>
          <w:szCs w:val="24"/>
        </w:rPr>
        <w:t xml:space="preserve">. </w:t>
      </w:r>
    </w:p>
    <w:p w:rsidR="000366F6" w:rsidRPr="00F22DE4" w:rsidRDefault="000366F6" w:rsidP="00C928BE">
      <w:pPr>
        <w:pStyle w:val="Heading3"/>
        <w:spacing w:line="480" w:lineRule="auto"/>
        <w:rPr>
          <w:rFonts w:cs="Times New Roman"/>
          <w:szCs w:val="24"/>
        </w:rPr>
      </w:pPr>
      <w:bookmarkStart w:id="23" w:name="_Toc364775567"/>
      <w:r w:rsidRPr="00F22DE4">
        <w:rPr>
          <w:rFonts w:cs="Times New Roman"/>
          <w:szCs w:val="24"/>
        </w:rPr>
        <w:lastRenderedPageBreak/>
        <w:t>2.6 Data envelopment analysis</w:t>
      </w:r>
      <w:bookmarkEnd w:id="23"/>
    </w:p>
    <w:p w:rsidR="000366F6" w:rsidRPr="00F22DE4" w:rsidRDefault="000366F6" w:rsidP="00C928BE">
      <w:pPr>
        <w:spacing w:after="120" w:line="480" w:lineRule="auto"/>
        <w:ind w:firstLine="720"/>
        <w:jc w:val="both"/>
        <w:rPr>
          <w:rFonts w:ascii="Times New Roman" w:eastAsia="Calibri" w:hAnsi="Times New Roman" w:cs="Times New Roman"/>
          <w:sz w:val="24"/>
          <w:szCs w:val="24"/>
        </w:rPr>
      </w:pPr>
      <w:r w:rsidRPr="00F22DE4">
        <w:rPr>
          <w:rFonts w:ascii="Times New Roman" w:eastAsia="Calibri" w:hAnsi="Times New Roman" w:cs="Times New Roman"/>
          <w:sz w:val="24"/>
          <w:szCs w:val="24"/>
        </w:rPr>
        <w:t xml:space="preserve">Data Envelopment Analysis is a non-parametric productive efﬁciency measurement method for operations with multiple inputs and multiple outputs (Liu </w:t>
      </w:r>
      <w:r w:rsidR="00065EFC" w:rsidRPr="00F22DE4">
        <w:rPr>
          <w:rFonts w:ascii="Times New Roman" w:eastAsia="Calibri" w:hAnsi="Times New Roman" w:cs="Times New Roman"/>
          <w:i/>
          <w:sz w:val="24"/>
          <w:szCs w:val="24"/>
        </w:rPr>
        <w:t>et. al.,</w:t>
      </w:r>
      <w:r w:rsidR="00AC5FB4" w:rsidRPr="00F22DE4">
        <w:rPr>
          <w:rFonts w:ascii="Times New Roman" w:eastAsia="Calibri" w:hAnsi="Times New Roman" w:cs="Times New Roman"/>
          <w:sz w:val="24"/>
          <w:szCs w:val="24"/>
        </w:rPr>
        <w:t xml:space="preserve"> </w:t>
      </w:r>
      <w:r w:rsidRPr="00F22DE4">
        <w:rPr>
          <w:rFonts w:ascii="Times New Roman" w:eastAsia="Calibri" w:hAnsi="Times New Roman" w:cs="Times New Roman"/>
          <w:sz w:val="24"/>
          <w:szCs w:val="24"/>
        </w:rPr>
        <w:t xml:space="preserve">2013). According to </w:t>
      </w:r>
      <w:proofErr w:type="spellStart"/>
      <w:r w:rsidRPr="00F22DE4">
        <w:rPr>
          <w:rFonts w:ascii="Times New Roman" w:eastAsia="Calibri" w:hAnsi="Times New Roman" w:cs="Times New Roman"/>
          <w:sz w:val="24"/>
          <w:szCs w:val="24"/>
        </w:rPr>
        <w:t>Seiford</w:t>
      </w:r>
      <w:proofErr w:type="spellEnd"/>
      <w:r w:rsidRPr="00F22DE4">
        <w:rPr>
          <w:rFonts w:ascii="Times New Roman" w:eastAsia="Calibri" w:hAnsi="Times New Roman" w:cs="Times New Roman"/>
          <w:sz w:val="24"/>
          <w:szCs w:val="24"/>
        </w:rPr>
        <w:t xml:space="preserve"> (1996), DEA in its current form was ﬁrst described in </w:t>
      </w:r>
      <w:proofErr w:type="spellStart"/>
      <w:r w:rsidRPr="00F22DE4">
        <w:rPr>
          <w:rFonts w:ascii="Times New Roman" w:eastAsia="Calibri" w:hAnsi="Times New Roman" w:cs="Times New Roman"/>
          <w:sz w:val="24"/>
          <w:szCs w:val="24"/>
        </w:rPr>
        <w:t>Charnes</w:t>
      </w:r>
      <w:proofErr w:type="spellEnd"/>
      <w:r w:rsidRPr="00F22DE4">
        <w:rPr>
          <w:rFonts w:ascii="Times New Roman" w:eastAsia="Calibri" w:hAnsi="Times New Roman" w:cs="Times New Roman"/>
          <w:sz w:val="24"/>
          <w:szCs w:val="24"/>
        </w:rPr>
        <w:t xml:space="preserve"> </w:t>
      </w:r>
      <w:proofErr w:type="gramStart"/>
      <w:r w:rsidR="00065EFC" w:rsidRPr="00F22DE4">
        <w:rPr>
          <w:rFonts w:ascii="Times New Roman" w:eastAsia="Calibri" w:hAnsi="Times New Roman" w:cs="Times New Roman"/>
          <w:i/>
          <w:sz w:val="24"/>
          <w:szCs w:val="24"/>
        </w:rPr>
        <w:t>et</w:t>
      </w:r>
      <w:proofErr w:type="gramEnd"/>
      <w:r w:rsidR="00065EFC" w:rsidRPr="00F22DE4">
        <w:rPr>
          <w:rFonts w:ascii="Times New Roman" w:eastAsia="Calibri" w:hAnsi="Times New Roman" w:cs="Times New Roman"/>
          <w:i/>
          <w:sz w:val="24"/>
          <w:szCs w:val="24"/>
        </w:rPr>
        <w:t>. al.,</w:t>
      </w:r>
      <w:r w:rsidR="00AC5FB4" w:rsidRPr="00F22DE4">
        <w:rPr>
          <w:rFonts w:ascii="Times New Roman" w:eastAsia="Calibri" w:hAnsi="Times New Roman" w:cs="Times New Roman"/>
          <w:sz w:val="24"/>
          <w:szCs w:val="24"/>
        </w:rPr>
        <w:t xml:space="preserve"> </w:t>
      </w:r>
      <w:r w:rsidRPr="00F22DE4">
        <w:rPr>
          <w:rFonts w:ascii="Times New Roman" w:eastAsia="Calibri" w:hAnsi="Times New Roman" w:cs="Times New Roman"/>
          <w:sz w:val="24"/>
          <w:szCs w:val="24"/>
        </w:rPr>
        <w:t>(1978), who propose</w:t>
      </w:r>
      <w:r w:rsidR="00AC5FB4" w:rsidRPr="00F22DE4">
        <w:rPr>
          <w:rFonts w:ascii="Times New Roman" w:eastAsia="Calibri" w:hAnsi="Times New Roman" w:cs="Times New Roman"/>
          <w:sz w:val="24"/>
          <w:szCs w:val="24"/>
        </w:rPr>
        <w:t>d</w:t>
      </w:r>
      <w:r w:rsidRPr="00F22DE4">
        <w:rPr>
          <w:rFonts w:ascii="Times New Roman" w:eastAsia="Calibri" w:hAnsi="Times New Roman" w:cs="Times New Roman"/>
          <w:sz w:val="24"/>
          <w:szCs w:val="24"/>
        </w:rPr>
        <w:t xml:space="preserve"> a novel method that combines and transforms multiple inputs and outputs into a single efﬁciency index. This </w:t>
      </w:r>
      <w:r w:rsidR="004A4A8F" w:rsidRPr="00F22DE4">
        <w:rPr>
          <w:rFonts w:ascii="Times New Roman" w:eastAsia="Calibri" w:hAnsi="Times New Roman" w:cs="Times New Roman"/>
          <w:sz w:val="24"/>
          <w:szCs w:val="24"/>
        </w:rPr>
        <w:t>approach</w:t>
      </w:r>
      <w:r w:rsidRPr="00F22DE4">
        <w:rPr>
          <w:rFonts w:ascii="Times New Roman" w:eastAsia="Calibri" w:hAnsi="Times New Roman" w:cs="Times New Roman"/>
          <w:sz w:val="24"/>
          <w:szCs w:val="24"/>
        </w:rPr>
        <w:t xml:space="preserve"> ﬁrst </w:t>
      </w:r>
      <w:r w:rsidR="00A200B3" w:rsidRPr="00F22DE4">
        <w:rPr>
          <w:rFonts w:ascii="Times New Roman" w:eastAsia="Calibri" w:hAnsi="Times New Roman" w:cs="Times New Roman"/>
          <w:sz w:val="24"/>
          <w:szCs w:val="24"/>
        </w:rPr>
        <w:t>establishes</w:t>
      </w:r>
      <w:r w:rsidRPr="00F22DE4">
        <w:rPr>
          <w:rFonts w:ascii="Times New Roman" w:eastAsia="Calibri" w:hAnsi="Times New Roman" w:cs="Times New Roman"/>
          <w:sz w:val="24"/>
          <w:szCs w:val="24"/>
        </w:rPr>
        <w:t xml:space="preserve"> an “efﬁcient frontier” formed by a set of decision making units (DMUs) that exhibit best practices and then assigns the efﬁciency level to other non-frontier units according to their distances to the efﬁcient frontier. The basic idea has since generated a wide range of variations in measuring efﬁciency. Today, various DEA efﬁciency models, such as the constant returns to scale (CRS) model, the variable-returns-to-scale (VRS) model, the additive model, the slacks-based measures and the free disposal hull (FDH) model, etc. are available for different types of measuring requirement. It also has been </w:t>
      </w:r>
      <w:r w:rsidR="004A4A8F" w:rsidRPr="00F22DE4">
        <w:rPr>
          <w:rFonts w:ascii="Times New Roman" w:eastAsia="Calibri" w:hAnsi="Times New Roman" w:cs="Times New Roman"/>
          <w:sz w:val="24"/>
          <w:szCs w:val="24"/>
        </w:rPr>
        <w:t>applied</w:t>
      </w:r>
      <w:r w:rsidRPr="00F22DE4">
        <w:rPr>
          <w:rFonts w:ascii="Times New Roman" w:eastAsia="Calibri" w:hAnsi="Times New Roman" w:cs="Times New Roman"/>
          <w:sz w:val="24"/>
          <w:szCs w:val="24"/>
        </w:rPr>
        <w:t xml:space="preserve"> to various industrial and non-industrial contexts, such as banking, education, hospital, etc. (</w:t>
      </w:r>
      <w:proofErr w:type="spellStart"/>
      <w:r w:rsidRPr="00F22DE4">
        <w:rPr>
          <w:rFonts w:ascii="Times New Roman" w:eastAsia="Calibri" w:hAnsi="Times New Roman" w:cs="Times New Roman"/>
          <w:sz w:val="24"/>
          <w:szCs w:val="24"/>
        </w:rPr>
        <w:t>Emrouznejad</w:t>
      </w:r>
      <w:proofErr w:type="spellEnd"/>
      <w:r w:rsidRPr="00F22DE4">
        <w:rPr>
          <w:rFonts w:ascii="Times New Roman" w:eastAsia="Calibri" w:hAnsi="Times New Roman" w:cs="Times New Roman"/>
          <w:sz w:val="24"/>
          <w:szCs w:val="24"/>
        </w:rPr>
        <w:t xml:space="preserve"> </w:t>
      </w:r>
      <w:r w:rsidR="00065EFC" w:rsidRPr="00F22DE4">
        <w:rPr>
          <w:rFonts w:ascii="Times New Roman" w:eastAsia="Calibri" w:hAnsi="Times New Roman" w:cs="Times New Roman"/>
          <w:i/>
          <w:sz w:val="24"/>
          <w:szCs w:val="24"/>
        </w:rPr>
        <w:t>et. al.,</w:t>
      </w:r>
      <w:r w:rsidR="00AC5FB4" w:rsidRPr="00F22DE4">
        <w:rPr>
          <w:rFonts w:ascii="Times New Roman" w:eastAsia="Calibri" w:hAnsi="Times New Roman" w:cs="Times New Roman"/>
          <w:sz w:val="24"/>
          <w:szCs w:val="24"/>
        </w:rPr>
        <w:t xml:space="preserve"> </w:t>
      </w:r>
      <w:r w:rsidRPr="00F22DE4">
        <w:rPr>
          <w:rFonts w:ascii="Times New Roman" w:eastAsia="Calibri" w:hAnsi="Times New Roman" w:cs="Times New Roman"/>
          <w:sz w:val="24"/>
          <w:szCs w:val="24"/>
        </w:rPr>
        <w:t>2008).</w:t>
      </w:r>
    </w:p>
    <w:p w:rsidR="000366F6" w:rsidRPr="00F22DE4" w:rsidRDefault="000366F6" w:rsidP="00C928BE">
      <w:pPr>
        <w:spacing w:after="120" w:line="480" w:lineRule="auto"/>
        <w:ind w:firstLine="720"/>
        <w:jc w:val="both"/>
        <w:rPr>
          <w:rFonts w:ascii="Times New Roman" w:eastAsia="Calibri" w:hAnsi="Times New Roman" w:cs="Times New Roman"/>
          <w:sz w:val="24"/>
          <w:szCs w:val="24"/>
        </w:rPr>
      </w:pPr>
      <w:r w:rsidRPr="00F22DE4">
        <w:rPr>
          <w:rFonts w:ascii="Times New Roman" w:eastAsia="Calibri" w:hAnsi="Times New Roman" w:cs="Times New Roman"/>
          <w:sz w:val="24"/>
          <w:szCs w:val="24"/>
        </w:rPr>
        <w:t xml:space="preserve">Pioneers of data envelopment analysis (DEA) may not have expected that their ideas have inspired the thinking of a group of researchers and have been developed collectively into a widely accepted academic ﬁeld. Thirty some years after the publication </w:t>
      </w:r>
      <w:r w:rsidR="00AC5FB4" w:rsidRPr="00F22DE4">
        <w:rPr>
          <w:rFonts w:ascii="Times New Roman" w:eastAsia="Calibri" w:hAnsi="Times New Roman" w:cs="Times New Roman"/>
          <w:sz w:val="24"/>
          <w:szCs w:val="24"/>
        </w:rPr>
        <w:t xml:space="preserve">of the seminal paper by </w:t>
      </w:r>
      <w:proofErr w:type="spellStart"/>
      <w:r w:rsidR="00AC5FB4" w:rsidRPr="00F22DE4">
        <w:rPr>
          <w:rFonts w:ascii="Times New Roman" w:eastAsia="Calibri" w:hAnsi="Times New Roman" w:cs="Times New Roman"/>
          <w:sz w:val="24"/>
          <w:szCs w:val="24"/>
        </w:rPr>
        <w:t>Charnes</w:t>
      </w:r>
      <w:proofErr w:type="spellEnd"/>
      <w:r w:rsidRPr="00F22DE4">
        <w:rPr>
          <w:rFonts w:ascii="Times New Roman" w:eastAsia="Calibri" w:hAnsi="Times New Roman" w:cs="Times New Roman"/>
          <w:sz w:val="24"/>
          <w:szCs w:val="24"/>
        </w:rPr>
        <w:t xml:space="preserve"> </w:t>
      </w:r>
      <w:proofErr w:type="gramStart"/>
      <w:r w:rsidR="00065EFC" w:rsidRPr="00F22DE4">
        <w:rPr>
          <w:rFonts w:ascii="Times New Roman" w:eastAsia="Calibri" w:hAnsi="Times New Roman" w:cs="Times New Roman"/>
          <w:i/>
          <w:sz w:val="24"/>
          <w:szCs w:val="24"/>
        </w:rPr>
        <w:t>et</w:t>
      </w:r>
      <w:proofErr w:type="gramEnd"/>
      <w:r w:rsidR="00065EFC" w:rsidRPr="00F22DE4">
        <w:rPr>
          <w:rFonts w:ascii="Times New Roman" w:eastAsia="Calibri" w:hAnsi="Times New Roman" w:cs="Times New Roman"/>
          <w:i/>
          <w:sz w:val="24"/>
          <w:szCs w:val="24"/>
        </w:rPr>
        <w:t>. al.,</w:t>
      </w:r>
      <w:r w:rsidRPr="00F22DE4">
        <w:rPr>
          <w:rFonts w:ascii="Times New Roman" w:eastAsia="Calibri" w:hAnsi="Times New Roman" w:cs="Times New Roman"/>
          <w:sz w:val="24"/>
          <w:szCs w:val="24"/>
        </w:rPr>
        <w:t xml:space="preserve"> (1978)</w:t>
      </w:r>
      <w:r w:rsidR="00AC5FB4" w:rsidRPr="00F22DE4">
        <w:rPr>
          <w:rFonts w:ascii="Times New Roman" w:eastAsia="Calibri" w:hAnsi="Times New Roman" w:cs="Times New Roman"/>
          <w:sz w:val="24"/>
          <w:szCs w:val="24"/>
        </w:rPr>
        <w:t>, the</w:t>
      </w:r>
      <w:r w:rsidRPr="00F22DE4">
        <w:rPr>
          <w:rFonts w:ascii="Times New Roman" w:eastAsia="Calibri" w:hAnsi="Times New Roman" w:cs="Times New Roman"/>
          <w:sz w:val="24"/>
          <w:szCs w:val="24"/>
        </w:rPr>
        <w:t xml:space="preserve"> development continues and has not seen any signs of weakening. In 2009 alone, more than 700 DEA papers were published. Up through the year 2009, the ﬁeld has accumulated </w:t>
      </w:r>
      <w:r w:rsidR="004A4A8F" w:rsidRPr="00F22DE4">
        <w:rPr>
          <w:rFonts w:ascii="Times New Roman" w:eastAsia="Calibri" w:hAnsi="Times New Roman" w:cs="Times New Roman"/>
          <w:sz w:val="24"/>
          <w:szCs w:val="24"/>
        </w:rPr>
        <w:t>approximately</w:t>
      </w:r>
      <w:r w:rsidRPr="00F22DE4">
        <w:rPr>
          <w:rFonts w:ascii="Times New Roman" w:eastAsia="Calibri" w:hAnsi="Times New Roman" w:cs="Times New Roman"/>
          <w:sz w:val="24"/>
          <w:szCs w:val="24"/>
        </w:rPr>
        <w:t xml:space="preserve"> 4500 papers in ISI Web of Science database.</w:t>
      </w:r>
    </w:p>
    <w:p w:rsidR="000366F6" w:rsidRPr="00F22DE4" w:rsidRDefault="000366F6" w:rsidP="00C928BE">
      <w:pPr>
        <w:pStyle w:val="Heading4"/>
        <w:spacing w:line="480" w:lineRule="auto"/>
        <w:rPr>
          <w:rFonts w:cs="Times New Roman"/>
          <w:szCs w:val="24"/>
        </w:rPr>
      </w:pPr>
      <w:r w:rsidRPr="00F22DE4">
        <w:rPr>
          <w:rFonts w:cs="Times New Roman"/>
          <w:szCs w:val="24"/>
        </w:rPr>
        <w:lastRenderedPageBreak/>
        <w:t xml:space="preserve">2.6.1 DEA </w:t>
      </w:r>
      <w:r w:rsidR="004A4A8F" w:rsidRPr="00F22DE4">
        <w:rPr>
          <w:rFonts w:cs="Times New Roman"/>
          <w:szCs w:val="24"/>
        </w:rPr>
        <w:t>applied</w:t>
      </w:r>
      <w:r w:rsidRPr="00F22DE4">
        <w:rPr>
          <w:rFonts w:cs="Times New Roman"/>
          <w:szCs w:val="24"/>
        </w:rPr>
        <w:t xml:space="preserve"> to healthcare systems</w:t>
      </w:r>
    </w:p>
    <w:p w:rsidR="000366F6" w:rsidRPr="00F22DE4" w:rsidRDefault="000366F6" w:rsidP="00C928BE">
      <w:pPr>
        <w:spacing w:after="120" w:line="480" w:lineRule="auto"/>
        <w:ind w:firstLine="720"/>
        <w:jc w:val="both"/>
        <w:rPr>
          <w:rFonts w:ascii="Times New Roman" w:eastAsia="Calibri" w:hAnsi="Times New Roman" w:cs="Times New Roman"/>
          <w:sz w:val="24"/>
          <w:szCs w:val="24"/>
        </w:rPr>
      </w:pPr>
      <w:r w:rsidRPr="00F22DE4">
        <w:rPr>
          <w:rFonts w:ascii="Times New Roman" w:eastAsia="Calibri" w:hAnsi="Times New Roman" w:cs="Times New Roman"/>
          <w:sz w:val="24"/>
          <w:szCs w:val="24"/>
        </w:rPr>
        <w:t xml:space="preserve">Since the early 1980s, Hollingsworth (2008) reviewed papers that had used efficiency analysis to measure and analyze the productive performance of </w:t>
      </w:r>
      <w:r w:rsidR="00CC1BB5">
        <w:rPr>
          <w:rFonts w:ascii="Times New Roman" w:eastAsia="Calibri" w:hAnsi="Times New Roman" w:cs="Times New Roman"/>
          <w:sz w:val="24"/>
          <w:szCs w:val="24"/>
        </w:rPr>
        <w:t>healthcare</w:t>
      </w:r>
      <w:r w:rsidRPr="00F22DE4">
        <w:rPr>
          <w:rFonts w:ascii="Times New Roman" w:eastAsia="Calibri" w:hAnsi="Times New Roman" w:cs="Times New Roman"/>
          <w:sz w:val="24"/>
          <w:szCs w:val="24"/>
        </w:rPr>
        <w:t xml:space="preserve"> services. As shown in </w:t>
      </w:r>
      <w:r w:rsidR="00CA2445" w:rsidRPr="00F22DE4">
        <w:rPr>
          <w:rFonts w:ascii="Times New Roman" w:eastAsia="Calibri" w:hAnsi="Times New Roman" w:cs="Times New Roman"/>
          <w:sz w:val="24"/>
          <w:szCs w:val="24"/>
        </w:rPr>
        <w:t>Figure</w:t>
      </w:r>
      <w:r w:rsidRPr="00F22DE4">
        <w:rPr>
          <w:rFonts w:ascii="Times New Roman" w:eastAsia="Calibri" w:hAnsi="Times New Roman" w:cs="Times New Roman"/>
          <w:sz w:val="24"/>
          <w:szCs w:val="24"/>
        </w:rPr>
        <w:t xml:space="preserve"> </w:t>
      </w:r>
      <w:r w:rsidR="00CA2445" w:rsidRPr="00F22DE4">
        <w:rPr>
          <w:rFonts w:ascii="Times New Roman" w:eastAsia="Calibri" w:hAnsi="Times New Roman" w:cs="Times New Roman"/>
          <w:sz w:val="24"/>
          <w:szCs w:val="24"/>
        </w:rPr>
        <w:t>2.6</w:t>
      </w:r>
      <w:r w:rsidRPr="00F22DE4">
        <w:rPr>
          <w:rFonts w:ascii="Times New Roman" w:eastAsia="Calibri" w:hAnsi="Times New Roman" w:cs="Times New Roman"/>
          <w:sz w:val="24"/>
          <w:szCs w:val="24"/>
        </w:rPr>
        <w:t xml:space="preserve">, DEA has been used in over 75 per cent of frontier efficiency analysis, and furthermore over 50 per cent of </w:t>
      </w:r>
      <w:r w:rsidR="004A4A8F" w:rsidRPr="00F22DE4">
        <w:rPr>
          <w:rFonts w:ascii="Times New Roman" w:eastAsia="Calibri" w:hAnsi="Times New Roman" w:cs="Times New Roman"/>
          <w:sz w:val="24"/>
          <w:szCs w:val="24"/>
        </w:rPr>
        <w:t>applications</w:t>
      </w:r>
      <w:r w:rsidRPr="00F22DE4">
        <w:rPr>
          <w:rFonts w:ascii="Times New Roman" w:eastAsia="Calibri" w:hAnsi="Times New Roman" w:cs="Times New Roman"/>
          <w:sz w:val="24"/>
          <w:szCs w:val="24"/>
        </w:rPr>
        <w:t xml:space="preserve"> are in hospitals. Most studies use output (or throughput) measures of physical performance, such as inpatient days or discharges. There is some use, in 9 per cent of studies, of outcome measures examining changes in health status, mortality or quality of care for individuals treated. Input variables are mainly measures of staff and capital employed, and most analysis is of technical efﬁciency. </w:t>
      </w:r>
    </w:p>
    <w:p w:rsidR="008A634E" w:rsidRPr="00F22DE4" w:rsidRDefault="008A634E" w:rsidP="00C928BE">
      <w:pPr>
        <w:spacing w:after="120" w:line="480" w:lineRule="auto"/>
        <w:ind w:firstLine="720"/>
        <w:jc w:val="both"/>
        <w:rPr>
          <w:rFonts w:ascii="Times New Roman" w:eastAsia="Calibri" w:hAnsi="Times New Roman" w:cs="Times New Roman"/>
          <w:sz w:val="24"/>
          <w:szCs w:val="24"/>
        </w:rPr>
      </w:pPr>
    </w:p>
    <w:p w:rsidR="008A634E" w:rsidRPr="00F22DE4" w:rsidRDefault="008A634E" w:rsidP="00C928BE">
      <w:pPr>
        <w:spacing w:after="120" w:line="480" w:lineRule="auto"/>
        <w:ind w:firstLine="720"/>
        <w:jc w:val="both"/>
        <w:rPr>
          <w:rFonts w:ascii="Times New Roman" w:eastAsia="Calibri" w:hAnsi="Times New Roman" w:cs="Times New Roman"/>
          <w:sz w:val="24"/>
          <w:szCs w:val="24"/>
        </w:rPr>
      </w:pPr>
    </w:p>
    <w:p w:rsidR="008A634E" w:rsidRPr="00F22DE4" w:rsidRDefault="008A634E" w:rsidP="00C928BE">
      <w:pPr>
        <w:spacing w:after="120" w:line="480" w:lineRule="auto"/>
        <w:ind w:firstLine="720"/>
        <w:jc w:val="both"/>
        <w:rPr>
          <w:rFonts w:ascii="Times New Roman" w:eastAsia="Calibri" w:hAnsi="Times New Roman" w:cs="Times New Roman"/>
          <w:sz w:val="24"/>
          <w:szCs w:val="24"/>
        </w:rPr>
      </w:pPr>
    </w:p>
    <w:p w:rsidR="008A634E" w:rsidRPr="00F22DE4" w:rsidRDefault="008A634E" w:rsidP="00C928BE">
      <w:pPr>
        <w:spacing w:after="120" w:line="480" w:lineRule="auto"/>
        <w:ind w:firstLine="720"/>
        <w:jc w:val="both"/>
        <w:rPr>
          <w:rFonts w:ascii="Times New Roman" w:eastAsia="Calibri" w:hAnsi="Times New Roman" w:cs="Times New Roman"/>
          <w:sz w:val="24"/>
          <w:szCs w:val="24"/>
        </w:rPr>
      </w:pPr>
    </w:p>
    <w:p w:rsidR="008A634E" w:rsidRPr="00F22DE4" w:rsidRDefault="008A634E" w:rsidP="00C928BE">
      <w:pPr>
        <w:spacing w:after="120" w:line="480" w:lineRule="auto"/>
        <w:ind w:firstLine="720"/>
        <w:jc w:val="both"/>
        <w:rPr>
          <w:rFonts w:ascii="Times New Roman" w:eastAsia="Calibri" w:hAnsi="Times New Roman" w:cs="Times New Roman"/>
          <w:sz w:val="24"/>
          <w:szCs w:val="24"/>
        </w:rPr>
      </w:pPr>
    </w:p>
    <w:p w:rsidR="000366F6" w:rsidRDefault="000366F6" w:rsidP="00C928BE">
      <w:pPr>
        <w:spacing w:after="120" w:line="480" w:lineRule="auto"/>
        <w:jc w:val="center"/>
        <w:rPr>
          <w:rFonts w:ascii="Times New Roman" w:eastAsia="Calibri" w:hAnsi="Times New Roman" w:cs="Times New Roman"/>
          <w:sz w:val="24"/>
          <w:szCs w:val="24"/>
        </w:rPr>
      </w:pPr>
      <w:r w:rsidRPr="00F22DE4">
        <w:rPr>
          <w:rFonts w:ascii="Times New Roman" w:eastAsia="Calibri" w:hAnsi="Times New Roman" w:cs="Times New Roman"/>
          <w:sz w:val="24"/>
          <w:szCs w:val="24"/>
        </w:rPr>
        <w:lastRenderedPageBreak/>
        <w:t>(a)</w:t>
      </w:r>
      <w:r w:rsidRPr="00F22DE4">
        <w:rPr>
          <w:rFonts w:ascii="Times New Roman" w:eastAsia="Calibri" w:hAnsi="Times New Roman" w:cs="Times New Roman"/>
          <w:noProof/>
          <w:sz w:val="24"/>
          <w:szCs w:val="24"/>
        </w:rPr>
        <w:drawing>
          <wp:inline distT="0" distB="0" distL="0" distR="0" wp14:anchorId="7354A7E9" wp14:editId="11BA910E">
            <wp:extent cx="4181475" cy="2181225"/>
            <wp:effectExtent l="19050" t="19050" r="28575" b="28575"/>
            <wp:docPr id="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81475" cy="2181225"/>
                    </a:xfrm>
                    <a:prstGeom prst="rect">
                      <a:avLst/>
                    </a:prstGeom>
                    <a:noFill/>
                    <a:ln>
                      <a:solidFill>
                        <a:schemeClr val="tx1"/>
                      </a:solidFill>
                    </a:ln>
                  </pic:spPr>
                </pic:pic>
              </a:graphicData>
            </a:graphic>
          </wp:inline>
        </w:drawing>
      </w:r>
    </w:p>
    <w:p w:rsidR="00303B7A" w:rsidRPr="00F22DE4" w:rsidRDefault="00303B7A" w:rsidP="00C928BE">
      <w:pPr>
        <w:spacing w:after="120" w:line="480" w:lineRule="auto"/>
        <w:jc w:val="center"/>
        <w:rPr>
          <w:rFonts w:ascii="Times New Roman" w:eastAsia="Calibri" w:hAnsi="Times New Roman" w:cs="Times New Roman"/>
          <w:sz w:val="24"/>
          <w:szCs w:val="24"/>
        </w:rPr>
      </w:pPr>
    </w:p>
    <w:p w:rsidR="00335FF5" w:rsidRPr="00F22DE4" w:rsidRDefault="000366F6" w:rsidP="00335FF5">
      <w:pPr>
        <w:keepNext/>
        <w:spacing w:after="120" w:line="480" w:lineRule="auto"/>
        <w:jc w:val="center"/>
        <w:rPr>
          <w:rFonts w:ascii="Times New Roman" w:hAnsi="Times New Roman" w:cs="Times New Roman"/>
          <w:sz w:val="24"/>
          <w:szCs w:val="24"/>
        </w:rPr>
      </w:pPr>
      <w:r w:rsidRPr="00F22DE4">
        <w:rPr>
          <w:rFonts w:ascii="Times New Roman" w:eastAsia="Calibri" w:hAnsi="Times New Roman" w:cs="Times New Roman"/>
          <w:sz w:val="24"/>
          <w:szCs w:val="24"/>
        </w:rPr>
        <w:t>(b)</w:t>
      </w:r>
      <w:r w:rsidRPr="00F22DE4">
        <w:rPr>
          <w:rFonts w:ascii="Times New Roman" w:eastAsia="Calibri" w:hAnsi="Times New Roman" w:cs="Times New Roman"/>
          <w:noProof/>
          <w:sz w:val="24"/>
          <w:szCs w:val="24"/>
        </w:rPr>
        <w:drawing>
          <wp:inline distT="0" distB="0" distL="0" distR="0" wp14:anchorId="3D5B7FDB" wp14:editId="7A44D01E">
            <wp:extent cx="4114800" cy="2457450"/>
            <wp:effectExtent l="19050" t="19050" r="19050" b="19050"/>
            <wp:docPr id="1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14800" cy="2457450"/>
                    </a:xfrm>
                    <a:prstGeom prst="rect">
                      <a:avLst/>
                    </a:prstGeom>
                    <a:noFill/>
                    <a:ln>
                      <a:solidFill>
                        <a:schemeClr val="tx1"/>
                      </a:solidFill>
                    </a:ln>
                  </pic:spPr>
                </pic:pic>
              </a:graphicData>
            </a:graphic>
          </wp:inline>
        </w:drawing>
      </w:r>
    </w:p>
    <w:p w:rsidR="00CA2445" w:rsidRDefault="00335FF5" w:rsidP="00335FF5">
      <w:pPr>
        <w:pStyle w:val="Caption"/>
        <w:jc w:val="center"/>
        <w:rPr>
          <w:rFonts w:ascii="Times New Roman" w:hAnsi="Times New Roman" w:cs="Times New Roman"/>
          <w:b/>
          <w:i w:val="0"/>
          <w:color w:val="auto"/>
          <w:sz w:val="24"/>
          <w:szCs w:val="24"/>
        </w:rPr>
      </w:pPr>
      <w:r w:rsidRPr="00F22DE4">
        <w:rPr>
          <w:rFonts w:ascii="Times New Roman" w:hAnsi="Times New Roman" w:cs="Times New Roman"/>
          <w:b/>
          <w:i w:val="0"/>
          <w:color w:val="auto"/>
          <w:sz w:val="24"/>
          <w:szCs w:val="24"/>
        </w:rPr>
        <w:t>Figure 2.</w:t>
      </w:r>
      <w:r w:rsidR="00F62380" w:rsidRPr="00F22DE4">
        <w:rPr>
          <w:rFonts w:ascii="Times New Roman" w:hAnsi="Times New Roman" w:cs="Times New Roman"/>
          <w:b/>
          <w:i w:val="0"/>
          <w:color w:val="auto"/>
          <w:sz w:val="24"/>
          <w:szCs w:val="24"/>
        </w:rPr>
        <w:t>6</w:t>
      </w:r>
      <w:r w:rsidRPr="00F22DE4">
        <w:rPr>
          <w:rFonts w:ascii="Times New Roman" w:hAnsi="Times New Roman" w:cs="Times New Roman"/>
          <w:b/>
          <w:i w:val="0"/>
          <w:color w:val="auto"/>
          <w:sz w:val="24"/>
          <w:szCs w:val="24"/>
        </w:rPr>
        <w:t xml:space="preserve">: (a) Methods and (b) areas of </w:t>
      </w:r>
      <w:proofErr w:type="spellStart"/>
      <w:r w:rsidRPr="00F22DE4">
        <w:rPr>
          <w:rFonts w:ascii="Times New Roman" w:hAnsi="Times New Roman" w:cs="Times New Roman"/>
          <w:b/>
          <w:i w:val="0"/>
          <w:color w:val="auto"/>
          <w:sz w:val="24"/>
          <w:szCs w:val="24"/>
        </w:rPr>
        <w:t>a</w:t>
      </w:r>
      <w:r w:rsidR="000D6C98" w:rsidRPr="00F22DE4">
        <w:rPr>
          <w:rFonts w:ascii="Times New Roman" w:hAnsi="Times New Roman" w:cs="Times New Roman"/>
          <w:b/>
          <w:i w:val="0"/>
          <w:color w:val="auto"/>
          <w:sz w:val="24"/>
          <w:szCs w:val="24"/>
        </w:rPr>
        <w:t>pp.</w:t>
      </w:r>
      <w:r w:rsidRPr="00F22DE4">
        <w:rPr>
          <w:rFonts w:ascii="Times New Roman" w:hAnsi="Times New Roman" w:cs="Times New Roman"/>
          <w:b/>
          <w:i w:val="0"/>
          <w:color w:val="auto"/>
          <w:sz w:val="24"/>
          <w:szCs w:val="24"/>
        </w:rPr>
        <w:t>lication</w:t>
      </w:r>
      <w:proofErr w:type="spellEnd"/>
      <w:r w:rsidRPr="00F22DE4">
        <w:rPr>
          <w:rFonts w:ascii="Times New Roman" w:hAnsi="Times New Roman" w:cs="Times New Roman"/>
          <w:b/>
          <w:i w:val="0"/>
          <w:color w:val="auto"/>
          <w:sz w:val="24"/>
          <w:szCs w:val="24"/>
        </w:rPr>
        <w:t xml:space="preserve"> in efficiency analysis of </w:t>
      </w:r>
      <w:r w:rsidR="00CC1BB5">
        <w:rPr>
          <w:rFonts w:ascii="Times New Roman" w:hAnsi="Times New Roman" w:cs="Times New Roman"/>
          <w:b/>
          <w:i w:val="0"/>
          <w:color w:val="auto"/>
          <w:sz w:val="24"/>
          <w:szCs w:val="24"/>
        </w:rPr>
        <w:t>healthcare</w:t>
      </w:r>
      <w:r w:rsidRPr="00F22DE4">
        <w:rPr>
          <w:rFonts w:ascii="Times New Roman" w:hAnsi="Times New Roman" w:cs="Times New Roman"/>
          <w:b/>
          <w:i w:val="0"/>
          <w:color w:val="auto"/>
          <w:sz w:val="24"/>
          <w:szCs w:val="24"/>
        </w:rPr>
        <w:t xml:space="preserve"> services. Hollingsworth (2008).</w:t>
      </w:r>
    </w:p>
    <w:p w:rsidR="00303B7A" w:rsidRDefault="00303B7A" w:rsidP="00303B7A"/>
    <w:p w:rsidR="000366F6" w:rsidRPr="00F22DE4" w:rsidRDefault="000366F6" w:rsidP="00C928BE">
      <w:pPr>
        <w:pStyle w:val="Heading4"/>
        <w:spacing w:line="480" w:lineRule="auto"/>
        <w:rPr>
          <w:rFonts w:cs="Times New Roman"/>
          <w:szCs w:val="24"/>
        </w:rPr>
      </w:pPr>
      <w:r w:rsidRPr="00F22DE4">
        <w:rPr>
          <w:rFonts w:cs="Times New Roman"/>
          <w:szCs w:val="24"/>
        </w:rPr>
        <w:t>2.6.2 DEA and negotiation science</w:t>
      </w:r>
    </w:p>
    <w:p w:rsidR="000366F6" w:rsidRPr="00F22DE4" w:rsidRDefault="000366F6" w:rsidP="00C928BE">
      <w:pPr>
        <w:spacing w:after="120" w:line="480" w:lineRule="auto"/>
        <w:ind w:firstLine="720"/>
        <w:jc w:val="both"/>
        <w:rPr>
          <w:rFonts w:ascii="Times New Roman" w:eastAsia="Calibri" w:hAnsi="Times New Roman" w:cs="Times New Roman"/>
          <w:sz w:val="24"/>
          <w:szCs w:val="24"/>
        </w:rPr>
      </w:pPr>
      <w:r w:rsidRPr="00F22DE4">
        <w:rPr>
          <w:rFonts w:ascii="Times New Roman" w:eastAsia="Calibri" w:hAnsi="Times New Roman" w:cs="Times New Roman"/>
          <w:sz w:val="24"/>
          <w:szCs w:val="24"/>
        </w:rPr>
        <w:t xml:space="preserve">The literature on negotiation and group decision making is broad and diverse. The ﬁeld is multidisciplinary, involving different </w:t>
      </w:r>
      <w:r w:rsidR="004A4A8F" w:rsidRPr="00F22DE4">
        <w:rPr>
          <w:rFonts w:ascii="Times New Roman" w:eastAsia="Calibri" w:hAnsi="Times New Roman" w:cs="Times New Roman"/>
          <w:sz w:val="24"/>
          <w:szCs w:val="24"/>
        </w:rPr>
        <w:t>approaches</w:t>
      </w:r>
      <w:r w:rsidRPr="00F22DE4">
        <w:rPr>
          <w:rFonts w:ascii="Times New Roman" w:eastAsia="Calibri" w:hAnsi="Times New Roman" w:cs="Times New Roman"/>
          <w:sz w:val="24"/>
          <w:szCs w:val="24"/>
        </w:rPr>
        <w:t xml:space="preserve"> by social psychologists, economists, and </w:t>
      </w:r>
      <w:r w:rsidRPr="00F22DE4">
        <w:rPr>
          <w:rFonts w:ascii="Times New Roman" w:eastAsia="Calibri" w:hAnsi="Times New Roman" w:cs="Times New Roman"/>
          <w:sz w:val="24"/>
          <w:szCs w:val="24"/>
        </w:rPr>
        <w:lastRenderedPageBreak/>
        <w:t xml:space="preserve">management scientists. Reviewing published papers regard to multiple criteria decision making (MCDM) and </w:t>
      </w:r>
      <w:proofErr w:type="spellStart"/>
      <w:r w:rsidRPr="00F22DE4">
        <w:rPr>
          <w:rFonts w:ascii="Times New Roman" w:eastAsia="Calibri" w:hAnsi="Times New Roman" w:cs="Times New Roman"/>
          <w:sz w:val="24"/>
          <w:szCs w:val="24"/>
        </w:rPr>
        <w:t>multiattribute</w:t>
      </w:r>
      <w:proofErr w:type="spellEnd"/>
      <w:r w:rsidRPr="00F22DE4">
        <w:rPr>
          <w:rFonts w:ascii="Times New Roman" w:eastAsia="Calibri" w:hAnsi="Times New Roman" w:cs="Times New Roman"/>
          <w:sz w:val="24"/>
          <w:szCs w:val="24"/>
        </w:rPr>
        <w:t xml:space="preserve"> utility theory (MAUT), </w:t>
      </w:r>
      <w:proofErr w:type="spellStart"/>
      <w:r w:rsidRPr="00F22DE4">
        <w:rPr>
          <w:rFonts w:ascii="Times New Roman" w:eastAsia="Calibri" w:hAnsi="Times New Roman" w:cs="Times New Roman"/>
          <w:sz w:val="24"/>
          <w:szCs w:val="24"/>
        </w:rPr>
        <w:t>Wallenius</w:t>
      </w:r>
      <w:proofErr w:type="spellEnd"/>
      <w:r w:rsidRPr="00F22DE4">
        <w:rPr>
          <w:rFonts w:ascii="Times New Roman" w:eastAsia="Calibri" w:hAnsi="Times New Roman" w:cs="Times New Roman"/>
          <w:sz w:val="24"/>
          <w:szCs w:val="24"/>
        </w:rPr>
        <w:t xml:space="preserve"> </w:t>
      </w:r>
      <w:proofErr w:type="gramStart"/>
      <w:r w:rsidR="00065EFC" w:rsidRPr="00F22DE4">
        <w:rPr>
          <w:rFonts w:ascii="Times New Roman" w:eastAsia="Calibri" w:hAnsi="Times New Roman" w:cs="Times New Roman"/>
          <w:i/>
          <w:sz w:val="24"/>
          <w:szCs w:val="24"/>
        </w:rPr>
        <w:t>et</w:t>
      </w:r>
      <w:proofErr w:type="gramEnd"/>
      <w:r w:rsidR="00065EFC" w:rsidRPr="00F22DE4">
        <w:rPr>
          <w:rFonts w:ascii="Times New Roman" w:eastAsia="Calibri" w:hAnsi="Times New Roman" w:cs="Times New Roman"/>
          <w:i/>
          <w:sz w:val="24"/>
          <w:szCs w:val="24"/>
        </w:rPr>
        <w:t>. al.,</w:t>
      </w:r>
      <w:r w:rsidRPr="00F22DE4">
        <w:rPr>
          <w:rFonts w:ascii="Times New Roman" w:eastAsia="Calibri" w:hAnsi="Times New Roman" w:cs="Times New Roman"/>
          <w:sz w:val="24"/>
          <w:szCs w:val="24"/>
        </w:rPr>
        <w:t xml:space="preserve"> (2008) stated that MCDM/MAUT has begun to penetrate many new areas of research and </w:t>
      </w:r>
      <w:r w:rsidR="004A4A8F" w:rsidRPr="00F22DE4">
        <w:rPr>
          <w:rFonts w:ascii="Times New Roman" w:eastAsia="Calibri" w:hAnsi="Times New Roman" w:cs="Times New Roman"/>
          <w:sz w:val="24"/>
          <w:szCs w:val="24"/>
        </w:rPr>
        <w:t>applications</w:t>
      </w:r>
      <w:r w:rsidRPr="00F22DE4">
        <w:rPr>
          <w:rFonts w:ascii="Times New Roman" w:eastAsia="Calibri" w:hAnsi="Times New Roman" w:cs="Times New Roman"/>
          <w:sz w:val="24"/>
          <w:szCs w:val="24"/>
        </w:rPr>
        <w:t xml:space="preserve"> such as decision analysis, mathematical programming, DEA, and negotiation analysis. Yet, MCDM and DEA developed separately; Belton (1992) and Doyle and Green (1993) described the relationships between the two. Subsequently, </w:t>
      </w:r>
      <w:proofErr w:type="spellStart"/>
      <w:r w:rsidRPr="00F22DE4">
        <w:rPr>
          <w:rFonts w:ascii="Times New Roman" w:eastAsia="Calibri" w:hAnsi="Times New Roman" w:cs="Times New Roman"/>
          <w:sz w:val="24"/>
          <w:szCs w:val="24"/>
        </w:rPr>
        <w:t>Joro</w:t>
      </w:r>
      <w:proofErr w:type="spellEnd"/>
      <w:r w:rsidRPr="00F22DE4">
        <w:rPr>
          <w:rFonts w:ascii="Times New Roman" w:eastAsia="Calibri" w:hAnsi="Times New Roman" w:cs="Times New Roman"/>
          <w:sz w:val="24"/>
          <w:szCs w:val="24"/>
        </w:rPr>
        <w:t xml:space="preserve"> </w:t>
      </w:r>
      <w:proofErr w:type="gramStart"/>
      <w:r w:rsidR="00065EFC" w:rsidRPr="00F22DE4">
        <w:rPr>
          <w:rFonts w:ascii="Times New Roman" w:eastAsia="Calibri" w:hAnsi="Times New Roman" w:cs="Times New Roman"/>
          <w:i/>
          <w:sz w:val="24"/>
          <w:szCs w:val="24"/>
        </w:rPr>
        <w:t>et</w:t>
      </w:r>
      <w:proofErr w:type="gramEnd"/>
      <w:r w:rsidR="00065EFC" w:rsidRPr="00F22DE4">
        <w:rPr>
          <w:rFonts w:ascii="Times New Roman" w:eastAsia="Calibri" w:hAnsi="Times New Roman" w:cs="Times New Roman"/>
          <w:i/>
          <w:sz w:val="24"/>
          <w:szCs w:val="24"/>
        </w:rPr>
        <w:t>. al.,</w:t>
      </w:r>
      <w:r w:rsidRPr="00F22DE4">
        <w:rPr>
          <w:rFonts w:ascii="Times New Roman" w:eastAsia="Calibri" w:hAnsi="Times New Roman" w:cs="Times New Roman"/>
          <w:sz w:val="24"/>
          <w:szCs w:val="24"/>
        </w:rPr>
        <w:t xml:space="preserve"> (1998) developed a detailed understanding of the structural (mathematical) relationship between DEA and MOLP, and noted the close similarities that exist.</w:t>
      </w:r>
    </w:p>
    <w:p w:rsidR="000366F6" w:rsidRPr="00F22DE4" w:rsidRDefault="000366F6" w:rsidP="00C928BE">
      <w:pPr>
        <w:spacing w:after="120" w:line="480" w:lineRule="auto"/>
        <w:ind w:firstLine="720"/>
        <w:jc w:val="both"/>
        <w:rPr>
          <w:rFonts w:ascii="Times New Roman" w:eastAsia="Calibri" w:hAnsi="Times New Roman" w:cs="Times New Roman"/>
          <w:color w:val="FF0000"/>
          <w:sz w:val="24"/>
          <w:szCs w:val="24"/>
        </w:rPr>
      </w:pPr>
      <w:r w:rsidRPr="00F22DE4">
        <w:rPr>
          <w:rFonts w:ascii="Times New Roman" w:eastAsia="Calibri" w:hAnsi="Times New Roman" w:cs="Times New Roman"/>
          <w:sz w:val="24"/>
          <w:szCs w:val="24"/>
        </w:rPr>
        <w:t>Negotiation is a way for parties to reach agreement in a dispute or in making a joint decision. In general, negotiations involve one or more issues that need to be settled between two or more involved parties (</w:t>
      </w:r>
      <w:proofErr w:type="spellStart"/>
      <w:r w:rsidRPr="00F22DE4">
        <w:rPr>
          <w:rFonts w:ascii="Times New Roman" w:eastAsia="Calibri" w:hAnsi="Times New Roman" w:cs="Times New Roman"/>
          <w:sz w:val="24"/>
          <w:szCs w:val="24"/>
        </w:rPr>
        <w:t>Rai</w:t>
      </w:r>
      <w:r w:rsidRPr="00F22DE4">
        <w:rPr>
          <w:rFonts w:ascii="Cambria Math" w:eastAsia="Calibri" w:hAnsi="Cambria Math" w:cs="Cambria Math"/>
          <w:sz w:val="24"/>
          <w:szCs w:val="24"/>
        </w:rPr>
        <w:t>ﬀ</w:t>
      </w:r>
      <w:r w:rsidRPr="00F22DE4">
        <w:rPr>
          <w:rFonts w:ascii="Times New Roman" w:eastAsia="Calibri" w:hAnsi="Times New Roman" w:cs="Times New Roman"/>
          <w:sz w:val="24"/>
          <w:szCs w:val="24"/>
        </w:rPr>
        <w:t>a</w:t>
      </w:r>
      <w:proofErr w:type="spellEnd"/>
      <w:r w:rsidRPr="00F22DE4">
        <w:rPr>
          <w:rFonts w:ascii="Times New Roman" w:eastAsia="Calibri" w:hAnsi="Times New Roman" w:cs="Times New Roman"/>
          <w:sz w:val="24"/>
          <w:szCs w:val="24"/>
        </w:rPr>
        <w:t xml:space="preserve">, 1982). DEA </w:t>
      </w:r>
      <w:proofErr w:type="spellStart"/>
      <w:r w:rsidRPr="00F22DE4">
        <w:rPr>
          <w:rFonts w:ascii="Times New Roman" w:eastAsia="Calibri" w:hAnsi="Times New Roman" w:cs="Times New Roman"/>
          <w:sz w:val="24"/>
          <w:szCs w:val="24"/>
        </w:rPr>
        <w:t>a</w:t>
      </w:r>
      <w:r w:rsidR="000D6C98" w:rsidRPr="00F22DE4">
        <w:rPr>
          <w:rFonts w:ascii="Times New Roman" w:eastAsia="Calibri" w:hAnsi="Times New Roman" w:cs="Times New Roman"/>
          <w:sz w:val="24"/>
          <w:szCs w:val="24"/>
        </w:rPr>
        <w:t>pp.</w:t>
      </w:r>
      <w:r w:rsidRPr="00F22DE4">
        <w:rPr>
          <w:rFonts w:ascii="Times New Roman" w:eastAsia="Calibri" w:hAnsi="Times New Roman" w:cs="Times New Roman"/>
          <w:sz w:val="24"/>
          <w:szCs w:val="24"/>
        </w:rPr>
        <w:t>roach</w:t>
      </w:r>
      <w:proofErr w:type="spellEnd"/>
      <w:r w:rsidRPr="00F22DE4">
        <w:rPr>
          <w:rFonts w:ascii="Times New Roman" w:eastAsia="Calibri" w:hAnsi="Times New Roman" w:cs="Times New Roman"/>
          <w:sz w:val="24"/>
          <w:szCs w:val="24"/>
        </w:rPr>
        <w:t xml:space="preserve">, according to Cook and </w:t>
      </w:r>
      <w:proofErr w:type="spellStart"/>
      <w:r w:rsidRPr="00F22DE4">
        <w:rPr>
          <w:rFonts w:ascii="Times New Roman" w:eastAsia="Calibri" w:hAnsi="Times New Roman" w:cs="Times New Roman"/>
          <w:sz w:val="24"/>
          <w:szCs w:val="24"/>
        </w:rPr>
        <w:t>Seiford</w:t>
      </w:r>
      <w:proofErr w:type="spellEnd"/>
      <w:r w:rsidRPr="00F22DE4">
        <w:rPr>
          <w:rFonts w:ascii="Times New Roman" w:eastAsia="Calibri" w:hAnsi="Times New Roman" w:cs="Times New Roman"/>
          <w:sz w:val="24"/>
          <w:szCs w:val="24"/>
        </w:rPr>
        <w:t xml:space="preserve"> (2009), is a non-parametric technique which allows us to measure, by solving a linear programming system, the performance of a subject and to assign to it a score representing its efﬁciency performance. In a recent publication, Wang and </w:t>
      </w:r>
      <w:proofErr w:type="spellStart"/>
      <w:r w:rsidRPr="00F22DE4">
        <w:rPr>
          <w:rFonts w:ascii="Times New Roman" w:eastAsia="Calibri" w:hAnsi="Times New Roman" w:cs="Times New Roman"/>
          <w:sz w:val="24"/>
          <w:szCs w:val="24"/>
        </w:rPr>
        <w:t>Zionts</w:t>
      </w:r>
      <w:proofErr w:type="spellEnd"/>
      <w:r w:rsidRPr="00F22DE4">
        <w:rPr>
          <w:rFonts w:ascii="Times New Roman" w:eastAsia="Calibri" w:hAnsi="Times New Roman" w:cs="Times New Roman"/>
          <w:sz w:val="24"/>
          <w:szCs w:val="24"/>
        </w:rPr>
        <w:t xml:space="preserve"> (2008) tied together various existing material on negotiation, and propose a quantitative framework, based on existing research concepts, for carrying out negotiations. The authors used </w:t>
      </w:r>
      <w:r w:rsidR="00732918" w:rsidRPr="00F22DE4">
        <w:rPr>
          <w:rFonts w:ascii="Times New Roman" w:eastAsia="Calibri" w:hAnsi="Times New Roman" w:cs="Times New Roman"/>
          <w:sz w:val="24"/>
          <w:szCs w:val="24"/>
        </w:rPr>
        <w:t xml:space="preserve">analysis similar to </w:t>
      </w:r>
      <w:r w:rsidRPr="00F22DE4">
        <w:rPr>
          <w:rFonts w:ascii="Times New Roman" w:eastAsia="Calibri" w:hAnsi="Times New Roman" w:cs="Times New Roman"/>
          <w:sz w:val="24"/>
          <w:szCs w:val="24"/>
        </w:rPr>
        <w:t xml:space="preserve">DEA to come up with a measure of efficiency and to choose the best alternative with various input and output measures. </w:t>
      </w:r>
    </w:p>
    <w:p w:rsidR="00017A47" w:rsidRPr="00F22DE4" w:rsidRDefault="00017A47" w:rsidP="00C928BE">
      <w:pPr>
        <w:spacing w:line="480" w:lineRule="auto"/>
        <w:rPr>
          <w:rFonts w:ascii="Times New Roman" w:eastAsia="Calibri" w:hAnsi="Times New Roman" w:cs="Times New Roman"/>
          <w:sz w:val="24"/>
          <w:szCs w:val="24"/>
        </w:rPr>
      </w:pPr>
      <w:r w:rsidRPr="00F22DE4">
        <w:rPr>
          <w:rFonts w:ascii="Times New Roman" w:hAnsi="Times New Roman" w:cs="Times New Roman"/>
          <w:sz w:val="24"/>
          <w:szCs w:val="24"/>
        </w:rPr>
        <w:br w:type="page"/>
      </w:r>
    </w:p>
    <w:p w:rsidR="0042758B" w:rsidRPr="00F22DE4" w:rsidRDefault="0042758B" w:rsidP="0042758B">
      <w:pPr>
        <w:keepNext/>
        <w:keepLines/>
        <w:spacing w:before="480" w:after="0" w:line="480" w:lineRule="auto"/>
        <w:outlineLvl w:val="0"/>
        <w:rPr>
          <w:rFonts w:ascii="Times New Roman" w:eastAsia="Times New Roman" w:hAnsi="Times New Roman" w:cs="Times New Roman"/>
          <w:b/>
          <w:bCs/>
          <w:sz w:val="24"/>
          <w:szCs w:val="24"/>
          <w:shd w:val="clear" w:color="auto" w:fill="FFFFFF"/>
        </w:rPr>
      </w:pPr>
      <w:bookmarkStart w:id="24" w:name="_Toc364601008"/>
      <w:bookmarkStart w:id="25" w:name="_Toc364775568"/>
      <w:r w:rsidRPr="00F22DE4">
        <w:rPr>
          <w:rFonts w:ascii="Times New Roman" w:eastAsia="Times New Roman" w:hAnsi="Times New Roman" w:cs="Times New Roman"/>
          <w:b/>
          <w:bCs/>
          <w:sz w:val="24"/>
          <w:szCs w:val="24"/>
          <w:shd w:val="clear" w:color="auto" w:fill="FFFFFF"/>
        </w:rPr>
        <w:lastRenderedPageBreak/>
        <w:t>CHAPTER 3</w:t>
      </w:r>
      <w:bookmarkEnd w:id="24"/>
      <w:bookmarkEnd w:id="25"/>
    </w:p>
    <w:p w:rsidR="0042758B" w:rsidRPr="00F22DE4" w:rsidRDefault="0042758B" w:rsidP="0042758B">
      <w:pPr>
        <w:keepNext/>
        <w:keepLines/>
        <w:spacing w:before="200" w:after="0" w:line="480" w:lineRule="auto"/>
        <w:outlineLvl w:val="1"/>
        <w:rPr>
          <w:rFonts w:ascii="Times New Roman" w:eastAsia="Times New Roman" w:hAnsi="Times New Roman" w:cs="Times New Roman"/>
          <w:b/>
          <w:bCs/>
          <w:sz w:val="24"/>
          <w:szCs w:val="24"/>
          <w:shd w:val="clear" w:color="auto" w:fill="FFFFFF"/>
        </w:rPr>
      </w:pPr>
      <w:bookmarkStart w:id="26" w:name="_Toc364601009"/>
      <w:bookmarkStart w:id="27" w:name="_Toc364775569"/>
      <w:r w:rsidRPr="00F22DE4">
        <w:rPr>
          <w:rFonts w:ascii="Times New Roman" w:eastAsia="Times New Roman" w:hAnsi="Times New Roman" w:cs="Times New Roman"/>
          <w:b/>
          <w:bCs/>
          <w:sz w:val="24"/>
          <w:szCs w:val="24"/>
          <w:shd w:val="clear" w:color="auto" w:fill="FFFFFF"/>
        </w:rPr>
        <w:t>METHODOLOGY</w:t>
      </w:r>
      <w:bookmarkEnd w:id="26"/>
      <w:bookmarkEnd w:id="27"/>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Data Envelopment Analysis (DEA) is used to determine relative efficiencies between decision making units (DMU) which was first developed by </w:t>
      </w:r>
      <w:proofErr w:type="spellStart"/>
      <w:r w:rsidRPr="00F22DE4">
        <w:rPr>
          <w:rFonts w:ascii="Times New Roman" w:hAnsi="Times New Roman" w:cs="Times New Roman"/>
          <w:sz w:val="24"/>
          <w:szCs w:val="24"/>
        </w:rPr>
        <w:t>Charnes</w:t>
      </w:r>
      <w:proofErr w:type="spellEnd"/>
      <w:r w:rsidRPr="00F22DE4">
        <w:rPr>
          <w:rFonts w:ascii="Times New Roman" w:hAnsi="Times New Roman" w:cs="Times New Roman"/>
          <w:sz w:val="24"/>
          <w:szCs w:val="24"/>
        </w:rPr>
        <w:t xml:space="preserve"> </w:t>
      </w:r>
      <w:proofErr w:type="gramStart"/>
      <w:r w:rsidRPr="00F22DE4">
        <w:rPr>
          <w:rFonts w:ascii="Times New Roman" w:hAnsi="Times New Roman" w:cs="Times New Roman"/>
          <w:i/>
          <w:sz w:val="24"/>
          <w:szCs w:val="24"/>
        </w:rPr>
        <w:t>et</w:t>
      </w:r>
      <w:proofErr w:type="gramEnd"/>
      <w:r w:rsidRPr="00F22DE4">
        <w:rPr>
          <w:rFonts w:ascii="Times New Roman" w:hAnsi="Times New Roman" w:cs="Times New Roman"/>
          <w:i/>
          <w:sz w:val="24"/>
          <w:szCs w:val="24"/>
        </w:rPr>
        <w:t>. al.,</w:t>
      </w:r>
      <w:r w:rsidRPr="00F22DE4">
        <w:rPr>
          <w:rFonts w:ascii="Times New Roman" w:hAnsi="Times New Roman" w:cs="Times New Roman"/>
          <w:sz w:val="24"/>
          <w:szCs w:val="24"/>
        </w:rPr>
        <w:t xml:space="preserve"> (1978). A DMU can be any entity, but in this manuscript it refers to the different reimbursement models. DEA helps to distinguish between efficient and inefficient DMUs (reimbursement models). Linear Programming is the platform for which DEA analyzes the different reimbursement models.  It uses a non-parametric method which does not need a production function to determine efficiency which is the DMU output/ DMU input ratio. The goal is to enhance efficiency by decreasing inputs or increasing outputs. This implies in this manuscript to reducing PACs to enhance hospital profitability. </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DEA can be compared to statistical regression analysis as it has similar objectives. Regression provides the “average” performance of a DMU, but DEA compares all the DMUs to the most efficient DMU being analyzed. The advantage of DEA is that the most efficient DMU becomes the “benchmark”. This DMU becomes a target for other less efficient DMUs in the reference set. Regression analysis does not distinguish the efficient DMU from the inefficient DMUs.</w:t>
      </w:r>
    </w:p>
    <w:p w:rsidR="0042758B" w:rsidRPr="00F22DE4" w:rsidRDefault="0042758B" w:rsidP="0042758B">
      <w:pPr>
        <w:spacing w:after="0" w:line="480" w:lineRule="auto"/>
        <w:ind w:firstLine="720"/>
        <w:rPr>
          <w:rFonts w:ascii="Times New Roman" w:hAnsi="Times New Roman" w:cs="Times New Roman"/>
          <w:sz w:val="24"/>
          <w:szCs w:val="24"/>
        </w:rPr>
      </w:pPr>
    </w:p>
    <w:p w:rsidR="0042758B" w:rsidRPr="00F22DE4" w:rsidRDefault="0042758B" w:rsidP="0042758B">
      <w:pPr>
        <w:keepNext/>
        <w:keepLines/>
        <w:spacing w:before="200" w:after="0" w:line="480" w:lineRule="auto"/>
        <w:outlineLvl w:val="2"/>
        <w:rPr>
          <w:rFonts w:ascii="Times New Roman" w:eastAsia="Times New Roman" w:hAnsi="Times New Roman" w:cs="Times New Roman"/>
          <w:b/>
          <w:bCs/>
          <w:sz w:val="24"/>
          <w:szCs w:val="24"/>
          <w:shd w:val="clear" w:color="auto" w:fill="FFFFFF"/>
        </w:rPr>
      </w:pPr>
      <w:bookmarkStart w:id="28" w:name="_Toc364601010"/>
      <w:bookmarkStart w:id="29" w:name="_Toc364775570"/>
      <w:r w:rsidRPr="00F22DE4">
        <w:rPr>
          <w:rFonts w:ascii="Times New Roman" w:eastAsia="Times New Roman" w:hAnsi="Times New Roman" w:cs="Times New Roman"/>
          <w:b/>
          <w:bCs/>
          <w:sz w:val="24"/>
          <w:szCs w:val="24"/>
          <w:shd w:val="clear" w:color="auto" w:fill="FFFFFF"/>
        </w:rPr>
        <w:lastRenderedPageBreak/>
        <w:t>3.1 DEA formulation</w:t>
      </w:r>
      <w:bookmarkEnd w:id="28"/>
      <w:bookmarkEnd w:id="29"/>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The DEA model considers a set of </w:t>
      </w:r>
      <w:r w:rsidRPr="00F22DE4">
        <w:rPr>
          <w:rFonts w:ascii="Times New Roman" w:hAnsi="Times New Roman" w:cs="Times New Roman"/>
          <w:i/>
          <w:sz w:val="24"/>
          <w:szCs w:val="24"/>
        </w:rPr>
        <w:t>n</w:t>
      </w:r>
      <w:r w:rsidRPr="00F22DE4">
        <w:rPr>
          <w:rFonts w:ascii="Times New Roman" w:hAnsi="Times New Roman" w:cs="Times New Roman"/>
          <w:sz w:val="24"/>
          <w:szCs w:val="24"/>
        </w:rPr>
        <w:t xml:space="preserve"> DMUs where each DMU </w:t>
      </w:r>
      <w:r w:rsidRPr="00F22DE4">
        <w:rPr>
          <w:rFonts w:ascii="Times New Roman" w:hAnsi="Times New Roman" w:cs="Times New Roman"/>
          <w:i/>
          <w:sz w:val="24"/>
          <w:szCs w:val="24"/>
        </w:rPr>
        <w:t>j</w:t>
      </w:r>
      <w:r w:rsidRPr="00F22DE4">
        <w:rPr>
          <w:rFonts w:ascii="Times New Roman" w:hAnsi="Times New Roman" w:cs="Times New Roman"/>
          <w:sz w:val="24"/>
          <w:szCs w:val="24"/>
        </w:rPr>
        <w:t>, (</w:t>
      </w:r>
      <w:r w:rsidRPr="00F22DE4">
        <w:rPr>
          <w:rFonts w:ascii="Times New Roman" w:hAnsi="Times New Roman" w:cs="Times New Roman"/>
          <w:i/>
          <w:sz w:val="24"/>
          <w:szCs w:val="24"/>
        </w:rPr>
        <w:t>j=1,...,n</w:t>
      </w:r>
      <w:r w:rsidRPr="00F22DE4">
        <w:rPr>
          <w:rFonts w:ascii="Times New Roman" w:hAnsi="Times New Roman" w:cs="Times New Roman"/>
          <w:sz w:val="24"/>
          <w:szCs w:val="24"/>
        </w:rPr>
        <w:t xml:space="preserve">) uses </w:t>
      </w:r>
      <w:r w:rsidRPr="00F22DE4">
        <w:rPr>
          <w:rFonts w:ascii="Times New Roman" w:hAnsi="Times New Roman" w:cs="Times New Roman"/>
          <w:i/>
          <w:sz w:val="24"/>
          <w:szCs w:val="24"/>
        </w:rPr>
        <w:t xml:space="preserve">m </w:t>
      </w:r>
      <w:r w:rsidRPr="00F22DE4">
        <w:rPr>
          <w:rFonts w:ascii="Times New Roman" w:hAnsi="Times New Roman" w:cs="Times New Roman"/>
          <w:sz w:val="24"/>
          <w:szCs w:val="24"/>
        </w:rPr>
        <w:t xml:space="preserve">inputs </w:t>
      </w:r>
      <w:proofErr w:type="spellStart"/>
      <w:r w:rsidRPr="00F22DE4">
        <w:rPr>
          <w:rFonts w:ascii="Times New Roman" w:hAnsi="Times New Roman" w:cs="Times New Roman"/>
          <w:i/>
          <w:sz w:val="24"/>
          <w:szCs w:val="24"/>
        </w:rPr>
        <w:t>x</w:t>
      </w:r>
      <w:r w:rsidRPr="00F22DE4">
        <w:rPr>
          <w:rFonts w:ascii="Times New Roman" w:hAnsi="Times New Roman" w:cs="Times New Roman"/>
          <w:i/>
          <w:sz w:val="24"/>
          <w:szCs w:val="24"/>
          <w:vertAlign w:val="subscript"/>
        </w:rPr>
        <w:t>ij</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i/>
          <w:sz w:val="24"/>
          <w:szCs w:val="24"/>
        </w:rPr>
        <w:t>i</w:t>
      </w:r>
      <w:proofErr w:type="spellEnd"/>
      <w:r w:rsidRPr="00F22DE4">
        <w:rPr>
          <w:rFonts w:ascii="Times New Roman" w:hAnsi="Times New Roman" w:cs="Times New Roman"/>
          <w:i/>
          <w:sz w:val="24"/>
          <w:szCs w:val="24"/>
        </w:rPr>
        <w:t>=1,...,m</w:t>
      </w:r>
      <w:r w:rsidRPr="00F22DE4">
        <w:rPr>
          <w:rFonts w:ascii="Times New Roman" w:hAnsi="Times New Roman" w:cs="Times New Roman"/>
          <w:sz w:val="24"/>
          <w:szCs w:val="24"/>
        </w:rPr>
        <w:t xml:space="preserve">) to generate </w:t>
      </w:r>
      <w:r w:rsidRPr="00F22DE4">
        <w:rPr>
          <w:rFonts w:ascii="Times New Roman" w:hAnsi="Times New Roman" w:cs="Times New Roman"/>
          <w:i/>
          <w:sz w:val="24"/>
          <w:szCs w:val="24"/>
        </w:rPr>
        <w:t>s</w:t>
      </w:r>
      <w:r w:rsidRPr="00F22DE4">
        <w:rPr>
          <w:rFonts w:ascii="Times New Roman" w:hAnsi="Times New Roman" w:cs="Times New Roman"/>
          <w:sz w:val="24"/>
          <w:szCs w:val="24"/>
        </w:rPr>
        <w:t xml:space="preserve"> outputs </w:t>
      </w:r>
      <w:proofErr w:type="spellStart"/>
      <w:r w:rsidRPr="00F22DE4">
        <w:rPr>
          <w:rFonts w:ascii="Times New Roman" w:hAnsi="Times New Roman" w:cs="Times New Roman"/>
          <w:i/>
          <w:sz w:val="24"/>
          <w:szCs w:val="24"/>
        </w:rPr>
        <w:t>y</w:t>
      </w:r>
      <w:r w:rsidRPr="00F22DE4">
        <w:rPr>
          <w:rFonts w:ascii="Times New Roman" w:hAnsi="Times New Roman" w:cs="Times New Roman"/>
          <w:i/>
          <w:sz w:val="24"/>
          <w:szCs w:val="24"/>
          <w:vertAlign w:val="subscript"/>
        </w:rPr>
        <w:t>rj</w:t>
      </w:r>
      <w:proofErr w:type="spellEnd"/>
      <w:r w:rsidRPr="00F22DE4">
        <w:rPr>
          <w:rFonts w:ascii="Times New Roman" w:hAnsi="Times New Roman" w:cs="Times New Roman"/>
          <w:sz w:val="24"/>
          <w:szCs w:val="24"/>
        </w:rPr>
        <w:t xml:space="preserve"> (</w:t>
      </w:r>
      <w:r w:rsidRPr="00F22DE4">
        <w:rPr>
          <w:rFonts w:ascii="Times New Roman" w:hAnsi="Times New Roman" w:cs="Times New Roman"/>
          <w:i/>
          <w:sz w:val="24"/>
          <w:szCs w:val="24"/>
        </w:rPr>
        <w:t>r=1,...,s</w:t>
      </w:r>
      <w:r w:rsidRPr="00F22DE4">
        <w:rPr>
          <w:rFonts w:ascii="Times New Roman" w:hAnsi="Times New Roman" w:cs="Times New Roman"/>
          <w:sz w:val="24"/>
          <w:szCs w:val="24"/>
        </w:rPr>
        <w:t xml:space="preserve">). Given that all inputs and outputs are not equally weighted, multipliers are introduced to distinguish among inputs and outputs. If the multipliers </w:t>
      </w:r>
      <w:r w:rsidRPr="00F22DE4">
        <w:rPr>
          <w:rFonts w:ascii="Times New Roman" w:hAnsi="Times New Roman" w:cs="Times New Roman"/>
          <w:position w:val="-10"/>
          <w:sz w:val="24"/>
          <w:szCs w:val="24"/>
        </w:rPr>
        <w:object w:dxaOrig="240" w:dyaOrig="300">
          <v:shape id="_x0000_i1029" type="#_x0000_t75" style="width:11.25pt;height:15.75pt" o:ole="">
            <v:imagedata r:id="rId26" o:title=""/>
          </v:shape>
          <o:OLEObject Type="Embed" ProgID="Equation.3" ShapeID="_x0000_i1029" DrawAspect="Content" ObjectID="_1438520653" r:id="rId27"/>
        </w:object>
      </w:r>
      <w:r w:rsidRPr="00F22DE4">
        <w:rPr>
          <w:rFonts w:ascii="Times New Roman" w:hAnsi="Times New Roman" w:cs="Times New Roman"/>
          <w:sz w:val="24"/>
          <w:szCs w:val="24"/>
        </w:rPr>
        <w:t xml:space="preserve">, </w:t>
      </w:r>
      <w:r w:rsidRPr="00F22DE4">
        <w:rPr>
          <w:rFonts w:ascii="Times New Roman" w:hAnsi="Times New Roman" w:cs="Times New Roman"/>
          <w:position w:val="-10"/>
          <w:sz w:val="24"/>
          <w:szCs w:val="24"/>
        </w:rPr>
        <w:object w:dxaOrig="220" w:dyaOrig="300">
          <v:shape id="_x0000_i1030" type="#_x0000_t75" style="width:11.25pt;height:15pt" o:ole="">
            <v:imagedata r:id="rId28" o:title=""/>
          </v:shape>
          <o:OLEObject Type="Embed" ProgID="Equation.3" ShapeID="_x0000_i1030" DrawAspect="Content" ObjectID="_1438520654" r:id="rId29"/>
        </w:object>
      </w:r>
      <w:r w:rsidRPr="00F22DE4">
        <w:rPr>
          <w:rFonts w:ascii="Times New Roman" w:hAnsi="Times New Roman" w:cs="Times New Roman"/>
          <w:sz w:val="24"/>
          <w:szCs w:val="24"/>
        </w:rPr>
        <w:t xml:space="preserve">associated with outputs </w:t>
      </w:r>
      <w:r w:rsidRPr="00F22DE4">
        <w:rPr>
          <w:rFonts w:ascii="Times New Roman" w:hAnsi="Times New Roman" w:cs="Times New Roman"/>
          <w:i/>
          <w:sz w:val="24"/>
          <w:szCs w:val="24"/>
        </w:rPr>
        <w:t xml:space="preserve">r </w:t>
      </w:r>
      <w:r w:rsidRPr="00F22DE4">
        <w:rPr>
          <w:rFonts w:ascii="Times New Roman" w:hAnsi="Times New Roman" w:cs="Times New Roman"/>
          <w:sz w:val="24"/>
          <w:szCs w:val="24"/>
        </w:rPr>
        <w:t xml:space="preserve">and inputs </w:t>
      </w:r>
      <w:proofErr w:type="spellStart"/>
      <w:r w:rsidRPr="00F22DE4">
        <w:rPr>
          <w:rFonts w:ascii="Times New Roman" w:hAnsi="Times New Roman" w:cs="Times New Roman"/>
          <w:i/>
          <w:sz w:val="24"/>
          <w:szCs w:val="24"/>
        </w:rPr>
        <w:t>i</w:t>
      </w:r>
      <w:proofErr w:type="spellEnd"/>
      <w:r w:rsidRPr="00F22DE4">
        <w:rPr>
          <w:rFonts w:ascii="Times New Roman" w:hAnsi="Times New Roman" w:cs="Times New Roman"/>
          <w:sz w:val="24"/>
          <w:szCs w:val="24"/>
        </w:rPr>
        <w:t>, respectively, are known, then conventional beneﬁt/cost theory can express DMU  technical e</w:t>
      </w:r>
      <w:r w:rsidRPr="00F22DE4">
        <w:rPr>
          <w:rFonts w:ascii="Cambria Math" w:hAnsi="Cambria Math" w:cs="Cambria Math"/>
          <w:sz w:val="24"/>
          <w:szCs w:val="24"/>
        </w:rPr>
        <w:t>ﬃ</w:t>
      </w:r>
      <w:r w:rsidRPr="00F22DE4">
        <w:rPr>
          <w:rFonts w:ascii="Times New Roman" w:hAnsi="Times New Roman" w:cs="Times New Roman"/>
          <w:sz w:val="24"/>
          <w:szCs w:val="24"/>
        </w:rPr>
        <w:t xml:space="preserve">ciency </w:t>
      </w:r>
      <w:r w:rsidRPr="00F22DE4">
        <w:rPr>
          <w:rFonts w:ascii="Times New Roman" w:hAnsi="Times New Roman" w:cs="Times New Roman"/>
          <w:position w:val="-14"/>
          <w:sz w:val="24"/>
          <w:szCs w:val="24"/>
        </w:rPr>
        <w:object w:dxaOrig="240" w:dyaOrig="340">
          <v:shape id="_x0000_i1031" type="#_x0000_t75" style="width:11.25pt;height:17.25pt" o:ole="">
            <v:imagedata r:id="rId30" o:title=""/>
          </v:shape>
          <o:OLEObject Type="Embed" ProgID="Equation.3" ShapeID="_x0000_i1031" DrawAspect="Content" ObjectID="_1438520655" r:id="rId31"/>
        </w:object>
      </w:r>
      <w:r w:rsidRPr="00F22DE4">
        <w:rPr>
          <w:rFonts w:ascii="Times New Roman" w:hAnsi="Times New Roman" w:cs="Times New Roman"/>
          <w:sz w:val="24"/>
          <w:szCs w:val="24"/>
        </w:rPr>
        <w:t xml:space="preserve"> as the ratio of weighted outputs to weighted inputs. </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object w:dxaOrig="1725" w:dyaOrig="540">
          <v:shape id="_x0000_i1032" type="#_x0000_t75" style="width:86.25pt;height:27pt" o:ole="">
            <v:imagedata r:id="rId32" o:title=""/>
          </v:shape>
          <o:OLEObject Type="Embed" ProgID="Equation.3" ShapeID="_x0000_i1032" DrawAspect="Content" ObjectID="_1438520656" r:id="rId33"/>
        </w:object>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t>(3.1)</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According to Cook and </w:t>
      </w:r>
      <w:proofErr w:type="spellStart"/>
      <w:r w:rsidRPr="00F22DE4">
        <w:rPr>
          <w:rFonts w:ascii="Times New Roman" w:hAnsi="Times New Roman" w:cs="Times New Roman"/>
          <w:sz w:val="24"/>
          <w:szCs w:val="24"/>
        </w:rPr>
        <w:t>Seiford</w:t>
      </w:r>
      <w:proofErr w:type="spellEnd"/>
      <w:r w:rsidRPr="00F22DE4">
        <w:rPr>
          <w:rFonts w:ascii="Times New Roman" w:hAnsi="Times New Roman" w:cs="Times New Roman"/>
          <w:sz w:val="24"/>
          <w:szCs w:val="24"/>
        </w:rPr>
        <w:t xml:space="preserve"> (2009), the beneﬁt/cost ratio above is the basis for the standard engineering ratio of productivity. In the absence of known multipliers, </w:t>
      </w:r>
      <w:proofErr w:type="spellStart"/>
      <w:r w:rsidRPr="00F22DE4">
        <w:rPr>
          <w:rFonts w:ascii="Times New Roman" w:hAnsi="Times New Roman" w:cs="Times New Roman"/>
          <w:sz w:val="24"/>
          <w:szCs w:val="24"/>
        </w:rPr>
        <w:t>Charnes</w:t>
      </w:r>
      <w:proofErr w:type="spellEnd"/>
      <w:r w:rsidRPr="00F22DE4">
        <w:rPr>
          <w:rFonts w:ascii="Times New Roman" w:hAnsi="Times New Roman" w:cs="Times New Roman"/>
          <w:sz w:val="24"/>
          <w:szCs w:val="24"/>
        </w:rPr>
        <w:t xml:space="preserve"> </w:t>
      </w:r>
      <w:proofErr w:type="gramStart"/>
      <w:r w:rsidRPr="00F22DE4">
        <w:rPr>
          <w:rFonts w:ascii="Times New Roman" w:hAnsi="Times New Roman" w:cs="Times New Roman"/>
          <w:i/>
          <w:sz w:val="24"/>
          <w:szCs w:val="24"/>
        </w:rPr>
        <w:t>et</w:t>
      </w:r>
      <w:proofErr w:type="gramEnd"/>
      <w:r w:rsidRPr="00F22DE4">
        <w:rPr>
          <w:rFonts w:ascii="Times New Roman" w:hAnsi="Times New Roman" w:cs="Times New Roman"/>
          <w:i/>
          <w:sz w:val="24"/>
          <w:szCs w:val="24"/>
        </w:rPr>
        <w:t>. al.,</w:t>
      </w:r>
      <w:r w:rsidRPr="00F22DE4">
        <w:rPr>
          <w:rFonts w:ascii="Times New Roman" w:hAnsi="Times New Roman" w:cs="Times New Roman"/>
          <w:sz w:val="24"/>
          <w:szCs w:val="24"/>
        </w:rPr>
        <w:t xml:space="preserve"> (1978) proposed deriving appropriate multipliers for a given DMU by solving a particular non-linear programming problem. </w:t>
      </w:r>
      <w:proofErr w:type="spellStart"/>
      <w:r w:rsidRPr="00F22DE4">
        <w:rPr>
          <w:rFonts w:ascii="Times New Roman" w:hAnsi="Times New Roman" w:cs="Times New Roman"/>
          <w:sz w:val="24"/>
          <w:szCs w:val="24"/>
        </w:rPr>
        <w:t>Charnes</w:t>
      </w:r>
      <w:proofErr w:type="spellEnd"/>
      <w:r w:rsidRPr="00F22DE4">
        <w:rPr>
          <w:rFonts w:ascii="Times New Roman" w:hAnsi="Times New Roman" w:cs="Times New Roman"/>
          <w:sz w:val="24"/>
          <w:szCs w:val="24"/>
        </w:rPr>
        <w:t xml:space="preserve"> </w:t>
      </w:r>
      <w:proofErr w:type="gramStart"/>
      <w:r w:rsidRPr="00F22DE4">
        <w:rPr>
          <w:rFonts w:ascii="Times New Roman" w:hAnsi="Times New Roman" w:cs="Times New Roman"/>
          <w:i/>
          <w:sz w:val="24"/>
          <w:szCs w:val="24"/>
        </w:rPr>
        <w:t>et</w:t>
      </w:r>
      <w:proofErr w:type="gramEnd"/>
      <w:r w:rsidRPr="00F22DE4">
        <w:rPr>
          <w:rFonts w:ascii="Times New Roman" w:hAnsi="Times New Roman" w:cs="Times New Roman"/>
          <w:i/>
          <w:sz w:val="24"/>
          <w:szCs w:val="24"/>
        </w:rPr>
        <w:t>. al.,</w:t>
      </w:r>
      <w:r w:rsidRPr="00F22DE4">
        <w:rPr>
          <w:rFonts w:ascii="Times New Roman" w:hAnsi="Times New Roman" w:cs="Times New Roman"/>
          <w:sz w:val="24"/>
          <w:szCs w:val="24"/>
        </w:rPr>
        <w:t xml:space="preserve"> (1978) model for measuring the DMU technical e</w:t>
      </w:r>
      <w:r w:rsidRPr="00F22DE4">
        <w:rPr>
          <w:rFonts w:ascii="Cambria Math" w:hAnsi="Cambria Math" w:cs="Cambria Math"/>
          <w:sz w:val="24"/>
          <w:szCs w:val="24"/>
        </w:rPr>
        <w:t>ﬃ</w:t>
      </w:r>
      <w:r w:rsidRPr="00F22DE4">
        <w:rPr>
          <w:rFonts w:ascii="Times New Roman" w:hAnsi="Times New Roman" w:cs="Times New Roman"/>
          <w:sz w:val="24"/>
          <w:szCs w:val="24"/>
        </w:rPr>
        <w:t>ciency is provided for the following fractional programming problem:</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position w:val="-60"/>
          <w:sz w:val="24"/>
          <w:szCs w:val="24"/>
        </w:rPr>
        <w:object w:dxaOrig="3440" w:dyaOrig="1380">
          <v:shape id="_x0000_i1033" type="#_x0000_t75" style="width:171.75pt;height:69pt" o:ole="">
            <v:imagedata r:id="rId34" o:title=""/>
          </v:shape>
          <o:OLEObject Type="Embed" ProgID="Equation.3" ShapeID="_x0000_i1033" DrawAspect="Content" ObjectID="_1438520657" r:id="rId35"/>
        </w:object>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t>(3.2)</w:t>
      </w:r>
    </w:p>
    <w:p w:rsidR="0042758B" w:rsidRPr="00F22DE4" w:rsidRDefault="0042758B" w:rsidP="0042758B">
      <w:pPr>
        <w:spacing w:after="0" w:line="480" w:lineRule="auto"/>
        <w:rPr>
          <w:rFonts w:ascii="Times New Roman" w:hAnsi="Times New Roman" w:cs="Times New Roman"/>
          <w:sz w:val="24"/>
          <w:szCs w:val="24"/>
        </w:rPr>
      </w:pPr>
      <w:proofErr w:type="gramStart"/>
      <w:r w:rsidRPr="00F22DE4">
        <w:rPr>
          <w:rFonts w:ascii="Times New Roman" w:hAnsi="Times New Roman" w:cs="Times New Roman"/>
          <w:sz w:val="24"/>
          <w:szCs w:val="24"/>
        </w:rPr>
        <w:t>where</w:t>
      </w:r>
      <w:proofErr w:type="gramEnd"/>
      <w:r w:rsidRPr="00F22DE4">
        <w:rPr>
          <w:rFonts w:ascii="Times New Roman" w:hAnsi="Times New Roman" w:cs="Times New Roman"/>
          <w:sz w:val="24"/>
          <w:szCs w:val="24"/>
        </w:rPr>
        <w:t xml:space="preserve">, </w:t>
      </w:r>
      <w:r w:rsidRPr="00F22DE4">
        <w:rPr>
          <w:rFonts w:ascii="Times New Roman" w:hAnsi="Times New Roman" w:cs="Times New Roman"/>
          <w:i/>
          <w:sz w:val="24"/>
          <w:szCs w:val="24"/>
        </w:rPr>
        <w:t>ε</w:t>
      </w:r>
      <w:r w:rsidRPr="00F22DE4">
        <w:rPr>
          <w:rFonts w:ascii="Times New Roman" w:hAnsi="Times New Roman" w:cs="Times New Roman"/>
          <w:sz w:val="24"/>
          <w:szCs w:val="24"/>
        </w:rPr>
        <w:t xml:space="preserve"> is a non-Archimedean value designed to enforce strict positivity on the variables.  Equation 3.2 is referred to as the </w:t>
      </w:r>
      <w:proofErr w:type="spellStart"/>
      <w:r w:rsidRPr="00F22DE4">
        <w:rPr>
          <w:rFonts w:ascii="Times New Roman" w:hAnsi="Times New Roman" w:cs="Times New Roman"/>
          <w:sz w:val="24"/>
          <w:szCs w:val="24"/>
        </w:rPr>
        <w:t>Charnes</w:t>
      </w:r>
      <w:proofErr w:type="spellEnd"/>
      <w:r w:rsidRPr="00F22DE4">
        <w:rPr>
          <w:rFonts w:ascii="Times New Roman" w:hAnsi="Times New Roman" w:cs="Times New Roman"/>
          <w:sz w:val="24"/>
          <w:szCs w:val="24"/>
        </w:rPr>
        <w:t xml:space="preserve">, Cooper and Rhodes (CCR) model. It provides for Constant Returns to Scale (CRS). This original publication on DEA simply restricted the </w:t>
      </w:r>
      <w:r w:rsidRPr="00F22DE4">
        <w:rPr>
          <w:rFonts w:ascii="Times New Roman" w:hAnsi="Times New Roman" w:cs="Times New Roman"/>
          <w:sz w:val="24"/>
          <w:szCs w:val="24"/>
        </w:rPr>
        <w:lastRenderedPageBreak/>
        <w:t>variables to be non-negative (</w:t>
      </w:r>
      <w:r w:rsidRPr="00F22DE4">
        <w:rPr>
          <w:rFonts w:ascii="Times New Roman" w:hAnsi="Times New Roman" w:cs="Times New Roman"/>
          <w:i/>
          <w:sz w:val="24"/>
          <w:szCs w:val="24"/>
        </w:rPr>
        <w:t>ε</w:t>
      </w:r>
      <w:r w:rsidRPr="00F22DE4">
        <w:rPr>
          <w:rFonts w:ascii="Times New Roman" w:hAnsi="Times New Roman" w:cs="Times New Roman"/>
          <w:sz w:val="24"/>
          <w:szCs w:val="24"/>
        </w:rPr>
        <w:t>=0). The imposition of a strictly positive lower limit (</w:t>
      </w:r>
      <w:r w:rsidRPr="00F22DE4">
        <w:rPr>
          <w:rFonts w:ascii="Times New Roman" w:hAnsi="Times New Roman" w:cs="Times New Roman"/>
          <w:i/>
          <w:sz w:val="24"/>
          <w:szCs w:val="24"/>
        </w:rPr>
        <w:t>ε</w:t>
      </w:r>
      <w:r w:rsidRPr="00F22DE4">
        <w:rPr>
          <w:rFonts w:ascii="Times New Roman" w:hAnsi="Times New Roman" w:cs="Times New Roman"/>
          <w:sz w:val="24"/>
          <w:szCs w:val="24"/>
        </w:rPr>
        <w:t xml:space="preserve">&gt;0) was introduced in a follow-up paper, </w:t>
      </w:r>
      <w:proofErr w:type="spellStart"/>
      <w:r w:rsidRPr="00F22DE4">
        <w:rPr>
          <w:rFonts w:ascii="Times New Roman" w:hAnsi="Times New Roman" w:cs="Times New Roman"/>
          <w:sz w:val="24"/>
          <w:szCs w:val="24"/>
        </w:rPr>
        <w:t>Charnes</w:t>
      </w:r>
      <w:proofErr w:type="spellEnd"/>
      <w:r w:rsidRPr="00F22DE4">
        <w:rPr>
          <w:rFonts w:ascii="Times New Roman" w:hAnsi="Times New Roman" w:cs="Times New Roman"/>
          <w:sz w:val="24"/>
          <w:szCs w:val="24"/>
        </w:rPr>
        <w:t xml:space="preserve"> </w:t>
      </w:r>
      <w:proofErr w:type="gramStart"/>
      <w:r w:rsidRPr="00F22DE4">
        <w:rPr>
          <w:rFonts w:ascii="Times New Roman" w:hAnsi="Times New Roman" w:cs="Times New Roman"/>
          <w:i/>
          <w:sz w:val="24"/>
          <w:szCs w:val="24"/>
        </w:rPr>
        <w:t>et</w:t>
      </w:r>
      <w:proofErr w:type="gramEnd"/>
      <w:r w:rsidRPr="00F22DE4">
        <w:rPr>
          <w:rFonts w:ascii="Times New Roman" w:hAnsi="Times New Roman" w:cs="Times New Roman"/>
          <w:i/>
          <w:sz w:val="24"/>
          <w:szCs w:val="24"/>
        </w:rPr>
        <w:t>. al.,</w:t>
      </w:r>
      <w:r w:rsidRPr="00F22DE4">
        <w:rPr>
          <w:rFonts w:ascii="Times New Roman" w:hAnsi="Times New Roman" w:cs="Times New Roman"/>
          <w:sz w:val="24"/>
          <w:szCs w:val="24"/>
        </w:rPr>
        <w:t xml:space="preserve"> (1981). </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It is essential to point out that the CCR model in Equation (3.2) is referred to as the </w:t>
      </w:r>
      <w:r w:rsidRPr="00F22DE4">
        <w:rPr>
          <w:rFonts w:ascii="Times New Roman" w:hAnsi="Times New Roman" w:cs="Times New Roman"/>
          <w:i/>
          <w:sz w:val="24"/>
          <w:szCs w:val="24"/>
        </w:rPr>
        <w:t>input-oriented</w:t>
      </w:r>
      <w:r w:rsidRPr="00F22DE4">
        <w:rPr>
          <w:rFonts w:ascii="Times New Roman" w:hAnsi="Times New Roman" w:cs="Times New Roman"/>
          <w:sz w:val="24"/>
          <w:szCs w:val="24"/>
        </w:rPr>
        <w:t xml:space="preserve"> minimization model. The inversion of the CCR model illustrated in Equation (3.2) is referred to as the </w:t>
      </w:r>
      <w:r w:rsidRPr="00F22DE4">
        <w:rPr>
          <w:rFonts w:ascii="Times New Roman" w:hAnsi="Times New Roman" w:cs="Times New Roman"/>
          <w:i/>
          <w:sz w:val="24"/>
          <w:szCs w:val="24"/>
        </w:rPr>
        <w:t>output-oriented</w:t>
      </w:r>
      <w:r w:rsidRPr="00F22DE4">
        <w:rPr>
          <w:rFonts w:ascii="Times New Roman" w:hAnsi="Times New Roman" w:cs="Times New Roman"/>
          <w:sz w:val="24"/>
          <w:szCs w:val="24"/>
        </w:rPr>
        <w:t xml:space="preserve"> minimization problem. This fractional programming problem is converted to linear programming problem by applying the </w:t>
      </w:r>
      <w:proofErr w:type="spellStart"/>
      <w:r w:rsidRPr="00F22DE4">
        <w:rPr>
          <w:rFonts w:ascii="Times New Roman" w:hAnsi="Times New Roman" w:cs="Times New Roman"/>
          <w:sz w:val="24"/>
          <w:szCs w:val="24"/>
        </w:rPr>
        <w:t>Charnes</w:t>
      </w:r>
      <w:proofErr w:type="spellEnd"/>
      <w:r w:rsidRPr="00F22DE4">
        <w:rPr>
          <w:rFonts w:ascii="Times New Roman" w:hAnsi="Times New Roman" w:cs="Times New Roman"/>
          <w:sz w:val="24"/>
          <w:szCs w:val="24"/>
        </w:rPr>
        <w:t xml:space="preserve"> and Cooper (1962) theory. This specifically refers to changing </w:t>
      </w:r>
      <w:r w:rsidRPr="00F22DE4">
        <w:rPr>
          <w:rFonts w:ascii="Times New Roman" w:hAnsi="Times New Roman" w:cs="Times New Roman"/>
          <w:i/>
          <w:sz w:val="24"/>
          <w:szCs w:val="24"/>
        </w:rPr>
        <w:t>µ</w:t>
      </w:r>
      <w:r w:rsidRPr="00F22DE4">
        <w:rPr>
          <w:rFonts w:ascii="Times New Roman" w:hAnsi="Times New Roman" w:cs="Times New Roman"/>
          <w:i/>
          <w:sz w:val="24"/>
          <w:szCs w:val="24"/>
          <w:vertAlign w:val="subscript"/>
        </w:rPr>
        <w:t xml:space="preserve">r </w:t>
      </w:r>
      <w:r w:rsidRPr="00F22DE4">
        <w:rPr>
          <w:rFonts w:ascii="Times New Roman" w:hAnsi="Times New Roman" w:cs="Times New Roman"/>
          <w:sz w:val="24"/>
          <w:szCs w:val="24"/>
        </w:rPr>
        <w:t xml:space="preserve">= </w:t>
      </w:r>
      <w:proofErr w:type="spellStart"/>
      <w:r w:rsidRPr="00F22DE4">
        <w:rPr>
          <w:rFonts w:ascii="Times New Roman" w:hAnsi="Times New Roman" w:cs="Times New Roman"/>
          <w:i/>
          <w:sz w:val="24"/>
          <w:szCs w:val="24"/>
        </w:rPr>
        <w:t>tu</w:t>
      </w:r>
      <w:r w:rsidRPr="00F22DE4">
        <w:rPr>
          <w:rFonts w:ascii="Times New Roman" w:hAnsi="Times New Roman" w:cs="Times New Roman"/>
          <w:i/>
          <w:sz w:val="24"/>
          <w:szCs w:val="24"/>
          <w:vertAlign w:val="subscript"/>
        </w:rPr>
        <w:t>r</w:t>
      </w:r>
      <w:proofErr w:type="spellEnd"/>
      <w:r w:rsidRPr="00F22DE4">
        <w:rPr>
          <w:rFonts w:ascii="Times New Roman" w:hAnsi="Times New Roman" w:cs="Times New Roman"/>
          <w:sz w:val="24"/>
          <w:szCs w:val="24"/>
        </w:rPr>
        <w:t xml:space="preserve"> and </w:t>
      </w:r>
      <w:proofErr w:type="spellStart"/>
      <w:r w:rsidRPr="00F22DE4">
        <w:rPr>
          <w:rFonts w:ascii="Times New Roman" w:hAnsi="Times New Roman" w:cs="Times New Roman"/>
          <w:i/>
          <w:sz w:val="24"/>
          <w:szCs w:val="24"/>
        </w:rPr>
        <w:t>υ</w:t>
      </w:r>
      <w:r w:rsidRPr="00F22DE4">
        <w:rPr>
          <w:rFonts w:ascii="Times New Roman" w:hAnsi="Times New Roman" w:cs="Times New Roman"/>
          <w:i/>
          <w:sz w:val="24"/>
          <w:szCs w:val="24"/>
          <w:vertAlign w:val="subscript"/>
        </w:rPr>
        <w:t>i</w:t>
      </w:r>
      <w:proofErr w:type="spellEnd"/>
      <w:r w:rsidRPr="00F22DE4">
        <w:rPr>
          <w:rFonts w:ascii="Times New Roman" w:hAnsi="Times New Roman" w:cs="Times New Roman"/>
          <w:i/>
          <w:sz w:val="24"/>
          <w:szCs w:val="24"/>
          <w:vertAlign w:val="subscript"/>
        </w:rPr>
        <w:t xml:space="preserve"> </w:t>
      </w:r>
      <w:r w:rsidRPr="00F22DE4">
        <w:rPr>
          <w:rFonts w:ascii="Times New Roman" w:hAnsi="Times New Roman" w:cs="Times New Roman"/>
          <w:sz w:val="24"/>
          <w:szCs w:val="24"/>
        </w:rPr>
        <w:t xml:space="preserve">= </w:t>
      </w:r>
      <w:proofErr w:type="spellStart"/>
      <w:r w:rsidRPr="00F22DE4">
        <w:rPr>
          <w:rFonts w:ascii="Times New Roman" w:hAnsi="Times New Roman" w:cs="Times New Roman"/>
          <w:i/>
          <w:sz w:val="24"/>
          <w:szCs w:val="24"/>
        </w:rPr>
        <w:t>tv</w:t>
      </w:r>
      <w:r w:rsidRPr="00F22DE4">
        <w:rPr>
          <w:rFonts w:ascii="Times New Roman" w:hAnsi="Times New Roman" w:cs="Times New Roman"/>
          <w:i/>
          <w:sz w:val="24"/>
          <w:szCs w:val="24"/>
          <w:vertAlign w:val="subscript"/>
        </w:rPr>
        <w:t>i</w:t>
      </w:r>
      <w:proofErr w:type="spellEnd"/>
      <w:r w:rsidRPr="00F22DE4">
        <w:rPr>
          <w:rFonts w:ascii="Times New Roman" w:hAnsi="Times New Roman" w:cs="Times New Roman"/>
          <w:sz w:val="24"/>
          <w:szCs w:val="24"/>
        </w:rPr>
        <w:t>, such that</w:t>
      </w:r>
      <w:r w:rsidRPr="00F22DE4">
        <w:rPr>
          <w:rFonts w:ascii="Times New Roman" w:hAnsi="Times New Roman" w:cs="Times New Roman"/>
          <w:position w:val="-16"/>
          <w:sz w:val="24"/>
          <w:szCs w:val="24"/>
        </w:rPr>
        <w:object w:dxaOrig="1320" w:dyaOrig="460">
          <v:shape id="_x0000_i1034" type="#_x0000_t75" style="width:66pt;height:24pt" o:ole="">
            <v:imagedata r:id="rId36" o:title=""/>
          </v:shape>
          <o:OLEObject Type="Embed" ProgID="Equation.3" ShapeID="_x0000_i1034" DrawAspect="Content" ObjectID="_1438520658" r:id="rId37"/>
        </w:object>
      </w:r>
      <w:r w:rsidRPr="00F22DE4">
        <w:rPr>
          <w:rFonts w:ascii="Times New Roman" w:hAnsi="Times New Roman" w:cs="Times New Roman"/>
          <w:sz w:val="24"/>
          <w:szCs w:val="24"/>
        </w:rPr>
        <w:t>. The linear programming formulation is presented in Equation. (3.3).</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position w:val="-92"/>
          <w:sz w:val="24"/>
          <w:szCs w:val="24"/>
        </w:rPr>
        <w:object w:dxaOrig="3500" w:dyaOrig="1939">
          <v:shape id="_x0000_i1035" type="#_x0000_t75" style="width:175.5pt;height:96.75pt" o:ole="">
            <v:imagedata r:id="rId38" o:title=""/>
          </v:shape>
          <o:OLEObject Type="Embed" ProgID="Equation.3" ShapeID="_x0000_i1035" DrawAspect="Content" ObjectID="_1438520659" r:id="rId39"/>
        </w:object>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t>(3.3)</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The equivalent minimization linear programming formulation is presented in equation (3.4).</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noProof/>
          <w:sz w:val="24"/>
          <w:szCs w:val="24"/>
        </w:rPr>
        <w:drawing>
          <wp:inline distT="0" distB="0" distL="0" distR="0" wp14:anchorId="0CA3144D" wp14:editId="674E8604">
            <wp:extent cx="2532769" cy="1419225"/>
            <wp:effectExtent l="0" t="0" r="1270" b="0"/>
            <wp:docPr id="3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537774" cy="1422029"/>
                    </a:xfrm>
                    <a:prstGeom prst="rect">
                      <a:avLst/>
                    </a:prstGeom>
                  </pic:spPr>
                </pic:pic>
              </a:graphicData>
            </a:graphic>
          </wp:inline>
        </w:drawing>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t>(3.4)</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lastRenderedPageBreak/>
        <w:t>Equation (3.4) is referred to as the envelopment or primal problem, and Equation (3.3) is the multiplier or dual problem. To get a geometric appreciation for the CRS model, one can represent problem (3.3) in a graphical form such as Figure 3.1.</w:t>
      </w:r>
    </w:p>
    <w:p w:rsidR="0042758B" w:rsidRPr="00F22DE4" w:rsidRDefault="0042758B" w:rsidP="0042758B">
      <w:pPr>
        <w:spacing w:after="0" w:line="480" w:lineRule="auto"/>
        <w:ind w:firstLine="720"/>
        <w:rPr>
          <w:rFonts w:ascii="Times New Roman" w:hAnsi="Times New Roman" w:cs="Times New Roman"/>
          <w:sz w:val="24"/>
          <w:szCs w:val="24"/>
        </w:rPr>
      </w:pPr>
    </w:p>
    <w:p w:rsidR="0042758B" w:rsidRPr="00F22DE4" w:rsidRDefault="0042758B" w:rsidP="0042758B">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drawing>
          <wp:inline distT="0" distB="0" distL="0" distR="0" wp14:anchorId="4A78428F" wp14:editId="029E5280">
            <wp:extent cx="4095614" cy="2902688"/>
            <wp:effectExtent l="19050" t="19050" r="19685" b="12065"/>
            <wp:docPr id="3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b="11617"/>
                    <a:stretch/>
                  </pic:blipFill>
                  <pic:spPr bwMode="auto">
                    <a:xfrm>
                      <a:off x="0" y="0"/>
                      <a:ext cx="4098521" cy="290474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2758B" w:rsidRPr="00F22DE4" w:rsidRDefault="0042758B" w:rsidP="0042758B">
      <w:pPr>
        <w:pStyle w:val="NoSpacing"/>
        <w:jc w:val="center"/>
        <w:rPr>
          <w:rFonts w:ascii="Times New Roman" w:hAnsi="Times New Roman" w:cs="Times New Roman"/>
          <w:b/>
          <w:sz w:val="24"/>
          <w:szCs w:val="24"/>
        </w:rPr>
      </w:pPr>
      <w:r w:rsidRPr="00F22DE4">
        <w:rPr>
          <w:rFonts w:ascii="Times New Roman" w:hAnsi="Times New Roman" w:cs="Times New Roman"/>
          <w:b/>
          <w:sz w:val="24"/>
          <w:szCs w:val="24"/>
        </w:rPr>
        <w:t xml:space="preserve">Figure 3.1: single input single output example. (Source: Cook and </w:t>
      </w:r>
      <w:proofErr w:type="spellStart"/>
      <w:r w:rsidRPr="00F22DE4">
        <w:rPr>
          <w:rFonts w:ascii="Times New Roman" w:hAnsi="Times New Roman" w:cs="Times New Roman"/>
          <w:b/>
          <w:sz w:val="24"/>
          <w:szCs w:val="24"/>
        </w:rPr>
        <w:t>Seiford</w:t>
      </w:r>
      <w:proofErr w:type="spellEnd"/>
      <w:r w:rsidRPr="00F22DE4">
        <w:rPr>
          <w:rFonts w:ascii="Times New Roman" w:hAnsi="Times New Roman" w:cs="Times New Roman"/>
          <w:b/>
          <w:sz w:val="24"/>
          <w:szCs w:val="24"/>
        </w:rPr>
        <w:t>, 2009)</w:t>
      </w:r>
    </w:p>
    <w:p w:rsidR="0042758B" w:rsidRPr="00F22DE4" w:rsidRDefault="0042758B" w:rsidP="0042758B">
      <w:pPr>
        <w:spacing w:after="0" w:line="480" w:lineRule="auto"/>
        <w:jc w:val="center"/>
        <w:rPr>
          <w:rFonts w:ascii="Times New Roman" w:hAnsi="Times New Roman" w:cs="Times New Roman"/>
          <w:b/>
          <w:sz w:val="24"/>
          <w:szCs w:val="24"/>
        </w:rPr>
      </w:pP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Figure 3.1 provides an illustration of a single input single output case. Solving Equation (3.3) for each of the DMUs illustrates that DMU #2 is the most efficient. The efficient frontier is plotted by connecting a line from the origin through DMU #2. Any DMUs to the right of this efficient frontier line represents the inefficient DMUs. For example DMU #3 is an inefficient DMU. Its projection to the efficient frontier is represented by the point 3*. The relative efficiency of DMU #3 is measured as the ratio A/B = 4.2/6 = .70. DMU #3 is 70% as efficient as DMU #2.</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lastRenderedPageBreak/>
        <w:t>An alternative geometric view of Equation (3.3) is provided in Figure 3.2.</w:t>
      </w:r>
    </w:p>
    <w:p w:rsidR="0042758B" w:rsidRPr="00F22DE4" w:rsidRDefault="0042758B" w:rsidP="0042758B">
      <w:pPr>
        <w:spacing w:after="0" w:line="480" w:lineRule="auto"/>
        <w:ind w:firstLine="720"/>
        <w:rPr>
          <w:rFonts w:ascii="Times New Roman" w:hAnsi="Times New Roman" w:cs="Times New Roman"/>
          <w:sz w:val="24"/>
          <w:szCs w:val="24"/>
        </w:rPr>
      </w:pPr>
    </w:p>
    <w:p w:rsidR="0042758B" w:rsidRPr="00F22DE4" w:rsidRDefault="0042758B" w:rsidP="0042758B">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drawing>
          <wp:inline distT="0" distB="0" distL="0" distR="0" wp14:anchorId="0ECFB738" wp14:editId="51B49418">
            <wp:extent cx="3476605" cy="3062177"/>
            <wp:effectExtent l="19050" t="19050" r="10160" b="24130"/>
            <wp:docPr id="3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b="7654"/>
                    <a:stretch/>
                  </pic:blipFill>
                  <pic:spPr bwMode="auto">
                    <a:xfrm>
                      <a:off x="0" y="0"/>
                      <a:ext cx="3479937" cy="306511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2758B" w:rsidRPr="00F22DE4" w:rsidRDefault="0042758B" w:rsidP="0042758B">
      <w:pPr>
        <w:pStyle w:val="NoSpacing"/>
        <w:jc w:val="center"/>
        <w:rPr>
          <w:rFonts w:ascii="Times New Roman" w:hAnsi="Times New Roman" w:cs="Times New Roman"/>
          <w:b/>
          <w:sz w:val="24"/>
          <w:szCs w:val="24"/>
        </w:rPr>
      </w:pPr>
      <w:r w:rsidRPr="00F22DE4">
        <w:rPr>
          <w:rFonts w:ascii="Times New Roman" w:hAnsi="Times New Roman" w:cs="Times New Roman"/>
          <w:b/>
          <w:sz w:val="24"/>
          <w:szCs w:val="24"/>
        </w:rPr>
        <w:t xml:space="preserve">Figure 3.2: A two input one output example. (Source: Cook and </w:t>
      </w:r>
      <w:proofErr w:type="spellStart"/>
      <w:r w:rsidRPr="00F22DE4">
        <w:rPr>
          <w:rFonts w:ascii="Times New Roman" w:hAnsi="Times New Roman" w:cs="Times New Roman"/>
          <w:b/>
          <w:sz w:val="24"/>
          <w:szCs w:val="24"/>
        </w:rPr>
        <w:t>Seiford</w:t>
      </w:r>
      <w:proofErr w:type="spellEnd"/>
      <w:r w:rsidRPr="00F22DE4">
        <w:rPr>
          <w:rFonts w:ascii="Times New Roman" w:hAnsi="Times New Roman" w:cs="Times New Roman"/>
          <w:b/>
          <w:sz w:val="24"/>
          <w:szCs w:val="24"/>
        </w:rPr>
        <w:t>, 2009)</w:t>
      </w:r>
    </w:p>
    <w:p w:rsidR="0042758B" w:rsidRPr="00F22DE4" w:rsidRDefault="0042758B" w:rsidP="0042758B">
      <w:pPr>
        <w:pStyle w:val="NoSpacing"/>
        <w:jc w:val="center"/>
        <w:rPr>
          <w:rFonts w:ascii="Times New Roman" w:hAnsi="Times New Roman" w:cs="Times New Roman"/>
          <w:b/>
          <w:sz w:val="24"/>
          <w:szCs w:val="24"/>
        </w:rPr>
      </w:pPr>
    </w:p>
    <w:p w:rsidR="0042758B" w:rsidRPr="00F22DE4" w:rsidRDefault="0042758B" w:rsidP="0042758B">
      <w:pPr>
        <w:pStyle w:val="NoSpacing"/>
        <w:jc w:val="center"/>
        <w:rPr>
          <w:rFonts w:ascii="Times New Roman" w:hAnsi="Times New Roman" w:cs="Times New Roman"/>
          <w:b/>
          <w:sz w:val="24"/>
          <w:szCs w:val="24"/>
        </w:rPr>
      </w:pPr>
    </w:p>
    <w:p w:rsidR="0042758B" w:rsidRPr="00F22DE4" w:rsidRDefault="0042758B" w:rsidP="0042758B">
      <w:pPr>
        <w:spacing w:after="0" w:line="480" w:lineRule="auto"/>
        <w:ind w:firstLine="720"/>
        <w:rPr>
          <w:rFonts w:ascii="Times New Roman" w:hAnsi="Times New Roman" w:cs="Times New Roman"/>
          <w:sz w:val="24"/>
          <w:szCs w:val="24"/>
        </w:rPr>
      </w:pP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Solving Equation (3.3) results in DMUs A, B, C and D being identified as e</w:t>
      </w:r>
      <w:r w:rsidRPr="00F22DE4">
        <w:rPr>
          <w:rFonts w:ascii="Cambria Math" w:hAnsi="Cambria Math" w:cs="Cambria Math"/>
          <w:sz w:val="24"/>
          <w:szCs w:val="24"/>
        </w:rPr>
        <w:t>ﬃ</w:t>
      </w:r>
      <w:r w:rsidRPr="00F22DE4">
        <w:rPr>
          <w:rFonts w:ascii="Times New Roman" w:hAnsi="Times New Roman" w:cs="Times New Roman"/>
          <w:sz w:val="24"/>
          <w:szCs w:val="24"/>
        </w:rPr>
        <w:t xml:space="preserve">cient (, i.e., </w:t>
      </w:r>
      <w:proofErr w:type="spellStart"/>
      <w:r w:rsidRPr="00F22DE4">
        <w:rPr>
          <w:rFonts w:ascii="Times New Roman" w:hAnsi="Times New Roman" w:cs="Times New Roman"/>
          <w:i/>
          <w:sz w:val="24"/>
          <w:szCs w:val="24"/>
        </w:rPr>
        <w:t>θ</w:t>
      </w:r>
      <w:r w:rsidRPr="00F22DE4">
        <w:rPr>
          <w:rFonts w:ascii="Times New Roman" w:hAnsi="Times New Roman" w:cs="Times New Roman"/>
          <w:i/>
          <w:sz w:val="24"/>
          <w:szCs w:val="24"/>
          <w:vertAlign w:val="subscript"/>
        </w:rPr>
        <w:t>A</w:t>
      </w:r>
      <w:proofErr w:type="spellEnd"/>
      <w:r w:rsidRPr="00F22DE4">
        <w:rPr>
          <w:rFonts w:ascii="Times New Roman" w:hAnsi="Times New Roman" w:cs="Times New Roman"/>
          <w:i/>
          <w:sz w:val="24"/>
          <w:szCs w:val="24"/>
        </w:rPr>
        <w:t xml:space="preserve"> = </w:t>
      </w:r>
      <w:proofErr w:type="spellStart"/>
      <w:r w:rsidRPr="00F22DE4">
        <w:rPr>
          <w:rFonts w:ascii="Times New Roman" w:hAnsi="Times New Roman" w:cs="Times New Roman"/>
          <w:i/>
          <w:sz w:val="24"/>
          <w:szCs w:val="24"/>
        </w:rPr>
        <w:t>θ</w:t>
      </w:r>
      <w:r w:rsidRPr="00F22DE4">
        <w:rPr>
          <w:rFonts w:ascii="Times New Roman" w:hAnsi="Times New Roman" w:cs="Times New Roman"/>
          <w:i/>
          <w:sz w:val="24"/>
          <w:szCs w:val="24"/>
          <w:vertAlign w:val="subscript"/>
        </w:rPr>
        <w:t>B</w:t>
      </w:r>
      <w:proofErr w:type="spellEnd"/>
      <w:r w:rsidRPr="00F22DE4">
        <w:rPr>
          <w:rFonts w:ascii="Times New Roman" w:hAnsi="Times New Roman" w:cs="Times New Roman"/>
          <w:i/>
          <w:sz w:val="24"/>
          <w:szCs w:val="24"/>
        </w:rPr>
        <w:t xml:space="preserve"> = </w:t>
      </w:r>
      <w:proofErr w:type="spellStart"/>
      <w:r w:rsidRPr="00F22DE4">
        <w:rPr>
          <w:rFonts w:ascii="Times New Roman" w:hAnsi="Times New Roman" w:cs="Times New Roman"/>
          <w:i/>
          <w:sz w:val="24"/>
          <w:szCs w:val="24"/>
        </w:rPr>
        <w:t>θ</w:t>
      </w:r>
      <w:r w:rsidRPr="00F22DE4">
        <w:rPr>
          <w:rFonts w:ascii="Times New Roman" w:hAnsi="Times New Roman" w:cs="Times New Roman"/>
          <w:i/>
          <w:sz w:val="24"/>
          <w:szCs w:val="24"/>
          <w:vertAlign w:val="subscript"/>
        </w:rPr>
        <w:t>C</w:t>
      </w:r>
      <w:proofErr w:type="spellEnd"/>
      <w:r w:rsidRPr="00F22DE4">
        <w:rPr>
          <w:rFonts w:ascii="Times New Roman" w:hAnsi="Times New Roman" w:cs="Times New Roman"/>
          <w:i/>
          <w:sz w:val="24"/>
          <w:szCs w:val="24"/>
        </w:rPr>
        <w:t xml:space="preserve"> = </w:t>
      </w:r>
      <w:proofErr w:type="spellStart"/>
      <w:r w:rsidRPr="00F22DE4">
        <w:rPr>
          <w:rFonts w:ascii="Times New Roman" w:hAnsi="Times New Roman" w:cs="Times New Roman"/>
          <w:i/>
          <w:sz w:val="24"/>
          <w:szCs w:val="24"/>
        </w:rPr>
        <w:t>θ</w:t>
      </w:r>
      <w:r w:rsidRPr="00F22DE4">
        <w:rPr>
          <w:rFonts w:ascii="Times New Roman" w:hAnsi="Times New Roman" w:cs="Times New Roman"/>
          <w:i/>
          <w:sz w:val="24"/>
          <w:szCs w:val="24"/>
          <w:vertAlign w:val="subscript"/>
        </w:rPr>
        <w:t>D</w:t>
      </w:r>
      <w:proofErr w:type="spellEnd"/>
      <w:r w:rsidRPr="00F22DE4">
        <w:rPr>
          <w:rFonts w:ascii="Times New Roman" w:hAnsi="Times New Roman" w:cs="Times New Roman"/>
          <w:i/>
          <w:sz w:val="24"/>
          <w:szCs w:val="24"/>
        </w:rPr>
        <w:t xml:space="preserve"> = 100%)</w:t>
      </w:r>
      <w:r w:rsidRPr="00F22DE4">
        <w:rPr>
          <w:rFonts w:ascii="Times New Roman" w:hAnsi="Times New Roman" w:cs="Times New Roman"/>
          <w:sz w:val="24"/>
          <w:szCs w:val="24"/>
        </w:rPr>
        <w:t xml:space="preserve">.  The CCR model is appropriately utilized to provide the radial projection. Specifically, each input is reduced by the same proportionality factor </w:t>
      </w:r>
      <w:r w:rsidRPr="00F22DE4">
        <w:rPr>
          <w:rFonts w:ascii="Times New Roman" w:hAnsi="Times New Roman" w:cs="Times New Roman"/>
          <w:i/>
          <w:sz w:val="24"/>
          <w:szCs w:val="24"/>
        </w:rPr>
        <w:t>θ</w:t>
      </w:r>
      <w:r w:rsidRPr="00F22DE4">
        <w:rPr>
          <w:rFonts w:ascii="Times New Roman" w:hAnsi="Times New Roman" w:cs="Times New Roman"/>
          <w:sz w:val="24"/>
          <w:szCs w:val="24"/>
        </w:rPr>
        <w:t xml:space="preserve">. DMU E </w:t>
      </w:r>
      <w:proofErr w:type="spellStart"/>
      <w:r w:rsidRPr="00F22DE4">
        <w:rPr>
          <w:rFonts w:ascii="Times New Roman" w:hAnsi="Times New Roman" w:cs="Times New Roman"/>
          <w:i/>
          <w:sz w:val="24"/>
          <w:szCs w:val="24"/>
        </w:rPr>
        <w:t>θ</w:t>
      </w:r>
      <w:r w:rsidRPr="00F22DE4">
        <w:rPr>
          <w:rFonts w:ascii="Times New Roman" w:hAnsi="Times New Roman" w:cs="Times New Roman"/>
          <w:i/>
          <w:sz w:val="24"/>
          <w:szCs w:val="24"/>
          <w:vertAlign w:val="subscript"/>
        </w:rPr>
        <w:t>E</w:t>
      </w:r>
      <w:proofErr w:type="spellEnd"/>
      <w:r w:rsidRPr="00F22DE4">
        <w:rPr>
          <w:rFonts w:ascii="Times New Roman" w:hAnsi="Times New Roman" w:cs="Times New Roman"/>
          <w:sz w:val="24"/>
          <w:szCs w:val="24"/>
        </w:rPr>
        <w:t xml:space="preserve"> = 83.3% efficient, and the resulting projected value </w:t>
      </w:r>
      <w:r w:rsidRPr="00F22DE4">
        <w:rPr>
          <w:rFonts w:ascii="Times New Roman" w:hAnsi="Times New Roman" w:cs="Times New Roman"/>
          <w:position w:val="-10"/>
          <w:sz w:val="24"/>
          <w:szCs w:val="24"/>
        </w:rPr>
        <w:object w:dxaOrig="520" w:dyaOrig="340">
          <v:shape id="_x0000_i1036" type="#_x0000_t75" style="width:26.25pt;height:17.25pt" o:ole="">
            <v:imagedata r:id="rId43" o:title=""/>
          </v:shape>
          <o:OLEObject Type="Embed" ProgID="Equation.3" ShapeID="_x0000_i1036" DrawAspect="Content" ObjectID="_1438520660" r:id="rId44"/>
        </w:object>
      </w:r>
      <w:r w:rsidRPr="00F22DE4">
        <w:rPr>
          <w:rFonts w:ascii="Times New Roman" w:hAnsi="Times New Roman" w:cs="Times New Roman"/>
          <w:sz w:val="24"/>
          <w:szCs w:val="24"/>
        </w:rPr>
        <w:t xml:space="preserve"> is simply the frontier DMU B. DMU B is the ‘‘benchmark” for DMU E. DMU G  projection to the efficient frontier is point K. Therefore DMU B and DMU C are appropriate benchmarks for DMU G. </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DEA has been universally recognized as a useful tool of performance assessment, but very often more than one DMU is evaluated as DEA efﬁcient, which makes DEA efﬁcient units </w:t>
      </w:r>
      <w:r w:rsidRPr="00F22DE4">
        <w:rPr>
          <w:rFonts w:ascii="Times New Roman" w:hAnsi="Times New Roman" w:cs="Times New Roman"/>
          <w:sz w:val="24"/>
          <w:szCs w:val="24"/>
        </w:rPr>
        <w:lastRenderedPageBreak/>
        <w:t xml:space="preserve">unable to be compared or ranked. Therefore, the assurance region concept was developed, initially by Thompson </w:t>
      </w:r>
      <w:proofErr w:type="gramStart"/>
      <w:r w:rsidRPr="00F22DE4">
        <w:rPr>
          <w:rFonts w:ascii="Times New Roman" w:hAnsi="Times New Roman" w:cs="Times New Roman"/>
          <w:i/>
          <w:sz w:val="24"/>
          <w:szCs w:val="24"/>
        </w:rPr>
        <w:t>et</w:t>
      </w:r>
      <w:proofErr w:type="gramEnd"/>
      <w:r w:rsidRPr="00F22DE4">
        <w:rPr>
          <w:rFonts w:ascii="Times New Roman" w:hAnsi="Times New Roman" w:cs="Times New Roman"/>
          <w:i/>
          <w:sz w:val="24"/>
          <w:szCs w:val="24"/>
        </w:rPr>
        <w:t>. al.</w:t>
      </w:r>
      <w:r w:rsidRPr="00F22DE4">
        <w:rPr>
          <w:rFonts w:ascii="Times New Roman" w:hAnsi="Times New Roman" w:cs="Times New Roman"/>
          <w:sz w:val="24"/>
          <w:szCs w:val="24"/>
        </w:rPr>
        <w:t xml:space="preserve"> (1986, 1990) to prohibit large differences in the values of multipliers, and imposes constraints on the relative magnitudes of those multipliers. In this manuscript the non-Archimedean condition is</w:t>
      </w:r>
      <w:r w:rsidRPr="00F22DE4">
        <w:rPr>
          <w:rFonts w:ascii="Times New Roman" w:hAnsi="Times New Roman" w:cs="Times New Roman"/>
          <w:position w:val="-22"/>
          <w:sz w:val="24"/>
          <w:szCs w:val="24"/>
        </w:rPr>
        <w:object w:dxaOrig="1460" w:dyaOrig="600">
          <v:shape id="_x0000_i1037" type="#_x0000_t75" style="width:72.75pt;height:30pt" o:ole="">
            <v:imagedata r:id="rId45" o:title=""/>
          </v:shape>
          <o:OLEObject Type="Embed" ProgID="Equation.3" ShapeID="_x0000_i1037" DrawAspect="Content" ObjectID="_1438520661" r:id="rId46"/>
        </w:object>
      </w:r>
      <w:r w:rsidRPr="00F22DE4">
        <w:rPr>
          <w:rFonts w:ascii="Times New Roman" w:hAnsi="Times New Roman" w:cs="Times New Roman"/>
          <w:sz w:val="24"/>
          <w:szCs w:val="24"/>
        </w:rPr>
        <w:t>. This discrimination impact of assurance region restrictions can be visualized in Figure 3.3. DMUs that are e</w:t>
      </w:r>
      <w:r w:rsidRPr="00F22DE4">
        <w:rPr>
          <w:rFonts w:ascii="Cambria Math" w:hAnsi="Cambria Math" w:cs="Cambria Math"/>
          <w:sz w:val="24"/>
          <w:szCs w:val="24"/>
        </w:rPr>
        <w:t>ﬃ</w:t>
      </w:r>
      <w:r w:rsidRPr="00F22DE4">
        <w:rPr>
          <w:rFonts w:ascii="Times New Roman" w:hAnsi="Times New Roman" w:cs="Times New Roman"/>
          <w:sz w:val="24"/>
          <w:szCs w:val="24"/>
        </w:rPr>
        <w:t>cient in an unrestricted setting (</w:t>
      </w:r>
      <w:r w:rsidRPr="00F22DE4">
        <w:rPr>
          <w:rFonts w:ascii="Times New Roman" w:hAnsi="Times New Roman" w:cs="Times New Roman"/>
          <w:i/>
          <w:sz w:val="24"/>
          <w:szCs w:val="24"/>
        </w:rPr>
        <w:t xml:space="preserve">ε </w:t>
      </w:r>
      <w:r w:rsidRPr="00F22DE4">
        <w:rPr>
          <w:rFonts w:ascii="Times New Roman" w:hAnsi="Times New Roman" w:cs="Times New Roman"/>
          <w:sz w:val="24"/>
          <w:szCs w:val="24"/>
        </w:rPr>
        <w:t xml:space="preserve">= 0), such as DMU </w:t>
      </w:r>
      <w:proofErr w:type="spellStart"/>
      <w:r w:rsidRPr="00F22DE4">
        <w:rPr>
          <w:rFonts w:ascii="Times New Roman" w:hAnsi="Times New Roman" w:cs="Times New Roman"/>
          <w:sz w:val="24"/>
          <w:szCs w:val="24"/>
        </w:rPr>
        <w:t>D in</w:t>
      </w:r>
      <w:proofErr w:type="spellEnd"/>
      <w:r w:rsidRPr="00F22DE4">
        <w:rPr>
          <w:rFonts w:ascii="Times New Roman" w:hAnsi="Times New Roman" w:cs="Times New Roman"/>
          <w:sz w:val="24"/>
          <w:szCs w:val="24"/>
        </w:rPr>
        <w:t xml:space="preserve"> Figure 3.2, may be rendered ine</w:t>
      </w:r>
      <w:r w:rsidRPr="00F22DE4">
        <w:rPr>
          <w:rFonts w:ascii="Cambria Math" w:hAnsi="Cambria Math" w:cs="Cambria Math"/>
          <w:sz w:val="24"/>
          <w:szCs w:val="24"/>
        </w:rPr>
        <w:t>ﬃ</w:t>
      </w:r>
      <w:r w:rsidRPr="00F22DE4">
        <w:rPr>
          <w:rFonts w:ascii="Times New Roman" w:hAnsi="Times New Roman" w:cs="Times New Roman"/>
          <w:sz w:val="24"/>
          <w:szCs w:val="24"/>
        </w:rPr>
        <w:t xml:space="preserve">cient as in Figure 3.3. Details on imposing minimum weight restrictions on inputs and outputs to provide discrimination between DMUs can be found in Wang </w:t>
      </w:r>
      <w:proofErr w:type="gramStart"/>
      <w:r w:rsidRPr="00F22DE4">
        <w:rPr>
          <w:rFonts w:ascii="Times New Roman" w:hAnsi="Times New Roman" w:cs="Times New Roman"/>
          <w:i/>
          <w:sz w:val="24"/>
          <w:szCs w:val="24"/>
        </w:rPr>
        <w:t>et</w:t>
      </w:r>
      <w:proofErr w:type="gramEnd"/>
      <w:r w:rsidRPr="00F22DE4">
        <w:rPr>
          <w:rFonts w:ascii="Times New Roman" w:hAnsi="Times New Roman" w:cs="Times New Roman"/>
          <w:i/>
          <w:sz w:val="24"/>
          <w:szCs w:val="24"/>
        </w:rPr>
        <w:t>. al.</w:t>
      </w:r>
      <w:r w:rsidRPr="00F22DE4">
        <w:rPr>
          <w:rFonts w:ascii="Times New Roman" w:hAnsi="Times New Roman" w:cs="Times New Roman"/>
          <w:sz w:val="24"/>
          <w:szCs w:val="24"/>
        </w:rPr>
        <w:t xml:space="preserve"> (2009).</w:t>
      </w:r>
    </w:p>
    <w:p w:rsidR="0042758B" w:rsidRPr="00F22DE4" w:rsidRDefault="0042758B" w:rsidP="0042758B">
      <w:pPr>
        <w:spacing w:after="0" w:line="480" w:lineRule="auto"/>
        <w:ind w:firstLine="720"/>
        <w:rPr>
          <w:rFonts w:ascii="Times New Roman" w:hAnsi="Times New Roman" w:cs="Times New Roman"/>
          <w:sz w:val="24"/>
          <w:szCs w:val="24"/>
        </w:rPr>
      </w:pPr>
    </w:p>
    <w:p w:rsidR="0042758B" w:rsidRPr="00F22DE4" w:rsidRDefault="0042758B" w:rsidP="0042758B">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drawing>
          <wp:inline distT="0" distB="0" distL="0" distR="0" wp14:anchorId="17A248C5" wp14:editId="47CE5E32">
            <wp:extent cx="3038475" cy="2317898"/>
            <wp:effectExtent l="19050" t="19050" r="9525" b="25400"/>
            <wp:docPr id="38"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b="10093"/>
                    <a:stretch/>
                  </pic:blipFill>
                  <pic:spPr bwMode="auto">
                    <a:xfrm>
                      <a:off x="0" y="0"/>
                      <a:ext cx="3035196" cy="231539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2758B" w:rsidRPr="00F22DE4" w:rsidRDefault="0042758B" w:rsidP="0042758B">
      <w:pPr>
        <w:pStyle w:val="NoSpacing"/>
        <w:jc w:val="center"/>
        <w:rPr>
          <w:rFonts w:ascii="Times New Roman" w:hAnsi="Times New Roman" w:cs="Times New Roman"/>
          <w:b/>
          <w:sz w:val="24"/>
          <w:szCs w:val="24"/>
        </w:rPr>
      </w:pPr>
      <w:r w:rsidRPr="00F22DE4">
        <w:rPr>
          <w:rFonts w:ascii="Times New Roman" w:hAnsi="Times New Roman" w:cs="Times New Roman"/>
          <w:b/>
          <w:sz w:val="24"/>
          <w:szCs w:val="24"/>
        </w:rPr>
        <w:t xml:space="preserve">Figure 3.3: Impact of assurance region restrictions. (Source: Cook and </w:t>
      </w:r>
      <w:proofErr w:type="spellStart"/>
      <w:r w:rsidRPr="00F22DE4">
        <w:rPr>
          <w:rFonts w:ascii="Times New Roman" w:hAnsi="Times New Roman" w:cs="Times New Roman"/>
          <w:b/>
          <w:sz w:val="24"/>
          <w:szCs w:val="24"/>
        </w:rPr>
        <w:t>Seiford</w:t>
      </w:r>
      <w:proofErr w:type="spellEnd"/>
      <w:r w:rsidRPr="00F22DE4">
        <w:rPr>
          <w:rFonts w:ascii="Times New Roman" w:hAnsi="Times New Roman" w:cs="Times New Roman"/>
          <w:b/>
          <w:sz w:val="24"/>
          <w:szCs w:val="24"/>
        </w:rPr>
        <w:t>, 2009)</w:t>
      </w:r>
    </w:p>
    <w:p w:rsidR="0042758B" w:rsidRPr="00F22DE4" w:rsidRDefault="0042758B" w:rsidP="0042758B">
      <w:pPr>
        <w:pStyle w:val="NoSpacing"/>
        <w:jc w:val="center"/>
        <w:rPr>
          <w:rFonts w:ascii="Times New Roman" w:hAnsi="Times New Roman" w:cs="Times New Roman"/>
          <w:b/>
          <w:sz w:val="24"/>
          <w:szCs w:val="24"/>
        </w:rPr>
      </w:pPr>
    </w:p>
    <w:p w:rsidR="0042758B" w:rsidRPr="00F22DE4" w:rsidRDefault="0042758B" w:rsidP="0042758B">
      <w:pPr>
        <w:keepNext/>
        <w:keepLines/>
        <w:spacing w:before="200" w:after="0" w:line="480" w:lineRule="auto"/>
        <w:outlineLvl w:val="2"/>
        <w:rPr>
          <w:rFonts w:ascii="Times New Roman" w:eastAsia="Times New Roman" w:hAnsi="Times New Roman" w:cs="Times New Roman"/>
          <w:b/>
          <w:bCs/>
          <w:sz w:val="24"/>
          <w:szCs w:val="24"/>
          <w:shd w:val="clear" w:color="auto" w:fill="FFFFFF"/>
        </w:rPr>
      </w:pPr>
      <w:bookmarkStart w:id="30" w:name="_Toc364601011"/>
      <w:bookmarkStart w:id="31" w:name="_Toc364775571"/>
      <w:r w:rsidRPr="00F22DE4">
        <w:rPr>
          <w:rFonts w:ascii="Times New Roman" w:eastAsia="Times New Roman" w:hAnsi="Times New Roman" w:cs="Times New Roman"/>
          <w:b/>
          <w:bCs/>
          <w:sz w:val="24"/>
          <w:szCs w:val="24"/>
          <w:shd w:val="clear" w:color="auto" w:fill="FFFFFF"/>
        </w:rPr>
        <w:lastRenderedPageBreak/>
        <w:t>3.2 PCA formulation</w:t>
      </w:r>
      <w:bookmarkEnd w:id="30"/>
      <w:bookmarkEnd w:id="31"/>
    </w:p>
    <w:p w:rsidR="0042758B" w:rsidRPr="00F22DE4" w:rsidRDefault="0042758B" w:rsidP="0042758B">
      <w:pPr>
        <w:keepNext/>
        <w:keepLines/>
        <w:spacing w:after="0" w:line="480" w:lineRule="auto"/>
        <w:outlineLvl w:val="3"/>
        <w:rPr>
          <w:rFonts w:ascii="Times New Roman" w:eastAsia="Times New Roman" w:hAnsi="Times New Roman" w:cs="Times New Roman"/>
          <w:b/>
          <w:bCs/>
          <w:i/>
          <w:iCs/>
          <w:sz w:val="24"/>
          <w:szCs w:val="24"/>
          <w:shd w:val="clear" w:color="auto" w:fill="FFFFFF"/>
        </w:rPr>
      </w:pPr>
      <w:r w:rsidRPr="00F22DE4">
        <w:rPr>
          <w:rFonts w:ascii="Times New Roman" w:eastAsia="Times New Roman" w:hAnsi="Times New Roman" w:cs="Times New Roman"/>
          <w:b/>
          <w:bCs/>
          <w:i/>
          <w:iCs/>
          <w:sz w:val="24"/>
          <w:szCs w:val="24"/>
          <w:shd w:val="clear" w:color="auto" w:fill="FFFFFF"/>
        </w:rPr>
        <w:t>3.2.1 Overview</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Principal Component Analysis (PCA) is a multivariate statistical technique first introduced by </w:t>
      </w:r>
      <w:proofErr w:type="spellStart"/>
      <w:r w:rsidRPr="00F22DE4">
        <w:rPr>
          <w:rFonts w:ascii="Times New Roman" w:hAnsi="Times New Roman" w:cs="Times New Roman"/>
          <w:bCs/>
          <w:color w:val="000000"/>
          <w:sz w:val="24"/>
          <w:szCs w:val="24"/>
        </w:rPr>
        <w:t>Hotelling</w:t>
      </w:r>
      <w:proofErr w:type="spellEnd"/>
      <w:r w:rsidRPr="00F22DE4">
        <w:rPr>
          <w:rFonts w:ascii="Times New Roman" w:hAnsi="Times New Roman" w:cs="Times New Roman"/>
          <w:bCs/>
          <w:color w:val="000000"/>
          <w:sz w:val="24"/>
          <w:szCs w:val="24"/>
        </w:rPr>
        <w:t xml:space="preserve"> (1933) to explain variance-covariance structure in a data set, using linear combinations of the original variables. According to Johnson and </w:t>
      </w:r>
      <w:proofErr w:type="spellStart"/>
      <w:r w:rsidRPr="00F22DE4">
        <w:rPr>
          <w:rFonts w:ascii="Times New Roman" w:hAnsi="Times New Roman" w:cs="Times New Roman"/>
          <w:bCs/>
          <w:color w:val="000000"/>
          <w:sz w:val="24"/>
          <w:szCs w:val="24"/>
        </w:rPr>
        <w:t>Wichern</w:t>
      </w:r>
      <w:proofErr w:type="spellEnd"/>
      <w:r w:rsidRPr="00F22DE4">
        <w:rPr>
          <w:rFonts w:ascii="Times New Roman" w:hAnsi="Times New Roman" w:cs="Times New Roman"/>
          <w:bCs/>
          <w:color w:val="000000"/>
          <w:sz w:val="24"/>
          <w:szCs w:val="24"/>
        </w:rPr>
        <w:t xml:space="preserve"> (2007) and </w:t>
      </w:r>
      <w:proofErr w:type="spellStart"/>
      <w:r w:rsidRPr="00F22DE4">
        <w:rPr>
          <w:rFonts w:ascii="Times New Roman" w:hAnsi="Times New Roman" w:cs="Times New Roman"/>
          <w:bCs/>
          <w:color w:val="000000"/>
          <w:sz w:val="24"/>
          <w:szCs w:val="24"/>
        </w:rPr>
        <w:t>Rencher</w:t>
      </w:r>
      <w:proofErr w:type="spellEnd"/>
      <w:r w:rsidRPr="00F22DE4">
        <w:rPr>
          <w:rFonts w:ascii="Times New Roman" w:hAnsi="Times New Roman" w:cs="Times New Roman"/>
          <w:bCs/>
          <w:color w:val="000000"/>
          <w:sz w:val="24"/>
          <w:szCs w:val="24"/>
        </w:rPr>
        <w:t xml:space="preserve"> (2002), its main objectives are: (1) reduction of dimensionality, and (2) data interpretation.</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Although </w:t>
      </w:r>
      <w:r w:rsidRPr="00F22DE4">
        <w:rPr>
          <w:rFonts w:ascii="Times New Roman" w:hAnsi="Times New Roman" w:cs="Times New Roman"/>
          <w:bCs/>
          <w:i/>
          <w:color w:val="000000"/>
          <w:sz w:val="24"/>
          <w:szCs w:val="24"/>
        </w:rPr>
        <w:t>q</w:t>
      </w:r>
      <w:r w:rsidRPr="00F22DE4">
        <w:rPr>
          <w:rFonts w:ascii="Times New Roman" w:hAnsi="Times New Roman" w:cs="Times New Roman"/>
          <w:bCs/>
          <w:color w:val="000000"/>
          <w:sz w:val="24"/>
          <w:szCs w:val="24"/>
        </w:rPr>
        <w:t xml:space="preserve"> components are necessary to reproduce the overall variability of a system, most of this variability can be represented by a small number </w:t>
      </w:r>
      <w:r w:rsidRPr="00F22DE4">
        <w:rPr>
          <w:rFonts w:ascii="Times New Roman" w:hAnsi="Times New Roman" w:cs="Times New Roman"/>
          <w:bCs/>
          <w:i/>
          <w:color w:val="000000"/>
          <w:sz w:val="24"/>
          <w:szCs w:val="24"/>
        </w:rPr>
        <w:t>k</w:t>
      </w:r>
      <w:r w:rsidRPr="00F22DE4">
        <w:rPr>
          <w:rFonts w:ascii="Times New Roman" w:hAnsi="Times New Roman" w:cs="Times New Roman"/>
          <w:bCs/>
          <w:color w:val="000000"/>
          <w:sz w:val="24"/>
          <w:szCs w:val="24"/>
        </w:rPr>
        <w:t xml:space="preserve"> of principal components. This means that there is almost as much information on </w:t>
      </w:r>
      <w:r w:rsidRPr="00F22DE4">
        <w:rPr>
          <w:rFonts w:ascii="Times New Roman" w:hAnsi="Times New Roman" w:cs="Times New Roman"/>
          <w:bCs/>
          <w:i/>
          <w:color w:val="000000"/>
          <w:sz w:val="24"/>
          <w:szCs w:val="24"/>
        </w:rPr>
        <w:t>k</w:t>
      </w:r>
      <w:r w:rsidRPr="00F22DE4">
        <w:rPr>
          <w:rFonts w:ascii="Times New Roman" w:hAnsi="Times New Roman" w:cs="Times New Roman"/>
          <w:bCs/>
          <w:color w:val="000000"/>
          <w:sz w:val="24"/>
          <w:szCs w:val="24"/>
        </w:rPr>
        <w:t xml:space="preserve"> principal components as in the </w:t>
      </w:r>
      <w:r w:rsidRPr="00F22DE4">
        <w:rPr>
          <w:rFonts w:ascii="Times New Roman" w:hAnsi="Times New Roman" w:cs="Times New Roman"/>
          <w:bCs/>
          <w:i/>
          <w:color w:val="000000"/>
          <w:sz w:val="24"/>
          <w:szCs w:val="24"/>
        </w:rPr>
        <w:t>q</w:t>
      </w:r>
      <w:r w:rsidRPr="00F22DE4">
        <w:rPr>
          <w:rFonts w:ascii="Times New Roman" w:hAnsi="Times New Roman" w:cs="Times New Roman"/>
          <w:bCs/>
          <w:color w:val="000000"/>
          <w:sz w:val="24"/>
          <w:szCs w:val="24"/>
        </w:rPr>
        <w:t xml:space="preserve"> original variables. Therefore, the general idea of ​​PCA is that </w:t>
      </w:r>
      <w:r w:rsidRPr="00F22DE4">
        <w:rPr>
          <w:rFonts w:ascii="Times New Roman" w:hAnsi="Times New Roman" w:cs="Times New Roman"/>
          <w:bCs/>
          <w:i/>
          <w:color w:val="000000"/>
          <w:sz w:val="24"/>
          <w:szCs w:val="24"/>
        </w:rPr>
        <w:t>k</w:t>
      </w:r>
      <w:r w:rsidRPr="00F22DE4">
        <w:rPr>
          <w:rFonts w:ascii="Times New Roman" w:hAnsi="Times New Roman" w:cs="Times New Roman"/>
          <w:bCs/>
          <w:color w:val="000000"/>
          <w:sz w:val="24"/>
          <w:szCs w:val="24"/>
        </w:rPr>
        <w:t xml:space="preserve"> principal components can be substituted, without significant loss of information, by </w:t>
      </w:r>
      <w:r w:rsidRPr="00F22DE4">
        <w:rPr>
          <w:rFonts w:ascii="Times New Roman" w:hAnsi="Times New Roman" w:cs="Times New Roman"/>
          <w:bCs/>
          <w:i/>
          <w:color w:val="000000"/>
          <w:sz w:val="24"/>
          <w:szCs w:val="24"/>
        </w:rPr>
        <w:t>q</w:t>
      </w:r>
      <w:r w:rsidRPr="00F22DE4">
        <w:rPr>
          <w:rFonts w:ascii="Times New Roman" w:hAnsi="Times New Roman" w:cs="Times New Roman"/>
          <w:bCs/>
          <w:color w:val="000000"/>
          <w:sz w:val="24"/>
          <w:szCs w:val="24"/>
        </w:rPr>
        <w:t xml:space="preserve"> original variables. The original data set consisting of </w:t>
      </w:r>
      <w:r w:rsidRPr="00F22DE4">
        <w:rPr>
          <w:rFonts w:ascii="Times New Roman" w:hAnsi="Times New Roman" w:cs="Times New Roman"/>
          <w:bCs/>
          <w:i/>
          <w:color w:val="000000"/>
          <w:sz w:val="24"/>
          <w:szCs w:val="24"/>
        </w:rPr>
        <w:t>n</w:t>
      </w:r>
      <w:r w:rsidRPr="00F22DE4">
        <w:rPr>
          <w:rFonts w:ascii="Times New Roman" w:hAnsi="Times New Roman" w:cs="Times New Roman"/>
          <w:bCs/>
          <w:color w:val="000000"/>
          <w:sz w:val="24"/>
          <w:szCs w:val="24"/>
        </w:rPr>
        <w:t xml:space="preserve"> positions (of observations) of the </w:t>
      </w:r>
      <w:r w:rsidRPr="00F22DE4">
        <w:rPr>
          <w:rFonts w:ascii="Times New Roman" w:hAnsi="Times New Roman" w:cs="Times New Roman"/>
          <w:bCs/>
          <w:i/>
          <w:color w:val="000000"/>
          <w:sz w:val="24"/>
          <w:szCs w:val="24"/>
        </w:rPr>
        <w:t>q</w:t>
      </w:r>
      <w:r w:rsidRPr="00F22DE4">
        <w:rPr>
          <w:rFonts w:ascii="Times New Roman" w:hAnsi="Times New Roman" w:cs="Times New Roman"/>
          <w:bCs/>
          <w:color w:val="000000"/>
          <w:sz w:val="24"/>
          <w:szCs w:val="24"/>
        </w:rPr>
        <w:t xml:space="preserve"> variables is reduced to a set </w:t>
      </w:r>
      <w:proofErr w:type="gramStart"/>
      <w:r w:rsidRPr="00F22DE4">
        <w:rPr>
          <w:rFonts w:ascii="Times New Roman" w:hAnsi="Times New Roman" w:cs="Times New Roman"/>
          <w:bCs/>
          <w:color w:val="000000"/>
          <w:sz w:val="24"/>
          <w:szCs w:val="24"/>
        </w:rPr>
        <w:t xml:space="preserve">of  </w:t>
      </w:r>
      <w:r w:rsidRPr="00F22DE4">
        <w:rPr>
          <w:rFonts w:ascii="Times New Roman" w:hAnsi="Times New Roman" w:cs="Times New Roman"/>
          <w:bCs/>
          <w:i/>
          <w:color w:val="000000"/>
          <w:sz w:val="24"/>
          <w:szCs w:val="24"/>
        </w:rPr>
        <w:t>n</w:t>
      </w:r>
      <w:proofErr w:type="gramEnd"/>
      <w:r w:rsidRPr="00F22DE4">
        <w:rPr>
          <w:rFonts w:ascii="Times New Roman" w:hAnsi="Times New Roman" w:cs="Times New Roman"/>
          <w:bCs/>
          <w:color w:val="000000"/>
          <w:sz w:val="24"/>
          <w:szCs w:val="24"/>
        </w:rPr>
        <w:t xml:space="preserve"> positions (scores) of </w:t>
      </w:r>
      <w:r w:rsidRPr="00F22DE4">
        <w:rPr>
          <w:rFonts w:ascii="Times New Roman" w:hAnsi="Times New Roman" w:cs="Times New Roman"/>
          <w:bCs/>
          <w:i/>
          <w:color w:val="000000"/>
          <w:sz w:val="24"/>
          <w:szCs w:val="24"/>
        </w:rPr>
        <w:t>k</w:t>
      </w:r>
      <w:r w:rsidRPr="00F22DE4">
        <w:rPr>
          <w:rFonts w:ascii="Times New Roman" w:hAnsi="Times New Roman" w:cs="Times New Roman"/>
          <w:bCs/>
          <w:color w:val="000000"/>
          <w:sz w:val="24"/>
          <w:szCs w:val="24"/>
        </w:rPr>
        <w:t xml:space="preserve"> principal components.</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According to </w:t>
      </w:r>
      <w:proofErr w:type="spellStart"/>
      <w:r w:rsidRPr="00F22DE4">
        <w:rPr>
          <w:rFonts w:ascii="Times New Roman" w:hAnsi="Times New Roman" w:cs="Times New Roman"/>
          <w:bCs/>
          <w:color w:val="000000"/>
          <w:sz w:val="24"/>
          <w:szCs w:val="24"/>
        </w:rPr>
        <w:t>Rencher</w:t>
      </w:r>
      <w:proofErr w:type="spellEnd"/>
      <w:r w:rsidRPr="00F22DE4">
        <w:rPr>
          <w:rFonts w:ascii="Times New Roman" w:hAnsi="Times New Roman" w:cs="Times New Roman"/>
          <w:bCs/>
          <w:color w:val="000000"/>
          <w:sz w:val="24"/>
          <w:szCs w:val="24"/>
        </w:rPr>
        <w:t xml:space="preserve"> (2002), PCA often reveals relationships that were not previously identified with the original set, which results in a broader interpretation of the phenomenon under study. Johnson and </w:t>
      </w:r>
      <w:proofErr w:type="spellStart"/>
      <w:r w:rsidRPr="00F22DE4">
        <w:rPr>
          <w:rFonts w:ascii="Times New Roman" w:hAnsi="Times New Roman" w:cs="Times New Roman"/>
          <w:bCs/>
          <w:color w:val="000000"/>
          <w:sz w:val="24"/>
          <w:szCs w:val="24"/>
        </w:rPr>
        <w:t>Wichern</w:t>
      </w:r>
      <w:proofErr w:type="spellEnd"/>
      <w:r w:rsidRPr="00F22DE4">
        <w:rPr>
          <w:rFonts w:ascii="Times New Roman" w:hAnsi="Times New Roman" w:cs="Times New Roman"/>
          <w:bCs/>
          <w:color w:val="000000"/>
          <w:sz w:val="24"/>
          <w:szCs w:val="24"/>
        </w:rPr>
        <w:t xml:space="preserve"> (2007) validate PCA as an intermediate step in the data analysis.</w:t>
      </w:r>
    </w:p>
    <w:p w:rsidR="0042758B" w:rsidRPr="00F22DE4" w:rsidRDefault="0042758B" w:rsidP="0042758B">
      <w:pPr>
        <w:spacing w:after="0" w:line="480" w:lineRule="auto"/>
        <w:ind w:firstLine="720"/>
        <w:rPr>
          <w:rFonts w:ascii="Times New Roman" w:hAnsi="Times New Roman" w:cs="Times New Roman"/>
          <w:bCs/>
          <w:color w:val="000000"/>
          <w:sz w:val="24"/>
          <w:szCs w:val="24"/>
        </w:rPr>
      </w:pPr>
      <w:proofErr w:type="spellStart"/>
      <w:r w:rsidRPr="00F22DE4">
        <w:rPr>
          <w:rFonts w:ascii="Times New Roman" w:hAnsi="Times New Roman" w:cs="Times New Roman"/>
          <w:bCs/>
          <w:color w:val="000000"/>
          <w:sz w:val="24"/>
          <w:szCs w:val="24"/>
        </w:rPr>
        <w:t>Gabrielsson</w:t>
      </w:r>
      <w:proofErr w:type="spellEnd"/>
      <w:r w:rsidRPr="00F22DE4">
        <w:rPr>
          <w:rFonts w:ascii="Times New Roman" w:hAnsi="Times New Roman" w:cs="Times New Roman"/>
          <w:bCs/>
          <w:color w:val="000000"/>
          <w:sz w:val="24"/>
          <w:szCs w:val="24"/>
        </w:rPr>
        <w:t xml:space="preserve"> </w:t>
      </w:r>
      <w:proofErr w:type="gramStart"/>
      <w:r w:rsidRPr="00F22DE4">
        <w:rPr>
          <w:rFonts w:ascii="Times New Roman" w:hAnsi="Times New Roman" w:cs="Times New Roman"/>
          <w:bCs/>
          <w:i/>
          <w:color w:val="000000"/>
          <w:sz w:val="24"/>
          <w:szCs w:val="24"/>
        </w:rPr>
        <w:t>et</w:t>
      </w:r>
      <w:proofErr w:type="gramEnd"/>
      <w:r w:rsidRPr="00F22DE4">
        <w:rPr>
          <w:rFonts w:ascii="Times New Roman" w:hAnsi="Times New Roman" w:cs="Times New Roman"/>
          <w:bCs/>
          <w:i/>
          <w:color w:val="000000"/>
          <w:sz w:val="24"/>
          <w:szCs w:val="24"/>
        </w:rPr>
        <w:t>. al.</w:t>
      </w:r>
      <w:r w:rsidRPr="00F22DE4">
        <w:rPr>
          <w:rFonts w:ascii="Times New Roman" w:hAnsi="Times New Roman" w:cs="Times New Roman"/>
          <w:bCs/>
          <w:color w:val="000000"/>
          <w:sz w:val="24"/>
          <w:szCs w:val="24"/>
        </w:rPr>
        <w:t xml:space="preserve"> (2003b) define PCA as a least squares fit of a straight line or a plane/</w:t>
      </w:r>
      <w:proofErr w:type="spellStart"/>
      <w:r w:rsidRPr="00F22DE4">
        <w:rPr>
          <w:rFonts w:ascii="Times New Roman" w:hAnsi="Times New Roman" w:cs="Times New Roman"/>
          <w:bCs/>
          <w:color w:val="000000"/>
          <w:sz w:val="24"/>
          <w:szCs w:val="24"/>
        </w:rPr>
        <w:t>hyperplane</w:t>
      </w:r>
      <w:proofErr w:type="spellEnd"/>
      <w:r w:rsidRPr="00F22DE4">
        <w:rPr>
          <w:rFonts w:ascii="Times New Roman" w:hAnsi="Times New Roman" w:cs="Times New Roman"/>
          <w:bCs/>
          <w:color w:val="000000"/>
          <w:sz w:val="24"/>
          <w:szCs w:val="24"/>
        </w:rPr>
        <w:t xml:space="preserve"> that is </w:t>
      </w:r>
      <w:r w:rsidRPr="00F22DE4">
        <w:rPr>
          <w:rFonts w:ascii="Times New Roman" w:hAnsi="Times New Roman" w:cs="Times New Roman"/>
          <w:bCs/>
          <w:i/>
          <w:color w:val="000000"/>
          <w:sz w:val="24"/>
          <w:szCs w:val="24"/>
        </w:rPr>
        <w:t>N</w:t>
      </w:r>
      <w:r w:rsidRPr="00F22DE4">
        <w:rPr>
          <w:rFonts w:ascii="Times New Roman" w:hAnsi="Times New Roman" w:cs="Times New Roman"/>
          <w:bCs/>
          <w:color w:val="000000"/>
          <w:sz w:val="24"/>
          <w:szCs w:val="24"/>
        </w:rPr>
        <w:t xml:space="preserve">-dimensional (for data) in a </w:t>
      </w:r>
      <w:r w:rsidRPr="00F22DE4">
        <w:rPr>
          <w:rFonts w:ascii="Times New Roman" w:hAnsi="Times New Roman" w:cs="Times New Roman"/>
          <w:bCs/>
          <w:i/>
          <w:color w:val="000000"/>
          <w:sz w:val="24"/>
          <w:szCs w:val="24"/>
        </w:rPr>
        <w:t>K</w:t>
      </w:r>
      <w:r w:rsidRPr="00F22DE4">
        <w:rPr>
          <w:rFonts w:ascii="Times New Roman" w:hAnsi="Times New Roman" w:cs="Times New Roman"/>
          <w:bCs/>
          <w:color w:val="000000"/>
          <w:sz w:val="24"/>
          <w:szCs w:val="24"/>
        </w:rPr>
        <w:t xml:space="preserve">-dimensional space of principal components. In the case presented by Figure 3.4 which is adapted from </w:t>
      </w:r>
      <w:proofErr w:type="spellStart"/>
      <w:r w:rsidRPr="00F22DE4">
        <w:rPr>
          <w:rFonts w:ascii="Times New Roman" w:hAnsi="Times New Roman" w:cs="Times New Roman"/>
          <w:bCs/>
          <w:color w:val="000000"/>
          <w:sz w:val="24"/>
          <w:szCs w:val="24"/>
        </w:rPr>
        <w:t>Gabrielsson</w:t>
      </w:r>
      <w:proofErr w:type="spellEnd"/>
      <w:r w:rsidRPr="00F22DE4">
        <w:rPr>
          <w:rFonts w:ascii="Times New Roman" w:hAnsi="Times New Roman" w:cs="Times New Roman"/>
          <w:bCs/>
          <w:color w:val="000000"/>
          <w:sz w:val="24"/>
          <w:szCs w:val="24"/>
        </w:rPr>
        <w:t xml:space="preserve"> </w:t>
      </w:r>
      <w:proofErr w:type="gramStart"/>
      <w:r w:rsidRPr="00F22DE4">
        <w:rPr>
          <w:rFonts w:ascii="Times New Roman" w:hAnsi="Times New Roman" w:cs="Times New Roman"/>
          <w:bCs/>
          <w:i/>
          <w:color w:val="000000"/>
          <w:sz w:val="24"/>
          <w:szCs w:val="24"/>
        </w:rPr>
        <w:t>et</w:t>
      </w:r>
      <w:proofErr w:type="gramEnd"/>
      <w:r w:rsidRPr="00F22DE4">
        <w:rPr>
          <w:rFonts w:ascii="Times New Roman" w:hAnsi="Times New Roman" w:cs="Times New Roman"/>
          <w:bCs/>
          <w:i/>
          <w:color w:val="000000"/>
          <w:sz w:val="24"/>
          <w:szCs w:val="24"/>
        </w:rPr>
        <w:t>. al.</w:t>
      </w:r>
      <w:r w:rsidRPr="00F22DE4">
        <w:rPr>
          <w:rFonts w:ascii="Times New Roman" w:hAnsi="Times New Roman" w:cs="Times New Roman"/>
          <w:bCs/>
          <w:color w:val="000000"/>
          <w:sz w:val="24"/>
          <w:szCs w:val="24"/>
        </w:rPr>
        <w:t xml:space="preserve"> (2003b), the data are centered on the average and three original variables are described by only </w:t>
      </w:r>
      <w:r w:rsidRPr="00F22DE4">
        <w:rPr>
          <w:rFonts w:ascii="Times New Roman" w:hAnsi="Times New Roman" w:cs="Times New Roman"/>
          <w:bCs/>
          <w:color w:val="000000"/>
          <w:sz w:val="24"/>
          <w:szCs w:val="24"/>
        </w:rPr>
        <w:lastRenderedPageBreak/>
        <w:t>two principal components. The object is projected onto the mathematical plane described by the components, and the scores on each component are obtained by determining the distances between the origin and the projected object. Eigenvectors, also called "loadings", represent the coefficients of direction of the fitted plan. The perpendicular distance between the object and the plane is the distance to the model.</w:t>
      </w:r>
    </w:p>
    <w:p w:rsidR="0042758B" w:rsidRPr="00F22DE4" w:rsidRDefault="0042758B" w:rsidP="0042758B">
      <w:pPr>
        <w:spacing w:after="0" w:line="480" w:lineRule="auto"/>
        <w:ind w:firstLine="720"/>
        <w:rPr>
          <w:rFonts w:ascii="Times New Roman" w:hAnsi="Times New Roman" w:cs="Times New Roman"/>
          <w:bCs/>
          <w:color w:val="000000"/>
          <w:sz w:val="24"/>
          <w:szCs w:val="24"/>
        </w:rPr>
      </w:pPr>
    </w:p>
    <w:p w:rsidR="0042758B" w:rsidRPr="00F22DE4" w:rsidRDefault="0042758B" w:rsidP="0042758B">
      <w:pPr>
        <w:pStyle w:val="NoSpacing"/>
        <w:jc w:val="center"/>
        <w:rPr>
          <w:rFonts w:ascii="Times New Roman" w:hAnsi="Times New Roman" w:cs="Times New Roman"/>
          <w:b/>
          <w:sz w:val="24"/>
          <w:szCs w:val="24"/>
        </w:rPr>
      </w:pPr>
      <w:r w:rsidRPr="00F22DE4">
        <w:rPr>
          <w:rFonts w:ascii="Times New Roman" w:hAnsi="Times New Roman" w:cs="Times New Roman"/>
          <w:b/>
          <w:noProof/>
          <w:sz w:val="24"/>
          <w:szCs w:val="24"/>
        </w:rPr>
        <w:drawing>
          <wp:inline distT="0" distB="0" distL="0" distR="0" wp14:anchorId="53007995" wp14:editId="544525AA">
            <wp:extent cx="3354696" cy="2647950"/>
            <wp:effectExtent l="19050" t="19050" r="17780" b="19050"/>
            <wp:docPr id="39"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18986" r="18986" b="13311"/>
                    <a:stretch/>
                  </pic:blipFill>
                  <pic:spPr bwMode="auto">
                    <a:xfrm>
                      <a:off x="0" y="0"/>
                      <a:ext cx="3362158" cy="26538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2758B" w:rsidRPr="00F22DE4" w:rsidRDefault="0042758B" w:rsidP="0042758B">
      <w:pPr>
        <w:pStyle w:val="NoSpacing"/>
        <w:jc w:val="center"/>
        <w:rPr>
          <w:rFonts w:ascii="Times New Roman" w:hAnsi="Times New Roman" w:cs="Times New Roman"/>
          <w:b/>
          <w:sz w:val="24"/>
          <w:szCs w:val="24"/>
        </w:rPr>
      </w:pPr>
      <w:r w:rsidRPr="00F22DE4">
        <w:rPr>
          <w:rFonts w:ascii="Times New Roman" w:hAnsi="Times New Roman" w:cs="Times New Roman"/>
          <w:b/>
          <w:sz w:val="24"/>
          <w:szCs w:val="24"/>
        </w:rPr>
        <w:t>Figure 3.4: Geometric interpretation of PCA. (Sou</w:t>
      </w:r>
      <w:r w:rsidR="00593D09" w:rsidRPr="00F22DE4">
        <w:rPr>
          <w:rFonts w:ascii="Times New Roman" w:hAnsi="Times New Roman" w:cs="Times New Roman"/>
          <w:b/>
          <w:sz w:val="24"/>
          <w:szCs w:val="24"/>
        </w:rPr>
        <w:t xml:space="preserve">rce: </w:t>
      </w:r>
      <w:proofErr w:type="spellStart"/>
      <w:r w:rsidR="00593D09" w:rsidRPr="00F22DE4">
        <w:rPr>
          <w:rFonts w:ascii="Times New Roman" w:hAnsi="Times New Roman" w:cs="Times New Roman"/>
          <w:b/>
          <w:sz w:val="24"/>
          <w:szCs w:val="24"/>
        </w:rPr>
        <w:t>Gabrielsson</w:t>
      </w:r>
      <w:proofErr w:type="spellEnd"/>
      <w:r w:rsidR="00593D09" w:rsidRPr="00F22DE4">
        <w:rPr>
          <w:rFonts w:ascii="Times New Roman" w:hAnsi="Times New Roman" w:cs="Times New Roman"/>
          <w:b/>
          <w:sz w:val="24"/>
          <w:szCs w:val="24"/>
        </w:rPr>
        <w:t xml:space="preserve"> et. al., 2003)</w:t>
      </w:r>
    </w:p>
    <w:p w:rsidR="0042758B" w:rsidRPr="00F22DE4" w:rsidRDefault="0042758B" w:rsidP="0042758B">
      <w:pPr>
        <w:pStyle w:val="NoSpacing"/>
        <w:jc w:val="center"/>
        <w:rPr>
          <w:rFonts w:ascii="Times New Roman" w:hAnsi="Times New Roman" w:cs="Times New Roman"/>
          <w:b/>
          <w:sz w:val="24"/>
          <w:szCs w:val="24"/>
        </w:rPr>
      </w:pPr>
    </w:p>
    <w:p w:rsidR="0042758B" w:rsidRPr="00F22DE4" w:rsidRDefault="0042758B" w:rsidP="0042758B">
      <w:pPr>
        <w:pStyle w:val="NoSpacing"/>
        <w:jc w:val="center"/>
        <w:rPr>
          <w:rFonts w:ascii="Times New Roman" w:hAnsi="Times New Roman" w:cs="Times New Roman"/>
          <w:b/>
          <w:bCs/>
          <w:sz w:val="24"/>
          <w:szCs w:val="24"/>
        </w:rPr>
      </w:pPr>
    </w:p>
    <w:p w:rsidR="0042758B" w:rsidRPr="00F22DE4" w:rsidRDefault="0042758B" w:rsidP="0042758B">
      <w:pPr>
        <w:keepNext/>
        <w:keepLines/>
        <w:spacing w:after="0" w:line="480" w:lineRule="auto"/>
        <w:outlineLvl w:val="3"/>
        <w:rPr>
          <w:rFonts w:ascii="Times New Roman" w:eastAsia="Times New Roman" w:hAnsi="Times New Roman" w:cs="Times New Roman"/>
          <w:b/>
          <w:bCs/>
          <w:i/>
          <w:iCs/>
          <w:sz w:val="24"/>
          <w:szCs w:val="24"/>
          <w:shd w:val="clear" w:color="auto" w:fill="FFFFFF"/>
        </w:rPr>
      </w:pPr>
      <w:r w:rsidRPr="00F22DE4">
        <w:rPr>
          <w:rFonts w:ascii="Times New Roman" w:eastAsia="Times New Roman" w:hAnsi="Times New Roman" w:cs="Times New Roman"/>
          <w:b/>
          <w:bCs/>
          <w:i/>
          <w:iCs/>
          <w:sz w:val="24"/>
          <w:szCs w:val="24"/>
          <w:shd w:val="clear" w:color="auto" w:fill="FFFFFF"/>
        </w:rPr>
        <w:t>3.2.2 Algebraic approach</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Principal component analysis is one of the most widely used tools applied to summarize common patterns of variation among variables. Algebraically, it is a linear combination </w:t>
      </w:r>
      <m:oMath>
        <m:r>
          <m:rPr>
            <m:scr m:val="script"/>
            <m:sty m:val="p"/>
          </m:rPr>
          <w:rPr>
            <w:rFonts w:ascii="Cambria Math" w:hAnsi="Cambria Math" w:cs="Times New Roman"/>
            <w:color w:val="000000"/>
            <w:sz w:val="24"/>
            <w:szCs w:val="24"/>
          </w:rPr>
          <m:t>l</m:t>
        </m:r>
      </m:oMath>
      <w:r w:rsidRPr="00F22DE4">
        <w:rPr>
          <w:rFonts w:ascii="Times New Roman" w:hAnsi="Times New Roman" w:cs="Times New Roman"/>
          <w:bCs/>
          <w:color w:val="000000"/>
          <w:sz w:val="24"/>
          <w:szCs w:val="24"/>
        </w:rPr>
        <w:t xml:space="preserve"> of q random variables </w:t>
      </w:r>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xml:space="preserve">, </w:t>
      </w:r>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2</w:t>
      </w:r>
      <w:proofErr w:type="gramStart"/>
      <w:r w:rsidRPr="00F22DE4">
        <w:rPr>
          <w:rFonts w:ascii="Times New Roman" w:hAnsi="Times New Roman" w:cs="Times New Roman"/>
          <w:bCs/>
          <w:color w:val="000000"/>
          <w:sz w:val="24"/>
          <w:szCs w:val="24"/>
        </w:rPr>
        <w:t>, …,</w:t>
      </w:r>
      <w:proofErr w:type="gramEnd"/>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q</w:t>
      </w:r>
      <w:proofErr w:type="spellEnd"/>
      <w:r w:rsidRPr="00F22DE4">
        <w:rPr>
          <w:rFonts w:ascii="Times New Roman" w:hAnsi="Times New Roman" w:cs="Times New Roman"/>
          <w:bCs/>
          <w:color w:val="000000"/>
          <w:sz w:val="24"/>
          <w:szCs w:val="24"/>
        </w:rPr>
        <w:t xml:space="preserve">. Geometrically, these combinations represent a new coordinate system obtained during the rotation of the original system (Johnson and </w:t>
      </w:r>
      <w:proofErr w:type="spellStart"/>
      <w:r w:rsidRPr="00F22DE4">
        <w:rPr>
          <w:rFonts w:ascii="Times New Roman" w:hAnsi="Times New Roman" w:cs="Times New Roman"/>
          <w:bCs/>
          <w:color w:val="000000"/>
          <w:sz w:val="24"/>
          <w:szCs w:val="24"/>
        </w:rPr>
        <w:t>Wichern</w:t>
      </w:r>
      <w:proofErr w:type="spellEnd"/>
      <w:r w:rsidRPr="00F22DE4">
        <w:rPr>
          <w:rFonts w:ascii="Times New Roman" w:hAnsi="Times New Roman" w:cs="Times New Roman"/>
          <w:bCs/>
          <w:color w:val="000000"/>
          <w:sz w:val="24"/>
          <w:szCs w:val="24"/>
        </w:rPr>
        <w:t xml:space="preserve">, 2007; Mukherjee and Ray, 2008; </w:t>
      </w:r>
      <w:proofErr w:type="spellStart"/>
      <w:r w:rsidRPr="00F22DE4">
        <w:rPr>
          <w:rFonts w:ascii="Times New Roman" w:hAnsi="Times New Roman" w:cs="Times New Roman"/>
          <w:bCs/>
          <w:color w:val="000000"/>
          <w:sz w:val="24"/>
          <w:szCs w:val="24"/>
        </w:rPr>
        <w:t>Paiva</w:t>
      </w:r>
      <w:proofErr w:type="spellEnd"/>
      <w:r w:rsidRPr="00F22DE4">
        <w:rPr>
          <w:rFonts w:ascii="Times New Roman" w:hAnsi="Times New Roman" w:cs="Times New Roman"/>
          <w:bCs/>
          <w:color w:val="000000"/>
          <w:sz w:val="24"/>
          <w:szCs w:val="24"/>
        </w:rPr>
        <w:t xml:space="preserve"> </w:t>
      </w:r>
      <w:r w:rsidRPr="00F22DE4">
        <w:rPr>
          <w:rFonts w:ascii="Times New Roman" w:hAnsi="Times New Roman" w:cs="Times New Roman"/>
          <w:bCs/>
          <w:i/>
          <w:color w:val="000000"/>
          <w:sz w:val="24"/>
          <w:szCs w:val="24"/>
        </w:rPr>
        <w:t>et. al.</w:t>
      </w:r>
      <w:proofErr w:type="gramStart"/>
      <w:r w:rsidRPr="00F22DE4">
        <w:rPr>
          <w:rFonts w:ascii="Times New Roman" w:hAnsi="Times New Roman" w:cs="Times New Roman"/>
          <w:bCs/>
          <w:i/>
          <w:color w:val="000000"/>
          <w:sz w:val="24"/>
          <w:szCs w:val="24"/>
        </w:rPr>
        <w:t>,</w:t>
      </w:r>
      <w:r w:rsidRPr="00F22DE4">
        <w:rPr>
          <w:rFonts w:ascii="Times New Roman" w:hAnsi="Times New Roman" w:cs="Times New Roman"/>
          <w:bCs/>
          <w:color w:val="000000"/>
          <w:sz w:val="24"/>
          <w:szCs w:val="24"/>
        </w:rPr>
        <w:t>2008</w:t>
      </w:r>
      <w:proofErr w:type="gramEnd"/>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Cs/>
          <w:color w:val="000000"/>
          <w:sz w:val="24"/>
          <w:szCs w:val="24"/>
        </w:rPr>
        <w:t>Peruchi</w:t>
      </w:r>
      <w:proofErr w:type="spellEnd"/>
      <w:r w:rsidRPr="00F22DE4">
        <w:rPr>
          <w:rFonts w:ascii="Times New Roman" w:hAnsi="Times New Roman" w:cs="Times New Roman"/>
          <w:bCs/>
          <w:color w:val="000000"/>
          <w:sz w:val="24"/>
          <w:szCs w:val="24"/>
        </w:rPr>
        <w:t xml:space="preserve"> </w:t>
      </w:r>
      <w:r w:rsidRPr="00F22DE4">
        <w:rPr>
          <w:rFonts w:ascii="Times New Roman" w:hAnsi="Times New Roman" w:cs="Times New Roman"/>
          <w:bCs/>
          <w:i/>
          <w:color w:val="000000"/>
          <w:sz w:val="24"/>
          <w:szCs w:val="24"/>
        </w:rPr>
        <w:t>et. al.,</w:t>
      </w:r>
      <w:r w:rsidRPr="00F22DE4">
        <w:rPr>
          <w:rFonts w:ascii="Times New Roman" w:hAnsi="Times New Roman" w:cs="Times New Roman"/>
          <w:bCs/>
          <w:color w:val="000000"/>
          <w:sz w:val="24"/>
          <w:szCs w:val="24"/>
        </w:rPr>
        <w:t xml:space="preserve"> 2013). The axes are now the </w:t>
      </w:r>
      <w:r w:rsidRPr="00F22DE4">
        <w:rPr>
          <w:rFonts w:ascii="Times New Roman" w:hAnsi="Times New Roman" w:cs="Times New Roman"/>
          <w:bCs/>
          <w:color w:val="000000"/>
          <w:sz w:val="24"/>
          <w:szCs w:val="24"/>
        </w:rPr>
        <w:lastRenderedPageBreak/>
        <w:t xml:space="preserve">variables </w:t>
      </w:r>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xml:space="preserve">, </w:t>
      </w:r>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2</w:t>
      </w:r>
      <w:proofErr w:type="gramStart"/>
      <w:r w:rsidRPr="00F22DE4">
        <w:rPr>
          <w:rFonts w:ascii="Times New Roman" w:hAnsi="Times New Roman" w:cs="Times New Roman"/>
          <w:bCs/>
          <w:color w:val="000000"/>
          <w:sz w:val="24"/>
          <w:szCs w:val="24"/>
        </w:rPr>
        <w:t>, …,</w:t>
      </w:r>
      <w:proofErr w:type="gramEnd"/>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q</w:t>
      </w:r>
      <w:proofErr w:type="spellEnd"/>
      <w:r w:rsidRPr="00F22DE4">
        <w:rPr>
          <w:rFonts w:ascii="Times New Roman" w:hAnsi="Times New Roman" w:cs="Times New Roman"/>
          <w:bCs/>
          <w:color w:val="000000"/>
          <w:sz w:val="24"/>
          <w:szCs w:val="24"/>
        </w:rPr>
        <w:t xml:space="preserve"> and represent the direction of maximum variance. Principal components are uncorrelated and depend only on the covariance matrix </w:t>
      </w:r>
      <w:r w:rsidRPr="00F22DE4">
        <w:rPr>
          <w:rFonts w:ascii="Times New Roman" w:hAnsi="Times New Roman" w:cs="Times New Roman"/>
          <w:b/>
          <w:bCs/>
          <w:color w:val="000000"/>
          <w:sz w:val="24"/>
          <w:szCs w:val="24"/>
        </w:rPr>
        <w:t>Σ</w:t>
      </w:r>
      <w:r w:rsidRPr="00F22DE4">
        <w:rPr>
          <w:rFonts w:ascii="Times New Roman" w:hAnsi="Times New Roman" w:cs="Times New Roman"/>
          <w:bCs/>
          <w:color w:val="000000"/>
          <w:sz w:val="24"/>
          <w:szCs w:val="24"/>
        </w:rPr>
        <w:t xml:space="preserve"> (or the correlation matrix </w:t>
      </w:r>
      <w:r w:rsidRPr="00F22DE4">
        <w:rPr>
          <w:rFonts w:ascii="Times New Roman" w:hAnsi="Times New Roman" w:cs="Times New Roman"/>
          <w:b/>
          <w:bCs/>
          <w:i/>
          <w:color w:val="000000"/>
          <w:sz w:val="24"/>
          <w:szCs w:val="24"/>
        </w:rPr>
        <w:t>ρ</w:t>
      </w:r>
      <w:r w:rsidRPr="00F22DE4">
        <w:rPr>
          <w:rFonts w:ascii="Times New Roman" w:hAnsi="Times New Roman" w:cs="Times New Roman"/>
          <w:bCs/>
          <w:color w:val="000000"/>
          <w:sz w:val="24"/>
          <w:szCs w:val="24"/>
        </w:rPr>
        <w:t xml:space="preserve">) of the variables </w:t>
      </w:r>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xml:space="preserve">, </w:t>
      </w:r>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2</w:t>
      </w:r>
      <w:proofErr w:type="gramStart"/>
      <w:r w:rsidRPr="00F22DE4">
        <w:rPr>
          <w:rFonts w:ascii="Times New Roman" w:hAnsi="Times New Roman" w:cs="Times New Roman"/>
          <w:bCs/>
          <w:color w:val="000000"/>
          <w:sz w:val="24"/>
          <w:szCs w:val="24"/>
        </w:rPr>
        <w:t>, …,</w:t>
      </w:r>
      <w:proofErr w:type="gramEnd"/>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q</w:t>
      </w:r>
      <w:proofErr w:type="spellEnd"/>
      <w:r w:rsidRPr="00F22DE4">
        <w:rPr>
          <w:rFonts w:ascii="Times New Roman" w:hAnsi="Times New Roman" w:cs="Times New Roman"/>
          <w:bCs/>
          <w:color w:val="000000"/>
          <w:sz w:val="24"/>
          <w:szCs w:val="24"/>
        </w:rPr>
        <w:t xml:space="preserve"> and its development does not require the assumption of multivariate normality .</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The required information to obtain the scores of the first principal component (</w:t>
      </w:r>
      <w:r w:rsidRPr="00F22DE4">
        <w:rPr>
          <w:rFonts w:ascii="Times New Roman" w:hAnsi="Times New Roman" w:cs="Times New Roman"/>
          <w:bCs/>
          <w:i/>
          <w:color w:val="000000"/>
          <w:sz w:val="24"/>
          <w:szCs w:val="24"/>
        </w:rPr>
        <w:t>PC</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xml:space="preserve">), as defined by Johnson and </w:t>
      </w:r>
      <w:proofErr w:type="spellStart"/>
      <w:r w:rsidRPr="00F22DE4">
        <w:rPr>
          <w:rFonts w:ascii="Times New Roman" w:hAnsi="Times New Roman" w:cs="Times New Roman"/>
          <w:bCs/>
          <w:color w:val="000000"/>
          <w:sz w:val="24"/>
          <w:szCs w:val="24"/>
        </w:rPr>
        <w:t>Wichern</w:t>
      </w:r>
      <w:proofErr w:type="spellEnd"/>
      <w:r w:rsidRPr="00F22DE4">
        <w:rPr>
          <w:rFonts w:ascii="Times New Roman" w:hAnsi="Times New Roman" w:cs="Times New Roman"/>
          <w:bCs/>
          <w:color w:val="000000"/>
          <w:sz w:val="24"/>
          <w:szCs w:val="24"/>
        </w:rPr>
        <w:t xml:space="preserve"> (2002), come from the linear combination that is able to maximize the variance, in accordance with Equation (3.5).</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position w:val="-26"/>
          <w:sz w:val="24"/>
          <w:szCs w:val="24"/>
        </w:rPr>
        <w:object w:dxaOrig="1840" w:dyaOrig="620">
          <v:shape id="_x0000_i1038" type="#_x0000_t75" style="width:93pt;height:31.5pt" o:ole="">
            <v:imagedata r:id="rId49" o:title=""/>
          </v:shape>
          <o:OLEObject Type="Embed" ProgID="Equation.3" ShapeID="_x0000_i1038" DrawAspect="Content" ObjectID="_1438520662" r:id="rId50"/>
        </w:object>
      </w:r>
      <w:r w:rsidRPr="00F22DE4">
        <w:rPr>
          <w:rFonts w:ascii="Times New Roman" w:hAnsi="Times New Roman" w:cs="Times New Roman"/>
          <w:sz w:val="24"/>
          <w:szCs w:val="24"/>
        </w:rPr>
        <w:tab/>
      </w:r>
      <w:r w:rsidRPr="00F22DE4">
        <w:rPr>
          <w:rFonts w:ascii="Times New Roman" w:hAnsi="Times New Roman" w:cs="Times New Roman"/>
          <w:position w:val="-50"/>
          <w:sz w:val="24"/>
          <w:szCs w:val="24"/>
        </w:rPr>
        <w:tab/>
      </w:r>
      <w:r w:rsidRPr="00F22DE4">
        <w:rPr>
          <w:rFonts w:ascii="Times New Roman" w:hAnsi="Times New Roman" w:cs="Times New Roman"/>
          <w:position w:val="-50"/>
          <w:sz w:val="24"/>
          <w:szCs w:val="24"/>
        </w:rPr>
        <w:tab/>
      </w:r>
      <w:r w:rsidRPr="00F22DE4">
        <w:rPr>
          <w:rFonts w:ascii="Times New Roman" w:hAnsi="Times New Roman" w:cs="Times New Roman"/>
          <w:position w:val="-50"/>
          <w:sz w:val="24"/>
          <w:szCs w:val="24"/>
        </w:rPr>
        <w:tab/>
      </w:r>
      <w:r w:rsidRPr="00F22DE4">
        <w:rPr>
          <w:rFonts w:ascii="Times New Roman" w:hAnsi="Times New Roman" w:cs="Times New Roman"/>
          <w:position w:val="-50"/>
          <w:sz w:val="24"/>
          <w:szCs w:val="24"/>
        </w:rPr>
        <w:tab/>
      </w:r>
      <w:r w:rsidRPr="00F22DE4">
        <w:rPr>
          <w:rFonts w:ascii="Times New Roman" w:hAnsi="Times New Roman" w:cs="Times New Roman"/>
          <w:position w:val="-50"/>
          <w:sz w:val="24"/>
          <w:szCs w:val="24"/>
        </w:rPr>
        <w:tab/>
      </w:r>
      <w:r w:rsidRPr="00F22DE4">
        <w:rPr>
          <w:rFonts w:ascii="Times New Roman" w:hAnsi="Times New Roman" w:cs="Times New Roman"/>
          <w:position w:val="-50"/>
          <w:sz w:val="24"/>
          <w:szCs w:val="24"/>
        </w:rPr>
        <w:tab/>
      </w:r>
      <w:r w:rsidRPr="00F22DE4">
        <w:rPr>
          <w:rFonts w:ascii="Times New Roman" w:hAnsi="Times New Roman" w:cs="Times New Roman"/>
          <w:bCs/>
          <w:color w:val="000000"/>
          <w:sz w:val="24"/>
          <w:szCs w:val="24"/>
        </w:rPr>
        <w:tab/>
      </w:r>
      <w:r w:rsidRPr="00F22DE4">
        <w:rPr>
          <w:rFonts w:ascii="Times New Roman" w:hAnsi="Times New Roman" w:cs="Times New Roman"/>
          <w:bCs/>
          <w:color w:val="000000"/>
          <w:sz w:val="24"/>
          <w:szCs w:val="24"/>
        </w:rPr>
        <w:tab/>
        <w:t>(3.5)</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In the optimization problem above, the product of the decision variables are limited to unit length, for eliminating indeterminacy of the solution, since </w:t>
      </w:r>
      <w:r w:rsidRPr="00F22DE4">
        <w:rPr>
          <w:rFonts w:ascii="Times New Roman" w:hAnsi="Times New Roman" w:cs="Times New Roman"/>
          <w:b/>
          <w:bCs/>
          <w:color w:val="000000"/>
          <w:sz w:val="24"/>
          <w:szCs w:val="24"/>
        </w:rPr>
        <w:t>e</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xml:space="preserve"> can be multiplied by any scalar. To obtain the scores of the second principal component (</w:t>
      </w:r>
      <w:r w:rsidRPr="00F22DE4">
        <w:rPr>
          <w:rFonts w:ascii="Times New Roman" w:hAnsi="Times New Roman" w:cs="Times New Roman"/>
          <w:bCs/>
          <w:i/>
          <w:color w:val="000000"/>
          <w:sz w:val="24"/>
          <w:szCs w:val="24"/>
        </w:rPr>
        <w:t>PC</w:t>
      </w:r>
      <w:r w:rsidRPr="00F22DE4">
        <w:rPr>
          <w:rFonts w:ascii="Times New Roman" w:hAnsi="Times New Roman" w:cs="Times New Roman"/>
          <w:bCs/>
          <w:i/>
          <w:color w:val="000000"/>
          <w:sz w:val="24"/>
          <w:szCs w:val="24"/>
          <w:vertAlign w:val="subscript"/>
        </w:rPr>
        <w:t>2</w:t>
      </w:r>
      <w:r w:rsidRPr="00F22DE4">
        <w:rPr>
          <w:rFonts w:ascii="Times New Roman" w:hAnsi="Times New Roman" w:cs="Times New Roman"/>
          <w:bCs/>
          <w:color w:val="000000"/>
          <w:sz w:val="24"/>
          <w:szCs w:val="24"/>
        </w:rPr>
        <w:t xml:space="preserve">), the problem represented in Equation (3.5) is changed into Equation (3.6) to guarantee </w:t>
      </w:r>
      <w:r w:rsidRPr="00F22DE4">
        <w:rPr>
          <w:rFonts w:ascii="Times New Roman" w:hAnsi="Times New Roman" w:cs="Times New Roman"/>
          <w:bCs/>
          <w:i/>
          <w:color w:val="000000"/>
          <w:sz w:val="24"/>
          <w:szCs w:val="24"/>
        </w:rPr>
        <w:t>PC</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xml:space="preserve"> and </w:t>
      </w:r>
      <w:r w:rsidRPr="00F22DE4">
        <w:rPr>
          <w:rFonts w:ascii="Times New Roman" w:hAnsi="Times New Roman" w:cs="Times New Roman"/>
          <w:bCs/>
          <w:i/>
          <w:color w:val="000000"/>
          <w:sz w:val="24"/>
          <w:szCs w:val="24"/>
        </w:rPr>
        <w:t>PC</w:t>
      </w:r>
      <w:r w:rsidRPr="00F22DE4">
        <w:rPr>
          <w:rFonts w:ascii="Times New Roman" w:hAnsi="Times New Roman" w:cs="Times New Roman"/>
          <w:bCs/>
          <w:i/>
          <w:color w:val="000000"/>
          <w:sz w:val="24"/>
          <w:szCs w:val="24"/>
          <w:vertAlign w:val="subscript"/>
        </w:rPr>
        <w:t>2</w:t>
      </w:r>
      <w:r w:rsidRPr="00F22DE4">
        <w:rPr>
          <w:rFonts w:ascii="Times New Roman" w:hAnsi="Times New Roman" w:cs="Times New Roman"/>
          <w:bCs/>
          <w:color w:val="000000"/>
          <w:sz w:val="24"/>
          <w:szCs w:val="24"/>
        </w:rPr>
        <w:t xml:space="preserve"> being orthogonal vectors.</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position w:val="-40"/>
          <w:sz w:val="24"/>
          <w:szCs w:val="24"/>
        </w:rPr>
        <w:object w:dxaOrig="2640" w:dyaOrig="900">
          <v:shape id="_x0000_i1039" type="#_x0000_t75" style="width:132.75pt;height:44.25pt" o:ole="">
            <v:imagedata r:id="rId51" o:title=""/>
          </v:shape>
          <o:OLEObject Type="Embed" ProgID="Equation.3" ShapeID="_x0000_i1039" DrawAspect="Content" ObjectID="_1438520663" r:id="rId52"/>
        </w:object>
      </w:r>
      <w:r w:rsidRPr="00F22DE4">
        <w:rPr>
          <w:rFonts w:ascii="Times New Roman" w:hAnsi="Times New Roman" w:cs="Times New Roman"/>
          <w:bCs/>
          <w:color w:val="000000"/>
          <w:sz w:val="24"/>
          <w:szCs w:val="24"/>
        </w:rPr>
        <w:tab/>
      </w:r>
      <w:r w:rsidRPr="00F22DE4">
        <w:rPr>
          <w:rFonts w:ascii="Times New Roman" w:hAnsi="Times New Roman" w:cs="Times New Roman"/>
          <w:bCs/>
          <w:color w:val="000000"/>
          <w:sz w:val="24"/>
          <w:szCs w:val="24"/>
        </w:rPr>
        <w:tab/>
      </w:r>
      <w:r w:rsidRPr="00F22DE4">
        <w:rPr>
          <w:rFonts w:ascii="Times New Roman" w:hAnsi="Times New Roman" w:cs="Times New Roman"/>
          <w:bCs/>
          <w:color w:val="000000"/>
          <w:sz w:val="24"/>
          <w:szCs w:val="24"/>
        </w:rPr>
        <w:tab/>
      </w:r>
      <w:r w:rsidRPr="00F22DE4">
        <w:rPr>
          <w:rFonts w:ascii="Times New Roman" w:hAnsi="Times New Roman" w:cs="Times New Roman"/>
          <w:bCs/>
          <w:color w:val="000000"/>
          <w:sz w:val="24"/>
          <w:szCs w:val="24"/>
        </w:rPr>
        <w:tab/>
      </w:r>
      <w:r w:rsidRPr="00F22DE4">
        <w:rPr>
          <w:rFonts w:ascii="Times New Roman" w:hAnsi="Times New Roman" w:cs="Times New Roman"/>
          <w:bCs/>
          <w:color w:val="000000"/>
          <w:sz w:val="24"/>
          <w:szCs w:val="24"/>
        </w:rPr>
        <w:tab/>
      </w:r>
      <w:r w:rsidRPr="00F22DE4">
        <w:rPr>
          <w:rFonts w:ascii="Times New Roman" w:hAnsi="Times New Roman" w:cs="Times New Roman"/>
          <w:bCs/>
          <w:color w:val="000000"/>
          <w:sz w:val="24"/>
          <w:szCs w:val="24"/>
        </w:rPr>
        <w:tab/>
      </w:r>
      <w:r w:rsidRPr="00F22DE4">
        <w:rPr>
          <w:rFonts w:ascii="Times New Roman" w:hAnsi="Times New Roman" w:cs="Times New Roman"/>
          <w:bCs/>
          <w:color w:val="000000"/>
          <w:sz w:val="24"/>
          <w:szCs w:val="24"/>
        </w:rPr>
        <w:tab/>
      </w:r>
      <w:r w:rsidRPr="00F22DE4">
        <w:rPr>
          <w:rFonts w:ascii="Times New Roman" w:hAnsi="Times New Roman" w:cs="Times New Roman"/>
          <w:bCs/>
          <w:color w:val="000000"/>
          <w:sz w:val="24"/>
          <w:szCs w:val="24"/>
        </w:rPr>
        <w:tab/>
        <w:t>(3.6)</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In general, the </w:t>
      </w:r>
      <w:proofErr w:type="spellStart"/>
      <w:r w:rsidRPr="00F22DE4">
        <w:rPr>
          <w:rFonts w:ascii="Times New Roman" w:hAnsi="Times New Roman" w:cs="Times New Roman"/>
          <w:bCs/>
          <w:i/>
          <w:color w:val="000000"/>
          <w:sz w:val="24"/>
          <w:szCs w:val="24"/>
        </w:rPr>
        <w:t>i</w:t>
      </w:r>
      <w:r w:rsidRPr="00F22DE4">
        <w:rPr>
          <w:rFonts w:ascii="Times New Roman" w:hAnsi="Times New Roman" w:cs="Times New Roman"/>
          <w:bCs/>
          <w:i/>
          <w:color w:val="000000"/>
          <w:sz w:val="24"/>
          <w:szCs w:val="24"/>
          <w:vertAlign w:val="superscript"/>
        </w:rPr>
        <w:t>th</w:t>
      </w:r>
      <w:proofErr w:type="spellEnd"/>
      <w:r w:rsidRPr="00F22DE4">
        <w:rPr>
          <w:rFonts w:ascii="Times New Roman" w:hAnsi="Times New Roman" w:cs="Times New Roman"/>
          <w:bCs/>
          <w:color w:val="000000"/>
          <w:sz w:val="24"/>
          <w:szCs w:val="24"/>
        </w:rPr>
        <w:t xml:space="preserve"> principal component is the solution for the linear combination </w:t>
      </w:r>
      <w:r w:rsidRPr="00F22DE4">
        <w:rPr>
          <w:rFonts w:ascii="Times New Roman" w:hAnsi="Times New Roman" w:cs="Times New Roman"/>
          <w:position w:val="-10"/>
          <w:sz w:val="24"/>
          <w:szCs w:val="24"/>
        </w:rPr>
        <w:object w:dxaOrig="680" w:dyaOrig="300">
          <v:shape id="_x0000_i1040" type="#_x0000_t75" style="width:33pt;height:15pt" o:ole="">
            <v:imagedata r:id="rId53" o:title=""/>
          </v:shape>
          <o:OLEObject Type="Embed" ProgID="Equation.3" ShapeID="_x0000_i1040" DrawAspect="Content" ObjectID="_1438520664" r:id="rId54"/>
        </w:object>
      </w:r>
      <w:r w:rsidRPr="00F22DE4">
        <w:rPr>
          <w:rFonts w:ascii="Times New Roman" w:hAnsi="Times New Roman" w:cs="Times New Roman"/>
          <w:bCs/>
          <w:color w:val="000000"/>
          <w:sz w:val="24"/>
          <w:szCs w:val="24"/>
        </w:rPr>
        <w:t xml:space="preserve"> which maximizes the variance in Equation (3.7):</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position w:val="-40"/>
          <w:sz w:val="24"/>
          <w:szCs w:val="24"/>
        </w:rPr>
        <w:object w:dxaOrig="3820" w:dyaOrig="900">
          <v:shape id="_x0000_i1041" type="#_x0000_t75" style="width:193.5pt;height:44.25pt" o:ole="">
            <v:imagedata r:id="rId55" o:title=""/>
          </v:shape>
          <o:OLEObject Type="Embed" ProgID="Equation.3" ShapeID="_x0000_i1041" DrawAspect="Content" ObjectID="_1438520665" r:id="rId56"/>
        </w:object>
      </w:r>
      <w:r w:rsidRPr="00F22DE4">
        <w:rPr>
          <w:rFonts w:ascii="Times New Roman" w:hAnsi="Times New Roman" w:cs="Times New Roman"/>
          <w:sz w:val="24"/>
          <w:szCs w:val="24"/>
        </w:rPr>
        <w:tab/>
      </w:r>
      <w:r w:rsidRPr="00F22DE4">
        <w:rPr>
          <w:rFonts w:ascii="Times New Roman" w:hAnsi="Times New Roman" w:cs="Times New Roman"/>
          <w:position w:val="-50"/>
          <w:sz w:val="24"/>
          <w:szCs w:val="24"/>
        </w:rPr>
        <w:tab/>
      </w:r>
      <w:r w:rsidRPr="00F22DE4">
        <w:rPr>
          <w:rFonts w:ascii="Times New Roman" w:hAnsi="Times New Roman" w:cs="Times New Roman"/>
          <w:position w:val="-50"/>
          <w:sz w:val="24"/>
          <w:szCs w:val="24"/>
        </w:rPr>
        <w:tab/>
      </w:r>
      <w:r w:rsidRPr="00F22DE4">
        <w:rPr>
          <w:rFonts w:ascii="Times New Roman" w:hAnsi="Times New Roman" w:cs="Times New Roman"/>
          <w:position w:val="-50"/>
          <w:sz w:val="24"/>
          <w:szCs w:val="24"/>
        </w:rPr>
        <w:tab/>
      </w:r>
      <w:r w:rsidRPr="00F22DE4">
        <w:rPr>
          <w:rFonts w:ascii="Times New Roman" w:hAnsi="Times New Roman" w:cs="Times New Roman"/>
          <w:position w:val="-50"/>
          <w:sz w:val="24"/>
          <w:szCs w:val="24"/>
        </w:rPr>
        <w:tab/>
      </w:r>
      <w:r w:rsidRPr="00F22DE4">
        <w:rPr>
          <w:rFonts w:ascii="Times New Roman" w:hAnsi="Times New Roman" w:cs="Times New Roman"/>
          <w:bCs/>
          <w:color w:val="000000"/>
          <w:sz w:val="24"/>
          <w:szCs w:val="24"/>
        </w:rPr>
        <w:tab/>
        <w:t>(3.7)</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lastRenderedPageBreak/>
        <w:t>The result of the lexicographical optimization problem described above determines the eigenvalues as solution to the objective function and the optimal solution of the decision variables which are represented by the eigenvectors of each principal component. Using the pairs of eigenvalues ​​and eigenvectors of each principal component (</w:t>
      </w:r>
      <w:r w:rsidRPr="00F22DE4">
        <w:rPr>
          <w:rFonts w:ascii="Times New Roman" w:hAnsi="Times New Roman" w:cs="Times New Roman"/>
          <w:bCs/>
          <w:i/>
          <w:color w:val="000000"/>
          <w:sz w:val="24"/>
          <w:szCs w:val="24"/>
        </w:rPr>
        <w:t>λ</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xml:space="preserve">, </w:t>
      </w:r>
      <w:r w:rsidRPr="00F22DE4">
        <w:rPr>
          <w:rFonts w:ascii="Times New Roman" w:hAnsi="Times New Roman" w:cs="Times New Roman"/>
          <w:b/>
          <w:bCs/>
          <w:color w:val="000000"/>
          <w:sz w:val="24"/>
          <w:szCs w:val="24"/>
        </w:rPr>
        <w:t>e</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w:t>
      </w:r>
      <w:r w:rsidRPr="00F22DE4">
        <w:rPr>
          <w:rFonts w:ascii="Times New Roman" w:hAnsi="Times New Roman" w:cs="Times New Roman"/>
          <w:bCs/>
          <w:i/>
          <w:color w:val="000000"/>
          <w:sz w:val="24"/>
          <w:szCs w:val="24"/>
        </w:rPr>
        <w:t>λ</w:t>
      </w:r>
      <w:r w:rsidRPr="00F22DE4">
        <w:rPr>
          <w:rFonts w:ascii="Times New Roman" w:hAnsi="Times New Roman" w:cs="Times New Roman"/>
          <w:bCs/>
          <w:i/>
          <w:color w:val="000000"/>
          <w:sz w:val="24"/>
          <w:szCs w:val="24"/>
          <w:vertAlign w:val="subscript"/>
        </w:rPr>
        <w:t>2</w:t>
      </w:r>
      <w:r w:rsidRPr="00F22DE4">
        <w:rPr>
          <w:rFonts w:ascii="Times New Roman" w:hAnsi="Times New Roman" w:cs="Times New Roman"/>
          <w:bCs/>
          <w:color w:val="000000"/>
          <w:sz w:val="24"/>
          <w:szCs w:val="24"/>
        </w:rPr>
        <w:t xml:space="preserve">, </w:t>
      </w:r>
      <w:r w:rsidRPr="00F22DE4">
        <w:rPr>
          <w:rFonts w:ascii="Times New Roman" w:hAnsi="Times New Roman" w:cs="Times New Roman"/>
          <w:b/>
          <w:bCs/>
          <w:color w:val="000000"/>
          <w:sz w:val="24"/>
          <w:szCs w:val="24"/>
        </w:rPr>
        <w:t>e</w:t>
      </w:r>
      <w:r w:rsidRPr="00F22DE4">
        <w:rPr>
          <w:rFonts w:ascii="Times New Roman" w:hAnsi="Times New Roman" w:cs="Times New Roman"/>
          <w:bCs/>
          <w:i/>
          <w:color w:val="000000"/>
          <w:sz w:val="24"/>
          <w:szCs w:val="24"/>
          <w:vertAlign w:val="subscript"/>
        </w:rPr>
        <w:t>2</w:t>
      </w:r>
      <w:r w:rsidRPr="00F22DE4">
        <w:rPr>
          <w:rFonts w:ascii="Times New Roman" w:hAnsi="Times New Roman" w:cs="Times New Roman"/>
          <w:bCs/>
          <w:color w:val="000000"/>
          <w:sz w:val="24"/>
          <w:szCs w:val="24"/>
        </w:rPr>
        <w:t>)</w:t>
      </w:r>
      <w:proofErr w:type="gramStart"/>
      <w:r w:rsidRPr="00F22DE4">
        <w:rPr>
          <w:rFonts w:ascii="Times New Roman" w:hAnsi="Times New Roman" w:cs="Times New Roman"/>
          <w:bCs/>
          <w:color w:val="000000"/>
          <w:sz w:val="24"/>
          <w:szCs w:val="24"/>
        </w:rPr>
        <w:t>, ...,</w:t>
      </w:r>
      <w:proofErr w:type="gramEnd"/>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Cs/>
          <w:i/>
          <w:color w:val="000000"/>
          <w:sz w:val="24"/>
          <w:szCs w:val="24"/>
        </w:rPr>
        <w:t>λ</w:t>
      </w:r>
      <w:r w:rsidRPr="00F22DE4">
        <w:rPr>
          <w:rFonts w:ascii="Times New Roman" w:hAnsi="Times New Roman" w:cs="Times New Roman"/>
          <w:bCs/>
          <w:i/>
          <w:color w:val="000000"/>
          <w:sz w:val="24"/>
          <w:szCs w:val="24"/>
          <w:vertAlign w:val="subscript"/>
        </w:rPr>
        <w:t>q</w:t>
      </w:r>
      <w:proofErr w:type="spellEnd"/>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
          <w:bCs/>
          <w:color w:val="000000"/>
          <w:sz w:val="24"/>
          <w:szCs w:val="24"/>
        </w:rPr>
        <w:t>e</w:t>
      </w:r>
      <w:r w:rsidRPr="00F22DE4">
        <w:rPr>
          <w:rFonts w:ascii="Times New Roman" w:hAnsi="Times New Roman" w:cs="Times New Roman"/>
          <w:bCs/>
          <w:i/>
          <w:color w:val="000000"/>
          <w:sz w:val="24"/>
          <w:szCs w:val="24"/>
          <w:vertAlign w:val="subscript"/>
        </w:rPr>
        <w:t>q</w:t>
      </w:r>
      <w:proofErr w:type="spellEnd"/>
      <w:r w:rsidRPr="00F22DE4">
        <w:rPr>
          <w:rFonts w:ascii="Times New Roman" w:hAnsi="Times New Roman" w:cs="Times New Roman"/>
          <w:bCs/>
          <w:color w:val="000000"/>
          <w:sz w:val="24"/>
          <w:szCs w:val="24"/>
        </w:rPr>
        <w:t xml:space="preserve">) where </w:t>
      </w:r>
      <w:r w:rsidRPr="00F22DE4">
        <w:rPr>
          <w:rFonts w:ascii="Times New Roman" w:hAnsi="Times New Roman" w:cs="Times New Roman"/>
          <w:bCs/>
          <w:i/>
          <w:color w:val="000000"/>
          <w:sz w:val="24"/>
          <w:szCs w:val="24"/>
        </w:rPr>
        <w:t>λ</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xml:space="preserve"> ≥ </w:t>
      </w:r>
      <w:r w:rsidRPr="00F22DE4">
        <w:rPr>
          <w:rFonts w:ascii="Times New Roman" w:hAnsi="Times New Roman" w:cs="Times New Roman"/>
          <w:bCs/>
          <w:i/>
          <w:color w:val="000000"/>
          <w:sz w:val="24"/>
          <w:szCs w:val="24"/>
        </w:rPr>
        <w:t>λ</w:t>
      </w:r>
      <w:r w:rsidRPr="00F22DE4">
        <w:rPr>
          <w:rFonts w:ascii="Times New Roman" w:hAnsi="Times New Roman" w:cs="Times New Roman"/>
          <w:bCs/>
          <w:i/>
          <w:color w:val="000000"/>
          <w:sz w:val="24"/>
          <w:szCs w:val="24"/>
          <w:vertAlign w:val="subscript"/>
        </w:rPr>
        <w:t>2</w:t>
      </w:r>
      <w:r w:rsidRPr="00F22DE4">
        <w:rPr>
          <w:rFonts w:ascii="Times New Roman" w:hAnsi="Times New Roman" w:cs="Times New Roman"/>
          <w:bCs/>
          <w:color w:val="000000"/>
          <w:sz w:val="24"/>
          <w:szCs w:val="24"/>
        </w:rPr>
        <w:t xml:space="preserve"> ≥ ... ≥ </w:t>
      </w:r>
      <w:proofErr w:type="spellStart"/>
      <w:r w:rsidRPr="00F22DE4">
        <w:rPr>
          <w:rFonts w:ascii="Times New Roman" w:hAnsi="Times New Roman" w:cs="Times New Roman"/>
          <w:bCs/>
          <w:i/>
          <w:color w:val="000000"/>
          <w:sz w:val="24"/>
          <w:szCs w:val="24"/>
        </w:rPr>
        <w:t>λ</w:t>
      </w:r>
      <w:r w:rsidRPr="00F22DE4">
        <w:rPr>
          <w:rFonts w:ascii="Times New Roman" w:hAnsi="Times New Roman" w:cs="Times New Roman"/>
          <w:bCs/>
          <w:i/>
          <w:color w:val="000000"/>
          <w:sz w:val="24"/>
          <w:szCs w:val="24"/>
          <w:vertAlign w:val="subscript"/>
        </w:rPr>
        <w:t>q</w:t>
      </w:r>
      <w:proofErr w:type="spellEnd"/>
      <w:r w:rsidRPr="00F22DE4">
        <w:rPr>
          <w:rFonts w:ascii="Times New Roman" w:hAnsi="Times New Roman" w:cs="Times New Roman"/>
          <w:bCs/>
          <w:color w:val="000000"/>
          <w:sz w:val="24"/>
          <w:szCs w:val="24"/>
        </w:rPr>
        <w:t xml:space="preserve"> ≥ 0, the principal component scores can be calculated by linear combination below</w:t>
      </w:r>
    </w:p>
    <w:p w:rsidR="0042758B" w:rsidRPr="00F22DE4" w:rsidRDefault="0042758B" w:rsidP="0042758B">
      <w:pPr>
        <w:spacing w:after="0" w:line="480" w:lineRule="auto"/>
        <w:ind w:firstLine="720"/>
        <w:rPr>
          <w:rFonts w:ascii="Times New Roman" w:hAnsi="Times New Roman" w:cs="Times New Roman"/>
          <w:color w:val="000000"/>
          <w:sz w:val="24"/>
          <w:szCs w:val="24"/>
        </w:rPr>
      </w:pPr>
      <w:r w:rsidRPr="00F22DE4">
        <w:rPr>
          <w:rFonts w:ascii="Times New Roman" w:hAnsi="Times New Roman" w:cs="Times New Roman"/>
          <w:position w:val="-14"/>
          <w:sz w:val="24"/>
          <w:szCs w:val="24"/>
        </w:rPr>
        <w:object w:dxaOrig="4420" w:dyaOrig="340">
          <v:shape id="_x0000_i1042" type="#_x0000_t75" style="width:219.75pt;height:18.75pt" o:ole="">
            <v:imagedata r:id="rId57" o:title=""/>
          </v:shape>
          <o:OLEObject Type="Embed" ProgID="Equation.3" ShapeID="_x0000_i1042" DrawAspect="Content" ObjectID="_1438520666" r:id="rId58"/>
        </w:object>
      </w:r>
      <w:r w:rsidRPr="00F22DE4">
        <w:rPr>
          <w:rFonts w:ascii="Times New Roman" w:hAnsi="Times New Roman" w:cs="Times New Roman"/>
          <w:position w:val="-14"/>
          <w:sz w:val="24"/>
          <w:szCs w:val="24"/>
        </w:rPr>
        <w:tab/>
      </w:r>
      <w:r w:rsidRPr="00F22DE4">
        <w:rPr>
          <w:rFonts w:ascii="Times New Roman" w:hAnsi="Times New Roman" w:cs="Times New Roman"/>
          <w:position w:val="-14"/>
          <w:sz w:val="24"/>
          <w:szCs w:val="24"/>
        </w:rPr>
        <w:tab/>
      </w:r>
      <w:r w:rsidRPr="00F22DE4">
        <w:rPr>
          <w:rFonts w:ascii="Times New Roman" w:hAnsi="Times New Roman" w:cs="Times New Roman"/>
          <w:position w:val="-14"/>
          <w:sz w:val="24"/>
          <w:szCs w:val="24"/>
        </w:rPr>
        <w:tab/>
      </w:r>
      <w:r w:rsidRPr="00F22DE4">
        <w:rPr>
          <w:rFonts w:ascii="Times New Roman" w:hAnsi="Times New Roman" w:cs="Times New Roman"/>
          <w:position w:val="-14"/>
          <w:sz w:val="24"/>
          <w:szCs w:val="24"/>
        </w:rPr>
        <w:tab/>
      </w:r>
      <w:r w:rsidRPr="00F22DE4">
        <w:rPr>
          <w:rFonts w:ascii="Times New Roman" w:hAnsi="Times New Roman" w:cs="Times New Roman"/>
          <w:position w:val="-14"/>
          <w:sz w:val="24"/>
          <w:szCs w:val="24"/>
        </w:rPr>
        <w:tab/>
      </w:r>
      <w:r w:rsidRPr="00F22DE4">
        <w:rPr>
          <w:rFonts w:ascii="Times New Roman" w:hAnsi="Times New Roman" w:cs="Times New Roman"/>
          <w:color w:val="000000"/>
          <w:sz w:val="24"/>
          <w:szCs w:val="24"/>
        </w:rPr>
        <w:t>(3.8)</w:t>
      </w:r>
    </w:p>
    <w:p w:rsidR="0042758B" w:rsidRPr="00F22DE4" w:rsidRDefault="0042758B" w:rsidP="0042758B">
      <w:pPr>
        <w:spacing w:after="0" w:line="480" w:lineRule="auto"/>
        <w:ind w:firstLine="720"/>
        <w:rPr>
          <w:rFonts w:ascii="Times New Roman" w:hAnsi="Times New Roman" w:cs="Times New Roman"/>
          <w:bCs/>
          <w:color w:val="000000"/>
          <w:sz w:val="24"/>
          <w:szCs w:val="24"/>
        </w:rPr>
      </w:pPr>
      <w:proofErr w:type="gramStart"/>
      <w:r w:rsidRPr="00F22DE4">
        <w:rPr>
          <w:rFonts w:ascii="Times New Roman" w:hAnsi="Times New Roman" w:cs="Times New Roman"/>
          <w:bCs/>
          <w:color w:val="000000"/>
          <w:sz w:val="24"/>
          <w:szCs w:val="24"/>
        </w:rPr>
        <w:t>as</w:t>
      </w:r>
      <w:proofErr w:type="gramEnd"/>
      <w:r w:rsidRPr="00F22DE4">
        <w:rPr>
          <w:rFonts w:ascii="Times New Roman" w:hAnsi="Times New Roman" w:cs="Times New Roman"/>
          <w:bCs/>
          <w:color w:val="000000"/>
          <w:sz w:val="24"/>
          <w:szCs w:val="24"/>
        </w:rPr>
        <w:t xml:space="preserve"> well as the percentage of explanation of the </w:t>
      </w:r>
      <w:proofErr w:type="spellStart"/>
      <w:r w:rsidRPr="00F22DE4">
        <w:rPr>
          <w:rFonts w:ascii="Times New Roman" w:hAnsi="Times New Roman" w:cs="Times New Roman"/>
          <w:bCs/>
          <w:i/>
          <w:color w:val="000000"/>
          <w:sz w:val="24"/>
          <w:szCs w:val="24"/>
        </w:rPr>
        <w:t>i</w:t>
      </w:r>
      <w:r w:rsidRPr="00F22DE4">
        <w:rPr>
          <w:rFonts w:ascii="Times New Roman" w:hAnsi="Times New Roman" w:cs="Times New Roman"/>
          <w:bCs/>
          <w:i/>
          <w:color w:val="000000"/>
          <w:sz w:val="24"/>
          <w:szCs w:val="24"/>
          <w:vertAlign w:val="superscript"/>
        </w:rPr>
        <w:t>th</w:t>
      </w:r>
      <w:proofErr w:type="spellEnd"/>
      <w:r w:rsidRPr="00F22DE4">
        <w:rPr>
          <w:rFonts w:ascii="Times New Roman" w:hAnsi="Times New Roman" w:cs="Times New Roman"/>
          <w:bCs/>
          <w:color w:val="000000"/>
          <w:sz w:val="24"/>
          <w:szCs w:val="24"/>
        </w:rPr>
        <w:t xml:space="preserve"> principal component using</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position w:val="-42"/>
          <w:sz w:val="24"/>
          <w:szCs w:val="24"/>
        </w:rPr>
        <w:object w:dxaOrig="1900" w:dyaOrig="760">
          <v:shape id="_x0000_i1043" type="#_x0000_t75" style="width:94.5pt;height:39pt" o:ole="">
            <v:imagedata r:id="rId59" o:title=""/>
          </v:shape>
          <o:OLEObject Type="Embed" ProgID="Equation.3" ShapeID="_x0000_i1043" DrawAspect="Content" ObjectID="_1438520667" r:id="rId60"/>
        </w:object>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t>(3.9)</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The principal components may also be obtained by the standardized variables</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position w:val="-108"/>
          <w:sz w:val="24"/>
          <w:szCs w:val="24"/>
        </w:rPr>
        <w:object w:dxaOrig="1320" w:dyaOrig="2260">
          <v:shape id="_x0000_i1044" type="#_x0000_t75" style="width:65.25pt;height:114.75pt" o:ole="">
            <v:imagedata r:id="rId61" o:title=""/>
          </v:shape>
          <o:OLEObject Type="Embed" ProgID="Equation.3" ShapeID="_x0000_i1044" DrawAspect="Content" ObjectID="_1438520668" r:id="rId62"/>
        </w:object>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t>(3.10)</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In matrix notation,</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position w:val="-10"/>
          <w:sz w:val="24"/>
          <w:szCs w:val="24"/>
        </w:rPr>
        <w:object w:dxaOrig="1579" w:dyaOrig="400">
          <v:shape id="_x0000_i1045" type="#_x0000_t75" style="width:78.75pt;height:20.25pt" o:ole="">
            <v:imagedata r:id="rId63" o:title=""/>
          </v:shape>
          <o:OLEObject Type="Embed" ProgID="Equation.3" ShapeID="_x0000_i1045" DrawAspect="Content" ObjectID="_1438520669" r:id="rId64"/>
        </w:object>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t>(3.11)</w:t>
      </w:r>
    </w:p>
    <w:p w:rsidR="0042758B" w:rsidRPr="00F22DE4" w:rsidRDefault="0042758B" w:rsidP="0042758B">
      <w:pPr>
        <w:spacing w:after="0" w:line="480" w:lineRule="auto"/>
        <w:rPr>
          <w:rFonts w:ascii="Times New Roman" w:hAnsi="Times New Roman" w:cs="Times New Roman"/>
          <w:bCs/>
          <w:color w:val="000000"/>
          <w:sz w:val="24"/>
          <w:szCs w:val="24"/>
        </w:rPr>
      </w:pPr>
      <w:proofErr w:type="gramStart"/>
      <w:r w:rsidRPr="00F22DE4">
        <w:rPr>
          <w:rFonts w:ascii="Times New Roman" w:hAnsi="Times New Roman" w:cs="Times New Roman"/>
          <w:bCs/>
          <w:color w:val="000000"/>
          <w:sz w:val="24"/>
          <w:szCs w:val="24"/>
        </w:rPr>
        <w:t>where</w:t>
      </w:r>
      <w:proofErr w:type="gramEnd"/>
      <w:r w:rsidRPr="00F22DE4">
        <w:rPr>
          <w:rFonts w:ascii="Times New Roman" w:hAnsi="Times New Roman" w:cs="Times New Roman"/>
          <w:bCs/>
          <w:color w:val="000000"/>
          <w:sz w:val="24"/>
          <w:szCs w:val="24"/>
        </w:rPr>
        <w:t xml:space="preserve"> </w:t>
      </w:r>
      <w:r w:rsidRPr="00F22DE4">
        <w:rPr>
          <w:rFonts w:ascii="Times New Roman" w:hAnsi="Times New Roman" w:cs="Times New Roman"/>
          <w:position w:val="-6"/>
          <w:sz w:val="24"/>
          <w:szCs w:val="24"/>
        </w:rPr>
        <w:object w:dxaOrig="420" w:dyaOrig="300">
          <v:shape id="_x0000_i1046" type="#_x0000_t75" style="width:21pt;height:15pt" o:ole="">
            <v:imagedata r:id="rId65" o:title=""/>
          </v:shape>
          <o:OLEObject Type="Embed" ProgID="Equation.3" ShapeID="_x0000_i1046" DrawAspect="Content" ObjectID="_1438520670" r:id="rId66"/>
        </w:object>
      </w:r>
      <w:r w:rsidRPr="00F22DE4">
        <w:rPr>
          <w:rFonts w:ascii="Times New Roman" w:hAnsi="Times New Roman" w:cs="Times New Roman"/>
          <w:bCs/>
          <w:color w:val="000000"/>
          <w:sz w:val="24"/>
          <w:szCs w:val="24"/>
        </w:rPr>
        <w:t xml:space="preserve"> is the diagonal matrix of standard deviation. Clearly, E (</w:t>
      </w:r>
      <w:r w:rsidRPr="00F22DE4">
        <w:rPr>
          <w:rFonts w:ascii="Times New Roman" w:hAnsi="Times New Roman" w:cs="Times New Roman"/>
          <w:b/>
          <w:bCs/>
          <w:color w:val="000000"/>
          <w:sz w:val="24"/>
          <w:szCs w:val="24"/>
        </w:rPr>
        <w:t>Z</w:t>
      </w:r>
      <w:r w:rsidRPr="00F22DE4">
        <w:rPr>
          <w:rFonts w:ascii="Times New Roman" w:hAnsi="Times New Roman" w:cs="Times New Roman"/>
          <w:bCs/>
          <w:color w:val="000000"/>
          <w:sz w:val="24"/>
          <w:szCs w:val="24"/>
        </w:rPr>
        <w:t>) = 0, and</w:t>
      </w:r>
      <w:r w:rsidRPr="00F22DE4">
        <w:rPr>
          <w:rFonts w:ascii="Times New Roman" w:hAnsi="Times New Roman" w:cs="Times New Roman"/>
          <w:position w:val="-10"/>
          <w:sz w:val="24"/>
          <w:szCs w:val="24"/>
        </w:rPr>
        <w:object w:dxaOrig="2560" w:dyaOrig="400">
          <v:shape id="_x0000_i1047" type="#_x0000_t75" style="width:127.5pt;height:20.25pt" o:ole="">
            <v:imagedata r:id="rId67" o:title=""/>
          </v:shape>
          <o:OLEObject Type="Embed" ProgID="Equation.3" ShapeID="_x0000_i1047" DrawAspect="Content" ObjectID="_1438520671" r:id="rId68"/>
        </w:object>
      </w:r>
      <w:r w:rsidRPr="00F22DE4">
        <w:rPr>
          <w:rFonts w:ascii="Times New Roman" w:hAnsi="Times New Roman" w:cs="Times New Roman"/>
          <w:bCs/>
          <w:color w:val="000000"/>
          <w:sz w:val="24"/>
          <w:szCs w:val="24"/>
        </w:rPr>
        <w:t xml:space="preserve">. The principal components scores of Z can be obtained from the eigenvectors of the correlation matrix </w:t>
      </w:r>
      <w:r w:rsidRPr="00F22DE4">
        <w:rPr>
          <w:rFonts w:ascii="Times New Roman" w:hAnsi="Times New Roman" w:cs="Times New Roman"/>
          <w:b/>
          <w:bCs/>
          <w:i/>
          <w:color w:val="000000"/>
          <w:sz w:val="24"/>
          <w:szCs w:val="24"/>
        </w:rPr>
        <w:t>ρ</w:t>
      </w:r>
      <w:r w:rsidRPr="00F22DE4">
        <w:rPr>
          <w:rFonts w:ascii="Times New Roman" w:hAnsi="Times New Roman" w:cs="Times New Roman"/>
          <w:bCs/>
          <w:color w:val="000000"/>
          <w:sz w:val="24"/>
          <w:szCs w:val="24"/>
        </w:rPr>
        <w:t xml:space="preserve"> of </w:t>
      </w:r>
      <w:r w:rsidRPr="00F22DE4">
        <w:rPr>
          <w:rFonts w:ascii="Times New Roman" w:hAnsi="Times New Roman" w:cs="Times New Roman"/>
          <w:b/>
          <w:bCs/>
          <w:color w:val="000000"/>
          <w:sz w:val="24"/>
          <w:szCs w:val="24"/>
        </w:rPr>
        <w:t>Y</w:t>
      </w:r>
      <w:r w:rsidRPr="00F22DE4">
        <w:rPr>
          <w:rFonts w:ascii="Times New Roman" w:hAnsi="Times New Roman" w:cs="Times New Roman"/>
          <w:bCs/>
          <w:color w:val="000000"/>
          <w:sz w:val="24"/>
          <w:szCs w:val="24"/>
        </w:rPr>
        <w:t xml:space="preserve">. All previous results apply, with some simplifications, since the variance of each </w:t>
      </w:r>
      <w:proofErr w:type="spellStart"/>
      <w:r w:rsidRPr="00F22DE4">
        <w:rPr>
          <w:rFonts w:ascii="Times New Roman" w:hAnsi="Times New Roman" w:cs="Times New Roman"/>
          <w:bCs/>
          <w:i/>
          <w:color w:val="000000"/>
          <w:sz w:val="24"/>
          <w:szCs w:val="24"/>
        </w:rPr>
        <w:t>Z</w:t>
      </w:r>
      <w:r w:rsidRPr="00F22DE4">
        <w:rPr>
          <w:rFonts w:ascii="Times New Roman" w:hAnsi="Times New Roman" w:cs="Times New Roman"/>
          <w:bCs/>
          <w:i/>
          <w:color w:val="000000"/>
          <w:sz w:val="24"/>
          <w:szCs w:val="24"/>
          <w:vertAlign w:val="subscript"/>
        </w:rPr>
        <w:t>i</w:t>
      </w:r>
      <w:proofErr w:type="spellEnd"/>
      <w:r w:rsidRPr="00F22DE4">
        <w:rPr>
          <w:rFonts w:ascii="Times New Roman" w:hAnsi="Times New Roman" w:cs="Times New Roman"/>
          <w:bCs/>
          <w:color w:val="000000"/>
          <w:sz w:val="24"/>
          <w:szCs w:val="24"/>
        </w:rPr>
        <w:t xml:space="preserve"> is unity. The notation will be the same for </w:t>
      </w:r>
      <w:proofErr w:type="spellStart"/>
      <w:r w:rsidRPr="00F22DE4">
        <w:rPr>
          <w:rFonts w:ascii="Times New Roman" w:hAnsi="Times New Roman" w:cs="Times New Roman"/>
          <w:bCs/>
          <w:i/>
          <w:color w:val="000000"/>
          <w:sz w:val="24"/>
          <w:szCs w:val="24"/>
        </w:rPr>
        <w:t>PC</w:t>
      </w:r>
      <w:r w:rsidRPr="00F22DE4">
        <w:rPr>
          <w:rFonts w:ascii="Times New Roman" w:hAnsi="Times New Roman" w:cs="Times New Roman"/>
          <w:bCs/>
          <w:i/>
          <w:color w:val="000000"/>
          <w:sz w:val="24"/>
          <w:szCs w:val="24"/>
          <w:vertAlign w:val="subscript"/>
        </w:rPr>
        <w:t>i</w:t>
      </w:r>
      <w:proofErr w:type="spellEnd"/>
      <w:r w:rsidRPr="00F22DE4">
        <w:rPr>
          <w:rFonts w:ascii="Times New Roman" w:hAnsi="Times New Roman" w:cs="Times New Roman"/>
          <w:bCs/>
          <w:color w:val="000000"/>
          <w:sz w:val="24"/>
          <w:szCs w:val="24"/>
        </w:rPr>
        <w:t xml:space="preserve"> </w:t>
      </w:r>
      <w:r w:rsidRPr="00F22DE4">
        <w:rPr>
          <w:rFonts w:ascii="Times New Roman" w:hAnsi="Times New Roman" w:cs="Times New Roman"/>
          <w:bCs/>
          <w:color w:val="000000"/>
          <w:sz w:val="24"/>
          <w:szCs w:val="24"/>
        </w:rPr>
        <w:lastRenderedPageBreak/>
        <w:t xml:space="preserve">referring to the </w:t>
      </w:r>
      <w:proofErr w:type="spellStart"/>
      <w:r w:rsidRPr="00F22DE4">
        <w:rPr>
          <w:rFonts w:ascii="Times New Roman" w:hAnsi="Times New Roman" w:cs="Times New Roman"/>
          <w:bCs/>
          <w:i/>
          <w:color w:val="000000"/>
          <w:sz w:val="24"/>
          <w:szCs w:val="24"/>
        </w:rPr>
        <w:t>i</w:t>
      </w:r>
      <w:r w:rsidRPr="00F22DE4">
        <w:rPr>
          <w:rFonts w:ascii="Times New Roman" w:hAnsi="Times New Roman" w:cs="Times New Roman"/>
          <w:bCs/>
          <w:i/>
          <w:color w:val="000000"/>
          <w:sz w:val="24"/>
          <w:szCs w:val="24"/>
          <w:vertAlign w:val="superscript"/>
        </w:rPr>
        <w:t>th</w:t>
      </w:r>
      <w:proofErr w:type="spellEnd"/>
      <w:r w:rsidRPr="00F22DE4">
        <w:rPr>
          <w:rFonts w:ascii="Times New Roman" w:hAnsi="Times New Roman" w:cs="Times New Roman"/>
          <w:bCs/>
          <w:color w:val="000000"/>
          <w:sz w:val="24"/>
          <w:szCs w:val="24"/>
        </w:rPr>
        <w:t xml:space="preserve"> principal component and (</w:t>
      </w:r>
      <w:proofErr w:type="spellStart"/>
      <w:r w:rsidRPr="00F22DE4">
        <w:rPr>
          <w:rFonts w:ascii="Times New Roman" w:hAnsi="Times New Roman" w:cs="Times New Roman"/>
          <w:bCs/>
          <w:i/>
          <w:color w:val="000000"/>
          <w:sz w:val="24"/>
          <w:szCs w:val="24"/>
        </w:rPr>
        <w:t>λ</w:t>
      </w:r>
      <w:r w:rsidRPr="00F22DE4">
        <w:rPr>
          <w:rFonts w:ascii="Times New Roman" w:hAnsi="Times New Roman" w:cs="Times New Roman"/>
          <w:bCs/>
          <w:i/>
          <w:color w:val="000000"/>
          <w:sz w:val="24"/>
          <w:szCs w:val="24"/>
          <w:vertAlign w:val="subscript"/>
        </w:rPr>
        <w:t>i</w:t>
      </w:r>
      <w:proofErr w:type="spellEnd"/>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
          <w:bCs/>
          <w:color w:val="000000"/>
          <w:sz w:val="24"/>
          <w:szCs w:val="24"/>
        </w:rPr>
        <w:t>e</w:t>
      </w:r>
      <w:r w:rsidRPr="00F22DE4">
        <w:rPr>
          <w:rFonts w:ascii="Times New Roman" w:hAnsi="Times New Roman" w:cs="Times New Roman"/>
          <w:bCs/>
          <w:i/>
          <w:color w:val="000000"/>
          <w:sz w:val="24"/>
          <w:szCs w:val="24"/>
          <w:vertAlign w:val="subscript"/>
        </w:rPr>
        <w:t>i</w:t>
      </w:r>
      <w:proofErr w:type="spellEnd"/>
      <w:r w:rsidRPr="00F22DE4">
        <w:rPr>
          <w:rFonts w:ascii="Times New Roman" w:hAnsi="Times New Roman" w:cs="Times New Roman"/>
          <w:bCs/>
          <w:color w:val="000000"/>
          <w:sz w:val="24"/>
          <w:szCs w:val="24"/>
        </w:rPr>
        <w:t xml:space="preserve">) for pairs of eigenvalue-eigenvector of the matrix </w:t>
      </w:r>
      <w:r w:rsidRPr="00F22DE4">
        <w:rPr>
          <w:rFonts w:ascii="Times New Roman" w:hAnsi="Times New Roman" w:cs="Times New Roman"/>
          <w:b/>
          <w:bCs/>
          <w:color w:val="000000"/>
          <w:sz w:val="24"/>
          <w:szCs w:val="24"/>
        </w:rPr>
        <w:t>Σ</w:t>
      </w:r>
      <w:r w:rsidRPr="00F22DE4">
        <w:rPr>
          <w:rFonts w:ascii="Times New Roman" w:hAnsi="Times New Roman" w:cs="Times New Roman"/>
          <w:bCs/>
          <w:color w:val="000000"/>
          <w:sz w:val="24"/>
          <w:szCs w:val="24"/>
        </w:rPr>
        <w:t xml:space="preserve"> or </w:t>
      </w:r>
      <w:r w:rsidRPr="00F22DE4">
        <w:rPr>
          <w:rFonts w:ascii="Times New Roman" w:hAnsi="Times New Roman" w:cs="Times New Roman"/>
          <w:b/>
          <w:bCs/>
          <w:i/>
          <w:color w:val="000000"/>
          <w:sz w:val="24"/>
          <w:szCs w:val="24"/>
        </w:rPr>
        <w:t>ρ</w:t>
      </w:r>
      <w:r w:rsidRPr="00F22DE4">
        <w:rPr>
          <w:rFonts w:ascii="Times New Roman" w:hAnsi="Times New Roman" w:cs="Times New Roman"/>
          <w:bCs/>
          <w:color w:val="000000"/>
          <w:sz w:val="24"/>
          <w:szCs w:val="24"/>
        </w:rPr>
        <w:t>. However, (</w:t>
      </w:r>
      <w:proofErr w:type="spellStart"/>
      <w:r w:rsidRPr="00F22DE4">
        <w:rPr>
          <w:rFonts w:ascii="Times New Roman" w:hAnsi="Times New Roman" w:cs="Times New Roman"/>
          <w:bCs/>
          <w:i/>
          <w:color w:val="000000"/>
          <w:sz w:val="24"/>
          <w:szCs w:val="24"/>
        </w:rPr>
        <w:t>λ</w:t>
      </w:r>
      <w:r w:rsidRPr="00F22DE4">
        <w:rPr>
          <w:rFonts w:ascii="Times New Roman" w:hAnsi="Times New Roman" w:cs="Times New Roman"/>
          <w:bCs/>
          <w:i/>
          <w:color w:val="000000"/>
          <w:sz w:val="24"/>
          <w:szCs w:val="24"/>
          <w:vertAlign w:val="subscript"/>
        </w:rPr>
        <w:t>i</w:t>
      </w:r>
      <w:proofErr w:type="spellEnd"/>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
          <w:bCs/>
          <w:color w:val="000000"/>
          <w:sz w:val="24"/>
          <w:szCs w:val="24"/>
        </w:rPr>
        <w:t>e</w:t>
      </w:r>
      <w:r w:rsidRPr="00F22DE4">
        <w:rPr>
          <w:rFonts w:ascii="Times New Roman" w:hAnsi="Times New Roman" w:cs="Times New Roman"/>
          <w:bCs/>
          <w:i/>
          <w:color w:val="000000"/>
          <w:sz w:val="24"/>
          <w:szCs w:val="24"/>
          <w:vertAlign w:val="subscript"/>
        </w:rPr>
        <w:t>i</w:t>
      </w:r>
      <w:proofErr w:type="spellEnd"/>
      <w:r w:rsidRPr="00F22DE4">
        <w:rPr>
          <w:rFonts w:ascii="Times New Roman" w:hAnsi="Times New Roman" w:cs="Times New Roman"/>
          <w:bCs/>
          <w:color w:val="000000"/>
          <w:sz w:val="24"/>
          <w:szCs w:val="24"/>
        </w:rPr>
        <w:t xml:space="preserve">) derived from </w:t>
      </w:r>
      <w:r w:rsidRPr="00F22DE4">
        <w:rPr>
          <w:rFonts w:ascii="Times New Roman" w:hAnsi="Times New Roman" w:cs="Times New Roman"/>
          <w:b/>
          <w:bCs/>
          <w:color w:val="000000"/>
          <w:sz w:val="24"/>
          <w:szCs w:val="24"/>
        </w:rPr>
        <w:t>Σ</w:t>
      </w:r>
      <w:r w:rsidRPr="00F22DE4">
        <w:rPr>
          <w:rFonts w:ascii="Times New Roman" w:hAnsi="Times New Roman" w:cs="Times New Roman"/>
          <w:bCs/>
          <w:color w:val="000000"/>
          <w:sz w:val="24"/>
          <w:szCs w:val="24"/>
        </w:rPr>
        <w:t xml:space="preserve"> is generally not exactly the same as derived from </w:t>
      </w:r>
      <w:r w:rsidRPr="00F22DE4">
        <w:rPr>
          <w:rFonts w:ascii="Times New Roman" w:hAnsi="Times New Roman" w:cs="Times New Roman"/>
          <w:b/>
          <w:bCs/>
          <w:i/>
          <w:color w:val="000000"/>
          <w:sz w:val="24"/>
          <w:szCs w:val="24"/>
        </w:rPr>
        <w:t>ρ</w:t>
      </w:r>
      <w:r w:rsidRPr="00F22DE4">
        <w:rPr>
          <w:rFonts w:ascii="Times New Roman" w:hAnsi="Times New Roman" w:cs="Times New Roman"/>
          <w:bCs/>
          <w:color w:val="000000"/>
          <w:sz w:val="24"/>
          <w:szCs w:val="24"/>
        </w:rPr>
        <w:t>.</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Johnson and </w:t>
      </w:r>
      <w:proofErr w:type="spellStart"/>
      <w:r w:rsidRPr="00F22DE4">
        <w:rPr>
          <w:rFonts w:ascii="Times New Roman" w:hAnsi="Times New Roman" w:cs="Times New Roman"/>
          <w:bCs/>
          <w:color w:val="000000"/>
          <w:sz w:val="24"/>
          <w:szCs w:val="24"/>
        </w:rPr>
        <w:t>Wichern</w:t>
      </w:r>
      <w:proofErr w:type="spellEnd"/>
      <w:r w:rsidRPr="00F22DE4">
        <w:rPr>
          <w:rFonts w:ascii="Times New Roman" w:hAnsi="Times New Roman" w:cs="Times New Roman"/>
          <w:bCs/>
          <w:color w:val="000000"/>
          <w:sz w:val="24"/>
          <w:szCs w:val="24"/>
        </w:rPr>
        <w:t xml:space="preserve"> (2007) determine that the assumption of multivariate normality is not required. Moreover, </w:t>
      </w:r>
      <w:r w:rsidRPr="00F22DE4">
        <w:rPr>
          <w:rFonts w:ascii="Times New Roman" w:hAnsi="Times New Roman" w:cs="Times New Roman"/>
          <w:position w:val="-4"/>
          <w:sz w:val="24"/>
          <w:szCs w:val="24"/>
        </w:rPr>
        <w:object w:dxaOrig="220" w:dyaOrig="279">
          <v:shape id="_x0000_i1048" type="#_x0000_t75" style="width:11.25pt;height:14.25pt" o:ole="">
            <v:imagedata r:id="rId69" o:title=""/>
          </v:shape>
          <o:OLEObject Type="Embed" ProgID="Equation.3" ShapeID="_x0000_i1048" DrawAspect="Content" ObjectID="_1438520672" r:id="rId70"/>
        </w:object>
      </w:r>
      <w:r w:rsidRPr="00F22DE4">
        <w:rPr>
          <w:rFonts w:ascii="Times New Roman" w:hAnsi="Times New Roman" w:cs="Times New Roman"/>
          <w:bCs/>
          <w:color w:val="000000"/>
          <w:sz w:val="24"/>
          <w:szCs w:val="24"/>
        </w:rPr>
        <w:t xml:space="preserve"> has pairs of eigenvalues</w:t>
      </w:r>
      <w:proofErr w:type="gramStart"/>
      <w:r w:rsidRPr="00F22DE4">
        <w:rPr>
          <w:rFonts w:ascii="Times New Roman" w:hAnsi="Times New Roman" w:cs="Times New Roman"/>
          <w:bCs/>
          <w:color w:val="000000"/>
          <w:sz w:val="24"/>
          <w:szCs w:val="24"/>
        </w:rPr>
        <w:t>​​-</w:t>
      </w:r>
      <w:proofErr w:type="gramEnd"/>
      <w:r w:rsidRPr="00F22DE4">
        <w:rPr>
          <w:rFonts w:ascii="Times New Roman" w:hAnsi="Times New Roman" w:cs="Times New Roman"/>
          <w:bCs/>
          <w:color w:val="000000"/>
          <w:sz w:val="24"/>
          <w:szCs w:val="24"/>
        </w:rPr>
        <w:t xml:space="preserve">eigenvectors </w:t>
      </w:r>
      <w:r w:rsidRPr="00F22DE4">
        <w:rPr>
          <w:rFonts w:ascii="Times New Roman" w:hAnsi="Times New Roman" w:cs="Times New Roman"/>
          <w:position w:val="-10"/>
          <w:sz w:val="24"/>
          <w:szCs w:val="24"/>
        </w:rPr>
        <w:object w:dxaOrig="600" w:dyaOrig="360">
          <v:shape id="_x0000_i1049" type="#_x0000_t75" style="width:30pt;height:18.75pt" o:ole="">
            <v:imagedata r:id="rId71" o:title=""/>
          </v:shape>
          <o:OLEObject Type="Embed" ProgID="Equation.3" ShapeID="_x0000_i1049" DrawAspect="Content" ObjectID="_1438520673" r:id="rId72"/>
        </w:object>
      </w:r>
      <w:r w:rsidRPr="00F22DE4">
        <w:rPr>
          <w:rFonts w:ascii="Times New Roman" w:hAnsi="Times New Roman" w:cs="Times New Roman"/>
          <w:bCs/>
          <w:color w:val="000000"/>
          <w:sz w:val="24"/>
          <w:szCs w:val="24"/>
        </w:rPr>
        <w:t xml:space="preserve"> that are the same for the matrix sample variance-covariance </w:t>
      </w:r>
      <w:r w:rsidRPr="00F22DE4">
        <w:rPr>
          <w:rFonts w:ascii="Times New Roman" w:hAnsi="Times New Roman" w:cs="Times New Roman"/>
          <w:b/>
          <w:bCs/>
          <w:color w:val="000000"/>
          <w:sz w:val="24"/>
          <w:szCs w:val="24"/>
        </w:rPr>
        <w:t>S</w:t>
      </w:r>
      <w:r w:rsidRPr="00F22DE4">
        <w:rPr>
          <w:rFonts w:ascii="Times New Roman" w:hAnsi="Times New Roman" w:cs="Times New Roman"/>
          <w:bCs/>
          <w:color w:val="000000"/>
          <w:sz w:val="24"/>
          <w:szCs w:val="24"/>
        </w:rPr>
        <w:t xml:space="preserve">. Therefore, both </w:t>
      </w:r>
      <w:r w:rsidRPr="00F22DE4">
        <w:rPr>
          <w:rFonts w:ascii="Times New Roman" w:hAnsi="Times New Roman" w:cs="Times New Roman"/>
          <w:b/>
          <w:bCs/>
          <w:color w:val="000000"/>
          <w:sz w:val="24"/>
          <w:szCs w:val="24"/>
        </w:rPr>
        <w:t>S</w:t>
      </w:r>
      <w:r w:rsidRPr="00F22DE4">
        <w:rPr>
          <w:rFonts w:ascii="Times New Roman" w:hAnsi="Times New Roman" w:cs="Times New Roman"/>
          <w:bCs/>
          <w:color w:val="000000"/>
          <w:sz w:val="24"/>
          <w:szCs w:val="24"/>
        </w:rPr>
        <w:t xml:space="preserve"> and </w:t>
      </w:r>
      <w:r w:rsidRPr="00F22DE4">
        <w:rPr>
          <w:rFonts w:ascii="Times New Roman" w:hAnsi="Times New Roman" w:cs="Times New Roman"/>
          <w:position w:val="-4"/>
          <w:sz w:val="24"/>
          <w:szCs w:val="24"/>
        </w:rPr>
        <w:object w:dxaOrig="220" w:dyaOrig="279">
          <v:shape id="_x0000_i1050" type="#_x0000_t75" style="width:11.25pt;height:14.25pt" o:ole="">
            <v:imagedata r:id="rId69" o:title=""/>
          </v:shape>
          <o:OLEObject Type="Embed" ProgID="Equation.3" ShapeID="_x0000_i1050" DrawAspect="Content" ObjectID="_1438520674" r:id="rId73"/>
        </w:object>
      </w:r>
      <w:r w:rsidRPr="00F22DE4">
        <w:rPr>
          <w:rFonts w:ascii="Times New Roman" w:hAnsi="Times New Roman" w:cs="Times New Roman"/>
          <w:sz w:val="24"/>
          <w:szCs w:val="24"/>
        </w:rPr>
        <w:t xml:space="preserve"> </w:t>
      </w:r>
      <w:r w:rsidRPr="00F22DE4">
        <w:rPr>
          <w:rFonts w:ascii="Times New Roman" w:hAnsi="Times New Roman" w:cs="Times New Roman"/>
          <w:bCs/>
          <w:color w:val="000000"/>
          <w:sz w:val="24"/>
          <w:szCs w:val="24"/>
        </w:rPr>
        <w:t xml:space="preserve">provide the same sample principal components </w:t>
      </w:r>
      <w:r w:rsidRPr="00F22DE4">
        <w:rPr>
          <w:rFonts w:ascii="Times New Roman" w:hAnsi="Times New Roman" w:cs="Times New Roman"/>
          <w:position w:val="-10"/>
          <w:sz w:val="24"/>
          <w:szCs w:val="24"/>
        </w:rPr>
        <w:object w:dxaOrig="380" w:dyaOrig="300">
          <v:shape id="_x0000_i1051" type="#_x0000_t75" style="width:17.25pt;height:15pt" o:ole="">
            <v:imagedata r:id="rId74" o:title=""/>
          </v:shape>
          <o:OLEObject Type="Embed" ProgID="Equation.3" ShapeID="_x0000_i1051" DrawAspect="Content" ObjectID="_1438520675" r:id="rId75"/>
        </w:object>
      </w:r>
      <w:r w:rsidRPr="00F22DE4">
        <w:rPr>
          <w:rFonts w:ascii="Times New Roman" w:hAnsi="Times New Roman" w:cs="Times New Roman"/>
          <w:bCs/>
          <w:color w:val="000000"/>
          <w:sz w:val="24"/>
          <w:szCs w:val="24"/>
        </w:rPr>
        <w:t>and the same percentage of explained variance</w:t>
      </w:r>
      <w:r w:rsidRPr="00F22DE4">
        <w:rPr>
          <w:rFonts w:ascii="Times New Roman" w:hAnsi="Times New Roman" w:cs="Times New Roman"/>
          <w:position w:val="-20"/>
          <w:sz w:val="24"/>
          <w:szCs w:val="24"/>
        </w:rPr>
        <w:object w:dxaOrig="2160" w:dyaOrig="499">
          <v:shape id="_x0000_i1052" type="#_x0000_t75" style="width:107.25pt;height:24.75pt" o:ole="">
            <v:imagedata r:id="rId76" o:title=""/>
          </v:shape>
          <o:OLEObject Type="Embed" ProgID="Equation.3" ShapeID="_x0000_i1052" DrawAspect="Content" ObjectID="_1438520676" r:id="rId77"/>
        </w:object>
      </w:r>
      <w:r w:rsidRPr="00F22DE4">
        <w:rPr>
          <w:rFonts w:ascii="Times New Roman" w:hAnsi="Times New Roman" w:cs="Times New Roman"/>
          <w:bCs/>
          <w:color w:val="000000"/>
          <w:sz w:val="24"/>
          <w:szCs w:val="24"/>
        </w:rPr>
        <w:t xml:space="preserve">. Finally, both </w:t>
      </w:r>
      <w:r w:rsidRPr="00F22DE4">
        <w:rPr>
          <w:rFonts w:ascii="Times New Roman" w:hAnsi="Times New Roman" w:cs="Times New Roman"/>
          <w:b/>
          <w:bCs/>
          <w:color w:val="000000"/>
          <w:sz w:val="24"/>
          <w:szCs w:val="24"/>
        </w:rPr>
        <w:t>S</w:t>
      </w:r>
      <w:r w:rsidRPr="00F22DE4">
        <w:rPr>
          <w:rFonts w:ascii="Times New Roman" w:hAnsi="Times New Roman" w:cs="Times New Roman"/>
          <w:bCs/>
          <w:color w:val="000000"/>
          <w:sz w:val="24"/>
          <w:szCs w:val="24"/>
        </w:rPr>
        <w:t xml:space="preserve"> and </w:t>
      </w:r>
      <w:r w:rsidRPr="00F22DE4">
        <w:rPr>
          <w:rFonts w:ascii="Times New Roman" w:hAnsi="Times New Roman" w:cs="Times New Roman"/>
          <w:position w:val="-4"/>
          <w:sz w:val="24"/>
          <w:szCs w:val="24"/>
        </w:rPr>
        <w:object w:dxaOrig="220" w:dyaOrig="279">
          <v:shape id="_x0000_i1053" type="#_x0000_t75" style="width:11.25pt;height:14.25pt" o:ole="">
            <v:imagedata r:id="rId69" o:title=""/>
          </v:shape>
          <o:OLEObject Type="Embed" ProgID="Equation.3" ShapeID="_x0000_i1053" DrawAspect="Content" ObjectID="_1438520677" r:id="rId78"/>
        </w:object>
      </w:r>
      <w:r w:rsidRPr="00F22DE4">
        <w:rPr>
          <w:rFonts w:ascii="Times New Roman" w:hAnsi="Times New Roman" w:cs="Times New Roman"/>
          <w:bCs/>
          <w:color w:val="000000"/>
          <w:sz w:val="24"/>
          <w:szCs w:val="24"/>
        </w:rPr>
        <w:t xml:space="preserve">provide the same correlation matrix </w:t>
      </w:r>
      <w:r w:rsidRPr="00F22DE4">
        <w:rPr>
          <w:rFonts w:ascii="Times New Roman" w:hAnsi="Times New Roman" w:cs="Times New Roman"/>
          <w:b/>
          <w:bCs/>
          <w:color w:val="000000"/>
          <w:sz w:val="24"/>
          <w:szCs w:val="24"/>
        </w:rPr>
        <w:t>R</w:t>
      </w:r>
      <w:r w:rsidRPr="00F22DE4">
        <w:rPr>
          <w:rFonts w:ascii="Times New Roman" w:hAnsi="Times New Roman" w:cs="Times New Roman"/>
          <w:bCs/>
          <w:color w:val="000000"/>
          <w:sz w:val="24"/>
          <w:szCs w:val="24"/>
        </w:rPr>
        <w:t xml:space="preserve">, then if the variables are standardized, the choice of </w:t>
      </w:r>
      <w:r w:rsidRPr="00F22DE4">
        <w:rPr>
          <w:rFonts w:ascii="Times New Roman" w:hAnsi="Times New Roman" w:cs="Times New Roman"/>
          <w:b/>
          <w:bCs/>
          <w:color w:val="000000"/>
          <w:sz w:val="24"/>
          <w:szCs w:val="24"/>
        </w:rPr>
        <w:t>S</w:t>
      </w:r>
      <w:r w:rsidRPr="00F22DE4">
        <w:rPr>
          <w:rFonts w:ascii="Times New Roman" w:hAnsi="Times New Roman" w:cs="Times New Roman"/>
          <w:bCs/>
          <w:color w:val="000000"/>
          <w:sz w:val="24"/>
          <w:szCs w:val="24"/>
        </w:rPr>
        <w:t xml:space="preserve"> or </w:t>
      </w:r>
      <w:r w:rsidRPr="00F22DE4">
        <w:rPr>
          <w:rFonts w:ascii="Times New Roman" w:hAnsi="Times New Roman" w:cs="Times New Roman"/>
          <w:position w:val="-4"/>
          <w:sz w:val="24"/>
          <w:szCs w:val="24"/>
        </w:rPr>
        <w:object w:dxaOrig="220" w:dyaOrig="279">
          <v:shape id="_x0000_i1054" type="#_x0000_t75" style="width:11.25pt;height:14.25pt" o:ole="">
            <v:imagedata r:id="rId69" o:title=""/>
          </v:shape>
          <o:OLEObject Type="Embed" ProgID="Equation.3" ShapeID="_x0000_i1054" DrawAspect="Content" ObjectID="_1438520678" r:id="rId79"/>
        </w:object>
      </w:r>
      <w:r w:rsidRPr="00F22DE4">
        <w:rPr>
          <w:rFonts w:ascii="Times New Roman" w:hAnsi="Times New Roman" w:cs="Times New Roman"/>
          <w:bCs/>
          <w:color w:val="000000"/>
          <w:sz w:val="24"/>
          <w:szCs w:val="24"/>
        </w:rPr>
        <w:t xml:space="preserve"> is irrelevant.</w:t>
      </w:r>
    </w:p>
    <w:p w:rsidR="0042758B" w:rsidRPr="00F22DE4" w:rsidRDefault="0042758B" w:rsidP="0042758B">
      <w:pPr>
        <w:keepNext/>
        <w:keepLines/>
        <w:spacing w:after="0" w:line="480" w:lineRule="auto"/>
        <w:outlineLvl w:val="3"/>
        <w:rPr>
          <w:rFonts w:ascii="Times New Roman" w:eastAsia="Times New Roman" w:hAnsi="Times New Roman" w:cs="Times New Roman"/>
          <w:b/>
          <w:bCs/>
          <w:i/>
          <w:iCs/>
          <w:sz w:val="24"/>
          <w:szCs w:val="24"/>
          <w:shd w:val="clear" w:color="auto" w:fill="FFFFFF"/>
        </w:rPr>
      </w:pPr>
      <w:r w:rsidRPr="00F22DE4">
        <w:rPr>
          <w:rFonts w:ascii="Times New Roman" w:eastAsia="Times New Roman" w:hAnsi="Times New Roman" w:cs="Times New Roman"/>
          <w:b/>
          <w:bCs/>
          <w:i/>
          <w:iCs/>
          <w:sz w:val="24"/>
          <w:szCs w:val="24"/>
          <w:shd w:val="clear" w:color="auto" w:fill="FFFFFF"/>
        </w:rPr>
        <w:t>3.2.3 Deciding how many principal components to analyze</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In any application, a decision should be taken in relation to how many principal components should be retained to effectively represent the original data set. </w:t>
      </w:r>
      <w:proofErr w:type="spellStart"/>
      <w:r w:rsidRPr="00F22DE4">
        <w:rPr>
          <w:rFonts w:ascii="Times New Roman" w:hAnsi="Times New Roman" w:cs="Times New Roman"/>
          <w:bCs/>
          <w:color w:val="000000"/>
          <w:sz w:val="24"/>
          <w:szCs w:val="24"/>
        </w:rPr>
        <w:t>Rencher</w:t>
      </w:r>
      <w:proofErr w:type="spellEnd"/>
      <w:r w:rsidRPr="00F22DE4">
        <w:rPr>
          <w:rFonts w:ascii="Times New Roman" w:hAnsi="Times New Roman" w:cs="Times New Roman"/>
          <w:bCs/>
          <w:color w:val="000000"/>
          <w:sz w:val="24"/>
          <w:szCs w:val="24"/>
        </w:rPr>
        <w:t xml:space="preserve"> (2002) proposed some guidelines which are explained below:</w:t>
      </w:r>
    </w:p>
    <w:p w:rsidR="0042758B" w:rsidRPr="00F22DE4" w:rsidRDefault="0042758B" w:rsidP="0042758B">
      <w:pPr>
        <w:numPr>
          <w:ilvl w:val="0"/>
          <w:numId w:val="26"/>
        </w:numPr>
        <w:spacing w:after="0" w:line="480" w:lineRule="auto"/>
        <w:contextualSpacing/>
        <w:rPr>
          <w:rFonts w:ascii="Times New Roman" w:eastAsia="Calibri" w:hAnsi="Times New Roman" w:cs="Times New Roman"/>
          <w:bCs/>
          <w:color w:val="000000"/>
          <w:sz w:val="24"/>
          <w:szCs w:val="24"/>
        </w:rPr>
      </w:pPr>
      <w:r w:rsidRPr="00F22DE4">
        <w:rPr>
          <w:rFonts w:ascii="Times New Roman" w:eastAsia="Calibri" w:hAnsi="Times New Roman" w:cs="Times New Roman"/>
          <w:bCs/>
          <w:color w:val="000000"/>
          <w:sz w:val="24"/>
          <w:szCs w:val="24"/>
        </w:rPr>
        <w:t>Hold components able to sufficiently explain a specific percentage of the original data variance, for example, 80%.</w:t>
      </w:r>
    </w:p>
    <w:p w:rsidR="0042758B" w:rsidRPr="00F22DE4" w:rsidRDefault="0042758B" w:rsidP="0042758B">
      <w:pPr>
        <w:numPr>
          <w:ilvl w:val="0"/>
          <w:numId w:val="26"/>
        </w:numPr>
        <w:spacing w:after="0" w:line="480" w:lineRule="auto"/>
        <w:contextualSpacing/>
        <w:rPr>
          <w:rFonts w:ascii="Times New Roman" w:eastAsia="Calibri" w:hAnsi="Times New Roman" w:cs="Times New Roman"/>
          <w:bCs/>
          <w:color w:val="000000"/>
          <w:sz w:val="24"/>
          <w:szCs w:val="24"/>
        </w:rPr>
      </w:pPr>
      <w:r w:rsidRPr="00F22DE4">
        <w:rPr>
          <w:rFonts w:ascii="Times New Roman" w:eastAsia="Calibri" w:hAnsi="Times New Roman" w:cs="Times New Roman"/>
          <w:bCs/>
          <w:color w:val="000000"/>
          <w:sz w:val="24"/>
          <w:szCs w:val="24"/>
        </w:rPr>
        <w:t xml:space="preserve">Hold components that the eigenvalues ​​are larger than the average of eigenvalues </w:t>
      </w:r>
      <w:r w:rsidRPr="00F22DE4">
        <w:rPr>
          <w:rFonts w:ascii="Times New Roman" w:eastAsia="Calibri" w:hAnsi="Times New Roman" w:cs="Times New Roman"/>
          <w:position w:val="-16"/>
          <w:sz w:val="24"/>
          <w:szCs w:val="24"/>
        </w:rPr>
        <w:object w:dxaOrig="920" w:dyaOrig="460">
          <v:shape id="_x0000_i1055" type="#_x0000_t75" style="width:47.25pt;height:24pt" o:ole="">
            <v:imagedata r:id="rId80" o:title=""/>
          </v:shape>
          <o:OLEObject Type="Embed" ProgID="Equation.3" ShapeID="_x0000_i1055" DrawAspect="Content" ObjectID="_1438520679" r:id="rId81"/>
        </w:object>
      </w:r>
      <w:r w:rsidRPr="00F22DE4">
        <w:rPr>
          <w:rFonts w:ascii="Times New Roman" w:eastAsia="Calibri" w:hAnsi="Times New Roman" w:cs="Times New Roman"/>
          <w:bCs/>
          <w:color w:val="000000"/>
          <w:sz w:val="24"/>
          <w:szCs w:val="24"/>
        </w:rPr>
        <w:t>​​. For the correlation matrix, the average is 1.</w:t>
      </w:r>
    </w:p>
    <w:p w:rsidR="0042758B" w:rsidRPr="00F22DE4" w:rsidRDefault="0042758B" w:rsidP="0042758B">
      <w:pPr>
        <w:numPr>
          <w:ilvl w:val="0"/>
          <w:numId w:val="26"/>
        </w:numPr>
        <w:spacing w:after="0" w:line="480" w:lineRule="auto"/>
        <w:contextualSpacing/>
        <w:rPr>
          <w:rFonts w:ascii="Times New Roman" w:eastAsia="Calibri" w:hAnsi="Times New Roman" w:cs="Times New Roman"/>
          <w:bCs/>
          <w:color w:val="000000"/>
          <w:sz w:val="24"/>
          <w:szCs w:val="24"/>
        </w:rPr>
      </w:pPr>
      <w:r w:rsidRPr="00F22DE4">
        <w:rPr>
          <w:rFonts w:ascii="Times New Roman" w:eastAsia="Calibri" w:hAnsi="Times New Roman" w:cs="Times New Roman"/>
          <w:bCs/>
          <w:color w:val="000000"/>
          <w:sz w:val="24"/>
          <w:szCs w:val="24"/>
        </w:rPr>
        <w:t xml:space="preserve">Utilize the scree plot, which shows </w:t>
      </w:r>
      <w:proofErr w:type="spellStart"/>
      <w:r w:rsidRPr="00F22DE4">
        <w:rPr>
          <w:rFonts w:ascii="Times New Roman" w:eastAsia="Calibri" w:hAnsi="Times New Roman" w:cs="Times New Roman"/>
          <w:bCs/>
          <w:i/>
          <w:color w:val="000000"/>
          <w:sz w:val="24"/>
          <w:szCs w:val="24"/>
        </w:rPr>
        <w:t>λ</w:t>
      </w:r>
      <w:r w:rsidRPr="00F22DE4">
        <w:rPr>
          <w:rFonts w:ascii="Times New Roman" w:eastAsia="Calibri" w:hAnsi="Times New Roman" w:cs="Times New Roman"/>
          <w:bCs/>
          <w:i/>
          <w:color w:val="000000"/>
          <w:sz w:val="24"/>
          <w:szCs w:val="24"/>
          <w:vertAlign w:val="subscript"/>
        </w:rPr>
        <w:t>i</w:t>
      </w:r>
      <w:proofErr w:type="spellEnd"/>
      <w:r w:rsidRPr="00F22DE4">
        <w:rPr>
          <w:rFonts w:ascii="Times New Roman" w:eastAsia="Calibri" w:hAnsi="Times New Roman" w:cs="Times New Roman"/>
          <w:bCs/>
          <w:color w:val="000000"/>
          <w:sz w:val="24"/>
          <w:szCs w:val="24"/>
        </w:rPr>
        <w:t xml:space="preserve"> versus </w:t>
      </w:r>
      <w:proofErr w:type="spellStart"/>
      <w:r w:rsidRPr="00F22DE4">
        <w:rPr>
          <w:rFonts w:ascii="Times New Roman" w:eastAsia="Calibri" w:hAnsi="Times New Roman" w:cs="Times New Roman"/>
          <w:bCs/>
          <w:i/>
          <w:color w:val="000000"/>
          <w:sz w:val="24"/>
          <w:szCs w:val="24"/>
        </w:rPr>
        <w:t>i</w:t>
      </w:r>
      <w:proofErr w:type="spellEnd"/>
      <w:r w:rsidRPr="00F22DE4">
        <w:rPr>
          <w:rFonts w:ascii="Times New Roman" w:eastAsia="Calibri" w:hAnsi="Times New Roman" w:cs="Times New Roman"/>
          <w:bCs/>
          <w:color w:val="000000"/>
          <w:sz w:val="24"/>
          <w:szCs w:val="24"/>
        </w:rPr>
        <w:t>, to distinguish the "large" eigenvalues ​​to the "small" eigenvalues.</w:t>
      </w:r>
    </w:p>
    <w:p w:rsidR="0042758B" w:rsidRPr="00F22DE4" w:rsidRDefault="0042758B" w:rsidP="0042758B">
      <w:pPr>
        <w:numPr>
          <w:ilvl w:val="0"/>
          <w:numId w:val="26"/>
        </w:numPr>
        <w:spacing w:after="0" w:line="480" w:lineRule="auto"/>
        <w:contextualSpacing/>
        <w:rPr>
          <w:rFonts w:ascii="Times New Roman" w:eastAsia="Calibri" w:hAnsi="Times New Roman" w:cs="Times New Roman"/>
          <w:bCs/>
          <w:color w:val="000000"/>
          <w:sz w:val="24"/>
          <w:szCs w:val="24"/>
        </w:rPr>
      </w:pPr>
      <w:r w:rsidRPr="00F22DE4">
        <w:rPr>
          <w:rFonts w:ascii="Times New Roman" w:eastAsia="Calibri" w:hAnsi="Times New Roman" w:cs="Times New Roman"/>
          <w:bCs/>
          <w:color w:val="000000"/>
          <w:sz w:val="24"/>
          <w:szCs w:val="24"/>
        </w:rPr>
        <w:t>Test the significance of the ​​"larger" eigenvalues.</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lastRenderedPageBreak/>
        <w:t xml:space="preserve">Johnson and </w:t>
      </w:r>
      <w:proofErr w:type="spellStart"/>
      <w:r w:rsidRPr="00F22DE4">
        <w:rPr>
          <w:rFonts w:ascii="Times New Roman" w:hAnsi="Times New Roman" w:cs="Times New Roman"/>
          <w:bCs/>
          <w:color w:val="000000"/>
          <w:sz w:val="24"/>
          <w:szCs w:val="24"/>
        </w:rPr>
        <w:t>Wichern</w:t>
      </w:r>
      <w:proofErr w:type="spellEnd"/>
      <w:r w:rsidRPr="00F22DE4">
        <w:rPr>
          <w:rFonts w:ascii="Times New Roman" w:hAnsi="Times New Roman" w:cs="Times New Roman"/>
          <w:bCs/>
          <w:color w:val="000000"/>
          <w:sz w:val="24"/>
          <w:szCs w:val="24"/>
        </w:rPr>
        <w:t xml:space="preserve"> (2007) state that there is no definitive method to determine how many components to retain in the analysis. However, some things must be taken into consideration are the amount of variance explained, eigenvalues size and interpretation of the principal components of the subject discussed. The authors also state that the scree plot is a useful visual method. Furthermore, the authors suggest retaining the principal components that are able to explain a proportion of at least 1/</w:t>
      </w:r>
      <w:r w:rsidRPr="00F22DE4">
        <w:rPr>
          <w:rFonts w:ascii="Times New Roman" w:hAnsi="Times New Roman" w:cs="Times New Roman"/>
          <w:bCs/>
          <w:i/>
          <w:color w:val="000000"/>
          <w:sz w:val="24"/>
          <w:szCs w:val="24"/>
        </w:rPr>
        <w:t>p</w:t>
      </w:r>
      <w:r w:rsidRPr="00F22DE4">
        <w:rPr>
          <w:rFonts w:ascii="Times New Roman" w:hAnsi="Times New Roman" w:cs="Times New Roman"/>
          <w:bCs/>
          <w:color w:val="000000"/>
          <w:sz w:val="24"/>
          <w:szCs w:val="24"/>
        </w:rPr>
        <w:t xml:space="preserve"> of the total variance. Johnson and </w:t>
      </w:r>
      <w:proofErr w:type="spellStart"/>
      <w:r w:rsidRPr="00F22DE4">
        <w:rPr>
          <w:rFonts w:ascii="Times New Roman" w:hAnsi="Times New Roman" w:cs="Times New Roman"/>
          <w:bCs/>
          <w:color w:val="000000"/>
          <w:sz w:val="24"/>
          <w:szCs w:val="24"/>
        </w:rPr>
        <w:t>Winchern</w:t>
      </w:r>
      <w:proofErr w:type="spellEnd"/>
      <w:r w:rsidRPr="00F22DE4">
        <w:rPr>
          <w:rFonts w:ascii="Times New Roman" w:hAnsi="Times New Roman" w:cs="Times New Roman"/>
          <w:bCs/>
          <w:color w:val="000000"/>
          <w:sz w:val="24"/>
          <w:szCs w:val="24"/>
        </w:rPr>
        <w:t xml:space="preserve"> (2007) have emphasized that there is no definitive rule regarding how many principal components to be retained in the study. It is recommended that a combination of techniques mentioned above or even multiple analyses be considered for different amounts of principal components.</w:t>
      </w:r>
    </w:p>
    <w:p w:rsidR="0042758B" w:rsidRPr="00F22DE4" w:rsidRDefault="0042758B" w:rsidP="0042758B">
      <w:pPr>
        <w:keepNext/>
        <w:keepLines/>
        <w:spacing w:after="0" w:line="480" w:lineRule="auto"/>
        <w:outlineLvl w:val="3"/>
        <w:rPr>
          <w:rFonts w:ascii="Times New Roman" w:eastAsia="Times New Roman" w:hAnsi="Times New Roman" w:cs="Times New Roman"/>
          <w:b/>
          <w:bCs/>
          <w:i/>
          <w:iCs/>
          <w:sz w:val="24"/>
          <w:szCs w:val="24"/>
          <w:shd w:val="clear" w:color="auto" w:fill="FFFFFF"/>
        </w:rPr>
      </w:pPr>
      <w:r w:rsidRPr="00F22DE4">
        <w:rPr>
          <w:rFonts w:ascii="Times New Roman" w:eastAsia="Times New Roman" w:hAnsi="Times New Roman" w:cs="Times New Roman"/>
          <w:b/>
          <w:bCs/>
          <w:i/>
          <w:iCs/>
          <w:sz w:val="24"/>
          <w:szCs w:val="24"/>
          <w:shd w:val="clear" w:color="auto" w:fill="FFFFFF"/>
        </w:rPr>
        <w:t>3.2.4 Interpretation of the principal components</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Note that the principal components generated by the matrix </w:t>
      </w:r>
      <w:r w:rsidRPr="00F22DE4">
        <w:rPr>
          <w:rFonts w:ascii="Times New Roman" w:hAnsi="Times New Roman" w:cs="Times New Roman"/>
          <w:b/>
          <w:bCs/>
          <w:color w:val="000000"/>
          <w:sz w:val="24"/>
          <w:szCs w:val="24"/>
        </w:rPr>
        <w:t>R</w:t>
      </w:r>
      <w:r w:rsidRPr="00F22DE4">
        <w:rPr>
          <w:rFonts w:ascii="Times New Roman" w:hAnsi="Times New Roman" w:cs="Times New Roman"/>
          <w:bCs/>
          <w:color w:val="000000"/>
          <w:sz w:val="24"/>
          <w:szCs w:val="24"/>
        </w:rPr>
        <w:t xml:space="preserve"> are not compatible with those obtained by the matrix </w:t>
      </w:r>
      <w:r w:rsidRPr="00F22DE4">
        <w:rPr>
          <w:rFonts w:ascii="Times New Roman" w:hAnsi="Times New Roman" w:cs="Times New Roman"/>
          <w:b/>
          <w:bCs/>
          <w:color w:val="000000"/>
          <w:sz w:val="24"/>
          <w:szCs w:val="24"/>
        </w:rPr>
        <w:t>S</w:t>
      </w:r>
      <w:r w:rsidRPr="00F22DE4">
        <w:rPr>
          <w:rFonts w:ascii="Times New Roman" w:hAnsi="Times New Roman" w:cs="Times New Roman"/>
          <w:bCs/>
          <w:color w:val="000000"/>
          <w:sz w:val="24"/>
          <w:szCs w:val="24"/>
        </w:rPr>
        <w:t xml:space="preserve">. In cases that the variance between the original variables have significant discrepancy, the matrix </w:t>
      </w:r>
      <w:r w:rsidRPr="00F22DE4">
        <w:rPr>
          <w:rFonts w:ascii="Times New Roman" w:hAnsi="Times New Roman" w:cs="Times New Roman"/>
          <w:b/>
          <w:bCs/>
          <w:color w:val="000000"/>
          <w:sz w:val="24"/>
          <w:szCs w:val="24"/>
        </w:rPr>
        <w:t>R</w:t>
      </w:r>
      <w:r w:rsidRPr="00F22DE4">
        <w:rPr>
          <w:rFonts w:ascii="Times New Roman" w:hAnsi="Times New Roman" w:cs="Times New Roman"/>
          <w:bCs/>
          <w:color w:val="000000"/>
          <w:sz w:val="24"/>
          <w:szCs w:val="24"/>
        </w:rPr>
        <w:t xml:space="preserve"> can provide better results. For example, if a variable displays a much higher variance than others in the original data set, this variable will dominate the first principal component.</w:t>
      </w:r>
    </w:p>
    <w:p w:rsidR="0042758B" w:rsidRPr="00F22DE4" w:rsidRDefault="0042758B" w:rsidP="0042758B">
      <w:pPr>
        <w:keepNext/>
        <w:keepLines/>
        <w:spacing w:after="0" w:line="480" w:lineRule="auto"/>
        <w:outlineLvl w:val="3"/>
        <w:rPr>
          <w:rFonts w:ascii="Times New Roman" w:eastAsia="Times New Roman" w:hAnsi="Times New Roman" w:cs="Times New Roman"/>
          <w:b/>
          <w:bCs/>
          <w:i/>
          <w:iCs/>
          <w:sz w:val="24"/>
          <w:szCs w:val="24"/>
          <w:shd w:val="clear" w:color="auto" w:fill="FFFFFF"/>
        </w:rPr>
      </w:pPr>
      <w:r w:rsidRPr="00F22DE4">
        <w:rPr>
          <w:rFonts w:ascii="Times New Roman" w:eastAsia="Times New Roman" w:hAnsi="Times New Roman" w:cs="Times New Roman"/>
          <w:b/>
          <w:bCs/>
          <w:i/>
          <w:iCs/>
          <w:sz w:val="24"/>
          <w:szCs w:val="24"/>
          <w:shd w:val="clear" w:color="auto" w:fill="FFFFFF"/>
        </w:rPr>
        <w:t>3.2.5 Rotation</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The principal components are initially obtained by the axes rotation in order to align with the natural variability of the system, in which new variables become uncorrelated and reflect the direction of maximum variance. Figure 3.5 illustrates the rotation imposed on the axes composed by the original variables (</w:t>
      </w:r>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xml:space="preserve"> and </w:t>
      </w:r>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2</w:t>
      </w:r>
      <w:r w:rsidRPr="00F22DE4">
        <w:rPr>
          <w:rFonts w:ascii="Times New Roman" w:hAnsi="Times New Roman" w:cs="Times New Roman"/>
          <w:bCs/>
          <w:color w:val="000000"/>
          <w:sz w:val="24"/>
          <w:szCs w:val="24"/>
        </w:rPr>
        <w:t>) to obtain the principal components (</w:t>
      </w:r>
      <w:r w:rsidRPr="00F22DE4">
        <w:rPr>
          <w:rFonts w:ascii="Times New Roman" w:hAnsi="Times New Roman" w:cs="Times New Roman"/>
          <w:bCs/>
          <w:i/>
          <w:color w:val="000000"/>
          <w:sz w:val="24"/>
          <w:szCs w:val="24"/>
        </w:rPr>
        <w:t>z</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xml:space="preserve"> and </w:t>
      </w:r>
      <w:r w:rsidRPr="00F22DE4">
        <w:rPr>
          <w:rFonts w:ascii="Times New Roman" w:hAnsi="Times New Roman" w:cs="Times New Roman"/>
          <w:bCs/>
          <w:i/>
          <w:color w:val="000000"/>
          <w:sz w:val="24"/>
          <w:szCs w:val="24"/>
        </w:rPr>
        <w:t>z</w:t>
      </w:r>
      <w:r w:rsidRPr="00F22DE4">
        <w:rPr>
          <w:rFonts w:ascii="Times New Roman" w:hAnsi="Times New Roman" w:cs="Times New Roman"/>
          <w:bCs/>
          <w:i/>
          <w:color w:val="000000"/>
          <w:sz w:val="24"/>
          <w:szCs w:val="24"/>
          <w:vertAlign w:val="subscript"/>
        </w:rPr>
        <w:t>2</w:t>
      </w:r>
      <w:r w:rsidRPr="00F22DE4">
        <w:rPr>
          <w:rFonts w:ascii="Times New Roman" w:hAnsi="Times New Roman" w:cs="Times New Roman"/>
          <w:bCs/>
          <w:color w:val="000000"/>
          <w:sz w:val="24"/>
          <w:szCs w:val="24"/>
        </w:rPr>
        <w:t xml:space="preserve">) based on </w:t>
      </w:r>
      <w:proofErr w:type="spellStart"/>
      <w:r w:rsidRPr="00F22DE4">
        <w:rPr>
          <w:rFonts w:ascii="Times New Roman" w:hAnsi="Times New Roman" w:cs="Times New Roman"/>
          <w:bCs/>
          <w:color w:val="000000"/>
          <w:sz w:val="24"/>
          <w:szCs w:val="24"/>
        </w:rPr>
        <w:t>Rencher’s</w:t>
      </w:r>
      <w:proofErr w:type="spellEnd"/>
      <w:r w:rsidRPr="00F22DE4">
        <w:rPr>
          <w:rFonts w:ascii="Times New Roman" w:hAnsi="Times New Roman" w:cs="Times New Roman"/>
          <w:bCs/>
          <w:color w:val="000000"/>
          <w:sz w:val="24"/>
          <w:szCs w:val="24"/>
        </w:rPr>
        <w:t xml:space="preserve"> (2002) analysis. Note that the line formed by the major axis seems to be a regression </w:t>
      </w:r>
      <w:r w:rsidRPr="00F22DE4">
        <w:rPr>
          <w:rFonts w:ascii="Times New Roman" w:hAnsi="Times New Roman" w:cs="Times New Roman"/>
          <w:bCs/>
          <w:color w:val="000000"/>
          <w:sz w:val="24"/>
          <w:szCs w:val="24"/>
        </w:rPr>
        <w:lastRenderedPageBreak/>
        <w:t>line (Figure 3.6). The perpendicular distance from any point to this line is minimized rather than simply minimizing the vertical distance.</w:t>
      </w:r>
    </w:p>
    <w:p w:rsidR="0042758B" w:rsidRPr="00F22DE4" w:rsidRDefault="0042758B" w:rsidP="0042758B">
      <w:pPr>
        <w:spacing w:after="0" w:line="480" w:lineRule="auto"/>
        <w:ind w:firstLine="720"/>
        <w:rPr>
          <w:rFonts w:ascii="Times New Roman" w:hAnsi="Times New Roman" w:cs="Times New Roman"/>
          <w:bCs/>
          <w:color w:val="000000"/>
          <w:sz w:val="24"/>
          <w:szCs w:val="24"/>
        </w:rPr>
      </w:pPr>
    </w:p>
    <w:p w:rsidR="0042758B" w:rsidRPr="00F22DE4" w:rsidRDefault="0042758B" w:rsidP="0042758B">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drawing>
          <wp:inline distT="0" distB="0" distL="0" distR="0" wp14:anchorId="7BC2D11B" wp14:editId="7BDCFDA7">
            <wp:extent cx="2667423" cy="1883391"/>
            <wp:effectExtent l="19050" t="19050" r="19050" b="22225"/>
            <wp:docPr id="40"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a:srcRect b="8655"/>
                    <a:stretch/>
                  </pic:blipFill>
                  <pic:spPr bwMode="auto">
                    <a:xfrm>
                      <a:off x="0" y="0"/>
                      <a:ext cx="2684781" cy="189564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2758B" w:rsidRPr="00F22DE4" w:rsidRDefault="0042758B" w:rsidP="0042758B">
      <w:pPr>
        <w:pStyle w:val="NoSpacing"/>
        <w:jc w:val="center"/>
        <w:rPr>
          <w:rFonts w:ascii="Times New Roman" w:hAnsi="Times New Roman" w:cs="Times New Roman"/>
          <w:b/>
          <w:iCs/>
          <w:sz w:val="24"/>
          <w:szCs w:val="24"/>
        </w:rPr>
      </w:pPr>
      <w:r w:rsidRPr="00F22DE4">
        <w:rPr>
          <w:rFonts w:ascii="Times New Roman" w:hAnsi="Times New Roman" w:cs="Times New Roman"/>
          <w:b/>
          <w:iCs/>
          <w:sz w:val="24"/>
          <w:szCs w:val="24"/>
        </w:rPr>
        <w:t xml:space="preserve">Figure 3.5: Principal component transformation for the </w:t>
      </w:r>
      <w:proofErr w:type="gramStart"/>
      <w:r w:rsidRPr="00F22DE4">
        <w:rPr>
          <w:rFonts w:ascii="Times New Roman" w:hAnsi="Times New Roman" w:cs="Times New Roman"/>
          <w:b/>
          <w:iCs/>
          <w:sz w:val="24"/>
          <w:szCs w:val="24"/>
        </w:rPr>
        <w:t>sons</w:t>
      </w:r>
      <w:proofErr w:type="gramEnd"/>
      <w:r w:rsidRPr="00F22DE4">
        <w:rPr>
          <w:rFonts w:ascii="Times New Roman" w:hAnsi="Times New Roman" w:cs="Times New Roman"/>
          <w:b/>
          <w:iCs/>
          <w:sz w:val="24"/>
          <w:szCs w:val="24"/>
        </w:rPr>
        <w:t xml:space="preserve"> data. (Source: </w:t>
      </w:r>
      <w:proofErr w:type="spellStart"/>
      <w:r w:rsidRPr="00F22DE4">
        <w:rPr>
          <w:rFonts w:ascii="Times New Roman" w:hAnsi="Times New Roman" w:cs="Times New Roman"/>
          <w:b/>
          <w:iCs/>
          <w:sz w:val="24"/>
          <w:szCs w:val="24"/>
        </w:rPr>
        <w:t>Rencher</w:t>
      </w:r>
      <w:proofErr w:type="spellEnd"/>
      <w:r w:rsidRPr="00F22DE4">
        <w:rPr>
          <w:rFonts w:ascii="Times New Roman" w:hAnsi="Times New Roman" w:cs="Times New Roman"/>
          <w:b/>
          <w:iCs/>
          <w:sz w:val="24"/>
          <w:szCs w:val="24"/>
        </w:rPr>
        <w:t>, 2002)</w:t>
      </w:r>
    </w:p>
    <w:p w:rsidR="0042758B" w:rsidRPr="00F22DE4" w:rsidRDefault="0042758B" w:rsidP="0042758B">
      <w:pPr>
        <w:pStyle w:val="NoSpacing"/>
        <w:jc w:val="center"/>
        <w:rPr>
          <w:rFonts w:ascii="Times New Roman" w:hAnsi="Times New Roman" w:cs="Times New Roman"/>
          <w:b/>
          <w:iCs/>
          <w:sz w:val="24"/>
          <w:szCs w:val="24"/>
        </w:rPr>
      </w:pPr>
    </w:p>
    <w:p w:rsidR="0042758B" w:rsidRPr="00F22DE4" w:rsidRDefault="0042758B" w:rsidP="0042758B">
      <w:pPr>
        <w:pStyle w:val="NoSpacing"/>
        <w:jc w:val="center"/>
        <w:rPr>
          <w:rFonts w:ascii="Times New Roman" w:hAnsi="Times New Roman" w:cs="Times New Roman"/>
          <w:b/>
          <w:iCs/>
          <w:sz w:val="24"/>
          <w:szCs w:val="24"/>
        </w:rPr>
      </w:pPr>
    </w:p>
    <w:p w:rsidR="0042758B" w:rsidRPr="00F22DE4" w:rsidRDefault="0042758B" w:rsidP="0042758B">
      <w:pPr>
        <w:spacing w:after="0" w:line="240" w:lineRule="auto"/>
        <w:jc w:val="center"/>
        <w:rPr>
          <w:rFonts w:ascii="Times New Roman" w:hAnsi="Times New Roman" w:cs="Times New Roman"/>
          <w:iCs/>
          <w:sz w:val="24"/>
          <w:szCs w:val="24"/>
        </w:rPr>
      </w:pPr>
    </w:p>
    <w:p w:rsidR="0042758B" w:rsidRPr="00F22DE4" w:rsidRDefault="0042758B" w:rsidP="0042758B">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drawing>
          <wp:inline distT="0" distB="0" distL="0" distR="0" wp14:anchorId="67FBF1D1" wp14:editId="4778CC65">
            <wp:extent cx="2757805" cy="1719618"/>
            <wp:effectExtent l="19050" t="19050" r="23495" b="13970"/>
            <wp:docPr id="41"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b="11890"/>
                    <a:stretch/>
                  </pic:blipFill>
                  <pic:spPr bwMode="auto">
                    <a:xfrm>
                      <a:off x="0" y="0"/>
                      <a:ext cx="2763625" cy="172324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2758B" w:rsidRPr="00F22DE4" w:rsidRDefault="0042758B" w:rsidP="0042758B">
      <w:pPr>
        <w:pStyle w:val="NoSpacing"/>
        <w:jc w:val="center"/>
        <w:rPr>
          <w:rFonts w:ascii="Times New Roman" w:hAnsi="Times New Roman" w:cs="Times New Roman"/>
          <w:b/>
          <w:iCs/>
          <w:sz w:val="24"/>
          <w:szCs w:val="24"/>
        </w:rPr>
      </w:pPr>
      <w:r w:rsidRPr="00F22DE4">
        <w:rPr>
          <w:rFonts w:ascii="Times New Roman" w:hAnsi="Times New Roman" w:cs="Times New Roman"/>
          <w:b/>
          <w:iCs/>
          <w:sz w:val="24"/>
          <w:szCs w:val="24"/>
        </w:rPr>
        <w:t xml:space="preserve">Figure 3.6: The first principal component as a perpendicular regression line. (Source: </w:t>
      </w:r>
      <w:proofErr w:type="spellStart"/>
      <w:r w:rsidRPr="00F22DE4">
        <w:rPr>
          <w:rFonts w:ascii="Times New Roman" w:hAnsi="Times New Roman" w:cs="Times New Roman"/>
          <w:b/>
          <w:iCs/>
          <w:sz w:val="24"/>
          <w:szCs w:val="24"/>
        </w:rPr>
        <w:t>Rencher</w:t>
      </w:r>
      <w:proofErr w:type="spellEnd"/>
      <w:r w:rsidRPr="00F22DE4">
        <w:rPr>
          <w:rFonts w:ascii="Times New Roman" w:hAnsi="Times New Roman" w:cs="Times New Roman"/>
          <w:b/>
          <w:iCs/>
          <w:sz w:val="24"/>
          <w:szCs w:val="24"/>
        </w:rPr>
        <w:t>, 2002)</w:t>
      </w:r>
    </w:p>
    <w:p w:rsidR="0042758B" w:rsidRDefault="0042758B" w:rsidP="0042758B">
      <w:pPr>
        <w:spacing w:after="0" w:line="480" w:lineRule="auto"/>
        <w:ind w:firstLine="720"/>
        <w:rPr>
          <w:rFonts w:ascii="Times New Roman" w:hAnsi="Times New Roman" w:cs="Times New Roman"/>
          <w:sz w:val="24"/>
          <w:szCs w:val="24"/>
        </w:rPr>
      </w:pPr>
    </w:p>
    <w:p w:rsidR="00296D88" w:rsidRPr="00F22DE4" w:rsidRDefault="00296D88" w:rsidP="0042758B">
      <w:pPr>
        <w:spacing w:after="0" w:line="480" w:lineRule="auto"/>
        <w:ind w:firstLine="720"/>
        <w:rPr>
          <w:rFonts w:ascii="Times New Roman" w:hAnsi="Times New Roman" w:cs="Times New Roman"/>
          <w:sz w:val="24"/>
          <w:szCs w:val="24"/>
        </w:rPr>
      </w:pPr>
    </w:p>
    <w:p w:rsidR="0042758B" w:rsidRPr="00F22DE4" w:rsidRDefault="0042758B" w:rsidP="0042758B">
      <w:pPr>
        <w:keepNext/>
        <w:keepLines/>
        <w:spacing w:after="0" w:line="480" w:lineRule="auto"/>
        <w:outlineLvl w:val="3"/>
        <w:rPr>
          <w:rFonts w:ascii="Times New Roman" w:eastAsia="Times New Roman" w:hAnsi="Times New Roman" w:cs="Times New Roman"/>
          <w:b/>
          <w:bCs/>
          <w:i/>
          <w:iCs/>
          <w:sz w:val="24"/>
          <w:szCs w:val="24"/>
          <w:shd w:val="clear" w:color="auto" w:fill="FFFFFF"/>
        </w:rPr>
      </w:pPr>
      <w:r w:rsidRPr="00F22DE4">
        <w:rPr>
          <w:rFonts w:ascii="Times New Roman" w:eastAsia="Times New Roman" w:hAnsi="Times New Roman" w:cs="Times New Roman"/>
          <w:b/>
          <w:bCs/>
          <w:i/>
          <w:iCs/>
          <w:sz w:val="24"/>
          <w:szCs w:val="24"/>
          <w:shd w:val="clear" w:color="auto" w:fill="FFFFFF"/>
        </w:rPr>
        <w:lastRenderedPageBreak/>
        <w:t>3.2.6 Correlation between original variables and principal components</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Denote the correlation between the </w:t>
      </w:r>
      <w:proofErr w:type="spellStart"/>
      <w:r w:rsidRPr="00F22DE4">
        <w:rPr>
          <w:rFonts w:ascii="Times New Roman" w:hAnsi="Times New Roman" w:cs="Times New Roman"/>
          <w:bCs/>
          <w:i/>
          <w:color w:val="000000"/>
          <w:sz w:val="24"/>
          <w:szCs w:val="24"/>
        </w:rPr>
        <w:t>i</w:t>
      </w:r>
      <w:r w:rsidRPr="00F22DE4">
        <w:rPr>
          <w:rFonts w:ascii="Times New Roman" w:hAnsi="Times New Roman" w:cs="Times New Roman"/>
          <w:bCs/>
          <w:i/>
          <w:color w:val="000000"/>
          <w:sz w:val="24"/>
          <w:szCs w:val="24"/>
          <w:vertAlign w:val="superscript"/>
        </w:rPr>
        <w:t>th</w:t>
      </w:r>
      <w:proofErr w:type="spellEnd"/>
      <w:r w:rsidRPr="00F22DE4">
        <w:rPr>
          <w:rFonts w:ascii="Times New Roman" w:hAnsi="Times New Roman" w:cs="Times New Roman"/>
          <w:bCs/>
          <w:color w:val="000000"/>
          <w:sz w:val="24"/>
          <w:szCs w:val="24"/>
        </w:rPr>
        <w:t xml:space="preserve"> variable </w:t>
      </w:r>
      <w:proofErr w:type="spellStart"/>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i</w:t>
      </w:r>
      <w:proofErr w:type="spellEnd"/>
      <w:r w:rsidRPr="00F22DE4">
        <w:rPr>
          <w:rFonts w:ascii="Times New Roman" w:hAnsi="Times New Roman" w:cs="Times New Roman"/>
          <w:bCs/>
          <w:color w:val="000000"/>
          <w:sz w:val="24"/>
          <w:szCs w:val="24"/>
        </w:rPr>
        <w:t xml:space="preserve"> and </w:t>
      </w:r>
      <w:proofErr w:type="spellStart"/>
      <w:r w:rsidRPr="00F22DE4">
        <w:rPr>
          <w:rFonts w:ascii="Times New Roman" w:hAnsi="Times New Roman" w:cs="Times New Roman"/>
          <w:bCs/>
          <w:i/>
          <w:color w:val="000000"/>
          <w:sz w:val="24"/>
          <w:szCs w:val="24"/>
        </w:rPr>
        <w:t>j</w:t>
      </w:r>
      <w:r w:rsidRPr="00F22DE4">
        <w:rPr>
          <w:rFonts w:ascii="Times New Roman" w:hAnsi="Times New Roman" w:cs="Times New Roman"/>
          <w:bCs/>
          <w:i/>
          <w:color w:val="000000"/>
          <w:sz w:val="24"/>
          <w:szCs w:val="24"/>
          <w:vertAlign w:val="superscript"/>
        </w:rPr>
        <w:t>th</w:t>
      </w:r>
      <w:proofErr w:type="spellEnd"/>
      <w:r w:rsidRPr="00F22DE4">
        <w:rPr>
          <w:rFonts w:ascii="Times New Roman" w:hAnsi="Times New Roman" w:cs="Times New Roman"/>
          <w:bCs/>
          <w:color w:val="000000"/>
          <w:sz w:val="24"/>
          <w:szCs w:val="24"/>
        </w:rPr>
        <w:t xml:space="preserve"> principal component </w:t>
      </w:r>
      <w:proofErr w:type="spellStart"/>
      <w:r w:rsidRPr="00F22DE4">
        <w:rPr>
          <w:rFonts w:ascii="Times New Roman" w:hAnsi="Times New Roman" w:cs="Times New Roman"/>
          <w:bCs/>
          <w:i/>
          <w:color w:val="000000"/>
          <w:sz w:val="24"/>
          <w:szCs w:val="24"/>
        </w:rPr>
        <w:t>z</w:t>
      </w:r>
      <w:r w:rsidRPr="00F22DE4">
        <w:rPr>
          <w:rFonts w:ascii="Times New Roman" w:hAnsi="Times New Roman" w:cs="Times New Roman"/>
          <w:bCs/>
          <w:i/>
          <w:color w:val="000000"/>
          <w:sz w:val="24"/>
          <w:szCs w:val="24"/>
          <w:vertAlign w:val="subscript"/>
        </w:rPr>
        <w:t>j</w:t>
      </w:r>
      <w:proofErr w:type="spellEnd"/>
      <w:r w:rsidRPr="00F22DE4">
        <w:rPr>
          <w:rFonts w:ascii="Times New Roman" w:hAnsi="Times New Roman" w:cs="Times New Roman"/>
          <w:bCs/>
          <w:color w:val="000000"/>
          <w:sz w:val="24"/>
          <w:szCs w:val="24"/>
        </w:rPr>
        <w:t xml:space="preserve"> by </w:t>
      </w:r>
      <w:proofErr w:type="spellStart"/>
      <w:r w:rsidRPr="00F22DE4">
        <w:rPr>
          <w:rFonts w:ascii="Times New Roman" w:hAnsi="Times New Roman" w:cs="Times New Roman"/>
          <w:bCs/>
          <w:i/>
          <w:color w:val="000000"/>
          <w:sz w:val="24"/>
          <w:szCs w:val="24"/>
        </w:rPr>
        <w:t>r</w:t>
      </w:r>
      <w:r w:rsidRPr="00F22DE4">
        <w:rPr>
          <w:rFonts w:ascii="Times New Roman" w:hAnsi="Times New Roman" w:cs="Times New Roman"/>
          <w:bCs/>
          <w:i/>
          <w:color w:val="000000"/>
          <w:sz w:val="24"/>
          <w:szCs w:val="24"/>
          <w:vertAlign w:val="subscript"/>
        </w:rPr>
        <w:t>yizj</w:t>
      </w:r>
      <w:proofErr w:type="spellEnd"/>
      <w:r w:rsidRPr="00F22DE4">
        <w:rPr>
          <w:rFonts w:ascii="Times New Roman" w:hAnsi="Times New Roman" w:cs="Times New Roman"/>
          <w:bCs/>
          <w:color w:val="000000"/>
          <w:sz w:val="24"/>
          <w:szCs w:val="24"/>
        </w:rPr>
        <w:t xml:space="preserve">. Since the vectors </w:t>
      </w:r>
      <w:proofErr w:type="spellStart"/>
      <w:r w:rsidRPr="00F22DE4">
        <w:rPr>
          <w:rFonts w:ascii="Times New Roman" w:hAnsi="Times New Roman" w:cs="Times New Roman"/>
          <w:bCs/>
          <w:i/>
          <w:color w:val="000000"/>
          <w:sz w:val="24"/>
          <w:szCs w:val="24"/>
        </w:rPr>
        <w:t>z</w:t>
      </w:r>
      <w:r w:rsidRPr="00F22DE4">
        <w:rPr>
          <w:rFonts w:ascii="Times New Roman" w:hAnsi="Times New Roman" w:cs="Times New Roman"/>
          <w:bCs/>
          <w:i/>
          <w:color w:val="000000"/>
          <w:sz w:val="24"/>
          <w:szCs w:val="24"/>
          <w:vertAlign w:val="subscript"/>
        </w:rPr>
        <w:t>j</w:t>
      </w:r>
      <w:proofErr w:type="spellEnd"/>
      <w:r w:rsidRPr="00F22DE4">
        <w:rPr>
          <w:rFonts w:ascii="Times New Roman" w:hAnsi="Times New Roman" w:cs="Times New Roman"/>
          <w:bCs/>
          <w:color w:val="000000"/>
          <w:sz w:val="24"/>
          <w:szCs w:val="24"/>
        </w:rPr>
        <w:t xml:space="preserve"> are orthogonal, the relationship can be written as a joint quadratic correlation as defined in Equation (3.12):</w:t>
      </w:r>
    </w:p>
    <w:p w:rsidR="0042758B" w:rsidRPr="00F22DE4" w:rsidRDefault="0042758B" w:rsidP="0042758B">
      <w:pPr>
        <w:spacing w:after="0" w:line="480" w:lineRule="auto"/>
        <w:ind w:firstLine="720"/>
        <w:rPr>
          <w:rFonts w:ascii="Times New Roman" w:hAnsi="Times New Roman" w:cs="Times New Roman"/>
          <w:sz w:val="24"/>
          <w:szCs w:val="24"/>
        </w:rPr>
      </w:pPr>
      <w:r w:rsidRPr="00F22DE4">
        <w:rPr>
          <w:rFonts w:ascii="Times New Roman" w:hAnsi="Times New Roman" w:cs="Times New Roman"/>
          <w:position w:val="-16"/>
          <w:sz w:val="24"/>
          <w:szCs w:val="24"/>
        </w:rPr>
        <w:object w:dxaOrig="2659" w:dyaOrig="400">
          <v:shape id="_x0000_i1056" type="#_x0000_t75" style="width:132pt;height:20.25pt" o:ole="">
            <v:imagedata r:id="rId84" o:title=""/>
          </v:shape>
          <o:OLEObject Type="Embed" ProgID="Equation.3" ShapeID="_x0000_i1056" DrawAspect="Content" ObjectID="_1438520680" r:id="rId85"/>
        </w:object>
      </w:r>
      <w:r w:rsidRPr="00F22DE4">
        <w:rPr>
          <w:rFonts w:ascii="Times New Roman" w:hAnsi="Times New Roman" w:cs="Times New Roman"/>
          <w:sz w:val="24"/>
          <w:szCs w:val="24"/>
        </w:rPr>
        <w:t xml:space="preserve"> </w:t>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r>
      <w:r w:rsidRPr="00F22DE4">
        <w:rPr>
          <w:rFonts w:ascii="Times New Roman" w:hAnsi="Times New Roman" w:cs="Times New Roman"/>
          <w:sz w:val="24"/>
          <w:szCs w:val="24"/>
        </w:rPr>
        <w:tab/>
        <w:t>(3.12)</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Where, </w:t>
      </w:r>
      <w:r w:rsidRPr="00F22DE4">
        <w:rPr>
          <w:rFonts w:ascii="Times New Roman" w:hAnsi="Times New Roman" w:cs="Times New Roman"/>
          <w:bCs/>
          <w:i/>
          <w:color w:val="000000"/>
          <w:sz w:val="24"/>
          <w:szCs w:val="24"/>
        </w:rPr>
        <w:t>k</w:t>
      </w:r>
      <w:r w:rsidRPr="00F22DE4">
        <w:rPr>
          <w:rFonts w:ascii="Times New Roman" w:hAnsi="Times New Roman" w:cs="Times New Roman"/>
          <w:bCs/>
          <w:color w:val="000000"/>
          <w:sz w:val="24"/>
          <w:szCs w:val="24"/>
        </w:rPr>
        <w:t xml:space="preserve"> is the number of components retained and </w:t>
      </w:r>
      <w:r w:rsidRPr="00F22DE4">
        <w:rPr>
          <w:rFonts w:ascii="Times New Roman" w:hAnsi="Times New Roman" w:cs="Times New Roman"/>
          <w:position w:val="-16"/>
          <w:sz w:val="24"/>
          <w:szCs w:val="24"/>
        </w:rPr>
        <w:object w:dxaOrig="780" w:dyaOrig="400">
          <v:shape id="_x0000_i1057" type="#_x0000_t75" style="width:39pt;height:20.25pt" o:ole="">
            <v:imagedata r:id="rId86" o:title=""/>
          </v:shape>
          <o:OLEObject Type="Embed" ProgID="Equation.3" ShapeID="_x0000_i1057" DrawAspect="Content" ObjectID="_1438520681" r:id="rId87"/>
        </w:object>
      </w:r>
      <w:r w:rsidRPr="00F22DE4">
        <w:rPr>
          <w:rFonts w:ascii="Times New Roman" w:hAnsi="Times New Roman" w:cs="Times New Roman"/>
          <w:bCs/>
          <w:color w:val="000000"/>
          <w:sz w:val="24"/>
          <w:szCs w:val="24"/>
        </w:rPr>
        <w:t xml:space="preserve"> is the multiple squared correlation (or coefficient of determination) of </w:t>
      </w:r>
      <w:proofErr w:type="gramStart"/>
      <w:r w:rsidRPr="00F22DE4">
        <w:rPr>
          <w:rFonts w:ascii="Times New Roman" w:hAnsi="Times New Roman" w:cs="Times New Roman"/>
          <w:bCs/>
          <w:color w:val="000000"/>
          <w:sz w:val="24"/>
          <w:szCs w:val="24"/>
        </w:rPr>
        <w:t>an</w:t>
      </w:r>
      <w:proofErr w:type="gramEnd"/>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Cs/>
          <w:i/>
          <w:color w:val="000000"/>
          <w:sz w:val="24"/>
          <w:szCs w:val="24"/>
        </w:rPr>
        <w:t>y</w:t>
      </w:r>
      <w:r w:rsidRPr="00F22DE4">
        <w:rPr>
          <w:rFonts w:ascii="Times New Roman" w:hAnsi="Times New Roman" w:cs="Times New Roman"/>
          <w:bCs/>
          <w:i/>
          <w:color w:val="000000"/>
          <w:sz w:val="24"/>
          <w:szCs w:val="24"/>
          <w:vertAlign w:val="subscript"/>
        </w:rPr>
        <w:t>i</w:t>
      </w:r>
      <w:proofErr w:type="spellEnd"/>
      <w:r w:rsidRPr="00F22DE4">
        <w:rPr>
          <w:rFonts w:ascii="Times New Roman" w:hAnsi="Times New Roman" w:cs="Times New Roman"/>
          <w:bCs/>
          <w:color w:val="000000"/>
          <w:sz w:val="24"/>
          <w:szCs w:val="24"/>
        </w:rPr>
        <w:t xml:space="preserve"> given the </w:t>
      </w:r>
      <w:proofErr w:type="spellStart"/>
      <w:r w:rsidRPr="00F22DE4">
        <w:rPr>
          <w:rFonts w:ascii="Times New Roman" w:hAnsi="Times New Roman" w:cs="Times New Roman"/>
          <w:bCs/>
          <w:i/>
          <w:color w:val="000000"/>
          <w:sz w:val="24"/>
          <w:szCs w:val="24"/>
        </w:rPr>
        <w:t>z</w:t>
      </w:r>
      <w:r w:rsidRPr="00F22DE4">
        <w:rPr>
          <w:rFonts w:ascii="Times New Roman" w:hAnsi="Times New Roman" w:cs="Times New Roman"/>
          <w:bCs/>
          <w:i/>
          <w:color w:val="000000"/>
          <w:sz w:val="24"/>
          <w:szCs w:val="24"/>
          <w:vertAlign w:val="subscript"/>
        </w:rPr>
        <w:t>j</w:t>
      </w:r>
      <w:proofErr w:type="spellEnd"/>
      <w:r w:rsidRPr="00F22DE4">
        <w:rPr>
          <w:rFonts w:ascii="Times New Roman" w:hAnsi="Times New Roman" w:cs="Times New Roman"/>
          <w:bCs/>
          <w:color w:val="000000"/>
          <w:sz w:val="24"/>
          <w:szCs w:val="24"/>
        </w:rPr>
        <w:t xml:space="preserve">. Note that an inverse analysis from </w:t>
      </w:r>
      <w:r w:rsidRPr="00F22DE4">
        <w:rPr>
          <w:rFonts w:ascii="Times New Roman" w:hAnsi="Times New Roman" w:cs="Times New Roman"/>
          <w:position w:val="-16"/>
          <w:sz w:val="24"/>
          <w:szCs w:val="24"/>
        </w:rPr>
        <w:object w:dxaOrig="800" w:dyaOrig="400">
          <v:shape id="_x0000_i1058" type="#_x0000_t75" style="width:39pt;height:20.25pt" o:ole="">
            <v:imagedata r:id="rId88" o:title=""/>
          </v:shape>
          <o:OLEObject Type="Embed" ProgID="Equation.3" ShapeID="_x0000_i1058" DrawAspect="Content" ObjectID="_1438520682" r:id="rId89"/>
        </w:object>
      </w:r>
      <w:r w:rsidRPr="00F22DE4">
        <w:rPr>
          <w:rFonts w:ascii="Times New Roman" w:hAnsi="Times New Roman" w:cs="Times New Roman"/>
          <w:bCs/>
          <w:color w:val="000000"/>
          <w:sz w:val="24"/>
          <w:szCs w:val="24"/>
        </w:rPr>
        <w:t xml:space="preserve"> would be inconclusive because of multi-</w:t>
      </w:r>
      <w:proofErr w:type="spellStart"/>
      <w:r w:rsidRPr="00F22DE4">
        <w:rPr>
          <w:rFonts w:ascii="Times New Roman" w:hAnsi="Times New Roman" w:cs="Times New Roman"/>
          <w:bCs/>
          <w:color w:val="000000"/>
          <w:sz w:val="24"/>
          <w:szCs w:val="24"/>
        </w:rPr>
        <w:t>collinearity</w:t>
      </w:r>
      <w:proofErr w:type="spellEnd"/>
      <w:r w:rsidRPr="00F22DE4">
        <w:rPr>
          <w:rFonts w:ascii="Times New Roman" w:hAnsi="Times New Roman" w:cs="Times New Roman"/>
          <w:bCs/>
          <w:color w:val="000000"/>
          <w:sz w:val="24"/>
          <w:szCs w:val="24"/>
        </w:rPr>
        <w:t xml:space="preserve"> present in the data set of the original variables. A recommended analysis by </w:t>
      </w:r>
      <w:proofErr w:type="spellStart"/>
      <w:r w:rsidRPr="00F22DE4">
        <w:rPr>
          <w:rFonts w:ascii="Times New Roman" w:hAnsi="Times New Roman" w:cs="Times New Roman"/>
          <w:bCs/>
          <w:color w:val="000000"/>
          <w:sz w:val="24"/>
          <w:szCs w:val="24"/>
        </w:rPr>
        <w:t>Rencher</w:t>
      </w:r>
      <w:proofErr w:type="spellEnd"/>
      <w:r w:rsidRPr="00F22DE4">
        <w:rPr>
          <w:rFonts w:ascii="Times New Roman" w:hAnsi="Times New Roman" w:cs="Times New Roman"/>
          <w:bCs/>
          <w:color w:val="000000"/>
          <w:sz w:val="24"/>
          <w:szCs w:val="24"/>
        </w:rPr>
        <w:t xml:space="preserve"> (2002) interprets the coefficients obtained from the extracted eigenvectors of the matrix </w:t>
      </w:r>
      <w:r w:rsidRPr="00F22DE4">
        <w:rPr>
          <w:rFonts w:ascii="Times New Roman" w:hAnsi="Times New Roman" w:cs="Times New Roman"/>
          <w:b/>
          <w:bCs/>
          <w:color w:val="000000"/>
          <w:sz w:val="24"/>
          <w:szCs w:val="24"/>
        </w:rPr>
        <w:t>R</w:t>
      </w:r>
      <w:r w:rsidRPr="00F22DE4">
        <w:rPr>
          <w:rFonts w:ascii="Times New Roman" w:hAnsi="Times New Roman" w:cs="Times New Roman"/>
          <w:bCs/>
          <w:color w:val="000000"/>
          <w:sz w:val="24"/>
          <w:szCs w:val="24"/>
        </w:rPr>
        <w:t xml:space="preserve"> or </w:t>
      </w:r>
      <w:r w:rsidRPr="00F22DE4">
        <w:rPr>
          <w:rFonts w:ascii="Times New Roman" w:hAnsi="Times New Roman" w:cs="Times New Roman"/>
          <w:b/>
          <w:bCs/>
          <w:color w:val="000000"/>
          <w:sz w:val="24"/>
          <w:szCs w:val="24"/>
        </w:rPr>
        <w:t>S</w:t>
      </w:r>
      <w:r w:rsidRPr="00F22DE4">
        <w:rPr>
          <w:rFonts w:ascii="Times New Roman" w:hAnsi="Times New Roman" w:cs="Times New Roman"/>
          <w:bCs/>
          <w:color w:val="000000"/>
          <w:sz w:val="24"/>
          <w:szCs w:val="24"/>
        </w:rPr>
        <w:t>.</w:t>
      </w:r>
    </w:p>
    <w:p w:rsidR="0042758B" w:rsidRPr="00F22DE4" w:rsidRDefault="0042758B" w:rsidP="0042758B">
      <w:pPr>
        <w:keepNext/>
        <w:keepLines/>
        <w:spacing w:before="200" w:after="0" w:line="480" w:lineRule="auto"/>
        <w:outlineLvl w:val="2"/>
        <w:rPr>
          <w:rFonts w:ascii="Times New Roman" w:eastAsia="Times New Roman" w:hAnsi="Times New Roman" w:cs="Times New Roman"/>
          <w:b/>
          <w:bCs/>
          <w:sz w:val="24"/>
          <w:szCs w:val="24"/>
          <w:shd w:val="clear" w:color="auto" w:fill="FFFFFF"/>
        </w:rPr>
      </w:pPr>
      <w:bookmarkStart w:id="32" w:name="_Toc364601012"/>
      <w:bookmarkStart w:id="33" w:name="_Toc364775572"/>
      <w:r w:rsidRPr="00F22DE4">
        <w:rPr>
          <w:rFonts w:ascii="Times New Roman" w:eastAsia="Times New Roman" w:hAnsi="Times New Roman" w:cs="Times New Roman"/>
          <w:b/>
          <w:bCs/>
          <w:sz w:val="24"/>
          <w:szCs w:val="24"/>
          <w:shd w:val="clear" w:color="auto" w:fill="FFFFFF"/>
        </w:rPr>
        <w:t>3.3 DEA-PCA formulation</w:t>
      </w:r>
      <w:bookmarkEnd w:id="32"/>
      <w:bookmarkEnd w:id="33"/>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Zhu (1998) suggested that the principal component analysis could be applied to ‘output divided by input’ ratios as a complementary approach to DEA. The idea of combining DEA and PCA methodologies to achieve dimension reduction was developed independently by Ueda and </w:t>
      </w:r>
      <w:proofErr w:type="spellStart"/>
      <w:r w:rsidRPr="00F22DE4">
        <w:rPr>
          <w:rFonts w:ascii="Times New Roman" w:hAnsi="Times New Roman" w:cs="Times New Roman"/>
          <w:bCs/>
          <w:color w:val="000000"/>
          <w:sz w:val="24"/>
          <w:szCs w:val="24"/>
        </w:rPr>
        <w:t>Hoshiai</w:t>
      </w:r>
      <w:proofErr w:type="spellEnd"/>
      <w:r w:rsidRPr="00F22DE4">
        <w:rPr>
          <w:rFonts w:ascii="Times New Roman" w:hAnsi="Times New Roman" w:cs="Times New Roman"/>
          <w:bCs/>
          <w:color w:val="000000"/>
          <w:sz w:val="24"/>
          <w:szCs w:val="24"/>
        </w:rPr>
        <w:t xml:space="preserve"> (1997) and Adler and </w:t>
      </w:r>
      <w:proofErr w:type="spellStart"/>
      <w:r w:rsidRPr="00F22DE4">
        <w:rPr>
          <w:rFonts w:ascii="Times New Roman" w:hAnsi="Times New Roman" w:cs="Times New Roman"/>
          <w:bCs/>
          <w:color w:val="000000"/>
          <w:sz w:val="24"/>
          <w:szCs w:val="24"/>
        </w:rPr>
        <w:t>Golany</w:t>
      </w:r>
      <w:proofErr w:type="spellEnd"/>
      <w:r w:rsidRPr="00F22DE4">
        <w:rPr>
          <w:rFonts w:ascii="Times New Roman" w:hAnsi="Times New Roman" w:cs="Times New Roman"/>
          <w:bCs/>
          <w:color w:val="000000"/>
          <w:sz w:val="24"/>
          <w:szCs w:val="24"/>
        </w:rPr>
        <w:t xml:space="preserve"> (2001, 2002). These papers suggest that the variables can be divided into groups, based on their logical composition with respect to the production process, and then replaced with principal components representing each group separately. If most of the population variance can be attributed to the ﬁrst few components, then they can replace the original variables with minimal loss of information. Let the random vector </w:t>
      </w:r>
      <w:r w:rsidRPr="00F22DE4">
        <w:rPr>
          <w:rFonts w:ascii="Times New Roman" w:hAnsi="Times New Roman" w:cs="Times New Roman"/>
          <w:b/>
          <w:bCs/>
          <w:color w:val="000000"/>
          <w:sz w:val="24"/>
          <w:szCs w:val="24"/>
        </w:rPr>
        <w:t>Y</w:t>
      </w:r>
      <w:r w:rsidRPr="00F22DE4">
        <w:rPr>
          <w:rFonts w:ascii="Times New Roman" w:hAnsi="Times New Roman" w:cs="Times New Roman"/>
          <w:bCs/>
          <w:color w:val="000000"/>
          <w:sz w:val="24"/>
          <w:szCs w:val="24"/>
        </w:rPr>
        <w:t xml:space="preserve"> = [</w:t>
      </w:r>
      <w:r w:rsidRPr="00F22DE4">
        <w:rPr>
          <w:rFonts w:ascii="Times New Roman" w:hAnsi="Times New Roman" w:cs="Times New Roman"/>
          <w:b/>
          <w:bCs/>
          <w:color w:val="000000"/>
          <w:sz w:val="24"/>
          <w:szCs w:val="24"/>
        </w:rPr>
        <w:t>Y</w:t>
      </w:r>
      <w:r w:rsidRPr="00F22DE4">
        <w:rPr>
          <w:rFonts w:ascii="Times New Roman" w:hAnsi="Times New Roman" w:cs="Times New Roman"/>
          <w:bCs/>
          <w:i/>
          <w:color w:val="000000"/>
          <w:sz w:val="24"/>
          <w:szCs w:val="24"/>
          <w:vertAlign w:val="subscript"/>
        </w:rPr>
        <w:t>1</w:t>
      </w:r>
      <w:r w:rsidRPr="00F22DE4">
        <w:rPr>
          <w:rFonts w:ascii="Times New Roman" w:hAnsi="Times New Roman" w:cs="Times New Roman"/>
          <w:bCs/>
          <w:color w:val="000000"/>
          <w:sz w:val="24"/>
          <w:szCs w:val="24"/>
        </w:rPr>
        <w:t xml:space="preserve"> ,</w:t>
      </w:r>
      <w:r w:rsidRPr="00F22DE4">
        <w:rPr>
          <w:rFonts w:ascii="Times New Roman" w:hAnsi="Times New Roman" w:cs="Times New Roman"/>
          <w:b/>
          <w:bCs/>
          <w:color w:val="000000"/>
          <w:sz w:val="24"/>
          <w:szCs w:val="24"/>
        </w:rPr>
        <w:t>Y</w:t>
      </w:r>
      <w:r w:rsidRPr="00F22DE4">
        <w:rPr>
          <w:rFonts w:ascii="Times New Roman" w:hAnsi="Times New Roman" w:cs="Times New Roman"/>
          <w:bCs/>
          <w:i/>
          <w:color w:val="000000"/>
          <w:sz w:val="24"/>
          <w:szCs w:val="24"/>
          <w:vertAlign w:val="subscript"/>
        </w:rPr>
        <w:t>2</w:t>
      </w:r>
      <w:r w:rsidRPr="00F22DE4">
        <w:rPr>
          <w:rFonts w:ascii="Times New Roman" w:hAnsi="Times New Roman" w:cs="Times New Roman"/>
          <w:bCs/>
          <w:color w:val="000000"/>
          <w:sz w:val="24"/>
          <w:szCs w:val="24"/>
        </w:rPr>
        <w:t xml:space="preserve"> ,. . .,</w:t>
      </w:r>
      <w:proofErr w:type="spellStart"/>
      <w:r w:rsidRPr="00F22DE4">
        <w:rPr>
          <w:rFonts w:ascii="Times New Roman" w:hAnsi="Times New Roman" w:cs="Times New Roman"/>
          <w:b/>
          <w:bCs/>
          <w:color w:val="000000"/>
          <w:sz w:val="24"/>
          <w:szCs w:val="24"/>
        </w:rPr>
        <w:t>Y</w:t>
      </w:r>
      <w:r w:rsidRPr="00F22DE4">
        <w:rPr>
          <w:rFonts w:ascii="Times New Roman" w:hAnsi="Times New Roman" w:cs="Times New Roman"/>
          <w:bCs/>
          <w:i/>
          <w:color w:val="000000"/>
          <w:sz w:val="24"/>
          <w:szCs w:val="24"/>
          <w:vertAlign w:val="subscript"/>
        </w:rPr>
        <w:t>q</w:t>
      </w:r>
      <w:proofErr w:type="spellEnd"/>
      <w:r w:rsidRPr="00F22DE4">
        <w:rPr>
          <w:rFonts w:ascii="Times New Roman" w:hAnsi="Times New Roman" w:cs="Times New Roman"/>
          <w:bCs/>
          <w:color w:val="000000"/>
          <w:sz w:val="24"/>
          <w:szCs w:val="24"/>
        </w:rPr>
        <w:t xml:space="preserve"> ] (in our case the original inputs or outputs chosen to be aggregated) possess the covariance matrix </w:t>
      </w:r>
      <w:r w:rsidRPr="00F22DE4">
        <w:rPr>
          <w:rFonts w:ascii="Times New Roman" w:hAnsi="Times New Roman" w:cs="Times New Roman"/>
          <w:b/>
          <w:bCs/>
          <w:color w:val="000000"/>
          <w:sz w:val="24"/>
          <w:szCs w:val="24"/>
        </w:rPr>
        <w:lastRenderedPageBreak/>
        <w:t>Σ</w:t>
      </w:r>
      <w:r w:rsidRPr="00F22DE4">
        <w:rPr>
          <w:rFonts w:ascii="Times New Roman" w:hAnsi="Times New Roman" w:cs="Times New Roman"/>
          <w:bCs/>
          <w:color w:val="000000"/>
          <w:sz w:val="24"/>
          <w:szCs w:val="24"/>
        </w:rPr>
        <w:t xml:space="preserve"> with eigenvalues λ</w:t>
      </w:r>
      <w:r w:rsidRPr="00F22DE4">
        <w:rPr>
          <w:rFonts w:ascii="Times New Roman" w:hAnsi="Times New Roman" w:cs="Times New Roman"/>
          <w:bCs/>
          <w:color w:val="000000"/>
          <w:sz w:val="24"/>
          <w:szCs w:val="24"/>
          <w:vertAlign w:val="subscript"/>
        </w:rPr>
        <w:t>1</w:t>
      </w:r>
      <w:r w:rsidRPr="00F22DE4">
        <w:rPr>
          <w:rFonts w:ascii="Times New Roman" w:hAnsi="Times New Roman" w:cs="Times New Roman"/>
          <w:bCs/>
          <w:color w:val="000000"/>
          <w:sz w:val="24"/>
          <w:szCs w:val="24"/>
        </w:rPr>
        <w:t>≥ λ</w:t>
      </w:r>
      <w:r w:rsidRPr="00F22DE4">
        <w:rPr>
          <w:rFonts w:ascii="Times New Roman" w:hAnsi="Times New Roman" w:cs="Times New Roman"/>
          <w:bCs/>
          <w:color w:val="000000"/>
          <w:sz w:val="24"/>
          <w:szCs w:val="24"/>
          <w:vertAlign w:val="subscript"/>
        </w:rPr>
        <w:t>2≥</w:t>
      </w:r>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Cs/>
          <w:color w:val="000000"/>
          <w:sz w:val="24"/>
          <w:szCs w:val="24"/>
        </w:rPr>
        <w:t>λ</w:t>
      </w:r>
      <w:r w:rsidRPr="00F22DE4">
        <w:rPr>
          <w:rFonts w:ascii="Times New Roman" w:hAnsi="Times New Roman" w:cs="Times New Roman"/>
          <w:bCs/>
          <w:color w:val="000000"/>
          <w:sz w:val="24"/>
          <w:szCs w:val="24"/>
          <w:vertAlign w:val="subscript"/>
        </w:rPr>
        <w:t>q</w:t>
      </w:r>
      <w:proofErr w:type="spellEnd"/>
      <w:r w:rsidRPr="00F22DE4">
        <w:rPr>
          <w:rFonts w:ascii="Times New Roman" w:hAnsi="Times New Roman" w:cs="Times New Roman"/>
          <w:bCs/>
          <w:color w:val="000000"/>
          <w:sz w:val="24"/>
          <w:szCs w:val="24"/>
        </w:rPr>
        <w:t xml:space="preserve"> ≥ 0 and normalized eigenvectors  </w:t>
      </w:r>
      <w:r w:rsidRPr="00F22DE4">
        <w:rPr>
          <w:rFonts w:ascii="Times New Roman" w:hAnsi="Times New Roman" w:cs="Times New Roman"/>
          <w:b/>
          <w:bCs/>
          <w:color w:val="000000"/>
          <w:sz w:val="24"/>
          <w:szCs w:val="24"/>
        </w:rPr>
        <w:t>e</w:t>
      </w:r>
      <w:r w:rsidRPr="00F22DE4">
        <w:rPr>
          <w:rFonts w:ascii="Times New Roman" w:hAnsi="Times New Roman" w:cs="Times New Roman"/>
          <w:bCs/>
          <w:color w:val="000000"/>
          <w:sz w:val="24"/>
          <w:szCs w:val="24"/>
          <w:vertAlign w:val="subscript"/>
        </w:rPr>
        <w:t>1</w:t>
      </w:r>
      <w:r w:rsidRPr="00F22DE4">
        <w:rPr>
          <w:rFonts w:ascii="Times New Roman" w:hAnsi="Times New Roman" w:cs="Times New Roman"/>
          <w:bCs/>
          <w:color w:val="000000"/>
          <w:sz w:val="24"/>
          <w:szCs w:val="24"/>
        </w:rPr>
        <w:t xml:space="preserve">, </w:t>
      </w:r>
      <w:r w:rsidRPr="00F22DE4">
        <w:rPr>
          <w:rFonts w:ascii="Times New Roman" w:hAnsi="Times New Roman" w:cs="Times New Roman"/>
          <w:b/>
          <w:bCs/>
          <w:color w:val="000000"/>
          <w:sz w:val="24"/>
          <w:szCs w:val="24"/>
        </w:rPr>
        <w:t>e</w:t>
      </w:r>
      <w:r w:rsidRPr="00F22DE4">
        <w:rPr>
          <w:rFonts w:ascii="Times New Roman" w:hAnsi="Times New Roman" w:cs="Times New Roman"/>
          <w:bCs/>
          <w:color w:val="000000"/>
          <w:sz w:val="24"/>
          <w:szCs w:val="24"/>
          <w:vertAlign w:val="subscript"/>
        </w:rPr>
        <w:t>2</w:t>
      </w:r>
      <w:r w:rsidRPr="00F22DE4">
        <w:rPr>
          <w:rFonts w:ascii="Times New Roman" w:hAnsi="Times New Roman" w:cs="Times New Roman"/>
          <w:bCs/>
          <w:color w:val="000000"/>
          <w:sz w:val="24"/>
          <w:szCs w:val="24"/>
        </w:rPr>
        <w:t xml:space="preserve">, …, </w:t>
      </w:r>
      <w:r w:rsidRPr="00F22DE4">
        <w:rPr>
          <w:rFonts w:ascii="Times New Roman" w:hAnsi="Times New Roman" w:cs="Times New Roman"/>
          <w:b/>
          <w:bCs/>
          <w:color w:val="000000"/>
          <w:sz w:val="24"/>
          <w:szCs w:val="24"/>
        </w:rPr>
        <w:t>e</w:t>
      </w:r>
      <w:r w:rsidRPr="00F22DE4">
        <w:rPr>
          <w:rFonts w:ascii="Times New Roman" w:hAnsi="Times New Roman" w:cs="Times New Roman"/>
          <w:bCs/>
          <w:color w:val="000000"/>
          <w:sz w:val="24"/>
          <w:szCs w:val="24"/>
          <w:vertAlign w:val="subscript"/>
        </w:rPr>
        <w:t>q</w:t>
      </w:r>
      <w:r w:rsidRPr="00F22DE4">
        <w:rPr>
          <w:rFonts w:ascii="Times New Roman" w:hAnsi="Times New Roman" w:cs="Times New Roman"/>
          <w:bCs/>
          <w:color w:val="000000"/>
          <w:sz w:val="24"/>
          <w:szCs w:val="24"/>
        </w:rPr>
        <w:t>. The new variables, commonly known as principal components, are weighted sums of the original data which are represented by the linear combination in Equation (3.13).</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position w:val="-48"/>
          <w:sz w:val="24"/>
          <w:szCs w:val="24"/>
        </w:rPr>
        <w:object w:dxaOrig="5160" w:dyaOrig="1020">
          <v:shape id="_x0000_i1059" type="#_x0000_t75" style="width:260.25pt;height:50.25pt" o:ole="">
            <v:imagedata r:id="rId90" o:title=""/>
          </v:shape>
          <o:OLEObject Type="Embed" ProgID="Equation.3" ShapeID="_x0000_i1059" DrawAspect="Content" ObjectID="_1438520683" r:id="rId91"/>
        </w:object>
      </w:r>
      <w:r w:rsidRPr="00F22DE4">
        <w:rPr>
          <w:rFonts w:ascii="Times New Roman" w:hAnsi="Times New Roman" w:cs="Times New Roman"/>
          <w:bCs/>
          <w:color w:val="000000"/>
          <w:sz w:val="24"/>
          <w:szCs w:val="24"/>
        </w:rPr>
        <w:tab/>
      </w:r>
      <w:r w:rsidRPr="00F22DE4">
        <w:rPr>
          <w:rFonts w:ascii="Times New Roman" w:hAnsi="Times New Roman" w:cs="Times New Roman"/>
          <w:bCs/>
          <w:color w:val="000000"/>
          <w:sz w:val="24"/>
          <w:szCs w:val="24"/>
        </w:rPr>
        <w:tab/>
      </w:r>
      <w:r w:rsidRPr="00F22DE4">
        <w:rPr>
          <w:rFonts w:ascii="Times New Roman" w:hAnsi="Times New Roman" w:cs="Times New Roman"/>
          <w:bCs/>
          <w:color w:val="000000"/>
          <w:sz w:val="24"/>
          <w:szCs w:val="24"/>
        </w:rPr>
        <w:tab/>
      </w:r>
      <w:r w:rsidRPr="00F22DE4">
        <w:rPr>
          <w:rFonts w:ascii="Times New Roman" w:hAnsi="Times New Roman" w:cs="Times New Roman"/>
          <w:bCs/>
          <w:color w:val="000000"/>
          <w:sz w:val="24"/>
          <w:szCs w:val="24"/>
        </w:rPr>
        <w:tab/>
        <w:t>(3.13)</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The principal components, </w:t>
      </w:r>
      <w:r w:rsidRPr="00F22DE4">
        <w:rPr>
          <w:rFonts w:ascii="Times New Roman" w:hAnsi="Times New Roman" w:cs="Times New Roman"/>
          <w:b/>
          <w:bCs/>
          <w:color w:val="000000"/>
          <w:sz w:val="24"/>
          <w:szCs w:val="24"/>
        </w:rPr>
        <w:t>Y</w:t>
      </w:r>
      <w:r w:rsidRPr="00F22DE4">
        <w:rPr>
          <w:rFonts w:ascii="Times New Roman" w:hAnsi="Times New Roman" w:cs="Times New Roman"/>
          <w:bCs/>
          <w:i/>
          <w:color w:val="000000"/>
          <w:sz w:val="24"/>
          <w:szCs w:val="24"/>
          <w:vertAlign w:val="subscript"/>
        </w:rPr>
        <w:t>PC1</w:t>
      </w:r>
      <w:r w:rsidRPr="00F22DE4">
        <w:rPr>
          <w:rFonts w:ascii="Times New Roman" w:hAnsi="Times New Roman" w:cs="Times New Roman"/>
          <w:bCs/>
          <w:color w:val="000000"/>
          <w:sz w:val="24"/>
          <w:szCs w:val="24"/>
        </w:rPr>
        <w:t xml:space="preserve">, </w:t>
      </w:r>
      <w:r w:rsidRPr="00F22DE4">
        <w:rPr>
          <w:rFonts w:ascii="Times New Roman" w:hAnsi="Times New Roman" w:cs="Times New Roman"/>
          <w:b/>
          <w:bCs/>
          <w:color w:val="000000"/>
          <w:sz w:val="24"/>
          <w:szCs w:val="24"/>
        </w:rPr>
        <w:t>Y</w:t>
      </w:r>
      <w:r w:rsidRPr="00F22DE4">
        <w:rPr>
          <w:rFonts w:ascii="Times New Roman" w:hAnsi="Times New Roman" w:cs="Times New Roman"/>
          <w:bCs/>
          <w:i/>
          <w:color w:val="000000"/>
          <w:sz w:val="24"/>
          <w:szCs w:val="24"/>
          <w:vertAlign w:val="subscript"/>
        </w:rPr>
        <w:t>PC2</w:t>
      </w:r>
      <w:proofErr w:type="gramStart"/>
      <w:r w:rsidRPr="00F22DE4">
        <w:rPr>
          <w:rFonts w:ascii="Times New Roman" w:hAnsi="Times New Roman" w:cs="Times New Roman"/>
          <w:bCs/>
          <w:color w:val="000000"/>
          <w:sz w:val="24"/>
          <w:szCs w:val="24"/>
        </w:rPr>
        <w:t>,...,</w:t>
      </w:r>
      <w:proofErr w:type="gramEnd"/>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
          <w:bCs/>
          <w:color w:val="000000"/>
          <w:sz w:val="24"/>
          <w:szCs w:val="24"/>
        </w:rPr>
        <w:t>Y</w:t>
      </w:r>
      <w:r w:rsidRPr="00F22DE4">
        <w:rPr>
          <w:rFonts w:ascii="Times New Roman" w:hAnsi="Times New Roman" w:cs="Times New Roman"/>
          <w:bCs/>
          <w:i/>
          <w:color w:val="000000"/>
          <w:sz w:val="24"/>
          <w:szCs w:val="24"/>
          <w:vertAlign w:val="subscript"/>
        </w:rPr>
        <w:t>PCq</w:t>
      </w:r>
      <w:proofErr w:type="spellEnd"/>
      <w:r w:rsidRPr="00F22DE4">
        <w:rPr>
          <w:rFonts w:ascii="Times New Roman" w:hAnsi="Times New Roman" w:cs="Times New Roman"/>
          <w:bCs/>
          <w:color w:val="000000"/>
          <w:sz w:val="24"/>
          <w:szCs w:val="24"/>
        </w:rPr>
        <w:t xml:space="preserve"> , are the uncorrelated linear combinations ranked by their variances in descending order. The complete set of principal components is as large as the original set of variables. </w:t>
      </w:r>
      <w:proofErr w:type="spellStart"/>
      <w:r w:rsidRPr="00F22DE4">
        <w:rPr>
          <w:rFonts w:ascii="Times New Roman" w:hAnsi="Times New Roman" w:cs="Times New Roman"/>
          <w:b/>
          <w:bCs/>
          <w:color w:val="000000"/>
          <w:sz w:val="24"/>
          <w:szCs w:val="24"/>
        </w:rPr>
        <w:t>E</w:t>
      </w:r>
      <w:r w:rsidRPr="00F22DE4">
        <w:rPr>
          <w:rFonts w:ascii="Times New Roman" w:hAnsi="Times New Roman" w:cs="Times New Roman"/>
          <w:bCs/>
          <w:i/>
          <w:color w:val="000000"/>
          <w:sz w:val="24"/>
          <w:szCs w:val="24"/>
          <w:vertAlign w:val="subscript"/>
        </w:rPr>
        <w:t>y</w:t>
      </w:r>
      <w:proofErr w:type="spellEnd"/>
      <w:r w:rsidRPr="00F22DE4">
        <w:rPr>
          <w:rFonts w:ascii="Times New Roman" w:hAnsi="Times New Roman" w:cs="Times New Roman"/>
          <w:bCs/>
          <w:color w:val="000000"/>
          <w:sz w:val="24"/>
          <w:szCs w:val="24"/>
        </w:rPr>
        <w:t xml:space="preserve"> is the matrix of all </w:t>
      </w:r>
      <w:proofErr w:type="spellStart"/>
      <w:r w:rsidRPr="00F22DE4">
        <w:rPr>
          <w:rFonts w:ascii="Times New Roman" w:hAnsi="Times New Roman" w:cs="Times New Roman"/>
          <w:b/>
          <w:bCs/>
          <w:color w:val="000000"/>
          <w:sz w:val="24"/>
          <w:szCs w:val="24"/>
        </w:rPr>
        <w:t>e</w:t>
      </w:r>
      <w:r w:rsidRPr="00F22DE4">
        <w:rPr>
          <w:rFonts w:ascii="Times New Roman" w:hAnsi="Times New Roman" w:cs="Times New Roman"/>
          <w:bCs/>
          <w:color w:val="000000"/>
          <w:sz w:val="24"/>
          <w:szCs w:val="24"/>
          <w:vertAlign w:val="subscript"/>
        </w:rPr>
        <w:t>i</w:t>
      </w:r>
      <w:proofErr w:type="spellEnd"/>
      <w:r w:rsidRPr="00F22DE4">
        <w:rPr>
          <w:rFonts w:ascii="Times New Roman" w:hAnsi="Times New Roman" w:cs="Times New Roman"/>
          <w:bCs/>
          <w:color w:val="000000"/>
          <w:sz w:val="24"/>
          <w:szCs w:val="24"/>
        </w:rPr>
        <w:t xml:space="preserve"> whose dimensions drop from q </w:t>
      </w:r>
      <w:r w:rsidRPr="00F22DE4">
        <w:rPr>
          <w:rFonts w:ascii="Times New Roman" w:hAnsi="Times New Roman" w:cs="Times New Roman"/>
          <w:bCs/>
          <w:i/>
          <w:color w:val="000000"/>
          <w:sz w:val="24"/>
          <w:szCs w:val="24"/>
        </w:rPr>
        <w:t>x</w:t>
      </w:r>
      <w:r w:rsidRPr="00F22DE4">
        <w:rPr>
          <w:rFonts w:ascii="Times New Roman" w:hAnsi="Times New Roman" w:cs="Times New Roman"/>
          <w:bCs/>
          <w:color w:val="000000"/>
          <w:sz w:val="24"/>
          <w:szCs w:val="24"/>
        </w:rPr>
        <w:t xml:space="preserve"> q to h </w:t>
      </w:r>
      <w:r w:rsidRPr="00F22DE4">
        <w:rPr>
          <w:rFonts w:ascii="Times New Roman" w:hAnsi="Times New Roman" w:cs="Times New Roman"/>
          <w:bCs/>
          <w:i/>
          <w:color w:val="000000"/>
          <w:sz w:val="24"/>
          <w:szCs w:val="24"/>
        </w:rPr>
        <w:t>x</w:t>
      </w:r>
      <w:r w:rsidRPr="00F22DE4">
        <w:rPr>
          <w:rFonts w:ascii="Times New Roman" w:hAnsi="Times New Roman" w:cs="Times New Roman"/>
          <w:bCs/>
          <w:color w:val="000000"/>
          <w:sz w:val="24"/>
          <w:szCs w:val="24"/>
        </w:rPr>
        <w:t xml:space="preserve"> q, as principal components are dropped (</w:t>
      </w:r>
      <w:proofErr w:type="spellStart"/>
      <w:r w:rsidRPr="00F22DE4">
        <w:rPr>
          <w:rFonts w:ascii="Times New Roman" w:hAnsi="Times New Roman" w:cs="Times New Roman"/>
          <w:b/>
          <w:bCs/>
          <w:color w:val="000000"/>
          <w:sz w:val="24"/>
          <w:szCs w:val="24"/>
        </w:rPr>
        <w:t>Y</w:t>
      </w:r>
      <w:r w:rsidRPr="00F22DE4">
        <w:rPr>
          <w:rFonts w:ascii="Times New Roman" w:hAnsi="Times New Roman" w:cs="Times New Roman"/>
          <w:bCs/>
          <w:i/>
          <w:color w:val="000000"/>
          <w:sz w:val="24"/>
          <w:szCs w:val="24"/>
          <w:vertAlign w:val="subscript"/>
        </w:rPr>
        <w:t>pc</w:t>
      </w:r>
      <w:proofErr w:type="spellEnd"/>
      <w:r w:rsidRPr="00F22DE4">
        <w:rPr>
          <w:rFonts w:ascii="Times New Roman" w:hAnsi="Times New Roman" w:cs="Times New Roman"/>
          <w:bCs/>
          <w:color w:val="000000"/>
          <w:sz w:val="24"/>
          <w:szCs w:val="24"/>
        </w:rPr>
        <w:t xml:space="preserve"> becomes an h </w:t>
      </w:r>
      <w:r w:rsidRPr="00F22DE4">
        <w:rPr>
          <w:rFonts w:ascii="Times New Roman" w:hAnsi="Times New Roman" w:cs="Times New Roman"/>
          <w:bCs/>
          <w:i/>
          <w:color w:val="000000"/>
          <w:sz w:val="24"/>
          <w:szCs w:val="24"/>
        </w:rPr>
        <w:t>x</w:t>
      </w:r>
      <w:r w:rsidRPr="00F22DE4">
        <w:rPr>
          <w:rFonts w:ascii="Times New Roman" w:hAnsi="Times New Roman" w:cs="Times New Roman"/>
          <w:bCs/>
          <w:color w:val="000000"/>
          <w:sz w:val="24"/>
          <w:szCs w:val="24"/>
        </w:rPr>
        <w:t xml:space="preserve"> n matrix). Principal components can be used to </w:t>
      </w:r>
      <w:proofErr w:type="gramStart"/>
      <w:r w:rsidRPr="00F22DE4">
        <w:rPr>
          <w:rFonts w:ascii="Times New Roman" w:hAnsi="Times New Roman" w:cs="Times New Roman"/>
          <w:bCs/>
          <w:color w:val="000000"/>
          <w:sz w:val="24"/>
          <w:szCs w:val="24"/>
        </w:rPr>
        <w:t>replace  all</w:t>
      </w:r>
      <w:proofErr w:type="gramEnd"/>
      <w:r w:rsidRPr="00F22DE4">
        <w:rPr>
          <w:rFonts w:ascii="Times New Roman" w:hAnsi="Times New Roman" w:cs="Times New Roman"/>
          <w:bCs/>
          <w:color w:val="000000"/>
          <w:sz w:val="24"/>
          <w:szCs w:val="24"/>
        </w:rPr>
        <w:t xml:space="preserve"> the inputs  and/or outputs simultaneously or as specified groups of variables with a common theme. Thus linear program in Equation (3.14) refers to both the original data and principal components in order to present a generalized formulation (Adler and </w:t>
      </w:r>
      <w:proofErr w:type="spellStart"/>
      <w:r w:rsidRPr="00F22DE4">
        <w:rPr>
          <w:rFonts w:ascii="Times New Roman" w:hAnsi="Times New Roman" w:cs="Times New Roman"/>
          <w:bCs/>
          <w:color w:val="000000"/>
          <w:sz w:val="24"/>
          <w:szCs w:val="24"/>
        </w:rPr>
        <w:t>Yazhemsky</w:t>
      </w:r>
      <w:proofErr w:type="spellEnd"/>
      <w:r w:rsidRPr="00F22DE4">
        <w:rPr>
          <w:rFonts w:ascii="Times New Roman" w:hAnsi="Times New Roman" w:cs="Times New Roman"/>
          <w:bCs/>
          <w:color w:val="000000"/>
          <w:sz w:val="24"/>
          <w:szCs w:val="24"/>
        </w:rPr>
        <w:t>, 2010).</w:t>
      </w:r>
    </w:p>
    <w:p w:rsidR="0042758B" w:rsidRPr="00F22DE4" w:rsidRDefault="0042758B" w:rsidP="0042758B">
      <w:pPr>
        <w:spacing w:after="0" w:line="480" w:lineRule="auto"/>
        <w:ind w:firstLine="720"/>
        <w:rPr>
          <w:rFonts w:ascii="Times New Roman" w:hAnsi="Times New Roman" w:cs="Times New Roman"/>
          <w:color w:val="000000"/>
          <w:sz w:val="24"/>
          <w:szCs w:val="24"/>
        </w:rPr>
      </w:pPr>
      <w:r w:rsidRPr="00F22DE4">
        <w:rPr>
          <w:rFonts w:ascii="Times New Roman" w:hAnsi="Times New Roman" w:cs="Times New Roman"/>
          <w:position w:val="-132"/>
          <w:sz w:val="24"/>
          <w:szCs w:val="24"/>
        </w:rPr>
        <w:object w:dxaOrig="4239" w:dyaOrig="2740">
          <v:shape id="_x0000_i1060" type="#_x0000_t75" style="width:212.25pt;height:137.25pt" o:ole="">
            <v:imagedata r:id="rId92" o:title=""/>
          </v:shape>
          <o:OLEObject Type="Embed" ProgID="Equation.3" ShapeID="_x0000_i1060" DrawAspect="Content" ObjectID="_1438520684" r:id="rId93"/>
        </w:object>
      </w:r>
      <w:r w:rsidRPr="00F22DE4">
        <w:rPr>
          <w:rFonts w:ascii="Times New Roman" w:hAnsi="Times New Roman" w:cs="Times New Roman"/>
          <w:color w:val="000000"/>
          <w:sz w:val="24"/>
          <w:szCs w:val="24"/>
        </w:rPr>
        <w:tab/>
      </w:r>
      <w:r w:rsidRPr="00F22DE4">
        <w:rPr>
          <w:rFonts w:ascii="Times New Roman" w:hAnsi="Times New Roman" w:cs="Times New Roman"/>
          <w:color w:val="000000"/>
          <w:sz w:val="24"/>
          <w:szCs w:val="24"/>
        </w:rPr>
        <w:tab/>
      </w:r>
      <w:r w:rsidRPr="00F22DE4">
        <w:rPr>
          <w:rFonts w:ascii="Times New Roman" w:hAnsi="Times New Roman" w:cs="Times New Roman"/>
          <w:color w:val="000000"/>
          <w:sz w:val="24"/>
          <w:szCs w:val="24"/>
        </w:rPr>
        <w:tab/>
      </w:r>
      <w:r w:rsidRPr="00F22DE4">
        <w:rPr>
          <w:rFonts w:ascii="Times New Roman" w:hAnsi="Times New Roman" w:cs="Times New Roman"/>
          <w:color w:val="000000"/>
          <w:sz w:val="24"/>
          <w:szCs w:val="24"/>
        </w:rPr>
        <w:tab/>
      </w:r>
      <w:r w:rsidRPr="00F22DE4">
        <w:rPr>
          <w:rFonts w:ascii="Times New Roman" w:hAnsi="Times New Roman" w:cs="Times New Roman"/>
          <w:color w:val="000000"/>
          <w:sz w:val="24"/>
          <w:szCs w:val="24"/>
        </w:rPr>
        <w:tab/>
      </w:r>
      <w:r w:rsidRPr="00F22DE4">
        <w:rPr>
          <w:rFonts w:ascii="Times New Roman" w:hAnsi="Times New Roman" w:cs="Times New Roman"/>
          <w:color w:val="000000"/>
          <w:sz w:val="24"/>
          <w:szCs w:val="24"/>
        </w:rPr>
        <w:tab/>
        <w:t>(3.14)</w:t>
      </w:r>
    </w:p>
    <w:p w:rsidR="0042758B" w:rsidRPr="00F22DE4" w:rsidRDefault="0042758B" w:rsidP="0042758B">
      <w:pPr>
        <w:spacing w:after="0" w:line="480" w:lineRule="auto"/>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lastRenderedPageBreak/>
        <w:t xml:space="preserve">Subscript “o” is the index of original variables and “pc” is the index of principal components; </w:t>
      </w:r>
      <w:proofErr w:type="spellStart"/>
      <w:r w:rsidRPr="00F22DE4">
        <w:rPr>
          <w:rFonts w:ascii="Times New Roman" w:hAnsi="Times New Roman" w:cs="Times New Roman"/>
          <w:b/>
          <w:bCs/>
          <w:color w:val="000000"/>
          <w:sz w:val="24"/>
          <w:szCs w:val="24"/>
        </w:rPr>
        <w:t>I</w:t>
      </w:r>
      <w:r w:rsidRPr="00F22DE4">
        <w:rPr>
          <w:rFonts w:ascii="Times New Roman" w:hAnsi="Times New Roman" w:cs="Times New Roman"/>
          <w:bCs/>
          <w:i/>
          <w:color w:val="000000"/>
          <w:sz w:val="24"/>
          <w:szCs w:val="24"/>
          <w:vertAlign w:val="subscript"/>
        </w:rPr>
        <w:t>pc</w:t>
      </w:r>
      <w:proofErr w:type="spellEnd"/>
      <w:r w:rsidRPr="00F22DE4">
        <w:rPr>
          <w:rFonts w:ascii="Times New Roman" w:hAnsi="Times New Roman" w:cs="Times New Roman"/>
          <w:bCs/>
          <w:color w:val="000000"/>
          <w:sz w:val="24"/>
          <w:szCs w:val="24"/>
        </w:rPr>
        <w:t xml:space="preserve"> represents an m </w:t>
      </w:r>
      <w:r w:rsidRPr="00F22DE4">
        <w:rPr>
          <w:rFonts w:ascii="Times New Roman" w:hAnsi="Times New Roman" w:cs="Times New Roman"/>
          <w:bCs/>
          <w:i/>
          <w:color w:val="000000"/>
          <w:sz w:val="24"/>
          <w:szCs w:val="24"/>
        </w:rPr>
        <w:t>x</w:t>
      </w:r>
      <w:r w:rsidRPr="00F22DE4">
        <w:rPr>
          <w:rFonts w:ascii="Times New Roman" w:hAnsi="Times New Roman" w:cs="Times New Roman"/>
          <w:bCs/>
          <w:color w:val="000000"/>
          <w:sz w:val="24"/>
          <w:szCs w:val="24"/>
        </w:rPr>
        <w:t xml:space="preserve"> n input matrix; </w:t>
      </w:r>
      <w:proofErr w:type="spellStart"/>
      <w:r w:rsidRPr="00F22DE4">
        <w:rPr>
          <w:rFonts w:ascii="Times New Roman" w:hAnsi="Times New Roman" w:cs="Times New Roman"/>
          <w:b/>
          <w:bCs/>
          <w:color w:val="000000"/>
          <w:sz w:val="24"/>
          <w:szCs w:val="24"/>
        </w:rPr>
        <w:t>O</w:t>
      </w:r>
      <w:r w:rsidRPr="00F22DE4">
        <w:rPr>
          <w:rFonts w:ascii="Times New Roman" w:hAnsi="Times New Roman" w:cs="Times New Roman"/>
          <w:bCs/>
          <w:i/>
          <w:color w:val="000000"/>
          <w:sz w:val="24"/>
          <w:szCs w:val="24"/>
          <w:vertAlign w:val="subscript"/>
        </w:rPr>
        <w:t>pc</w:t>
      </w:r>
      <w:proofErr w:type="spellEnd"/>
      <w:r w:rsidRPr="00F22DE4">
        <w:rPr>
          <w:rFonts w:ascii="Times New Roman" w:hAnsi="Times New Roman" w:cs="Times New Roman"/>
          <w:bCs/>
          <w:color w:val="000000"/>
          <w:sz w:val="24"/>
          <w:szCs w:val="24"/>
        </w:rPr>
        <w:t xml:space="preserve"> an r </w:t>
      </w:r>
      <w:r w:rsidRPr="00F22DE4">
        <w:rPr>
          <w:rFonts w:ascii="Times New Roman" w:hAnsi="Times New Roman" w:cs="Times New Roman"/>
          <w:bCs/>
          <w:i/>
          <w:color w:val="000000"/>
          <w:sz w:val="24"/>
          <w:szCs w:val="24"/>
        </w:rPr>
        <w:t>x</w:t>
      </w:r>
      <w:r w:rsidRPr="00F22DE4">
        <w:rPr>
          <w:rFonts w:ascii="Times New Roman" w:hAnsi="Times New Roman" w:cs="Times New Roman"/>
          <w:bCs/>
          <w:color w:val="000000"/>
          <w:sz w:val="24"/>
          <w:szCs w:val="24"/>
        </w:rPr>
        <w:t xml:space="preserve"> n output matrix; </w:t>
      </w:r>
      <w:proofErr w:type="spellStart"/>
      <w:proofErr w:type="gramStart"/>
      <w:r w:rsidRPr="00F22DE4">
        <w:rPr>
          <w:rFonts w:ascii="Times New Roman" w:hAnsi="Times New Roman" w:cs="Times New Roman"/>
          <w:b/>
          <w:bCs/>
          <w:color w:val="000000"/>
          <w:sz w:val="24"/>
          <w:szCs w:val="24"/>
        </w:rPr>
        <w:t>I</w:t>
      </w:r>
      <w:r w:rsidRPr="00F22DE4">
        <w:rPr>
          <w:rFonts w:ascii="Times New Roman" w:hAnsi="Times New Roman" w:cs="Times New Roman"/>
          <w:bCs/>
          <w:i/>
          <w:color w:val="000000"/>
          <w:sz w:val="24"/>
          <w:szCs w:val="24"/>
          <w:vertAlign w:val="superscript"/>
        </w:rPr>
        <w:t>a</w:t>
      </w:r>
      <w:proofErr w:type="spellEnd"/>
      <w:proofErr w:type="gramEnd"/>
      <w:r w:rsidRPr="00F22DE4">
        <w:rPr>
          <w:rFonts w:ascii="Times New Roman" w:hAnsi="Times New Roman" w:cs="Times New Roman"/>
          <w:bCs/>
          <w:color w:val="000000"/>
          <w:sz w:val="24"/>
          <w:szCs w:val="24"/>
        </w:rPr>
        <w:t xml:space="preserve"> and </w:t>
      </w:r>
      <w:proofErr w:type="spellStart"/>
      <w:r w:rsidRPr="00F22DE4">
        <w:rPr>
          <w:rFonts w:ascii="Times New Roman" w:hAnsi="Times New Roman" w:cs="Times New Roman"/>
          <w:b/>
          <w:bCs/>
          <w:color w:val="000000"/>
          <w:sz w:val="24"/>
          <w:szCs w:val="24"/>
        </w:rPr>
        <w:t>O</w:t>
      </w:r>
      <w:r w:rsidRPr="00F22DE4">
        <w:rPr>
          <w:rFonts w:ascii="Times New Roman" w:hAnsi="Times New Roman" w:cs="Times New Roman"/>
          <w:bCs/>
          <w:i/>
          <w:color w:val="000000"/>
          <w:sz w:val="24"/>
          <w:szCs w:val="24"/>
          <w:vertAlign w:val="superscript"/>
        </w:rPr>
        <w:t>a</w:t>
      </w:r>
      <w:proofErr w:type="spellEnd"/>
      <w:r w:rsidRPr="00F22DE4">
        <w:rPr>
          <w:rFonts w:ascii="Times New Roman" w:hAnsi="Times New Roman" w:cs="Times New Roman"/>
          <w:bCs/>
          <w:color w:val="000000"/>
          <w:sz w:val="24"/>
          <w:szCs w:val="24"/>
        </w:rPr>
        <w:t xml:space="preserve"> input and output column vectors for </w:t>
      </w:r>
      <w:proofErr w:type="spellStart"/>
      <w:r w:rsidRPr="00F22DE4">
        <w:rPr>
          <w:rFonts w:ascii="Times New Roman" w:hAnsi="Times New Roman" w:cs="Times New Roman"/>
          <w:bCs/>
          <w:color w:val="000000"/>
          <w:sz w:val="24"/>
          <w:szCs w:val="24"/>
        </w:rPr>
        <w:t>DMU</w:t>
      </w:r>
      <w:r w:rsidRPr="00F22DE4">
        <w:rPr>
          <w:rFonts w:ascii="Times New Roman" w:hAnsi="Times New Roman" w:cs="Times New Roman"/>
          <w:bCs/>
          <w:i/>
          <w:color w:val="000000"/>
          <w:sz w:val="24"/>
          <w:szCs w:val="24"/>
          <w:vertAlign w:val="subscript"/>
        </w:rPr>
        <w:t>a</w:t>
      </w:r>
      <w:proofErr w:type="spellEnd"/>
      <w:r w:rsidRPr="00F22DE4">
        <w:rPr>
          <w:rFonts w:ascii="Times New Roman" w:hAnsi="Times New Roman" w:cs="Times New Roman"/>
          <w:bCs/>
          <w:color w:val="000000"/>
          <w:sz w:val="24"/>
          <w:szCs w:val="24"/>
        </w:rPr>
        <w:t xml:space="preserve"> respectively. V and U are multipliers for inputs and outputs. </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Using principal components in place of original data does not affect the properties of the DEA models. Principal components represent the selection of a new coordinate system obtained by rotating the original system with x</w:t>
      </w:r>
      <w:r w:rsidRPr="00F22DE4">
        <w:rPr>
          <w:rFonts w:ascii="Times New Roman" w:hAnsi="Times New Roman" w:cs="Times New Roman"/>
          <w:bCs/>
          <w:i/>
          <w:color w:val="000000"/>
          <w:sz w:val="24"/>
          <w:szCs w:val="24"/>
          <w:vertAlign w:val="subscript"/>
        </w:rPr>
        <w:t>1</w:t>
      </w:r>
      <w:proofErr w:type="gramStart"/>
      <w:r w:rsidRPr="00F22DE4">
        <w:rPr>
          <w:rFonts w:ascii="Times New Roman" w:hAnsi="Times New Roman" w:cs="Times New Roman"/>
          <w:bCs/>
          <w:color w:val="000000"/>
          <w:sz w:val="24"/>
          <w:szCs w:val="24"/>
        </w:rPr>
        <w:t>,...,</w:t>
      </w:r>
      <w:proofErr w:type="gramEnd"/>
      <w:r w:rsidRPr="00F22DE4">
        <w:rPr>
          <w:rFonts w:ascii="Times New Roman" w:hAnsi="Times New Roman" w:cs="Times New Roman"/>
          <w:bCs/>
          <w:color w:val="000000"/>
          <w:sz w:val="24"/>
          <w:szCs w:val="24"/>
        </w:rPr>
        <w:t xml:space="preserve"> </w:t>
      </w:r>
      <w:proofErr w:type="spellStart"/>
      <w:r w:rsidRPr="00F22DE4">
        <w:rPr>
          <w:rFonts w:ascii="Times New Roman" w:hAnsi="Times New Roman" w:cs="Times New Roman"/>
          <w:bCs/>
          <w:color w:val="000000"/>
          <w:sz w:val="24"/>
          <w:szCs w:val="24"/>
        </w:rPr>
        <w:t>x</w:t>
      </w:r>
      <w:r w:rsidRPr="00F22DE4">
        <w:rPr>
          <w:rFonts w:ascii="Times New Roman" w:hAnsi="Times New Roman" w:cs="Times New Roman"/>
          <w:bCs/>
          <w:i/>
          <w:color w:val="000000"/>
          <w:sz w:val="24"/>
          <w:szCs w:val="24"/>
          <w:vertAlign w:val="subscript"/>
        </w:rPr>
        <w:t>q</w:t>
      </w:r>
      <w:proofErr w:type="spellEnd"/>
      <w:r w:rsidRPr="00F22DE4">
        <w:rPr>
          <w:rFonts w:ascii="Times New Roman" w:hAnsi="Times New Roman" w:cs="Times New Roman"/>
          <w:bCs/>
          <w:color w:val="000000"/>
          <w:sz w:val="24"/>
          <w:szCs w:val="24"/>
        </w:rPr>
        <w:t xml:space="preserve"> as the coordinate axes rather than the parallel translation of the coordinate system. Thus PCA–DEA may be applied to all basic DEA models despite their lack of translation or </w:t>
      </w:r>
      <w:proofErr w:type="gramStart"/>
      <w:r w:rsidRPr="00F22DE4">
        <w:rPr>
          <w:rFonts w:ascii="Times New Roman" w:hAnsi="Times New Roman" w:cs="Times New Roman"/>
          <w:bCs/>
          <w:color w:val="000000"/>
          <w:sz w:val="24"/>
          <w:szCs w:val="24"/>
        </w:rPr>
        <w:t>units</w:t>
      </w:r>
      <w:proofErr w:type="gramEnd"/>
      <w:r w:rsidRPr="00F22DE4">
        <w:rPr>
          <w:rFonts w:ascii="Times New Roman" w:hAnsi="Times New Roman" w:cs="Times New Roman"/>
          <w:bCs/>
          <w:color w:val="000000"/>
          <w:sz w:val="24"/>
          <w:szCs w:val="24"/>
        </w:rPr>
        <w:t xml:space="preserve"> invariance. The disadvantage of PCA–DEA is that the data must be transformed and then, once results are obtained, it must be transformed back to the original form in order to ﬁnd the targets for improvement. The results obtained from DEA with respect to each DMU reﬂect its position within the production possibility set relative to the efﬁcient section of the boundary. The imposition of weights restrictions in DEA will render parts of the efﬁcient boundary of the production possibility set no longer efﬁcient.</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Allen </w:t>
      </w:r>
      <w:proofErr w:type="gramStart"/>
      <w:r w:rsidRPr="00F22DE4">
        <w:rPr>
          <w:rFonts w:ascii="Times New Roman" w:hAnsi="Times New Roman" w:cs="Times New Roman"/>
          <w:bCs/>
          <w:i/>
          <w:color w:val="000000"/>
          <w:sz w:val="24"/>
          <w:szCs w:val="24"/>
        </w:rPr>
        <w:t>et</w:t>
      </w:r>
      <w:proofErr w:type="gramEnd"/>
      <w:r w:rsidRPr="00F22DE4">
        <w:rPr>
          <w:rFonts w:ascii="Times New Roman" w:hAnsi="Times New Roman" w:cs="Times New Roman"/>
          <w:bCs/>
          <w:i/>
          <w:color w:val="000000"/>
          <w:sz w:val="24"/>
          <w:szCs w:val="24"/>
        </w:rPr>
        <w:t>. al.,</w:t>
      </w:r>
      <w:r w:rsidRPr="00F22DE4">
        <w:rPr>
          <w:rFonts w:ascii="Times New Roman" w:hAnsi="Times New Roman" w:cs="Times New Roman"/>
          <w:bCs/>
          <w:color w:val="000000"/>
          <w:sz w:val="24"/>
          <w:szCs w:val="24"/>
        </w:rPr>
        <w:t xml:space="preserve"> (1997) and Dyson </w:t>
      </w:r>
      <w:proofErr w:type="gramStart"/>
      <w:r w:rsidRPr="00F22DE4">
        <w:rPr>
          <w:rFonts w:ascii="Times New Roman" w:hAnsi="Times New Roman" w:cs="Times New Roman"/>
          <w:bCs/>
          <w:i/>
          <w:color w:val="000000"/>
          <w:sz w:val="24"/>
          <w:szCs w:val="24"/>
        </w:rPr>
        <w:t>et</w:t>
      </w:r>
      <w:proofErr w:type="gramEnd"/>
      <w:r w:rsidRPr="00F22DE4">
        <w:rPr>
          <w:rFonts w:ascii="Times New Roman" w:hAnsi="Times New Roman" w:cs="Times New Roman"/>
          <w:bCs/>
          <w:i/>
          <w:color w:val="000000"/>
          <w:sz w:val="24"/>
          <w:szCs w:val="24"/>
        </w:rPr>
        <w:t>. al.,</w:t>
      </w:r>
      <w:r w:rsidRPr="00F22DE4">
        <w:rPr>
          <w:rFonts w:ascii="Times New Roman" w:hAnsi="Times New Roman" w:cs="Times New Roman"/>
          <w:bCs/>
          <w:color w:val="000000"/>
          <w:sz w:val="24"/>
          <w:szCs w:val="24"/>
        </w:rPr>
        <w:t xml:space="preserve"> (2001) interpreted inefﬁciency rating, improvement targets and efﬁcient peers under weights restrictions. The targets and efﬁcient peers obtained could reﬂect a substantial change in the current mix of input–output levels of the inefﬁcient DMUs. A similar phenomenon occurs under the PCA–DEA formulation (as a result of the free sign in PCA). However, problems related to discrimination often arise. In extreme cases, the majority of DMUs may prove efﬁcient, which means that there is a need for a trade-off between complete DEA information and the need to improve discrimination. It may be reasonable to argue that a decrease in one input accompanied by an increase in another input may </w:t>
      </w:r>
      <w:r w:rsidRPr="00F22DE4">
        <w:rPr>
          <w:rFonts w:ascii="Times New Roman" w:hAnsi="Times New Roman" w:cs="Times New Roman"/>
          <w:bCs/>
          <w:color w:val="000000"/>
          <w:sz w:val="24"/>
          <w:szCs w:val="24"/>
        </w:rPr>
        <w:lastRenderedPageBreak/>
        <w:t>well lead to a more efﬁcient DMU. PCA–DEA affects the DEA results in a similar manner to adding weight restrictions but without additional preferential information from decision makers. Dropping several principal components that generally do not explain the variance appears to reduce the edges of the frontier. Thus removing the extreme (super-efﬁcient) DMUs is generally in line with the cone-ratio or assurance region constraints.</w:t>
      </w:r>
    </w:p>
    <w:p w:rsidR="0042758B" w:rsidRPr="00F22DE4" w:rsidRDefault="0042758B" w:rsidP="0042758B">
      <w:pPr>
        <w:keepNext/>
        <w:keepLines/>
        <w:spacing w:before="200" w:after="0" w:line="480" w:lineRule="auto"/>
        <w:outlineLvl w:val="2"/>
        <w:rPr>
          <w:rFonts w:ascii="Times New Roman" w:eastAsia="Times New Roman" w:hAnsi="Times New Roman" w:cs="Times New Roman"/>
          <w:b/>
          <w:bCs/>
          <w:sz w:val="24"/>
          <w:szCs w:val="24"/>
          <w:shd w:val="clear" w:color="auto" w:fill="FFFFFF"/>
        </w:rPr>
      </w:pPr>
      <w:bookmarkStart w:id="34" w:name="_Toc364601013"/>
      <w:bookmarkStart w:id="35" w:name="_Toc364775573"/>
      <w:r w:rsidRPr="00F22DE4">
        <w:rPr>
          <w:rFonts w:ascii="Times New Roman" w:eastAsia="Times New Roman" w:hAnsi="Times New Roman" w:cs="Times New Roman"/>
          <w:b/>
          <w:bCs/>
          <w:sz w:val="24"/>
          <w:szCs w:val="24"/>
          <w:shd w:val="clear" w:color="auto" w:fill="FFFFFF"/>
        </w:rPr>
        <w:t>3.4 DEA Approach Applied to Negotiate Reimbursement Plans in Healthcare Systems - Detailed procedure</w:t>
      </w:r>
      <w:bookmarkEnd w:id="34"/>
      <w:bookmarkEnd w:id="35"/>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The stepwise procedure, proposed by Feng and Antony (2010), presented in Figure (3.7) was used as a roadmap for Six Sigma practitioners to implement their DEA-enhanced projects. The procedure can also be utilized for Six Sigma Black Belts projects. This detailed procedure is adapted to negotiate reimbursement plans in healthcare systems in this manuscript. The Six Sigma DMAIC (Define, Measure, Analyze, Improve, </w:t>
      </w:r>
      <w:proofErr w:type="gramStart"/>
      <w:r w:rsidRPr="00F22DE4">
        <w:rPr>
          <w:rFonts w:ascii="Times New Roman" w:hAnsi="Times New Roman" w:cs="Times New Roman"/>
          <w:bCs/>
          <w:color w:val="000000"/>
          <w:sz w:val="24"/>
          <w:szCs w:val="24"/>
        </w:rPr>
        <w:t>Control</w:t>
      </w:r>
      <w:proofErr w:type="gramEnd"/>
      <w:r w:rsidRPr="00F22DE4">
        <w:rPr>
          <w:rFonts w:ascii="Times New Roman" w:hAnsi="Times New Roman" w:cs="Times New Roman"/>
          <w:bCs/>
          <w:color w:val="000000"/>
          <w:sz w:val="24"/>
          <w:szCs w:val="24"/>
        </w:rPr>
        <w:t xml:space="preserve">) roadmap is utilized to illustrate the development of the DEA combined with PCA to determine the most appropriate reimbursement plan that </w:t>
      </w:r>
      <w:r w:rsidR="00CC1BB5">
        <w:rPr>
          <w:rFonts w:ascii="Times New Roman" w:hAnsi="Times New Roman" w:cs="Times New Roman"/>
          <w:bCs/>
          <w:color w:val="000000"/>
          <w:sz w:val="24"/>
          <w:szCs w:val="24"/>
        </w:rPr>
        <w:t>healthcare</w:t>
      </w:r>
      <w:r w:rsidRPr="00F22DE4">
        <w:rPr>
          <w:rFonts w:ascii="Times New Roman" w:hAnsi="Times New Roman" w:cs="Times New Roman"/>
          <w:bCs/>
          <w:color w:val="000000"/>
          <w:sz w:val="24"/>
          <w:szCs w:val="24"/>
        </w:rPr>
        <w:t xml:space="preserve"> facility can negotiate with insurance companies based on reduction of PACs. If the provider decides to apply a specific reimbursement model</w:t>
      </w:r>
      <w:proofErr w:type="gramStart"/>
      <w:r w:rsidRPr="00F22DE4">
        <w:rPr>
          <w:rFonts w:ascii="Times New Roman" w:hAnsi="Times New Roman" w:cs="Times New Roman"/>
          <w:bCs/>
          <w:color w:val="000000"/>
          <w:sz w:val="24"/>
          <w:szCs w:val="24"/>
        </w:rPr>
        <w:t>,  the</w:t>
      </w:r>
      <w:proofErr w:type="gramEnd"/>
      <w:r w:rsidRPr="00F22DE4">
        <w:rPr>
          <w:rFonts w:ascii="Times New Roman" w:hAnsi="Times New Roman" w:cs="Times New Roman"/>
          <w:bCs/>
          <w:color w:val="000000"/>
          <w:sz w:val="24"/>
          <w:szCs w:val="24"/>
        </w:rPr>
        <w:t xml:space="preserve"> practitioner must perform DMAIC phases; otherwise, DMAC phases are sufficient to rank and to identify which payment model is the best alternative based on PACs. Figure (3.8) shows how to perform the step A6 in which the practitioner have to apply an appropriate DEA model to obtain efficiency scores for DMUs.</w:t>
      </w:r>
    </w:p>
    <w:p w:rsidR="0042758B" w:rsidRPr="00F22DE4" w:rsidRDefault="0042758B" w:rsidP="0042758B">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lastRenderedPageBreak/>
        <w:drawing>
          <wp:inline distT="0" distB="0" distL="0" distR="0" wp14:anchorId="004626FF" wp14:editId="1E52B21F">
            <wp:extent cx="5504815" cy="5019675"/>
            <wp:effectExtent l="19050" t="19050" r="19685" b="28575"/>
            <wp:docPr id="4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506558" cy="5021264"/>
                    </a:xfrm>
                    <a:prstGeom prst="rect">
                      <a:avLst/>
                    </a:prstGeom>
                    <a:noFill/>
                    <a:ln>
                      <a:solidFill>
                        <a:schemeClr val="tx1"/>
                      </a:solidFill>
                    </a:ln>
                  </pic:spPr>
                </pic:pic>
              </a:graphicData>
            </a:graphic>
          </wp:inline>
        </w:drawing>
      </w:r>
    </w:p>
    <w:p w:rsidR="0042758B" w:rsidRPr="00F22DE4" w:rsidRDefault="0042758B" w:rsidP="0042758B">
      <w:pPr>
        <w:pStyle w:val="NoSpacing"/>
        <w:jc w:val="center"/>
        <w:rPr>
          <w:rFonts w:ascii="Times New Roman" w:hAnsi="Times New Roman" w:cs="Times New Roman"/>
          <w:b/>
          <w:bCs/>
          <w:color w:val="000000"/>
          <w:sz w:val="24"/>
          <w:szCs w:val="24"/>
        </w:rPr>
      </w:pPr>
      <w:r w:rsidRPr="00F22DE4">
        <w:rPr>
          <w:rFonts w:ascii="Times New Roman" w:hAnsi="Times New Roman" w:cs="Times New Roman"/>
          <w:b/>
          <w:bCs/>
          <w:color w:val="000000"/>
          <w:sz w:val="24"/>
          <w:szCs w:val="24"/>
        </w:rPr>
        <w:t>Figure 3.7: Stepwise procedure to apply DEA-DMAIC roadmap as an add tool to negotiate reimbursement plans in healthcare systems (adapted from Feng and Antony, 2010).</w:t>
      </w:r>
    </w:p>
    <w:p w:rsidR="0042758B" w:rsidRPr="00F22DE4" w:rsidRDefault="0042758B" w:rsidP="0042758B">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lastRenderedPageBreak/>
        <w:drawing>
          <wp:inline distT="0" distB="0" distL="0" distR="0" wp14:anchorId="65880C8D" wp14:editId="2F567BC7">
            <wp:extent cx="3761024" cy="5200650"/>
            <wp:effectExtent l="19050" t="19050" r="11430" b="19050"/>
            <wp:docPr id="43"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61024" cy="5200650"/>
                    </a:xfrm>
                    <a:prstGeom prst="rect">
                      <a:avLst/>
                    </a:prstGeom>
                    <a:noFill/>
                    <a:ln>
                      <a:solidFill>
                        <a:schemeClr val="tx1"/>
                      </a:solidFill>
                    </a:ln>
                  </pic:spPr>
                </pic:pic>
              </a:graphicData>
            </a:graphic>
          </wp:inline>
        </w:drawing>
      </w:r>
    </w:p>
    <w:p w:rsidR="0042758B" w:rsidRPr="00F22DE4" w:rsidRDefault="0042758B" w:rsidP="0042758B">
      <w:pPr>
        <w:pStyle w:val="NoSpacing"/>
        <w:jc w:val="center"/>
        <w:rPr>
          <w:rFonts w:ascii="Times New Roman" w:hAnsi="Times New Roman" w:cs="Times New Roman"/>
          <w:b/>
          <w:bCs/>
          <w:color w:val="000000"/>
          <w:sz w:val="24"/>
          <w:szCs w:val="24"/>
        </w:rPr>
      </w:pPr>
      <w:r w:rsidRPr="00F22DE4">
        <w:rPr>
          <w:rFonts w:ascii="Times New Roman" w:hAnsi="Times New Roman" w:cs="Times New Roman"/>
          <w:b/>
          <w:bCs/>
          <w:color w:val="000000"/>
          <w:sz w:val="24"/>
          <w:szCs w:val="24"/>
        </w:rPr>
        <w:t>Figure 3.8: procedure to apply the DEA model for obtaining efficiency scores for DMUs</w:t>
      </w:r>
    </w:p>
    <w:p w:rsidR="0042758B" w:rsidRPr="00F22DE4" w:rsidRDefault="0042758B" w:rsidP="0042758B">
      <w:pPr>
        <w:pStyle w:val="NoSpacing"/>
        <w:jc w:val="center"/>
        <w:rPr>
          <w:rFonts w:ascii="Times New Roman" w:hAnsi="Times New Roman" w:cs="Times New Roman"/>
          <w:b/>
          <w:bCs/>
          <w:color w:val="000000"/>
          <w:sz w:val="24"/>
          <w:szCs w:val="24"/>
        </w:rPr>
      </w:pPr>
    </w:p>
    <w:p w:rsidR="0042758B" w:rsidRPr="00F22DE4" w:rsidRDefault="0042758B" w:rsidP="0042758B">
      <w:pPr>
        <w:pStyle w:val="NoSpacing"/>
        <w:jc w:val="center"/>
        <w:rPr>
          <w:rFonts w:ascii="Times New Roman" w:hAnsi="Times New Roman" w:cs="Times New Roman"/>
          <w:b/>
          <w:bCs/>
          <w:color w:val="000000"/>
          <w:sz w:val="24"/>
          <w:szCs w:val="24"/>
        </w:rPr>
      </w:pPr>
    </w:p>
    <w:p w:rsidR="0042758B" w:rsidRPr="00F22DE4" w:rsidRDefault="0042758B" w:rsidP="0042758B">
      <w:pPr>
        <w:pStyle w:val="NoSpacing"/>
        <w:jc w:val="center"/>
        <w:rPr>
          <w:rFonts w:ascii="Times New Roman" w:hAnsi="Times New Roman" w:cs="Times New Roman"/>
          <w:b/>
          <w:bCs/>
          <w:color w:val="000000"/>
          <w:sz w:val="24"/>
          <w:szCs w:val="24"/>
        </w:rPr>
      </w:pPr>
    </w:p>
    <w:p w:rsidR="0042758B" w:rsidRPr="00F22DE4" w:rsidRDefault="0042758B" w:rsidP="0042758B">
      <w:pPr>
        <w:keepNext/>
        <w:keepLines/>
        <w:spacing w:after="0" w:line="480" w:lineRule="auto"/>
        <w:outlineLvl w:val="3"/>
        <w:rPr>
          <w:rFonts w:ascii="Times New Roman" w:eastAsia="Times New Roman" w:hAnsi="Times New Roman" w:cs="Times New Roman"/>
          <w:b/>
          <w:bCs/>
          <w:i/>
          <w:iCs/>
          <w:sz w:val="24"/>
          <w:szCs w:val="24"/>
          <w:shd w:val="clear" w:color="auto" w:fill="FFFFFF"/>
        </w:rPr>
      </w:pPr>
      <w:r w:rsidRPr="00F22DE4">
        <w:rPr>
          <w:rFonts w:ascii="Times New Roman" w:eastAsia="Times New Roman" w:hAnsi="Times New Roman" w:cs="Times New Roman"/>
          <w:b/>
          <w:bCs/>
          <w:i/>
          <w:iCs/>
          <w:sz w:val="24"/>
          <w:szCs w:val="24"/>
          <w:shd w:val="clear" w:color="auto" w:fill="FFFFFF"/>
        </w:rPr>
        <w:t>3.4.1 Define phase</w:t>
      </w:r>
    </w:p>
    <w:p w:rsidR="0042758B"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The Deﬁne phase of Six Sigma DMAIC roadmap usually outlines project goals, customer deliverables, resources and the Critical-To-Quality (CTQ) characteristics. A typical DEA-enhanced Six Sigma project involves the performance/productivity/efﬁciency evaluation among </w:t>
      </w:r>
      <w:r w:rsidRPr="00F22DE4">
        <w:rPr>
          <w:rFonts w:ascii="Times New Roman" w:hAnsi="Times New Roman" w:cs="Times New Roman"/>
          <w:bCs/>
          <w:color w:val="000000"/>
          <w:sz w:val="24"/>
          <w:szCs w:val="24"/>
        </w:rPr>
        <w:lastRenderedPageBreak/>
        <w:t xml:space="preserve">DMUs, which need to be clearly identiﬁed in the Deﬁne phase as well as the multiple inputs and outputs of DMUs. The DMUs in a health organization can be individual physicians, nurses, examination rooms or clinical departments. In this manuscript the DMUs are the reimbursement models. The inputs may take forms of costs, salary, time, number of physicians/nurses in a clinic and other resources. This research has considered PAC costs. The outputs of the function performed by the DMUs can be number of patients or number of severe cases. In this manuscript the output was the cost savings associated to PACs. </w:t>
      </w:r>
    </w:p>
    <w:p w:rsidR="001C615F" w:rsidRPr="00B66D5A" w:rsidRDefault="001C615F" w:rsidP="001C615F">
      <w:pPr>
        <w:spacing w:after="0" w:line="480" w:lineRule="auto"/>
        <w:ind w:firstLine="720"/>
        <w:jc w:val="both"/>
        <w:rPr>
          <w:rFonts w:ascii="Times New Roman" w:hAnsi="Times New Roman" w:cs="Times New Roman"/>
          <w:sz w:val="24"/>
          <w:szCs w:val="24"/>
        </w:rPr>
      </w:pPr>
      <w:r w:rsidRPr="00B66D5A">
        <w:rPr>
          <w:rFonts w:ascii="Times New Roman" w:hAnsi="Times New Roman" w:cs="Times New Roman"/>
          <w:color w:val="000000" w:themeColor="text1"/>
          <w:sz w:val="24"/>
          <w:szCs w:val="24"/>
        </w:rPr>
        <w:t>There are six different DMUs used in the research as described in Chapter 3. The DMUs in my research are six</w:t>
      </w:r>
      <w:r w:rsidRPr="00B66D5A">
        <w:rPr>
          <w:rFonts w:ascii="Times New Roman" w:hAnsi="Times New Roman" w:cs="Times New Roman"/>
          <w:sz w:val="24"/>
          <w:szCs w:val="24"/>
        </w:rPr>
        <w:t xml:space="preserve"> types of payment models grouped into three categories: Fee-for-service, PROMETHEUS and Bundled (Model 2, Model 3, Model 4 and Model 3+4), will be considered to build a strategic optimization model. There are </w:t>
      </w:r>
    </w:p>
    <w:p w:rsidR="001C615F" w:rsidRPr="00B66D5A" w:rsidRDefault="001C615F" w:rsidP="001C615F">
      <w:pPr>
        <w:spacing w:after="0" w:line="480" w:lineRule="auto"/>
        <w:jc w:val="both"/>
        <w:rPr>
          <w:rFonts w:ascii="Times New Roman" w:hAnsi="Times New Roman" w:cs="Times New Roman"/>
          <w:sz w:val="24"/>
          <w:szCs w:val="24"/>
        </w:rPr>
      </w:pPr>
      <w:r w:rsidRPr="00B66D5A">
        <w:rPr>
          <w:rFonts w:ascii="Times New Roman" w:hAnsi="Times New Roman" w:cs="Times New Roman"/>
          <w:sz w:val="24"/>
          <w:szCs w:val="24"/>
        </w:rPr>
        <w:tab/>
        <w:t xml:space="preserve">The variables to be considered are inpatient procedural (AMI, Pneumonia, and Stroke) and inpatient medical (Knee, Hip, BARI, COLON, and CABG). The input from these variables consists of cost of Typical Episode, PAC professional, PAC treatment (PAC Rx), PAC readmission and Added burden. And the output is 10% of sum of PAC professional, PAC treatment, PAC readmission and Added burden. Output can be more than 10%, which is mainly dependent in how much hospital can save. </w:t>
      </w:r>
    </w:p>
    <w:p w:rsidR="001C615F" w:rsidRPr="00F22DE4" w:rsidRDefault="001C615F" w:rsidP="0042758B">
      <w:pPr>
        <w:spacing w:after="0" w:line="480" w:lineRule="auto"/>
        <w:ind w:firstLine="720"/>
        <w:rPr>
          <w:rFonts w:ascii="Times New Roman" w:hAnsi="Times New Roman" w:cs="Times New Roman"/>
          <w:bCs/>
          <w:color w:val="000000"/>
          <w:sz w:val="24"/>
          <w:szCs w:val="24"/>
        </w:rPr>
      </w:pPr>
    </w:p>
    <w:p w:rsidR="0042758B" w:rsidRPr="00F22DE4" w:rsidRDefault="0042758B" w:rsidP="0042758B">
      <w:pPr>
        <w:keepNext/>
        <w:keepLines/>
        <w:spacing w:after="0" w:line="480" w:lineRule="auto"/>
        <w:outlineLvl w:val="3"/>
        <w:rPr>
          <w:rFonts w:ascii="Times New Roman" w:eastAsia="Times New Roman" w:hAnsi="Times New Roman" w:cs="Times New Roman"/>
          <w:b/>
          <w:bCs/>
          <w:i/>
          <w:iCs/>
          <w:sz w:val="24"/>
          <w:szCs w:val="24"/>
          <w:shd w:val="clear" w:color="auto" w:fill="FFFFFF"/>
        </w:rPr>
      </w:pPr>
      <w:r w:rsidRPr="00F22DE4">
        <w:rPr>
          <w:rFonts w:ascii="Times New Roman" w:eastAsia="Times New Roman" w:hAnsi="Times New Roman" w:cs="Times New Roman"/>
          <w:b/>
          <w:bCs/>
          <w:i/>
          <w:iCs/>
          <w:sz w:val="24"/>
          <w:szCs w:val="24"/>
          <w:shd w:val="clear" w:color="auto" w:fill="FFFFFF"/>
        </w:rPr>
        <w:t>3.4.2 Measure phase</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The Measure phase of the Six Sigma DMAIC roadmap quantiﬁes and benchmarks the process based on actual data. Six Sigma requires that data be collected accurately and reliably. </w:t>
      </w:r>
      <w:r w:rsidRPr="00F22DE4">
        <w:rPr>
          <w:rFonts w:ascii="Times New Roman" w:hAnsi="Times New Roman" w:cs="Times New Roman"/>
          <w:bCs/>
          <w:color w:val="000000"/>
          <w:sz w:val="24"/>
          <w:szCs w:val="24"/>
        </w:rPr>
        <w:lastRenderedPageBreak/>
        <w:t xml:space="preserve">Otherwise, ‘garbage in and garbage out’ phenomena would happen regardless of the model utilized for analysis. Therefore, this phase involves developing a collection plan, collecting data, and verifying data accuracy and reliability. For the reimbursement models considered in this manuscript the data is usually deterministic, rather than random variables. This data is based on observations from past decisions (inputs) and resultant outputs (Feng and Antony, 2010). </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color w:val="000000" w:themeColor="text1"/>
          <w:sz w:val="24"/>
          <w:szCs w:val="24"/>
        </w:rPr>
        <w:t xml:space="preserve">The data used in the model is </w:t>
      </w:r>
      <w:r w:rsidR="00A05042" w:rsidRPr="00F22DE4">
        <w:rPr>
          <w:rFonts w:ascii="Times New Roman" w:hAnsi="Times New Roman" w:cs="Times New Roman"/>
          <w:color w:val="000000" w:themeColor="text1"/>
          <w:sz w:val="24"/>
          <w:szCs w:val="24"/>
        </w:rPr>
        <w:t xml:space="preserve">from </w:t>
      </w:r>
      <w:r w:rsidR="00CC1BB5">
        <w:rPr>
          <w:rFonts w:ascii="Times New Roman" w:hAnsi="Times New Roman" w:cs="Times New Roman"/>
          <w:color w:val="000000" w:themeColor="text1"/>
          <w:sz w:val="24"/>
          <w:szCs w:val="24"/>
        </w:rPr>
        <w:t>Healthcare</w:t>
      </w:r>
      <w:r w:rsidR="00A05042" w:rsidRPr="00F22DE4">
        <w:rPr>
          <w:rFonts w:ascii="Times New Roman" w:hAnsi="Times New Roman" w:cs="Times New Roman"/>
          <w:color w:val="000000" w:themeColor="text1"/>
          <w:sz w:val="24"/>
          <w:szCs w:val="24"/>
        </w:rPr>
        <w:t xml:space="preserve"> Incentive Improvement Institute, Inc.  Their website</w:t>
      </w:r>
      <w:r w:rsidRPr="00F22DE4">
        <w:rPr>
          <w:rFonts w:ascii="Times New Roman" w:hAnsi="Times New Roman" w:cs="Times New Roman"/>
          <w:color w:val="000000" w:themeColor="text1"/>
          <w:sz w:val="24"/>
          <w:szCs w:val="24"/>
        </w:rPr>
        <w:t xml:space="preserve"> </w:t>
      </w:r>
      <w:r w:rsidR="00A05042" w:rsidRPr="00F22DE4">
        <w:rPr>
          <w:rFonts w:ascii="Times New Roman" w:hAnsi="Times New Roman" w:cs="Times New Roman"/>
          <w:color w:val="000000" w:themeColor="text1"/>
          <w:sz w:val="24"/>
          <w:szCs w:val="24"/>
        </w:rPr>
        <w:t>www.hci3.org has data for public use</w:t>
      </w:r>
      <w:r w:rsidRPr="00F22DE4">
        <w:rPr>
          <w:rFonts w:ascii="Times New Roman" w:hAnsi="Times New Roman" w:cs="Times New Roman"/>
          <w:color w:val="000000" w:themeColor="text1"/>
          <w:sz w:val="24"/>
          <w:szCs w:val="24"/>
        </w:rPr>
        <w:t xml:space="preserve">. The data </w:t>
      </w:r>
      <w:r w:rsidR="00A05042" w:rsidRPr="00F22DE4">
        <w:rPr>
          <w:rFonts w:ascii="Times New Roman" w:hAnsi="Times New Roman" w:cs="Times New Roman"/>
          <w:color w:val="000000" w:themeColor="text1"/>
          <w:sz w:val="24"/>
          <w:szCs w:val="24"/>
        </w:rPr>
        <w:t>for the research is from CMMI Bundled Payment Pilot Analysis Package</w:t>
      </w:r>
      <w:r w:rsidRPr="00F22DE4">
        <w:rPr>
          <w:rFonts w:ascii="Times New Roman" w:hAnsi="Times New Roman" w:cs="Times New Roman"/>
          <w:sz w:val="24"/>
          <w:szCs w:val="24"/>
        </w:rPr>
        <w:t xml:space="preserve"> (a national database with over 4.7 million people covered).</w:t>
      </w:r>
    </w:p>
    <w:p w:rsidR="0042758B" w:rsidRPr="00F22DE4" w:rsidRDefault="0042758B" w:rsidP="0042758B">
      <w:pPr>
        <w:keepNext/>
        <w:keepLines/>
        <w:spacing w:after="0" w:line="480" w:lineRule="auto"/>
        <w:outlineLvl w:val="3"/>
        <w:rPr>
          <w:rFonts w:ascii="Times New Roman" w:eastAsia="Times New Roman" w:hAnsi="Times New Roman" w:cs="Times New Roman"/>
          <w:b/>
          <w:bCs/>
          <w:i/>
          <w:iCs/>
          <w:sz w:val="24"/>
          <w:szCs w:val="24"/>
          <w:shd w:val="clear" w:color="auto" w:fill="FFFFFF"/>
        </w:rPr>
      </w:pPr>
      <w:r w:rsidRPr="00F22DE4">
        <w:rPr>
          <w:rFonts w:ascii="Times New Roman" w:eastAsia="Times New Roman" w:hAnsi="Times New Roman" w:cs="Times New Roman"/>
          <w:b/>
          <w:bCs/>
          <w:i/>
          <w:iCs/>
          <w:sz w:val="24"/>
          <w:szCs w:val="24"/>
          <w:shd w:val="clear" w:color="auto" w:fill="FFFFFF"/>
        </w:rPr>
        <w:t>3.4.3 Analyze phase</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The Analyze phase of the Six Sigma DMAIC roadmap intends to apply the DEA model developed in this manuscript to select the best reimbursement plan. This analysis is performed at three different levels:</w:t>
      </w:r>
    </w:p>
    <w:p w:rsidR="0042758B" w:rsidRPr="00F22DE4" w:rsidRDefault="0042758B" w:rsidP="0042758B">
      <w:pPr>
        <w:pStyle w:val="ListParagraph"/>
        <w:numPr>
          <w:ilvl w:val="0"/>
          <w:numId w:val="33"/>
        </w:numPr>
        <w:spacing w:after="0" w:line="480" w:lineRule="auto"/>
        <w:rPr>
          <w:rFonts w:ascii="Times New Roman" w:hAnsi="Times New Roman"/>
          <w:bCs/>
          <w:color w:val="000000"/>
          <w:sz w:val="24"/>
          <w:szCs w:val="24"/>
        </w:rPr>
      </w:pPr>
      <w:r w:rsidRPr="00F22DE4">
        <w:rPr>
          <w:rFonts w:ascii="Times New Roman" w:hAnsi="Times New Roman"/>
          <w:bCs/>
          <w:color w:val="000000"/>
          <w:sz w:val="24"/>
          <w:szCs w:val="24"/>
        </w:rPr>
        <w:t>Individual analyses for each DRGs;</w:t>
      </w:r>
    </w:p>
    <w:p w:rsidR="0042758B" w:rsidRPr="00F22DE4" w:rsidRDefault="0042758B" w:rsidP="0042758B">
      <w:pPr>
        <w:pStyle w:val="ListParagraph"/>
        <w:numPr>
          <w:ilvl w:val="0"/>
          <w:numId w:val="33"/>
        </w:numPr>
        <w:spacing w:after="0" w:line="480" w:lineRule="auto"/>
        <w:rPr>
          <w:rFonts w:ascii="Times New Roman" w:hAnsi="Times New Roman"/>
          <w:bCs/>
          <w:color w:val="000000"/>
          <w:sz w:val="24"/>
          <w:szCs w:val="24"/>
        </w:rPr>
      </w:pPr>
      <w:r w:rsidRPr="00F22DE4">
        <w:rPr>
          <w:rFonts w:ascii="Times New Roman" w:hAnsi="Times New Roman"/>
          <w:bCs/>
          <w:color w:val="000000"/>
          <w:sz w:val="24"/>
          <w:szCs w:val="24"/>
        </w:rPr>
        <w:t>Analyses of DRG groups;</w:t>
      </w:r>
    </w:p>
    <w:p w:rsidR="0042758B" w:rsidRPr="00F22DE4" w:rsidRDefault="0042758B" w:rsidP="0042758B">
      <w:pPr>
        <w:pStyle w:val="ListParagraph"/>
        <w:numPr>
          <w:ilvl w:val="0"/>
          <w:numId w:val="33"/>
        </w:numPr>
        <w:spacing w:after="0" w:line="480" w:lineRule="auto"/>
        <w:rPr>
          <w:rFonts w:ascii="Times New Roman" w:hAnsi="Times New Roman"/>
          <w:bCs/>
          <w:color w:val="000000"/>
          <w:sz w:val="24"/>
          <w:szCs w:val="24"/>
        </w:rPr>
      </w:pPr>
      <w:r w:rsidRPr="00F22DE4">
        <w:rPr>
          <w:rFonts w:ascii="Times New Roman" w:hAnsi="Times New Roman"/>
          <w:bCs/>
          <w:color w:val="000000"/>
          <w:sz w:val="24"/>
          <w:szCs w:val="24"/>
        </w:rPr>
        <w:t>Aggregated analysis.</w:t>
      </w:r>
    </w:p>
    <w:p w:rsidR="0042758B" w:rsidRPr="00F22DE4" w:rsidRDefault="0042758B" w:rsidP="0042758B">
      <w:pPr>
        <w:keepNext/>
        <w:keepLines/>
        <w:spacing w:after="0" w:line="480" w:lineRule="auto"/>
        <w:outlineLvl w:val="3"/>
        <w:rPr>
          <w:rFonts w:ascii="Times New Roman" w:eastAsia="Times New Roman" w:hAnsi="Times New Roman" w:cs="Times New Roman"/>
          <w:b/>
          <w:bCs/>
          <w:i/>
          <w:iCs/>
          <w:sz w:val="24"/>
          <w:szCs w:val="24"/>
          <w:shd w:val="clear" w:color="auto" w:fill="FFFFFF"/>
        </w:rPr>
      </w:pPr>
      <w:r w:rsidRPr="00F22DE4">
        <w:rPr>
          <w:rFonts w:ascii="Times New Roman" w:eastAsia="Times New Roman" w:hAnsi="Times New Roman" w:cs="Times New Roman"/>
          <w:b/>
          <w:bCs/>
          <w:i/>
          <w:iCs/>
          <w:sz w:val="24"/>
          <w:szCs w:val="24"/>
          <w:shd w:val="clear" w:color="auto" w:fill="FFFFFF"/>
        </w:rPr>
        <w:t>3.4.4 Improve phase</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The Improve phase of the Six Sigma DMAIC roadmap determines the best solution using optimization approaches. In this manuscript, improve phase will be performed only if the provider decides to select their reimbursement model for very specific types of DRGs. There is a </w:t>
      </w:r>
      <w:r w:rsidRPr="00F22DE4">
        <w:rPr>
          <w:rFonts w:ascii="Times New Roman" w:hAnsi="Times New Roman" w:cs="Times New Roman"/>
          <w:bCs/>
          <w:color w:val="000000"/>
          <w:sz w:val="24"/>
          <w:szCs w:val="24"/>
        </w:rPr>
        <w:lastRenderedPageBreak/>
        <w:t>chance that selected model not being considered efficient; therefore, DEA can show which PAC should be reduced to make the selected model more efficient.</w:t>
      </w:r>
    </w:p>
    <w:p w:rsidR="0042758B" w:rsidRPr="00F22DE4" w:rsidRDefault="0042758B" w:rsidP="0042758B">
      <w:pPr>
        <w:keepNext/>
        <w:keepLines/>
        <w:spacing w:after="0" w:line="480" w:lineRule="auto"/>
        <w:outlineLvl w:val="3"/>
        <w:rPr>
          <w:rFonts w:ascii="Times New Roman" w:eastAsia="Times New Roman" w:hAnsi="Times New Roman" w:cs="Times New Roman"/>
          <w:b/>
          <w:bCs/>
          <w:i/>
          <w:iCs/>
          <w:sz w:val="24"/>
          <w:szCs w:val="24"/>
          <w:shd w:val="clear" w:color="auto" w:fill="FFFFFF"/>
        </w:rPr>
      </w:pPr>
      <w:r w:rsidRPr="00F22DE4">
        <w:rPr>
          <w:rFonts w:ascii="Times New Roman" w:eastAsia="Times New Roman" w:hAnsi="Times New Roman" w:cs="Times New Roman"/>
          <w:b/>
          <w:bCs/>
          <w:i/>
          <w:iCs/>
          <w:sz w:val="24"/>
          <w:szCs w:val="24"/>
          <w:shd w:val="clear" w:color="auto" w:fill="FFFFFF"/>
        </w:rPr>
        <w:t>3.4.5 Control phase</w:t>
      </w:r>
    </w:p>
    <w:p w:rsidR="0042758B" w:rsidRPr="00F22DE4" w:rsidRDefault="0042758B" w:rsidP="0042758B">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The Control phase of the Six Sigma DMAIC roadmap checks the process for statistically signiﬁcance before/after the improvement. Controls need to be implemented to hold the gains, which involve monitoring DMUs’ performance, developing corrective procedures and training people who run the process.</w:t>
      </w:r>
    </w:p>
    <w:p w:rsidR="00D03EEC" w:rsidRPr="00F22DE4" w:rsidRDefault="00D03EEC" w:rsidP="00D03EEC">
      <w:pPr>
        <w:rPr>
          <w:rFonts w:ascii="Times New Roman" w:hAnsi="Times New Roman" w:cs="Times New Roman"/>
          <w:sz w:val="24"/>
          <w:szCs w:val="24"/>
        </w:rPr>
      </w:pPr>
    </w:p>
    <w:p w:rsidR="0090660B" w:rsidRPr="00F22DE4" w:rsidRDefault="0090660B">
      <w:pPr>
        <w:rPr>
          <w:rFonts w:ascii="Times New Roman" w:eastAsia="Times New Roman" w:hAnsi="Times New Roman" w:cs="Times New Roman"/>
          <w:b/>
          <w:bCs/>
          <w:sz w:val="24"/>
          <w:szCs w:val="24"/>
          <w:shd w:val="clear" w:color="auto" w:fill="FFFFFF"/>
        </w:rPr>
      </w:pPr>
      <w:r w:rsidRPr="00F22DE4">
        <w:rPr>
          <w:rFonts w:ascii="Times New Roman" w:hAnsi="Times New Roman" w:cs="Times New Roman"/>
          <w:sz w:val="24"/>
          <w:szCs w:val="24"/>
        </w:rPr>
        <w:br w:type="page"/>
      </w:r>
    </w:p>
    <w:p w:rsidR="007B4997" w:rsidRPr="00F22DE4" w:rsidRDefault="007B4997" w:rsidP="007B4997">
      <w:pPr>
        <w:pStyle w:val="Heading1"/>
        <w:spacing w:line="480" w:lineRule="auto"/>
        <w:rPr>
          <w:rFonts w:ascii="Times New Roman" w:hAnsi="Times New Roman" w:cs="Times New Roman"/>
          <w:sz w:val="24"/>
          <w:szCs w:val="24"/>
        </w:rPr>
      </w:pPr>
      <w:bookmarkStart w:id="36" w:name="_Toc364601014"/>
      <w:bookmarkStart w:id="37" w:name="_Toc364775574"/>
      <w:r w:rsidRPr="00F22DE4">
        <w:rPr>
          <w:rFonts w:ascii="Times New Roman" w:hAnsi="Times New Roman" w:cs="Times New Roman"/>
          <w:sz w:val="24"/>
          <w:szCs w:val="24"/>
        </w:rPr>
        <w:lastRenderedPageBreak/>
        <w:t>CHAPTER 4</w:t>
      </w:r>
      <w:bookmarkEnd w:id="36"/>
      <w:bookmarkEnd w:id="37"/>
    </w:p>
    <w:p w:rsidR="007B4997" w:rsidRPr="00F22DE4" w:rsidRDefault="007B4997" w:rsidP="007B4997">
      <w:pPr>
        <w:pStyle w:val="Heading2"/>
        <w:spacing w:line="480" w:lineRule="auto"/>
        <w:rPr>
          <w:rFonts w:cs="Times New Roman"/>
          <w:sz w:val="24"/>
          <w:szCs w:val="24"/>
        </w:rPr>
      </w:pPr>
      <w:bookmarkStart w:id="38" w:name="_Toc364601015"/>
      <w:bookmarkStart w:id="39" w:name="_Toc364775575"/>
      <w:r w:rsidRPr="00F22DE4">
        <w:rPr>
          <w:rFonts w:cs="Times New Roman"/>
          <w:sz w:val="24"/>
          <w:szCs w:val="24"/>
        </w:rPr>
        <w:t>RESULTS AND DISCUSSION</w:t>
      </w:r>
      <w:bookmarkEnd w:id="38"/>
      <w:bookmarkEnd w:id="39"/>
    </w:p>
    <w:p w:rsidR="007B4997" w:rsidRPr="00F22DE4" w:rsidRDefault="007B4997" w:rsidP="007B4997">
      <w:pPr>
        <w:pStyle w:val="Heading2"/>
        <w:spacing w:line="480" w:lineRule="auto"/>
        <w:rPr>
          <w:rFonts w:cs="Times New Roman"/>
          <w:sz w:val="24"/>
          <w:szCs w:val="24"/>
        </w:rPr>
      </w:pPr>
      <w:bookmarkStart w:id="40" w:name="_Toc364601016"/>
      <w:bookmarkStart w:id="41" w:name="_Toc364775576"/>
      <w:r w:rsidRPr="00F22DE4">
        <w:rPr>
          <w:rFonts w:cs="Times New Roman"/>
          <w:sz w:val="24"/>
          <w:szCs w:val="24"/>
        </w:rPr>
        <w:t>Section 1</w:t>
      </w:r>
      <w:bookmarkEnd w:id="40"/>
      <w:bookmarkEnd w:id="41"/>
    </w:p>
    <w:p w:rsidR="0023299D" w:rsidRPr="00B66D5A" w:rsidRDefault="0023299D" w:rsidP="0023299D">
      <w:pPr>
        <w:spacing w:after="0" w:line="480" w:lineRule="auto"/>
        <w:ind w:firstLine="720"/>
        <w:jc w:val="both"/>
        <w:rPr>
          <w:rFonts w:ascii="Times New Roman" w:hAnsi="Times New Roman" w:cs="Times New Roman"/>
          <w:sz w:val="24"/>
          <w:szCs w:val="24"/>
        </w:rPr>
      </w:pPr>
      <w:r w:rsidRPr="00B66D5A">
        <w:rPr>
          <w:rFonts w:ascii="Times New Roman" w:hAnsi="Times New Roman" w:cs="Times New Roman"/>
          <w:color w:val="000000" w:themeColor="text1"/>
          <w:sz w:val="24"/>
          <w:szCs w:val="24"/>
        </w:rPr>
        <w:t>There are six different D</w:t>
      </w:r>
      <w:r>
        <w:rPr>
          <w:rFonts w:ascii="Times New Roman" w:hAnsi="Times New Roman" w:cs="Times New Roman"/>
          <w:color w:val="000000" w:themeColor="text1"/>
          <w:sz w:val="24"/>
          <w:szCs w:val="24"/>
        </w:rPr>
        <w:t>MUs used in the research</w:t>
      </w:r>
      <w:r w:rsidRPr="00B66D5A">
        <w:rPr>
          <w:rFonts w:ascii="Times New Roman" w:hAnsi="Times New Roman" w:cs="Times New Roman"/>
          <w:color w:val="000000" w:themeColor="text1"/>
          <w:sz w:val="24"/>
          <w:szCs w:val="24"/>
        </w:rPr>
        <w:t>. The DMUs in my research are six</w:t>
      </w:r>
      <w:r w:rsidRPr="00B66D5A">
        <w:rPr>
          <w:rFonts w:ascii="Times New Roman" w:hAnsi="Times New Roman" w:cs="Times New Roman"/>
          <w:sz w:val="24"/>
          <w:szCs w:val="24"/>
        </w:rPr>
        <w:t xml:space="preserve"> types of payment models grouped into three categories: Fee-for-service, PROMETHEUS and Bundled (Model 2, Model 3, Model 4 and Model 3+4), will be considered to build a strategic optimization model. There are </w:t>
      </w:r>
    </w:p>
    <w:p w:rsidR="0023299D" w:rsidRDefault="0023299D" w:rsidP="0023299D">
      <w:pPr>
        <w:spacing w:after="0" w:line="480" w:lineRule="auto"/>
        <w:jc w:val="both"/>
        <w:rPr>
          <w:rFonts w:ascii="Times New Roman" w:hAnsi="Times New Roman" w:cs="Times New Roman"/>
          <w:sz w:val="24"/>
          <w:szCs w:val="24"/>
        </w:rPr>
      </w:pPr>
      <w:r w:rsidRPr="00B66D5A">
        <w:rPr>
          <w:rFonts w:ascii="Times New Roman" w:hAnsi="Times New Roman" w:cs="Times New Roman"/>
          <w:sz w:val="24"/>
          <w:szCs w:val="24"/>
        </w:rPr>
        <w:tab/>
        <w:t xml:space="preserve">The variables to be considered are inpatient procedural (AMI, Pneumonia, and Stroke) and inpatient medical (Knee, Hip, BARI, COLON, and CABG). The input from these variables consists of cost of Typical Episode, PAC professional, PAC treatment (PAC Rx), PAC readmission and Added burden. And the output is 10% of sum of PAC professional, PAC treatment, PAC readmission and Added burden. Output can be more than 10%, which is mainly dependent in how much hospital can save. </w:t>
      </w:r>
    </w:p>
    <w:p w:rsidR="0023299D" w:rsidRDefault="0023299D" w:rsidP="0023299D">
      <w:pPr>
        <w:spacing w:after="0" w:line="480" w:lineRule="auto"/>
        <w:ind w:firstLine="720"/>
        <w:rPr>
          <w:rFonts w:ascii="Times New Roman" w:hAnsi="Times New Roman" w:cs="Times New Roman"/>
          <w:bCs/>
          <w:color w:val="000000"/>
          <w:sz w:val="24"/>
          <w:szCs w:val="24"/>
        </w:rPr>
      </w:pPr>
      <w:r>
        <w:rPr>
          <w:rFonts w:ascii="Times New Roman" w:hAnsi="Times New Roman" w:cs="Times New Roman"/>
          <w:sz w:val="24"/>
          <w:szCs w:val="24"/>
        </w:rPr>
        <w:tab/>
      </w:r>
      <w:r w:rsidRPr="00F22DE4">
        <w:rPr>
          <w:rFonts w:ascii="Times New Roman" w:hAnsi="Times New Roman" w:cs="Times New Roman"/>
          <w:bCs/>
          <w:color w:val="000000"/>
          <w:sz w:val="24"/>
          <w:szCs w:val="24"/>
        </w:rPr>
        <w:t xml:space="preserve">An application of the DMAIC procedure is presented in section 4.1 for a single DRG, AMI. Next, the analyses for the remaining DRGs as well as an overall assessment are shown in section 4.2. </w:t>
      </w:r>
    </w:p>
    <w:p w:rsidR="00501B60" w:rsidRDefault="00501B60" w:rsidP="007B4997">
      <w:pPr>
        <w:spacing w:after="0" w:line="480" w:lineRule="auto"/>
        <w:ind w:firstLine="720"/>
        <w:rPr>
          <w:rFonts w:ascii="Times New Roman" w:hAnsi="Times New Roman" w:cs="Times New Roman"/>
          <w:bCs/>
          <w:color w:val="000000"/>
          <w:sz w:val="24"/>
          <w:szCs w:val="24"/>
        </w:rPr>
      </w:pPr>
    </w:p>
    <w:p w:rsidR="00501B60" w:rsidRDefault="00501B60" w:rsidP="007B4997">
      <w:pPr>
        <w:spacing w:after="0" w:line="480" w:lineRule="auto"/>
        <w:ind w:firstLine="720"/>
        <w:rPr>
          <w:rFonts w:ascii="Times New Roman" w:hAnsi="Times New Roman" w:cs="Times New Roman"/>
          <w:bCs/>
          <w:color w:val="000000"/>
          <w:sz w:val="24"/>
          <w:szCs w:val="24"/>
        </w:rPr>
      </w:pPr>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 </w:t>
      </w:r>
    </w:p>
    <w:p w:rsidR="007B4997" w:rsidRPr="00F22DE4" w:rsidRDefault="007B4997" w:rsidP="00501B60">
      <w:pPr>
        <w:pStyle w:val="Heading3"/>
        <w:ind w:left="0" w:firstLine="0"/>
        <w:rPr>
          <w:rFonts w:cs="Times New Roman"/>
          <w:szCs w:val="24"/>
        </w:rPr>
      </w:pPr>
      <w:bookmarkStart w:id="42" w:name="_Toc362898720"/>
      <w:bookmarkStart w:id="43" w:name="_Toc364775577"/>
      <w:r w:rsidRPr="00F22DE4">
        <w:rPr>
          <w:rFonts w:cs="Times New Roman"/>
          <w:szCs w:val="24"/>
        </w:rPr>
        <w:lastRenderedPageBreak/>
        <w:t xml:space="preserve">4.1 </w:t>
      </w:r>
      <w:bookmarkEnd w:id="42"/>
      <w:r w:rsidRPr="00F22DE4">
        <w:rPr>
          <w:rFonts w:cs="Times New Roman"/>
          <w:szCs w:val="24"/>
        </w:rPr>
        <w:t>Application for a single DRG</w:t>
      </w:r>
      <w:bookmarkEnd w:id="43"/>
    </w:p>
    <w:p w:rsidR="007B4997" w:rsidRPr="00F22DE4" w:rsidRDefault="007B4997" w:rsidP="007B4997">
      <w:pPr>
        <w:pStyle w:val="Heading4"/>
        <w:rPr>
          <w:rFonts w:cs="Times New Roman"/>
          <w:szCs w:val="24"/>
        </w:rPr>
      </w:pPr>
      <w:r w:rsidRPr="00F22DE4">
        <w:rPr>
          <w:rFonts w:cs="Times New Roman"/>
          <w:szCs w:val="24"/>
        </w:rPr>
        <w:t>4.1.1 Define phase</w:t>
      </w:r>
    </w:p>
    <w:p w:rsidR="007B4997" w:rsidRPr="00F22DE4" w:rsidRDefault="007B4997" w:rsidP="007B4997">
      <w:pPr>
        <w:rPr>
          <w:rFonts w:ascii="Times New Roman" w:hAnsi="Times New Roman" w:cs="Times New Roman"/>
          <w:sz w:val="24"/>
          <w:szCs w:val="24"/>
        </w:rPr>
      </w:pPr>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There are six different DMUs used in the research. The</w:t>
      </w:r>
      <w:r w:rsidR="00716C5B" w:rsidRPr="00F22DE4">
        <w:rPr>
          <w:rFonts w:ascii="Times New Roman" w:hAnsi="Times New Roman" w:cs="Times New Roman"/>
          <w:bCs/>
          <w:color w:val="000000"/>
          <w:sz w:val="24"/>
          <w:szCs w:val="24"/>
        </w:rPr>
        <w:t>se</w:t>
      </w:r>
      <w:r w:rsidRPr="00F22DE4">
        <w:rPr>
          <w:rFonts w:ascii="Times New Roman" w:hAnsi="Times New Roman" w:cs="Times New Roman"/>
          <w:bCs/>
          <w:color w:val="000000"/>
          <w:sz w:val="24"/>
          <w:szCs w:val="24"/>
        </w:rPr>
        <w:t xml:space="preserve"> DMUs</w:t>
      </w:r>
      <w:r w:rsidR="00716C5B" w:rsidRPr="00F22DE4">
        <w:rPr>
          <w:rFonts w:ascii="Times New Roman" w:hAnsi="Times New Roman" w:cs="Times New Roman"/>
          <w:bCs/>
          <w:color w:val="000000"/>
          <w:sz w:val="24"/>
          <w:szCs w:val="24"/>
        </w:rPr>
        <w:t>,</w:t>
      </w:r>
      <w:r w:rsidRPr="00F22DE4">
        <w:rPr>
          <w:rFonts w:ascii="Times New Roman" w:hAnsi="Times New Roman" w:cs="Times New Roman"/>
          <w:bCs/>
          <w:color w:val="000000"/>
          <w:sz w:val="24"/>
          <w:szCs w:val="24"/>
        </w:rPr>
        <w:t xml:space="preserve"> six types of payment models grouped into three categories: Fee-for-service, PROMETHEUS and Bundled (Model 2, Model 3, Model 4 and Model 3+4), will be considered to build a strategic optimization model. </w:t>
      </w:r>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The input from these variables consists of cost of Typical Episode, PAC professional, PAC treatment (PAC Rx), PAC readmission and Added burden. And the output is 10% of sum of PAC professional, PAC treatment, PAC readmission and Added burden. Output can be more than 10%, which is mainly dependent </w:t>
      </w:r>
      <w:r w:rsidR="00716C5B" w:rsidRPr="00F22DE4">
        <w:rPr>
          <w:rFonts w:ascii="Times New Roman" w:hAnsi="Times New Roman" w:cs="Times New Roman"/>
          <w:bCs/>
          <w:color w:val="000000"/>
          <w:sz w:val="24"/>
          <w:szCs w:val="24"/>
        </w:rPr>
        <w:t>o</w:t>
      </w:r>
      <w:r w:rsidRPr="00F22DE4">
        <w:rPr>
          <w:rFonts w:ascii="Times New Roman" w:hAnsi="Times New Roman" w:cs="Times New Roman"/>
          <w:bCs/>
          <w:color w:val="000000"/>
          <w:sz w:val="24"/>
          <w:szCs w:val="24"/>
        </w:rPr>
        <w:t xml:space="preserve">n how much hospital can save. </w:t>
      </w:r>
    </w:p>
    <w:p w:rsidR="007B4997" w:rsidRPr="00F22DE4" w:rsidRDefault="007B4997" w:rsidP="007B4997">
      <w:pPr>
        <w:pStyle w:val="Heading4"/>
        <w:rPr>
          <w:rFonts w:cs="Times New Roman"/>
          <w:szCs w:val="24"/>
        </w:rPr>
      </w:pPr>
      <w:r w:rsidRPr="00F22DE4">
        <w:rPr>
          <w:rFonts w:cs="Times New Roman"/>
          <w:szCs w:val="24"/>
        </w:rPr>
        <w:t>4.1.2 Measure phase</w:t>
      </w:r>
    </w:p>
    <w:p w:rsidR="007B4997" w:rsidRPr="00F22DE4" w:rsidRDefault="007B4997" w:rsidP="007B4997">
      <w:pPr>
        <w:rPr>
          <w:rFonts w:ascii="Times New Roman" w:hAnsi="Times New Roman" w:cs="Times New Roman"/>
          <w:sz w:val="24"/>
          <w:szCs w:val="24"/>
        </w:rPr>
      </w:pPr>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The data used in the model is a publicly available data from www.hci3.org. The Prometheus playbook available on the website has data that comes from their developmental database (a national database with over 4.7 million covered lives). The numbers for the optimization model were derived from the playbook. </w:t>
      </w:r>
    </w:p>
    <w:p w:rsidR="007B4997" w:rsidRPr="00F22DE4" w:rsidRDefault="007B4997" w:rsidP="007B4997">
      <w:pPr>
        <w:rPr>
          <w:rFonts w:ascii="Times New Roman" w:hAnsi="Times New Roman" w:cs="Times New Roman"/>
          <w:sz w:val="24"/>
          <w:szCs w:val="24"/>
        </w:rPr>
      </w:pPr>
    </w:p>
    <w:p w:rsidR="007B4997" w:rsidRPr="00F22DE4" w:rsidRDefault="007B4997" w:rsidP="007B4997">
      <w:pPr>
        <w:pStyle w:val="Heading4"/>
        <w:rPr>
          <w:rFonts w:cs="Times New Roman"/>
          <w:szCs w:val="24"/>
        </w:rPr>
      </w:pPr>
      <w:r w:rsidRPr="00F22DE4">
        <w:rPr>
          <w:rFonts w:cs="Times New Roman"/>
          <w:szCs w:val="24"/>
        </w:rPr>
        <w:t>4.1.3 Analyze phase</w:t>
      </w:r>
    </w:p>
    <w:p w:rsidR="007B4997" w:rsidRPr="00F22DE4" w:rsidRDefault="007B4997" w:rsidP="007B4997">
      <w:pPr>
        <w:rPr>
          <w:rFonts w:ascii="Times New Roman" w:hAnsi="Times New Roman" w:cs="Times New Roman"/>
          <w:sz w:val="24"/>
          <w:szCs w:val="24"/>
        </w:rPr>
      </w:pPr>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To assess the relative efﬁciency, the input-oriented CCR model in Equation (3.3) was speciﬁed for this problem with five inputs and one output. The linear programming model was easily solved using Excel Solver for </w:t>
      </w:r>
      <w:r w:rsidRPr="00F22DE4">
        <w:rPr>
          <w:rFonts w:ascii="Times New Roman" w:hAnsi="Times New Roman" w:cs="Times New Roman"/>
          <w:bCs/>
          <w:i/>
          <w:color w:val="000000"/>
          <w:sz w:val="24"/>
          <w:szCs w:val="24"/>
        </w:rPr>
        <w:t>j</w:t>
      </w:r>
      <w:r w:rsidRPr="00F22DE4">
        <w:rPr>
          <w:rFonts w:ascii="Times New Roman" w:hAnsi="Times New Roman" w:cs="Times New Roman"/>
          <w:bCs/>
          <w:color w:val="000000"/>
          <w:sz w:val="24"/>
          <w:szCs w:val="24"/>
          <w:vertAlign w:val="subscript"/>
        </w:rPr>
        <w:t>0</w:t>
      </w:r>
      <w:r w:rsidRPr="00F22DE4">
        <w:rPr>
          <w:rFonts w:ascii="Times New Roman" w:hAnsi="Times New Roman" w:cs="Times New Roman"/>
          <w:bCs/>
          <w:color w:val="000000"/>
          <w:sz w:val="24"/>
          <w:szCs w:val="24"/>
        </w:rPr>
        <w:t xml:space="preserve"> = 1</w:t>
      </w:r>
      <w:proofErr w:type="gramStart"/>
      <w:r w:rsidRPr="00F22DE4">
        <w:rPr>
          <w:rFonts w:ascii="Times New Roman" w:hAnsi="Times New Roman" w:cs="Times New Roman"/>
          <w:bCs/>
          <w:color w:val="000000"/>
          <w:sz w:val="24"/>
          <w:szCs w:val="24"/>
        </w:rPr>
        <w:t>, ...,</w:t>
      </w:r>
      <w:proofErr w:type="gramEnd"/>
      <w:r w:rsidRPr="00F22DE4">
        <w:rPr>
          <w:rFonts w:ascii="Times New Roman" w:hAnsi="Times New Roman" w:cs="Times New Roman"/>
          <w:bCs/>
          <w:color w:val="000000"/>
          <w:sz w:val="24"/>
          <w:szCs w:val="24"/>
        </w:rPr>
        <w:t xml:space="preserve"> 6. Each time the model was suitably modiﬁed for </w:t>
      </w:r>
      <w:r w:rsidRPr="00F22DE4">
        <w:rPr>
          <w:rFonts w:ascii="Times New Roman" w:hAnsi="Times New Roman" w:cs="Times New Roman"/>
          <w:bCs/>
          <w:color w:val="000000"/>
          <w:sz w:val="24"/>
          <w:szCs w:val="24"/>
        </w:rPr>
        <w:lastRenderedPageBreak/>
        <w:t>the unit being assessed. Figure (4.1) shows the model being executed by the DMU, PROMETHEUS. The obtained optimal values for</w:t>
      </w:r>
      <w:r w:rsidRPr="00F22DE4">
        <w:rPr>
          <w:rFonts w:ascii="Times New Roman" w:hAnsi="Times New Roman" w:cs="Times New Roman"/>
          <w:bCs/>
          <w:color w:val="000000"/>
          <w:position w:val="-10"/>
          <w:sz w:val="24"/>
          <w:szCs w:val="24"/>
        </w:rPr>
        <w:object w:dxaOrig="279" w:dyaOrig="300">
          <v:shape id="_x0000_i1061" type="#_x0000_t75" style="width:14.25pt;height:15pt" o:ole="">
            <v:imagedata r:id="rId96" o:title=""/>
          </v:shape>
          <o:OLEObject Type="Embed" ProgID="Equation.3" ShapeID="_x0000_i1061" DrawAspect="Content" ObjectID="_1438520685" r:id="rId97"/>
        </w:object>
      </w:r>
      <w:r w:rsidRPr="00F22DE4">
        <w:rPr>
          <w:rFonts w:ascii="Times New Roman" w:hAnsi="Times New Roman" w:cs="Times New Roman"/>
          <w:bCs/>
          <w:color w:val="000000"/>
          <w:sz w:val="24"/>
          <w:szCs w:val="24"/>
        </w:rPr>
        <w:t xml:space="preserve">, </w:t>
      </w:r>
      <w:r w:rsidRPr="00F22DE4">
        <w:rPr>
          <w:rFonts w:ascii="Times New Roman" w:hAnsi="Times New Roman" w:cs="Times New Roman"/>
          <w:bCs/>
          <w:color w:val="000000"/>
          <w:position w:val="-10"/>
          <w:sz w:val="24"/>
          <w:szCs w:val="24"/>
        </w:rPr>
        <w:object w:dxaOrig="220" w:dyaOrig="300">
          <v:shape id="_x0000_i1062" type="#_x0000_t75" style="width:11.25pt;height:15pt" o:ole="">
            <v:imagedata r:id="rId98" o:title=""/>
          </v:shape>
          <o:OLEObject Type="Embed" ProgID="Equation.3" ShapeID="_x0000_i1062" DrawAspect="Content" ObjectID="_1438520686" r:id="rId99"/>
        </w:object>
      </w:r>
      <w:r w:rsidRPr="00F22DE4">
        <w:rPr>
          <w:rFonts w:ascii="Times New Roman" w:hAnsi="Times New Roman" w:cs="Times New Roman"/>
          <w:bCs/>
          <w:color w:val="000000"/>
          <w:sz w:val="24"/>
          <w:szCs w:val="24"/>
        </w:rPr>
        <w:t xml:space="preserve"> and </w:t>
      </w:r>
      <w:r w:rsidRPr="00F22DE4">
        <w:rPr>
          <w:rFonts w:ascii="Times New Roman" w:hAnsi="Times New Roman" w:cs="Times New Roman"/>
          <w:bCs/>
          <w:i/>
          <w:color w:val="000000"/>
          <w:sz w:val="24"/>
          <w:szCs w:val="24"/>
        </w:rPr>
        <w:t>e</w:t>
      </w:r>
      <w:r w:rsidRPr="00F22DE4">
        <w:rPr>
          <w:rFonts w:ascii="Times New Roman" w:hAnsi="Times New Roman" w:cs="Times New Roman"/>
          <w:bCs/>
          <w:color w:val="000000"/>
          <w:sz w:val="24"/>
          <w:szCs w:val="24"/>
          <w:vertAlign w:val="subscript"/>
        </w:rPr>
        <w:t>0</w:t>
      </w:r>
      <w:r w:rsidRPr="00F22DE4">
        <w:rPr>
          <w:rFonts w:ascii="Times New Roman" w:hAnsi="Times New Roman" w:cs="Times New Roman"/>
          <w:bCs/>
          <w:color w:val="000000"/>
          <w:sz w:val="24"/>
          <w:szCs w:val="24"/>
        </w:rPr>
        <w:t xml:space="preserve"> provide information on the weights for inputs and outputs and the DEA score for the respective unit. This information can be further used to rank DEA scores, identify the reference set and set the performance target.</w:t>
      </w:r>
    </w:p>
    <w:p w:rsidR="007B4997" w:rsidRPr="00F22DE4" w:rsidRDefault="007B4997" w:rsidP="007B4997">
      <w:pPr>
        <w:spacing w:after="0" w:line="480" w:lineRule="auto"/>
        <w:ind w:firstLine="720"/>
        <w:rPr>
          <w:rFonts w:ascii="Times New Roman" w:hAnsi="Times New Roman" w:cs="Times New Roman"/>
          <w:bCs/>
          <w:color w:val="000000"/>
          <w:sz w:val="24"/>
          <w:szCs w:val="24"/>
        </w:rPr>
      </w:pPr>
    </w:p>
    <w:p w:rsidR="007B4997" w:rsidRPr="00F22DE4" w:rsidRDefault="007B4997" w:rsidP="005059AC">
      <w:pPr>
        <w:pStyle w:val="NoSpacing"/>
        <w:jc w:val="center"/>
        <w:rPr>
          <w:rFonts w:ascii="Times New Roman" w:hAnsi="Times New Roman" w:cs="Times New Roman"/>
          <w:color w:val="000000"/>
          <w:sz w:val="24"/>
          <w:szCs w:val="24"/>
        </w:rPr>
      </w:pPr>
      <w:r w:rsidRPr="00F22DE4">
        <w:rPr>
          <w:rFonts w:ascii="Times New Roman" w:hAnsi="Times New Roman" w:cs="Times New Roman"/>
          <w:noProof/>
          <w:sz w:val="24"/>
          <w:szCs w:val="24"/>
        </w:rPr>
        <w:drawing>
          <wp:inline distT="0" distB="0" distL="0" distR="0" wp14:anchorId="07847E2E" wp14:editId="00E951B8">
            <wp:extent cx="5943600" cy="1840999"/>
            <wp:effectExtent l="19050" t="19050" r="19050" b="2603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3600" cy="1840999"/>
                    </a:xfrm>
                    <a:prstGeom prst="rect">
                      <a:avLst/>
                    </a:prstGeom>
                    <a:noFill/>
                    <a:ln>
                      <a:solidFill>
                        <a:schemeClr val="tx1"/>
                      </a:solidFill>
                    </a:ln>
                  </pic:spPr>
                </pic:pic>
              </a:graphicData>
            </a:graphic>
          </wp:inline>
        </w:drawing>
      </w:r>
    </w:p>
    <w:p w:rsidR="007B4997" w:rsidRPr="00F22DE4" w:rsidRDefault="00C03A6D" w:rsidP="005059AC">
      <w:pPr>
        <w:pStyle w:val="NoSpacing"/>
        <w:jc w:val="center"/>
        <w:rPr>
          <w:rFonts w:ascii="Times New Roman" w:hAnsi="Times New Roman" w:cs="Times New Roman"/>
          <w:b/>
          <w:color w:val="000000"/>
          <w:sz w:val="24"/>
          <w:szCs w:val="24"/>
        </w:rPr>
      </w:pPr>
      <w:r w:rsidRPr="00F22DE4">
        <w:rPr>
          <w:rFonts w:ascii="Times New Roman" w:hAnsi="Times New Roman" w:cs="Times New Roman"/>
          <w:b/>
          <w:color w:val="000000"/>
          <w:sz w:val="24"/>
          <w:szCs w:val="24"/>
        </w:rPr>
        <w:t>Figure 4.1:</w:t>
      </w:r>
      <w:r w:rsidR="007B4997" w:rsidRPr="00F22DE4">
        <w:rPr>
          <w:rFonts w:ascii="Times New Roman" w:hAnsi="Times New Roman" w:cs="Times New Roman"/>
          <w:b/>
          <w:color w:val="000000"/>
          <w:sz w:val="24"/>
          <w:szCs w:val="24"/>
        </w:rPr>
        <w:t xml:space="preserve"> Excel solver of CCR model being solved for the DMU PROMETHEUS</w:t>
      </w:r>
    </w:p>
    <w:p w:rsidR="007B4997" w:rsidRPr="00F22DE4" w:rsidRDefault="007B4997" w:rsidP="007B4997">
      <w:pPr>
        <w:spacing w:after="0" w:line="480" w:lineRule="auto"/>
        <w:jc w:val="center"/>
        <w:rPr>
          <w:rFonts w:ascii="Times New Roman" w:hAnsi="Times New Roman" w:cs="Times New Roman"/>
          <w:bCs/>
          <w:color w:val="000000"/>
          <w:sz w:val="24"/>
          <w:szCs w:val="24"/>
        </w:rPr>
      </w:pPr>
    </w:p>
    <w:p w:rsidR="00E71B96" w:rsidRDefault="00E71B96" w:rsidP="007B4997">
      <w:pPr>
        <w:spacing w:after="0" w:line="480" w:lineRule="auto"/>
        <w:ind w:firstLine="720"/>
        <w:rPr>
          <w:rFonts w:ascii="Times New Roman" w:hAnsi="Times New Roman" w:cs="Times New Roman"/>
          <w:bCs/>
          <w:color w:val="000000"/>
          <w:sz w:val="24"/>
          <w:szCs w:val="24"/>
        </w:rPr>
      </w:pPr>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The optimal value of </w:t>
      </w:r>
      <w:r w:rsidRPr="00F22DE4">
        <w:rPr>
          <w:rFonts w:ascii="Times New Roman" w:hAnsi="Times New Roman" w:cs="Times New Roman"/>
          <w:bCs/>
          <w:i/>
          <w:color w:val="000000"/>
          <w:sz w:val="24"/>
          <w:szCs w:val="24"/>
        </w:rPr>
        <w:t>e</w:t>
      </w:r>
      <w:r w:rsidRPr="00F22DE4">
        <w:rPr>
          <w:rFonts w:ascii="Times New Roman" w:hAnsi="Times New Roman" w:cs="Times New Roman"/>
          <w:bCs/>
          <w:color w:val="000000"/>
          <w:sz w:val="24"/>
          <w:szCs w:val="24"/>
          <w:vertAlign w:val="subscript"/>
        </w:rPr>
        <w:t>0</w:t>
      </w:r>
      <w:r w:rsidRPr="00F22DE4">
        <w:rPr>
          <w:rFonts w:ascii="Times New Roman" w:hAnsi="Times New Roman" w:cs="Times New Roman"/>
          <w:bCs/>
          <w:color w:val="000000"/>
          <w:sz w:val="24"/>
          <w:szCs w:val="24"/>
        </w:rPr>
        <w:t xml:space="preserve"> indicates the DEA score for each unit, which is shown in Figure 4.1. If the DEA score equals to 100% and the constraints 1 and 2 are attended, the unit being assessed is said to be efﬁcient. Therefore, PROMETHEUS was the unique DMU considered efficient when analyzing the dataset for the DRG, AMI.</w:t>
      </w:r>
    </w:p>
    <w:p w:rsidR="007B4997" w:rsidRPr="00F22DE4" w:rsidRDefault="007B4997" w:rsidP="007B4997">
      <w:pPr>
        <w:rPr>
          <w:rFonts w:ascii="Times New Roman" w:hAnsi="Times New Roman" w:cs="Times New Roman"/>
          <w:bCs/>
          <w:color w:val="000000"/>
          <w:sz w:val="24"/>
          <w:szCs w:val="24"/>
        </w:rPr>
      </w:pPr>
    </w:p>
    <w:p w:rsidR="007B4997" w:rsidRPr="00F22DE4" w:rsidRDefault="007B4997" w:rsidP="007B4997">
      <w:pPr>
        <w:pStyle w:val="Heading4"/>
        <w:rPr>
          <w:rFonts w:cs="Times New Roman"/>
          <w:szCs w:val="24"/>
        </w:rPr>
      </w:pPr>
      <w:r w:rsidRPr="00F22DE4">
        <w:rPr>
          <w:rFonts w:cs="Times New Roman"/>
          <w:szCs w:val="24"/>
        </w:rPr>
        <w:t>4.1.4 Improve phase</w:t>
      </w:r>
    </w:p>
    <w:p w:rsidR="007B4997" w:rsidRPr="00F22DE4" w:rsidRDefault="007B4997" w:rsidP="007B4997">
      <w:pPr>
        <w:rPr>
          <w:rFonts w:ascii="Times New Roman" w:hAnsi="Times New Roman" w:cs="Times New Roman"/>
          <w:sz w:val="24"/>
          <w:szCs w:val="24"/>
        </w:rPr>
      </w:pPr>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The results from the DEA’s solution can be interpreted to provide reference sets for inefﬁcient units and to set performance targets for all units. However, these steps are required in </w:t>
      </w:r>
      <w:r w:rsidRPr="00F22DE4">
        <w:rPr>
          <w:rFonts w:ascii="Times New Roman" w:hAnsi="Times New Roman" w:cs="Times New Roman"/>
          <w:bCs/>
          <w:color w:val="000000"/>
          <w:sz w:val="24"/>
          <w:szCs w:val="24"/>
        </w:rPr>
        <w:lastRenderedPageBreak/>
        <w:t xml:space="preserve">situations where the provider has already decided to implement a particular reimbursement plan and the selected plan was considered inefficient. For instance, a particular hospital has decided to implement “Model 3+4”. Figure 4.2 show that the efficiency was assessed in 74% and the reference set for this DMU is the DMU PROMETHEUS (constraint 1 for DMU PROMETHEUS was equal to zero, </w:t>
      </w:r>
      <w:proofErr w:type="gramStart"/>
      <w:r w:rsidRPr="00F22DE4">
        <w:rPr>
          <w:rFonts w:ascii="Times New Roman" w:hAnsi="Times New Roman" w:cs="Times New Roman"/>
          <w:bCs/>
          <w:color w:val="000000"/>
          <w:sz w:val="24"/>
          <w:szCs w:val="24"/>
        </w:rPr>
        <w:t xml:space="preserve">or </w:t>
      </w:r>
      <w:proofErr w:type="gramEnd"/>
      <w:r w:rsidRPr="00F22DE4">
        <w:rPr>
          <w:rFonts w:ascii="Times New Roman" w:hAnsi="Times New Roman" w:cs="Times New Roman"/>
          <w:position w:val="-30"/>
          <w:sz w:val="24"/>
          <w:szCs w:val="24"/>
        </w:rPr>
        <w:object w:dxaOrig="1700" w:dyaOrig="540">
          <v:shape id="_x0000_i1063" type="#_x0000_t75" style="width:84.75pt;height:27pt" o:ole="">
            <v:imagedata r:id="rId101" o:title=""/>
          </v:shape>
          <o:OLEObject Type="Embed" ProgID="Equation.3" ShapeID="_x0000_i1063" DrawAspect="Content" ObjectID="_1438520687" r:id="rId102"/>
        </w:object>
      </w:r>
      <w:r w:rsidRPr="00F22DE4">
        <w:rPr>
          <w:rFonts w:ascii="Times New Roman" w:hAnsi="Times New Roman" w:cs="Times New Roman"/>
          <w:bCs/>
          <w:color w:val="000000"/>
          <w:sz w:val="24"/>
          <w:szCs w:val="24"/>
        </w:rPr>
        <w:t>). Therefore, performance targets for the DMU Model 3+4 could be set, based on reducing PACs according to the results for the efficient DMU in CCR model analysis.</w:t>
      </w:r>
    </w:p>
    <w:p w:rsidR="007B4997" w:rsidRPr="00F22DE4" w:rsidRDefault="007B4997" w:rsidP="007B4997">
      <w:pPr>
        <w:spacing w:after="0" w:line="480" w:lineRule="auto"/>
        <w:ind w:firstLine="720"/>
        <w:rPr>
          <w:rFonts w:ascii="Times New Roman" w:hAnsi="Times New Roman" w:cs="Times New Roman"/>
          <w:bCs/>
          <w:color w:val="000000"/>
          <w:sz w:val="24"/>
          <w:szCs w:val="24"/>
        </w:rPr>
      </w:pPr>
    </w:p>
    <w:p w:rsidR="007B4997" w:rsidRPr="00F22DE4" w:rsidRDefault="007B4997" w:rsidP="0052629B">
      <w:pPr>
        <w:pStyle w:val="NoSpacing"/>
        <w:jc w:val="center"/>
        <w:rPr>
          <w:rFonts w:ascii="Times New Roman" w:hAnsi="Times New Roman" w:cs="Times New Roman"/>
          <w:color w:val="000000"/>
          <w:sz w:val="24"/>
          <w:szCs w:val="24"/>
        </w:rPr>
      </w:pPr>
      <w:r w:rsidRPr="00F22DE4">
        <w:rPr>
          <w:rFonts w:ascii="Times New Roman" w:hAnsi="Times New Roman" w:cs="Times New Roman"/>
          <w:noProof/>
          <w:sz w:val="24"/>
          <w:szCs w:val="24"/>
        </w:rPr>
        <w:drawing>
          <wp:inline distT="0" distB="0" distL="0" distR="0" wp14:anchorId="11F0A5A4" wp14:editId="580F2E14">
            <wp:extent cx="5943600" cy="1840999"/>
            <wp:effectExtent l="19050" t="19050" r="19050" b="2603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43600" cy="1840999"/>
                    </a:xfrm>
                    <a:prstGeom prst="rect">
                      <a:avLst/>
                    </a:prstGeom>
                    <a:noFill/>
                    <a:ln>
                      <a:solidFill>
                        <a:schemeClr val="tx1"/>
                      </a:solidFill>
                    </a:ln>
                  </pic:spPr>
                </pic:pic>
              </a:graphicData>
            </a:graphic>
          </wp:inline>
        </w:drawing>
      </w:r>
    </w:p>
    <w:p w:rsidR="007B4997" w:rsidRDefault="00C03A6D" w:rsidP="0052629B">
      <w:pPr>
        <w:pStyle w:val="NoSpacing"/>
        <w:jc w:val="center"/>
        <w:rPr>
          <w:rFonts w:ascii="Times New Roman" w:hAnsi="Times New Roman" w:cs="Times New Roman"/>
          <w:b/>
          <w:color w:val="000000"/>
          <w:sz w:val="24"/>
          <w:szCs w:val="24"/>
        </w:rPr>
      </w:pPr>
      <w:r w:rsidRPr="00F22DE4">
        <w:rPr>
          <w:rFonts w:ascii="Times New Roman" w:hAnsi="Times New Roman" w:cs="Times New Roman"/>
          <w:b/>
          <w:color w:val="000000"/>
          <w:sz w:val="24"/>
          <w:szCs w:val="24"/>
        </w:rPr>
        <w:t>Figure 4.2:</w:t>
      </w:r>
      <w:r w:rsidR="007B4997" w:rsidRPr="00F22DE4">
        <w:rPr>
          <w:rFonts w:ascii="Times New Roman" w:hAnsi="Times New Roman" w:cs="Times New Roman"/>
          <w:b/>
          <w:color w:val="000000"/>
          <w:sz w:val="24"/>
          <w:szCs w:val="24"/>
        </w:rPr>
        <w:t xml:space="preserve"> Excel solver of CCR model being solved for the DMU Model 3+4</w:t>
      </w:r>
    </w:p>
    <w:p w:rsidR="00296D88" w:rsidRDefault="00296D88" w:rsidP="0052629B">
      <w:pPr>
        <w:pStyle w:val="NoSpacing"/>
        <w:jc w:val="center"/>
        <w:rPr>
          <w:rFonts w:ascii="Times New Roman" w:hAnsi="Times New Roman" w:cs="Times New Roman"/>
          <w:b/>
          <w:color w:val="000000"/>
          <w:sz w:val="24"/>
          <w:szCs w:val="24"/>
        </w:rPr>
      </w:pPr>
    </w:p>
    <w:p w:rsidR="00296D88" w:rsidRPr="00F22DE4" w:rsidRDefault="00296D88" w:rsidP="0052629B">
      <w:pPr>
        <w:pStyle w:val="NoSpacing"/>
        <w:jc w:val="center"/>
        <w:rPr>
          <w:rFonts w:ascii="Times New Roman" w:hAnsi="Times New Roman" w:cs="Times New Roman"/>
          <w:b/>
          <w:color w:val="000000"/>
          <w:sz w:val="24"/>
          <w:szCs w:val="24"/>
        </w:rPr>
      </w:pPr>
    </w:p>
    <w:p w:rsidR="007B4997" w:rsidRPr="00F22DE4" w:rsidRDefault="007B4997" w:rsidP="007B4997">
      <w:pPr>
        <w:pStyle w:val="Heading4"/>
        <w:rPr>
          <w:rFonts w:cs="Times New Roman"/>
          <w:szCs w:val="24"/>
        </w:rPr>
      </w:pPr>
      <w:r w:rsidRPr="00F22DE4">
        <w:rPr>
          <w:rFonts w:cs="Times New Roman"/>
          <w:szCs w:val="24"/>
        </w:rPr>
        <w:t>4.1.5 Control phase</w:t>
      </w:r>
    </w:p>
    <w:p w:rsidR="007B4997" w:rsidRPr="00F22DE4" w:rsidRDefault="007B4997" w:rsidP="007B4997">
      <w:pPr>
        <w:rPr>
          <w:rFonts w:ascii="Times New Roman" w:hAnsi="Times New Roman" w:cs="Times New Roman"/>
          <w:sz w:val="24"/>
          <w:szCs w:val="24"/>
        </w:rPr>
      </w:pPr>
    </w:p>
    <w:p w:rsidR="007B4997" w:rsidRPr="00F22DE4" w:rsidRDefault="007B4997" w:rsidP="007B4997">
      <w:pPr>
        <w:spacing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Validation of the savings obtained from adoption of a particular model must be assessed in order to confirm that the model selected was the benchmark. The analyst can also monitor PACs using statistical control charts, which have been widely used in </w:t>
      </w:r>
      <w:r w:rsidR="00CC1BB5">
        <w:rPr>
          <w:rFonts w:ascii="Times New Roman" w:hAnsi="Times New Roman" w:cs="Times New Roman"/>
          <w:bCs/>
          <w:color w:val="000000"/>
          <w:sz w:val="24"/>
          <w:szCs w:val="24"/>
        </w:rPr>
        <w:t>healthcare</w:t>
      </w:r>
      <w:r w:rsidRPr="00F22DE4">
        <w:rPr>
          <w:rFonts w:ascii="Times New Roman" w:hAnsi="Times New Roman" w:cs="Times New Roman"/>
          <w:bCs/>
          <w:color w:val="000000"/>
          <w:sz w:val="24"/>
          <w:szCs w:val="24"/>
        </w:rPr>
        <w:t xml:space="preserve"> applications for monitoring and improvement of hospital performance. PACs in healthcare systems can be </w:t>
      </w:r>
      <w:r w:rsidRPr="00F22DE4">
        <w:rPr>
          <w:rFonts w:ascii="Times New Roman" w:hAnsi="Times New Roman" w:cs="Times New Roman"/>
          <w:bCs/>
          <w:color w:val="000000"/>
          <w:sz w:val="24"/>
          <w:szCs w:val="24"/>
        </w:rPr>
        <w:lastRenderedPageBreak/>
        <w:t>compared to defects in manufacturing context. Therefore, after identifying the best reimbursement model, the hospital can track PACs in its processes to achieve higher benefits, cost savings and profit growth.</w:t>
      </w:r>
    </w:p>
    <w:p w:rsidR="007B4997" w:rsidRPr="00F22DE4" w:rsidRDefault="007B4997" w:rsidP="007B4997">
      <w:pPr>
        <w:pStyle w:val="Heading3"/>
        <w:rPr>
          <w:rFonts w:cs="Times New Roman"/>
          <w:szCs w:val="24"/>
        </w:rPr>
      </w:pPr>
      <w:bookmarkStart w:id="44" w:name="_Toc364775578"/>
      <w:r w:rsidRPr="00F22DE4">
        <w:rPr>
          <w:rFonts w:cs="Times New Roman"/>
          <w:szCs w:val="24"/>
        </w:rPr>
        <w:t>4.2 Remaining DRGs and overall analyses</w:t>
      </w:r>
      <w:bookmarkEnd w:id="44"/>
      <w:r w:rsidRPr="00F22DE4">
        <w:rPr>
          <w:rFonts w:cs="Times New Roman"/>
          <w:szCs w:val="24"/>
        </w:rPr>
        <w:t xml:space="preserve"> </w:t>
      </w:r>
    </w:p>
    <w:p w:rsidR="007B4997" w:rsidRPr="00F22DE4" w:rsidRDefault="007B4997" w:rsidP="007B4997">
      <w:pPr>
        <w:rPr>
          <w:rFonts w:ascii="Times New Roman" w:hAnsi="Times New Roman" w:cs="Times New Roman"/>
          <w:sz w:val="24"/>
          <w:szCs w:val="24"/>
        </w:rPr>
      </w:pPr>
    </w:p>
    <w:p w:rsidR="007B4997" w:rsidRPr="00F22DE4" w:rsidRDefault="007B4997" w:rsidP="007B4997">
      <w:pPr>
        <w:spacing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The summarized results are presented in Table 4.2 and in Figure 4.3. Table is color coded for easier understanding, where red color means least efficient, green the most efficient model and yellow somewhere in the middle. As expected FFS is the least efficient model among all the models of reimbursement since providers do not save anything. The Table 4.2 below has an empty box for Model 4 in DRG BARI column, which means episode of BARI does not extend long and so there is no data available to see how much was spent on it and how much could be saved. If provider can negotiate for Model 4 reimbursement model for BARI, it would be 100% saving for them!</w:t>
      </w:r>
    </w:p>
    <w:p w:rsidR="001041CD" w:rsidRPr="00F22DE4" w:rsidRDefault="007B4997" w:rsidP="007B4997">
      <w:pPr>
        <w:spacing w:line="480" w:lineRule="auto"/>
        <w:rPr>
          <w:rFonts w:ascii="Times New Roman" w:hAnsi="Times New Roman" w:cs="Times New Roman"/>
          <w:sz w:val="24"/>
          <w:szCs w:val="24"/>
        </w:rPr>
      </w:pPr>
      <w:r w:rsidRPr="00F22DE4">
        <w:rPr>
          <w:rFonts w:ascii="Times New Roman" w:hAnsi="Times New Roman" w:cs="Times New Roman"/>
          <w:sz w:val="24"/>
          <w:szCs w:val="24"/>
        </w:rPr>
        <w:tab/>
        <w:t xml:space="preserve">From Table 4.2 and Figure 4.3 it can be deduced that PROMETHEUS is the most efficient model for most of the DRGs considered in the study. Model 3 and Model 4 are most efficient for COLON and CABG respectively. In case of Pneumonia and Hip replacement, Model 4 along with PROMETHEUS is the most efficient model of reimbursement.  </w:t>
      </w:r>
    </w:p>
    <w:p w:rsidR="001041CD" w:rsidRDefault="001041CD" w:rsidP="007B4997">
      <w:pPr>
        <w:spacing w:line="480" w:lineRule="auto"/>
        <w:rPr>
          <w:rFonts w:ascii="Times New Roman" w:hAnsi="Times New Roman" w:cs="Times New Roman"/>
          <w:sz w:val="24"/>
          <w:szCs w:val="24"/>
        </w:rPr>
      </w:pPr>
    </w:p>
    <w:p w:rsidR="00296D88" w:rsidRDefault="00296D88" w:rsidP="007B4997">
      <w:pPr>
        <w:spacing w:line="480" w:lineRule="auto"/>
        <w:rPr>
          <w:rFonts w:ascii="Times New Roman" w:hAnsi="Times New Roman" w:cs="Times New Roman"/>
          <w:sz w:val="24"/>
          <w:szCs w:val="24"/>
        </w:rPr>
      </w:pPr>
    </w:p>
    <w:p w:rsidR="00296D88" w:rsidRPr="00F22DE4" w:rsidRDefault="00296D88" w:rsidP="007B4997">
      <w:pPr>
        <w:spacing w:line="480" w:lineRule="auto"/>
        <w:rPr>
          <w:rFonts w:ascii="Times New Roman" w:hAnsi="Times New Roman" w:cs="Times New Roman"/>
          <w:sz w:val="24"/>
          <w:szCs w:val="24"/>
        </w:rPr>
      </w:pPr>
    </w:p>
    <w:p w:rsidR="007B4997" w:rsidRPr="00F22DE4" w:rsidRDefault="007B4997" w:rsidP="001041CD">
      <w:pPr>
        <w:pStyle w:val="NoSpacing"/>
        <w:jc w:val="center"/>
        <w:rPr>
          <w:rFonts w:ascii="Times New Roman" w:hAnsi="Times New Roman" w:cs="Times New Roman"/>
          <w:b/>
          <w:i/>
          <w:sz w:val="24"/>
          <w:szCs w:val="24"/>
        </w:rPr>
      </w:pPr>
      <w:r w:rsidRPr="00F22DE4">
        <w:rPr>
          <w:rFonts w:ascii="Times New Roman" w:hAnsi="Times New Roman" w:cs="Times New Roman"/>
          <w:b/>
          <w:sz w:val="24"/>
          <w:szCs w:val="24"/>
        </w:rPr>
        <w:lastRenderedPageBreak/>
        <w:t>Table 4.2: Summary of Relative Efficiency of DMUs for all DRGs and Sum of all DRGs evaluated using CCR-DEA Optimization Model</w:t>
      </w:r>
    </w:p>
    <w:p w:rsidR="007B4997" w:rsidRPr="00F22DE4" w:rsidRDefault="007B4997" w:rsidP="007B4997">
      <w:pPr>
        <w:spacing w:line="240" w:lineRule="auto"/>
        <w:rPr>
          <w:rFonts w:ascii="Times New Roman" w:hAnsi="Times New Roman" w:cs="Times New Roman"/>
          <w:b/>
          <w:i/>
          <w:color w:val="000000" w:themeColor="text1"/>
          <w:sz w:val="24"/>
          <w:szCs w:val="24"/>
        </w:rPr>
      </w:pPr>
      <w:r w:rsidRPr="00F22DE4">
        <w:rPr>
          <w:rFonts w:ascii="Times New Roman" w:hAnsi="Times New Roman" w:cs="Times New Roman"/>
          <w:noProof/>
          <w:sz w:val="24"/>
          <w:szCs w:val="24"/>
        </w:rPr>
        <w:drawing>
          <wp:inline distT="0" distB="0" distL="0" distR="0" wp14:anchorId="5967A377" wp14:editId="77F6F55A">
            <wp:extent cx="5897880" cy="2057400"/>
            <wp:effectExtent l="19050" t="19050" r="26670" b="19050"/>
            <wp:docPr id="2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preferRelativeResize="0">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97880" cy="2057400"/>
                    </a:xfrm>
                    <a:prstGeom prst="rect">
                      <a:avLst/>
                    </a:prstGeom>
                    <a:noFill/>
                    <a:ln>
                      <a:solidFill>
                        <a:schemeClr val="tx1"/>
                      </a:solidFill>
                    </a:ln>
                  </pic:spPr>
                </pic:pic>
              </a:graphicData>
            </a:graphic>
          </wp:inline>
        </w:drawing>
      </w:r>
    </w:p>
    <w:p w:rsidR="007B4997" w:rsidRPr="00F22DE4" w:rsidRDefault="007B4997" w:rsidP="007B4997">
      <w:pPr>
        <w:pStyle w:val="Caption"/>
        <w:keepNext/>
        <w:rPr>
          <w:rFonts w:ascii="Times New Roman" w:hAnsi="Times New Roman" w:cs="Times New Roman"/>
          <w:sz w:val="24"/>
          <w:szCs w:val="24"/>
        </w:rPr>
      </w:pPr>
      <w:r w:rsidRPr="00F22DE4">
        <w:rPr>
          <w:rFonts w:ascii="Times New Roman" w:hAnsi="Times New Roman" w:cs="Times New Roman"/>
          <w:sz w:val="24"/>
          <w:szCs w:val="24"/>
        </w:rPr>
        <w:t xml:space="preserve"> </w:t>
      </w:r>
    </w:p>
    <w:p w:rsidR="007B4997" w:rsidRPr="00F22DE4" w:rsidRDefault="007B4997" w:rsidP="007B4997">
      <w:pPr>
        <w:rPr>
          <w:rFonts w:ascii="Times New Roman" w:hAnsi="Times New Roman" w:cs="Times New Roman"/>
          <w:sz w:val="24"/>
          <w:szCs w:val="24"/>
        </w:rPr>
      </w:pPr>
    </w:p>
    <w:p w:rsidR="007B4997" w:rsidRPr="00F22DE4" w:rsidRDefault="007B4997" w:rsidP="00C03A6D">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drawing>
          <wp:inline distT="0" distB="0" distL="0" distR="0" wp14:anchorId="582F77D4" wp14:editId="3014DCDA">
            <wp:extent cx="5897880" cy="2057400"/>
            <wp:effectExtent l="19050" t="19050" r="26670" b="19050"/>
            <wp:docPr id="2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897880" cy="2057400"/>
                    </a:xfrm>
                    <a:prstGeom prst="rect">
                      <a:avLst/>
                    </a:prstGeom>
                    <a:noFill/>
                    <a:ln>
                      <a:solidFill>
                        <a:schemeClr val="tx1"/>
                      </a:solidFill>
                    </a:ln>
                  </pic:spPr>
                </pic:pic>
              </a:graphicData>
            </a:graphic>
          </wp:inline>
        </w:drawing>
      </w:r>
    </w:p>
    <w:p w:rsidR="007B4997" w:rsidRPr="00F22DE4" w:rsidRDefault="007B4997" w:rsidP="00C03A6D">
      <w:pPr>
        <w:pStyle w:val="NoSpacing"/>
        <w:jc w:val="center"/>
        <w:rPr>
          <w:rFonts w:ascii="Times New Roman" w:hAnsi="Times New Roman" w:cs="Times New Roman"/>
          <w:b/>
          <w:i/>
          <w:sz w:val="24"/>
          <w:szCs w:val="24"/>
        </w:rPr>
      </w:pPr>
      <w:r w:rsidRPr="00F22DE4">
        <w:rPr>
          <w:rFonts w:ascii="Times New Roman" w:hAnsi="Times New Roman" w:cs="Times New Roman"/>
          <w:b/>
          <w:sz w:val="24"/>
          <w:szCs w:val="24"/>
        </w:rPr>
        <w:t>Figure 4.3: Relative Efficiency of DMUs for all DRGs and Sum of all DRGs evaluated using CCR-DEA Optimization Model</w:t>
      </w:r>
    </w:p>
    <w:p w:rsidR="007B4997" w:rsidRPr="00F22DE4" w:rsidRDefault="007B4997" w:rsidP="007B4997">
      <w:pPr>
        <w:spacing w:line="480" w:lineRule="auto"/>
        <w:rPr>
          <w:rFonts w:ascii="Times New Roman" w:hAnsi="Times New Roman" w:cs="Times New Roman"/>
          <w:sz w:val="24"/>
          <w:szCs w:val="24"/>
        </w:rPr>
      </w:pPr>
    </w:p>
    <w:p w:rsidR="007B4997" w:rsidRPr="00F22DE4" w:rsidRDefault="007B4997" w:rsidP="007B4997">
      <w:pPr>
        <w:pStyle w:val="Heading2"/>
        <w:spacing w:line="480" w:lineRule="auto"/>
        <w:rPr>
          <w:rFonts w:cs="Times New Roman"/>
          <w:sz w:val="24"/>
          <w:szCs w:val="24"/>
        </w:rPr>
      </w:pPr>
      <w:bookmarkStart w:id="45" w:name="_Toc364601018"/>
      <w:bookmarkStart w:id="46" w:name="_Toc364775579"/>
      <w:r w:rsidRPr="00F22DE4">
        <w:rPr>
          <w:rFonts w:cs="Times New Roman"/>
          <w:sz w:val="24"/>
          <w:szCs w:val="24"/>
        </w:rPr>
        <w:t>Section 2</w:t>
      </w:r>
      <w:bookmarkEnd w:id="45"/>
      <w:bookmarkEnd w:id="46"/>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Firstly, section 4.3 shows an application to a group of DRGs using a PCA-DEA approach. Some steps are described more briefly due to similarity to previous section. As long as the problem is the same, only a different perspective is introduced to determine a new point of </w:t>
      </w:r>
      <w:r w:rsidRPr="00F22DE4">
        <w:rPr>
          <w:rFonts w:ascii="Times New Roman" w:hAnsi="Times New Roman" w:cs="Times New Roman"/>
          <w:bCs/>
          <w:color w:val="000000"/>
          <w:sz w:val="24"/>
          <w:szCs w:val="24"/>
        </w:rPr>
        <w:lastRenderedPageBreak/>
        <w:t xml:space="preserve">view when evaluating group of DRGs, in this case, medical inpatient. Secondly, result analyses are extended to procedural group of DRGs and an overall assessment in section 4.4. </w:t>
      </w:r>
    </w:p>
    <w:p w:rsidR="007B4997" w:rsidRPr="00F22DE4" w:rsidRDefault="007B4997" w:rsidP="007B4997">
      <w:pPr>
        <w:pStyle w:val="Heading3"/>
        <w:rPr>
          <w:rFonts w:cs="Times New Roman"/>
          <w:szCs w:val="24"/>
        </w:rPr>
      </w:pPr>
      <w:bookmarkStart w:id="47" w:name="_Toc364601019"/>
      <w:bookmarkStart w:id="48" w:name="_Toc364775580"/>
      <w:r w:rsidRPr="00F22DE4">
        <w:rPr>
          <w:rFonts w:cs="Times New Roman"/>
          <w:szCs w:val="24"/>
        </w:rPr>
        <w:t xml:space="preserve">4.3 </w:t>
      </w:r>
      <w:bookmarkEnd w:id="47"/>
      <w:r w:rsidRPr="00F22DE4">
        <w:rPr>
          <w:rFonts w:cs="Times New Roman"/>
          <w:szCs w:val="24"/>
        </w:rPr>
        <w:t>Application to a group of DRGs</w:t>
      </w:r>
      <w:bookmarkEnd w:id="48"/>
    </w:p>
    <w:p w:rsidR="007B4997" w:rsidRPr="00F22DE4" w:rsidRDefault="007B4997" w:rsidP="007B4997">
      <w:pPr>
        <w:pStyle w:val="Heading4"/>
        <w:rPr>
          <w:rFonts w:cs="Times New Roman"/>
          <w:szCs w:val="24"/>
        </w:rPr>
      </w:pPr>
      <w:r w:rsidRPr="00F22DE4">
        <w:rPr>
          <w:rFonts w:cs="Times New Roman"/>
          <w:szCs w:val="24"/>
        </w:rPr>
        <w:t>4.1.1 Define phase</w:t>
      </w:r>
    </w:p>
    <w:p w:rsidR="007B4997" w:rsidRPr="00F22DE4" w:rsidRDefault="007B4997" w:rsidP="007B4997">
      <w:pPr>
        <w:rPr>
          <w:rFonts w:ascii="Times New Roman" w:hAnsi="Times New Roman" w:cs="Times New Roman"/>
          <w:sz w:val="24"/>
          <w:szCs w:val="24"/>
        </w:rPr>
      </w:pPr>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As mentioned in section 4.1, DMUs assessed in this manuscript are: Fee-for-service, PROMETHEUS and Bundled (Model 2, Model 3, Model 4 and Model 3+4). The input from these variables consists of cost of Typical Episode, PAC professional, PAC treatment (PAC Rx), PAC readmission and Added burden. And the output is 10% of sum of PAC professional, PAC treatment, PAC readmission and Added burden. Output can be more than 10%, which is mainly dependent in how much hospital can save. </w:t>
      </w:r>
    </w:p>
    <w:p w:rsidR="007B4997" w:rsidRPr="00F22DE4" w:rsidRDefault="007B4997" w:rsidP="007B4997">
      <w:pPr>
        <w:rPr>
          <w:rFonts w:ascii="Times New Roman" w:hAnsi="Times New Roman" w:cs="Times New Roman"/>
          <w:sz w:val="24"/>
          <w:szCs w:val="24"/>
        </w:rPr>
      </w:pPr>
    </w:p>
    <w:p w:rsidR="007B4997" w:rsidRPr="00F22DE4" w:rsidRDefault="007B4997" w:rsidP="007B4997">
      <w:pPr>
        <w:pStyle w:val="Heading4"/>
        <w:rPr>
          <w:rFonts w:cs="Times New Roman"/>
          <w:szCs w:val="24"/>
        </w:rPr>
      </w:pPr>
      <w:r w:rsidRPr="00F22DE4">
        <w:rPr>
          <w:rFonts w:cs="Times New Roman"/>
          <w:szCs w:val="24"/>
        </w:rPr>
        <w:t>4.1.2 Measure phase</w:t>
      </w:r>
    </w:p>
    <w:p w:rsidR="007B4997" w:rsidRPr="00F22DE4" w:rsidRDefault="007B4997" w:rsidP="007B4997">
      <w:pPr>
        <w:rPr>
          <w:rFonts w:ascii="Times New Roman" w:hAnsi="Times New Roman" w:cs="Times New Roman"/>
          <w:sz w:val="24"/>
          <w:szCs w:val="24"/>
        </w:rPr>
      </w:pPr>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The data used in the model is a publicly available data from www.hci3.org. The Prometheus playbook available on the website has data that comes from their developmental database (a national database with over 4.7 million covered lives). The numbers for the optimization model were derived from the playbook. Medical inpatient was the group of DRGs analyzed in this section. </w:t>
      </w:r>
    </w:p>
    <w:p w:rsidR="007B4997" w:rsidRDefault="007B4997" w:rsidP="007B4997">
      <w:pPr>
        <w:rPr>
          <w:rFonts w:ascii="Times New Roman" w:hAnsi="Times New Roman" w:cs="Times New Roman"/>
          <w:sz w:val="24"/>
          <w:szCs w:val="24"/>
        </w:rPr>
      </w:pPr>
    </w:p>
    <w:p w:rsidR="00296D88" w:rsidRPr="00F22DE4" w:rsidRDefault="00296D88" w:rsidP="007B4997">
      <w:pPr>
        <w:rPr>
          <w:rFonts w:ascii="Times New Roman" w:hAnsi="Times New Roman" w:cs="Times New Roman"/>
          <w:sz w:val="24"/>
          <w:szCs w:val="24"/>
        </w:rPr>
      </w:pPr>
    </w:p>
    <w:p w:rsidR="007B4997" w:rsidRPr="00F22DE4" w:rsidRDefault="007B4997" w:rsidP="007B4997">
      <w:pPr>
        <w:pStyle w:val="Heading4"/>
        <w:rPr>
          <w:rFonts w:cs="Times New Roman"/>
          <w:szCs w:val="24"/>
        </w:rPr>
      </w:pPr>
      <w:r w:rsidRPr="00F22DE4">
        <w:rPr>
          <w:rFonts w:cs="Times New Roman"/>
          <w:szCs w:val="24"/>
        </w:rPr>
        <w:lastRenderedPageBreak/>
        <w:t>4.1.3 Analyze phase</w:t>
      </w:r>
    </w:p>
    <w:p w:rsidR="007B4997" w:rsidRPr="00F22DE4" w:rsidRDefault="007B4997" w:rsidP="007B4997">
      <w:pPr>
        <w:rPr>
          <w:rFonts w:ascii="Times New Roman" w:hAnsi="Times New Roman" w:cs="Times New Roman"/>
          <w:sz w:val="24"/>
          <w:szCs w:val="24"/>
        </w:rPr>
      </w:pPr>
    </w:p>
    <w:p w:rsidR="007B4997" w:rsidRPr="00F22DE4" w:rsidRDefault="007B4997" w:rsidP="007B4997">
      <w:pPr>
        <w:spacing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To assess the relative efﬁciency, the input-oriented CCR model in Equation 3.3 was speciﬁed for this problem with five inputs and one output. The linear programming model was easily solved using Excel Solver for </w:t>
      </w:r>
      <w:r w:rsidRPr="00F22DE4">
        <w:rPr>
          <w:rFonts w:ascii="Times New Roman" w:hAnsi="Times New Roman" w:cs="Times New Roman"/>
          <w:bCs/>
          <w:i/>
          <w:color w:val="000000"/>
          <w:sz w:val="24"/>
          <w:szCs w:val="24"/>
        </w:rPr>
        <w:t>j</w:t>
      </w:r>
      <w:r w:rsidRPr="00F22DE4">
        <w:rPr>
          <w:rFonts w:ascii="Times New Roman" w:hAnsi="Times New Roman" w:cs="Times New Roman"/>
          <w:bCs/>
          <w:color w:val="000000"/>
          <w:sz w:val="24"/>
          <w:szCs w:val="24"/>
          <w:vertAlign w:val="subscript"/>
        </w:rPr>
        <w:t>0</w:t>
      </w:r>
      <w:r w:rsidRPr="00F22DE4">
        <w:rPr>
          <w:rFonts w:ascii="Times New Roman" w:hAnsi="Times New Roman" w:cs="Times New Roman"/>
          <w:bCs/>
          <w:color w:val="000000"/>
          <w:sz w:val="24"/>
          <w:szCs w:val="24"/>
        </w:rPr>
        <w:t xml:space="preserve"> = 1</w:t>
      </w:r>
      <w:proofErr w:type="gramStart"/>
      <w:r w:rsidRPr="00F22DE4">
        <w:rPr>
          <w:rFonts w:ascii="Times New Roman" w:hAnsi="Times New Roman" w:cs="Times New Roman"/>
          <w:bCs/>
          <w:color w:val="000000"/>
          <w:sz w:val="24"/>
          <w:szCs w:val="24"/>
        </w:rPr>
        <w:t>, ...,</w:t>
      </w:r>
      <w:proofErr w:type="gramEnd"/>
      <w:r w:rsidRPr="00F22DE4">
        <w:rPr>
          <w:rFonts w:ascii="Times New Roman" w:hAnsi="Times New Roman" w:cs="Times New Roman"/>
          <w:bCs/>
          <w:color w:val="000000"/>
          <w:sz w:val="24"/>
          <w:szCs w:val="24"/>
        </w:rPr>
        <w:t xml:space="preserve"> 6. Each time the model was suitably modiﬁed for the unit being assessed. </w:t>
      </w:r>
      <w:r w:rsidR="006F2F44" w:rsidRPr="00F22DE4">
        <w:rPr>
          <w:rFonts w:ascii="Times New Roman" w:hAnsi="Times New Roman" w:cs="Times New Roman"/>
          <w:bCs/>
          <w:color w:val="000000"/>
          <w:sz w:val="24"/>
          <w:szCs w:val="24"/>
        </w:rPr>
        <w:t>Figure</w:t>
      </w:r>
      <w:r w:rsidRPr="00F22DE4">
        <w:rPr>
          <w:rFonts w:ascii="Times New Roman" w:hAnsi="Times New Roman" w:cs="Times New Roman"/>
          <w:bCs/>
          <w:color w:val="000000"/>
          <w:sz w:val="24"/>
          <w:szCs w:val="24"/>
        </w:rPr>
        <w:t xml:space="preserve"> </w:t>
      </w:r>
      <w:r w:rsidR="006F2F44" w:rsidRPr="00F22DE4">
        <w:rPr>
          <w:rFonts w:ascii="Times New Roman" w:hAnsi="Times New Roman" w:cs="Times New Roman"/>
          <w:bCs/>
          <w:color w:val="000000"/>
          <w:sz w:val="24"/>
          <w:szCs w:val="24"/>
        </w:rPr>
        <w:t>4.4</w:t>
      </w:r>
      <w:r w:rsidRPr="00F22DE4">
        <w:rPr>
          <w:rFonts w:ascii="Times New Roman" w:hAnsi="Times New Roman" w:cs="Times New Roman"/>
          <w:bCs/>
          <w:color w:val="000000"/>
          <w:sz w:val="24"/>
          <w:szCs w:val="24"/>
        </w:rPr>
        <w:t xml:space="preserve"> shows the model being executed for the DMU, PROMET</w:t>
      </w:r>
      <w:r w:rsidR="00B63625" w:rsidRPr="00F22DE4">
        <w:rPr>
          <w:rFonts w:ascii="Times New Roman" w:hAnsi="Times New Roman" w:cs="Times New Roman"/>
          <w:bCs/>
          <w:color w:val="000000"/>
          <w:sz w:val="24"/>
          <w:szCs w:val="24"/>
        </w:rPr>
        <w:t xml:space="preserve">HEUS. As can be seen in Table </w:t>
      </w:r>
      <w:r w:rsidR="006F2F44" w:rsidRPr="00F22DE4">
        <w:rPr>
          <w:rFonts w:ascii="Times New Roman" w:hAnsi="Times New Roman" w:cs="Times New Roman"/>
          <w:bCs/>
          <w:color w:val="000000"/>
          <w:sz w:val="24"/>
          <w:szCs w:val="24"/>
        </w:rPr>
        <w:t>4.2</w:t>
      </w:r>
      <w:r w:rsidRPr="00F22DE4">
        <w:rPr>
          <w:rFonts w:ascii="Times New Roman" w:hAnsi="Times New Roman" w:cs="Times New Roman"/>
          <w:bCs/>
          <w:color w:val="000000"/>
          <w:sz w:val="24"/>
          <w:szCs w:val="24"/>
        </w:rPr>
        <w:t xml:space="preserve">, the discrimination between DMUs was not satisfactory to identify which DMU was the most efficient. As a solution, the correlation structure between PACs was evaluated to determine the feasibility of using PCA as a reduction strategy of inputs, and consequently, improvement of the discrimination in this analysis. Figure </w:t>
      </w:r>
      <w:r w:rsidR="00B63625" w:rsidRPr="00F22DE4">
        <w:rPr>
          <w:rFonts w:ascii="Times New Roman" w:hAnsi="Times New Roman" w:cs="Times New Roman"/>
          <w:bCs/>
          <w:color w:val="000000"/>
          <w:sz w:val="24"/>
          <w:szCs w:val="24"/>
        </w:rPr>
        <w:t>4.5</w:t>
      </w:r>
      <w:r w:rsidRPr="00F22DE4">
        <w:rPr>
          <w:rFonts w:ascii="Times New Roman" w:hAnsi="Times New Roman" w:cs="Times New Roman"/>
          <w:bCs/>
          <w:color w:val="000000"/>
          <w:sz w:val="24"/>
          <w:szCs w:val="24"/>
        </w:rPr>
        <w:t xml:space="preserve"> shows that most of the correlations between PACs were significant with 0.05 of significance level. </w:t>
      </w:r>
    </w:p>
    <w:p w:rsidR="007B4997" w:rsidRPr="00F22DE4" w:rsidRDefault="007B4997" w:rsidP="007B4997">
      <w:pPr>
        <w:spacing w:line="480" w:lineRule="auto"/>
        <w:ind w:firstLine="720"/>
        <w:rPr>
          <w:rFonts w:ascii="Times New Roman" w:hAnsi="Times New Roman" w:cs="Times New Roman"/>
          <w:bCs/>
          <w:color w:val="000000"/>
          <w:sz w:val="24"/>
          <w:szCs w:val="24"/>
        </w:rPr>
      </w:pPr>
    </w:p>
    <w:p w:rsidR="007B4997" w:rsidRPr="00F22DE4" w:rsidRDefault="007B4997" w:rsidP="007B4997">
      <w:pPr>
        <w:pStyle w:val="NoSpacing"/>
        <w:rPr>
          <w:rFonts w:ascii="Times New Roman" w:hAnsi="Times New Roman" w:cs="Times New Roman"/>
          <w:color w:val="000000"/>
          <w:sz w:val="24"/>
          <w:szCs w:val="24"/>
        </w:rPr>
      </w:pPr>
      <w:r w:rsidRPr="00F22DE4">
        <w:rPr>
          <w:rFonts w:ascii="Times New Roman" w:hAnsi="Times New Roman" w:cs="Times New Roman"/>
          <w:noProof/>
          <w:sz w:val="24"/>
          <w:szCs w:val="24"/>
        </w:rPr>
        <w:drawing>
          <wp:inline distT="0" distB="0" distL="0" distR="0" wp14:anchorId="2B69730F" wp14:editId="076FD474">
            <wp:extent cx="5943600" cy="1840999"/>
            <wp:effectExtent l="19050" t="19050" r="19050" b="2603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43600" cy="1840999"/>
                    </a:xfrm>
                    <a:prstGeom prst="rect">
                      <a:avLst/>
                    </a:prstGeom>
                    <a:noFill/>
                    <a:ln>
                      <a:solidFill>
                        <a:schemeClr val="tx1"/>
                      </a:solidFill>
                    </a:ln>
                  </pic:spPr>
                </pic:pic>
              </a:graphicData>
            </a:graphic>
          </wp:inline>
        </w:drawing>
      </w:r>
    </w:p>
    <w:p w:rsidR="007B4997" w:rsidRPr="00F22DE4" w:rsidRDefault="007B4997" w:rsidP="007B4997">
      <w:pPr>
        <w:pStyle w:val="NoSpacing"/>
        <w:jc w:val="center"/>
        <w:rPr>
          <w:rFonts w:ascii="Times New Roman" w:hAnsi="Times New Roman" w:cs="Times New Roman"/>
          <w:b/>
          <w:color w:val="000000"/>
          <w:sz w:val="24"/>
          <w:szCs w:val="24"/>
        </w:rPr>
      </w:pPr>
      <w:r w:rsidRPr="00F22DE4">
        <w:rPr>
          <w:rFonts w:ascii="Times New Roman" w:hAnsi="Times New Roman" w:cs="Times New Roman"/>
          <w:b/>
          <w:color w:val="000000"/>
          <w:sz w:val="24"/>
          <w:szCs w:val="24"/>
        </w:rPr>
        <w:t>Figure 4.4: Excel solver of CCR model being solved for the DMU PROMETHEUS</w:t>
      </w:r>
    </w:p>
    <w:p w:rsidR="007B4997" w:rsidRPr="00F22DE4" w:rsidRDefault="007B4997" w:rsidP="007B4997">
      <w:pPr>
        <w:spacing w:after="0" w:line="480" w:lineRule="auto"/>
        <w:jc w:val="center"/>
        <w:rPr>
          <w:rFonts w:ascii="Times New Roman" w:hAnsi="Times New Roman" w:cs="Times New Roman"/>
          <w:b/>
          <w:bCs/>
          <w:color w:val="000000"/>
          <w:sz w:val="24"/>
          <w:szCs w:val="24"/>
        </w:rPr>
      </w:pPr>
    </w:p>
    <w:p w:rsidR="007B4997" w:rsidRPr="00F22DE4" w:rsidRDefault="007B4997" w:rsidP="007B4997">
      <w:pPr>
        <w:spacing w:after="0" w:line="480" w:lineRule="auto"/>
        <w:jc w:val="center"/>
        <w:rPr>
          <w:rFonts w:ascii="Times New Roman" w:hAnsi="Times New Roman" w:cs="Times New Roman"/>
          <w:b/>
          <w:bCs/>
          <w:color w:val="000000"/>
          <w:sz w:val="24"/>
          <w:szCs w:val="24"/>
        </w:rPr>
      </w:pPr>
    </w:p>
    <w:p w:rsidR="007B4997" w:rsidRPr="00F22DE4" w:rsidRDefault="007B4997" w:rsidP="007B4997">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lastRenderedPageBreak/>
        <w:drawing>
          <wp:inline distT="0" distB="0" distL="0" distR="0" wp14:anchorId="68361CFC" wp14:editId="7F02EE3F">
            <wp:extent cx="3981450" cy="1646645"/>
            <wp:effectExtent l="19050" t="19050" r="19050" b="1079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7"/>
                    <a:srcRect l="301" t="29647" r="62500" b="42987"/>
                    <a:stretch/>
                  </pic:blipFill>
                  <pic:spPr bwMode="auto">
                    <a:xfrm>
                      <a:off x="0" y="0"/>
                      <a:ext cx="3996658" cy="16529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B4997" w:rsidRPr="00F22DE4" w:rsidRDefault="007B4997" w:rsidP="007B4997">
      <w:pPr>
        <w:pStyle w:val="NoSpacing"/>
        <w:jc w:val="center"/>
        <w:rPr>
          <w:rFonts w:ascii="Times New Roman" w:hAnsi="Times New Roman" w:cs="Times New Roman"/>
          <w:b/>
          <w:sz w:val="24"/>
          <w:szCs w:val="24"/>
        </w:rPr>
      </w:pPr>
      <w:r w:rsidRPr="00F22DE4">
        <w:rPr>
          <w:rFonts w:ascii="Times New Roman" w:hAnsi="Times New Roman" w:cs="Times New Roman"/>
          <w:b/>
          <w:sz w:val="24"/>
          <w:szCs w:val="24"/>
        </w:rPr>
        <w:t>Figure 4.5: Correlation structure between PACs</w:t>
      </w:r>
    </w:p>
    <w:p w:rsidR="007B4997" w:rsidRPr="00F22DE4" w:rsidRDefault="007B4997" w:rsidP="007B4997">
      <w:pPr>
        <w:pStyle w:val="NoSpacing"/>
        <w:jc w:val="center"/>
        <w:rPr>
          <w:rFonts w:ascii="Times New Roman" w:hAnsi="Times New Roman" w:cs="Times New Roman"/>
          <w:b/>
          <w:sz w:val="24"/>
          <w:szCs w:val="24"/>
        </w:rPr>
      </w:pPr>
    </w:p>
    <w:p w:rsidR="007B4997" w:rsidRPr="00F22DE4" w:rsidRDefault="007B4997" w:rsidP="007B4997">
      <w:pPr>
        <w:pStyle w:val="NoSpacing"/>
        <w:jc w:val="center"/>
        <w:rPr>
          <w:rFonts w:ascii="Times New Roman" w:hAnsi="Times New Roman" w:cs="Times New Roman"/>
          <w:b/>
          <w:sz w:val="24"/>
          <w:szCs w:val="24"/>
        </w:rPr>
      </w:pPr>
    </w:p>
    <w:p w:rsidR="007B4997" w:rsidRPr="00F22DE4" w:rsidRDefault="007B4997" w:rsidP="007B4997">
      <w:pPr>
        <w:pStyle w:val="NoSpacing"/>
        <w:jc w:val="center"/>
        <w:rPr>
          <w:rFonts w:ascii="Times New Roman" w:hAnsi="Times New Roman" w:cs="Times New Roman"/>
          <w:b/>
          <w:sz w:val="24"/>
          <w:szCs w:val="24"/>
        </w:rPr>
      </w:pPr>
    </w:p>
    <w:p w:rsidR="007B4997" w:rsidRDefault="007B4997" w:rsidP="007B4997">
      <w:pPr>
        <w:spacing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Figure </w:t>
      </w:r>
      <w:r w:rsidR="00EF6E87" w:rsidRPr="00F22DE4">
        <w:rPr>
          <w:rFonts w:ascii="Times New Roman" w:hAnsi="Times New Roman" w:cs="Times New Roman"/>
          <w:sz w:val="24"/>
          <w:szCs w:val="24"/>
        </w:rPr>
        <w:t>4.6</w:t>
      </w:r>
      <w:r w:rsidRPr="00F22DE4">
        <w:rPr>
          <w:rFonts w:ascii="Times New Roman" w:hAnsi="Times New Roman" w:cs="Times New Roman"/>
          <w:sz w:val="24"/>
          <w:szCs w:val="24"/>
        </w:rPr>
        <w:t xml:space="preserve"> presents the principal component analysis for PACs of medical inpatients based on the covariance matrix. As emphasized in Figure </w:t>
      </w:r>
      <w:r w:rsidR="00EF6E87" w:rsidRPr="00F22DE4">
        <w:rPr>
          <w:rFonts w:ascii="Times New Roman" w:hAnsi="Times New Roman" w:cs="Times New Roman"/>
          <w:sz w:val="24"/>
          <w:szCs w:val="24"/>
        </w:rPr>
        <w:t>4.6,</w:t>
      </w:r>
      <w:r w:rsidRPr="00F22DE4">
        <w:rPr>
          <w:rFonts w:ascii="Times New Roman" w:hAnsi="Times New Roman" w:cs="Times New Roman"/>
          <w:sz w:val="24"/>
          <w:szCs w:val="24"/>
        </w:rPr>
        <w:t xml:space="preserve"> only PC</w:t>
      </w:r>
      <w:r w:rsidRPr="00F22DE4">
        <w:rPr>
          <w:rFonts w:ascii="Times New Roman" w:hAnsi="Times New Roman" w:cs="Times New Roman"/>
          <w:sz w:val="24"/>
          <w:szCs w:val="24"/>
          <w:vertAlign w:val="subscript"/>
        </w:rPr>
        <w:t>1</w:t>
      </w:r>
      <w:r w:rsidRPr="00F22DE4">
        <w:rPr>
          <w:rFonts w:ascii="Times New Roman" w:hAnsi="Times New Roman" w:cs="Times New Roman"/>
          <w:sz w:val="24"/>
          <w:szCs w:val="24"/>
        </w:rPr>
        <w:t xml:space="preserve"> is enough to explain the variability of the original data set. Therefore, PACs were replaced by the scores of principal components and the CCR model was executed over again. The results in Table </w:t>
      </w:r>
      <w:r w:rsidR="00EF6E87" w:rsidRPr="00F22DE4">
        <w:rPr>
          <w:rFonts w:ascii="Times New Roman" w:hAnsi="Times New Roman" w:cs="Times New Roman"/>
          <w:sz w:val="24"/>
          <w:szCs w:val="24"/>
        </w:rPr>
        <w:t>4.2</w:t>
      </w:r>
      <w:r w:rsidRPr="00F22DE4">
        <w:rPr>
          <w:rFonts w:ascii="Times New Roman" w:hAnsi="Times New Roman" w:cs="Times New Roman"/>
          <w:sz w:val="24"/>
          <w:szCs w:val="24"/>
        </w:rPr>
        <w:t xml:space="preserve"> determine that the new model could distinguish better efficient from inefficient DMUs.</w:t>
      </w:r>
    </w:p>
    <w:p w:rsidR="00296D88" w:rsidRPr="00F22DE4" w:rsidRDefault="00296D88" w:rsidP="007B4997">
      <w:pPr>
        <w:spacing w:line="480" w:lineRule="auto"/>
        <w:ind w:firstLine="720"/>
        <w:rPr>
          <w:rFonts w:ascii="Times New Roman" w:hAnsi="Times New Roman" w:cs="Times New Roman"/>
          <w:sz w:val="24"/>
          <w:szCs w:val="24"/>
        </w:rPr>
      </w:pPr>
    </w:p>
    <w:p w:rsidR="007B4997" w:rsidRPr="00F22DE4" w:rsidRDefault="007B4997" w:rsidP="007B4997">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drawing>
          <wp:inline distT="0" distB="0" distL="0" distR="0" wp14:anchorId="2E7AED03" wp14:editId="3CE344F6">
            <wp:extent cx="3038475" cy="1582164"/>
            <wp:effectExtent l="19050" t="19050" r="9525" b="1841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a:srcRect l="35096" t="26226" r="37820" b="48688"/>
                    <a:stretch/>
                  </pic:blipFill>
                  <pic:spPr bwMode="auto">
                    <a:xfrm>
                      <a:off x="0" y="0"/>
                      <a:ext cx="3038475" cy="158216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B4997" w:rsidRPr="00F22DE4" w:rsidRDefault="007B4997" w:rsidP="007B4997">
      <w:pPr>
        <w:pStyle w:val="NoSpacing"/>
        <w:jc w:val="center"/>
        <w:rPr>
          <w:rFonts w:ascii="Times New Roman" w:hAnsi="Times New Roman" w:cs="Times New Roman"/>
          <w:b/>
          <w:sz w:val="24"/>
          <w:szCs w:val="24"/>
        </w:rPr>
      </w:pPr>
      <w:r w:rsidRPr="00F22DE4">
        <w:rPr>
          <w:rFonts w:ascii="Times New Roman" w:hAnsi="Times New Roman" w:cs="Times New Roman"/>
          <w:b/>
          <w:sz w:val="24"/>
          <w:szCs w:val="24"/>
        </w:rPr>
        <w:t>Fig 4.6: Principal component analysis for PACs</w:t>
      </w:r>
    </w:p>
    <w:p w:rsidR="007B4997" w:rsidRPr="00F22DE4" w:rsidRDefault="007B4997" w:rsidP="007B4997">
      <w:pPr>
        <w:pStyle w:val="NoSpacing"/>
        <w:jc w:val="center"/>
        <w:rPr>
          <w:rFonts w:ascii="Times New Roman" w:hAnsi="Times New Roman" w:cs="Times New Roman"/>
          <w:b/>
          <w:sz w:val="24"/>
          <w:szCs w:val="24"/>
        </w:rPr>
      </w:pPr>
    </w:p>
    <w:p w:rsidR="007B4997" w:rsidRPr="00F22DE4" w:rsidRDefault="007B4997" w:rsidP="007B4997">
      <w:pPr>
        <w:pStyle w:val="NoSpacing"/>
        <w:jc w:val="center"/>
        <w:rPr>
          <w:rFonts w:ascii="Times New Roman" w:hAnsi="Times New Roman" w:cs="Times New Roman"/>
          <w:b/>
          <w:sz w:val="24"/>
          <w:szCs w:val="24"/>
        </w:rPr>
      </w:pPr>
    </w:p>
    <w:p w:rsidR="007B4997" w:rsidRPr="00F22DE4" w:rsidRDefault="007B4997" w:rsidP="007B4997">
      <w:pPr>
        <w:pStyle w:val="NoSpacing"/>
        <w:jc w:val="center"/>
        <w:rPr>
          <w:rFonts w:ascii="Times New Roman" w:hAnsi="Times New Roman" w:cs="Times New Roman"/>
          <w:b/>
          <w:sz w:val="24"/>
          <w:szCs w:val="24"/>
        </w:rPr>
      </w:pPr>
    </w:p>
    <w:p w:rsidR="007B4997" w:rsidRPr="00F22DE4" w:rsidRDefault="007B4997" w:rsidP="007B4997">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lastRenderedPageBreak/>
        <w:drawing>
          <wp:inline distT="0" distB="0" distL="0" distR="0" wp14:anchorId="75D96608" wp14:editId="302C4ADA">
            <wp:extent cx="5053320" cy="1838206"/>
            <wp:effectExtent l="19050" t="19050" r="14605" b="1016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53320" cy="1838206"/>
                    </a:xfrm>
                    <a:prstGeom prst="rect">
                      <a:avLst/>
                    </a:prstGeom>
                    <a:noFill/>
                    <a:ln>
                      <a:solidFill>
                        <a:schemeClr val="tx1"/>
                      </a:solidFill>
                    </a:ln>
                  </pic:spPr>
                </pic:pic>
              </a:graphicData>
            </a:graphic>
          </wp:inline>
        </w:drawing>
      </w:r>
    </w:p>
    <w:p w:rsidR="007B4997" w:rsidRPr="00F22DE4" w:rsidRDefault="007B4997" w:rsidP="007B4997">
      <w:pPr>
        <w:pStyle w:val="NoSpacing"/>
        <w:jc w:val="center"/>
        <w:rPr>
          <w:rFonts w:ascii="Times New Roman" w:hAnsi="Times New Roman" w:cs="Times New Roman"/>
          <w:bCs/>
          <w:color w:val="000000"/>
          <w:sz w:val="24"/>
          <w:szCs w:val="24"/>
        </w:rPr>
      </w:pPr>
      <w:r w:rsidRPr="00F22DE4">
        <w:rPr>
          <w:rFonts w:ascii="Times New Roman" w:hAnsi="Times New Roman" w:cs="Times New Roman"/>
          <w:b/>
          <w:bCs/>
          <w:color w:val="000000"/>
          <w:sz w:val="24"/>
          <w:szCs w:val="24"/>
        </w:rPr>
        <w:t xml:space="preserve">Figure 4.7: </w:t>
      </w:r>
      <w:r w:rsidRPr="00F22DE4">
        <w:rPr>
          <w:rFonts w:ascii="Times New Roman" w:hAnsi="Times New Roman" w:cs="Times New Roman"/>
          <w:b/>
          <w:sz w:val="24"/>
          <w:szCs w:val="24"/>
        </w:rPr>
        <w:t>Relative Efficiency of Model 4 Reimbursement Model for Procedural DRGs evaluated using PCA-DEA Optimization model</w:t>
      </w:r>
    </w:p>
    <w:p w:rsidR="007B4997" w:rsidRDefault="007B4997" w:rsidP="007B4997">
      <w:pPr>
        <w:rPr>
          <w:rFonts w:ascii="Times New Roman" w:hAnsi="Times New Roman" w:cs="Times New Roman"/>
          <w:bCs/>
          <w:color w:val="000000"/>
          <w:sz w:val="24"/>
          <w:szCs w:val="24"/>
        </w:rPr>
      </w:pPr>
    </w:p>
    <w:p w:rsidR="00296D88" w:rsidRPr="00F22DE4" w:rsidRDefault="00296D88" w:rsidP="007B4997">
      <w:pPr>
        <w:rPr>
          <w:rFonts w:ascii="Times New Roman" w:hAnsi="Times New Roman" w:cs="Times New Roman"/>
          <w:bCs/>
          <w:color w:val="000000"/>
          <w:sz w:val="24"/>
          <w:szCs w:val="24"/>
        </w:rPr>
      </w:pPr>
    </w:p>
    <w:p w:rsidR="007B4997" w:rsidRPr="00F22DE4" w:rsidRDefault="007B4997" w:rsidP="007B4997">
      <w:pPr>
        <w:pStyle w:val="Heading4"/>
        <w:rPr>
          <w:rFonts w:cs="Times New Roman"/>
          <w:szCs w:val="24"/>
        </w:rPr>
      </w:pPr>
      <w:r w:rsidRPr="00F22DE4">
        <w:rPr>
          <w:rFonts w:cs="Times New Roman"/>
          <w:szCs w:val="24"/>
        </w:rPr>
        <w:t>4.1.4 Improve phase</w:t>
      </w:r>
    </w:p>
    <w:p w:rsidR="007B4997" w:rsidRPr="00F22DE4" w:rsidRDefault="007B4997" w:rsidP="007B4997">
      <w:pPr>
        <w:rPr>
          <w:rFonts w:ascii="Times New Roman" w:hAnsi="Times New Roman" w:cs="Times New Roman"/>
          <w:sz w:val="24"/>
          <w:szCs w:val="24"/>
        </w:rPr>
      </w:pPr>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The results from the DEA’s solution can be interpreted to provide reference sets for inefﬁcient units and to set performance targets for all units. Since the aim of this study is not related to a particular reimbursement model, the improve phase was not performed for this dataset.</w:t>
      </w:r>
    </w:p>
    <w:p w:rsidR="007B4997" w:rsidRPr="00F22DE4" w:rsidRDefault="007B4997" w:rsidP="007B4997">
      <w:pPr>
        <w:pStyle w:val="Heading4"/>
        <w:rPr>
          <w:rFonts w:cs="Times New Roman"/>
          <w:szCs w:val="24"/>
        </w:rPr>
      </w:pPr>
      <w:r w:rsidRPr="00F22DE4">
        <w:rPr>
          <w:rFonts w:cs="Times New Roman"/>
          <w:szCs w:val="24"/>
        </w:rPr>
        <w:t>4.1.5 Control phase</w:t>
      </w:r>
    </w:p>
    <w:p w:rsidR="007B4997" w:rsidRPr="00F22DE4" w:rsidRDefault="007B4997" w:rsidP="007B4997">
      <w:pPr>
        <w:rPr>
          <w:rFonts w:ascii="Times New Roman" w:hAnsi="Times New Roman" w:cs="Times New Roman"/>
          <w:sz w:val="24"/>
          <w:szCs w:val="24"/>
        </w:rPr>
      </w:pPr>
    </w:p>
    <w:p w:rsidR="007B4997" w:rsidRPr="00F22DE4" w:rsidRDefault="007B4997" w:rsidP="007B4997">
      <w:pPr>
        <w:spacing w:after="0" w:line="480" w:lineRule="auto"/>
        <w:ind w:firstLine="720"/>
        <w:rPr>
          <w:rFonts w:ascii="Times New Roman" w:hAnsi="Times New Roman" w:cs="Times New Roman"/>
          <w:bCs/>
          <w:color w:val="000000"/>
          <w:sz w:val="24"/>
          <w:szCs w:val="24"/>
        </w:rPr>
      </w:pPr>
      <w:r w:rsidRPr="00F22DE4">
        <w:rPr>
          <w:rFonts w:ascii="Times New Roman" w:hAnsi="Times New Roman" w:cs="Times New Roman"/>
          <w:bCs/>
          <w:color w:val="000000"/>
          <w:sz w:val="24"/>
          <w:szCs w:val="24"/>
        </w:rPr>
        <w:t xml:space="preserve">Validation of the savings obtained from adoption of a particular model must be assessed in order to confirm that the model selected was the benchmark. The analyst can also monitor PACs using statistical control charts, which have been widely used in </w:t>
      </w:r>
      <w:r w:rsidR="00CC1BB5">
        <w:rPr>
          <w:rFonts w:ascii="Times New Roman" w:hAnsi="Times New Roman" w:cs="Times New Roman"/>
          <w:bCs/>
          <w:color w:val="000000"/>
          <w:sz w:val="24"/>
          <w:szCs w:val="24"/>
        </w:rPr>
        <w:t>healthcare</w:t>
      </w:r>
      <w:r w:rsidRPr="00F22DE4">
        <w:rPr>
          <w:rFonts w:ascii="Times New Roman" w:hAnsi="Times New Roman" w:cs="Times New Roman"/>
          <w:bCs/>
          <w:color w:val="000000"/>
          <w:sz w:val="24"/>
          <w:szCs w:val="24"/>
        </w:rPr>
        <w:t xml:space="preserve"> applications for monitoring and improvement of hospital performance. PACs in healthcare systems can be compared to defects in manufacturing context. Using PCA, only one vector (PC</w:t>
      </w:r>
      <w:r w:rsidRPr="00F22DE4">
        <w:rPr>
          <w:rFonts w:ascii="Times New Roman" w:hAnsi="Times New Roman" w:cs="Times New Roman"/>
          <w:bCs/>
          <w:color w:val="000000"/>
          <w:sz w:val="24"/>
          <w:szCs w:val="24"/>
          <w:vertAlign w:val="subscript"/>
        </w:rPr>
        <w:t>1</w:t>
      </w:r>
      <w:r w:rsidRPr="00F22DE4">
        <w:rPr>
          <w:rFonts w:ascii="Times New Roman" w:hAnsi="Times New Roman" w:cs="Times New Roman"/>
          <w:bCs/>
          <w:color w:val="000000"/>
          <w:sz w:val="24"/>
          <w:szCs w:val="24"/>
        </w:rPr>
        <w:t xml:space="preserve">) represents the </w:t>
      </w:r>
      <w:r w:rsidRPr="00F22DE4">
        <w:rPr>
          <w:rFonts w:ascii="Times New Roman" w:hAnsi="Times New Roman" w:cs="Times New Roman"/>
          <w:bCs/>
          <w:color w:val="000000"/>
          <w:sz w:val="24"/>
          <w:szCs w:val="24"/>
        </w:rPr>
        <w:lastRenderedPageBreak/>
        <w:t>entire PAC dataset; thereby, an alternative control system may be implemented based on PC</w:t>
      </w:r>
      <w:r w:rsidRPr="00F22DE4">
        <w:rPr>
          <w:rFonts w:ascii="Times New Roman" w:hAnsi="Times New Roman" w:cs="Times New Roman"/>
          <w:bCs/>
          <w:color w:val="000000"/>
          <w:sz w:val="24"/>
          <w:szCs w:val="24"/>
          <w:vertAlign w:val="subscript"/>
        </w:rPr>
        <w:t>1</w:t>
      </w:r>
      <w:r w:rsidRPr="00F22DE4">
        <w:rPr>
          <w:rFonts w:ascii="Times New Roman" w:hAnsi="Times New Roman" w:cs="Times New Roman"/>
          <w:bCs/>
          <w:color w:val="000000"/>
          <w:sz w:val="24"/>
          <w:szCs w:val="24"/>
        </w:rPr>
        <w:t xml:space="preserve"> analysis.</w:t>
      </w:r>
    </w:p>
    <w:p w:rsidR="007B4997" w:rsidRPr="00F22DE4" w:rsidRDefault="007B4997" w:rsidP="007B4997">
      <w:pPr>
        <w:spacing w:after="0" w:line="480" w:lineRule="auto"/>
        <w:ind w:firstLine="720"/>
        <w:rPr>
          <w:rFonts w:ascii="Times New Roman" w:hAnsi="Times New Roman" w:cs="Times New Roman"/>
          <w:bCs/>
          <w:color w:val="000000"/>
          <w:sz w:val="24"/>
          <w:szCs w:val="24"/>
        </w:rPr>
      </w:pPr>
    </w:p>
    <w:p w:rsidR="007B4997" w:rsidRPr="00F22DE4" w:rsidRDefault="007B4997" w:rsidP="007B4997">
      <w:pPr>
        <w:pStyle w:val="Heading3"/>
        <w:rPr>
          <w:rFonts w:cs="Times New Roman"/>
          <w:szCs w:val="24"/>
        </w:rPr>
      </w:pPr>
      <w:bookmarkStart w:id="49" w:name="_Toc364775581"/>
      <w:r w:rsidRPr="00F22DE4">
        <w:rPr>
          <w:rFonts w:cs="Times New Roman"/>
          <w:szCs w:val="24"/>
        </w:rPr>
        <w:t>4.4 Application to the groups procedural and medical inpatient and overall analyses</w:t>
      </w:r>
      <w:bookmarkEnd w:id="49"/>
    </w:p>
    <w:p w:rsidR="007B4997" w:rsidRPr="00F22DE4" w:rsidRDefault="007B4997" w:rsidP="007B4997">
      <w:pPr>
        <w:rPr>
          <w:rFonts w:ascii="Times New Roman" w:hAnsi="Times New Roman" w:cs="Times New Roman"/>
          <w:sz w:val="24"/>
          <w:szCs w:val="24"/>
        </w:rPr>
      </w:pPr>
    </w:p>
    <w:p w:rsidR="007B4997" w:rsidRDefault="007B4997" w:rsidP="007B4997">
      <w:pPr>
        <w:spacing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The PCA-DEA optimization model was run for both procedural and medical inpatients group of DRGs as well as for sum of all the DRGs. The summary of results is presented in Table 4.</w:t>
      </w:r>
      <w:r w:rsidR="00EF6E87" w:rsidRPr="00F22DE4">
        <w:rPr>
          <w:rFonts w:ascii="Times New Roman" w:hAnsi="Times New Roman" w:cs="Times New Roman"/>
          <w:sz w:val="24"/>
          <w:szCs w:val="24"/>
        </w:rPr>
        <w:t>2</w:t>
      </w:r>
      <w:r w:rsidRPr="00F22DE4">
        <w:rPr>
          <w:rFonts w:ascii="Times New Roman" w:hAnsi="Times New Roman" w:cs="Times New Roman"/>
          <w:sz w:val="24"/>
          <w:szCs w:val="24"/>
        </w:rPr>
        <w:t xml:space="preserve"> and Figure 4.</w:t>
      </w:r>
      <w:r w:rsidR="00EF6E87" w:rsidRPr="00F22DE4">
        <w:rPr>
          <w:rFonts w:ascii="Times New Roman" w:hAnsi="Times New Roman" w:cs="Times New Roman"/>
          <w:sz w:val="24"/>
          <w:szCs w:val="24"/>
        </w:rPr>
        <w:t>8</w:t>
      </w:r>
      <w:r w:rsidRPr="00F22DE4">
        <w:rPr>
          <w:rFonts w:ascii="Times New Roman" w:hAnsi="Times New Roman" w:cs="Times New Roman"/>
          <w:sz w:val="24"/>
          <w:szCs w:val="24"/>
        </w:rPr>
        <w:t>.</w:t>
      </w:r>
    </w:p>
    <w:p w:rsidR="00296D88" w:rsidRPr="00F22DE4" w:rsidRDefault="00296D88" w:rsidP="007B4997">
      <w:pPr>
        <w:spacing w:line="480" w:lineRule="auto"/>
        <w:ind w:firstLine="720"/>
        <w:rPr>
          <w:rFonts w:ascii="Times New Roman" w:hAnsi="Times New Roman" w:cs="Times New Roman"/>
          <w:sz w:val="24"/>
          <w:szCs w:val="24"/>
        </w:rPr>
      </w:pPr>
    </w:p>
    <w:p w:rsidR="007B4997" w:rsidRPr="00F22DE4" w:rsidRDefault="007B4997" w:rsidP="007B4997">
      <w:pPr>
        <w:pStyle w:val="NoSpacing"/>
        <w:jc w:val="center"/>
        <w:rPr>
          <w:rFonts w:ascii="Times New Roman" w:hAnsi="Times New Roman" w:cs="Times New Roman"/>
          <w:b/>
          <w:i/>
          <w:sz w:val="24"/>
          <w:szCs w:val="24"/>
        </w:rPr>
      </w:pPr>
      <w:r w:rsidRPr="00F22DE4">
        <w:rPr>
          <w:rFonts w:ascii="Times New Roman" w:hAnsi="Times New Roman" w:cs="Times New Roman"/>
          <w:b/>
          <w:sz w:val="24"/>
          <w:szCs w:val="24"/>
        </w:rPr>
        <w:t>Table 4.2: Summary of Relative Efficiency of DMUs for Procedural and Medical DRGs and Sum of all DRGs evaluated using PCA-DEA Optimization Model</w:t>
      </w:r>
    </w:p>
    <w:p w:rsidR="007B4997" w:rsidRPr="00F22DE4" w:rsidRDefault="007B4997" w:rsidP="007B4997">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drawing>
          <wp:inline distT="0" distB="0" distL="0" distR="0" wp14:anchorId="2E40501C" wp14:editId="744DFD83">
            <wp:extent cx="3200400" cy="2057400"/>
            <wp:effectExtent l="19050" t="19050" r="19050" b="1905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preferRelativeResize="0">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200400" cy="2057400"/>
                    </a:xfrm>
                    <a:prstGeom prst="rect">
                      <a:avLst/>
                    </a:prstGeom>
                    <a:noFill/>
                    <a:ln>
                      <a:solidFill>
                        <a:schemeClr val="tx1"/>
                      </a:solidFill>
                    </a:ln>
                  </pic:spPr>
                </pic:pic>
              </a:graphicData>
            </a:graphic>
          </wp:inline>
        </w:drawing>
      </w:r>
    </w:p>
    <w:p w:rsidR="007B4997" w:rsidRPr="00F22DE4" w:rsidRDefault="007B4997" w:rsidP="007B4997">
      <w:pPr>
        <w:pStyle w:val="NoSpacing"/>
        <w:jc w:val="center"/>
        <w:rPr>
          <w:rFonts w:ascii="Times New Roman" w:hAnsi="Times New Roman" w:cs="Times New Roman"/>
          <w:sz w:val="24"/>
          <w:szCs w:val="24"/>
        </w:rPr>
      </w:pPr>
    </w:p>
    <w:p w:rsidR="007B4997" w:rsidRPr="00F22DE4" w:rsidRDefault="007B4997" w:rsidP="007B4997">
      <w:pPr>
        <w:pStyle w:val="NoSpacing"/>
        <w:jc w:val="center"/>
        <w:rPr>
          <w:rFonts w:ascii="Times New Roman" w:hAnsi="Times New Roman" w:cs="Times New Roman"/>
          <w:sz w:val="24"/>
          <w:szCs w:val="24"/>
        </w:rPr>
      </w:pPr>
    </w:p>
    <w:p w:rsidR="007B4997" w:rsidRPr="00F22DE4" w:rsidRDefault="007B4997" w:rsidP="007B4997">
      <w:pPr>
        <w:pStyle w:val="NoSpacing"/>
        <w:jc w:val="center"/>
        <w:rPr>
          <w:rFonts w:ascii="Times New Roman" w:hAnsi="Times New Roman" w:cs="Times New Roman"/>
          <w:sz w:val="24"/>
          <w:szCs w:val="24"/>
        </w:rPr>
      </w:pPr>
    </w:p>
    <w:p w:rsidR="007B4997" w:rsidRPr="00F22DE4" w:rsidRDefault="007B4997" w:rsidP="007B4997">
      <w:pPr>
        <w:pStyle w:val="NoSpacing"/>
        <w:jc w:val="center"/>
        <w:rPr>
          <w:rFonts w:ascii="Times New Roman" w:hAnsi="Times New Roman" w:cs="Times New Roman"/>
          <w:sz w:val="24"/>
          <w:szCs w:val="24"/>
        </w:rPr>
      </w:pPr>
    </w:p>
    <w:p w:rsidR="007B4997" w:rsidRPr="00F22DE4" w:rsidRDefault="007B4997" w:rsidP="007B4997">
      <w:pPr>
        <w:pStyle w:val="NoSpacing"/>
        <w:jc w:val="center"/>
        <w:rPr>
          <w:rFonts w:ascii="Times New Roman" w:hAnsi="Times New Roman" w:cs="Times New Roman"/>
          <w:sz w:val="24"/>
          <w:szCs w:val="24"/>
        </w:rPr>
      </w:pPr>
      <w:r w:rsidRPr="00F22DE4">
        <w:rPr>
          <w:rFonts w:ascii="Times New Roman" w:hAnsi="Times New Roman" w:cs="Times New Roman"/>
          <w:noProof/>
          <w:sz w:val="24"/>
          <w:szCs w:val="24"/>
        </w:rPr>
        <w:lastRenderedPageBreak/>
        <w:drawing>
          <wp:inline distT="0" distB="0" distL="0" distR="0" wp14:anchorId="6F038565" wp14:editId="752168CD">
            <wp:extent cx="5897880" cy="2057400"/>
            <wp:effectExtent l="19050" t="19050" r="26670" b="19050"/>
            <wp:docPr id="2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897880" cy="2057400"/>
                    </a:xfrm>
                    <a:prstGeom prst="rect">
                      <a:avLst/>
                    </a:prstGeom>
                    <a:noFill/>
                    <a:ln>
                      <a:solidFill>
                        <a:schemeClr val="tx1"/>
                      </a:solidFill>
                    </a:ln>
                  </pic:spPr>
                </pic:pic>
              </a:graphicData>
            </a:graphic>
          </wp:inline>
        </w:drawing>
      </w:r>
    </w:p>
    <w:p w:rsidR="007B4997" w:rsidRPr="00F22DE4" w:rsidRDefault="007B4997" w:rsidP="007B4997">
      <w:pPr>
        <w:pStyle w:val="NoSpacing"/>
        <w:jc w:val="center"/>
        <w:rPr>
          <w:rFonts w:ascii="Times New Roman" w:hAnsi="Times New Roman" w:cs="Times New Roman"/>
          <w:b/>
          <w:i/>
          <w:sz w:val="24"/>
          <w:szCs w:val="24"/>
        </w:rPr>
      </w:pPr>
      <w:r w:rsidRPr="00F22DE4">
        <w:rPr>
          <w:rFonts w:ascii="Times New Roman" w:hAnsi="Times New Roman" w:cs="Times New Roman"/>
          <w:b/>
          <w:sz w:val="24"/>
          <w:szCs w:val="24"/>
        </w:rPr>
        <w:t>Figure 4.8: Summary of Relative Efficiency of DMUs for Procedural and Medical DRGs and Sum of all DRGs evaluated using PCA-DEA Optimization Model</w:t>
      </w:r>
    </w:p>
    <w:p w:rsidR="007B4997" w:rsidRPr="00F22DE4" w:rsidRDefault="007B4997">
      <w:pPr>
        <w:rPr>
          <w:rFonts w:ascii="Times New Roman" w:eastAsia="Times New Roman" w:hAnsi="Times New Roman" w:cs="Times New Roman"/>
          <w:b/>
          <w:bCs/>
          <w:sz w:val="24"/>
          <w:szCs w:val="24"/>
          <w:shd w:val="clear" w:color="auto" w:fill="FFFFFF"/>
        </w:rPr>
      </w:pPr>
      <w:r w:rsidRPr="00F22DE4">
        <w:rPr>
          <w:rFonts w:ascii="Times New Roman" w:hAnsi="Times New Roman" w:cs="Times New Roman"/>
          <w:sz w:val="24"/>
          <w:szCs w:val="24"/>
        </w:rPr>
        <w:br w:type="page"/>
      </w:r>
    </w:p>
    <w:p w:rsidR="001D4704" w:rsidRPr="00F22DE4" w:rsidRDefault="001D4704" w:rsidP="00C928BE">
      <w:pPr>
        <w:pStyle w:val="Heading1"/>
        <w:spacing w:line="480" w:lineRule="auto"/>
        <w:rPr>
          <w:rFonts w:ascii="Times New Roman" w:hAnsi="Times New Roman" w:cs="Times New Roman"/>
          <w:sz w:val="24"/>
          <w:szCs w:val="24"/>
        </w:rPr>
      </w:pPr>
      <w:bookmarkStart w:id="50" w:name="_Toc364775582"/>
      <w:r w:rsidRPr="00F22DE4">
        <w:rPr>
          <w:rFonts w:ascii="Times New Roman" w:hAnsi="Times New Roman" w:cs="Times New Roman"/>
          <w:sz w:val="24"/>
          <w:szCs w:val="24"/>
        </w:rPr>
        <w:lastRenderedPageBreak/>
        <w:t xml:space="preserve">CHAPTER </w:t>
      </w:r>
      <w:r w:rsidR="00335CDF" w:rsidRPr="00F22DE4">
        <w:rPr>
          <w:rFonts w:ascii="Times New Roman" w:hAnsi="Times New Roman" w:cs="Times New Roman"/>
          <w:sz w:val="24"/>
          <w:szCs w:val="24"/>
        </w:rPr>
        <w:t>5</w:t>
      </w:r>
      <w:bookmarkEnd w:id="50"/>
    </w:p>
    <w:p w:rsidR="00012879" w:rsidRPr="00F22DE4" w:rsidRDefault="00012879" w:rsidP="001D4704">
      <w:pPr>
        <w:pStyle w:val="Heading2"/>
        <w:rPr>
          <w:rFonts w:cs="Times New Roman"/>
          <w:sz w:val="24"/>
          <w:szCs w:val="24"/>
        </w:rPr>
      </w:pPr>
      <w:bookmarkStart w:id="51" w:name="_Toc364775583"/>
      <w:r w:rsidRPr="00F22DE4">
        <w:rPr>
          <w:rFonts w:cs="Times New Roman"/>
          <w:sz w:val="24"/>
          <w:szCs w:val="24"/>
        </w:rPr>
        <w:t>CONCLUSION</w:t>
      </w:r>
      <w:bookmarkEnd w:id="51"/>
    </w:p>
    <w:p w:rsidR="000F4FA9" w:rsidRDefault="000F4FA9" w:rsidP="00161522">
      <w:pPr>
        <w:spacing w:after="0" w:line="480" w:lineRule="auto"/>
        <w:ind w:firstLine="720"/>
        <w:rPr>
          <w:rFonts w:ascii="Times New Roman" w:eastAsia="Times New Roman" w:hAnsi="Times New Roman" w:cs="Times New Roman"/>
          <w:sz w:val="24"/>
          <w:szCs w:val="24"/>
        </w:rPr>
      </w:pPr>
    </w:p>
    <w:p w:rsidR="00161522" w:rsidRPr="00F22DE4" w:rsidRDefault="00161522" w:rsidP="00161522">
      <w:pPr>
        <w:spacing w:after="0" w:line="480" w:lineRule="auto"/>
        <w:ind w:firstLine="720"/>
        <w:rPr>
          <w:rFonts w:ascii="Times New Roman" w:eastAsia="Times New Roman" w:hAnsi="Times New Roman" w:cs="Times New Roman"/>
          <w:sz w:val="24"/>
          <w:szCs w:val="24"/>
        </w:rPr>
      </w:pPr>
      <w:r w:rsidRPr="00F22DE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PPACA </w:t>
      </w:r>
      <w:r w:rsidRPr="00F22DE4">
        <w:rPr>
          <w:rFonts w:ascii="Times New Roman" w:eastAsia="Times New Roman" w:hAnsi="Times New Roman" w:cs="Times New Roman"/>
          <w:sz w:val="24"/>
          <w:szCs w:val="24"/>
        </w:rPr>
        <w:t>law</w:t>
      </w:r>
      <w:r>
        <w:rPr>
          <w:rFonts w:ascii="Times New Roman" w:eastAsia="Times New Roman" w:hAnsi="Times New Roman" w:cs="Times New Roman"/>
          <w:sz w:val="24"/>
          <w:szCs w:val="24"/>
        </w:rPr>
        <w:t xml:space="preserve"> or the Obama care</w:t>
      </w:r>
      <w:r w:rsidRPr="00F22DE4">
        <w:rPr>
          <w:rFonts w:ascii="Times New Roman" w:eastAsia="Times New Roman" w:hAnsi="Times New Roman" w:cs="Times New Roman"/>
          <w:sz w:val="24"/>
          <w:szCs w:val="24"/>
        </w:rPr>
        <w:t xml:space="preserve"> aims at improving the quality and increasing the affordability of health insurance. The law also aims to reduce escalating healthcare costs and improve healthcare outcomes by moving from current quantity driven system to more quality driven system. </w:t>
      </w:r>
      <w:r w:rsidRPr="00F22DE4">
        <w:rPr>
          <w:rFonts w:ascii="Times New Roman" w:eastAsia="Times New Roman" w:hAnsi="Times New Roman" w:cs="Times New Roman"/>
          <w:sz w:val="24"/>
          <w:szCs w:val="24"/>
          <w:shd w:val="clear" w:color="auto" w:fill="FFFFFF"/>
        </w:rPr>
        <w:t>To improve accountability in the delivery of healthcare, Medicare &amp; Medicaid and</w:t>
      </w:r>
      <w:r>
        <w:rPr>
          <w:rFonts w:ascii="Times New Roman" w:eastAsia="Times New Roman" w:hAnsi="Times New Roman" w:cs="Times New Roman"/>
          <w:sz w:val="24"/>
          <w:szCs w:val="24"/>
          <w:shd w:val="clear" w:color="auto" w:fill="FFFFFF"/>
        </w:rPr>
        <w:t xml:space="preserve"> </w:t>
      </w:r>
      <w:r w:rsidRPr="00F22DE4">
        <w:rPr>
          <w:rFonts w:ascii="Times New Roman" w:eastAsia="Times New Roman" w:hAnsi="Times New Roman" w:cs="Times New Roman"/>
          <w:sz w:val="24"/>
          <w:szCs w:val="24"/>
          <w:shd w:val="clear" w:color="auto" w:fill="FFFFFF"/>
        </w:rPr>
        <w:t xml:space="preserve">private insurers have developed several reimbursement plans/models as mentioned </w:t>
      </w:r>
      <w:r>
        <w:rPr>
          <w:rFonts w:ascii="Times New Roman" w:eastAsia="Times New Roman" w:hAnsi="Times New Roman" w:cs="Times New Roman"/>
          <w:sz w:val="24"/>
          <w:szCs w:val="24"/>
          <w:shd w:val="clear" w:color="auto" w:fill="FFFFFF"/>
        </w:rPr>
        <w:t>in Chapter 1</w:t>
      </w:r>
      <w:r w:rsidRPr="00F22DE4">
        <w:rPr>
          <w:rFonts w:ascii="Times New Roman" w:eastAsia="Times New Roman" w:hAnsi="Times New Roman" w:cs="Times New Roman"/>
          <w:sz w:val="24"/>
          <w:szCs w:val="24"/>
          <w:shd w:val="clear" w:color="auto" w:fill="FFFFFF"/>
        </w:rPr>
        <w:t xml:space="preserve">. </w:t>
      </w:r>
    </w:p>
    <w:p w:rsidR="00EF3D54" w:rsidRPr="00F22DE4" w:rsidRDefault="00EE033E" w:rsidP="00EF3D54">
      <w:pPr>
        <w:spacing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Payment is not the only factor influencing the behavior of provider and patient, but its importance has been recognized. </w:t>
      </w:r>
      <w:r w:rsidR="00EF3D54" w:rsidRPr="00F22DE4">
        <w:rPr>
          <w:rFonts w:ascii="Times New Roman" w:hAnsi="Times New Roman" w:cs="Times New Roman"/>
          <w:sz w:val="24"/>
          <w:szCs w:val="24"/>
        </w:rPr>
        <w:t xml:space="preserve">The importance of aligning payment policies with quality improvement has been emphasized in </w:t>
      </w:r>
      <w:r w:rsidR="00EF3D54" w:rsidRPr="00F22DE4">
        <w:rPr>
          <w:rFonts w:ascii="Times New Roman" w:hAnsi="Times New Roman" w:cs="Times New Roman"/>
          <w:i/>
          <w:sz w:val="24"/>
          <w:szCs w:val="24"/>
        </w:rPr>
        <w:t>“Crossing the quality chasm: A new health system for the 21</w:t>
      </w:r>
      <w:r w:rsidR="00EF3D54" w:rsidRPr="00F22DE4">
        <w:rPr>
          <w:rFonts w:ascii="Times New Roman" w:hAnsi="Times New Roman" w:cs="Times New Roman"/>
          <w:i/>
          <w:sz w:val="24"/>
          <w:szCs w:val="24"/>
          <w:vertAlign w:val="superscript"/>
        </w:rPr>
        <w:t>st</w:t>
      </w:r>
      <w:r w:rsidR="00EF3D54" w:rsidRPr="00F22DE4">
        <w:rPr>
          <w:rFonts w:ascii="Times New Roman" w:hAnsi="Times New Roman" w:cs="Times New Roman"/>
          <w:i/>
          <w:sz w:val="24"/>
          <w:szCs w:val="24"/>
        </w:rPr>
        <w:t xml:space="preserve"> century”</w:t>
      </w:r>
      <w:r w:rsidR="00EF3D54" w:rsidRPr="00F22DE4">
        <w:rPr>
          <w:rFonts w:ascii="Times New Roman" w:hAnsi="Times New Roman" w:cs="Times New Roman"/>
          <w:sz w:val="24"/>
          <w:szCs w:val="24"/>
        </w:rPr>
        <w:t xml:space="preserve"> (Institute of Medicine, 2001). The committee has called for all the purchasers to come together and look at their payment policies to removes the barriers that impede improvement. They have mentioned the importance of stronger incentives in quality improvement.  </w:t>
      </w:r>
    </w:p>
    <w:p w:rsidR="00EF3D54" w:rsidRPr="00F22DE4" w:rsidRDefault="00EF3D54" w:rsidP="00EF3D54">
      <w:pPr>
        <w:spacing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 xml:space="preserve">According to Jencks </w:t>
      </w:r>
      <w:proofErr w:type="gramStart"/>
      <w:r w:rsidR="00065EFC" w:rsidRPr="00F22DE4">
        <w:rPr>
          <w:rFonts w:ascii="Times New Roman" w:hAnsi="Times New Roman" w:cs="Times New Roman"/>
          <w:i/>
          <w:sz w:val="24"/>
          <w:szCs w:val="24"/>
        </w:rPr>
        <w:t>et</w:t>
      </w:r>
      <w:proofErr w:type="gramEnd"/>
      <w:r w:rsidR="00065EFC" w:rsidRPr="00F22DE4">
        <w:rPr>
          <w:rFonts w:ascii="Times New Roman" w:hAnsi="Times New Roman" w:cs="Times New Roman"/>
          <w:i/>
          <w:sz w:val="24"/>
          <w:szCs w:val="24"/>
        </w:rPr>
        <w:t>. al.,</w:t>
      </w:r>
      <w:r w:rsidR="00801DAE" w:rsidRPr="00F22DE4">
        <w:rPr>
          <w:rFonts w:ascii="Times New Roman" w:hAnsi="Times New Roman" w:cs="Times New Roman"/>
          <w:i/>
          <w:sz w:val="24"/>
          <w:szCs w:val="24"/>
        </w:rPr>
        <w:t xml:space="preserve"> </w:t>
      </w:r>
      <w:r w:rsidRPr="00F22DE4">
        <w:rPr>
          <w:rFonts w:ascii="Times New Roman" w:hAnsi="Times New Roman" w:cs="Times New Roman"/>
          <w:sz w:val="24"/>
          <w:szCs w:val="24"/>
        </w:rPr>
        <w:t xml:space="preserve">(2009), Medicare readmissions because are frequent cost a lot to the overall healthcare system, including to the hospitals. To address this situation policy makers are increasingly interested in solving the problem by pushing for new reimbursement plans. These reimbursement and environmental changes combined together have put great </w:t>
      </w:r>
      <w:r w:rsidRPr="00F22DE4">
        <w:rPr>
          <w:rFonts w:ascii="Times New Roman" w:hAnsi="Times New Roman" w:cs="Times New Roman"/>
          <w:sz w:val="24"/>
          <w:szCs w:val="24"/>
        </w:rPr>
        <w:lastRenderedPageBreak/>
        <w:t xml:space="preserve">pressure on financial performance of hospitals. In some cases the stress has been so much so that it resulted in closure of the hospital.    </w:t>
      </w:r>
    </w:p>
    <w:p w:rsidR="00EF3D54" w:rsidRPr="00F22DE4" w:rsidRDefault="00EF3D54" w:rsidP="00EF3D54">
      <w:pPr>
        <w:spacing w:line="480" w:lineRule="auto"/>
        <w:ind w:firstLine="720"/>
        <w:rPr>
          <w:rFonts w:ascii="Times New Roman" w:hAnsi="Times New Roman" w:cs="Times New Roman"/>
          <w:sz w:val="24"/>
          <w:szCs w:val="24"/>
        </w:rPr>
      </w:pPr>
      <w:r w:rsidRPr="00F22DE4">
        <w:rPr>
          <w:rFonts w:ascii="Times New Roman" w:hAnsi="Times New Roman" w:cs="Times New Roman"/>
          <w:sz w:val="24"/>
          <w:szCs w:val="24"/>
        </w:rPr>
        <w:t>One of the critical factors in financial success of all industries is how well it manages its costs. The introduction of prospective payment systems and managed competition, has diminished the importance of cost management as a single critical factor. “Reimbursement changes create the need to maintain and stabilize revenue streams, and revenue factors are emerging as key corollaries to hospital financial success.”</w:t>
      </w:r>
    </w:p>
    <w:p w:rsidR="00161522" w:rsidRDefault="00C75E40" w:rsidP="00801DAE">
      <w:pPr>
        <w:pStyle w:val="ListParagraph"/>
        <w:spacing w:after="0" w:line="480" w:lineRule="auto"/>
        <w:ind w:left="0"/>
        <w:rPr>
          <w:rFonts w:ascii="Times New Roman" w:hAnsi="Times New Roman"/>
          <w:color w:val="000000" w:themeColor="text1"/>
          <w:sz w:val="24"/>
          <w:szCs w:val="24"/>
        </w:rPr>
      </w:pPr>
      <w:r w:rsidRPr="00F22DE4">
        <w:rPr>
          <w:rFonts w:ascii="Times New Roman" w:hAnsi="Times New Roman"/>
          <w:color w:val="000000" w:themeColor="text1"/>
          <w:sz w:val="24"/>
          <w:szCs w:val="24"/>
        </w:rPr>
        <w:tab/>
      </w:r>
      <w:r w:rsidR="00E62938" w:rsidRPr="00F22DE4">
        <w:rPr>
          <w:rFonts w:ascii="Times New Roman" w:hAnsi="Times New Roman"/>
          <w:color w:val="000000" w:themeColor="text1"/>
          <w:sz w:val="24"/>
          <w:szCs w:val="24"/>
        </w:rPr>
        <w:t>In such a dynamic environment, where hospitals are closing or are being bought by bigger hospitals or insurance companies, it becomes important for not only their survival but also their financial success that they have a strategy while negotiation for reimbursement contracts with insurance companies.</w:t>
      </w:r>
      <w:r w:rsidR="00B36422" w:rsidRPr="00F22DE4">
        <w:rPr>
          <w:rFonts w:ascii="Times New Roman" w:hAnsi="Times New Roman"/>
          <w:color w:val="000000" w:themeColor="text1"/>
          <w:sz w:val="24"/>
          <w:szCs w:val="24"/>
        </w:rPr>
        <w:t xml:space="preserve"> The DEA optimization model that we have built can serve both as an optimization model as well as a strategic tool for providers’ success, by aligning the incoming patient population with the possible financial incentives. </w:t>
      </w:r>
      <w:r w:rsidR="00E62938" w:rsidRPr="00F22DE4">
        <w:rPr>
          <w:rFonts w:ascii="Times New Roman" w:hAnsi="Times New Roman"/>
          <w:color w:val="000000" w:themeColor="text1"/>
          <w:sz w:val="24"/>
          <w:szCs w:val="24"/>
        </w:rPr>
        <w:t xml:space="preserve"> </w:t>
      </w:r>
    </w:p>
    <w:p w:rsidR="00384F89" w:rsidRPr="00F22DE4" w:rsidRDefault="00161522" w:rsidP="00161522">
      <w:pPr>
        <w:pStyle w:val="ListParagraph"/>
        <w:spacing w:after="0" w:line="480" w:lineRule="auto"/>
        <w:ind w:left="0"/>
        <w:rPr>
          <w:rFonts w:ascii="Times New Roman" w:eastAsia="Times New Roman" w:hAnsi="Times New Roman"/>
          <w:sz w:val="24"/>
          <w:szCs w:val="24"/>
          <w:shd w:val="clear" w:color="auto" w:fill="FFFFFF"/>
        </w:rPr>
      </w:pPr>
      <w:r>
        <w:rPr>
          <w:rFonts w:ascii="Times New Roman" w:hAnsi="Times New Roman"/>
          <w:color w:val="000000" w:themeColor="text1"/>
          <w:sz w:val="24"/>
          <w:szCs w:val="24"/>
        </w:rPr>
        <w:tab/>
        <w:t xml:space="preserve">All the different reimbursement models in the research were analyzed using the publically available data from data from </w:t>
      </w:r>
      <w:r w:rsidRPr="00F22DE4">
        <w:rPr>
          <w:rFonts w:ascii="Times New Roman" w:hAnsi="Times New Roman"/>
          <w:color w:val="000000" w:themeColor="text1"/>
          <w:sz w:val="24"/>
          <w:szCs w:val="24"/>
        </w:rPr>
        <w:t>HCI3</w:t>
      </w:r>
      <w:r>
        <w:rPr>
          <w:rFonts w:ascii="Times New Roman" w:hAnsi="Times New Roman"/>
          <w:color w:val="000000" w:themeColor="text1"/>
          <w:sz w:val="24"/>
          <w:szCs w:val="24"/>
        </w:rPr>
        <w:t xml:space="preserve">. </w:t>
      </w:r>
      <w:r w:rsidR="001B580A" w:rsidRPr="00F22DE4">
        <w:rPr>
          <w:rFonts w:ascii="Times New Roman" w:eastAsia="Times New Roman" w:hAnsi="Times New Roman"/>
          <w:sz w:val="24"/>
          <w:szCs w:val="24"/>
          <w:shd w:val="clear" w:color="auto" w:fill="FFFFFF"/>
        </w:rPr>
        <w:t>As promised at the beginning of the research, our model has the ability not only to assess</w:t>
      </w:r>
      <w:r>
        <w:rPr>
          <w:rFonts w:ascii="Times New Roman" w:eastAsia="Times New Roman" w:hAnsi="Times New Roman"/>
          <w:sz w:val="24"/>
          <w:szCs w:val="24"/>
          <w:shd w:val="clear" w:color="auto" w:fill="FFFFFF"/>
        </w:rPr>
        <w:t xml:space="preserve"> </w:t>
      </w:r>
      <w:r w:rsidR="001B580A" w:rsidRPr="00F22DE4">
        <w:rPr>
          <w:rFonts w:ascii="Times New Roman" w:eastAsia="Times New Roman" w:hAnsi="Times New Roman"/>
          <w:sz w:val="24"/>
          <w:szCs w:val="24"/>
          <w:shd w:val="clear" w:color="auto" w:fill="FFFFFF"/>
        </w:rPr>
        <w:t>which reimbursement model works best for which DRG, but also capable of ranking in their order of efficiency.</w:t>
      </w:r>
      <w:r w:rsidR="00A44525" w:rsidRPr="00F22DE4">
        <w:rPr>
          <w:rFonts w:ascii="Times New Roman" w:eastAsia="Times New Roman" w:hAnsi="Times New Roman"/>
          <w:sz w:val="24"/>
          <w:szCs w:val="24"/>
          <w:shd w:val="clear" w:color="auto" w:fill="FFFFFF"/>
        </w:rPr>
        <w:t xml:space="preserve"> We have also analyzed different reimbursement models based on different groups of DRGs, namely procedural and medical inpatient. The results are different from when analyzed for each DRG and all the DRGs together. </w:t>
      </w:r>
    </w:p>
    <w:p w:rsidR="00D33A48" w:rsidRDefault="00384F89" w:rsidP="00384F89">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lastRenderedPageBreak/>
        <w:t>One of the disadvantages of CCR</w:t>
      </w:r>
      <w:r w:rsidR="00325119" w:rsidRPr="00F22DE4">
        <w:rPr>
          <w:rFonts w:ascii="Times New Roman" w:eastAsia="Times New Roman" w:hAnsi="Times New Roman" w:cs="Times New Roman"/>
          <w:sz w:val="24"/>
          <w:szCs w:val="24"/>
          <w:shd w:val="clear" w:color="auto" w:fill="FFFFFF"/>
        </w:rPr>
        <w:t>-</w:t>
      </w:r>
      <w:r w:rsidRPr="00F22DE4">
        <w:rPr>
          <w:rFonts w:ascii="Times New Roman" w:eastAsia="Times New Roman" w:hAnsi="Times New Roman" w:cs="Times New Roman"/>
          <w:sz w:val="24"/>
          <w:szCs w:val="24"/>
          <w:shd w:val="clear" w:color="auto" w:fill="FFFFFF"/>
        </w:rPr>
        <w:t xml:space="preserve">DEA optimization model is its poor resolution among DMUs. </w:t>
      </w:r>
      <w:r w:rsidR="00D33A48" w:rsidRPr="00F22DE4">
        <w:rPr>
          <w:rFonts w:ascii="Times New Roman" w:eastAsia="Times New Roman" w:hAnsi="Times New Roman" w:cs="Times New Roman"/>
          <w:sz w:val="24"/>
          <w:szCs w:val="24"/>
          <w:shd w:val="clear" w:color="auto" w:fill="FFFFFF"/>
        </w:rPr>
        <w:t>Optimization using PCA along with DEA provides better resolution between reimbursement models that seem to have similar relative efficiencies</w:t>
      </w:r>
      <w:r w:rsidR="000771E7" w:rsidRPr="00F22DE4">
        <w:rPr>
          <w:rFonts w:ascii="Times New Roman" w:eastAsia="Times New Roman" w:hAnsi="Times New Roman" w:cs="Times New Roman"/>
          <w:sz w:val="24"/>
          <w:szCs w:val="24"/>
          <w:shd w:val="clear" w:color="auto" w:fill="FFFFFF"/>
        </w:rPr>
        <w:t>, which can help in quick decision making.</w:t>
      </w:r>
      <w:r w:rsidRPr="00F22DE4">
        <w:rPr>
          <w:rFonts w:ascii="Times New Roman" w:eastAsia="Times New Roman" w:hAnsi="Times New Roman" w:cs="Times New Roman"/>
          <w:sz w:val="24"/>
          <w:szCs w:val="24"/>
          <w:shd w:val="clear" w:color="auto" w:fill="FFFFFF"/>
        </w:rPr>
        <w:t xml:space="preserve"> From our literature survey</w:t>
      </w:r>
      <w:r w:rsidR="000771E7" w:rsidRPr="00F22DE4">
        <w:rPr>
          <w:rFonts w:ascii="Times New Roman" w:eastAsia="Times New Roman" w:hAnsi="Times New Roman" w:cs="Times New Roman"/>
          <w:sz w:val="24"/>
          <w:szCs w:val="24"/>
          <w:shd w:val="clear" w:color="auto" w:fill="FFFFFF"/>
        </w:rPr>
        <w:t xml:space="preserve"> </w:t>
      </w:r>
      <w:r w:rsidR="00AA7DD3" w:rsidRPr="00F22DE4">
        <w:rPr>
          <w:rFonts w:ascii="Times New Roman" w:eastAsia="Times New Roman" w:hAnsi="Times New Roman" w:cs="Times New Roman"/>
          <w:sz w:val="24"/>
          <w:szCs w:val="24"/>
          <w:shd w:val="clear" w:color="auto" w:fill="FFFFFF"/>
        </w:rPr>
        <w:t>and to the best of our knowledge, PCA has not been used before in conjunction with DEA</w:t>
      </w:r>
      <w:r w:rsidR="0091549B" w:rsidRPr="00F22DE4">
        <w:rPr>
          <w:rFonts w:ascii="Times New Roman" w:eastAsia="Times New Roman" w:hAnsi="Times New Roman" w:cs="Times New Roman"/>
          <w:sz w:val="24"/>
          <w:szCs w:val="24"/>
          <w:shd w:val="clear" w:color="auto" w:fill="FFFFFF"/>
        </w:rPr>
        <w:t xml:space="preserve"> in h</w:t>
      </w:r>
      <w:r w:rsidR="00325119" w:rsidRPr="00F22DE4">
        <w:rPr>
          <w:rFonts w:ascii="Times New Roman" w:eastAsia="Times New Roman" w:hAnsi="Times New Roman" w:cs="Times New Roman"/>
          <w:sz w:val="24"/>
          <w:szCs w:val="24"/>
          <w:shd w:val="clear" w:color="auto" w:fill="FFFFFF"/>
        </w:rPr>
        <w:t>ealthcare settings</w:t>
      </w:r>
      <w:r w:rsidR="00AA7DD3" w:rsidRPr="00F22DE4">
        <w:rPr>
          <w:rFonts w:ascii="Times New Roman" w:eastAsia="Times New Roman" w:hAnsi="Times New Roman" w:cs="Times New Roman"/>
          <w:sz w:val="24"/>
          <w:szCs w:val="24"/>
          <w:shd w:val="clear" w:color="auto" w:fill="FFFFFF"/>
        </w:rPr>
        <w:t>.</w:t>
      </w:r>
    </w:p>
    <w:p w:rsidR="004B06BB" w:rsidRDefault="00161522" w:rsidP="00161522">
      <w:pPr>
        <w:spacing w:after="0" w:line="480" w:lineRule="auto"/>
        <w:ind w:firstLine="720"/>
        <w:rPr>
          <w:rFonts w:ascii="Times New Roman" w:hAnsi="Times New Roman" w:cs="Times New Roman"/>
          <w:bCs/>
          <w:color w:val="000000"/>
          <w:sz w:val="24"/>
          <w:szCs w:val="24"/>
        </w:rPr>
      </w:pPr>
      <w:r>
        <w:rPr>
          <w:rFonts w:ascii="Times New Roman" w:eastAsia="Times New Roman" w:hAnsi="Times New Roman" w:cs="Times New Roman"/>
          <w:sz w:val="24"/>
          <w:szCs w:val="24"/>
          <w:shd w:val="clear" w:color="auto" w:fill="FFFFFF"/>
        </w:rPr>
        <w:t xml:space="preserve">Our results show </w:t>
      </w:r>
      <w:r w:rsidRPr="00161522">
        <w:rPr>
          <w:rFonts w:ascii="Times New Roman" w:eastAsia="Times New Roman" w:hAnsi="Times New Roman" w:cs="Times New Roman"/>
          <w:sz w:val="24"/>
          <w:szCs w:val="24"/>
          <w:shd w:val="clear" w:color="auto" w:fill="FFFFFF"/>
        </w:rPr>
        <w:t xml:space="preserve">DEA </w:t>
      </w:r>
      <w:r>
        <w:rPr>
          <w:rFonts w:ascii="Times New Roman" w:eastAsia="Times New Roman" w:hAnsi="Times New Roman" w:cs="Times New Roman"/>
          <w:sz w:val="24"/>
          <w:szCs w:val="24"/>
          <w:shd w:val="clear" w:color="auto" w:fill="FFFFFF"/>
        </w:rPr>
        <w:t xml:space="preserve">can be serve as </w:t>
      </w:r>
      <w:r w:rsidRPr="00161522">
        <w:rPr>
          <w:rFonts w:ascii="Times New Roman" w:eastAsia="Times New Roman" w:hAnsi="Times New Roman" w:cs="Times New Roman"/>
          <w:sz w:val="24"/>
          <w:szCs w:val="24"/>
          <w:shd w:val="clear" w:color="auto" w:fill="FFFFFF"/>
        </w:rPr>
        <w:t>a negotiation tool</w:t>
      </w:r>
      <w:r>
        <w:rPr>
          <w:rFonts w:ascii="Times New Roman" w:eastAsia="Times New Roman" w:hAnsi="Times New Roman" w:cs="Times New Roman"/>
          <w:sz w:val="24"/>
          <w:szCs w:val="24"/>
          <w:shd w:val="clear" w:color="auto" w:fill="FFFFFF"/>
        </w:rPr>
        <w:t xml:space="preserve"> in</w:t>
      </w:r>
      <w:r w:rsidR="004B06BB">
        <w:rPr>
          <w:rFonts w:ascii="Times New Roman" w:eastAsia="Times New Roman" w:hAnsi="Times New Roman" w:cs="Times New Roman"/>
          <w:sz w:val="24"/>
          <w:szCs w:val="24"/>
          <w:shd w:val="clear" w:color="auto" w:fill="FFFFFF"/>
        </w:rPr>
        <w:t xml:space="preserve"> healthcare negotiations. DEA when</w:t>
      </w:r>
      <w:r>
        <w:rPr>
          <w:rFonts w:ascii="Times New Roman" w:eastAsia="Times New Roman" w:hAnsi="Times New Roman" w:cs="Times New Roman"/>
          <w:sz w:val="24"/>
          <w:szCs w:val="24"/>
          <w:shd w:val="clear" w:color="auto" w:fill="FFFFFF"/>
        </w:rPr>
        <w:t xml:space="preserve"> combined with PCA has more power to discriminate among different DMUs</w:t>
      </w:r>
      <w:r w:rsidR="004B06BB">
        <w:rPr>
          <w:rFonts w:ascii="Times New Roman" w:eastAsia="Times New Roman" w:hAnsi="Times New Roman" w:cs="Times New Roman"/>
          <w:sz w:val="24"/>
          <w:szCs w:val="24"/>
          <w:shd w:val="clear" w:color="auto" w:fill="FFFFFF"/>
        </w:rPr>
        <w:t xml:space="preserve">, as seen in Figure 4.8, which can help hospitals to choose from various closely efficient reimbursement models. </w:t>
      </w:r>
      <w:r w:rsidR="004B06BB" w:rsidRPr="004B06BB">
        <w:rPr>
          <w:rFonts w:ascii="Times New Roman" w:eastAsia="Times New Roman" w:hAnsi="Times New Roman" w:cs="Times New Roman"/>
          <w:sz w:val="24"/>
          <w:szCs w:val="24"/>
          <w:shd w:val="clear" w:color="auto" w:fill="FFFFFF"/>
        </w:rPr>
        <w:t xml:space="preserve">Based on the results from our optimization model, the DRGs that are more profitable or more efficient or have more number of patients being treated, the providers can decide about their future investment.  Figure 3.7 explains </w:t>
      </w:r>
      <w:r w:rsidR="004B06BB">
        <w:rPr>
          <w:rFonts w:ascii="Times New Roman" w:eastAsia="Times New Roman" w:hAnsi="Times New Roman" w:cs="Times New Roman"/>
          <w:sz w:val="24"/>
          <w:szCs w:val="24"/>
          <w:shd w:val="clear" w:color="auto" w:fill="FFFFFF"/>
        </w:rPr>
        <w:t>s</w:t>
      </w:r>
      <w:r w:rsidR="004B06BB" w:rsidRPr="004B06BB">
        <w:rPr>
          <w:rFonts w:ascii="Times New Roman" w:hAnsi="Times New Roman" w:cs="Times New Roman"/>
          <w:bCs/>
          <w:color w:val="000000"/>
          <w:sz w:val="24"/>
          <w:szCs w:val="24"/>
        </w:rPr>
        <w:t>tepwise procedure to apply DEA-DMAIC roadmap as an add tool to negotiate reimbursement plans in healthcare systems</w:t>
      </w:r>
      <w:r w:rsidR="004B06BB">
        <w:rPr>
          <w:rFonts w:ascii="Times New Roman" w:hAnsi="Times New Roman" w:cs="Times New Roman"/>
          <w:bCs/>
          <w:color w:val="000000"/>
          <w:sz w:val="24"/>
          <w:szCs w:val="24"/>
        </w:rPr>
        <w:t>.</w:t>
      </w:r>
    </w:p>
    <w:p w:rsidR="004B06BB" w:rsidRDefault="00A44525" w:rsidP="00D33A48">
      <w:pPr>
        <w:spacing w:after="0" w:line="480" w:lineRule="auto"/>
        <w:ind w:firstLine="720"/>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The ability of our optimization model to analyze the efficiency of reimbursement models at so many levels gives it a potential to be a strategic tool that can help providers</w:t>
      </w:r>
      <w:r w:rsidR="00D77747" w:rsidRPr="00F22DE4">
        <w:rPr>
          <w:rFonts w:ascii="Times New Roman" w:eastAsia="Times New Roman" w:hAnsi="Times New Roman" w:cs="Times New Roman"/>
          <w:sz w:val="24"/>
          <w:szCs w:val="24"/>
          <w:shd w:val="clear" w:color="auto" w:fill="FFFFFF"/>
        </w:rPr>
        <w:t xml:space="preserve"> not only </w:t>
      </w:r>
      <w:r w:rsidRPr="00F22DE4">
        <w:rPr>
          <w:rFonts w:ascii="Times New Roman" w:eastAsia="Times New Roman" w:hAnsi="Times New Roman" w:cs="Times New Roman"/>
          <w:sz w:val="24"/>
          <w:szCs w:val="24"/>
          <w:shd w:val="clear" w:color="auto" w:fill="FFFFFF"/>
        </w:rPr>
        <w:t>negotiate with different insurers</w:t>
      </w:r>
      <w:r w:rsidR="00D77747" w:rsidRPr="00F22DE4">
        <w:rPr>
          <w:rFonts w:ascii="Times New Roman" w:eastAsia="Times New Roman" w:hAnsi="Times New Roman" w:cs="Times New Roman"/>
          <w:sz w:val="24"/>
          <w:szCs w:val="24"/>
          <w:shd w:val="clear" w:color="auto" w:fill="FFFFFF"/>
        </w:rPr>
        <w:t xml:space="preserve"> but also provide competitive edge in the market. </w:t>
      </w:r>
    </w:p>
    <w:p w:rsidR="004B06BB" w:rsidRPr="00F22DE4" w:rsidRDefault="004B06BB" w:rsidP="004B06BB">
      <w:pPr>
        <w:spacing w:after="0" w:line="48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Our optimization model will not only help financial health of hospitals but also force them to provide quality service to the patients as mentioned in Obama care Act.  </w:t>
      </w:r>
    </w:p>
    <w:p w:rsidR="003C0FAE" w:rsidRDefault="000F4FA9" w:rsidP="00D33A48">
      <w:pPr>
        <w:spacing w:after="0" w:line="48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For future research more DRGs could be included for overall optimization. DEA also has a potential to be used in clinical efficiency which affects the financial outcome of the hospitals.</w:t>
      </w:r>
      <w:r w:rsidR="00830464">
        <w:rPr>
          <w:rFonts w:ascii="Times New Roman" w:eastAsia="Times New Roman" w:hAnsi="Times New Roman" w:cs="Times New Roman"/>
          <w:sz w:val="24"/>
          <w:szCs w:val="24"/>
          <w:shd w:val="clear" w:color="auto" w:fill="FFFFFF"/>
        </w:rPr>
        <w:t xml:space="preserve"> People behavior in different organization and how it affects their efficiency is another area of </w:t>
      </w:r>
      <w:r w:rsidR="00830464">
        <w:rPr>
          <w:rFonts w:ascii="Times New Roman" w:eastAsia="Times New Roman" w:hAnsi="Times New Roman" w:cs="Times New Roman"/>
          <w:sz w:val="24"/>
          <w:szCs w:val="24"/>
          <w:shd w:val="clear" w:color="auto" w:fill="FFFFFF"/>
        </w:rPr>
        <w:lastRenderedPageBreak/>
        <w:t>future research.</w:t>
      </w:r>
      <w:r>
        <w:rPr>
          <w:rFonts w:ascii="Times New Roman" w:eastAsia="Times New Roman" w:hAnsi="Times New Roman" w:cs="Times New Roman"/>
          <w:sz w:val="24"/>
          <w:szCs w:val="24"/>
          <w:shd w:val="clear" w:color="auto" w:fill="FFFFFF"/>
        </w:rPr>
        <w:t xml:space="preserve"> DEA combined when combined</w:t>
      </w:r>
      <w:bookmarkStart w:id="52" w:name="_GoBack"/>
      <w:bookmarkEnd w:id="52"/>
      <w:r>
        <w:rPr>
          <w:rFonts w:ascii="Times New Roman" w:eastAsia="Times New Roman" w:hAnsi="Times New Roman" w:cs="Times New Roman"/>
          <w:sz w:val="24"/>
          <w:szCs w:val="24"/>
          <w:shd w:val="clear" w:color="auto" w:fill="FFFFFF"/>
        </w:rPr>
        <w:t xml:space="preserve"> with other techniques like PCA, MCDM or MAUT can provide a robust tool for calculating efficiency in almost all the fields. </w:t>
      </w:r>
    </w:p>
    <w:p w:rsidR="00BA2CF5" w:rsidRPr="00F22DE4" w:rsidRDefault="00BA2CF5">
      <w:pPr>
        <w:rPr>
          <w:rFonts w:ascii="Times New Roman" w:eastAsia="Times New Roman" w:hAnsi="Times New Roman" w:cs="Times New Roman"/>
          <w:b/>
          <w:bCs/>
          <w:sz w:val="24"/>
          <w:szCs w:val="24"/>
          <w:shd w:val="clear" w:color="auto" w:fill="FFFFFF"/>
        </w:rPr>
      </w:pPr>
      <w:r w:rsidRPr="00F22DE4">
        <w:rPr>
          <w:rFonts w:ascii="Times New Roman" w:hAnsi="Times New Roman" w:cs="Times New Roman"/>
          <w:sz w:val="24"/>
          <w:szCs w:val="24"/>
        </w:rPr>
        <w:br w:type="page"/>
      </w:r>
    </w:p>
    <w:p w:rsidR="00C41934" w:rsidRPr="00F22DE4" w:rsidRDefault="000B7759" w:rsidP="000E25A2">
      <w:pPr>
        <w:pStyle w:val="Heading1"/>
        <w:jc w:val="center"/>
        <w:rPr>
          <w:rFonts w:ascii="Times New Roman" w:hAnsi="Times New Roman" w:cs="Times New Roman"/>
          <w:sz w:val="24"/>
          <w:szCs w:val="24"/>
        </w:rPr>
      </w:pPr>
      <w:bookmarkStart w:id="53" w:name="_Toc364775584"/>
      <w:r w:rsidRPr="00F22DE4">
        <w:rPr>
          <w:rFonts w:ascii="Times New Roman" w:hAnsi="Times New Roman" w:cs="Times New Roman"/>
          <w:sz w:val="24"/>
          <w:szCs w:val="24"/>
        </w:rPr>
        <w:lastRenderedPageBreak/>
        <w:t>REFERENCES</w:t>
      </w:r>
      <w:bookmarkEnd w:id="53"/>
    </w:p>
    <w:p w:rsidR="00C41934" w:rsidRPr="00F22DE4" w:rsidRDefault="00C41934">
      <w:pPr>
        <w:rPr>
          <w:rFonts w:ascii="Times New Roman" w:eastAsia="Times New Roman" w:hAnsi="Times New Roman" w:cs="Times New Roman"/>
          <w:b/>
          <w:bCs/>
          <w:sz w:val="24"/>
          <w:szCs w:val="24"/>
          <w:shd w:val="clear" w:color="auto" w:fill="FFFFFF"/>
        </w:rPr>
      </w:pPr>
      <w:r w:rsidRPr="00F22DE4">
        <w:rPr>
          <w:rFonts w:ascii="Times New Roman" w:hAnsi="Times New Roman" w:cs="Times New Roman"/>
          <w:sz w:val="24"/>
          <w:szCs w:val="24"/>
        </w:rPr>
        <w:br w:type="page"/>
      </w:r>
    </w:p>
    <w:p w:rsidR="002510D3"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lastRenderedPageBreak/>
        <w:t xml:space="preserve">Adler, N. &amp; </w:t>
      </w:r>
      <w:proofErr w:type="spellStart"/>
      <w:r w:rsidRPr="00F22DE4">
        <w:rPr>
          <w:rFonts w:ascii="Times New Roman" w:eastAsia="Times New Roman" w:hAnsi="Times New Roman" w:cs="Times New Roman"/>
          <w:sz w:val="24"/>
          <w:szCs w:val="24"/>
          <w:shd w:val="clear" w:color="auto" w:fill="FFFFFF"/>
        </w:rPr>
        <w:t>Yazhemsky</w:t>
      </w:r>
      <w:proofErr w:type="spellEnd"/>
      <w:r w:rsidRPr="00F22DE4">
        <w:rPr>
          <w:rFonts w:ascii="Times New Roman" w:eastAsia="Times New Roman" w:hAnsi="Times New Roman" w:cs="Times New Roman"/>
          <w:sz w:val="24"/>
          <w:szCs w:val="24"/>
          <w:shd w:val="clear" w:color="auto" w:fill="FFFFFF"/>
        </w:rPr>
        <w:t xml:space="preserve">, E. (2010). </w:t>
      </w:r>
      <w:r w:rsidRPr="00F22DE4">
        <w:rPr>
          <w:rFonts w:ascii="Times New Roman" w:eastAsia="Times New Roman" w:hAnsi="Times New Roman" w:cs="Times New Roman"/>
          <w:i/>
          <w:sz w:val="24"/>
          <w:szCs w:val="24"/>
          <w:shd w:val="clear" w:color="auto" w:fill="FFFFFF"/>
        </w:rPr>
        <w:t>Improving discrimination in data envelopment analysis: PCA–DEA or variable reduction.</w:t>
      </w:r>
      <w:r w:rsidRPr="00F22DE4">
        <w:rPr>
          <w:rFonts w:ascii="Times New Roman" w:eastAsia="Times New Roman" w:hAnsi="Times New Roman" w:cs="Times New Roman"/>
          <w:sz w:val="24"/>
          <w:szCs w:val="24"/>
          <w:shd w:val="clear" w:color="auto" w:fill="FFFFFF"/>
        </w:rPr>
        <w:t xml:space="preserve"> </w:t>
      </w:r>
      <w:proofErr w:type="spellStart"/>
      <w:r w:rsidR="00435615" w:rsidRPr="00F22DE4">
        <w:rPr>
          <w:rFonts w:ascii="Times New Roman" w:eastAsia="Times New Roman" w:hAnsi="Times New Roman" w:cs="Times New Roman"/>
          <w:sz w:val="24"/>
          <w:szCs w:val="24"/>
          <w:shd w:val="clear" w:color="auto" w:fill="FFFFFF"/>
        </w:rPr>
        <w:t>Eur</w:t>
      </w:r>
      <w:proofErr w:type="spellEnd"/>
      <w:r w:rsidR="00435615" w:rsidRPr="00F22DE4">
        <w:rPr>
          <w:rFonts w:ascii="Times New Roman" w:eastAsia="Times New Roman" w:hAnsi="Times New Roman" w:cs="Times New Roman"/>
          <w:sz w:val="24"/>
          <w:szCs w:val="24"/>
          <w:shd w:val="clear" w:color="auto" w:fill="FFFFFF"/>
        </w:rPr>
        <w:t xml:space="preserve"> J </w:t>
      </w:r>
      <w:proofErr w:type="spellStart"/>
      <w:r w:rsidR="00435615" w:rsidRPr="00F22DE4">
        <w:rPr>
          <w:rFonts w:ascii="Times New Roman" w:eastAsia="Times New Roman" w:hAnsi="Times New Roman" w:cs="Times New Roman"/>
          <w:sz w:val="24"/>
          <w:szCs w:val="24"/>
          <w:shd w:val="clear" w:color="auto" w:fill="FFFFFF"/>
        </w:rPr>
        <w:t>Oper</w:t>
      </w:r>
      <w:proofErr w:type="spellEnd"/>
      <w:r w:rsidR="00435615" w:rsidRPr="00F22DE4">
        <w:rPr>
          <w:rFonts w:ascii="Times New Roman" w:eastAsia="Times New Roman" w:hAnsi="Times New Roman" w:cs="Times New Roman"/>
          <w:sz w:val="24"/>
          <w:szCs w:val="24"/>
          <w:shd w:val="clear" w:color="auto" w:fill="FFFFFF"/>
        </w:rPr>
        <w:t xml:space="preserve"> Res</w:t>
      </w:r>
      <w:r w:rsidRPr="00F22DE4">
        <w:rPr>
          <w:rFonts w:ascii="Times New Roman" w:eastAsia="Times New Roman" w:hAnsi="Times New Roman" w:cs="Times New Roman"/>
          <w:sz w:val="24"/>
          <w:szCs w:val="24"/>
          <w:shd w:val="clear" w:color="auto" w:fill="FFFFFF"/>
        </w:rPr>
        <w:t xml:space="preserve">, 202,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273–284.</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Allen</w:t>
      </w:r>
      <w:proofErr w:type="gramStart"/>
      <w:r w:rsidRPr="00F22DE4">
        <w:rPr>
          <w:rFonts w:ascii="Times New Roman" w:eastAsia="Times New Roman" w:hAnsi="Times New Roman" w:cs="Times New Roman"/>
          <w:sz w:val="24"/>
          <w:szCs w:val="24"/>
          <w:shd w:val="clear" w:color="auto" w:fill="FFFFFF"/>
        </w:rPr>
        <w:t>,  R</w:t>
      </w:r>
      <w:proofErr w:type="gramEnd"/>
      <w:r w:rsidRPr="00F22DE4">
        <w:rPr>
          <w:rFonts w:ascii="Times New Roman" w:eastAsia="Times New Roman" w:hAnsi="Times New Roman" w:cs="Times New Roman"/>
          <w:sz w:val="24"/>
          <w:szCs w:val="24"/>
          <w:shd w:val="clear" w:color="auto" w:fill="FFFFFF"/>
        </w:rPr>
        <w:t xml:space="preserve">.,  </w:t>
      </w:r>
      <w:proofErr w:type="spellStart"/>
      <w:r w:rsidRPr="00F22DE4">
        <w:rPr>
          <w:rFonts w:ascii="Times New Roman" w:eastAsia="Times New Roman" w:hAnsi="Times New Roman" w:cs="Times New Roman"/>
          <w:sz w:val="24"/>
          <w:szCs w:val="24"/>
          <w:shd w:val="clear" w:color="auto" w:fill="FFFFFF"/>
        </w:rPr>
        <w:t>Athanassopoulos</w:t>
      </w:r>
      <w:proofErr w:type="spellEnd"/>
      <w:r w:rsidRPr="00F22DE4">
        <w:rPr>
          <w:rFonts w:ascii="Times New Roman" w:eastAsia="Times New Roman" w:hAnsi="Times New Roman" w:cs="Times New Roman"/>
          <w:sz w:val="24"/>
          <w:szCs w:val="24"/>
          <w:shd w:val="clear" w:color="auto" w:fill="FFFFFF"/>
        </w:rPr>
        <w:t xml:space="preserve">,  A.,  Dyson,  R.G.,  </w:t>
      </w:r>
      <w:proofErr w:type="spellStart"/>
      <w:r w:rsidRPr="00F22DE4">
        <w:rPr>
          <w:rFonts w:ascii="Times New Roman" w:eastAsia="Times New Roman" w:hAnsi="Times New Roman" w:cs="Times New Roman"/>
          <w:sz w:val="24"/>
          <w:szCs w:val="24"/>
          <w:shd w:val="clear" w:color="auto" w:fill="FFFFFF"/>
        </w:rPr>
        <w:t>Thanassoulis</w:t>
      </w:r>
      <w:proofErr w:type="spellEnd"/>
      <w:r w:rsidRPr="00F22DE4">
        <w:rPr>
          <w:rFonts w:ascii="Times New Roman" w:eastAsia="Times New Roman" w:hAnsi="Times New Roman" w:cs="Times New Roman"/>
          <w:sz w:val="24"/>
          <w:szCs w:val="24"/>
          <w:shd w:val="clear" w:color="auto" w:fill="FFFFFF"/>
        </w:rPr>
        <w:t xml:space="preserve">,  E.,  1997.  </w:t>
      </w:r>
      <w:r w:rsidRPr="00F22DE4">
        <w:rPr>
          <w:rFonts w:ascii="Times New Roman" w:eastAsia="Times New Roman" w:hAnsi="Times New Roman" w:cs="Times New Roman"/>
          <w:i/>
          <w:sz w:val="24"/>
          <w:szCs w:val="24"/>
          <w:shd w:val="clear" w:color="auto" w:fill="FFFFFF"/>
        </w:rPr>
        <w:t xml:space="preserve">Weights restrictions </w:t>
      </w:r>
      <w:proofErr w:type="gramStart"/>
      <w:r w:rsidRPr="00F22DE4">
        <w:rPr>
          <w:rFonts w:ascii="Times New Roman" w:eastAsia="Times New Roman" w:hAnsi="Times New Roman" w:cs="Times New Roman"/>
          <w:i/>
          <w:sz w:val="24"/>
          <w:szCs w:val="24"/>
          <w:shd w:val="clear" w:color="auto" w:fill="FFFFFF"/>
        </w:rPr>
        <w:t>and  value</w:t>
      </w:r>
      <w:proofErr w:type="gramEnd"/>
      <w:r w:rsidRPr="00F22DE4">
        <w:rPr>
          <w:rFonts w:ascii="Times New Roman" w:eastAsia="Times New Roman" w:hAnsi="Times New Roman" w:cs="Times New Roman"/>
          <w:i/>
          <w:sz w:val="24"/>
          <w:szCs w:val="24"/>
          <w:shd w:val="clear" w:color="auto" w:fill="FFFFFF"/>
        </w:rPr>
        <w:t xml:space="preserve">  judgments  in  data  envelopment  analysis:  evolution, development and future directions.</w:t>
      </w:r>
      <w:r w:rsidRPr="00F22DE4">
        <w:rPr>
          <w:rFonts w:ascii="Times New Roman" w:eastAsia="Times New Roman" w:hAnsi="Times New Roman" w:cs="Times New Roman"/>
          <w:sz w:val="24"/>
          <w:szCs w:val="24"/>
          <w:shd w:val="clear" w:color="auto" w:fill="FFFFFF"/>
        </w:rPr>
        <w:t xml:space="preserve"> </w:t>
      </w:r>
      <w:r w:rsidR="00435615" w:rsidRPr="00F22DE4">
        <w:rPr>
          <w:rFonts w:ascii="Times New Roman" w:eastAsia="Times New Roman" w:hAnsi="Times New Roman" w:cs="Times New Roman"/>
          <w:sz w:val="24"/>
          <w:szCs w:val="24"/>
          <w:shd w:val="clear" w:color="auto" w:fill="FFFFFF"/>
        </w:rPr>
        <w:t xml:space="preserve">Ann </w:t>
      </w:r>
      <w:proofErr w:type="spellStart"/>
      <w:r w:rsidR="00435615" w:rsidRPr="00F22DE4">
        <w:rPr>
          <w:rFonts w:ascii="Times New Roman" w:eastAsia="Times New Roman" w:hAnsi="Times New Roman" w:cs="Times New Roman"/>
          <w:sz w:val="24"/>
          <w:szCs w:val="24"/>
          <w:shd w:val="clear" w:color="auto" w:fill="FFFFFF"/>
        </w:rPr>
        <w:t>Oper</w:t>
      </w:r>
      <w:proofErr w:type="spellEnd"/>
      <w:r w:rsidR="00435615" w:rsidRPr="00F22DE4">
        <w:rPr>
          <w:rFonts w:ascii="Times New Roman" w:eastAsia="Times New Roman" w:hAnsi="Times New Roman" w:cs="Times New Roman"/>
          <w:sz w:val="24"/>
          <w:szCs w:val="24"/>
          <w:shd w:val="clear" w:color="auto" w:fill="FFFFFF"/>
        </w:rPr>
        <w:t xml:space="preserve"> Res</w:t>
      </w:r>
      <w:r w:rsidR="002510D3" w:rsidRPr="00F22DE4">
        <w:rPr>
          <w:rFonts w:ascii="Times New Roman" w:eastAsia="Times New Roman" w:hAnsi="Times New Roman" w:cs="Times New Roman"/>
          <w:sz w:val="24"/>
          <w:szCs w:val="24"/>
          <w:shd w:val="clear" w:color="auto" w:fill="FFFFFF"/>
        </w:rPr>
        <w:t>,</w:t>
      </w:r>
      <w:r w:rsidRPr="00F22DE4">
        <w:rPr>
          <w:rFonts w:ascii="Times New Roman" w:eastAsia="Times New Roman" w:hAnsi="Times New Roman" w:cs="Times New Roman"/>
          <w:sz w:val="24"/>
          <w:szCs w:val="24"/>
          <w:shd w:val="clear" w:color="auto" w:fill="FFFFFF"/>
        </w:rPr>
        <w:t xml:space="preserve"> 73, </w:t>
      </w:r>
      <w:r w:rsidR="000D6C98" w:rsidRPr="00F22DE4">
        <w:rPr>
          <w:rFonts w:ascii="Times New Roman" w:eastAsia="Times New Roman" w:hAnsi="Times New Roman" w:cs="Times New Roman"/>
          <w:sz w:val="24"/>
          <w:szCs w:val="24"/>
          <w:shd w:val="clear" w:color="auto" w:fill="FFFFFF"/>
        </w:rPr>
        <w:t>pp.</w:t>
      </w:r>
      <w:r w:rsidR="002510D3" w:rsidRPr="00F22DE4">
        <w:rPr>
          <w:rFonts w:ascii="Times New Roman" w:eastAsia="Times New Roman" w:hAnsi="Times New Roman" w:cs="Times New Roman"/>
          <w:sz w:val="24"/>
          <w:szCs w:val="24"/>
          <w:shd w:val="clear" w:color="auto" w:fill="FFFFFF"/>
        </w:rPr>
        <w:t xml:space="preserve"> </w:t>
      </w:r>
      <w:r w:rsidRPr="00F22DE4">
        <w:rPr>
          <w:rFonts w:ascii="Times New Roman" w:eastAsia="Times New Roman" w:hAnsi="Times New Roman" w:cs="Times New Roman"/>
          <w:sz w:val="24"/>
          <w:szCs w:val="24"/>
          <w:shd w:val="clear" w:color="auto" w:fill="FFFFFF"/>
        </w:rPr>
        <w:t>13–34.</w:t>
      </w:r>
      <w:r w:rsidRPr="00F22DE4">
        <w:rPr>
          <w:rFonts w:ascii="Times New Roman" w:eastAsia="Times New Roman" w:hAnsi="Times New Roman" w:cs="Times New Roman"/>
          <w:sz w:val="24"/>
          <w:szCs w:val="24"/>
          <w:shd w:val="clear" w:color="auto" w:fill="FFFFFF"/>
        </w:rPr>
        <w:tab/>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American Medical Association. CPT (Current Procedural Terminology). &lt;www.ama-assn.org/ama/pub/category/3113.html&gt; Accessed December 2011</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Aumann</w:t>
      </w:r>
      <w:proofErr w:type="spellEnd"/>
      <w:r w:rsidRPr="00F22DE4">
        <w:rPr>
          <w:rFonts w:ascii="Times New Roman" w:hAnsi="Times New Roman"/>
          <w:sz w:val="24"/>
          <w:szCs w:val="24"/>
        </w:rPr>
        <w:t xml:space="preserve">, R. &amp; Hart, S. ed., </w:t>
      </w:r>
      <w:r w:rsidR="002510D3" w:rsidRPr="00F22DE4">
        <w:rPr>
          <w:rFonts w:ascii="Times New Roman" w:hAnsi="Times New Roman"/>
          <w:sz w:val="24"/>
          <w:szCs w:val="24"/>
        </w:rPr>
        <w:t>(</w:t>
      </w:r>
      <w:r w:rsidRPr="00F22DE4">
        <w:rPr>
          <w:rFonts w:ascii="Times New Roman" w:hAnsi="Times New Roman"/>
          <w:sz w:val="24"/>
          <w:szCs w:val="24"/>
        </w:rPr>
        <w:t>1994</w:t>
      </w:r>
      <w:r w:rsidR="002510D3" w:rsidRPr="00F22DE4">
        <w:rPr>
          <w:rFonts w:ascii="Times New Roman" w:hAnsi="Times New Roman"/>
          <w:sz w:val="24"/>
          <w:szCs w:val="24"/>
        </w:rPr>
        <w:t>)</w:t>
      </w:r>
      <w:r w:rsidRPr="00F22DE4">
        <w:rPr>
          <w:rFonts w:ascii="Times New Roman" w:hAnsi="Times New Roman"/>
          <w:sz w:val="24"/>
          <w:szCs w:val="24"/>
        </w:rPr>
        <w:t xml:space="preserve">. </w:t>
      </w:r>
      <w:r w:rsidRPr="00F22DE4">
        <w:rPr>
          <w:rFonts w:ascii="Times New Roman" w:hAnsi="Times New Roman"/>
          <w:i/>
          <w:iCs/>
          <w:sz w:val="24"/>
          <w:szCs w:val="24"/>
        </w:rPr>
        <w:t xml:space="preserve">Handbook of Game Theory with Economic </w:t>
      </w:r>
      <w:proofErr w:type="spellStart"/>
      <w:r w:rsidRPr="00F22DE4">
        <w:rPr>
          <w:rFonts w:ascii="Times New Roman" w:hAnsi="Times New Roman"/>
          <w:i/>
          <w:iCs/>
          <w:sz w:val="24"/>
          <w:szCs w:val="24"/>
        </w:rPr>
        <w:t>A</w:t>
      </w:r>
      <w:r w:rsidR="000D6C98" w:rsidRPr="00F22DE4">
        <w:rPr>
          <w:rFonts w:ascii="Times New Roman" w:hAnsi="Times New Roman"/>
          <w:i/>
          <w:iCs/>
          <w:sz w:val="24"/>
          <w:szCs w:val="24"/>
        </w:rPr>
        <w:t>pp.</w:t>
      </w:r>
      <w:r w:rsidRPr="00F22DE4">
        <w:rPr>
          <w:rFonts w:ascii="Times New Roman" w:hAnsi="Times New Roman"/>
          <w:i/>
          <w:iCs/>
          <w:sz w:val="24"/>
          <w:szCs w:val="24"/>
        </w:rPr>
        <w:t>lications</w:t>
      </w:r>
      <w:proofErr w:type="spellEnd"/>
      <w:r w:rsidRPr="00F22DE4">
        <w:rPr>
          <w:rFonts w:ascii="Times New Roman" w:hAnsi="Times New Roman"/>
          <w:sz w:val="24"/>
          <w:szCs w:val="24"/>
        </w:rPr>
        <w:t xml:space="preserve">, v. 2, outline links, </w:t>
      </w:r>
      <w:proofErr w:type="spellStart"/>
      <w:r w:rsidRPr="00F22DE4">
        <w:rPr>
          <w:rFonts w:ascii="Times New Roman" w:hAnsi="Times New Roman"/>
          <w:sz w:val="24"/>
          <w:szCs w:val="24"/>
        </w:rPr>
        <w:t>ch.</w:t>
      </w:r>
      <w:proofErr w:type="spellEnd"/>
      <w:r w:rsidRPr="00F22DE4">
        <w:rPr>
          <w:rFonts w:ascii="Times New Roman" w:hAnsi="Times New Roman"/>
          <w:sz w:val="24"/>
          <w:szCs w:val="24"/>
        </w:rPr>
        <w:t xml:space="preserve"> 30: "Voting Procedures" &amp; </w:t>
      </w:r>
      <w:proofErr w:type="spellStart"/>
      <w:r w:rsidRPr="00F22DE4">
        <w:rPr>
          <w:rFonts w:ascii="Times New Roman" w:hAnsi="Times New Roman"/>
          <w:sz w:val="24"/>
          <w:szCs w:val="24"/>
        </w:rPr>
        <w:t>ch.</w:t>
      </w:r>
      <w:proofErr w:type="spellEnd"/>
      <w:r w:rsidRPr="00F22DE4">
        <w:rPr>
          <w:rFonts w:ascii="Times New Roman" w:hAnsi="Times New Roman"/>
          <w:sz w:val="24"/>
          <w:szCs w:val="24"/>
        </w:rPr>
        <w:t xml:space="preserve"> 31: "Social Choice."</w:t>
      </w:r>
      <w:r w:rsidR="002510D3" w:rsidRPr="00F22DE4">
        <w:rPr>
          <w:rFonts w:ascii="Times New Roman" w:hAnsi="Times New Roman"/>
          <w:sz w:val="24"/>
          <w:szCs w:val="24"/>
        </w:rPr>
        <w:t xml:space="preserve"> </w:t>
      </w:r>
      <w:r w:rsidRPr="00F22DE4">
        <w:rPr>
          <w:rFonts w:ascii="Times New Roman" w:hAnsi="Times New Roman"/>
          <w:sz w:val="24"/>
          <w:szCs w:val="24"/>
        </w:rPr>
        <w:t xml:space="preserve">Authors: François de </w:t>
      </w:r>
      <w:proofErr w:type="spellStart"/>
      <w:r w:rsidRPr="00F22DE4">
        <w:rPr>
          <w:rFonts w:ascii="Times New Roman" w:hAnsi="Times New Roman"/>
          <w:sz w:val="24"/>
          <w:szCs w:val="24"/>
        </w:rPr>
        <w:t>Brantes</w:t>
      </w:r>
      <w:proofErr w:type="spellEnd"/>
      <w:r w:rsidRPr="00F22DE4">
        <w:rPr>
          <w:rFonts w:ascii="Times New Roman" w:hAnsi="Times New Roman"/>
          <w:sz w:val="24"/>
          <w:szCs w:val="24"/>
        </w:rPr>
        <w:t>, M.S., M.B.A., and Joseph A. Camillus, M.B.A., M.P.H.</w:t>
      </w:r>
    </w:p>
    <w:p w:rsidR="002510D3" w:rsidRPr="00F22DE4" w:rsidRDefault="002510D3"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Bagwell, K. </w:t>
      </w:r>
      <w:proofErr w:type="gramStart"/>
      <w:r w:rsidRPr="00F22DE4">
        <w:rPr>
          <w:rFonts w:ascii="Times New Roman" w:hAnsi="Times New Roman"/>
          <w:sz w:val="24"/>
          <w:szCs w:val="24"/>
        </w:rPr>
        <w:t xml:space="preserve">&amp;  </w:t>
      </w:r>
      <w:proofErr w:type="spellStart"/>
      <w:r w:rsidRPr="00F22DE4">
        <w:rPr>
          <w:rFonts w:ascii="Times New Roman" w:hAnsi="Times New Roman"/>
          <w:sz w:val="24"/>
          <w:szCs w:val="24"/>
        </w:rPr>
        <w:t>Wolinsky</w:t>
      </w:r>
      <w:proofErr w:type="spellEnd"/>
      <w:proofErr w:type="gramEnd"/>
      <w:r w:rsidRPr="00F22DE4">
        <w:rPr>
          <w:rFonts w:ascii="Times New Roman" w:hAnsi="Times New Roman"/>
          <w:sz w:val="24"/>
          <w:szCs w:val="24"/>
        </w:rPr>
        <w:t xml:space="preserve">, A. (2002). </w:t>
      </w:r>
      <w:r w:rsidRPr="00F22DE4">
        <w:rPr>
          <w:rFonts w:ascii="Times New Roman" w:hAnsi="Times New Roman"/>
          <w:i/>
          <w:sz w:val="24"/>
          <w:szCs w:val="24"/>
        </w:rPr>
        <w:t>Game theory and Industrial Organization,</w:t>
      </w:r>
      <w:r w:rsidRPr="00F22DE4">
        <w:rPr>
          <w:rFonts w:ascii="Times New Roman" w:hAnsi="Times New Roman"/>
          <w:sz w:val="24"/>
          <w:szCs w:val="24"/>
        </w:rPr>
        <w:t xml:space="preserve"> </w:t>
      </w:r>
      <w:proofErr w:type="spellStart"/>
      <w:r w:rsidRPr="00F22DE4">
        <w:rPr>
          <w:rFonts w:ascii="Times New Roman" w:hAnsi="Times New Roman"/>
          <w:sz w:val="24"/>
          <w:szCs w:val="24"/>
        </w:rPr>
        <w:t>ch.</w:t>
      </w:r>
      <w:proofErr w:type="spellEnd"/>
      <w:r w:rsidRPr="00F22DE4">
        <w:rPr>
          <w:rFonts w:ascii="Times New Roman" w:hAnsi="Times New Roman"/>
          <w:sz w:val="24"/>
          <w:szCs w:val="24"/>
        </w:rPr>
        <w:t xml:space="preserve"> 49, </w:t>
      </w:r>
      <w:r w:rsidRPr="00F22DE4">
        <w:rPr>
          <w:rFonts w:ascii="Times New Roman" w:hAnsi="Times New Roman"/>
          <w:iCs/>
          <w:sz w:val="24"/>
          <w:szCs w:val="24"/>
        </w:rPr>
        <w:t xml:space="preserve">Handbook of Game Theory with Economic </w:t>
      </w:r>
      <w:proofErr w:type="spellStart"/>
      <w:r w:rsidRPr="00F22DE4">
        <w:rPr>
          <w:rFonts w:ascii="Times New Roman" w:hAnsi="Times New Roman"/>
          <w:iCs/>
          <w:sz w:val="24"/>
          <w:szCs w:val="24"/>
        </w:rPr>
        <w:t>A</w:t>
      </w:r>
      <w:r w:rsidR="000D6C98" w:rsidRPr="00F22DE4">
        <w:rPr>
          <w:rFonts w:ascii="Times New Roman" w:hAnsi="Times New Roman"/>
          <w:iCs/>
          <w:sz w:val="24"/>
          <w:szCs w:val="24"/>
        </w:rPr>
        <w:t>pp.</w:t>
      </w:r>
      <w:r w:rsidRPr="00F22DE4">
        <w:rPr>
          <w:rFonts w:ascii="Times New Roman" w:hAnsi="Times New Roman"/>
          <w:iCs/>
          <w:sz w:val="24"/>
          <w:szCs w:val="24"/>
        </w:rPr>
        <w:t>lications</w:t>
      </w:r>
      <w:proofErr w:type="spellEnd"/>
      <w:r w:rsidRPr="00F22DE4">
        <w:rPr>
          <w:rFonts w:ascii="Times New Roman" w:hAnsi="Times New Roman"/>
          <w:sz w:val="24"/>
          <w:szCs w:val="24"/>
        </w:rPr>
        <w:t xml:space="preserve">, v. 3, </w:t>
      </w:r>
      <w:r w:rsidR="00796BC6" w:rsidRPr="00F22DE4">
        <w:rPr>
          <w:rFonts w:ascii="Times New Roman" w:hAnsi="Times New Roman"/>
          <w:sz w:val="24"/>
          <w:szCs w:val="24"/>
        </w:rPr>
        <w:t>pp.</w:t>
      </w:r>
      <w:r w:rsidRPr="00F22DE4">
        <w:rPr>
          <w:rFonts w:ascii="Times New Roman" w:hAnsi="Times New Roman"/>
          <w:sz w:val="24"/>
          <w:szCs w:val="24"/>
        </w:rPr>
        <w:t xml:space="preserve"> 1851-1895.</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Belton, V. </w:t>
      </w:r>
      <w:r w:rsidR="002510D3" w:rsidRPr="00F22DE4">
        <w:rPr>
          <w:rFonts w:ascii="Times New Roman" w:eastAsia="Times New Roman" w:hAnsi="Times New Roman" w:cs="Times New Roman"/>
          <w:sz w:val="24"/>
          <w:szCs w:val="24"/>
          <w:shd w:val="clear" w:color="auto" w:fill="FFFFFF"/>
        </w:rPr>
        <w:t>(</w:t>
      </w:r>
      <w:r w:rsidRPr="00F22DE4">
        <w:rPr>
          <w:rFonts w:ascii="Times New Roman" w:eastAsia="Times New Roman" w:hAnsi="Times New Roman" w:cs="Times New Roman"/>
          <w:sz w:val="24"/>
          <w:szCs w:val="24"/>
          <w:shd w:val="clear" w:color="auto" w:fill="FFFFFF"/>
        </w:rPr>
        <w:t>1992</w:t>
      </w:r>
      <w:r w:rsidR="002510D3" w:rsidRPr="00F22DE4">
        <w:rPr>
          <w:rFonts w:ascii="Times New Roman" w:eastAsia="Times New Roman" w:hAnsi="Times New Roman" w:cs="Times New Roman"/>
          <w:sz w:val="24"/>
          <w:szCs w:val="24"/>
          <w:shd w:val="clear" w:color="auto" w:fill="FFFFFF"/>
        </w:rPr>
        <w:t>)</w:t>
      </w:r>
      <w:r w:rsidRPr="00F22DE4">
        <w:rPr>
          <w:rFonts w:ascii="Times New Roman" w:eastAsia="Times New Roman" w:hAnsi="Times New Roman" w:cs="Times New Roman"/>
          <w:sz w:val="24"/>
          <w:szCs w:val="24"/>
          <w:shd w:val="clear" w:color="auto" w:fill="FFFFFF"/>
        </w:rPr>
        <w:t xml:space="preserve">. </w:t>
      </w:r>
      <w:r w:rsidRPr="00F22DE4">
        <w:rPr>
          <w:rFonts w:ascii="Times New Roman" w:eastAsia="Times New Roman" w:hAnsi="Times New Roman" w:cs="Times New Roman"/>
          <w:i/>
          <w:sz w:val="24"/>
          <w:szCs w:val="24"/>
          <w:shd w:val="clear" w:color="auto" w:fill="FFFFFF"/>
        </w:rPr>
        <w:t>Integrating data envelopment analysis with multiple criteria decision analysis.</w:t>
      </w:r>
      <w:r w:rsidRPr="00F22DE4">
        <w:rPr>
          <w:rFonts w:ascii="Times New Roman" w:eastAsia="Times New Roman" w:hAnsi="Times New Roman" w:cs="Times New Roman"/>
          <w:sz w:val="24"/>
          <w:szCs w:val="24"/>
          <w:shd w:val="clear" w:color="auto" w:fill="FFFFFF"/>
        </w:rPr>
        <w:t xml:space="preserve"> A. </w:t>
      </w:r>
      <w:proofErr w:type="spellStart"/>
      <w:r w:rsidRPr="00F22DE4">
        <w:rPr>
          <w:rFonts w:ascii="Times New Roman" w:eastAsia="Times New Roman" w:hAnsi="Times New Roman" w:cs="Times New Roman"/>
          <w:sz w:val="24"/>
          <w:szCs w:val="24"/>
          <w:shd w:val="clear" w:color="auto" w:fill="FFFFFF"/>
        </w:rPr>
        <w:t>Goicoechea</w:t>
      </w:r>
      <w:proofErr w:type="spellEnd"/>
      <w:r w:rsidRPr="00F22DE4">
        <w:rPr>
          <w:rFonts w:ascii="Times New Roman" w:eastAsia="Times New Roman" w:hAnsi="Times New Roman" w:cs="Times New Roman"/>
          <w:sz w:val="24"/>
          <w:szCs w:val="24"/>
          <w:shd w:val="clear" w:color="auto" w:fill="FFFFFF"/>
        </w:rPr>
        <w:t xml:space="preserve">, L. </w:t>
      </w:r>
      <w:proofErr w:type="spellStart"/>
      <w:r w:rsidRPr="00F22DE4">
        <w:rPr>
          <w:rFonts w:ascii="Times New Roman" w:eastAsia="Times New Roman" w:hAnsi="Times New Roman" w:cs="Times New Roman"/>
          <w:sz w:val="24"/>
          <w:szCs w:val="24"/>
          <w:shd w:val="clear" w:color="auto" w:fill="FFFFFF"/>
        </w:rPr>
        <w:t>Duckstein</w:t>
      </w:r>
      <w:proofErr w:type="spellEnd"/>
      <w:r w:rsidRPr="00F22DE4">
        <w:rPr>
          <w:rFonts w:ascii="Times New Roman" w:eastAsia="Times New Roman" w:hAnsi="Times New Roman" w:cs="Times New Roman"/>
          <w:sz w:val="24"/>
          <w:szCs w:val="24"/>
          <w:shd w:val="clear" w:color="auto" w:fill="FFFFFF"/>
        </w:rPr>
        <w:t xml:space="preserve">, S. </w:t>
      </w:r>
      <w:proofErr w:type="spellStart"/>
      <w:r w:rsidRPr="00F22DE4">
        <w:rPr>
          <w:rFonts w:ascii="Times New Roman" w:eastAsia="Times New Roman" w:hAnsi="Times New Roman" w:cs="Times New Roman"/>
          <w:sz w:val="24"/>
          <w:szCs w:val="24"/>
          <w:shd w:val="clear" w:color="auto" w:fill="FFFFFF"/>
        </w:rPr>
        <w:t>Zionts</w:t>
      </w:r>
      <w:proofErr w:type="spellEnd"/>
      <w:r w:rsidRPr="00F22DE4">
        <w:rPr>
          <w:rFonts w:ascii="Times New Roman" w:eastAsia="Times New Roman" w:hAnsi="Times New Roman" w:cs="Times New Roman"/>
          <w:sz w:val="24"/>
          <w:szCs w:val="24"/>
          <w:shd w:val="clear" w:color="auto" w:fill="FFFFFF"/>
        </w:rPr>
        <w:t xml:space="preserve">, eds. Proc. </w:t>
      </w:r>
      <w:proofErr w:type="spellStart"/>
      <w:r w:rsidRPr="00F22DE4">
        <w:rPr>
          <w:rFonts w:ascii="Times New Roman" w:eastAsia="Times New Roman" w:hAnsi="Times New Roman" w:cs="Times New Roman"/>
          <w:sz w:val="24"/>
          <w:szCs w:val="24"/>
          <w:shd w:val="clear" w:color="auto" w:fill="FFFFFF"/>
        </w:rPr>
        <w:t>IXth</w:t>
      </w:r>
      <w:proofErr w:type="spellEnd"/>
      <w:r w:rsidRPr="00F22DE4">
        <w:rPr>
          <w:rFonts w:ascii="Times New Roman" w:eastAsia="Times New Roman" w:hAnsi="Times New Roman" w:cs="Times New Roman"/>
          <w:sz w:val="24"/>
          <w:szCs w:val="24"/>
          <w:shd w:val="clear" w:color="auto" w:fill="FFFFFF"/>
        </w:rPr>
        <w:t xml:space="preserve"> </w:t>
      </w:r>
      <w:proofErr w:type="spellStart"/>
      <w:r w:rsidRPr="00F22DE4">
        <w:rPr>
          <w:rFonts w:ascii="Times New Roman" w:eastAsia="Times New Roman" w:hAnsi="Times New Roman" w:cs="Times New Roman"/>
          <w:sz w:val="24"/>
          <w:szCs w:val="24"/>
          <w:shd w:val="clear" w:color="auto" w:fill="FFFFFF"/>
        </w:rPr>
        <w:t>Internat.</w:t>
      </w:r>
      <w:proofErr w:type="spellEnd"/>
      <w:r w:rsidRPr="00F22DE4">
        <w:rPr>
          <w:rFonts w:ascii="Times New Roman" w:eastAsia="Times New Roman" w:hAnsi="Times New Roman" w:cs="Times New Roman"/>
          <w:sz w:val="24"/>
          <w:szCs w:val="24"/>
          <w:shd w:val="clear" w:color="auto" w:fill="FFFFFF"/>
        </w:rPr>
        <w:t xml:space="preserve"> Conf. Multiple Criteria Decision Making. Springer, Berlin, </w:t>
      </w:r>
      <w:r w:rsidR="000D6C98" w:rsidRPr="00F22DE4">
        <w:rPr>
          <w:rFonts w:ascii="Times New Roman" w:eastAsia="Times New Roman" w:hAnsi="Times New Roman" w:cs="Times New Roman"/>
          <w:sz w:val="24"/>
          <w:szCs w:val="24"/>
          <w:shd w:val="clear" w:color="auto" w:fill="FFFFFF"/>
        </w:rPr>
        <w:t>pp.</w:t>
      </w:r>
      <w:r w:rsidR="002510D3" w:rsidRPr="00F22DE4">
        <w:rPr>
          <w:rFonts w:ascii="Times New Roman" w:eastAsia="Times New Roman" w:hAnsi="Times New Roman" w:cs="Times New Roman"/>
          <w:sz w:val="24"/>
          <w:szCs w:val="24"/>
          <w:shd w:val="clear" w:color="auto" w:fill="FFFFFF"/>
        </w:rPr>
        <w:t xml:space="preserve"> </w:t>
      </w:r>
      <w:r w:rsidRPr="00F22DE4">
        <w:rPr>
          <w:rFonts w:ascii="Times New Roman" w:eastAsia="Times New Roman" w:hAnsi="Times New Roman" w:cs="Times New Roman"/>
          <w:sz w:val="24"/>
          <w:szCs w:val="24"/>
          <w:shd w:val="clear" w:color="auto" w:fill="FFFFFF"/>
        </w:rPr>
        <w:t>71–79.</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lastRenderedPageBreak/>
        <w:t>Benedettini</w:t>
      </w:r>
      <w:proofErr w:type="spellEnd"/>
      <w:r w:rsidRPr="00F22DE4">
        <w:rPr>
          <w:rFonts w:ascii="Times New Roman" w:hAnsi="Times New Roman"/>
          <w:sz w:val="24"/>
          <w:szCs w:val="24"/>
        </w:rPr>
        <w:t xml:space="preserve">, O. &amp; </w:t>
      </w:r>
      <w:proofErr w:type="spellStart"/>
      <w:r w:rsidRPr="00F22DE4">
        <w:rPr>
          <w:rFonts w:ascii="Times New Roman" w:hAnsi="Times New Roman"/>
          <w:sz w:val="24"/>
          <w:szCs w:val="24"/>
        </w:rPr>
        <w:t>Tjahjono</w:t>
      </w:r>
      <w:proofErr w:type="spellEnd"/>
      <w:r w:rsidRPr="00F22DE4">
        <w:rPr>
          <w:rFonts w:ascii="Times New Roman" w:hAnsi="Times New Roman"/>
          <w:sz w:val="24"/>
          <w:szCs w:val="24"/>
        </w:rPr>
        <w:t xml:space="preserve">, B. (2008). </w:t>
      </w:r>
      <w:r w:rsidRPr="00F22DE4">
        <w:rPr>
          <w:rFonts w:ascii="Times New Roman" w:hAnsi="Times New Roman"/>
          <w:i/>
          <w:sz w:val="24"/>
          <w:szCs w:val="24"/>
        </w:rPr>
        <w:t>Towards an improved tool to facilitate simulation modeling of complex manufacturing systems</w:t>
      </w:r>
      <w:r w:rsidRPr="00F22DE4">
        <w:rPr>
          <w:rFonts w:ascii="Times New Roman" w:hAnsi="Times New Roman"/>
          <w:sz w:val="24"/>
          <w:szCs w:val="24"/>
        </w:rPr>
        <w:t xml:space="preserve">. </w:t>
      </w:r>
      <w:proofErr w:type="spellStart"/>
      <w:r w:rsidR="00BD752D" w:rsidRPr="00F22DE4">
        <w:rPr>
          <w:rFonts w:ascii="Times New Roman" w:hAnsi="Times New Roman"/>
          <w:iCs/>
          <w:sz w:val="24"/>
          <w:szCs w:val="24"/>
        </w:rPr>
        <w:t>Int</w:t>
      </w:r>
      <w:proofErr w:type="spellEnd"/>
      <w:r w:rsidR="00BD752D" w:rsidRPr="00F22DE4">
        <w:rPr>
          <w:rFonts w:ascii="Times New Roman" w:hAnsi="Times New Roman"/>
          <w:iCs/>
          <w:sz w:val="24"/>
          <w:szCs w:val="24"/>
        </w:rPr>
        <w:t xml:space="preserve"> J </w:t>
      </w:r>
      <w:proofErr w:type="spellStart"/>
      <w:r w:rsidR="00BD752D" w:rsidRPr="00F22DE4">
        <w:rPr>
          <w:rFonts w:ascii="Times New Roman" w:hAnsi="Times New Roman"/>
          <w:iCs/>
          <w:sz w:val="24"/>
          <w:szCs w:val="24"/>
        </w:rPr>
        <w:t>Adv</w:t>
      </w:r>
      <w:proofErr w:type="spellEnd"/>
      <w:r w:rsidR="00BD752D" w:rsidRPr="00F22DE4">
        <w:rPr>
          <w:rFonts w:ascii="Times New Roman" w:hAnsi="Times New Roman"/>
          <w:iCs/>
          <w:sz w:val="24"/>
          <w:szCs w:val="24"/>
        </w:rPr>
        <w:t xml:space="preserve"> </w:t>
      </w:r>
      <w:proofErr w:type="spellStart"/>
      <w:r w:rsidR="00BD752D" w:rsidRPr="00F22DE4">
        <w:rPr>
          <w:rFonts w:ascii="Times New Roman" w:hAnsi="Times New Roman"/>
          <w:iCs/>
          <w:sz w:val="24"/>
          <w:szCs w:val="24"/>
        </w:rPr>
        <w:t>Manuf</w:t>
      </w:r>
      <w:proofErr w:type="spellEnd"/>
      <w:r w:rsidR="00BD752D" w:rsidRPr="00F22DE4">
        <w:rPr>
          <w:rFonts w:ascii="Times New Roman" w:hAnsi="Times New Roman"/>
          <w:iCs/>
          <w:sz w:val="24"/>
          <w:szCs w:val="24"/>
        </w:rPr>
        <w:t xml:space="preserve"> Tech</w:t>
      </w:r>
      <w:r w:rsidR="002510D3" w:rsidRPr="00F22DE4">
        <w:rPr>
          <w:rFonts w:ascii="Times New Roman" w:hAnsi="Times New Roman"/>
          <w:iCs/>
          <w:sz w:val="24"/>
          <w:szCs w:val="24"/>
        </w:rPr>
        <w:t>,</w:t>
      </w:r>
      <w:r w:rsidRPr="00F22DE4">
        <w:rPr>
          <w:rFonts w:ascii="Times New Roman" w:hAnsi="Times New Roman"/>
          <w:sz w:val="24"/>
          <w:szCs w:val="24"/>
        </w:rPr>
        <w:t xml:space="preserve"> </w:t>
      </w:r>
      <w:r w:rsidRPr="00F22DE4">
        <w:rPr>
          <w:rFonts w:ascii="Times New Roman" w:hAnsi="Times New Roman"/>
          <w:bCs/>
          <w:sz w:val="24"/>
          <w:szCs w:val="24"/>
        </w:rPr>
        <w:t>43</w:t>
      </w:r>
      <w:r w:rsidRPr="00F22DE4">
        <w:rPr>
          <w:rFonts w:ascii="Times New Roman" w:hAnsi="Times New Roman"/>
          <w:sz w:val="24"/>
          <w:szCs w:val="24"/>
        </w:rPr>
        <w:t xml:space="preserve"> (1/2)</w:t>
      </w:r>
      <w:r w:rsidR="002510D3" w:rsidRPr="00F22DE4">
        <w:rPr>
          <w:rFonts w:ascii="Times New Roman" w:hAnsi="Times New Roman"/>
          <w:sz w:val="24"/>
          <w:szCs w:val="24"/>
        </w:rPr>
        <w:t xml:space="preserve">, </w:t>
      </w:r>
      <w:r w:rsidR="000D6C98" w:rsidRPr="00F22DE4">
        <w:rPr>
          <w:rFonts w:ascii="Times New Roman" w:hAnsi="Times New Roman"/>
          <w:sz w:val="24"/>
          <w:szCs w:val="24"/>
        </w:rPr>
        <w:t>pp.</w:t>
      </w:r>
      <w:r w:rsidRPr="00F22DE4">
        <w:rPr>
          <w:rFonts w:ascii="Times New Roman" w:hAnsi="Times New Roman"/>
          <w:sz w:val="24"/>
          <w:szCs w:val="24"/>
        </w:rPr>
        <w:t xml:space="preserve"> 191–199.</w:t>
      </w:r>
    </w:p>
    <w:p w:rsidR="002510D3" w:rsidRPr="00F22DE4" w:rsidRDefault="002510D3"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Biegler</w:t>
      </w:r>
      <w:proofErr w:type="spellEnd"/>
      <w:r w:rsidRPr="00F22DE4">
        <w:rPr>
          <w:rFonts w:ascii="Times New Roman" w:hAnsi="Times New Roman"/>
          <w:sz w:val="24"/>
          <w:szCs w:val="24"/>
        </w:rPr>
        <w:t>, L.T. &amp; Grossmann, I.E. (2004).</w:t>
      </w:r>
      <w:r w:rsidRPr="00F22DE4">
        <w:rPr>
          <w:rFonts w:ascii="Times New Roman" w:hAnsi="Times New Roman"/>
          <w:i/>
          <w:sz w:val="24"/>
          <w:szCs w:val="24"/>
        </w:rPr>
        <w:t xml:space="preserve"> Retrospective on optimization</w:t>
      </w:r>
      <w:r w:rsidR="002510D3" w:rsidRPr="00F22DE4">
        <w:rPr>
          <w:rFonts w:ascii="Times New Roman" w:hAnsi="Times New Roman"/>
          <w:sz w:val="24"/>
          <w:szCs w:val="24"/>
        </w:rPr>
        <w:t>.</w:t>
      </w:r>
      <w:r w:rsidRPr="00F22DE4">
        <w:rPr>
          <w:rFonts w:ascii="Times New Roman" w:hAnsi="Times New Roman"/>
          <w:sz w:val="24"/>
          <w:szCs w:val="24"/>
        </w:rPr>
        <w:t xml:space="preserve"> Compute</w:t>
      </w:r>
      <w:r w:rsidR="002510D3" w:rsidRPr="00F22DE4">
        <w:rPr>
          <w:rFonts w:ascii="Times New Roman" w:hAnsi="Times New Roman"/>
          <w:sz w:val="24"/>
          <w:szCs w:val="24"/>
        </w:rPr>
        <w:t>rs and Chemical Engineering,</w:t>
      </w:r>
      <w:r w:rsidRPr="00F22DE4">
        <w:rPr>
          <w:rFonts w:ascii="Times New Roman" w:hAnsi="Times New Roman"/>
          <w:sz w:val="24"/>
          <w:szCs w:val="24"/>
        </w:rPr>
        <w:t xml:space="preserve"> 28, </w:t>
      </w:r>
      <w:r w:rsidR="000D6C98" w:rsidRPr="00F22DE4">
        <w:rPr>
          <w:rFonts w:ascii="Times New Roman" w:hAnsi="Times New Roman"/>
          <w:sz w:val="24"/>
          <w:szCs w:val="24"/>
        </w:rPr>
        <w:t>pp.</w:t>
      </w:r>
      <w:r w:rsidR="002510D3" w:rsidRPr="00F22DE4">
        <w:rPr>
          <w:rFonts w:ascii="Times New Roman" w:hAnsi="Times New Roman"/>
          <w:sz w:val="24"/>
          <w:szCs w:val="24"/>
        </w:rPr>
        <w:t xml:space="preserve"> </w:t>
      </w:r>
      <w:r w:rsidRPr="00F22DE4">
        <w:rPr>
          <w:rFonts w:ascii="Times New Roman" w:hAnsi="Times New Roman"/>
          <w:sz w:val="24"/>
          <w:szCs w:val="24"/>
        </w:rPr>
        <w:t>1169-1192.</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Billings, J., </w:t>
      </w:r>
      <w:proofErr w:type="spellStart"/>
      <w:r w:rsidRPr="00F22DE4">
        <w:rPr>
          <w:rFonts w:ascii="Times New Roman" w:hAnsi="Times New Roman" w:cs="Times New Roman"/>
          <w:sz w:val="24"/>
          <w:szCs w:val="24"/>
        </w:rPr>
        <w:t>Zeital</w:t>
      </w:r>
      <w:proofErr w:type="spellEnd"/>
      <w:r w:rsidRPr="00F22DE4">
        <w:rPr>
          <w:rFonts w:ascii="Times New Roman" w:hAnsi="Times New Roman" w:cs="Times New Roman"/>
          <w:sz w:val="24"/>
          <w:szCs w:val="24"/>
        </w:rPr>
        <w:t xml:space="preserve">, L., </w:t>
      </w:r>
      <w:proofErr w:type="spellStart"/>
      <w:r w:rsidRPr="00F22DE4">
        <w:rPr>
          <w:rFonts w:ascii="Times New Roman" w:hAnsi="Times New Roman" w:cs="Times New Roman"/>
          <w:sz w:val="24"/>
          <w:szCs w:val="24"/>
        </w:rPr>
        <w:t>Lukomnik</w:t>
      </w:r>
      <w:proofErr w:type="spellEnd"/>
      <w:r w:rsidRPr="00F22DE4">
        <w:rPr>
          <w:rFonts w:ascii="Times New Roman" w:hAnsi="Times New Roman" w:cs="Times New Roman"/>
          <w:sz w:val="24"/>
          <w:szCs w:val="24"/>
        </w:rPr>
        <w:t xml:space="preserve">, J., Carey, T.S., Blank, A.E. &amp; Newman, L. (1993). Impact of socioeconomic status on hospital use </w:t>
      </w:r>
      <w:r w:rsidR="00435615" w:rsidRPr="00F22DE4">
        <w:rPr>
          <w:rFonts w:ascii="Times New Roman" w:hAnsi="Times New Roman" w:cs="Times New Roman"/>
          <w:sz w:val="24"/>
          <w:szCs w:val="24"/>
        </w:rPr>
        <w:t>in New York City. Health Affair</w:t>
      </w:r>
      <w:r w:rsidRPr="00F22DE4">
        <w:rPr>
          <w:rFonts w:ascii="Times New Roman" w:hAnsi="Times New Roman" w:cs="Times New Roman"/>
          <w:sz w:val="24"/>
          <w:szCs w:val="24"/>
        </w:rPr>
        <w:t xml:space="preserve">, 12. </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Binmore</w:t>
      </w:r>
      <w:proofErr w:type="spellEnd"/>
      <w:r w:rsidRPr="00F22DE4">
        <w:rPr>
          <w:rFonts w:ascii="Times New Roman" w:hAnsi="Times New Roman"/>
          <w:sz w:val="24"/>
          <w:szCs w:val="24"/>
        </w:rPr>
        <w:t xml:space="preserve">, K. &amp; </w:t>
      </w:r>
      <w:proofErr w:type="spellStart"/>
      <w:r w:rsidRPr="00F22DE4">
        <w:rPr>
          <w:rFonts w:ascii="Times New Roman" w:hAnsi="Times New Roman"/>
          <w:sz w:val="24"/>
          <w:szCs w:val="24"/>
        </w:rPr>
        <w:t>Brandenburger</w:t>
      </w:r>
      <w:proofErr w:type="spellEnd"/>
      <w:r w:rsidRPr="00F22DE4">
        <w:rPr>
          <w:rFonts w:ascii="Times New Roman" w:hAnsi="Times New Roman"/>
          <w:sz w:val="24"/>
          <w:szCs w:val="24"/>
        </w:rPr>
        <w:t xml:space="preserve">, A. (1990). Common Knowledge and Game Theory. </w:t>
      </w:r>
      <w:r w:rsidRPr="00F22DE4">
        <w:rPr>
          <w:rFonts w:ascii="Times New Roman" w:hAnsi="Times New Roman"/>
          <w:i/>
          <w:iCs/>
          <w:sz w:val="24"/>
          <w:szCs w:val="24"/>
        </w:rPr>
        <w:t>Essays on the Foundations of Game Theory</w:t>
      </w:r>
      <w:r w:rsidRPr="00F22DE4">
        <w:rPr>
          <w:rFonts w:ascii="Times New Roman" w:hAnsi="Times New Roman"/>
          <w:sz w:val="24"/>
          <w:szCs w:val="24"/>
        </w:rPr>
        <w:t xml:space="preserve">, Basil Blackwell, Oxford (1990), </w:t>
      </w:r>
      <w:r w:rsidR="00796BC6" w:rsidRPr="00F22DE4">
        <w:rPr>
          <w:rFonts w:ascii="Times New Roman" w:hAnsi="Times New Roman"/>
          <w:sz w:val="24"/>
          <w:szCs w:val="24"/>
        </w:rPr>
        <w:t>pp.</w:t>
      </w:r>
      <w:r w:rsidRPr="00F22DE4">
        <w:rPr>
          <w:rFonts w:ascii="Times New Roman" w:hAnsi="Times New Roman"/>
          <w:sz w:val="24"/>
          <w:szCs w:val="24"/>
        </w:rPr>
        <w:t xml:space="preserve"> 105–150.</w:t>
      </w:r>
    </w:p>
    <w:p w:rsidR="00547625" w:rsidRPr="00F22DE4" w:rsidRDefault="00547625" w:rsidP="002510D3">
      <w:pPr>
        <w:pStyle w:val="NoSpacing"/>
        <w:spacing w:afterLines="240" w:after="576" w:line="480" w:lineRule="auto"/>
        <w:rPr>
          <w:rFonts w:ascii="Times New Roman" w:hAnsi="Times New Roman" w:cs="Times New Roman"/>
          <w:sz w:val="24"/>
          <w:szCs w:val="24"/>
        </w:rPr>
      </w:pPr>
      <w:proofErr w:type="spellStart"/>
      <w:r w:rsidRPr="00F22DE4">
        <w:rPr>
          <w:rFonts w:ascii="Times New Roman" w:hAnsi="Times New Roman" w:cs="Times New Roman"/>
          <w:sz w:val="24"/>
          <w:szCs w:val="24"/>
        </w:rPr>
        <w:t>Bodenheimer</w:t>
      </w:r>
      <w:proofErr w:type="spellEnd"/>
      <w:r w:rsidRPr="00F22DE4">
        <w:rPr>
          <w:rFonts w:ascii="Times New Roman" w:hAnsi="Times New Roman" w:cs="Times New Roman"/>
          <w:sz w:val="24"/>
          <w:szCs w:val="24"/>
        </w:rPr>
        <w:t xml:space="preserve">, T. (2005). </w:t>
      </w:r>
      <w:r w:rsidRPr="00F22DE4">
        <w:rPr>
          <w:rFonts w:ascii="Times New Roman" w:hAnsi="Times New Roman" w:cs="Times New Roman"/>
          <w:i/>
          <w:sz w:val="24"/>
          <w:szCs w:val="24"/>
        </w:rPr>
        <w:t xml:space="preserve">High and rising health costs. Part 1: The Role of </w:t>
      </w:r>
      <w:r w:rsidR="00CC1BB5">
        <w:rPr>
          <w:rFonts w:ascii="Times New Roman" w:hAnsi="Times New Roman" w:cs="Times New Roman"/>
          <w:i/>
          <w:sz w:val="24"/>
          <w:szCs w:val="24"/>
        </w:rPr>
        <w:t>Healthcare</w:t>
      </w:r>
      <w:r w:rsidRPr="00F22DE4">
        <w:rPr>
          <w:rFonts w:ascii="Times New Roman" w:hAnsi="Times New Roman" w:cs="Times New Roman"/>
          <w:i/>
          <w:sz w:val="24"/>
          <w:szCs w:val="24"/>
        </w:rPr>
        <w:t xml:space="preserve"> Providers</w:t>
      </w:r>
      <w:r w:rsidRPr="00F22DE4">
        <w:rPr>
          <w:rFonts w:ascii="Times New Roman" w:hAnsi="Times New Roman" w:cs="Times New Roman"/>
          <w:sz w:val="24"/>
          <w:szCs w:val="24"/>
        </w:rPr>
        <w:t xml:space="preserve">. Ann Intern Med. 142. </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Bollapragada</w:t>
      </w:r>
      <w:proofErr w:type="spellEnd"/>
      <w:r w:rsidRPr="00F22DE4">
        <w:rPr>
          <w:rFonts w:ascii="Times New Roman" w:hAnsi="Times New Roman"/>
          <w:sz w:val="24"/>
          <w:szCs w:val="24"/>
        </w:rPr>
        <w:t xml:space="preserve">, S., Cheng, H., Phillips, M. &amp; </w:t>
      </w:r>
      <w:proofErr w:type="spellStart"/>
      <w:r w:rsidRPr="00F22DE4">
        <w:rPr>
          <w:rFonts w:ascii="Times New Roman" w:hAnsi="Times New Roman"/>
          <w:sz w:val="24"/>
          <w:szCs w:val="24"/>
        </w:rPr>
        <w:t>Garbiras</w:t>
      </w:r>
      <w:proofErr w:type="spellEnd"/>
      <w:r w:rsidRPr="00F22DE4">
        <w:rPr>
          <w:rFonts w:ascii="Times New Roman" w:hAnsi="Times New Roman"/>
          <w:sz w:val="24"/>
          <w:szCs w:val="24"/>
        </w:rPr>
        <w:t xml:space="preserve">. M. (2002). </w:t>
      </w:r>
      <w:r w:rsidRPr="00F22DE4">
        <w:rPr>
          <w:rFonts w:ascii="Times New Roman" w:hAnsi="Times New Roman"/>
          <w:i/>
          <w:sz w:val="24"/>
          <w:szCs w:val="24"/>
        </w:rPr>
        <w:t>NBC's optimization systems increase revenues and productivity.</w:t>
      </w:r>
      <w:r w:rsidRPr="00F22DE4">
        <w:rPr>
          <w:rFonts w:ascii="Times New Roman" w:hAnsi="Times New Roman"/>
          <w:sz w:val="24"/>
          <w:szCs w:val="24"/>
        </w:rPr>
        <w:t xml:space="preserve"> Interfaces 32(1): 47-60.</w:t>
      </w:r>
    </w:p>
    <w:p w:rsidR="00435615" w:rsidRPr="00F22DE4" w:rsidRDefault="00435615"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bCs/>
          <w:sz w:val="24"/>
          <w:szCs w:val="24"/>
        </w:rPr>
      </w:pPr>
      <w:r w:rsidRPr="00F22DE4">
        <w:rPr>
          <w:rFonts w:ascii="Times New Roman" w:hAnsi="Times New Roman"/>
          <w:sz w:val="24"/>
          <w:szCs w:val="24"/>
        </w:rPr>
        <w:t xml:space="preserve">Born, C., Carbajal, M., Smith, P. &amp; Wallace, M. (2004). </w:t>
      </w:r>
      <w:r w:rsidRPr="00F22DE4">
        <w:rPr>
          <w:rFonts w:ascii="Times New Roman" w:hAnsi="Times New Roman"/>
          <w:bCs/>
          <w:i/>
          <w:sz w:val="24"/>
          <w:szCs w:val="24"/>
        </w:rPr>
        <w:t>Contract Optimization at Texas Children's Hospital,</w:t>
      </w:r>
      <w:r w:rsidRPr="00F22DE4">
        <w:rPr>
          <w:rFonts w:ascii="Times New Roman" w:hAnsi="Times New Roman"/>
          <w:bCs/>
          <w:sz w:val="24"/>
          <w:szCs w:val="24"/>
        </w:rPr>
        <w:t xml:space="preserve"> Interfaces, 34 (1), </w:t>
      </w:r>
      <w:r w:rsidR="00796BC6" w:rsidRPr="00F22DE4">
        <w:rPr>
          <w:rFonts w:ascii="Times New Roman" w:hAnsi="Times New Roman"/>
          <w:bCs/>
          <w:sz w:val="24"/>
          <w:szCs w:val="24"/>
        </w:rPr>
        <w:t>pp.</w:t>
      </w:r>
      <w:r w:rsidRPr="00F22DE4">
        <w:rPr>
          <w:rFonts w:ascii="Times New Roman" w:hAnsi="Times New Roman"/>
          <w:bCs/>
          <w:sz w:val="24"/>
          <w:szCs w:val="24"/>
        </w:rPr>
        <w:t xml:space="preserve"> 51-58.</w:t>
      </w:r>
    </w:p>
    <w:p w:rsidR="00435615" w:rsidRPr="00F22DE4" w:rsidRDefault="00435615" w:rsidP="002510D3">
      <w:pPr>
        <w:pStyle w:val="ListParagraph"/>
        <w:spacing w:afterLines="240" w:after="576" w:line="480" w:lineRule="auto"/>
        <w:ind w:left="0"/>
        <w:rPr>
          <w:rFonts w:ascii="Times New Roman" w:hAnsi="Times New Roman"/>
          <w:b/>
          <w:bCs/>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lastRenderedPageBreak/>
        <w:t>Brooke, A., Kendrick, D., &amp; Raman, R. (1998). GAMS-A user’s guide</w:t>
      </w:r>
      <w:r w:rsidR="00435615" w:rsidRPr="00F22DE4">
        <w:rPr>
          <w:rFonts w:ascii="Times New Roman" w:hAnsi="Times New Roman"/>
          <w:sz w:val="24"/>
          <w:szCs w:val="24"/>
        </w:rPr>
        <w:t>.</w:t>
      </w:r>
      <w:r w:rsidRPr="00F22DE4">
        <w:rPr>
          <w:rFonts w:ascii="Times New Roman" w:hAnsi="Times New Roman"/>
          <w:sz w:val="24"/>
          <w:szCs w:val="24"/>
        </w:rPr>
        <w:t xml:space="preserve"> </w:t>
      </w:r>
      <w:r w:rsidR="00435615" w:rsidRPr="00F22DE4">
        <w:rPr>
          <w:rFonts w:ascii="Times New Roman" w:hAnsi="Times New Roman"/>
          <w:sz w:val="24"/>
          <w:szCs w:val="24"/>
        </w:rPr>
        <w:t>&lt;www.gams.com&gt;, accessed on May 2013.</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Brooks, J.M., </w:t>
      </w:r>
      <w:proofErr w:type="spellStart"/>
      <w:r w:rsidRPr="00F22DE4">
        <w:rPr>
          <w:rFonts w:ascii="Times New Roman" w:hAnsi="Times New Roman" w:cs="Times New Roman"/>
          <w:sz w:val="24"/>
          <w:szCs w:val="24"/>
        </w:rPr>
        <w:t>Dor</w:t>
      </w:r>
      <w:proofErr w:type="spellEnd"/>
      <w:r w:rsidRPr="00F22DE4">
        <w:rPr>
          <w:rFonts w:ascii="Times New Roman" w:hAnsi="Times New Roman" w:cs="Times New Roman"/>
          <w:sz w:val="24"/>
          <w:szCs w:val="24"/>
        </w:rPr>
        <w:t xml:space="preserve">, A. &amp; Wong, H.S. (1997). </w:t>
      </w:r>
      <w:r w:rsidRPr="00F22DE4">
        <w:rPr>
          <w:rFonts w:ascii="Times New Roman" w:hAnsi="Times New Roman" w:cs="Times New Roman"/>
          <w:i/>
          <w:sz w:val="24"/>
          <w:szCs w:val="24"/>
        </w:rPr>
        <w:t>The role of firm size in bilateral bargaining: A study of the cable television industry.</w:t>
      </w:r>
      <w:r w:rsidRPr="00F22DE4">
        <w:rPr>
          <w:rFonts w:ascii="Times New Roman" w:hAnsi="Times New Roman" w:cs="Times New Roman"/>
          <w:sz w:val="24"/>
          <w:szCs w:val="24"/>
        </w:rPr>
        <w:t xml:space="preserve"> Rev</w:t>
      </w:r>
      <w:r w:rsidR="00EF77E2" w:rsidRPr="00F22DE4">
        <w:rPr>
          <w:rFonts w:ascii="Times New Roman" w:hAnsi="Times New Roman" w:cs="Times New Roman"/>
          <w:sz w:val="24"/>
          <w:szCs w:val="24"/>
        </w:rPr>
        <w:t xml:space="preserve"> Econ </w:t>
      </w:r>
      <w:r w:rsidRPr="00F22DE4">
        <w:rPr>
          <w:rFonts w:ascii="Times New Roman" w:hAnsi="Times New Roman" w:cs="Times New Roman"/>
          <w:sz w:val="24"/>
          <w:szCs w:val="24"/>
        </w:rPr>
        <w:t>Stat, 13 (1).</w:t>
      </w: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Cabrera, E., </w:t>
      </w:r>
      <w:proofErr w:type="spellStart"/>
      <w:r w:rsidRPr="00F22DE4">
        <w:rPr>
          <w:rFonts w:ascii="Times New Roman" w:hAnsi="Times New Roman"/>
          <w:sz w:val="24"/>
          <w:szCs w:val="24"/>
        </w:rPr>
        <w:t>Taboada</w:t>
      </w:r>
      <w:proofErr w:type="spellEnd"/>
      <w:r w:rsidRPr="00F22DE4">
        <w:rPr>
          <w:rFonts w:ascii="Times New Roman" w:hAnsi="Times New Roman"/>
          <w:sz w:val="24"/>
          <w:szCs w:val="24"/>
        </w:rPr>
        <w:t xml:space="preserve">, M., Iglesias, M.L., </w:t>
      </w:r>
      <w:proofErr w:type="spellStart"/>
      <w:r w:rsidRPr="00F22DE4">
        <w:rPr>
          <w:rFonts w:ascii="Times New Roman" w:hAnsi="Times New Roman"/>
          <w:sz w:val="24"/>
          <w:szCs w:val="24"/>
        </w:rPr>
        <w:t>Epelde</w:t>
      </w:r>
      <w:proofErr w:type="spellEnd"/>
      <w:r w:rsidRPr="00F22DE4">
        <w:rPr>
          <w:rFonts w:ascii="Times New Roman" w:hAnsi="Times New Roman"/>
          <w:sz w:val="24"/>
          <w:szCs w:val="24"/>
        </w:rPr>
        <w:t xml:space="preserve">, F. &amp; </w:t>
      </w:r>
      <w:proofErr w:type="spellStart"/>
      <w:r w:rsidRPr="00F22DE4">
        <w:rPr>
          <w:rFonts w:ascii="Times New Roman" w:hAnsi="Times New Roman"/>
          <w:sz w:val="24"/>
          <w:szCs w:val="24"/>
        </w:rPr>
        <w:t>Luque</w:t>
      </w:r>
      <w:proofErr w:type="spellEnd"/>
      <w:r w:rsidRPr="00F22DE4">
        <w:rPr>
          <w:rFonts w:ascii="Times New Roman" w:hAnsi="Times New Roman"/>
          <w:sz w:val="24"/>
          <w:szCs w:val="24"/>
        </w:rPr>
        <w:t xml:space="preserve">, E. </w:t>
      </w:r>
      <w:r w:rsidR="00F5664D" w:rsidRPr="00F22DE4">
        <w:rPr>
          <w:rFonts w:ascii="Times New Roman" w:hAnsi="Times New Roman"/>
          <w:sz w:val="24"/>
          <w:szCs w:val="24"/>
        </w:rPr>
        <w:t xml:space="preserve">(2011). </w:t>
      </w:r>
      <w:r w:rsidRPr="00F22DE4">
        <w:rPr>
          <w:rFonts w:ascii="Times New Roman" w:hAnsi="Times New Roman"/>
          <w:i/>
          <w:sz w:val="24"/>
          <w:szCs w:val="24"/>
        </w:rPr>
        <w:t>Optimization of Healthcare Emergency Departments by Agent-Based Simulation.</w:t>
      </w:r>
      <w:r w:rsidRPr="00F22DE4">
        <w:rPr>
          <w:rFonts w:ascii="Times New Roman" w:hAnsi="Times New Roman"/>
          <w:sz w:val="24"/>
          <w:szCs w:val="24"/>
        </w:rPr>
        <w:t xml:space="preserve"> </w:t>
      </w:r>
      <w:proofErr w:type="spellStart"/>
      <w:r w:rsidRPr="00F22DE4">
        <w:rPr>
          <w:rFonts w:ascii="Times New Roman" w:hAnsi="Times New Roman"/>
          <w:sz w:val="24"/>
          <w:szCs w:val="24"/>
        </w:rPr>
        <w:t>Procedia</w:t>
      </w:r>
      <w:proofErr w:type="spellEnd"/>
      <w:r w:rsidRPr="00F22DE4">
        <w:rPr>
          <w:rFonts w:ascii="Times New Roman" w:hAnsi="Times New Roman"/>
          <w:sz w:val="24"/>
          <w:szCs w:val="24"/>
        </w:rPr>
        <w:t xml:space="preserve"> Computer Science, 4, </w:t>
      </w:r>
      <w:r w:rsidR="000D6C98" w:rsidRPr="00F22DE4">
        <w:rPr>
          <w:rFonts w:ascii="Times New Roman" w:hAnsi="Times New Roman"/>
          <w:sz w:val="24"/>
          <w:szCs w:val="24"/>
        </w:rPr>
        <w:t>pp.</w:t>
      </w:r>
      <w:r w:rsidRPr="00F22DE4">
        <w:rPr>
          <w:rFonts w:ascii="Times New Roman" w:hAnsi="Times New Roman"/>
          <w:sz w:val="24"/>
          <w:szCs w:val="24"/>
        </w:rPr>
        <w:t xml:space="preserve"> 1880 – 1889.</w:t>
      </w:r>
    </w:p>
    <w:p w:rsidR="00F5664D" w:rsidRPr="00F22DE4" w:rsidRDefault="00F5664D"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Charnes</w:t>
      </w:r>
      <w:proofErr w:type="spellEnd"/>
      <w:r w:rsidRPr="00F22DE4">
        <w:rPr>
          <w:rFonts w:ascii="Times New Roman" w:hAnsi="Times New Roman"/>
          <w:sz w:val="24"/>
          <w:szCs w:val="24"/>
        </w:rPr>
        <w:t>, A. &amp; Co</w:t>
      </w:r>
      <w:r w:rsidR="000D6C98" w:rsidRPr="00F22DE4">
        <w:rPr>
          <w:rFonts w:ascii="Times New Roman" w:hAnsi="Times New Roman"/>
          <w:sz w:val="24"/>
          <w:szCs w:val="24"/>
        </w:rPr>
        <w:t>pp.</w:t>
      </w:r>
      <w:r w:rsidRPr="00F22DE4">
        <w:rPr>
          <w:rFonts w:ascii="Times New Roman" w:hAnsi="Times New Roman"/>
          <w:sz w:val="24"/>
          <w:szCs w:val="24"/>
        </w:rPr>
        <w:t xml:space="preserve">er, W.W. (1962). Programming with linear fractional </w:t>
      </w:r>
      <w:proofErr w:type="spellStart"/>
      <w:r w:rsidRPr="00F22DE4">
        <w:rPr>
          <w:rFonts w:ascii="Times New Roman" w:hAnsi="Times New Roman"/>
          <w:sz w:val="24"/>
          <w:szCs w:val="24"/>
        </w:rPr>
        <w:t>functionals</w:t>
      </w:r>
      <w:proofErr w:type="spellEnd"/>
      <w:r w:rsidRPr="00F22DE4">
        <w:rPr>
          <w:rFonts w:ascii="Times New Roman" w:hAnsi="Times New Roman"/>
          <w:sz w:val="24"/>
          <w:szCs w:val="24"/>
        </w:rPr>
        <w:t xml:space="preserve">. </w:t>
      </w:r>
      <w:proofErr w:type="spellStart"/>
      <w:r w:rsidRPr="00F22DE4">
        <w:rPr>
          <w:rFonts w:ascii="Times New Roman" w:hAnsi="Times New Roman"/>
          <w:sz w:val="24"/>
          <w:szCs w:val="24"/>
        </w:rPr>
        <w:t>Nav</w:t>
      </w:r>
      <w:proofErr w:type="spellEnd"/>
      <w:r w:rsidR="00EA1101" w:rsidRPr="00F22DE4">
        <w:rPr>
          <w:rFonts w:ascii="Times New Roman" w:hAnsi="Times New Roman"/>
          <w:sz w:val="24"/>
          <w:szCs w:val="24"/>
        </w:rPr>
        <w:t xml:space="preserve"> </w:t>
      </w:r>
      <w:r w:rsidRPr="00F22DE4">
        <w:rPr>
          <w:rFonts w:ascii="Times New Roman" w:hAnsi="Times New Roman"/>
          <w:sz w:val="24"/>
          <w:szCs w:val="24"/>
        </w:rPr>
        <w:t xml:space="preserve">Res Log Q, 9. </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proofErr w:type="spellStart"/>
      <w:r w:rsidRPr="00F22DE4">
        <w:rPr>
          <w:rFonts w:ascii="Times New Roman" w:eastAsia="Times New Roman" w:hAnsi="Times New Roman" w:cs="Times New Roman"/>
          <w:sz w:val="24"/>
          <w:szCs w:val="24"/>
          <w:shd w:val="clear" w:color="auto" w:fill="FFFFFF"/>
        </w:rPr>
        <w:t>Charnes</w:t>
      </w:r>
      <w:proofErr w:type="spellEnd"/>
      <w:r w:rsidRPr="00F22DE4">
        <w:rPr>
          <w:rFonts w:ascii="Times New Roman" w:eastAsia="Times New Roman" w:hAnsi="Times New Roman" w:cs="Times New Roman"/>
          <w:sz w:val="24"/>
          <w:szCs w:val="24"/>
          <w:shd w:val="clear" w:color="auto" w:fill="FFFFFF"/>
        </w:rPr>
        <w:t xml:space="preserve">, A., Cooper, W.W., &amp; Rhodes, E.L. </w:t>
      </w:r>
      <w:r w:rsidR="00960C2F" w:rsidRPr="00F22DE4">
        <w:rPr>
          <w:rFonts w:ascii="Times New Roman" w:eastAsia="Times New Roman" w:hAnsi="Times New Roman" w:cs="Times New Roman"/>
          <w:sz w:val="24"/>
          <w:szCs w:val="24"/>
          <w:shd w:val="clear" w:color="auto" w:fill="FFFFFF"/>
        </w:rPr>
        <w:t xml:space="preserve">(1978). </w:t>
      </w:r>
      <w:r w:rsidRPr="00F22DE4">
        <w:rPr>
          <w:rFonts w:ascii="Times New Roman" w:eastAsia="Times New Roman" w:hAnsi="Times New Roman" w:cs="Times New Roman"/>
          <w:sz w:val="24"/>
          <w:szCs w:val="24"/>
          <w:shd w:val="clear" w:color="auto" w:fill="FFFFFF"/>
        </w:rPr>
        <w:t>Measuring the e</w:t>
      </w:r>
      <w:r w:rsidRPr="00F22DE4">
        <w:rPr>
          <w:rFonts w:ascii="Cambria Math" w:eastAsia="Times New Roman" w:hAnsi="Cambria Math" w:cs="Cambria Math"/>
          <w:sz w:val="24"/>
          <w:szCs w:val="24"/>
          <w:shd w:val="clear" w:color="auto" w:fill="FFFFFF"/>
        </w:rPr>
        <w:t>ﬃ</w:t>
      </w:r>
      <w:r w:rsidRPr="00F22DE4">
        <w:rPr>
          <w:rFonts w:ascii="Times New Roman" w:eastAsia="Times New Roman" w:hAnsi="Times New Roman" w:cs="Times New Roman"/>
          <w:sz w:val="24"/>
          <w:szCs w:val="24"/>
          <w:shd w:val="clear" w:color="auto" w:fill="FFFFFF"/>
        </w:rPr>
        <w:t xml:space="preserve">ciency of decision making units. </w:t>
      </w:r>
      <w:proofErr w:type="spellStart"/>
      <w:r w:rsidR="00960C2F" w:rsidRPr="00F22DE4">
        <w:rPr>
          <w:rFonts w:ascii="Times New Roman" w:eastAsia="Times New Roman" w:hAnsi="Times New Roman" w:cs="Times New Roman"/>
          <w:sz w:val="24"/>
          <w:szCs w:val="24"/>
          <w:shd w:val="clear" w:color="auto" w:fill="FFFFFF"/>
        </w:rPr>
        <w:t>Eur</w:t>
      </w:r>
      <w:proofErr w:type="spellEnd"/>
      <w:r w:rsidR="00960C2F" w:rsidRPr="00F22DE4">
        <w:rPr>
          <w:rFonts w:ascii="Times New Roman" w:eastAsia="Times New Roman" w:hAnsi="Times New Roman" w:cs="Times New Roman"/>
          <w:sz w:val="24"/>
          <w:szCs w:val="24"/>
          <w:shd w:val="clear" w:color="auto" w:fill="FFFFFF"/>
        </w:rPr>
        <w:t xml:space="preserve"> J </w:t>
      </w:r>
      <w:proofErr w:type="spellStart"/>
      <w:r w:rsidR="00960C2F" w:rsidRPr="00F22DE4">
        <w:rPr>
          <w:rFonts w:ascii="Times New Roman" w:eastAsia="Times New Roman" w:hAnsi="Times New Roman" w:cs="Times New Roman"/>
          <w:sz w:val="24"/>
          <w:szCs w:val="24"/>
          <w:shd w:val="clear" w:color="auto" w:fill="FFFFFF"/>
        </w:rPr>
        <w:t>Oper</w:t>
      </w:r>
      <w:proofErr w:type="spellEnd"/>
      <w:r w:rsidR="00960C2F" w:rsidRPr="00F22DE4">
        <w:rPr>
          <w:rFonts w:ascii="Times New Roman" w:eastAsia="Times New Roman" w:hAnsi="Times New Roman" w:cs="Times New Roman"/>
          <w:sz w:val="24"/>
          <w:szCs w:val="24"/>
          <w:shd w:val="clear" w:color="auto" w:fill="FFFFFF"/>
        </w:rPr>
        <w:t xml:space="preserve"> Res,</w:t>
      </w:r>
      <w:r w:rsidRPr="00F22DE4">
        <w:rPr>
          <w:rFonts w:ascii="Times New Roman" w:eastAsia="Times New Roman" w:hAnsi="Times New Roman" w:cs="Times New Roman"/>
          <w:sz w:val="24"/>
          <w:szCs w:val="24"/>
          <w:shd w:val="clear" w:color="auto" w:fill="FFFFFF"/>
        </w:rPr>
        <w:t xml:space="preserve"> 2</w:t>
      </w:r>
      <w:r w:rsidR="00960C2F" w:rsidRPr="00F22DE4">
        <w:rPr>
          <w:rFonts w:ascii="Times New Roman" w:eastAsia="Times New Roman" w:hAnsi="Times New Roman" w:cs="Times New Roman"/>
          <w:sz w:val="24"/>
          <w:szCs w:val="24"/>
          <w:shd w:val="clear" w:color="auto" w:fill="FFFFFF"/>
        </w:rPr>
        <w:t xml:space="preserve">,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429–444.</w:t>
      </w: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Cross, R. (1997). </w:t>
      </w:r>
      <w:r w:rsidRPr="00F22DE4">
        <w:rPr>
          <w:rFonts w:ascii="Times New Roman" w:hAnsi="Times New Roman"/>
          <w:i/>
          <w:sz w:val="24"/>
          <w:szCs w:val="24"/>
        </w:rPr>
        <w:t>Revenue Management: Hard-Core Tactics for Market Domination</w:t>
      </w:r>
      <w:r w:rsidRPr="00F22DE4">
        <w:rPr>
          <w:rFonts w:ascii="Times New Roman" w:hAnsi="Times New Roman"/>
          <w:sz w:val="24"/>
          <w:szCs w:val="24"/>
        </w:rPr>
        <w:t>. New York, NY: Broadway Books.</w:t>
      </w:r>
    </w:p>
    <w:p w:rsidR="00960C2F" w:rsidRPr="00F22DE4" w:rsidRDefault="00960C2F"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Style w:val="citation"/>
          <w:rFonts w:ascii="Times New Roman" w:hAnsi="Times New Roman"/>
          <w:sz w:val="24"/>
          <w:szCs w:val="24"/>
        </w:rPr>
      </w:pPr>
      <w:r w:rsidRPr="00F22DE4">
        <w:rPr>
          <w:rStyle w:val="citation"/>
          <w:rFonts w:ascii="Times New Roman" w:hAnsi="Times New Roman"/>
          <w:sz w:val="24"/>
          <w:szCs w:val="24"/>
          <w:lang w:val="pt-BR"/>
        </w:rPr>
        <w:t xml:space="preserve">Dawes, R.M. &amp; Corrigan, B. (1974). </w:t>
      </w:r>
      <w:r w:rsidRPr="00F22DE4">
        <w:rPr>
          <w:rStyle w:val="citation"/>
          <w:rFonts w:ascii="Times New Roman" w:hAnsi="Times New Roman"/>
          <w:i/>
          <w:sz w:val="24"/>
          <w:szCs w:val="24"/>
        </w:rPr>
        <w:t>Linear Models in Decision Making</w:t>
      </w:r>
      <w:r w:rsidRPr="00F22DE4">
        <w:rPr>
          <w:rStyle w:val="citation"/>
          <w:rFonts w:ascii="Times New Roman" w:hAnsi="Times New Roman"/>
          <w:sz w:val="24"/>
          <w:szCs w:val="24"/>
        </w:rPr>
        <w:t xml:space="preserve">. </w:t>
      </w:r>
      <w:proofErr w:type="spellStart"/>
      <w:r w:rsidRPr="00F22DE4">
        <w:rPr>
          <w:rStyle w:val="citation"/>
          <w:rFonts w:ascii="Times New Roman" w:hAnsi="Times New Roman"/>
          <w:iCs/>
          <w:sz w:val="24"/>
          <w:szCs w:val="24"/>
        </w:rPr>
        <w:t>Psychol</w:t>
      </w:r>
      <w:proofErr w:type="spellEnd"/>
      <w:r w:rsidRPr="00F22DE4">
        <w:rPr>
          <w:rStyle w:val="citation"/>
          <w:rFonts w:ascii="Times New Roman" w:hAnsi="Times New Roman"/>
          <w:iCs/>
          <w:sz w:val="24"/>
          <w:szCs w:val="24"/>
        </w:rPr>
        <w:t xml:space="preserve"> Bull</w:t>
      </w:r>
      <w:r w:rsidR="00960C2F" w:rsidRPr="00F22DE4">
        <w:rPr>
          <w:rStyle w:val="citation"/>
          <w:rFonts w:ascii="Times New Roman" w:hAnsi="Times New Roman"/>
          <w:sz w:val="24"/>
          <w:szCs w:val="24"/>
        </w:rPr>
        <w:t>,</w:t>
      </w:r>
      <w:r w:rsidRPr="00F22DE4">
        <w:rPr>
          <w:rStyle w:val="citation"/>
          <w:rFonts w:ascii="Times New Roman" w:hAnsi="Times New Roman"/>
          <w:sz w:val="24"/>
          <w:szCs w:val="24"/>
        </w:rPr>
        <w:t xml:space="preserve"> </w:t>
      </w:r>
      <w:r w:rsidRPr="00F22DE4">
        <w:rPr>
          <w:rStyle w:val="citation"/>
          <w:rFonts w:ascii="Times New Roman" w:hAnsi="Times New Roman"/>
          <w:bCs/>
          <w:sz w:val="24"/>
          <w:szCs w:val="24"/>
        </w:rPr>
        <w:t>81</w:t>
      </w:r>
      <w:r w:rsidRPr="00F22DE4">
        <w:rPr>
          <w:rStyle w:val="citation"/>
          <w:rFonts w:ascii="Times New Roman" w:hAnsi="Times New Roman"/>
          <w:sz w:val="24"/>
          <w:szCs w:val="24"/>
        </w:rPr>
        <w:t xml:space="preserve"> (2)</w:t>
      </w:r>
      <w:r w:rsidR="00960C2F" w:rsidRPr="00F22DE4">
        <w:rPr>
          <w:rStyle w:val="citation"/>
          <w:rFonts w:ascii="Times New Roman" w:hAnsi="Times New Roman"/>
          <w:sz w:val="24"/>
          <w:szCs w:val="24"/>
        </w:rPr>
        <w:t xml:space="preserve">, </w:t>
      </w:r>
      <w:r w:rsidR="000D6C98" w:rsidRPr="00F22DE4">
        <w:rPr>
          <w:rStyle w:val="citation"/>
          <w:rFonts w:ascii="Times New Roman" w:hAnsi="Times New Roman"/>
          <w:sz w:val="24"/>
          <w:szCs w:val="24"/>
        </w:rPr>
        <w:t>pp.</w:t>
      </w:r>
      <w:r w:rsidRPr="00F22DE4">
        <w:rPr>
          <w:rStyle w:val="citation"/>
          <w:rFonts w:ascii="Times New Roman" w:hAnsi="Times New Roman"/>
          <w:sz w:val="24"/>
          <w:szCs w:val="24"/>
        </w:rPr>
        <w:t xml:space="preserve"> 93–106.</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lastRenderedPageBreak/>
        <w:t xml:space="preserve">De </w:t>
      </w:r>
      <w:proofErr w:type="spellStart"/>
      <w:r w:rsidRPr="00F22DE4">
        <w:rPr>
          <w:rFonts w:ascii="Times New Roman" w:hAnsi="Times New Roman" w:cs="Times New Roman"/>
          <w:sz w:val="24"/>
          <w:szCs w:val="24"/>
        </w:rPr>
        <w:t>Brantes</w:t>
      </w:r>
      <w:proofErr w:type="spellEnd"/>
      <w:r w:rsidRPr="00F22DE4">
        <w:rPr>
          <w:rFonts w:ascii="Times New Roman" w:hAnsi="Times New Roman" w:cs="Times New Roman"/>
          <w:sz w:val="24"/>
          <w:szCs w:val="24"/>
        </w:rPr>
        <w:t xml:space="preserve">, F., </w:t>
      </w:r>
      <w:proofErr w:type="spellStart"/>
      <w:r w:rsidRPr="00F22DE4">
        <w:rPr>
          <w:rFonts w:ascii="Times New Roman" w:hAnsi="Times New Roman" w:cs="Times New Roman"/>
          <w:sz w:val="24"/>
          <w:szCs w:val="24"/>
        </w:rPr>
        <w:t>Rastogi</w:t>
      </w:r>
      <w:proofErr w:type="spellEnd"/>
      <w:r w:rsidRPr="00F22DE4">
        <w:rPr>
          <w:rFonts w:ascii="Times New Roman" w:hAnsi="Times New Roman" w:cs="Times New Roman"/>
          <w:sz w:val="24"/>
          <w:szCs w:val="24"/>
        </w:rPr>
        <w:t xml:space="preserve">, A. &amp; Painter, M. (2010). </w:t>
      </w:r>
      <w:r w:rsidRPr="00F22DE4">
        <w:rPr>
          <w:rFonts w:ascii="Times New Roman" w:hAnsi="Times New Roman" w:cs="Times New Roman"/>
          <w:i/>
          <w:sz w:val="24"/>
          <w:szCs w:val="24"/>
        </w:rPr>
        <w:t xml:space="preserve">Reducing potentially avoidable complications in patients with chronic diseases: the Prometheus Payment </w:t>
      </w:r>
      <w:proofErr w:type="spellStart"/>
      <w:r w:rsidRPr="00F22DE4">
        <w:rPr>
          <w:rFonts w:ascii="Times New Roman" w:hAnsi="Times New Roman" w:cs="Times New Roman"/>
          <w:i/>
          <w:sz w:val="24"/>
          <w:szCs w:val="24"/>
        </w:rPr>
        <w:t>a</w:t>
      </w:r>
      <w:r w:rsidR="000D6C98" w:rsidRPr="00F22DE4">
        <w:rPr>
          <w:rFonts w:ascii="Times New Roman" w:hAnsi="Times New Roman" w:cs="Times New Roman"/>
          <w:i/>
          <w:sz w:val="24"/>
          <w:szCs w:val="24"/>
        </w:rPr>
        <w:t>pp.</w:t>
      </w:r>
      <w:r w:rsidRPr="00F22DE4">
        <w:rPr>
          <w:rFonts w:ascii="Times New Roman" w:hAnsi="Times New Roman" w:cs="Times New Roman"/>
          <w:i/>
          <w:sz w:val="24"/>
          <w:szCs w:val="24"/>
        </w:rPr>
        <w:t>roach</w:t>
      </w:r>
      <w:proofErr w:type="spellEnd"/>
      <w:r w:rsidRPr="00F22DE4">
        <w:rPr>
          <w:rFonts w:ascii="Times New Roman" w:hAnsi="Times New Roman" w:cs="Times New Roman"/>
          <w:sz w:val="24"/>
          <w:szCs w:val="24"/>
        </w:rPr>
        <w:t xml:space="preserve">. Health </w:t>
      </w:r>
      <w:proofErr w:type="spellStart"/>
      <w:r w:rsidRPr="00F22DE4">
        <w:rPr>
          <w:rFonts w:ascii="Times New Roman" w:hAnsi="Times New Roman" w:cs="Times New Roman"/>
          <w:sz w:val="24"/>
          <w:szCs w:val="24"/>
        </w:rPr>
        <w:t>Serv</w:t>
      </w:r>
      <w:proofErr w:type="spellEnd"/>
      <w:r w:rsidRPr="00F22DE4">
        <w:rPr>
          <w:rFonts w:ascii="Times New Roman" w:hAnsi="Times New Roman" w:cs="Times New Roman"/>
          <w:sz w:val="24"/>
          <w:szCs w:val="24"/>
        </w:rPr>
        <w:t xml:space="preserve"> Res, 45 (6 </w:t>
      </w:r>
      <w:proofErr w:type="spellStart"/>
      <w:r w:rsidRPr="00F22DE4">
        <w:rPr>
          <w:rFonts w:ascii="Times New Roman" w:hAnsi="Times New Roman" w:cs="Times New Roman"/>
          <w:sz w:val="24"/>
          <w:szCs w:val="24"/>
        </w:rPr>
        <w:t>Pt</w:t>
      </w:r>
      <w:proofErr w:type="spellEnd"/>
      <w:r w:rsidRPr="00F22DE4">
        <w:rPr>
          <w:rFonts w:ascii="Times New Roman" w:hAnsi="Times New Roman" w:cs="Times New Roman"/>
          <w:sz w:val="24"/>
          <w:szCs w:val="24"/>
        </w:rPr>
        <w:t xml:space="preserve"> 2).</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proofErr w:type="spellStart"/>
      <w:r w:rsidRPr="00F22DE4">
        <w:rPr>
          <w:rFonts w:ascii="Times New Roman" w:eastAsia="Times New Roman" w:hAnsi="Times New Roman" w:cs="Times New Roman"/>
          <w:sz w:val="24"/>
          <w:szCs w:val="24"/>
          <w:shd w:val="clear" w:color="auto" w:fill="FFFFFF"/>
        </w:rPr>
        <w:t>Donabedian</w:t>
      </w:r>
      <w:proofErr w:type="spellEnd"/>
      <w:r w:rsidRPr="00F22DE4">
        <w:rPr>
          <w:rFonts w:ascii="Times New Roman" w:eastAsia="Times New Roman" w:hAnsi="Times New Roman" w:cs="Times New Roman"/>
          <w:sz w:val="24"/>
          <w:szCs w:val="24"/>
          <w:shd w:val="clear" w:color="auto" w:fill="FFFFFF"/>
        </w:rPr>
        <w:t xml:space="preserve">, A., Wheeler, J.R. &amp; </w:t>
      </w:r>
      <w:proofErr w:type="spellStart"/>
      <w:r w:rsidRPr="00F22DE4">
        <w:rPr>
          <w:rFonts w:ascii="Times New Roman" w:eastAsia="Times New Roman" w:hAnsi="Times New Roman" w:cs="Times New Roman"/>
          <w:sz w:val="24"/>
          <w:szCs w:val="24"/>
          <w:shd w:val="clear" w:color="auto" w:fill="FFFFFF"/>
        </w:rPr>
        <w:t>Wysezewianski</w:t>
      </w:r>
      <w:proofErr w:type="spellEnd"/>
      <w:r w:rsidRPr="00F22DE4">
        <w:rPr>
          <w:rFonts w:ascii="Times New Roman" w:eastAsia="Times New Roman" w:hAnsi="Times New Roman" w:cs="Times New Roman"/>
          <w:sz w:val="24"/>
          <w:szCs w:val="24"/>
          <w:shd w:val="clear" w:color="auto" w:fill="FFFFFF"/>
        </w:rPr>
        <w:t xml:space="preserve">, L. </w:t>
      </w:r>
      <w:r w:rsidRPr="00F22DE4">
        <w:rPr>
          <w:rFonts w:ascii="Times New Roman" w:eastAsia="Times New Roman" w:hAnsi="Times New Roman" w:cs="Times New Roman"/>
          <w:i/>
          <w:sz w:val="24"/>
          <w:szCs w:val="24"/>
          <w:shd w:val="clear" w:color="auto" w:fill="FFFFFF"/>
        </w:rPr>
        <w:t>Quality, cost, health: an integrative model</w:t>
      </w:r>
      <w:r w:rsidRPr="00F22DE4">
        <w:rPr>
          <w:rFonts w:ascii="Times New Roman" w:eastAsia="Times New Roman" w:hAnsi="Times New Roman" w:cs="Times New Roman"/>
          <w:sz w:val="24"/>
          <w:szCs w:val="24"/>
          <w:shd w:val="clear" w:color="auto" w:fill="FFFFFF"/>
        </w:rPr>
        <w:t>. Med Care, 20 (10).</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Doyle, R. H. &amp; J. R. Green. 1993. </w:t>
      </w:r>
      <w:r w:rsidRPr="00F22DE4">
        <w:rPr>
          <w:rFonts w:ascii="Times New Roman" w:eastAsia="Times New Roman" w:hAnsi="Times New Roman" w:cs="Times New Roman"/>
          <w:i/>
          <w:sz w:val="24"/>
          <w:szCs w:val="24"/>
          <w:shd w:val="clear" w:color="auto" w:fill="FFFFFF"/>
        </w:rPr>
        <w:t>DEA and MCDM.</w:t>
      </w:r>
      <w:r w:rsidRPr="00F22DE4">
        <w:rPr>
          <w:rFonts w:ascii="Times New Roman" w:eastAsia="Times New Roman" w:hAnsi="Times New Roman" w:cs="Times New Roman"/>
          <w:sz w:val="24"/>
          <w:szCs w:val="24"/>
          <w:shd w:val="clear" w:color="auto" w:fill="FFFFFF"/>
        </w:rPr>
        <w:t xml:space="preserve"> Omega, 6,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713–715.</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Dyson, R., Allen, R., </w:t>
      </w:r>
      <w:proofErr w:type="spellStart"/>
      <w:r w:rsidRPr="00F22DE4">
        <w:rPr>
          <w:rFonts w:ascii="Times New Roman" w:eastAsia="Times New Roman" w:hAnsi="Times New Roman" w:cs="Times New Roman"/>
          <w:sz w:val="24"/>
          <w:szCs w:val="24"/>
          <w:shd w:val="clear" w:color="auto" w:fill="FFFFFF"/>
        </w:rPr>
        <w:t>Camanho</w:t>
      </w:r>
      <w:proofErr w:type="spellEnd"/>
      <w:r w:rsidRPr="00F22DE4">
        <w:rPr>
          <w:rFonts w:ascii="Times New Roman" w:eastAsia="Times New Roman" w:hAnsi="Times New Roman" w:cs="Times New Roman"/>
          <w:sz w:val="24"/>
          <w:szCs w:val="24"/>
          <w:shd w:val="clear" w:color="auto" w:fill="FFFFFF"/>
        </w:rPr>
        <w:t xml:space="preserve">, A.S., </w:t>
      </w:r>
      <w:proofErr w:type="spellStart"/>
      <w:r w:rsidRPr="00F22DE4">
        <w:rPr>
          <w:rFonts w:ascii="Times New Roman" w:eastAsia="Times New Roman" w:hAnsi="Times New Roman" w:cs="Times New Roman"/>
          <w:sz w:val="24"/>
          <w:szCs w:val="24"/>
          <w:shd w:val="clear" w:color="auto" w:fill="FFFFFF"/>
        </w:rPr>
        <w:t>Podinovski</w:t>
      </w:r>
      <w:proofErr w:type="spellEnd"/>
      <w:r w:rsidRPr="00F22DE4">
        <w:rPr>
          <w:rFonts w:ascii="Times New Roman" w:eastAsia="Times New Roman" w:hAnsi="Times New Roman" w:cs="Times New Roman"/>
          <w:sz w:val="24"/>
          <w:szCs w:val="24"/>
          <w:shd w:val="clear" w:color="auto" w:fill="FFFFFF"/>
        </w:rPr>
        <w:t xml:space="preserve">, V.V., </w:t>
      </w:r>
      <w:proofErr w:type="spellStart"/>
      <w:r w:rsidRPr="00F22DE4">
        <w:rPr>
          <w:rFonts w:ascii="Times New Roman" w:eastAsia="Times New Roman" w:hAnsi="Times New Roman" w:cs="Times New Roman"/>
          <w:sz w:val="24"/>
          <w:szCs w:val="24"/>
          <w:shd w:val="clear" w:color="auto" w:fill="FFFFFF"/>
        </w:rPr>
        <w:t>Sarrico</w:t>
      </w:r>
      <w:proofErr w:type="spellEnd"/>
      <w:r w:rsidRPr="00F22DE4">
        <w:rPr>
          <w:rFonts w:ascii="Times New Roman" w:eastAsia="Times New Roman" w:hAnsi="Times New Roman" w:cs="Times New Roman"/>
          <w:sz w:val="24"/>
          <w:szCs w:val="24"/>
          <w:shd w:val="clear" w:color="auto" w:fill="FFFFFF"/>
        </w:rPr>
        <w:t xml:space="preserve">, C.S. &amp; Shale, E.A., 2001. </w:t>
      </w:r>
      <w:r w:rsidRPr="00F22DE4">
        <w:rPr>
          <w:rFonts w:ascii="Times New Roman" w:eastAsia="Times New Roman" w:hAnsi="Times New Roman" w:cs="Times New Roman"/>
          <w:i/>
          <w:sz w:val="24"/>
          <w:szCs w:val="24"/>
          <w:shd w:val="clear" w:color="auto" w:fill="FFFFFF"/>
        </w:rPr>
        <w:t>Pitfalls and protocols in DEA.</w:t>
      </w:r>
      <w:r w:rsidRPr="00F22DE4">
        <w:rPr>
          <w:rFonts w:ascii="Times New Roman" w:eastAsia="Times New Roman" w:hAnsi="Times New Roman" w:cs="Times New Roman"/>
          <w:sz w:val="24"/>
          <w:szCs w:val="24"/>
          <w:shd w:val="clear" w:color="auto" w:fill="FFFFFF"/>
        </w:rPr>
        <w:t xml:space="preserve"> </w:t>
      </w:r>
      <w:proofErr w:type="spellStart"/>
      <w:r w:rsidRPr="00F22DE4">
        <w:rPr>
          <w:rFonts w:ascii="Times New Roman" w:eastAsia="Times New Roman" w:hAnsi="Times New Roman" w:cs="Times New Roman"/>
          <w:sz w:val="24"/>
          <w:szCs w:val="24"/>
          <w:shd w:val="clear" w:color="auto" w:fill="FFFFFF"/>
        </w:rPr>
        <w:t>Eur</w:t>
      </w:r>
      <w:proofErr w:type="spellEnd"/>
      <w:r w:rsidRPr="00F22DE4">
        <w:rPr>
          <w:rFonts w:ascii="Times New Roman" w:eastAsia="Times New Roman" w:hAnsi="Times New Roman" w:cs="Times New Roman"/>
          <w:sz w:val="24"/>
          <w:szCs w:val="24"/>
          <w:shd w:val="clear" w:color="auto" w:fill="FFFFFF"/>
        </w:rPr>
        <w:t xml:space="preserve"> J</w:t>
      </w:r>
      <w:r w:rsidR="00E46DD3" w:rsidRPr="00F22DE4">
        <w:rPr>
          <w:rFonts w:ascii="Times New Roman" w:eastAsia="Times New Roman" w:hAnsi="Times New Roman" w:cs="Times New Roman"/>
          <w:sz w:val="24"/>
          <w:szCs w:val="24"/>
          <w:shd w:val="clear" w:color="auto" w:fill="FFFFFF"/>
        </w:rPr>
        <w:t xml:space="preserve"> </w:t>
      </w:r>
      <w:proofErr w:type="spellStart"/>
      <w:r w:rsidR="00E46DD3" w:rsidRPr="00F22DE4">
        <w:rPr>
          <w:rFonts w:ascii="Times New Roman" w:eastAsia="Times New Roman" w:hAnsi="Times New Roman" w:cs="Times New Roman"/>
          <w:sz w:val="24"/>
          <w:szCs w:val="24"/>
          <w:shd w:val="clear" w:color="auto" w:fill="FFFFFF"/>
        </w:rPr>
        <w:t>Op</w:t>
      </w:r>
      <w:r w:rsidR="00CC077B" w:rsidRPr="00F22DE4">
        <w:rPr>
          <w:rFonts w:ascii="Times New Roman" w:eastAsia="Times New Roman" w:hAnsi="Times New Roman" w:cs="Times New Roman"/>
          <w:sz w:val="24"/>
          <w:szCs w:val="24"/>
          <w:shd w:val="clear" w:color="auto" w:fill="FFFFFF"/>
        </w:rPr>
        <w:t>e</w:t>
      </w:r>
      <w:r w:rsidRPr="00F22DE4">
        <w:rPr>
          <w:rFonts w:ascii="Times New Roman" w:eastAsia="Times New Roman" w:hAnsi="Times New Roman" w:cs="Times New Roman"/>
          <w:sz w:val="24"/>
          <w:szCs w:val="24"/>
          <w:shd w:val="clear" w:color="auto" w:fill="FFFFFF"/>
        </w:rPr>
        <w:t>r</w:t>
      </w:r>
      <w:proofErr w:type="spellEnd"/>
      <w:r w:rsidR="00E46DD3" w:rsidRPr="00F22DE4">
        <w:rPr>
          <w:rFonts w:ascii="Times New Roman" w:eastAsia="Times New Roman" w:hAnsi="Times New Roman" w:cs="Times New Roman"/>
          <w:sz w:val="24"/>
          <w:szCs w:val="24"/>
          <w:shd w:val="clear" w:color="auto" w:fill="FFFFFF"/>
        </w:rPr>
        <w:t xml:space="preserve"> </w:t>
      </w:r>
      <w:r w:rsidRPr="00F22DE4">
        <w:rPr>
          <w:rFonts w:ascii="Times New Roman" w:eastAsia="Times New Roman" w:hAnsi="Times New Roman" w:cs="Times New Roman"/>
          <w:sz w:val="24"/>
          <w:szCs w:val="24"/>
          <w:shd w:val="clear" w:color="auto" w:fill="FFFFFF"/>
        </w:rPr>
        <w:t xml:space="preserve">Res, 132,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245–259.</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ECRI Institute. 2008. </w:t>
      </w:r>
      <w:r w:rsidRPr="00F22DE4">
        <w:rPr>
          <w:rFonts w:ascii="Times New Roman" w:hAnsi="Times New Roman" w:cs="Times New Roman"/>
          <w:i/>
          <w:sz w:val="24"/>
          <w:szCs w:val="24"/>
        </w:rPr>
        <w:t>Special advisory: List of CMS hospital-acquired conditions expanded under new final rule.</w:t>
      </w:r>
      <w:r w:rsidRPr="00F22DE4">
        <w:rPr>
          <w:rFonts w:ascii="Times New Roman" w:hAnsi="Times New Roman" w:cs="Times New Roman"/>
          <w:sz w:val="24"/>
          <w:szCs w:val="24"/>
        </w:rPr>
        <w:t xml:space="preserve"> &lt;www.ecri.org/PatientSafety/HcrReports/Pages/CMS_Final_Rule_on_Hospital_Acquired_Conditons.aspx&gt; Accessed May 11, 2013.  </w:t>
      </w:r>
    </w:p>
    <w:p w:rsidR="00547625" w:rsidRPr="00F22DE4" w:rsidRDefault="00547625" w:rsidP="002510D3">
      <w:pPr>
        <w:pStyle w:val="NoSpacing"/>
        <w:spacing w:afterLines="240" w:after="576" w:line="480" w:lineRule="auto"/>
        <w:rPr>
          <w:rFonts w:ascii="Times New Roman" w:eastAsia="Times New Roman" w:hAnsi="Times New Roman" w:cs="Times New Roman"/>
          <w:sz w:val="24"/>
          <w:szCs w:val="24"/>
          <w:shd w:val="clear" w:color="auto" w:fill="FFFFFF"/>
        </w:rPr>
      </w:pPr>
      <w:proofErr w:type="spellStart"/>
      <w:r w:rsidRPr="00F22DE4">
        <w:rPr>
          <w:rFonts w:ascii="Times New Roman" w:hAnsi="Times New Roman" w:cs="Times New Roman"/>
          <w:sz w:val="24"/>
          <w:szCs w:val="24"/>
        </w:rPr>
        <w:t>Lorber</w:t>
      </w:r>
      <w:proofErr w:type="spellEnd"/>
      <w:r w:rsidR="00CC077B" w:rsidRPr="00F22DE4">
        <w:rPr>
          <w:rFonts w:ascii="Times New Roman" w:hAnsi="Times New Roman" w:cs="Times New Roman"/>
          <w:sz w:val="24"/>
          <w:szCs w:val="24"/>
        </w:rPr>
        <w:t>, D.,</w:t>
      </w:r>
      <w:r w:rsidRPr="00F22DE4">
        <w:rPr>
          <w:rFonts w:ascii="Times New Roman" w:hAnsi="Times New Roman" w:cs="Times New Roman"/>
          <w:sz w:val="24"/>
          <w:szCs w:val="24"/>
        </w:rPr>
        <w:t xml:space="preserve"> </w:t>
      </w:r>
      <w:proofErr w:type="spellStart"/>
      <w:r w:rsidRPr="00F22DE4">
        <w:rPr>
          <w:rFonts w:ascii="Times New Roman" w:eastAsia="Times New Roman" w:hAnsi="Times New Roman" w:cs="Times New Roman"/>
          <w:sz w:val="24"/>
          <w:szCs w:val="24"/>
          <w:shd w:val="clear" w:color="auto" w:fill="FFFFFF"/>
        </w:rPr>
        <w:t>Emrouznejad</w:t>
      </w:r>
      <w:proofErr w:type="spellEnd"/>
      <w:r w:rsidRPr="00F22DE4">
        <w:rPr>
          <w:rFonts w:ascii="Times New Roman" w:eastAsia="Times New Roman" w:hAnsi="Times New Roman" w:cs="Times New Roman"/>
          <w:sz w:val="24"/>
          <w:szCs w:val="24"/>
          <w:shd w:val="clear" w:color="auto" w:fill="FFFFFF"/>
        </w:rPr>
        <w:t xml:space="preserve">, A., Parker, B.R. &amp; Tavares, G. </w:t>
      </w:r>
      <w:r w:rsidR="00CC077B" w:rsidRPr="00F22DE4">
        <w:rPr>
          <w:rFonts w:ascii="Times New Roman" w:eastAsia="Times New Roman" w:hAnsi="Times New Roman" w:cs="Times New Roman"/>
          <w:sz w:val="24"/>
          <w:szCs w:val="24"/>
          <w:shd w:val="clear" w:color="auto" w:fill="FFFFFF"/>
        </w:rPr>
        <w:t xml:space="preserve">Eds. </w:t>
      </w:r>
      <w:r w:rsidRPr="00F22DE4">
        <w:rPr>
          <w:rFonts w:ascii="Times New Roman" w:eastAsia="Times New Roman" w:hAnsi="Times New Roman" w:cs="Times New Roman"/>
          <w:sz w:val="24"/>
          <w:szCs w:val="24"/>
          <w:shd w:val="clear" w:color="auto" w:fill="FFFFFF"/>
        </w:rPr>
        <w:t xml:space="preserve">(2008). </w:t>
      </w:r>
      <w:r w:rsidRPr="00F22DE4">
        <w:rPr>
          <w:rFonts w:ascii="Times New Roman" w:eastAsia="Times New Roman" w:hAnsi="Times New Roman" w:cs="Times New Roman"/>
          <w:i/>
          <w:sz w:val="24"/>
          <w:szCs w:val="24"/>
          <w:shd w:val="clear" w:color="auto" w:fill="FFFFFF"/>
        </w:rPr>
        <w:t>Evaluation of research in efﬁciency and productivity: a survey and analysis of the ﬁrst 30 years of scholarly literature in DEA.</w:t>
      </w:r>
      <w:r w:rsidRPr="00F22DE4">
        <w:rPr>
          <w:rFonts w:ascii="Times New Roman" w:eastAsia="Times New Roman" w:hAnsi="Times New Roman" w:cs="Times New Roman"/>
          <w:sz w:val="24"/>
          <w:szCs w:val="24"/>
          <w:shd w:val="clear" w:color="auto" w:fill="FFFFFF"/>
        </w:rPr>
        <w:t xml:space="preserve"> </w:t>
      </w:r>
      <w:r w:rsidR="00AE1085" w:rsidRPr="00F22DE4">
        <w:rPr>
          <w:rFonts w:ascii="Times New Roman" w:eastAsia="Times New Roman" w:hAnsi="Times New Roman" w:cs="Times New Roman"/>
          <w:sz w:val="24"/>
          <w:szCs w:val="24"/>
          <w:shd w:val="clear" w:color="auto" w:fill="FFFFFF"/>
        </w:rPr>
        <w:t xml:space="preserve">Socio Econ Plan </w:t>
      </w:r>
      <w:proofErr w:type="spellStart"/>
      <w:r w:rsidR="00AE1085" w:rsidRPr="00F22DE4">
        <w:rPr>
          <w:rFonts w:ascii="Times New Roman" w:eastAsia="Times New Roman" w:hAnsi="Times New Roman" w:cs="Times New Roman"/>
          <w:sz w:val="24"/>
          <w:szCs w:val="24"/>
          <w:shd w:val="clear" w:color="auto" w:fill="FFFFFF"/>
        </w:rPr>
        <w:t>Sci</w:t>
      </w:r>
      <w:proofErr w:type="spellEnd"/>
      <w:r w:rsidR="00AE1085" w:rsidRPr="00F22DE4">
        <w:rPr>
          <w:rFonts w:ascii="Times New Roman" w:eastAsia="Times New Roman" w:hAnsi="Times New Roman" w:cs="Times New Roman"/>
          <w:sz w:val="24"/>
          <w:szCs w:val="24"/>
          <w:shd w:val="clear" w:color="auto" w:fill="FFFFFF"/>
        </w:rPr>
        <w:t xml:space="preserve">, </w:t>
      </w:r>
      <w:r w:rsidRPr="00F22DE4">
        <w:rPr>
          <w:rFonts w:ascii="Times New Roman" w:eastAsia="Times New Roman" w:hAnsi="Times New Roman" w:cs="Times New Roman"/>
          <w:sz w:val="24"/>
          <w:szCs w:val="24"/>
          <w:shd w:val="clear" w:color="auto" w:fill="FFFFFF"/>
        </w:rPr>
        <w:t>42 (3)</w:t>
      </w:r>
      <w:r w:rsidR="00AE1085" w:rsidRPr="00F22DE4">
        <w:rPr>
          <w:rFonts w:ascii="Times New Roman" w:eastAsia="Times New Roman" w:hAnsi="Times New Roman" w:cs="Times New Roman"/>
          <w:sz w:val="24"/>
          <w:szCs w:val="24"/>
          <w:shd w:val="clear" w:color="auto" w:fill="FFFFFF"/>
        </w:rPr>
        <w:t>,</w:t>
      </w:r>
      <w:r w:rsidRPr="00F22DE4">
        <w:rPr>
          <w:rFonts w:ascii="Times New Roman" w:eastAsia="Times New Roman" w:hAnsi="Times New Roman" w:cs="Times New Roman"/>
          <w:sz w:val="24"/>
          <w:szCs w:val="24"/>
          <w:shd w:val="clear" w:color="auto" w:fill="FFFFFF"/>
        </w:rPr>
        <w:t xml:space="preserve">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151–7.</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lastRenderedPageBreak/>
        <w:t xml:space="preserve">Emanuel, E.J. (2012). </w:t>
      </w:r>
      <w:r w:rsidRPr="00F22DE4">
        <w:rPr>
          <w:rFonts w:ascii="Times New Roman" w:hAnsi="Times New Roman" w:cs="Times New Roman"/>
          <w:i/>
          <w:sz w:val="24"/>
          <w:szCs w:val="24"/>
        </w:rPr>
        <w:t>Where are the healthcare cost savings?</w:t>
      </w:r>
      <w:r w:rsidRPr="00F22DE4">
        <w:rPr>
          <w:rFonts w:ascii="Times New Roman" w:hAnsi="Times New Roman" w:cs="Times New Roman"/>
          <w:sz w:val="24"/>
          <w:szCs w:val="24"/>
        </w:rPr>
        <w:t xml:space="preserve"> JAMA, 307 (1).</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Fetter, R.B. (1991a). </w:t>
      </w:r>
      <w:r w:rsidRPr="00F22DE4">
        <w:rPr>
          <w:rFonts w:ascii="Times New Roman" w:eastAsia="Times New Roman" w:hAnsi="Times New Roman" w:cs="Times New Roman"/>
          <w:i/>
          <w:sz w:val="24"/>
          <w:szCs w:val="24"/>
          <w:shd w:val="clear" w:color="auto" w:fill="FFFFFF"/>
        </w:rPr>
        <w:t>Diagnosis related groups understanding hospital performance.</w:t>
      </w:r>
      <w:r w:rsidR="002311EA" w:rsidRPr="00F22DE4">
        <w:rPr>
          <w:rFonts w:ascii="Times New Roman" w:eastAsia="Times New Roman" w:hAnsi="Times New Roman" w:cs="Times New Roman"/>
          <w:sz w:val="24"/>
          <w:szCs w:val="24"/>
          <w:shd w:val="clear" w:color="auto" w:fill="FFFFFF"/>
        </w:rPr>
        <w:t xml:space="preserve"> Interfaces, 21 (1), </w:t>
      </w:r>
      <w:r w:rsidR="000D6C98" w:rsidRPr="00F22DE4">
        <w:rPr>
          <w:rFonts w:ascii="Times New Roman" w:eastAsia="Times New Roman" w:hAnsi="Times New Roman" w:cs="Times New Roman"/>
          <w:sz w:val="24"/>
          <w:szCs w:val="24"/>
          <w:shd w:val="clear" w:color="auto" w:fill="FFFFFF"/>
        </w:rPr>
        <w:t>pp.</w:t>
      </w:r>
      <w:r w:rsidR="002311EA" w:rsidRPr="00F22DE4">
        <w:rPr>
          <w:rFonts w:ascii="Times New Roman" w:eastAsia="Times New Roman" w:hAnsi="Times New Roman" w:cs="Times New Roman"/>
          <w:sz w:val="24"/>
          <w:szCs w:val="24"/>
          <w:shd w:val="clear" w:color="auto" w:fill="FFFFFF"/>
        </w:rPr>
        <w:t xml:space="preserve"> 6-26.</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Fourer</w:t>
      </w:r>
      <w:proofErr w:type="spellEnd"/>
      <w:r w:rsidRPr="00F22DE4">
        <w:rPr>
          <w:rFonts w:ascii="Times New Roman" w:hAnsi="Times New Roman"/>
          <w:sz w:val="24"/>
          <w:szCs w:val="24"/>
        </w:rPr>
        <w:t xml:space="preserve">, R., Gay, D. M. &amp; Kernighan, B.W. (1992). </w:t>
      </w:r>
      <w:r w:rsidRPr="00F22DE4">
        <w:rPr>
          <w:rFonts w:ascii="Times New Roman" w:hAnsi="Times New Roman"/>
          <w:i/>
          <w:sz w:val="24"/>
          <w:szCs w:val="24"/>
        </w:rPr>
        <w:t>AMPL: A Modeling language for mathematical programming.</w:t>
      </w:r>
      <w:r w:rsidRPr="00F22DE4">
        <w:rPr>
          <w:rFonts w:ascii="Times New Roman" w:hAnsi="Times New Roman"/>
          <w:sz w:val="24"/>
          <w:szCs w:val="24"/>
        </w:rPr>
        <w:t xml:space="preserve"> Belmont, CA: Duxbury Press.</w:t>
      </w:r>
    </w:p>
    <w:p w:rsidR="00547625" w:rsidRPr="00F22DE4" w:rsidRDefault="00547625" w:rsidP="001B3F9D">
      <w:pPr>
        <w:pStyle w:val="NoSpacing"/>
        <w:spacing w:before="240" w:afterLines="240" w:after="576" w:line="480" w:lineRule="auto"/>
        <w:rPr>
          <w:rFonts w:ascii="Times New Roman" w:hAnsi="Times New Roman" w:cs="Times New Roman"/>
          <w:sz w:val="24"/>
          <w:szCs w:val="24"/>
        </w:rPr>
      </w:pPr>
      <w:r w:rsidRPr="00F22DE4">
        <w:rPr>
          <w:rFonts w:ascii="Times New Roman" w:hAnsi="Times New Roman" w:cs="Times New Roman"/>
          <w:i/>
          <w:sz w:val="24"/>
          <w:szCs w:val="24"/>
        </w:rPr>
        <w:t xml:space="preserve">From Volume to Value, Transforming </w:t>
      </w:r>
      <w:r w:rsidR="00CC1BB5">
        <w:rPr>
          <w:rFonts w:ascii="Times New Roman" w:hAnsi="Times New Roman" w:cs="Times New Roman"/>
          <w:i/>
          <w:sz w:val="24"/>
          <w:szCs w:val="24"/>
        </w:rPr>
        <w:t>Healthcare</w:t>
      </w:r>
      <w:r w:rsidRPr="00F22DE4">
        <w:rPr>
          <w:rFonts w:ascii="Times New Roman" w:hAnsi="Times New Roman" w:cs="Times New Roman"/>
          <w:i/>
          <w:sz w:val="24"/>
          <w:szCs w:val="24"/>
        </w:rPr>
        <w:t xml:space="preserve"> Payment and Delivery Systems to Improve Quality and Reduce Costs,</w:t>
      </w:r>
      <w:r w:rsidRPr="00F22DE4">
        <w:rPr>
          <w:rFonts w:ascii="Times New Roman" w:hAnsi="Times New Roman" w:cs="Times New Roman"/>
          <w:sz w:val="24"/>
          <w:szCs w:val="24"/>
        </w:rPr>
        <w:t xml:space="preserve"> </w:t>
      </w:r>
      <w:r w:rsidRPr="00F22DE4">
        <w:rPr>
          <w:rFonts w:ascii="Times New Roman" w:hAnsi="Times New Roman" w:cs="Times New Roman"/>
          <w:i/>
          <w:sz w:val="24"/>
          <w:szCs w:val="24"/>
        </w:rPr>
        <w:t>Better ways to pay for healthcare</w:t>
      </w:r>
      <w:r w:rsidR="001B3F9D" w:rsidRPr="00F22DE4">
        <w:rPr>
          <w:rFonts w:ascii="Times New Roman" w:hAnsi="Times New Roman" w:cs="Times New Roman"/>
          <w:i/>
          <w:sz w:val="24"/>
          <w:szCs w:val="24"/>
        </w:rPr>
        <w:t xml:space="preserve">. </w:t>
      </w:r>
      <w:r w:rsidR="001B3F9D" w:rsidRPr="00F22DE4">
        <w:rPr>
          <w:rFonts w:ascii="Times New Roman" w:hAnsi="Times New Roman" w:cs="Times New Roman"/>
          <w:sz w:val="24"/>
          <w:szCs w:val="24"/>
        </w:rPr>
        <w:t>(2009).</w:t>
      </w:r>
      <w:r w:rsidR="009A4F66" w:rsidRPr="00F22DE4">
        <w:rPr>
          <w:rFonts w:ascii="Times New Roman" w:hAnsi="Times New Roman" w:cs="Times New Roman"/>
          <w:i/>
          <w:sz w:val="24"/>
          <w:szCs w:val="24"/>
        </w:rPr>
        <w:t xml:space="preserve"> </w:t>
      </w:r>
      <w:r w:rsidR="001B3F9D" w:rsidRPr="00F22DE4">
        <w:rPr>
          <w:rFonts w:ascii="Times New Roman" w:hAnsi="Times New Roman" w:cs="Times New Roman"/>
          <w:sz w:val="24"/>
          <w:szCs w:val="24"/>
        </w:rPr>
        <w:t>NRHI.</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Fudenberg</w:t>
      </w:r>
      <w:proofErr w:type="spellEnd"/>
      <w:r w:rsidRPr="00F22DE4">
        <w:rPr>
          <w:rFonts w:ascii="Times New Roman" w:hAnsi="Times New Roman"/>
          <w:sz w:val="24"/>
          <w:szCs w:val="24"/>
        </w:rPr>
        <w:t xml:space="preserve">, D. (2006). </w:t>
      </w:r>
      <w:r w:rsidRPr="00F22DE4">
        <w:rPr>
          <w:rFonts w:ascii="Times New Roman" w:hAnsi="Times New Roman"/>
          <w:i/>
          <w:sz w:val="24"/>
          <w:szCs w:val="24"/>
        </w:rPr>
        <w:t xml:space="preserve">Advancing Beyond </w:t>
      </w:r>
      <w:r w:rsidRPr="00F22DE4">
        <w:rPr>
          <w:rFonts w:ascii="Times New Roman" w:hAnsi="Times New Roman"/>
          <w:i/>
          <w:iCs/>
          <w:sz w:val="24"/>
          <w:szCs w:val="24"/>
        </w:rPr>
        <w:t>Advances in Behavioral Economics</w:t>
      </w:r>
      <w:r w:rsidRPr="00F22DE4">
        <w:rPr>
          <w:rFonts w:ascii="Times New Roman" w:hAnsi="Times New Roman"/>
          <w:i/>
          <w:sz w:val="24"/>
          <w:szCs w:val="24"/>
        </w:rPr>
        <w:t>,</w:t>
      </w:r>
      <w:r w:rsidRPr="00F22DE4">
        <w:rPr>
          <w:rFonts w:ascii="Times New Roman" w:hAnsi="Times New Roman"/>
          <w:sz w:val="24"/>
          <w:szCs w:val="24"/>
        </w:rPr>
        <w:t xml:space="preserve"> </w:t>
      </w:r>
      <w:r w:rsidRPr="00F22DE4">
        <w:rPr>
          <w:rFonts w:ascii="Times New Roman" w:hAnsi="Times New Roman"/>
          <w:iCs/>
          <w:sz w:val="24"/>
          <w:szCs w:val="24"/>
        </w:rPr>
        <w:t>J</w:t>
      </w:r>
      <w:r w:rsidR="00456B9C" w:rsidRPr="00F22DE4">
        <w:rPr>
          <w:rFonts w:ascii="Times New Roman" w:hAnsi="Times New Roman"/>
          <w:iCs/>
          <w:sz w:val="24"/>
          <w:szCs w:val="24"/>
        </w:rPr>
        <w:t xml:space="preserve"> Econ </w:t>
      </w:r>
      <w:r w:rsidRPr="00F22DE4">
        <w:rPr>
          <w:rFonts w:ascii="Times New Roman" w:hAnsi="Times New Roman"/>
          <w:iCs/>
          <w:sz w:val="24"/>
          <w:szCs w:val="24"/>
        </w:rPr>
        <w:t>Lit</w:t>
      </w:r>
      <w:r w:rsidRPr="00F22DE4">
        <w:rPr>
          <w:rFonts w:ascii="Times New Roman" w:hAnsi="Times New Roman"/>
          <w:sz w:val="24"/>
          <w:szCs w:val="24"/>
        </w:rPr>
        <w:t>, 44</w:t>
      </w:r>
      <w:r w:rsidR="00456B9C" w:rsidRPr="00F22DE4">
        <w:rPr>
          <w:rFonts w:ascii="Times New Roman" w:hAnsi="Times New Roman"/>
          <w:sz w:val="24"/>
          <w:szCs w:val="24"/>
        </w:rPr>
        <w:t xml:space="preserve"> </w:t>
      </w:r>
      <w:r w:rsidRPr="00F22DE4">
        <w:rPr>
          <w:rFonts w:ascii="Times New Roman" w:hAnsi="Times New Roman"/>
          <w:sz w:val="24"/>
          <w:szCs w:val="24"/>
        </w:rPr>
        <w:t xml:space="preserve">(3), </w:t>
      </w:r>
      <w:r w:rsidR="00796BC6" w:rsidRPr="00F22DE4">
        <w:rPr>
          <w:rFonts w:ascii="Times New Roman" w:hAnsi="Times New Roman"/>
          <w:sz w:val="24"/>
          <w:szCs w:val="24"/>
        </w:rPr>
        <w:t>pp.</w:t>
      </w:r>
      <w:r w:rsidRPr="00F22DE4">
        <w:rPr>
          <w:rFonts w:ascii="Times New Roman" w:hAnsi="Times New Roman"/>
          <w:sz w:val="24"/>
          <w:szCs w:val="24"/>
        </w:rPr>
        <w:t xml:space="preserve"> 694-711.</w:t>
      </w:r>
    </w:p>
    <w:p w:rsidR="002510D3" w:rsidRPr="00F22DE4" w:rsidRDefault="002510D3"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Geraghty</w:t>
      </w:r>
      <w:proofErr w:type="spellEnd"/>
      <w:r w:rsidRPr="00F22DE4">
        <w:rPr>
          <w:rFonts w:ascii="Times New Roman" w:hAnsi="Times New Roman"/>
          <w:sz w:val="24"/>
          <w:szCs w:val="24"/>
        </w:rPr>
        <w:t xml:space="preserve">, M. &amp; Johnson, E. (1997). </w:t>
      </w:r>
      <w:r w:rsidRPr="00F22DE4">
        <w:rPr>
          <w:rFonts w:ascii="Times New Roman" w:hAnsi="Times New Roman"/>
          <w:i/>
          <w:sz w:val="24"/>
          <w:szCs w:val="24"/>
        </w:rPr>
        <w:t>Revenue management saves national car rental.</w:t>
      </w:r>
      <w:r w:rsidRPr="00F22DE4">
        <w:rPr>
          <w:rFonts w:ascii="Times New Roman" w:hAnsi="Times New Roman"/>
          <w:sz w:val="24"/>
          <w:szCs w:val="24"/>
        </w:rPr>
        <w:t xml:space="preserve"> Interfaces 27(1): 107–127.</w:t>
      </w:r>
    </w:p>
    <w:p w:rsidR="0022749A" w:rsidRPr="00F22DE4" w:rsidRDefault="0022749A"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Hogan, J. &amp; Nagel, T. </w:t>
      </w:r>
      <w:r w:rsidRPr="00F22DE4">
        <w:rPr>
          <w:rFonts w:ascii="Times New Roman" w:hAnsi="Times New Roman"/>
          <w:i/>
          <w:sz w:val="24"/>
          <w:szCs w:val="24"/>
        </w:rPr>
        <w:t xml:space="preserve">The Strategy and Tactics of Pricing: </w:t>
      </w:r>
      <w:r w:rsidRPr="00F22DE4">
        <w:rPr>
          <w:rFonts w:ascii="Times New Roman" w:hAnsi="Times New Roman"/>
          <w:sz w:val="24"/>
          <w:szCs w:val="24"/>
        </w:rPr>
        <w:t>A Guide to Growing More Profitably.</w:t>
      </w:r>
    </w:p>
    <w:p w:rsidR="0022749A" w:rsidRPr="00F22DE4" w:rsidRDefault="0022749A"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lastRenderedPageBreak/>
        <w:t xml:space="preserve">Hollingsworth, B. (2008). </w:t>
      </w:r>
      <w:r w:rsidRPr="00F22DE4">
        <w:rPr>
          <w:rFonts w:ascii="Times New Roman" w:eastAsia="Times New Roman" w:hAnsi="Times New Roman" w:cs="Times New Roman"/>
          <w:i/>
          <w:sz w:val="24"/>
          <w:szCs w:val="24"/>
          <w:shd w:val="clear" w:color="auto" w:fill="FFFFFF"/>
        </w:rPr>
        <w:t xml:space="preserve">The measurement of efﬁciency and productivity of </w:t>
      </w:r>
      <w:r w:rsidR="00CC1BB5">
        <w:rPr>
          <w:rFonts w:ascii="Times New Roman" w:eastAsia="Times New Roman" w:hAnsi="Times New Roman" w:cs="Times New Roman"/>
          <w:i/>
          <w:sz w:val="24"/>
          <w:szCs w:val="24"/>
          <w:shd w:val="clear" w:color="auto" w:fill="FFFFFF"/>
        </w:rPr>
        <w:t>healthcare</w:t>
      </w:r>
      <w:r w:rsidRPr="00F22DE4">
        <w:rPr>
          <w:rFonts w:ascii="Times New Roman" w:eastAsia="Times New Roman" w:hAnsi="Times New Roman" w:cs="Times New Roman"/>
          <w:i/>
          <w:sz w:val="24"/>
          <w:szCs w:val="24"/>
          <w:shd w:val="clear" w:color="auto" w:fill="FFFFFF"/>
        </w:rPr>
        <w:t xml:space="preserve"> delivery.</w:t>
      </w:r>
      <w:r w:rsidRPr="00F22DE4">
        <w:rPr>
          <w:rFonts w:ascii="Times New Roman" w:eastAsia="Times New Roman" w:hAnsi="Times New Roman" w:cs="Times New Roman"/>
          <w:sz w:val="24"/>
          <w:szCs w:val="24"/>
          <w:shd w:val="clear" w:color="auto" w:fill="FFFFFF"/>
        </w:rPr>
        <w:t xml:space="preserve"> Health Econ, 17 (10),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1107–1128.</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IOM (Institute of Medicine). (2000). </w:t>
      </w:r>
      <w:proofErr w:type="gramStart"/>
      <w:r w:rsidRPr="00F22DE4">
        <w:rPr>
          <w:rFonts w:ascii="Times New Roman" w:hAnsi="Times New Roman" w:cs="Times New Roman"/>
          <w:i/>
          <w:sz w:val="24"/>
          <w:szCs w:val="24"/>
        </w:rPr>
        <w:t>To</w:t>
      </w:r>
      <w:proofErr w:type="gramEnd"/>
      <w:r w:rsidRPr="00F22DE4">
        <w:rPr>
          <w:rFonts w:ascii="Times New Roman" w:hAnsi="Times New Roman" w:cs="Times New Roman"/>
          <w:i/>
          <w:sz w:val="24"/>
          <w:szCs w:val="24"/>
        </w:rPr>
        <w:t xml:space="preserve"> err is human: building a safer health system</w:t>
      </w:r>
      <w:r w:rsidRPr="00F22DE4">
        <w:rPr>
          <w:rFonts w:ascii="Times New Roman" w:hAnsi="Times New Roman" w:cs="Times New Roman"/>
          <w:sz w:val="24"/>
          <w:szCs w:val="24"/>
        </w:rPr>
        <w:t>. Eds. Kohn, L.T., Corrigan, J.M. and Donaldson, M.S. Washington, D.C.: National Academies Press.</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color w:val="231F20"/>
          <w:sz w:val="24"/>
          <w:szCs w:val="24"/>
        </w:rPr>
        <w:t xml:space="preserve">IOM </w:t>
      </w:r>
      <w:r w:rsidRPr="00F22DE4">
        <w:rPr>
          <w:rFonts w:ascii="Times New Roman" w:hAnsi="Times New Roman" w:cs="Times New Roman"/>
          <w:sz w:val="24"/>
          <w:szCs w:val="24"/>
        </w:rPr>
        <w:t>(Institute of Medicine). (</w:t>
      </w:r>
      <w:r w:rsidRPr="00F22DE4">
        <w:rPr>
          <w:rFonts w:ascii="Times New Roman" w:hAnsi="Times New Roman" w:cs="Times New Roman"/>
          <w:color w:val="231F20"/>
          <w:sz w:val="24"/>
          <w:szCs w:val="24"/>
        </w:rPr>
        <w:t>2001). Crossing the Quality Chasm: A New Health System for the 21st Century. Washington, D.C.: National Academies Press.</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Jencks, S.F., Williams, M.V. &amp; Coleman, C.A. (2009). </w:t>
      </w:r>
      <w:proofErr w:type="spellStart"/>
      <w:r w:rsidRPr="00F22DE4">
        <w:rPr>
          <w:rFonts w:ascii="Times New Roman" w:hAnsi="Times New Roman" w:cs="Times New Roman"/>
          <w:i/>
          <w:sz w:val="24"/>
          <w:szCs w:val="24"/>
        </w:rPr>
        <w:t>Rehospitalization</w:t>
      </w:r>
      <w:proofErr w:type="spellEnd"/>
      <w:r w:rsidRPr="00F22DE4">
        <w:rPr>
          <w:rFonts w:ascii="Times New Roman" w:hAnsi="Times New Roman" w:cs="Times New Roman"/>
          <w:i/>
          <w:sz w:val="24"/>
          <w:szCs w:val="24"/>
        </w:rPr>
        <w:t xml:space="preserve"> among patients in the Medicare fee-for-service program.</w:t>
      </w:r>
      <w:r w:rsidRPr="00F22DE4">
        <w:rPr>
          <w:rFonts w:ascii="Times New Roman" w:hAnsi="Times New Roman" w:cs="Times New Roman"/>
          <w:sz w:val="24"/>
          <w:szCs w:val="24"/>
        </w:rPr>
        <w:t xml:space="preserve"> NEJM, 360 (14). </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Jiang, H.J., Russo, C.A. &amp; Barrett, M.L. (2006). </w:t>
      </w:r>
      <w:r w:rsidRPr="00F22DE4">
        <w:rPr>
          <w:rFonts w:ascii="Times New Roman" w:hAnsi="Times New Roman" w:cs="Times New Roman"/>
          <w:i/>
          <w:sz w:val="24"/>
          <w:szCs w:val="24"/>
        </w:rPr>
        <w:t>Nationwide frequency and costs of potentially preventable hospitalization.</w:t>
      </w:r>
      <w:r w:rsidRPr="00F22DE4">
        <w:rPr>
          <w:rFonts w:ascii="Times New Roman" w:hAnsi="Times New Roman" w:cs="Times New Roman"/>
          <w:sz w:val="24"/>
          <w:szCs w:val="24"/>
        </w:rPr>
        <w:t xml:space="preserve"> &lt;www.hcup-us.ahrq.gov/reports/statbriefs/sb72.jsp&gt; Accessed May 3, 2013</w:t>
      </w:r>
    </w:p>
    <w:p w:rsidR="00547625" w:rsidRPr="00F22DE4" w:rsidRDefault="00547625" w:rsidP="002510D3">
      <w:pPr>
        <w:pStyle w:val="ListParagraph"/>
        <w:spacing w:afterLines="240" w:after="576" w:line="480" w:lineRule="auto"/>
        <w:ind w:left="0"/>
        <w:rPr>
          <w:rStyle w:val="citation"/>
          <w:rFonts w:ascii="Times New Roman" w:hAnsi="Times New Roman"/>
          <w:sz w:val="24"/>
          <w:szCs w:val="24"/>
        </w:rPr>
      </w:pPr>
      <w:r w:rsidRPr="00F22DE4">
        <w:rPr>
          <w:rStyle w:val="citation"/>
          <w:rFonts w:ascii="Times New Roman" w:hAnsi="Times New Roman"/>
          <w:sz w:val="24"/>
          <w:szCs w:val="24"/>
        </w:rPr>
        <w:t xml:space="preserve">John, V.M. &amp; Oscar, M. (1947). </w:t>
      </w:r>
      <w:r w:rsidRPr="00F22DE4">
        <w:rPr>
          <w:rStyle w:val="citation"/>
          <w:rFonts w:ascii="Times New Roman" w:hAnsi="Times New Roman"/>
          <w:i/>
          <w:sz w:val="24"/>
          <w:szCs w:val="24"/>
        </w:rPr>
        <w:t xml:space="preserve"> The Theory of Games and Economic Behavior, </w:t>
      </w:r>
      <w:r w:rsidRPr="00F22DE4">
        <w:rPr>
          <w:rStyle w:val="citation"/>
          <w:rFonts w:ascii="Times New Roman" w:hAnsi="Times New Roman"/>
          <w:sz w:val="24"/>
          <w:szCs w:val="24"/>
        </w:rPr>
        <w:t>2</w:t>
      </w:r>
      <w:r w:rsidRPr="00F22DE4">
        <w:rPr>
          <w:rStyle w:val="citation"/>
          <w:rFonts w:ascii="Times New Roman" w:hAnsi="Times New Roman"/>
          <w:sz w:val="24"/>
          <w:szCs w:val="24"/>
          <w:vertAlign w:val="superscript"/>
        </w:rPr>
        <w:t>nd</w:t>
      </w:r>
      <w:r w:rsidRPr="00F22DE4">
        <w:rPr>
          <w:rStyle w:val="citation"/>
          <w:rFonts w:ascii="Times New Roman" w:hAnsi="Times New Roman"/>
          <w:sz w:val="24"/>
          <w:szCs w:val="24"/>
        </w:rPr>
        <w:t xml:space="preserve"> Ed., Princeton, N.J. Princeton University Press.</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Johnson, E.A. &amp; Johnson, R.L. (1986). </w:t>
      </w:r>
      <w:r w:rsidRPr="00F22DE4">
        <w:rPr>
          <w:rFonts w:ascii="Times New Roman" w:eastAsia="Times New Roman" w:hAnsi="Times New Roman" w:cs="Times New Roman"/>
          <w:i/>
          <w:sz w:val="24"/>
          <w:szCs w:val="24"/>
          <w:shd w:val="clear" w:color="auto" w:fill="FFFFFF"/>
        </w:rPr>
        <w:t>Hospitals under fire: Strategies for success.</w:t>
      </w:r>
      <w:r w:rsidRPr="00F22DE4">
        <w:rPr>
          <w:rFonts w:ascii="Times New Roman" w:eastAsia="Times New Roman" w:hAnsi="Times New Roman" w:cs="Times New Roman"/>
          <w:sz w:val="24"/>
          <w:szCs w:val="24"/>
          <w:shd w:val="clear" w:color="auto" w:fill="FFFFFF"/>
        </w:rPr>
        <w:t xml:space="preserve"> Rockville, Maryland, Aspen. </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lastRenderedPageBreak/>
        <w:t>Joro</w:t>
      </w:r>
      <w:proofErr w:type="spellEnd"/>
      <w:r w:rsidRPr="00F22DE4">
        <w:rPr>
          <w:rFonts w:ascii="Times New Roman" w:hAnsi="Times New Roman"/>
          <w:sz w:val="24"/>
          <w:szCs w:val="24"/>
        </w:rPr>
        <w:t xml:space="preserve">, T., </w:t>
      </w:r>
      <w:proofErr w:type="spellStart"/>
      <w:r w:rsidRPr="00F22DE4">
        <w:rPr>
          <w:rFonts w:ascii="Times New Roman" w:hAnsi="Times New Roman"/>
          <w:sz w:val="24"/>
          <w:szCs w:val="24"/>
        </w:rPr>
        <w:t>Korhonen</w:t>
      </w:r>
      <w:proofErr w:type="spellEnd"/>
      <w:r w:rsidRPr="00F22DE4">
        <w:rPr>
          <w:rFonts w:ascii="Times New Roman" w:hAnsi="Times New Roman"/>
          <w:sz w:val="24"/>
          <w:szCs w:val="24"/>
        </w:rPr>
        <w:t xml:space="preserve">, P. &amp; </w:t>
      </w:r>
      <w:proofErr w:type="spellStart"/>
      <w:r w:rsidRPr="00F22DE4">
        <w:rPr>
          <w:rFonts w:ascii="Times New Roman" w:hAnsi="Times New Roman"/>
          <w:sz w:val="24"/>
          <w:szCs w:val="24"/>
        </w:rPr>
        <w:t>Wallenius</w:t>
      </w:r>
      <w:proofErr w:type="spellEnd"/>
      <w:r w:rsidRPr="00F22DE4">
        <w:rPr>
          <w:rFonts w:ascii="Times New Roman" w:hAnsi="Times New Roman"/>
          <w:sz w:val="24"/>
          <w:szCs w:val="24"/>
        </w:rPr>
        <w:t xml:space="preserve">, J. (1998). </w:t>
      </w:r>
      <w:r w:rsidRPr="00F22DE4">
        <w:rPr>
          <w:rFonts w:ascii="Times New Roman" w:hAnsi="Times New Roman"/>
          <w:i/>
          <w:sz w:val="24"/>
          <w:szCs w:val="24"/>
        </w:rPr>
        <w:t>Structural Comparison of Data Envelopment Analysis and Multiple Objective Linear Programming.</w:t>
      </w:r>
      <w:r w:rsidRPr="00F22DE4">
        <w:rPr>
          <w:rFonts w:ascii="Times New Roman" w:hAnsi="Times New Roman"/>
          <w:sz w:val="24"/>
          <w:szCs w:val="24"/>
        </w:rPr>
        <w:t xml:space="preserve"> Management </w:t>
      </w:r>
      <w:proofErr w:type="spellStart"/>
      <w:r w:rsidRPr="00F22DE4">
        <w:rPr>
          <w:rFonts w:ascii="Times New Roman" w:hAnsi="Times New Roman"/>
          <w:sz w:val="24"/>
          <w:szCs w:val="24"/>
        </w:rPr>
        <w:t>Sci</w:t>
      </w:r>
      <w:proofErr w:type="spellEnd"/>
      <w:r w:rsidR="0022749A" w:rsidRPr="00F22DE4">
        <w:rPr>
          <w:rFonts w:ascii="Times New Roman" w:hAnsi="Times New Roman"/>
          <w:sz w:val="24"/>
          <w:szCs w:val="24"/>
        </w:rPr>
        <w:t>,</w:t>
      </w:r>
      <w:r w:rsidRPr="00F22DE4">
        <w:rPr>
          <w:rFonts w:ascii="Times New Roman" w:hAnsi="Times New Roman"/>
          <w:sz w:val="24"/>
          <w:szCs w:val="24"/>
        </w:rPr>
        <w:t xml:space="preserve"> 44(7): 962-970.</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proofErr w:type="spellStart"/>
      <w:r w:rsidRPr="00F22DE4">
        <w:rPr>
          <w:rFonts w:ascii="Times New Roman" w:eastAsia="Times New Roman" w:hAnsi="Times New Roman" w:cs="Times New Roman"/>
          <w:sz w:val="24"/>
          <w:szCs w:val="24"/>
          <w:shd w:val="clear" w:color="auto" w:fill="FFFFFF"/>
        </w:rPr>
        <w:t>Joro</w:t>
      </w:r>
      <w:proofErr w:type="spellEnd"/>
      <w:r w:rsidRPr="00F22DE4">
        <w:rPr>
          <w:rFonts w:ascii="Times New Roman" w:eastAsia="Times New Roman" w:hAnsi="Times New Roman" w:cs="Times New Roman"/>
          <w:sz w:val="24"/>
          <w:szCs w:val="24"/>
          <w:shd w:val="clear" w:color="auto" w:fill="FFFFFF"/>
        </w:rPr>
        <w:t xml:space="preserve">, T., </w:t>
      </w:r>
      <w:proofErr w:type="spellStart"/>
      <w:r w:rsidRPr="00F22DE4">
        <w:rPr>
          <w:rFonts w:ascii="Times New Roman" w:eastAsia="Times New Roman" w:hAnsi="Times New Roman" w:cs="Times New Roman"/>
          <w:sz w:val="24"/>
          <w:szCs w:val="24"/>
          <w:shd w:val="clear" w:color="auto" w:fill="FFFFFF"/>
        </w:rPr>
        <w:t>Korhonen</w:t>
      </w:r>
      <w:proofErr w:type="spellEnd"/>
      <w:r w:rsidRPr="00F22DE4">
        <w:rPr>
          <w:rFonts w:ascii="Times New Roman" w:eastAsia="Times New Roman" w:hAnsi="Times New Roman" w:cs="Times New Roman"/>
          <w:sz w:val="24"/>
          <w:szCs w:val="24"/>
          <w:shd w:val="clear" w:color="auto" w:fill="FFFFFF"/>
        </w:rPr>
        <w:t xml:space="preserve">, P. &amp; </w:t>
      </w:r>
      <w:proofErr w:type="spellStart"/>
      <w:r w:rsidRPr="00F22DE4">
        <w:rPr>
          <w:rFonts w:ascii="Times New Roman" w:eastAsia="Times New Roman" w:hAnsi="Times New Roman" w:cs="Times New Roman"/>
          <w:sz w:val="24"/>
          <w:szCs w:val="24"/>
          <w:shd w:val="clear" w:color="auto" w:fill="FFFFFF"/>
        </w:rPr>
        <w:t>Wallenius</w:t>
      </w:r>
      <w:proofErr w:type="spellEnd"/>
      <w:r w:rsidRPr="00F22DE4">
        <w:rPr>
          <w:rFonts w:ascii="Times New Roman" w:eastAsia="Times New Roman" w:hAnsi="Times New Roman" w:cs="Times New Roman"/>
          <w:sz w:val="24"/>
          <w:szCs w:val="24"/>
          <w:shd w:val="clear" w:color="auto" w:fill="FFFFFF"/>
        </w:rPr>
        <w:t xml:space="preserve">, J. (1998). </w:t>
      </w:r>
      <w:r w:rsidRPr="00F22DE4">
        <w:rPr>
          <w:rFonts w:ascii="Times New Roman" w:eastAsia="Times New Roman" w:hAnsi="Times New Roman" w:cs="Times New Roman"/>
          <w:i/>
          <w:sz w:val="24"/>
          <w:szCs w:val="24"/>
          <w:shd w:val="clear" w:color="auto" w:fill="FFFFFF"/>
        </w:rPr>
        <w:t>Structural comparison of data envelopment analysis and multiple objective linear programming.</w:t>
      </w:r>
      <w:r w:rsidRPr="00F22DE4">
        <w:rPr>
          <w:rFonts w:ascii="Times New Roman" w:eastAsia="Times New Roman" w:hAnsi="Times New Roman" w:cs="Times New Roman"/>
          <w:sz w:val="24"/>
          <w:szCs w:val="24"/>
          <w:shd w:val="clear" w:color="auto" w:fill="FFFFFF"/>
        </w:rPr>
        <w:t xml:space="preserve"> Management Sci. 44,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962–970.</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i/>
          <w:sz w:val="24"/>
          <w:szCs w:val="24"/>
        </w:rPr>
        <w:t>Key issues in analyzing major health insurance proposals,</w:t>
      </w:r>
      <w:r w:rsidRPr="00F22DE4">
        <w:rPr>
          <w:rFonts w:ascii="Times New Roman" w:hAnsi="Times New Roman" w:cs="Times New Roman"/>
          <w:sz w:val="24"/>
          <w:szCs w:val="24"/>
        </w:rPr>
        <w:t xml:space="preserve"> Congressional Budget Office, December 2008.</w:t>
      </w:r>
    </w:p>
    <w:p w:rsidR="00547625" w:rsidRPr="00F22DE4" w:rsidRDefault="00547625" w:rsidP="002510D3">
      <w:pPr>
        <w:pStyle w:val="ListParagraph"/>
        <w:spacing w:afterLines="240" w:after="576" w:line="480" w:lineRule="auto"/>
        <w:ind w:left="0"/>
        <w:rPr>
          <w:rStyle w:val="citation"/>
          <w:rFonts w:ascii="Times New Roman" w:hAnsi="Times New Roman"/>
          <w:sz w:val="24"/>
          <w:szCs w:val="24"/>
        </w:rPr>
      </w:pPr>
      <w:r w:rsidRPr="00F22DE4">
        <w:rPr>
          <w:rStyle w:val="citation"/>
          <w:rFonts w:ascii="Times New Roman" w:hAnsi="Times New Roman"/>
          <w:sz w:val="24"/>
          <w:szCs w:val="24"/>
        </w:rPr>
        <w:t xml:space="preserve">Klein, G. (1999). </w:t>
      </w:r>
      <w:r w:rsidRPr="00F22DE4">
        <w:rPr>
          <w:rStyle w:val="citation"/>
          <w:rFonts w:ascii="Times New Roman" w:hAnsi="Times New Roman"/>
          <w:i/>
          <w:iCs/>
          <w:sz w:val="24"/>
          <w:szCs w:val="24"/>
        </w:rPr>
        <w:t>Sources of Power</w:t>
      </w:r>
      <w:r w:rsidRPr="00F22DE4">
        <w:rPr>
          <w:rStyle w:val="citation"/>
          <w:rFonts w:ascii="Times New Roman" w:hAnsi="Times New Roman"/>
          <w:sz w:val="24"/>
          <w:szCs w:val="24"/>
        </w:rPr>
        <w:t xml:space="preserve">. Boston, MA: MIT Press. </w:t>
      </w:r>
      <w:r w:rsidRPr="00F22DE4">
        <w:rPr>
          <w:rFonts w:ascii="Times New Roman" w:hAnsi="Times New Roman"/>
          <w:sz w:val="24"/>
          <w:szCs w:val="24"/>
        </w:rPr>
        <w:t>ISBN</w:t>
      </w:r>
      <w:r w:rsidRPr="00F22DE4">
        <w:rPr>
          <w:rStyle w:val="citation"/>
          <w:rFonts w:ascii="Times New Roman" w:hAnsi="Times New Roman"/>
          <w:sz w:val="24"/>
          <w:szCs w:val="24"/>
        </w:rPr>
        <w:t> </w:t>
      </w:r>
      <w:r w:rsidRPr="00F22DE4">
        <w:rPr>
          <w:rFonts w:ascii="Times New Roman" w:hAnsi="Times New Roman"/>
          <w:sz w:val="24"/>
          <w:szCs w:val="24"/>
        </w:rPr>
        <w:t>0262112272</w:t>
      </w:r>
      <w:r w:rsidRPr="00F22DE4">
        <w:rPr>
          <w:rStyle w:val="citation"/>
          <w:rFonts w:ascii="Times New Roman" w:hAnsi="Times New Roman"/>
          <w:sz w:val="24"/>
          <w:szCs w:val="24"/>
        </w:rPr>
        <w:t>.</w:t>
      </w:r>
    </w:p>
    <w:p w:rsidR="00547625" w:rsidRPr="00F22DE4" w:rsidRDefault="00547625" w:rsidP="002510D3">
      <w:pPr>
        <w:pStyle w:val="NoSpacing"/>
        <w:spacing w:afterLines="240" w:after="576" w:line="480" w:lineRule="auto"/>
        <w:rPr>
          <w:rFonts w:ascii="Times New Roman" w:hAnsi="Times New Roman" w:cs="Times New Roman"/>
          <w:sz w:val="24"/>
          <w:szCs w:val="24"/>
        </w:rPr>
      </w:pPr>
      <w:proofErr w:type="spellStart"/>
      <w:r w:rsidRPr="00F22DE4">
        <w:rPr>
          <w:rFonts w:ascii="Times New Roman" w:hAnsi="Times New Roman" w:cs="Times New Roman"/>
          <w:sz w:val="24"/>
          <w:szCs w:val="24"/>
        </w:rPr>
        <w:t>Laffont</w:t>
      </w:r>
      <w:proofErr w:type="spellEnd"/>
      <w:r w:rsidRPr="00F22DE4">
        <w:rPr>
          <w:rFonts w:ascii="Times New Roman" w:hAnsi="Times New Roman" w:cs="Times New Roman"/>
          <w:sz w:val="24"/>
          <w:szCs w:val="24"/>
        </w:rPr>
        <w:t xml:space="preserve">, J.J. &amp; </w:t>
      </w:r>
      <w:proofErr w:type="spellStart"/>
      <w:r w:rsidRPr="00F22DE4">
        <w:rPr>
          <w:rFonts w:ascii="Times New Roman" w:hAnsi="Times New Roman" w:cs="Times New Roman"/>
          <w:sz w:val="24"/>
          <w:szCs w:val="24"/>
        </w:rPr>
        <w:t>Martimort</w:t>
      </w:r>
      <w:proofErr w:type="spellEnd"/>
      <w:r w:rsidRPr="00F22DE4">
        <w:rPr>
          <w:rFonts w:ascii="Times New Roman" w:hAnsi="Times New Roman" w:cs="Times New Roman"/>
          <w:sz w:val="24"/>
          <w:szCs w:val="24"/>
        </w:rPr>
        <w:t xml:space="preserve">, D. (2001). </w:t>
      </w:r>
      <w:r w:rsidRPr="00F22DE4">
        <w:rPr>
          <w:rFonts w:ascii="Times New Roman" w:hAnsi="Times New Roman" w:cs="Times New Roman"/>
          <w:i/>
          <w:sz w:val="24"/>
          <w:szCs w:val="24"/>
        </w:rPr>
        <w:t>The theory of incentives: The Principal-Agent model.</w:t>
      </w:r>
      <w:r w:rsidRPr="00F22DE4">
        <w:rPr>
          <w:rFonts w:ascii="Times New Roman" w:hAnsi="Times New Roman" w:cs="Times New Roman"/>
          <w:sz w:val="24"/>
          <w:szCs w:val="24"/>
        </w:rPr>
        <w:t xml:space="preserve"> Princeton University Press.</w:t>
      </w:r>
    </w:p>
    <w:p w:rsidR="00547625" w:rsidRPr="00F22DE4" w:rsidRDefault="00547625" w:rsidP="002510D3">
      <w:pPr>
        <w:pStyle w:val="NoSpacing"/>
        <w:spacing w:afterLines="240" w:after="576" w:line="480" w:lineRule="auto"/>
        <w:rPr>
          <w:rFonts w:ascii="Times New Roman" w:hAnsi="Times New Roman" w:cs="Times New Roman"/>
          <w:iCs/>
          <w:color w:val="231F20"/>
          <w:sz w:val="24"/>
          <w:szCs w:val="24"/>
        </w:rPr>
      </w:pPr>
      <w:r w:rsidRPr="00F22DE4">
        <w:rPr>
          <w:rFonts w:ascii="Times New Roman" w:hAnsi="Times New Roman" w:cs="Times New Roman"/>
          <w:color w:val="231F20"/>
          <w:sz w:val="24"/>
          <w:szCs w:val="24"/>
        </w:rPr>
        <w:t xml:space="preserve">Lawrence, D.M. (2000). </w:t>
      </w:r>
      <w:r w:rsidRPr="00F22DE4">
        <w:rPr>
          <w:rFonts w:ascii="Times New Roman" w:hAnsi="Times New Roman" w:cs="Times New Roman"/>
          <w:i/>
          <w:color w:val="231F20"/>
          <w:sz w:val="24"/>
          <w:szCs w:val="24"/>
        </w:rPr>
        <w:t xml:space="preserve">Improving patient safety: building teams, trust and technology </w:t>
      </w:r>
      <w:proofErr w:type="gramStart"/>
      <w:r w:rsidRPr="00F22DE4">
        <w:rPr>
          <w:rFonts w:ascii="Times New Roman" w:hAnsi="Times New Roman" w:cs="Times New Roman"/>
          <w:i/>
          <w:color w:val="231F20"/>
          <w:sz w:val="24"/>
          <w:szCs w:val="24"/>
        </w:rPr>
        <w:t>C</w:t>
      </w:r>
      <w:r w:rsidRPr="00F22DE4">
        <w:rPr>
          <w:rFonts w:ascii="Times New Roman" w:hAnsi="Times New Roman" w:cs="Times New Roman"/>
          <w:i/>
          <w:iCs/>
          <w:color w:val="231F20"/>
          <w:sz w:val="24"/>
          <w:szCs w:val="24"/>
        </w:rPr>
        <w:t>onfronting</w:t>
      </w:r>
      <w:proofErr w:type="gramEnd"/>
      <w:r w:rsidRPr="00F22DE4">
        <w:rPr>
          <w:rFonts w:ascii="Times New Roman" w:hAnsi="Times New Roman" w:cs="Times New Roman"/>
          <w:i/>
          <w:iCs/>
          <w:color w:val="231F20"/>
          <w:sz w:val="24"/>
          <w:szCs w:val="24"/>
        </w:rPr>
        <w:t xml:space="preserve"> the ‘chassis </w:t>
      </w:r>
      <w:proofErr w:type="spellStart"/>
      <w:r w:rsidRPr="00F22DE4">
        <w:rPr>
          <w:rFonts w:ascii="Times New Roman" w:hAnsi="Times New Roman" w:cs="Times New Roman"/>
          <w:i/>
          <w:iCs/>
          <w:color w:val="231F20"/>
          <w:sz w:val="24"/>
          <w:szCs w:val="24"/>
        </w:rPr>
        <w:t>gap’in</w:t>
      </w:r>
      <w:proofErr w:type="spellEnd"/>
      <w:r w:rsidRPr="00F22DE4">
        <w:rPr>
          <w:rFonts w:ascii="Times New Roman" w:hAnsi="Times New Roman" w:cs="Times New Roman"/>
          <w:i/>
          <w:iCs/>
          <w:color w:val="231F20"/>
          <w:sz w:val="24"/>
          <w:szCs w:val="24"/>
        </w:rPr>
        <w:t xml:space="preserve"> </w:t>
      </w:r>
      <w:proofErr w:type="spellStart"/>
      <w:r w:rsidRPr="00F22DE4">
        <w:rPr>
          <w:rFonts w:ascii="Times New Roman" w:hAnsi="Times New Roman" w:cs="Times New Roman"/>
          <w:i/>
          <w:iCs/>
          <w:color w:val="231F20"/>
          <w:sz w:val="24"/>
          <w:szCs w:val="24"/>
        </w:rPr>
        <w:t>american</w:t>
      </w:r>
      <w:proofErr w:type="spellEnd"/>
      <w:r w:rsidRPr="00F22DE4">
        <w:rPr>
          <w:rFonts w:ascii="Times New Roman" w:hAnsi="Times New Roman" w:cs="Times New Roman"/>
          <w:i/>
          <w:iCs/>
          <w:color w:val="231F20"/>
          <w:sz w:val="24"/>
          <w:szCs w:val="24"/>
        </w:rPr>
        <w:t xml:space="preserve"> </w:t>
      </w:r>
      <w:r w:rsidR="00CC1BB5">
        <w:rPr>
          <w:rFonts w:ascii="Times New Roman" w:hAnsi="Times New Roman" w:cs="Times New Roman"/>
          <w:i/>
          <w:iCs/>
          <w:color w:val="231F20"/>
          <w:sz w:val="24"/>
          <w:szCs w:val="24"/>
        </w:rPr>
        <w:t>healthcare</w:t>
      </w:r>
      <w:r w:rsidRPr="00F22DE4">
        <w:rPr>
          <w:rFonts w:ascii="Times New Roman" w:hAnsi="Times New Roman" w:cs="Times New Roman"/>
          <w:iCs/>
          <w:color w:val="231F20"/>
          <w:sz w:val="24"/>
          <w:szCs w:val="24"/>
        </w:rPr>
        <w:t xml:space="preserve">. New Visions for </w:t>
      </w:r>
      <w:r w:rsidR="00CC1BB5">
        <w:rPr>
          <w:rFonts w:ascii="Times New Roman" w:hAnsi="Times New Roman" w:cs="Times New Roman"/>
          <w:iCs/>
          <w:color w:val="231F20"/>
          <w:sz w:val="24"/>
          <w:szCs w:val="24"/>
        </w:rPr>
        <w:t>Healthcare</w:t>
      </w:r>
      <w:r w:rsidRPr="00F22DE4">
        <w:rPr>
          <w:rFonts w:ascii="Times New Roman" w:hAnsi="Times New Roman" w:cs="Times New Roman"/>
          <w:iCs/>
          <w:color w:val="231F20"/>
          <w:sz w:val="24"/>
          <w:szCs w:val="24"/>
        </w:rPr>
        <w:t xml:space="preserve">, 20. </w:t>
      </w:r>
    </w:p>
    <w:p w:rsidR="00547625" w:rsidRPr="00F22DE4" w:rsidRDefault="00547625" w:rsidP="002510D3">
      <w:pPr>
        <w:pStyle w:val="NoSpacing"/>
        <w:spacing w:afterLines="240" w:after="576" w:line="480" w:lineRule="auto"/>
        <w:rPr>
          <w:rFonts w:ascii="Times New Roman" w:hAnsi="Times New Roman" w:cs="Times New Roman"/>
          <w:sz w:val="24"/>
          <w:szCs w:val="24"/>
        </w:rPr>
      </w:pPr>
      <w:proofErr w:type="spellStart"/>
      <w:r w:rsidRPr="00F22DE4">
        <w:rPr>
          <w:rFonts w:ascii="Times New Roman" w:hAnsi="Times New Roman" w:cs="Times New Roman"/>
          <w:sz w:val="24"/>
          <w:szCs w:val="24"/>
        </w:rPr>
        <w:t>Levit</w:t>
      </w:r>
      <w:proofErr w:type="spellEnd"/>
      <w:r w:rsidRPr="00F22DE4">
        <w:rPr>
          <w:rFonts w:ascii="Times New Roman" w:hAnsi="Times New Roman" w:cs="Times New Roman"/>
          <w:sz w:val="24"/>
          <w:szCs w:val="24"/>
        </w:rPr>
        <w:t xml:space="preserve">, K., Smith, C., Cowan, C., </w:t>
      </w:r>
      <w:proofErr w:type="spellStart"/>
      <w:r w:rsidRPr="00F22DE4">
        <w:rPr>
          <w:rFonts w:ascii="Times New Roman" w:hAnsi="Times New Roman" w:cs="Times New Roman"/>
          <w:sz w:val="24"/>
          <w:szCs w:val="24"/>
        </w:rPr>
        <w:t>Lazenby</w:t>
      </w:r>
      <w:proofErr w:type="spellEnd"/>
      <w:r w:rsidRPr="00F22DE4">
        <w:rPr>
          <w:rFonts w:ascii="Times New Roman" w:hAnsi="Times New Roman" w:cs="Times New Roman"/>
          <w:sz w:val="24"/>
          <w:szCs w:val="24"/>
        </w:rPr>
        <w:t xml:space="preserve">, H., </w:t>
      </w:r>
      <w:proofErr w:type="spellStart"/>
      <w:r w:rsidRPr="00F22DE4">
        <w:rPr>
          <w:rFonts w:ascii="Times New Roman" w:hAnsi="Times New Roman" w:cs="Times New Roman"/>
          <w:sz w:val="24"/>
          <w:szCs w:val="24"/>
        </w:rPr>
        <w:t>Sensenig</w:t>
      </w:r>
      <w:proofErr w:type="spellEnd"/>
      <w:r w:rsidRPr="00F22DE4">
        <w:rPr>
          <w:rFonts w:ascii="Times New Roman" w:hAnsi="Times New Roman" w:cs="Times New Roman"/>
          <w:sz w:val="24"/>
          <w:szCs w:val="24"/>
        </w:rPr>
        <w:t xml:space="preserve">, A., &amp; Catlin, A. (2003). Trends in U.S. </w:t>
      </w:r>
      <w:r w:rsidR="00CC1BB5">
        <w:rPr>
          <w:rFonts w:ascii="Times New Roman" w:hAnsi="Times New Roman" w:cs="Times New Roman"/>
          <w:sz w:val="24"/>
          <w:szCs w:val="24"/>
        </w:rPr>
        <w:t>healthcare</w:t>
      </w:r>
      <w:r w:rsidRPr="00F22DE4">
        <w:rPr>
          <w:rFonts w:ascii="Times New Roman" w:hAnsi="Times New Roman" w:cs="Times New Roman"/>
          <w:sz w:val="24"/>
          <w:szCs w:val="24"/>
        </w:rPr>
        <w:t xml:space="preserve"> spending, 2001. Health Affair, 22 (1). </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lastRenderedPageBreak/>
        <w:t xml:space="preserve">Liu, J.S., Lu, L.Y.Y., Lu, W.M. &amp; Lin, B.J.Y. (2013). </w:t>
      </w:r>
      <w:r w:rsidRPr="00F22DE4">
        <w:rPr>
          <w:rFonts w:ascii="Times New Roman" w:eastAsia="Times New Roman" w:hAnsi="Times New Roman" w:cs="Times New Roman"/>
          <w:i/>
          <w:sz w:val="24"/>
          <w:szCs w:val="24"/>
          <w:shd w:val="clear" w:color="auto" w:fill="FFFFFF"/>
        </w:rPr>
        <w:t>Data envelopment analysis 1978–2010: A citation-based literature survey.</w:t>
      </w:r>
      <w:r w:rsidRPr="00F22DE4">
        <w:rPr>
          <w:rFonts w:ascii="Times New Roman" w:eastAsia="Times New Roman" w:hAnsi="Times New Roman" w:cs="Times New Roman"/>
          <w:sz w:val="24"/>
          <w:szCs w:val="24"/>
          <w:shd w:val="clear" w:color="auto" w:fill="FFFFFF"/>
        </w:rPr>
        <w:t xml:space="preserve"> Omega, 41,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3–15.</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Loomis, C.J. (1994). </w:t>
      </w:r>
      <w:r w:rsidRPr="00F22DE4">
        <w:rPr>
          <w:rFonts w:ascii="Times New Roman" w:hAnsi="Times New Roman" w:cs="Times New Roman"/>
          <w:i/>
          <w:sz w:val="24"/>
          <w:szCs w:val="24"/>
        </w:rPr>
        <w:t>The real action in healthcare.</w:t>
      </w:r>
      <w:r w:rsidRPr="00F22DE4">
        <w:rPr>
          <w:rFonts w:ascii="Times New Roman" w:hAnsi="Times New Roman" w:cs="Times New Roman"/>
          <w:sz w:val="24"/>
          <w:szCs w:val="24"/>
        </w:rPr>
        <w:t xml:space="preserve"> Fortune 130, 11 July.</w:t>
      </w: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Lowery, J.C. (1998).</w:t>
      </w:r>
      <w:r w:rsidRPr="00F22DE4">
        <w:rPr>
          <w:rFonts w:ascii="Times New Roman" w:hAnsi="Times New Roman"/>
          <w:i/>
          <w:sz w:val="24"/>
          <w:szCs w:val="24"/>
        </w:rPr>
        <w:t xml:space="preserve"> Getting Started in Simulation in Healthcare.</w:t>
      </w:r>
      <w:r w:rsidRPr="00F22DE4">
        <w:rPr>
          <w:rFonts w:ascii="Times New Roman" w:hAnsi="Times New Roman"/>
          <w:sz w:val="24"/>
          <w:szCs w:val="24"/>
        </w:rPr>
        <w:t xml:space="preserve"> In Proceedings of the 1998 Winter Simulation Conference, ed. D.J. Medeiros, E.F. Watson, J.S. Carson, M.S. </w:t>
      </w:r>
      <w:proofErr w:type="spellStart"/>
      <w:r w:rsidRPr="00F22DE4">
        <w:rPr>
          <w:rFonts w:ascii="Times New Roman" w:hAnsi="Times New Roman"/>
          <w:sz w:val="24"/>
          <w:szCs w:val="24"/>
        </w:rPr>
        <w:t>Manivannan</w:t>
      </w:r>
      <w:proofErr w:type="spellEnd"/>
      <w:r w:rsidRPr="00F22DE4">
        <w:rPr>
          <w:rFonts w:ascii="Times New Roman" w:hAnsi="Times New Roman"/>
          <w:sz w:val="24"/>
          <w:szCs w:val="24"/>
        </w:rPr>
        <w:t>, Institute of Electrical and Electronic Engineers, Piscataway, New Jersey.</w:t>
      </w:r>
    </w:p>
    <w:p w:rsidR="0022749A" w:rsidRPr="00F22DE4" w:rsidRDefault="0022749A"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Mandese</w:t>
      </w:r>
      <w:proofErr w:type="spellEnd"/>
      <w:r w:rsidRPr="00F22DE4">
        <w:rPr>
          <w:rFonts w:ascii="Times New Roman" w:hAnsi="Times New Roman"/>
          <w:sz w:val="24"/>
          <w:szCs w:val="24"/>
        </w:rPr>
        <w:t xml:space="preserve">, J. (1998). </w:t>
      </w:r>
      <w:r w:rsidRPr="00F22DE4">
        <w:rPr>
          <w:rFonts w:ascii="Times New Roman" w:hAnsi="Times New Roman"/>
          <w:i/>
          <w:sz w:val="24"/>
          <w:szCs w:val="24"/>
        </w:rPr>
        <w:t xml:space="preserve">Taking hint from travel world, ABC goes up against ritual: </w:t>
      </w:r>
      <w:proofErr w:type="spellStart"/>
      <w:r w:rsidRPr="00F22DE4">
        <w:rPr>
          <w:rFonts w:ascii="Times New Roman" w:hAnsi="Times New Roman"/>
          <w:i/>
          <w:sz w:val="24"/>
          <w:szCs w:val="24"/>
        </w:rPr>
        <w:t>Aeronomics</w:t>
      </w:r>
      <w:proofErr w:type="spellEnd"/>
      <w:r w:rsidRPr="00F22DE4">
        <w:rPr>
          <w:rFonts w:ascii="Times New Roman" w:hAnsi="Times New Roman"/>
          <w:i/>
          <w:sz w:val="24"/>
          <w:szCs w:val="24"/>
        </w:rPr>
        <w:t xml:space="preserve"> system expected to help troubled net set prices to fill seats.</w:t>
      </w:r>
      <w:r w:rsidRPr="00F22DE4">
        <w:rPr>
          <w:rFonts w:ascii="Times New Roman" w:hAnsi="Times New Roman"/>
          <w:sz w:val="24"/>
          <w:szCs w:val="24"/>
        </w:rPr>
        <w:t xml:space="preserve"> Advertising Age, 11 May.</w:t>
      </w:r>
    </w:p>
    <w:p w:rsidR="0022749A" w:rsidRPr="00F22DE4" w:rsidRDefault="0022749A"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McGill, J. &amp; </w:t>
      </w:r>
      <w:proofErr w:type="spellStart"/>
      <w:r w:rsidRPr="00F22DE4">
        <w:rPr>
          <w:rFonts w:ascii="Times New Roman" w:hAnsi="Times New Roman"/>
          <w:sz w:val="24"/>
          <w:szCs w:val="24"/>
        </w:rPr>
        <w:t>Ryzin</w:t>
      </w:r>
      <w:proofErr w:type="spellEnd"/>
      <w:r w:rsidRPr="00F22DE4">
        <w:rPr>
          <w:rFonts w:ascii="Times New Roman" w:hAnsi="Times New Roman"/>
          <w:sz w:val="24"/>
          <w:szCs w:val="24"/>
        </w:rPr>
        <w:t xml:space="preserve">, G.V. (1999). </w:t>
      </w:r>
      <w:r w:rsidRPr="00F22DE4">
        <w:rPr>
          <w:rFonts w:ascii="Times New Roman" w:hAnsi="Times New Roman"/>
          <w:i/>
          <w:sz w:val="24"/>
          <w:szCs w:val="24"/>
        </w:rPr>
        <w:t>Revenue management: research overview and prospects</w:t>
      </w:r>
      <w:r w:rsidRPr="00F22DE4">
        <w:rPr>
          <w:rFonts w:ascii="Times New Roman" w:hAnsi="Times New Roman"/>
          <w:sz w:val="24"/>
          <w:szCs w:val="24"/>
        </w:rPr>
        <w:t xml:space="preserve">. Transport </w:t>
      </w:r>
      <w:proofErr w:type="spellStart"/>
      <w:r w:rsidRPr="00F22DE4">
        <w:rPr>
          <w:rFonts w:ascii="Times New Roman" w:hAnsi="Times New Roman"/>
          <w:sz w:val="24"/>
          <w:szCs w:val="24"/>
        </w:rPr>
        <w:t>Sci</w:t>
      </w:r>
      <w:proofErr w:type="spellEnd"/>
      <w:r w:rsidRPr="00F22DE4">
        <w:rPr>
          <w:rFonts w:ascii="Times New Roman" w:hAnsi="Times New Roman"/>
          <w:sz w:val="24"/>
          <w:szCs w:val="24"/>
        </w:rPr>
        <w:t>,</w:t>
      </w:r>
      <w:r w:rsidR="008E4CA4" w:rsidRPr="00F22DE4">
        <w:rPr>
          <w:rFonts w:ascii="Times New Roman" w:hAnsi="Times New Roman"/>
          <w:sz w:val="24"/>
          <w:szCs w:val="24"/>
        </w:rPr>
        <w:t xml:space="preserve"> 33, </w:t>
      </w:r>
      <w:r w:rsidR="000D6C98" w:rsidRPr="00F22DE4">
        <w:rPr>
          <w:rFonts w:ascii="Times New Roman" w:hAnsi="Times New Roman"/>
          <w:sz w:val="24"/>
          <w:szCs w:val="24"/>
        </w:rPr>
        <w:t>pp.</w:t>
      </w:r>
      <w:r w:rsidRPr="00F22DE4">
        <w:rPr>
          <w:rFonts w:ascii="Times New Roman" w:hAnsi="Times New Roman"/>
          <w:sz w:val="24"/>
          <w:szCs w:val="24"/>
        </w:rPr>
        <w:t xml:space="preserve"> 233–256.</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McNamee, M. (1995). </w:t>
      </w:r>
      <w:r w:rsidRPr="00F22DE4">
        <w:rPr>
          <w:rFonts w:ascii="Times New Roman" w:hAnsi="Times New Roman" w:cs="Times New Roman"/>
          <w:i/>
          <w:sz w:val="24"/>
          <w:szCs w:val="24"/>
        </w:rPr>
        <w:t>Smashing ‘the beast of medical inflations’</w:t>
      </w:r>
      <w:r w:rsidRPr="00F22DE4">
        <w:rPr>
          <w:rFonts w:ascii="Times New Roman" w:hAnsi="Times New Roman" w:cs="Times New Roman"/>
          <w:sz w:val="24"/>
          <w:szCs w:val="24"/>
        </w:rPr>
        <w:t>. Business Week, 9 January.</w:t>
      </w:r>
    </w:p>
    <w:p w:rsidR="00547625" w:rsidRPr="00F22DE4" w:rsidRDefault="00547625" w:rsidP="002510D3">
      <w:pPr>
        <w:pStyle w:val="NoSpacing"/>
        <w:spacing w:afterLines="240" w:after="576" w:line="480" w:lineRule="auto"/>
        <w:rPr>
          <w:rFonts w:ascii="Times New Roman" w:hAnsi="Times New Roman" w:cs="Times New Roman"/>
          <w:sz w:val="24"/>
          <w:szCs w:val="24"/>
        </w:rPr>
      </w:pPr>
      <w:proofErr w:type="spellStart"/>
      <w:r w:rsidRPr="00F22DE4">
        <w:rPr>
          <w:rFonts w:ascii="Times New Roman" w:hAnsi="Times New Roman" w:cs="Times New Roman"/>
          <w:sz w:val="24"/>
          <w:szCs w:val="24"/>
        </w:rPr>
        <w:t>Melnick</w:t>
      </w:r>
      <w:proofErr w:type="spellEnd"/>
      <w:r w:rsidRPr="00F22DE4">
        <w:rPr>
          <w:rFonts w:ascii="Times New Roman" w:hAnsi="Times New Roman" w:cs="Times New Roman"/>
          <w:sz w:val="24"/>
          <w:szCs w:val="24"/>
        </w:rPr>
        <w:t xml:space="preserve">, G.A., </w:t>
      </w:r>
      <w:proofErr w:type="spellStart"/>
      <w:r w:rsidRPr="00F22DE4">
        <w:rPr>
          <w:rFonts w:ascii="Times New Roman" w:hAnsi="Times New Roman" w:cs="Times New Roman"/>
          <w:sz w:val="24"/>
          <w:szCs w:val="24"/>
        </w:rPr>
        <w:t>Zwanziger</w:t>
      </w:r>
      <w:proofErr w:type="spellEnd"/>
      <w:r w:rsidRPr="00F22DE4">
        <w:rPr>
          <w:rFonts w:ascii="Times New Roman" w:hAnsi="Times New Roman" w:cs="Times New Roman"/>
          <w:sz w:val="24"/>
          <w:szCs w:val="24"/>
        </w:rPr>
        <w:t xml:space="preserve">, J., </w:t>
      </w:r>
      <w:proofErr w:type="spellStart"/>
      <w:r w:rsidRPr="00F22DE4">
        <w:rPr>
          <w:rFonts w:ascii="Times New Roman" w:hAnsi="Times New Roman" w:cs="Times New Roman"/>
          <w:sz w:val="24"/>
          <w:szCs w:val="24"/>
        </w:rPr>
        <w:t>Bamezai</w:t>
      </w:r>
      <w:proofErr w:type="spellEnd"/>
      <w:r w:rsidRPr="00F22DE4">
        <w:rPr>
          <w:rFonts w:ascii="Times New Roman" w:hAnsi="Times New Roman" w:cs="Times New Roman"/>
          <w:sz w:val="24"/>
          <w:szCs w:val="24"/>
        </w:rPr>
        <w:t xml:space="preserve">, A. &amp; Pattison, R. (1992). </w:t>
      </w:r>
      <w:r w:rsidRPr="00F22DE4">
        <w:rPr>
          <w:rFonts w:ascii="Times New Roman" w:hAnsi="Times New Roman" w:cs="Times New Roman"/>
          <w:i/>
          <w:sz w:val="24"/>
          <w:szCs w:val="24"/>
        </w:rPr>
        <w:t>The effects of market structure and bargaining position on hospital prices.</w:t>
      </w:r>
      <w:r w:rsidR="008E4CA4" w:rsidRPr="00F22DE4">
        <w:rPr>
          <w:rFonts w:ascii="Times New Roman" w:hAnsi="Times New Roman" w:cs="Times New Roman"/>
          <w:sz w:val="24"/>
          <w:szCs w:val="24"/>
        </w:rPr>
        <w:t xml:space="preserve"> J</w:t>
      </w:r>
      <w:r w:rsidRPr="00F22DE4">
        <w:rPr>
          <w:rFonts w:ascii="Times New Roman" w:hAnsi="Times New Roman" w:cs="Times New Roman"/>
          <w:sz w:val="24"/>
          <w:szCs w:val="24"/>
        </w:rPr>
        <w:t xml:space="preserve"> Health Econ, 11 (3).</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lastRenderedPageBreak/>
        <w:t>Morrisey</w:t>
      </w:r>
      <w:proofErr w:type="spellEnd"/>
      <w:r w:rsidRPr="00F22DE4">
        <w:rPr>
          <w:rFonts w:ascii="Times New Roman" w:hAnsi="Times New Roman"/>
          <w:sz w:val="24"/>
          <w:szCs w:val="24"/>
        </w:rPr>
        <w:t xml:space="preserve">, M.A. (2001). </w:t>
      </w:r>
      <w:r w:rsidRPr="00F22DE4">
        <w:rPr>
          <w:rFonts w:ascii="Times New Roman" w:hAnsi="Times New Roman"/>
          <w:i/>
          <w:sz w:val="24"/>
          <w:szCs w:val="24"/>
        </w:rPr>
        <w:t>Competition in hospital and health insurance markets: A review and research agenda.</w:t>
      </w:r>
      <w:r w:rsidRPr="00F22DE4">
        <w:rPr>
          <w:rFonts w:ascii="Times New Roman" w:hAnsi="Times New Roman"/>
          <w:sz w:val="24"/>
          <w:szCs w:val="24"/>
        </w:rPr>
        <w:t xml:space="preserve"> HSR, 36 (1).</w:t>
      </w:r>
    </w:p>
    <w:p w:rsidR="000D6C98" w:rsidRPr="00F22DE4" w:rsidRDefault="000D6C98" w:rsidP="002510D3">
      <w:pPr>
        <w:pStyle w:val="ListParagraph"/>
        <w:spacing w:afterLines="240" w:after="576" w:line="480" w:lineRule="auto"/>
        <w:ind w:left="0"/>
        <w:rPr>
          <w:rFonts w:ascii="Times New Roman" w:hAnsi="Times New Roman"/>
          <w:sz w:val="24"/>
          <w:szCs w:val="24"/>
        </w:rPr>
      </w:pPr>
    </w:p>
    <w:p w:rsidR="000D6C98"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Myerson, R.V. (1991). </w:t>
      </w:r>
      <w:r w:rsidRPr="00F22DE4">
        <w:rPr>
          <w:rFonts w:ascii="Times New Roman" w:hAnsi="Times New Roman"/>
          <w:i/>
          <w:iCs/>
          <w:sz w:val="24"/>
          <w:szCs w:val="24"/>
        </w:rPr>
        <w:t>Game Theory: Analysis of Conflict,</w:t>
      </w:r>
      <w:r w:rsidRPr="00F22DE4">
        <w:rPr>
          <w:rFonts w:ascii="Times New Roman" w:hAnsi="Times New Roman"/>
          <w:sz w:val="24"/>
          <w:szCs w:val="24"/>
        </w:rPr>
        <w:t xml:space="preserve"> Harvard University Press, p. 1. Chapter-preview links, </w:t>
      </w:r>
      <w:r w:rsidR="00796BC6" w:rsidRPr="00F22DE4">
        <w:rPr>
          <w:rFonts w:ascii="Times New Roman" w:hAnsi="Times New Roman"/>
          <w:sz w:val="24"/>
          <w:szCs w:val="24"/>
        </w:rPr>
        <w:t>pp.</w:t>
      </w:r>
      <w:r w:rsidRPr="00F22DE4">
        <w:rPr>
          <w:rFonts w:ascii="Times New Roman" w:hAnsi="Times New Roman"/>
          <w:sz w:val="24"/>
          <w:szCs w:val="24"/>
        </w:rPr>
        <w:t xml:space="preserve"> </w:t>
      </w:r>
      <w:r w:rsidR="000D6C98" w:rsidRPr="00F22DE4">
        <w:rPr>
          <w:rFonts w:ascii="Times New Roman" w:hAnsi="Times New Roman"/>
          <w:sz w:val="24"/>
          <w:szCs w:val="24"/>
        </w:rPr>
        <w:t>7-11</w:t>
      </w:r>
      <w:r w:rsidRPr="00F22DE4">
        <w:rPr>
          <w:rFonts w:ascii="Times New Roman" w:hAnsi="Times New Roman"/>
          <w:sz w:val="24"/>
          <w:szCs w:val="24"/>
        </w:rPr>
        <w:t>.</w:t>
      </w:r>
    </w:p>
    <w:p w:rsidR="00547625" w:rsidRPr="00F22DE4" w:rsidRDefault="00547625" w:rsidP="002510D3">
      <w:pPr>
        <w:pStyle w:val="ListParagraph"/>
        <w:spacing w:afterLines="240" w:after="576" w:line="480" w:lineRule="auto"/>
        <w:ind w:left="0"/>
        <w:rPr>
          <w:rStyle w:val="citation"/>
          <w:rFonts w:ascii="Times New Roman" w:hAnsi="Times New Roman"/>
          <w:sz w:val="24"/>
          <w:szCs w:val="24"/>
        </w:rPr>
      </w:pPr>
      <w:r w:rsidRPr="00F22DE4">
        <w:rPr>
          <w:rStyle w:val="citation"/>
          <w:rFonts w:ascii="Times New Roman" w:hAnsi="Times New Roman"/>
          <w:sz w:val="24"/>
          <w:szCs w:val="24"/>
        </w:rPr>
        <w:t xml:space="preserve">  </w:t>
      </w: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Nisan, N. &amp; Ronen, A. (2001). </w:t>
      </w:r>
      <w:r w:rsidRPr="00F22DE4">
        <w:rPr>
          <w:rFonts w:ascii="Times New Roman" w:hAnsi="Times New Roman"/>
          <w:i/>
          <w:sz w:val="24"/>
          <w:szCs w:val="24"/>
        </w:rPr>
        <w:t>Algorithmic Mechanism Design,</w:t>
      </w:r>
      <w:r w:rsidRPr="00F22DE4">
        <w:rPr>
          <w:rFonts w:ascii="Times New Roman" w:hAnsi="Times New Roman"/>
          <w:sz w:val="24"/>
          <w:szCs w:val="24"/>
        </w:rPr>
        <w:t xml:space="preserve"> </w:t>
      </w:r>
      <w:r w:rsidRPr="00F22DE4">
        <w:rPr>
          <w:rFonts w:ascii="Times New Roman" w:hAnsi="Times New Roman"/>
          <w:iCs/>
          <w:sz w:val="24"/>
          <w:szCs w:val="24"/>
        </w:rPr>
        <w:t>Games and Economic Behavior</w:t>
      </w:r>
      <w:r w:rsidRPr="00F22DE4">
        <w:rPr>
          <w:rFonts w:ascii="Times New Roman" w:hAnsi="Times New Roman"/>
          <w:sz w:val="24"/>
          <w:szCs w:val="24"/>
        </w:rPr>
        <w:t>, 35</w:t>
      </w:r>
      <w:r w:rsidR="000D6C98" w:rsidRPr="00F22DE4">
        <w:rPr>
          <w:rFonts w:ascii="Times New Roman" w:hAnsi="Times New Roman"/>
          <w:sz w:val="24"/>
          <w:szCs w:val="24"/>
        </w:rPr>
        <w:t xml:space="preserve"> (1-2), pp.</w:t>
      </w:r>
      <w:r w:rsidRPr="00F22DE4">
        <w:rPr>
          <w:rFonts w:ascii="Times New Roman" w:hAnsi="Times New Roman"/>
          <w:sz w:val="24"/>
          <w:szCs w:val="24"/>
        </w:rPr>
        <w:t xml:space="preserve"> 166–196</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proofErr w:type="spellStart"/>
      <w:r w:rsidRPr="00F22DE4">
        <w:rPr>
          <w:rFonts w:ascii="Times New Roman" w:eastAsia="Times New Roman" w:hAnsi="Times New Roman" w:cs="Times New Roman"/>
          <w:sz w:val="24"/>
          <w:szCs w:val="24"/>
          <w:shd w:val="clear" w:color="auto" w:fill="FFFFFF"/>
        </w:rPr>
        <w:t>Paiva</w:t>
      </w:r>
      <w:proofErr w:type="spellEnd"/>
      <w:r w:rsidRPr="00F22DE4">
        <w:rPr>
          <w:rFonts w:ascii="Times New Roman" w:eastAsia="Times New Roman" w:hAnsi="Times New Roman" w:cs="Times New Roman"/>
          <w:sz w:val="24"/>
          <w:szCs w:val="24"/>
          <w:shd w:val="clear" w:color="auto" w:fill="FFFFFF"/>
        </w:rPr>
        <w:t xml:space="preserve">, A.P., </w:t>
      </w:r>
      <w:proofErr w:type="spellStart"/>
      <w:r w:rsidRPr="00F22DE4">
        <w:rPr>
          <w:rFonts w:ascii="Times New Roman" w:eastAsia="Times New Roman" w:hAnsi="Times New Roman" w:cs="Times New Roman"/>
          <w:sz w:val="24"/>
          <w:szCs w:val="24"/>
          <w:shd w:val="clear" w:color="auto" w:fill="FFFFFF"/>
        </w:rPr>
        <w:t>Paiva</w:t>
      </w:r>
      <w:proofErr w:type="spellEnd"/>
      <w:r w:rsidRPr="00F22DE4">
        <w:rPr>
          <w:rFonts w:ascii="Times New Roman" w:eastAsia="Times New Roman" w:hAnsi="Times New Roman" w:cs="Times New Roman"/>
          <w:sz w:val="24"/>
          <w:szCs w:val="24"/>
          <w:shd w:val="clear" w:color="auto" w:fill="FFFFFF"/>
        </w:rPr>
        <w:t xml:space="preserve">, E.J., Ferreira, J.R., </w:t>
      </w:r>
      <w:proofErr w:type="spellStart"/>
      <w:r w:rsidRPr="00F22DE4">
        <w:rPr>
          <w:rFonts w:ascii="Times New Roman" w:eastAsia="Times New Roman" w:hAnsi="Times New Roman" w:cs="Times New Roman"/>
          <w:sz w:val="24"/>
          <w:szCs w:val="24"/>
          <w:shd w:val="clear" w:color="auto" w:fill="FFFFFF"/>
        </w:rPr>
        <w:t>Balestrassi</w:t>
      </w:r>
      <w:proofErr w:type="spellEnd"/>
      <w:r w:rsidRPr="00F22DE4">
        <w:rPr>
          <w:rFonts w:ascii="Times New Roman" w:eastAsia="Times New Roman" w:hAnsi="Times New Roman" w:cs="Times New Roman"/>
          <w:sz w:val="24"/>
          <w:szCs w:val="24"/>
          <w:shd w:val="clear" w:color="auto" w:fill="FFFFFF"/>
        </w:rPr>
        <w:t xml:space="preserve">, P.P. &amp; Costa, S.C. (2008). </w:t>
      </w:r>
      <w:r w:rsidRPr="00F22DE4">
        <w:rPr>
          <w:rFonts w:ascii="Times New Roman" w:eastAsia="Times New Roman" w:hAnsi="Times New Roman" w:cs="Times New Roman"/>
          <w:i/>
          <w:sz w:val="24"/>
          <w:szCs w:val="24"/>
          <w:shd w:val="clear" w:color="auto" w:fill="FFFFFF"/>
        </w:rPr>
        <w:t xml:space="preserve">A multivariate mean square error </w:t>
      </w:r>
      <w:proofErr w:type="spellStart"/>
      <w:r w:rsidRPr="00F22DE4">
        <w:rPr>
          <w:rFonts w:ascii="Times New Roman" w:eastAsia="Times New Roman" w:hAnsi="Times New Roman" w:cs="Times New Roman"/>
          <w:i/>
          <w:sz w:val="24"/>
          <w:szCs w:val="24"/>
          <w:shd w:val="clear" w:color="auto" w:fill="FFFFFF"/>
        </w:rPr>
        <w:t>otimization</w:t>
      </w:r>
      <w:proofErr w:type="spellEnd"/>
      <w:r w:rsidRPr="00F22DE4">
        <w:rPr>
          <w:rFonts w:ascii="Times New Roman" w:eastAsia="Times New Roman" w:hAnsi="Times New Roman" w:cs="Times New Roman"/>
          <w:i/>
          <w:sz w:val="24"/>
          <w:szCs w:val="24"/>
          <w:shd w:val="clear" w:color="auto" w:fill="FFFFFF"/>
        </w:rPr>
        <w:t xml:space="preserve"> of AISI hardened steel turning. </w:t>
      </w:r>
      <w:r w:rsidRPr="00F22DE4">
        <w:rPr>
          <w:rFonts w:ascii="Times New Roman" w:eastAsia="Times New Roman" w:hAnsi="Times New Roman" w:cs="Times New Roman"/>
          <w:sz w:val="24"/>
          <w:szCs w:val="24"/>
          <w:shd w:val="clear" w:color="auto" w:fill="FFFFFF"/>
        </w:rPr>
        <w:t xml:space="preserve">International Journal of Advanced Manufacturing Technology, 43,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631-643.</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Pauly</w:t>
      </w:r>
      <w:proofErr w:type="spellEnd"/>
      <w:r w:rsidRPr="00F22DE4">
        <w:rPr>
          <w:rFonts w:ascii="Times New Roman" w:hAnsi="Times New Roman"/>
          <w:sz w:val="24"/>
          <w:szCs w:val="24"/>
        </w:rPr>
        <w:t xml:space="preserve">, M. &amp; </w:t>
      </w:r>
      <w:proofErr w:type="spellStart"/>
      <w:r w:rsidRPr="00F22DE4">
        <w:rPr>
          <w:rFonts w:ascii="Times New Roman" w:hAnsi="Times New Roman"/>
          <w:sz w:val="24"/>
          <w:szCs w:val="24"/>
        </w:rPr>
        <w:t>Redisch</w:t>
      </w:r>
      <w:proofErr w:type="spellEnd"/>
      <w:r w:rsidRPr="00F22DE4">
        <w:rPr>
          <w:rFonts w:ascii="Times New Roman" w:hAnsi="Times New Roman"/>
          <w:sz w:val="24"/>
          <w:szCs w:val="24"/>
        </w:rPr>
        <w:t xml:space="preserve">. (1973). </w:t>
      </w:r>
      <w:r w:rsidRPr="00F22DE4">
        <w:rPr>
          <w:rFonts w:ascii="Times New Roman" w:hAnsi="Times New Roman"/>
          <w:i/>
          <w:sz w:val="24"/>
          <w:szCs w:val="24"/>
        </w:rPr>
        <w:t xml:space="preserve">The Not-For-Profit hospital as a physicians’ cooperative. </w:t>
      </w:r>
      <w:r w:rsidRPr="00F22DE4">
        <w:rPr>
          <w:rFonts w:ascii="Times New Roman" w:hAnsi="Times New Roman"/>
          <w:sz w:val="24"/>
          <w:szCs w:val="24"/>
        </w:rPr>
        <w:t>The American Economic Review, 63 (1).</w:t>
      </w:r>
    </w:p>
    <w:p w:rsidR="000D6C98" w:rsidRPr="00F22DE4" w:rsidRDefault="000D6C98" w:rsidP="002510D3">
      <w:pPr>
        <w:pStyle w:val="ListParagraph"/>
        <w:spacing w:afterLines="240" w:after="576" w:line="480" w:lineRule="auto"/>
        <w:ind w:left="0"/>
        <w:rPr>
          <w:rFonts w:ascii="Times New Roman" w:hAnsi="Times New Roman"/>
          <w:sz w:val="24"/>
          <w:szCs w:val="24"/>
        </w:rPr>
      </w:pPr>
    </w:p>
    <w:p w:rsidR="000D6C98"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lang w:val="pt-BR"/>
        </w:rPr>
        <w:t xml:space="preserve">Periaux, J., Sefrioui, M. &amp; Mantel, B. (1995). </w:t>
      </w:r>
      <w:proofErr w:type="spellStart"/>
      <w:r w:rsidRPr="00F22DE4">
        <w:rPr>
          <w:rFonts w:ascii="Times New Roman" w:hAnsi="Times New Roman"/>
          <w:i/>
          <w:sz w:val="24"/>
          <w:szCs w:val="24"/>
        </w:rPr>
        <w:t>Ga</w:t>
      </w:r>
      <w:proofErr w:type="spellEnd"/>
      <w:r w:rsidRPr="00F22DE4">
        <w:rPr>
          <w:rFonts w:ascii="Times New Roman" w:hAnsi="Times New Roman"/>
          <w:i/>
          <w:sz w:val="24"/>
          <w:szCs w:val="24"/>
        </w:rPr>
        <w:t xml:space="preserve"> Multiple objective optimization strategies for electromagnetic backscattering. In Genetic Algorithms and Evolution Strategies in Engineering and Computer Science:</w:t>
      </w:r>
      <w:r w:rsidRPr="00F22DE4">
        <w:rPr>
          <w:rFonts w:ascii="Times New Roman" w:hAnsi="Times New Roman"/>
          <w:sz w:val="24"/>
          <w:szCs w:val="24"/>
        </w:rPr>
        <w:t xml:space="preserve"> Recent Advances and Industrial </w:t>
      </w:r>
      <w:proofErr w:type="spellStart"/>
      <w:r w:rsidRPr="00F22DE4">
        <w:rPr>
          <w:rFonts w:ascii="Times New Roman" w:hAnsi="Times New Roman"/>
          <w:sz w:val="24"/>
          <w:szCs w:val="24"/>
        </w:rPr>
        <w:t>A</w:t>
      </w:r>
      <w:r w:rsidR="000D6C98" w:rsidRPr="00F22DE4">
        <w:rPr>
          <w:rFonts w:ascii="Times New Roman" w:hAnsi="Times New Roman"/>
          <w:sz w:val="24"/>
          <w:szCs w:val="24"/>
        </w:rPr>
        <w:t>pp.</w:t>
      </w:r>
      <w:r w:rsidRPr="00F22DE4">
        <w:rPr>
          <w:rFonts w:ascii="Times New Roman" w:hAnsi="Times New Roman"/>
          <w:sz w:val="24"/>
          <w:szCs w:val="24"/>
        </w:rPr>
        <w:t>lications</w:t>
      </w:r>
      <w:proofErr w:type="spellEnd"/>
      <w:r w:rsidRPr="00F22DE4">
        <w:rPr>
          <w:rFonts w:ascii="Times New Roman" w:hAnsi="Times New Roman"/>
          <w:sz w:val="24"/>
          <w:szCs w:val="24"/>
        </w:rPr>
        <w:t xml:space="preserve">, D. </w:t>
      </w:r>
      <w:proofErr w:type="spellStart"/>
      <w:r w:rsidRPr="00F22DE4">
        <w:rPr>
          <w:rFonts w:ascii="Times New Roman" w:hAnsi="Times New Roman"/>
          <w:sz w:val="24"/>
          <w:szCs w:val="24"/>
        </w:rPr>
        <w:t>Quagliarella</w:t>
      </w:r>
      <w:proofErr w:type="spellEnd"/>
      <w:r w:rsidRPr="00F22DE4">
        <w:rPr>
          <w:rFonts w:ascii="Times New Roman" w:hAnsi="Times New Roman"/>
          <w:sz w:val="24"/>
          <w:szCs w:val="24"/>
        </w:rPr>
        <w:t xml:space="preserve">, J. </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Periaux</w:t>
      </w:r>
      <w:proofErr w:type="spellEnd"/>
      <w:r w:rsidRPr="00F22DE4">
        <w:rPr>
          <w:rFonts w:ascii="Times New Roman" w:hAnsi="Times New Roman"/>
          <w:sz w:val="24"/>
          <w:szCs w:val="24"/>
        </w:rPr>
        <w:t xml:space="preserve">, C. </w:t>
      </w:r>
      <w:proofErr w:type="spellStart"/>
      <w:r w:rsidRPr="00F22DE4">
        <w:rPr>
          <w:rFonts w:ascii="Times New Roman" w:hAnsi="Times New Roman"/>
          <w:sz w:val="24"/>
          <w:szCs w:val="24"/>
        </w:rPr>
        <w:t>Poloni</w:t>
      </w:r>
      <w:proofErr w:type="spellEnd"/>
      <w:r w:rsidRPr="00F22DE4">
        <w:rPr>
          <w:rFonts w:ascii="Times New Roman" w:hAnsi="Times New Roman"/>
          <w:sz w:val="24"/>
          <w:szCs w:val="24"/>
        </w:rPr>
        <w:t xml:space="preserve">, and G. Winter, Eds. John Wiley and Sons Ltd., </w:t>
      </w:r>
      <w:proofErr w:type="spellStart"/>
      <w:r w:rsidRPr="00F22DE4">
        <w:rPr>
          <w:rFonts w:ascii="Times New Roman" w:hAnsi="Times New Roman"/>
          <w:sz w:val="24"/>
          <w:szCs w:val="24"/>
        </w:rPr>
        <w:t>Chichester</w:t>
      </w:r>
      <w:proofErr w:type="spellEnd"/>
      <w:r w:rsidRPr="00F22DE4">
        <w:rPr>
          <w:rFonts w:ascii="Times New Roman" w:hAnsi="Times New Roman"/>
          <w:sz w:val="24"/>
          <w:szCs w:val="24"/>
        </w:rPr>
        <w:t>, UK, 225-243.</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proofErr w:type="spellStart"/>
      <w:r w:rsidRPr="00F22DE4">
        <w:rPr>
          <w:rFonts w:ascii="Times New Roman" w:eastAsia="Times New Roman" w:hAnsi="Times New Roman" w:cs="Times New Roman"/>
          <w:sz w:val="24"/>
          <w:szCs w:val="24"/>
          <w:shd w:val="clear" w:color="auto" w:fill="FFFFFF"/>
        </w:rPr>
        <w:lastRenderedPageBreak/>
        <w:t>Peruchi</w:t>
      </w:r>
      <w:proofErr w:type="spellEnd"/>
      <w:r w:rsidRPr="00F22DE4">
        <w:rPr>
          <w:rFonts w:ascii="Times New Roman" w:eastAsia="Times New Roman" w:hAnsi="Times New Roman" w:cs="Times New Roman"/>
          <w:sz w:val="24"/>
          <w:szCs w:val="24"/>
          <w:shd w:val="clear" w:color="auto" w:fill="FFFFFF"/>
        </w:rPr>
        <w:t xml:space="preserve">, R.S., </w:t>
      </w:r>
      <w:proofErr w:type="spellStart"/>
      <w:r w:rsidRPr="00F22DE4">
        <w:rPr>
          <w:rFonts w:ascii="Times New Roman" w:eastAsia="Times New Roman" w:hAnsi="Times New Roman" w:cs="Times New Roman"/>
          <w:sz w:val="24"/>
          <w:szCs w:val="24"/>
          <w:shd w:val="clear" w:color="auto" w:fill="FFFFFF"/>
        </w:rPr>
        <w:t>Balestrassi</w:t>
      </w:r>
      <w:proofErr w:type="spellEnd"/>
      <w:r w:rsidRPr="00F22DE4">
        <w:rPr>
          <w:rFonts w:ascii="Times New Roman" w:eastAsia="Times New Roman" w:hAnsi="Times New Roman" w:cs="Times New Roman"/>
          <w:sz w:val="24"/>
          <w:szCs w:val="24"/>
          <w:shd w:val="clear" w:color="auto" w:fill="FFFFFF"/>
        </w:rPr>
        <w:t xml:space="preserve">, P.P., </w:t>
      </w:r>
      <w:proofErr w:type="spellStart"/>
      <w:r w:rsidRPr="00F22DE4">
        <w:rPr>
          <w:rFonts w:ascii="Times New Roman" w:eastAsia="Times New Roman" w:hAnsi="Times New Roman" w:cs="Times New Roman"/>
          <w:sz w:val="24"/>
          <w:szCs w:val="24"/>
          <w:shd w:val="clear" w:color="auto" w:fill="FFFFFF"/>
        </w:rPr>
        <w:t>Paiva</w:t>
      </w:r>
      <w:proofErr w:type="spellEnd"/>
      <w:r w:rsidRPr="00F22DE4">
        <w:rPr>
          <w:rFonts w:ascii="Times New Roman" w:eastAsia="Times New Roman" w:hAnsi="Times New Roman" w:cs="Times New Roman"/>
          <w:sz w:val="24"/>
          <w:szCs w:val="24"/>
          <w:shd w:val="clear" w:color="auto" w:fill="FFFFFF"/>
        </w:rPr>
        <w:t xml:space="preserve">, A.P., Ferreira, J.R. &amp; </w:t>
      </w:r>
      <w:proofErr w:type="spellStart"/>
      <w:r w:rsidRPr="00F22DE4">
        <w:rPr>
          <w:rFonts w:ascii="Times New Roman" w:eastAsia="Times New Roman" w:hAnsi="Times New Roman" w:cs="Times New Roman"/>
          <w:sz w:val="24"/>
          <w:szCs w:val="24"/>
          <w:shd w:val="clear" w:color="auto" w:fill="FFFFFF"/>
        </w:rPr>
        <w:t>Carmelossi</w:t>
      </w:r>
      <w:proofErr w:type="spellEnd"/>
      <w:r w:rsidRPr="00F22DE4">
        <w:rPr>
          <w:rFonts w:ascii="Times New Roman" w:eastAsia="Times New Roman" w:hAnsi="Times New Roman" w:cs="Times New Roman"/>
          <w:sz w:val="24"/>
          <w:szCs w:val="24"/>
          <w:shd w:val="clear" w:color="auto" w:fill="FFFFFF"/>
        </w:rPr>
        <w:t xml:space="preserve">, M.S. (2013). </w:t>
      </w:r>
      <w:r w:rsidRPr="00F22DE4">
        <w:rPr>
          <w:rFonts w:ascii="Times New Roman" w:eastAsia="Times New Roman" w:hAnsi="Times New Roman" w:cs="Times New Roman"/>
          <w:i/>
          <w:sz w:val="24"/>
          <w:szCs w:val="24"/>
          <w:shd w:val="clear" w:color="auto" w:fill="FFFFFF"/>
        </w:rPr>
        <w:t>New multivariate Gage R&amp;R method for correlated characteristics.</w:t>
      </w:r>
      <w:r w:rsidRPr="00F22DE4">
        <w:rPr>
          <w:rFonts w:ascii="Times New Roman" w:eastAsia="Times New Roman" w:hAnsi="Times New Roman" w:cs="Times New Roman"/>
          <w:sz w:val="24"/>
          <w:szCs w:val="24"/>
          <w:shd w:val="clear" w:color="auto" w:fill="FFFFFF"/>
        </w:rPr>
        <w:t xml:space="preserve"> </w:t>
      </w:r>
      <w:proofErr w:type="spellStart"/>
      <w:r w:rsidRPr="00F22DE4">
        <w:rPr>
          <w:rFonts w:ascii="Times New Roman" w:eastAsia="Times New Roman" w:hAnsi="Times New Roman" w:cs="Times New Roman"/>
          <w:sz w:val="24"/>
          <w:szCs w:val="24"/>
          <w:shd w:val="clear" w:color="auto" w:fill="FFFFFF"/>
        </w:rPr>
        <w:t>Int</w:t>
      </w:r>
      <w:proofErr w:type="spellEnd"/>
      <w:r w:rsidRPr="00F22DE4">
        <w:rPr>
          <w:rFonts w:ascii="Times New Roman" w:eastAsia="Times New Roman" w:hAnsi="Times New Roman" w:cs="Times New Roman"/>
          <w:sz w:val="24"/>
          <w:szCs w:val="24"/>
          <w:shd w:val="clear" w:color="auto" w:fill="FFFFFF"/>
        </w:rPr>
        <w:t xml:space="preserve"> J Prod Econ, 144,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301-315.</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Phelps, C. (1992). Health </w:t>
      </w:r>
      <w:r w:rsidR="00F40494" w:rsidRPr="00F22DE4">
        <w:rPr>
          <w:rFonts w:ascii="Times New Roman" w:hAnsi="Times New Roman" w:cs="Times New Roman"/>
          <w:sz w:val="24"/>
          <w:szCs w:val="24"/>
        </w:rPr>
        <w:t>E</w:t>
      </w:r>
      <w:r w:rsidRPr="00F22DE4">
        <w:rPr>
          <w:rFonts w:ascii="Times New Roman" w:hAnsi="Times New Roman" w:cs="Times New Roman"/>
          <w:sz w:val="24"/>
          <w:szCs w:val="24"/>
        </w:rPr>
        <w:t>con. HarperCollins Publishers, New York.</w:t>
      </w: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Phillips, R. (2005). </w:t>
      </w:r>
      <w:r w:rsidRPr="00F22DE4">
        <w:rPr>
          <w:rFonts w:ascii="Times New Roman" w:hAnsi="Times New Roman"/>
          <w:i/>
          <w:sz w:val="24"/>
          <w:szCs w:val="24"/>
        </w:rPr>
        <w:t>Pricing and Revenue Optimization,</w:t>
      </w:r>
      <w:r w:rsidRPr="00F22DE4">
        <w:rPr>
          <w:rFonts w:ascii="Times New Roman" w:hAnsi="Times New Roman"/>
          <w:sz w:val="24"/>
          <w:szCs w:val="24"/>
        </w:rPr>
        <w:t xml:space="preserve"> Stanford, CA: Stanford Business Books.</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i/>
          <w:sz w:val="24"/>
          <w:szCs w:val="24"/>
        </w:rPr>
        <w:t>Physician payment reform: A review and update of the models.</w:t>
      </w:r>
      <w:r w:rsidRPr="00F22DE4">
        <w:rPr>
          <w:rFonts w:ascii="Times New Roman" w:hAnsi="Times New Roman" w:cs="Times New Roman"/>
          <w:sz w:val="24"/>
          <w:szCs w:val="24"/>
        </w:rPr>
        <w:t xml:space="preserve"> (2008). Commissioned by Massachusetts Medical Society.</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i/>
          <w:sz w:val="24"/>
          <w:szCs w:val="24"/>
        </w:rPr>
        <w:t>Physician Payment Reform: A Review and Update of the Models</w:t>
      </w:r>
      <w:r w:rsidRPr="00F22DE4">
        <w:rPr>
          <w:rFonts w:ascii="Times New Roman" w:hAnsi="Times New Roman" w:cs="Times New Roman"/>
          <w:sz w:val="24"/>
          <w:szCs w:val="24"/>
        </w:rPr>
        <w:t xml:space="preserve">. (2009). Massachusetts Medical Society. </w:t>
      </w: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Power, D.J. </w:t>
      </w:r>
      <w:r w:rsidRPr="00F22DE4">
        <w:rPr>
          <w:rFonts w:ascii="Times New Roman" w:hAnsi="Times New Roman"/>
          <w:i/>
          <w:sz w:val="24"/>
          <w:szCs w:val="24"/>
        </w:rPr>
        <w:t xml:space="preserve">A brief history of decision </w:t>
      </w:r>
      <w:proofErr w:type="spellStart"/>
      <w:r w:rsidRPr="00F22DE4">
        <w:rPr>
          <w:rFonts w:ascii="Times New Roman" w:hAnsi="Times New Roman"/>
          <w:i/>
          <w:sz w:val="24"/>
          <w:szCs w:val="24"/>
        </w:rPr>
        <w:t>su</w:t>
      </w:r>
      <w:r w:rsidR="000D6C98" w:rsidRPr="00F22DE4">
        <w:rPr>
          <w:rFonts w:ascii="Times New Roman" w:hAnsi="Times New Roman"/>
          <w:i/>
          <w:sz w:val="24"/>
          <w:szCs w:val="24"/>
        </w:rPr>
        <w:t>pp.</w:t>
      </w:r>
      <w:r w:rsidRPr="00F22DE4">
        <w:rPr>
          <w:rFonts w:ascii="Times New Roman" w:hAnsi="Times New Roman"/>
          <w:i/>
          <w:sz w:val="24"/>
          <w:szCs w:val="24"/>
        </w:rPr>
        <w:t>ort</w:t>
      </w:r>
      <w:proofErr w:type="spellEnd"/>
      <w:r w:rsidRPr="00F22DE4">
        <w:rPr>
          <w:rFonts w:ascii="Times New Roman" w:hAnsi="Times New Roman"/>
          <w:i/>
          <w:sz w:val="24"/>
          <w:szCs w:val="24"/>
        </w:rPr>
        <w:t xml:space="preserve"> systems,</w:t>
      </w:r>
      <w:r w:rsidRPr="00F22DE4">
        <w:rPr>
          <w:rFonts w:ascii="Times New Roman" w:hAnsi="Times New Roman"/>
          <w:sz w:val="24"/>
          <w:szCs w:val="24"/>
        </w:rPr>
        <w:t xml:space="preserve"> version 2.8, &lt;www.DSSResources.com&gt;, Accessed December 2011</w:t>
      </w: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R. </w:t>
      </w:r>
      <w:proofErr w:type="spellStart"/>
      <w:r w:rsidRPr="00F22DE4">
        <w:rPr>
          <w:rFonts w:ascii="Times New Roman" w:hAnsi="Times New Roman"/>
          <w:sz w:val="24"/>
          <w:szCs w:val="24"/>
        </w:rPr>
        <w:t>Aumann</w:t>
      </w:r>
      <w:proofErr w:type="spellEnd"/>
      <w:r w:rsidRPr="00F22DE4">
        <w:rPr>
          <w:rFonts w:ascii="Times New Roman" w:hAnsi="Times New Roman"/>
          <w:sz w:val="24"/>
          <w:szCs w:val="24"/>
        </w:rPr>
        <w:t xml:space="preserve"> and S. Hart, ed. (1992, 2002). </w:t>
      </w:r>
      <w:r w:rsidRPr="00F22DE4">
        <w:rPr>
          <w:rFonts w:ascii="Times New Roman" w:hAnsi="Times New Roman"/>
          <w:i/>
          <w:iCs/>
          <w:sz w:val="24"/>
          <w:szCs w:val="24"/>
        </w:rPr>
        <w:t xml:space="preserve">Handbook of Game Theory with Economic </w:t>
      </w:r>
      <w:proofErr w:type="spellStart"/>
      <w:r w:rsidRPr="00F22DE4">
        <w:rPr>
          <w:rFonts w:ascii="Times New Roman" w:hAnsi="Times New Roman"/>
          <w:i/>
          <w:iCs/>
          <w:sz w:val="24"/>
          <w:szCs w:val="24"/>
        </w:rPr>
        <w:t>A</w:t>
      </w:r>
      <w:r w:rsidR="000D6C98" w:rsidRPr="00F22DE4">
        <w:rPr>
          <w:rFonts w:ascii="Times New Roman" w:hAnsi="Times New Roman"/>
          <w:i/>
          <w:iCs/>
          <w:sz w:val="24"/>
          <w:szCs w:val="24"/>
        </w:rPr>
        <w:t>pp.</w:t>
      </w:r>
      <w:r w:rsidRPr="00F22DE4">
        <w:rPr>
          <w:rFonts w:ascii="Times New Roman" w:hAnsi="Times New Roman"/>
          <w:i/>
          <w:iCs/>
          <w:sz w:val="24"/>
          <w:szCs w:val="24"/>
        </w:rPr>
        <w:t>lications</w:t>
      </w:r>
      <w:proofErr w:type="spellEnd"/>
      <w:r w:rsidRPr="00F22DE4">
        <w:rPr>
          <w:rFonts w:ascii="Times New Roman" w:hAnsi="Times New Roman"/>
          <w:sz w:val="24"/>
          <w:szCs w:val="24"/>
        </w:rPr>
        <w:t xml:space="preserve"> v. 1, </w:t>
      </w:r>
      <w:proofErr w:type="spellStart"/>
      <w:r w:rsidRPr="00F22DE4">
        <w:rPr>
          <w:rFonts w:ascii="Times New Roman" w:hAnsi="Times New Roman"/>
          <w:sz w:val="24"/>
          <w:szCs w:val="24"/>
        </w:rPr>
        <w:t>ch.</w:t>
      </w:r>
      <w:proofErr w:type="spellEnd"/>
      <w:r w:rsidRPr="00F22DE4">
        <w:rPr>
          <w:rFonts w:ascii="Times New Roman" w:hAnsi="Times New Roman"/>
          <w:sz w:val="24"/>
          <w:szCs w:val="24"/>
        </w:rPr>
        <w:t xml:space="preserve"> 3-6 and v. 3, </w:t>
      </w:r>
      <w:proofErr w:type="spellStart"/>
      <w:r w:rsidRPr="00F22DE4">
        <w:rPr>
          <w:rFonts w:ascii="Times New Roman" w:hAnsi="Times New Roman"/>
          <w:sz w:val="24"/>
          <w:szCs w:val="24"/>
        </w:rPr>
        <w:t>ch.</w:t>
      </w:r>
      <w:proofErr w:type="spellEnd"/>
      <w:r w:rsidRPr="00F22DE4">
        <w:rPr>
          <w:rFonts w:ascii="Times New Roman" w:hAnsi="Times New Roman"/>
          <w:sz w:val="24"/>
          <w:szCs w:val="24"/>
        </w:rPr>
        <w:t xml:space="preserve"> 43</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proofErr w:type="spellStart"/>
      <w:r w:rsidRPr="00F22DE4">
        <w:rPr>
          <w:rFonts w:ascii="Times New Roman" w:eastAsia="Times New Roman" w:hAnsi="Times New Roman" w:cs="Times New Roman"/>
          <w:sz w:val="24"/>
          <w:szCs w:val="24"/>
          <w:shd w:val="clear" w:color="auto" w:fill="FFFFFF"/>
        </w:rPr>
        <w:t>Raiffa</w:t>
      </w:r>
      <w:proofErr w:type="spellEnd"/>
      <w:r w:rsidRPr="00F22DE4">
        <w:rPr>
          <w:rFonts w:ascii="Times New Roman" w:eastAsia="Times New Roman" w:hAnsi="Times New Roman" w:cs="Times New Roman"/>
          <w:sz w:val="24"/>
          <w:szCs w:val="24"/>
          <w:shd w:val="clear" w:color="auto" w:fill="FFFFFF"/>
        </w:rPr>
        <w:t xml:space="preserve">, H. (1982). </w:t>
      </w:r>
      <w:r w:rsidRPr="00F22DE4">
        <w:rPr>
          <w:rFonts w:ascii="Times New Roman" w:eastAsia="Times New Roman" w:hAnsi="Times New Roman" w:cs="Times New Roman"/>
          <w:i/>
          <w:sz w:val="24"/>
          <w:szCs w:val="24"/>
          <w:shd w:val="clear" w:color="auto" w:fill="FFFFFF"/>
        </w:rPr>
        <w:t>The Art and Science of Negotiation.</w:t>
      </w:r>
      <w:r w:rsidRPr="00F22DE4">
        <w:rPr>
          <w:rFonts w:ascii="Times New Roman" w:eastAsia="Times New Roman" w:hAnsi="Times New Roman" w:cs="Times New Roman"/>
          <w:sz w:val="24"/>
          <w:szCs w:val="24"/>
          <w:shd w:val="clear" w:color="auto" w:fill="FFFFFF"/>
        </w:rPr>
        <w:t xml:space="preserve"> Harvard University Press, Cambridge, MA.</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lastRenderedPageBreak/>
        <w:t xml:space="preserve">Reese, S.M. (2010). </w:t>
      </w:r>
      <w:r w:rsidRPr="00F22DE4">
        <w:rPr>
          <w:rFonts w:ascii="Times New Roman" w:hAnsi="Times New Roman" w:cs="Times New Roman"/>
          <w:i/>
          <w:sz w:val="24"/>
          <w:szCs w:val="24"/>
        </w:rPr>
        <w:t xml:space="preserve">Physician payment reform: what it could mean to doctors - Part 3: Bundled Payments, </w:t>
      </w:r>
      <w:r w:rsidRPr="00F22DE4">
        <w:rPr>
          <w:rFonts w:ascii="Times New Roman" w:hAnsi="Times New Roman" w:cs="Times New Roman"/>
          <w:sz w:val="24"/>
          <w:szCs w:val="24"/>
        </w:rPr>
        <w:t>Medscape Business of Medicine.</w:t>
      </w:r>
      <w:r w:rsidRPr="00F22DE4">
        <w:rPr>
          <w:rFonts w:ascii="Times New Roman" w:hAnsi="Times New Roman" w:cs="Times New Roman"/>
          <w:i/>
          <w:sz w:val="24"/>
          <w:szCs w:val="24"/>
        </w:rPr>
        <w:t xml:space="preserve">  </w:t>
      </w: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Revenue Management, &lt;http://en.wikipedia.org/wiki/Revenue_management&gt; Accessed on December, 2011.</w:t>
      </w:r>
    </w:p>
    <w:p w:rsidR="00F40494" w:rsidRPr="00F22DE4" w:rsidRDefault="00F40494"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Schnabel, R.B. (1995). </w:t>
      </w:r>
      <w:r w:rsidRPr="00F22DE4">
        <w:rPr>
          <w:rFonts w:ascii="Times New Roman" w:hAnsi="Times New Roman"/>
          <w:i/>
          <w:sz w:val="24"/>
          <w:szCs w:val="24"/>
        </w:rPr>
        <w:t xml:space="preserve">A view of the limitations, </w:t>
      </w:r>
      <w:proofErr w:type="spellStart"/>
      <w:r w:rsidRPr="00F22DE4">
        <w:rPr>
          <w:rFonts w:ascii="Times New Roman" w:hAnsi="Times New Roman"/>
          <w:i/>
          <w:sz w:val="24"/>
          <w:szCs w:val="24"/>
        </w:rPr>
        <w:t>o</w:t>
      </w:r>
      <w:r w:rsidR="000D6C98" w:rsidRPr="00F22DE4">
        <w:rPr>
          <w:rFonts w:ascii="Times New Roman" w:hAnsi="Times New Roman"/>
          <w:i/>
          <w:sz w:val="24"/>
          <w:szCs w:val="24"/>
        </w:rPr>
        <w:t>pp.</w:t>
      </w:r>
      <w:r w:rsidRPr="00F22DE4">
        <w:rPr>
          <w:rFonts w:ascii="Times New Roman" w:hAnsi="Times New Roman"/>
          <w:i/>
          <w:sz w:val="24"/>
          <w:szCs w:val="24"/>
        </w:rPr>
        <w:t>ortunities</w:t>
      </w:r>
      <w:proofErr w:type="spellEnd"/>
      <w:r w:rsidRPr="00F22DE4">
        <w:rPr>
          <w:rFonts w:ascii="Times New Roman" w:hAnsi="Times New Roman"/>
          <w:i/>
          <w:sz w:val="24"/>
          <w:szCs w:val="24"/>
        </w:rPr>
        <w:t xml:space="preserve"> and challenges in </w:t>
      </w:r>
      <w:r w:rsidR="00F40494" w:rsidRPr="00F22DE4">
        <w:rPr>
          <w:rFonts w:ascii="Times New Roman" w:hAnsi="Times New Roman"/>
          <w:i/>
          <w:sz w:val="24"/>
          <w:szCs w:val="24"/>
        </w:rPr>
        <w:t xml:space="preserve">parallel nonlinear optimization. </w:t>
      </w:r>
      <w:r w:rsidRPr="00F22DE4">
        <w:rPr>
          <w:rFonts w:ascii="Times New Roman" w:hAnsi="Times New Roman"/>
          <w:sz w:val="24"/>
          <w:szCs w:val="24"/>
        </w:rPr>
        <w:t>Parallel Computing, 21</w:t>
      </w:r>
      <w:r w:rsidR="00F40494" w:rsidRPr="00F22DE4">
        <w:rPr>
          <w:rFonts w:ascii="Times New Roman" w:hAnsi="Times New Roman"/>
          <w:sz w:val="24"/>
          <w:szCs w:val="24"/>
        </w:rPr>
        <w:t>,</w:t>
      </w:r>
      <w:r w:rsidRPr="00F22DE4">
        <w:rPr>
          <w:rFonts w:ascii="Times New Roman" w:hAnsi="Times New Roman"/>
          <w:sz w:val="24"/>
          <w:szCs w:val="24"/>
        </w:rPr>
        <w:t xml:space="preserve"> </w:t>
      </w:r>
      <w:r w:rsidR="00F40494" w:rsidRPr="00F22DE4">
        <w:rPr>
          <w:rFonts w:ascii="Times New Roman" w:hAnsi="Times New Roman"/>
          <w:sz w:val="24"/>
          <w:szCs w:val="24"/>
        </w:rPr>
        <w:t>pp.</w:t>
      </w:r>
      <w:r w:rsidRPr="00F22DE4">
        <w:rPr>
          <w:rFonts w:ascii="Times New Roman" w:hAnsi="Times New Roman"/>
          <w:sz w:val="24"/>
          <w:szCs w:val="24"/>
        </w:rPr>
        <w:t xml:space="preserve"> 875-905. </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Schoen, C., Davis, K., How, S.K.H. &amp; </w:t>
      </w:r>
      <w:proofErr w:type="spellStart"/>
      <w:r w:rsidRPr="00F22DE4">
        <w:rPr>
          <w:rFonts w:ascii="Times New Roman" w:hAnsi="Times New Roman" w:cs="Times New Roman"/>
          <w:sz w:val="24"/>
          <w:szCs w:val="24"/>
        </w:rPr>
        <w:t>Schoenbaum</w:t>
      </w:r>
      <w:proofErr w:type="spellEnd"/>
      <w:r w:rsidRPr="00F22DE4">
        <w:rPr>
          <w:rFonts w:ascii="Times New Roman" w:hAnsi="Times New Roman" w:cs="Times New Roman"/>
          <w:sz w:val="24"/>
          <w:szCs w:val="24"/>
        </w:rPr>
        <w:t xml:space="preserve">, S.C. (2006). </w:t>
      </w:r>
      <w:r w:rsidRPr="00F22DE4">
        <w:rPr>
          <w:rFonts w:ascii="Times New Roman" w:hAnsi="Times New Roman" w:cs="Times New Roman"/>
          <w:i/>
          <w:sz w:val="24"/>
          <w:szCs w:val="24"/>
        </w:rPr>
        <w:t>U.S. health system performance: A national scorecard.</w:t>
      </w:r>
      <w:r w:rsidRPr="00F22DE4">
        <w:rPr>
          <w:rFonts w:ascii="Times New Roman" w:hAnsi="Times New Roman" w:cs="Times New Roman"/>
          <w:sz w:val="24"/>
          <w:szCs w:val="24"/>
        </w:rPr>
        <w:t xml:space="preserve"> Health Affair, 25. </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proofErr w:type="spellStart"/>
      <w:r w:rsidRPr="00F22DE4">
        <w:rPr>
          <w:rFonts w:ascii="Times New Roman" w:eastAsia="Times New Roman" w:hAnsi="Times New Roman" w:cs="Times New Roman"/>
          <w:sz w:val="24"/>
          <w:szCs w:val="24"/>
          <w:shd w:val="clear" w:color="auto" w:fill="FFFFFF"/>
        </w:rPr>
        <w:t>Seiford</w:t>
      </w:r>
      <w:proofErr w:type="spellEnd"/>
      <w:r w:rsidRPr="00F22DE4">
        <w:rPr>
          <w:rFonts w:ascii="Times New Roman" w:eastAsia="Times New Roman" w:hAnsi="Times New Roman" w:cs="Times New Roman"/>
          <w:sz w:val="24"/>
          <w:szCs w:val="24"/>
          <w:shd w:val="clear" w:color="auto" w:fill="FFFFFF"/>
        </w:rPr>
        <w:t xml:space="preserve">, L.M. (1996). </w:t>
      </w:r>
      <w:r w:rsidRPr="00F22DE4">
        <w:rPr>
          <w:rFonts w:ascii="Times New Roman" w:eastAsia="Times New Roman" w:hAnsi="Times New Roman" w:cs="Times New Roman"/>
          <w:i/>
          <w:sz w:val="24"/>
          <w:szCs w:val="24"/>
          <w:shd w:val="clear" w:color="auto" w:fill="FFFFFF"/>
        </w:rPr>
        <w:t>Data envelopment analysis: the evolution of the state of the art (1978–1995)</w:t>
      </w:r>
      <w:r w:rsidRPr="00F22DE4">
        <w:rPr>
          <w:rFonts w:ascii="Times New Roman" w:eastAsia="Times New Roman" w:hAnsi="Times New Roman" w:cs="Times New Roman"/>
          <w:sz w:val="24"/>
          <w:szCs w:val="24"/>
          <w:shd w:val="clear" w:color="auto" w:fill="FFFFFF"/>
        </w:rPr>
        <w:t>. J</w:t>
      </w:r>
      <w:r w:rsidR="00F40494" w:rsidRPr="00F22DE4">
        <w:rPr>
          <w:rFonts w:ascii="Times New Roman" w:eastAsia="Times New Roman" w:hAnsi="Times New Roman" w:cs="Times New Roman"/>
          <w:sz w:val="24"/>
          <w:szCs w:val="24"/>
          <w:shd w:val="clear" w:color="auto" w:fill="FFFFFF"/>
        </w:rPr>
        <w:t xml:space="preserve"> </w:t>
      </w:r>
      <w:r w:rsidRPr="00F22DE4">
        <w:rPr>
          <w:rFonts w:ascii="Times New Roman" w:eastAsia="Times New Roman" w:hAnsi="Times New Roman" w:cs="Times New Roman"/>
          <w:sz w:val="24"/>
          <w:szCs w:val="24"/>
          <w:shd w:val="clear" w:color="auto" w:fill="FFFFFF"/>
        </w:rPr>
        <w:t xml:space="preserve">Prod Anal, 7 (2–3), </w:t>
      </w:r>
      <w:r w:rsidR="000D6C98"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99–137.</w:t>
      </w:r>
    </w:p>
    <w:p w:rsidR="00796BC6"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Shubik</w:t>
      </w:r>
      <w:proofErr w:type="spellEnd"/>
      <w:r w:rsidRPr="00F22DE4">
        <w:rPr>
          <w:rFonts w:ascii="Times New Roman" w:hAnsi="Times New Roman"/>
          <w:sz w:val="24"/>
          <w:szCs w:val="24"/>
        </w:rPr>
        <w:t xml:space="preserve">, M. (1981). </w:t>
      </w:r>
      <w:r w:rsidRPr="00F22DE4">
        <w:rPr>
          <w:rFonts w:ascii="Times New Roman" w:hAnsi="Times New Roman"/>
          <w:i/>
          <w:sz w:val="24"/>
          <w:szCs w:val="24"/>
        </w:rPr>
        <w:t>Game Theory Models and Methods in Political Economy,</w:t>
      </w:r>
      <w:r w:rsidRPr="00F22DE4">
        <w:rPr>
          <w:rFonts w:ascii="Times New Roman" w:hAnsi="Times New Roman"/>
          <w:sz w:val="24"/>
          <w:szCs w:val="24"/>
        </w:rPr>
        <w:t xml:space="preserve"> in Kenneth Arrow and Michael </w:t>
      </w:r>
      <w:proofErr w:type="spellStart"/>
      <w:r w:rsidRPr="00F22DE4">
        <w:rPr>
          <w:rFonts w:ascii="Times New Roman" w:hAnsi="Times New Roman"/>
          <w:sz w:val="24"/>
          <w:szCs w:val="24"/>
        </w:rPr>
        <w:t>Intriligator</w:t>
      </w:r>
      <w:proofErr w:type="spellEnd"/>
      <w:r w:rsidRPr="00F22DE4">
        <w:rPr>
          <w:rFonts w:ascii="Times New Roman" w:hAnsi="Times New Roman"/>
          <w:sz w:val="24"/>
          <w:szCs w:val="24"/>
        </w:rPr>
        <w:t xml:space="preserve">, ed., </w:t>
      </w:r>
      <w:r w:rsidRPr="00F22DE4">
        <w:rPr>
          <w:rFonts w:ascii="Times New Roman" w:hAnsi="Times New Roman"/>
          <w:iCs/>
          <w:sz w:val="24"/>
          <w:szCs w:val="24"/>
        </w:rPr>
        <w:t>Handbook of Mathematical Economics</w:t>
      </w:r>
      <w:r w:rsidR="00796BC6" w:rsidRPr="00F22DE4">
        <w:rPr>
          <w:rFonts w:ascii="Times New Roman" w:hAnsi="Times New Roman"/>
          <w:sz w:val="24"/>
          <w:szCs w:val="24"/>
        </w:rPr>
        <w:t>,</w:t>
      </w:r>
      <w:r w:rsidRPr="00F22DE4">
        <w:rPr>
          <w:rFonts w:ascii="Times New Roman" w:hAnsi="Times New Roman"/>
          <w:sz w:val="24"/>
          <w:szCs w:val="24"/>
        </w:rPr>
        <w:t xml:space="preserve"> 1, </w:t>
      </w:r>
      <w:r w:rsidR="000D6C98" w:rsidRPr="00F22DE4">
        <w:rPr>
          <w:rFonts w:ascii="Times New Roman" w:hAnsi="Times New Roman"/>
          <w:sz w:val="24"/>
          <w:szCs w:val="24"/>
        </w:rPr>
        <w:t>pp</w:t>
      </w:r>
      <w:r w:rsidRPr="00F22DE4">
        <w:rPr>
          <w:rFonts w:ascii="Times New Roman" w:hAnsi="Times New Roman"/>
          <w:sz w:val="24"/>
          <w:szCs w:val="24"/>
        </w:rPr>
        <w:t>. 285-330.</w:t>
      </w:r>
      <w:r w:rsidRPr="00F22DE4">
        <w:rPr>
          <w:rFonts w:ascii="Times New Roman" w:hAnsi="Times New Roman"/>
          <w:sz w:val="24"/>
          <w:szCs w:val="24"/>
        </w:rPr>
        <w:br/>
      </w: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Shapiro, C. (1989). </w:t>
      </w:r>
      <w:r w:rsidRPr="00F22DE4">
        <w:rPr>
          <w:rFonts w:ascii="Times New Roman" w:hAnsi="Times New Roman"/>
          <w:i/>
          <w:sz w:val="24"/>
          <w:szCs w:val="24"/>
        </w:rPr>
        <w:t>The Theory of Business Strategy,</w:t>
      </w:r>
      <w:r w:rsidRPr="00F22DE4">
        <w:rPr>
          <w:rFonts w:ascii="Times New Roman" w:hAnsi="Times New Roman"/>
          <w:sz w:val="24"/>
          <w:szCs w:val="24"/>
        </w:rPr>
        <w:t xml:space="preserve"> </w:t>
      </w:r>
      <w:r w:rsidRPr="00F22DE4">
        <w:rPr>
          <w:rFonts w:ascii="Times New Roman" w:hAnsi="Times New Roman"/>
          <w:iCs/>
          <w:sz w:val="24"/>
          <w:szCs w:val="24"/>
        </w:rPr>
        <w:t>RAND Journal of Economics</w:t>
      </w:r>
      <w:r w:rsidRPr="00F22DE4">
        <w:rPr>
          <w:rFonts w:ascii="Times New Roman" w:hAnsi="Times New Roman"/>
          <w:sz w:val="24"/>
          <w:szCs w:val="24"/>
        </w:rPr>
        <w:t>, 20</w:t>
      </w:r>
      <w:r w:rsidR="00796BC6" w:rsidRPr="00F22DE4">
        <w:rPr>
          <w:rFonts w:ascii="Times New Roman" w:hAnsi="Times New Roman"/>
          <w:sz w:val="24"/>
          <w:szCs w:val="24"/>
        </w:rPr>
        <w:t xml:space="preserve"> </w:t>
      </w:r>
      <w:r w:rsidRPr="00F22DE4">
        <w:rPr>
          <w:rFonts w:ascii="Times New Roman" w:hAnsi="Times New Roman"/>
          <w:sz w:val="24"/>
          <w:szCs w:val="24"/>
        </w:rPr>
        <w:t xml:space="preserve">(1), </w:t>
      </w:r>
      <w:r w:rsidR="000D6C98" w:rsidRPr="00F22DE4">
        <w:rPr>
          <w:rFonts w:ascii="Times New Roman" w:hAnsi="Times New Roman"/>
          <w:sz w:val="24"/>
          <w:szCs w:val="24"/>
        </w:rPr>
        <w:t>pp</w:t>
      </w:r>
      <w:r w:rsidRPr="00F22DE4">
        <w:rPr>
          <w:rFonts w:ascii="Times New Roman" w:hAnsi="Times New Roman"/>
          <w:sz w:val="24"/>
          <w:szCs w:val="24"/>
        </w:rPr>
        <w:t>. 125-137.</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lastRenderedPageBreak/>
        <w:t>Shubik</w:t>
      </w:r>
      <w:proofErr w:type="spellEnd"/>
      <w:r w:rsidRPr="00F22DE4">
        <w:rPr>
          <w:rFonts w:ascii="Times New Roman" w:hAnsi="Times New Roman"/>
          <w:sz w:val="24"/>
          <w:szCs w:val="24"/>
        </w:rPr>
        <w:t xml:space="preserve">. M. (1978). </w:t>
      </w:r>
      <w:r w:rsidRPr="00F22DE4">
        <w:rPr>
          <w:rFonts w:ascii="Times New Roman" w:hAnsi="Times New Roman"/>
          <w:i/>
          <w:sz w:val="24"/>
          <w:szCs w:val="24"/>
        </w:rPr>
        <w:t xml:space="preserve">Game Theory: Economic </w:t>
      </w:r>
      <w:proofErr w:type="spellStart"/>
      <w:r w:rsidRPr="00F22DE4">
        <w:rPr>
          <w:rFonts w:ascii="Times New Roman" w:hAnsi="Times New Roman"/>
          <w:i/>
          <w:sz w:val="24"/>
          <w:szCs w:val="24"/>
        </w:rPr>
        <w:t>A</w:t>
      </w:r>
      <w:r w:rsidR="000D6C98" w:rsidRPr="00F22DE4">
        <w:rPr>
          <w:rFonts w:ascii="Times New Roman" w:hAnsi="Times New Roman"/>
          <w:i/>
          <w:sz w:val="24"/>
          <w:szCs w:val="24"/>
        </w:rPr>
        <w:t>pp.</w:t>
      </w:r>
      <w:r w:rsidRPr="00F22DE4">
        <w:rPr>
          <w:rFonts w:ascii="Times New Roman" w:hAnsi="Times New Roman"/>
          <w:i/>
          <w:sz w:val="24"/>
          <w:szCs w:val="24"/>
        </w:rPr>
        <w:t>lications</w:t>
      </w:r>
      <w:proofErr w:type="spellEnd"/>
      <w:r w:rsidRPr="00F22DE4">
        <w:rPr>
          <w:rFonts w:ascii="Times New Roman" w:hAnsi="Times New Roman"/>
          <w:i/>
          <w:sz w:val="24"/>
          <w:szCs w:val="24"/>
        </w:rPr>
        <w:t>,</w:t>
      </w:r>
      <w:r w:rsidRPr="00F22DE4">
        <w:rPr>
          <w:rFonts w:ascii="Times New Roman" w:hAnsi="Times New Roman"/>
          <w:sz w:val="24"/>
          <w:szCs w:val="24"/>
        </w:rPr>
        <w:t xml:space="preserve"> in W. </w:t>
      </w:r>
      <w:proofErr w:type="spellStart"/>
      <w:r w:rsidRPr="00F22DE4">
        <w:rPr>
          <w:rFonts w:ascii="Times New Roman" w:hAnsi="Times New Roman"/>
          <w:sz w:val="24"/>
          <w:szCs w:val="24"/>
        </w:rPr>
        <w:t>Kruskal</w:t>
      </w:r>
      <w:proofErr w:type="spellEnd"/>
      <w:r w:rsidRPr="00F22DE4">
        <w:rPr>
          <w:rFonts w:ascii="Times New Roman" w:hAnsi="Times New Roman"/>
          <w:sz w:val="24"/>
          <w:szCs w:val="24"/>
        </w:rPr>
        <w:t xml:space="preserve"> and J.M. </w:t>
      </w:r>
      <w:proofErr w:type="spellStart"/>
      <w:r w:rsidRPr="00F22DE4">
        <w:rPr>
          <w:rFonts w:ascii="Times New Roman" w:hAnsi="Times New Roman"/>
          <w:sz w:val="24"/>
          <w:szCs w:val="24"/>
        </w:rPr>
        <w:t>Tanur</w:t>
      </w:r>
      <w:proofErr w:type="spellEnd"/>
      <w:r w:rsidRPr="00F22DE4">
        <w:rPr>
          <w:rFonts w:ascii="Times New Roman" w:hAnsi="Times New Roman"/>
          <w:sz w:val="24"/>
          <w:szCs w:val="24"/>
        </w:rPr>
        <w:t xml:space="preserve">, ed., </w:t>
      </w:r>
      <w:r w:rsidRPr="00F22DE4">
        <w:rPr>
          <w:rFonts w:ascii="Times New Roman" w:hAnsi="Times New Roman"/>
          <w:iCs/>
          <w:sz w:val="24"/>
          <w:szCs w:val="24"/>
        </w:rPr>
        <w:t>International Encyclopedia of Statistics</w:t>
      </w:r>
      <w:r w:rsidRPr="00F22DE4">
        <w:rPr>
          <w:rFonts w:ascii="Times New Roman" w:hAnsi="Times New Roman"/>
          <w:sz w:val="24"/>
          <w:szCs w:val="24"/>
        </w:rPr>
        <w:t xml:space="preserve">, v. 2, </w:t>
      </w:r>
      <w:r w:rsidR="000D6C98" w:rsidRPr="00F22DE4">
        <w:rPr>
          <w:rFonts w:ascii="Times New Roman" w:hAnsi="Times New Roman"/>
          <w:sz w:val="24"/>
          <w:szCs w:val="24"/>
        </w:rPr>
        <w:t>pp</w:t>
      </w:r>
      <w:r w:rsidRPr="00F22DE4">
        <w:rPr>
          <w:rFonts w:ascii="Times New Roman" w:hAnsi="Times New Roman"/>
          <w:sz w:val="24"/>
          <w:szCs w:val="24"/>
        </w:rPr>
        <w:t>. 372-78.</w:t>
      </w:r>
    </w:p>
    <w:p w:rsidR="00796BC6" w:rsidRPr="00F22DE4" w:rsidRDefault="00796BC6"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Smith, V.L. (1992). </w:t>
      </w:r>
      <w:r w:rsidRPr="00F22DE4">
        <w:rPr>
          <w:rFonts w:ascii="Times New Roman" w:hAnsi="Times New Roman"/>
          <w:i/>
          <w:sz w:val="24"/>
          <w:szCs w:val="24"/>
        </w:rPr>
        <w:t>Game Theory and Experimental Economics: Beginnings and Early Influences,</w:t>
      </w:r>
      <w:r w:rsidRPr="00F22DE4">
        <w:rPr>
          <w:rFonts w:ascii="Times New Roman" w:hAnsi="Times New Roman"/>
          <w:sz w:val="24"/>
          <w:szCs w:val="24"/>
        </w:rPr>
        <w:t xml:space="preserve"> in E. R. </w:t>
      </w:r>
      <w:proofErr w:type="spellStart"/>
      <w:r w:rsidRPr="00F22DE4">
        <w:rPr>
          <w:rFonts w:ascii="Times New Roman" w:hAnsi="Times New Roman"/>
          <w:sz w:val="24"/>
          <w:szCs w:val="24"/>
        </w:rPr>
        <w:t>Weintraub</w:t>
      </w:r>
      <w:proofErr w:type="spellEnd"/>
      <w:r w:rsidRPr="00F22DE4">
        <w:rPr>
          <w:rFonts w:ascii="Times New Roman" w:hAnsi="Times New Roman"/>
          <w:sz w:val="24"/>
          <w:szCs w:val="24"/>
        </w:rPr>
        <w:t xml:space="preserve">, ed., </w:t>
      </w:r>
      <w:r w:rsidRPr="00F22DE4">
        <w:rPr>
          <w:rFonts w:ascii="Times New Roman" w:hAnsi="Times New Roman"/>
          <w:iCs/>
          <w:sz w:val="24"/>
          <w:szCs w:val="24"/>
        </w:rPr>
        <w:t>Towards a History of Game Theory</w:t>
      </w:r>
      <w:r w:rsidRPr="00F22DE4">
        <w:rPr>
          <w:rFonts w:ascii="Times New Roman" w:hAnsi="Times New Roman"/>
          <w:sz w:val="24"/>
          <w:szCs w:val="24"/>
        </w:rPr>
        <w:t xml:space="preserve">, </w:t>
      </w:r>
      <w:r w:rsidR="00796BC6" w:rsidRPr="00F22DE4">
        <w:rPr>
          <w:rFonts w:ascii="Times New Roman" w:hAnsi="Times New Roman"/>
          <w:sz w:val="24"/>
          <w:szCs w:val="24"/>
        </w:rPr>
        <w:t>pp.</w:t>
      </w:r>
      <w:r w:rsidRPr="00F22DE4">
        <w:rPr>
          <w:rFonts w:ascii="Times New Roman" w:hAnsi="Times New Roman"/>
          <w:sz w:val="24"/>
          <w:szCs w:val="24"/>
        </w:rPr>
        <w:t xml:space="preserve"> 241-282.</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Sorensen, A.T. (2003). </w:t>
      </w:r>
      <w:r w:rsidRPr="00F22DE4">
        <w:rPr>
          <w:rFonts w:ascii="Times New Roman" w:hAnsi="Times New Roman" w:cs="Times New Roman"/>
          <w:i/>
          <w:sz w:val="24"/>
          <w:szCs w:val="24"/>
        </w:rPr>
        <w:t>Insurer-hospital bargaining: Negotiating discounts in post-deregulation Connecticut.</w:t>
      </w:r>
      <w:r w:rsidRPr="00F22DE4">
        <w:rPr>
          <w:rFonts w:ascii="Times New Roman" w:hAnsi="Times New Roman" w:cs="Times New Roman"/>
          <w:sz w:val="24"/>
          <w:szCs w:val="24"/>
        </w:rPr>
        <w:t xml:space="preserve"> JIE, LI (4).</w:t>
      </w:r>
    </w:p>
    <w:p w:rsidR="00547625" w:rsidRPr="00F22DE4" w:rsidRDefault="00547625" w:rsidP="002510D3">
      <w:pPr>
        <w:pStyle w:val="NoSpacing"/>
        <w:spacing w:afterLines="240" w:after="576" w:line="480" w:lineRule="auto"/>
        <w:rPr>
          <w:rFonts w:ascii="Times New Roman" w:hAnsi="Times New Roman" w:cs="Times New Roman"/>
          <w:color w:val="231F20"/>
          <w:sz w:val="24"/>
          <w:szCs w:val="24"/>
        </w:rPr>
      </w:pPr>
      <w:proofErr w:type="spellStart"/>
      <w:r w:rsidRPr="00F22DE4">
        <w:rPr>
          <w:rFonts w:ascii="Times New Roman" w:hAnsi="Times New Roman" w:cs="Times New Roman"/>
          <w:color w:val="231F20"/>
          <w:sz w:val="24"/>
          <w:szCs w:val="24"/>
        </w:rPr>
        <w:t>Starfield</w:t>
      </w:r>
      <w:proofErr w:type="spellEnd"/>
      <w:r w:rsidRPr="00F22DE4">
        <w:rPr>
          <w:rFonts w:ascii="Times New Roman" w:hAnsi="Times New Roman" w:cs="Times New Roman"/>
          <w:color w:val="231F20"/>
          <w:sz w:val="24"/>
          <w:szCs w:val="24"/>
        </w:rPr>
        <w:t xml:space="preserve">, B. (2000). </w:t>
      </w:r>
      <w:r w:rsidRPr="00F22DE4">
        <w:rPr>
          <w:rFonts w:ascii="Times New Roman" w:hAnsi="Times New Roman" w:cs="Times New Roman"/>
          <w:i/>
          <w:color w:val="231F20"/>
          <w:sz w:val="24"/>
          <w:szCs w:val="24"/>
        </w:rPr>
        <w:t>Is U.S. health really the best in the world?</w:t>
      </w:r>
      <w:r w:rsidRPr="00F22DE4">
        <w:rPr>
          <w:rFonts w:ascii="Times New Roman" w:hAnsi="Times New Roman" w:cs="Times New Roman"/>
          <w:color w:val="231F20"/>
          <w:sz w:val="24"/>
          <w:szCs w:val="24"/>
        </w:rPr>
        <w:t xml:space="preserve"> JAMA, 284</w:t>
      </w:r>
      <w:r w:rsidR="00796BC6" w:rsidRPr="00F22DE4">
        <w:rPr>
          <w:rFonts w:ascii="Times New Roman" w:hAnsi="Times New Roman" w:cs="Times New Roman"/>
          <w:color w:val="231F20"/>
          <w:sz w:val="24"/>
          <w:szCs w:val="24"/>
        </w:rPr>
        <w:t xml:space="preserve"> </w:t>
      </w:r>
      <w:r w:rsidRPr="00F22DE4">
        <w:rPr>
          <w:rFonts w:ascii="Times New Roman" w:hAnsi="Times New Roman" w:cs="Times New Roman"/>
          <w:color w:val="231F20"/>
          <w:sz w:val="24"/>
          <w:szCs w:val="24"/>
        </w:rPr>
        <w:t>(4).</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Staten, M., </w:t>
      </w:r>
      <w:proofErr w:type="spellStart"/>
      <w:r w:rsidRPr="00F22DE4">
        <w:rPr>
          <w:rFonts w:ascii="Times New Roman" w:hAnsi="Times New Roman" w:cs="Times New Roman"/>
          <w:sz w:val="24"/>
          <w:szCs w:val="24"/>
        </w:rPr>
        <w:t>Umbeck</w:t>
      </w:r>
      <w:proofErr w:type="spellEnd"/>
      <w:r w:rsidRPr="00F22DE4">
        <w:rPr>
          <w:rFonts w:ascii="Times New Roman" w:hAnsi="Times New Roman" w:cs="Times New Roman"/>
          <w:sz w:val="24"/>
          <w:szCs w:val="24"/>
        </w:rPr>
        <w:t xml:space="preserve">, J. &amp; Dunkelberg, W. (1987). </w:t>
      </w:r>
      <w:r w:rsidRPr="00F22DE4">
        <w:rPr>
          <w:rFonts w:ascii="Times New Roman" w:hAnsi="Times New Roman" w:cs="Times New Roman"/>
          <w:i/>
          <w:sz w:val="24"/>
          <w:szCs w:val="24"/>
        </w:rPr>
        <w:t>Market Share/ market power revisited: A new test for an old theory.</w:t>
      </w:r>
      <w:r w:rsidRPr="00F22DE4">
        <w:rPr>
          <w:rFonts w:ascii="Times New Roman" w:hAnsi="Times New Roman" w:cs="Times New Roman"/>
          <w:sz w:val="24"/>
          <w:szCs w:val="24"/>
        </w:rPr>
        <w:t xml:space="preserve"> Journal of Health Economics, 7 (1).</w:t>
      </w:r>
    </w:p>
    <w:p w:rsidR="00547625" w:rsidRPr="00F22DE4" w:rsidRDefault="00547625" w:rsidP="002510D3">
      <w:pPr>
        <w:pStyle w:val="ListParagraph"/>
        <w:spacing w:afterLines="240" w:after="576" w:line="480" w:lineRule="auto"/>
        <w:ind w:left="0"/>
        <w:rPr>
          <w:rFonts w:ascii="Times New Roman" w:hAnsi="Times New Roman"/>
          <w:color w:val="000000" w:themeColor="text1"/>
          <w:sz w:val="24"/>
          <w:szCs w:val="24"/>
        </w:rPr>
      </w:pPr>
      <w:r w:rsidRPr="00F22DE4">
        <w:rPr>
          <w:rFonts w:ascii="Times New Roman" w:hAnsi="Times New Roman"/>
          <w:sz w:val="24"/>
          <w:szCs w:val="24"/>
        </w:rPr>
        <w:t xml:space="preserve">Stewart, R.N. &amp; </w:t>
      </w:r>
      <w:proofErr w:type="spellStart"/>
      <w:r w:rsidRPr="00F22DE4">
        <w:rPr>
          <w:rFonts w:ascii="Times New Roman" w:hAnsi="Times New Roman"/>
          <w:sz w:val="24"/>
          <w:szCs w:val="24"/>
        </w:rPr>
        <w:t>Purucker</w:t>
      </w:r>
      <w:proofErr w:type="spellEnd"/>
      <w:r w:rsidRPr="00F22DE4">
        <w:rPr>
          <w:rFonts w:ascii="Times New Roman" w:hAnsi="Times New Roman"/>
          <w:sz w:val="24"/>
          <w:szCs w:val="24"/>
        </w:rPr>
        <w:t xml:space="preserve">, S.T. (2011). </w:t>
      </w:r>
      <w:r w:rsidRPr="00F22DE4">
        <w:rPr>
          <w:rFonts w:ascii="Times New Roman" w:hAnsi="Times New Roman"/>
          <w:bCs/>
          <w:color w:val="000000" w:themeColor="text1"/>
          <w:sz w:val="24"/>
          <w:szCs w:val="24"/>
        </w:rPr>
        <w:t>An environmental</w:t>
      </w:r>
      <w:r w:rsidRPr="00F22DE4">
        <w:rPr>
          <w:rStyle w:val="hit"/>
          <w:rFonts w:ascii="Times New Roman" w:hAnsi="Times New Roman"/>
          <w:bCs/>
          <w:color w:val="000000" w:themeColor="text1"/>
          <w:sz w:val="24"/>
          <w:szCs w:val="24"/>
        </w:rPr>
        <w:t xml:space="preserve"> decision</w:t>
      </w:r>
      <w:r w:rsidRPr="00F22DE4">
        <w:rPr>
          <w:rFonts w:ascii="Times New Roman" w:hAnsi="Times New Roman"/>
          <w:bCs/>
          <w:color w:val="000000" w:themeColor="text1"/>
          <w:sz w:val="24"/>
          <w:szCs w:val="24"/>
        </w:rPr>
        <w:t xml:space="preserve"> </w:t>
      </w:r>
      <w:proofErr w:type="spellStart"/>
      <w:r w:rsidRPr="00F22DE4">
        <w:rPr>
          <w:rFonts w:ascii="Times New Roman" w:hAnsi="Times New Roman"/>
          <w:bCs/>
          <w:color w:val="000000" w:themeColor="text1"/>
          <w:sz w:val="24"/>
          <w:szCs w:val="24"/>
        </w:rPr>
        <w:t>su</w:t>
      </w:r>
      <w:r w:rsidR="000D6C98" w:rsidRPr="00F22DE4">
        <w:rPr>
          <w:rFonts w:ascii="Times New Roman" w:hAnsi="Times New Roman"/>
          <w:bCs/>
          <w:color w:val="000000" w:themeColor="text1"/>
          <w:sz w:val="24"/>
          <w:szCs w:val="24"/>
        </w:rPr>
        <w:t>pp.</w:t>
      </w:r>
      <w:r w:rsidRPr="00F22DE4">
        <w:rPr>
          <w:rFonts w:ascii="Times New Roman" w:hAnsi="Times New Roman"/>
          <w:bCs/>
          <w:color w:val="000000" w:themeColor="text1"/>
          <w:sz w:val="24"/>
          <w:szCs w:val="24"/>
        </w:rPr>
        <w:t>ort</w:t>
      </w:r>
      <w:proofErr w:type="spellEnd"/>
      <w:r w:rsidRPr="00F22DE4">
        <w:rPr>
          <w:rFonts w:ascii="Times New Roman" w:hAnsi="Times New Roman"/>
          <w:bCs/>
          <w:color w:val="000000" w:themeColor="text1"/>
          <w:sz w:val="24"/>
          <w:szCs w:val="24"/>
        </w:rPr>
        <w:t xml:space="preserve"> system for spatial assessment and selective</w:t>
      </w:r>
      <w:r w:rsidRPr="00F22DE4">
        <w:rPr>
          <w:rStyle w:val="hit"/>
          <w:rFonts w:ascii="Times New Roman" w:hAnsi="Times New Roman"/>
          <w:bCs/>
          <w:color w:val="000000" w:themeColor="text1"/>
          <w:sz w:val="24"/>
          <w:szCs w:val="24"/>
        </w:rPr>
        <w:t xml:space="preserve"> remediation</w:t>
      </w:r>
      <w:r w:rsidRPr="00F22DE4">
        <w:rPr>
          <w:rFonts w:ascii="Times New Roman" w:hAnsi="Times New Roman"/>
          <w:color w:val="000000" w:themeColor="text1"/>
          <w:sz w:val="24"/>
          <w:szCs w:val="24"/>
        </w:rPr>
        <w:t>, Environmental Modelling &amp; Software, 26</w:t>
      </w:r>
      <w:r w:rsidR="00796BC6" w:rsidRPr="00F22DE4">
        <w:rPr>
          <w:rFonts w:ascii="Times New Roman" w:hAnsi="Times New Roman"/>
          <w:color w:val="000000" w:themeColor="text1"/>
          <w:sz w:val="24"/>
          <w:szCs w:val="24"/>
        </w:rPr>
        <w:t xml:space="preserve"> </w:t>
      </w:r>
      <w:r w:rsidRPr="00F22DE4">
        <w:rPr>
          <w:rFonts w:ascii="Times New Roman" w:hAnsi="Times New Roman"/>
          <w:color w:val="000000" w:themeColor="text1"/>
          <w:sz w:val="24"/>
          <w:szCs w:val="24"/>
        </w:rPr>
        <w:t xml:space="preserve">(6), </w:t>
      </w:r>
      <w:r w:rsidR="00796BC6" w:rsidRPr="00F22DE4">
        <w:rPr>
          <w:rFonts w:ascii="Times New Roman" w:hAnsi="Times New Roman"/>
          <w:color w:val="000000" w:themeColor="text1"/>
          <w:sz w:val="24"/>
          <w:szCs w:val="24"/>
        </w:rPr>
        <w:t xml:space="preserve">pp. </w:t>
      </w:r>
      <w:r w:rsidRPr="00F22DE4">
        <w:rPr>
          <w:rFonts w:ascii="Times New Roman" w:hAnsi="Times New Roman"/>
          <w:color w:val="000000" w:themeColor="text1"/>
          <w:sz w:val="24"/>
          <w:szCs w:val="24"/>
        </w:rPr>
        <w:t>751-760.</w:t>
      </w:r>
    </w:p>
    <w:p w:rsidR="00796BC6" w:rsidRPr="00F22DE4" w:rsidRDefault="00796BC6" w:rsidP="002510D3">
      <w:pPr>
        <w:pStyle w:val="ListParagraph"/>
        <w:spacing w:afterLines="240" w:after="576" w:line="480" w:lineRule="auto"/>
        <w:ind w:left="0"/>
        <w:rPr>
          <w:rFonts w:ascii="Times New Roman" w:hAnsi="Times New Roman"/>
          <w:color w:val="000000" w:themeColor="text1"/>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Tekin</w:t>
      </w:r>
      <w:proofErr w:type="spellEnd"/>
      <w:r w:rsidRPr="00F22DE4">
        <w:rPr>
          <w:rFonts w:ascii="Times New Roman" w:hAnsi="Times New Roman"/>
          <w:sz w:val="24"/>
          <w:szCs w:val="24"/>
        </w:rPr>
        <w:t xml:space="preserve">, E., &amp; </w:t>
      </w:r>
      <w:proofErr w:type="spellStart"/>
      <w:r w:rsidRPr="00F22DE4">
        <w:rPr>
          <w:rFonts w:ascii="Times New Roman" w:hAnsi="Times New Roman"/>
          <w:sz w:val="24"/>
          <w:szCs w:val="24"/>
        </w:rPr>
        <w:t>Sabuncuoglu</w:t>
      </w:r>
      <w:proofErr w:type="spellEnd"/>
      <w:r w:rsidRPr="00F22DE4">
        <w:rPr>
          <w:rFonts w:ascii="Times New Roman" w:hAnsi="Times New Roman"/>
          <w:sz w:val="24"/>
          <w:szCs w:val="24"/>
        </w:rPr>
        <w:t xml:space="preserve">, I, (2004). </w:t>
      </w:r>
      <w:r w:rsidRPr="00F22DE4">
        <w:rPr>
          <w:rFonts w:ascii="Times New Roman" w:hAnsi="Times New Roman"/>
          <w:i/>
          <w:sz w:val="24"/>
          <w:szCs w:val="24"/>
        </w:rPr>
        <w:t xml:space="preserve">Simulation optimization: A comprehensive review on theory and </w:t>
      </w:r>
      <w:proofErr w:type="spellStart"/>
      <w:r w:rsidRPr="00F22DE4">
        <w:rPr>
          <w:rFonts w:ascii="Times New Roman" w:hAnsi="Times New Roman"/>
          <w:i/>
          <w:sz w:val="24"/>
          <w:szCs w:val="24"/>
        </w:rPr>
        <w:t>a</w:t>
      </w:r>
      <w:r w:rsidR="000D6C98" w:rsidRPr="00F22DE4">
        <w:rPr>
          <w:rFonts w:ascii="Times New Roman" w:hAnsi="Times New Roman"/>
          <w:i/>
          <w:sz w:val="24"/>
          <w:szCs w:val="24"/>
        </w:rPr>
        <w:t>pp.</w:t>
      </w:r>
      <w:r w:rsidRPr="00F22DE4">
        <w:rPr>
          <w:rFonts w:ascii="Times New Roman" w:hAnsi="Times New Roman"/>
          <w:i/>
          <w:sz w:val="24"/>
          <w:szCs w:val="24"/>
        </w:rPr>
        <w:t>lications</w:t>
      </w:r>
      <w:proofErr w:type="spellEnd"/>
      <w:r w:rsidR="00796BC6" w:rsidRPr="00F22DE4">
        <w:rPr>
          <w:rFonts w:ascii="Times New Roman" w:hAnsi="Times New Roman"/>
          <w:i/>
          <w:sz w:val="24"/>
          <w:szCs w:val="24"/>
        </w:rPr>
        <w:t>.</w:t>
      </w:r>
      <w:r w:rsidRPr="00F22DE4">
        <w:rPr>
          <w:rFonts w:ascii="Times New Roman" w:hAnsi="Times New Roman"/>
          <w:sz w:val="24"/>
          <w:szCs w:val="24"/>
        </w:rPr>
        <w:t xml:space="preserve"> IIE transactions, 36, </w:t>
      </w:r>
      <w:r w:rsidR="00796BC6" w:rsidRPr="00F22DE4">
        <w:rPr>
          <w:rFonts w:ascii="Times New Roman" w:hAnsi="Times New Roman"/>
          <w:sz w:val="24"/>
          <w:szCs w:val="24"/>
        </w:rPr>
        <w:t xml:space="preserve">pp. </w:t>
      </w:r>
      <w:r w:rsidRPr="00F22DE4">
        <w:rPr>
          <w:rFonts w:ascii="Times New Roman" w:hAnsi="Times New Roman"/>
          <w:sz w:val="24"/>
          <w:szCs w:val="24"/>
        </w:rPr>
        <w:t>1067 – 1081.</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lastRenderedPageBreak/>
        <w:t>Terry, K.J. (2010</w:t>
      </w:r>
      <w:r w:rsidRPr="00F22DE4">
        <w:rPr>
          <w:rFonts w:ascii="Times New Roman" w:hAnsi="Times New Roman" w:cs="Times New Roman"/>
          <w:i/>
          <w:sz w:val="24"/>
          <w:szCs w:val="24"/>
        </w:rPr>
        <w:t>). Physician payment reform: what it could mean to doctors - Part 4: Prometheus Payment</w:t>
      </w:r>
      <w:r w:rsidRPr="00F22DE4">
        <w:rPr>
          <w:rFonts w:ascii="Times New Roman" w:hAnsi="Times New Roman" w:cs="Times New Roman"/>
          <w:sz w:val="24"/>
          <w:szCs w:val="24"/>
        </w:rPr>
        <w:t>, Medscape Business of Medicine.</w:t>
      </w:r>
      <w:r w:rsidRPr="00F22DE4">
        <w:rPr>
          <w:rFonts w:ascii="Times New Roman" w:hAnsi="Times New Roman" w:cs="Times New Roman"/>
          <w:i/>
          <w:sz w:val="24"/>
          <w:szCs w:val="24"/>
        </w:rPr>
        <w:t xml:space="preserve">  </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Tesfatsion</w:t>
      </w:r>
      <w:proofErr w:type="spellEnd"/>
      <w:r w:rsidRPr="00F22DE4">
        <w:rPr>
          <w:rFonts w:ascii="Times New Roman" w:hAnsi="Times New Roman"/>
          <w:sz w:val="24"/>
          <w:szCs w:val="24"/>
        </w:rPr>
        <w:t xml:space="preserve">, L. (2006). </w:t>
      </w:r>
      <w:r w:rsidRPr="00F22DE4">
        <w:rPr>
          <w:rFonts w:ascii="Times New Roman" w:hAnsi="Times New Roman"/>
          <w:i/>
          <w:sz w:val="24"/>
          <w:szCs w:val="24"/>
        </w:rPr>
        <w:t xml:space="preserve">Agent-Based Computational Economics: A Constructive </w:t>
      </w:r>
      <w:proofErr w:type="spellStart"/>
      <w:r w:rsidRPr="00F22DE4">
        <w:rPr>
          <w:rFonts w:ascii="Times New Roman" w:hAnsi="Times New Roman"/>
          <w:i/>
          <w:sz w:val="24"/>
          <w:szCs w:val="24"/>
        </w:rPr>
        <w:t>A</w:t>
      </w:r>
      <w:r w:rsidR="000D6C98" w:rsidRPr="00F22DE4">
        <w:rPr>
          <w:rFonts w:ascii="Times New Roman" w:hAnsi="Times New Roman"/>
          <w:i/>
          <w:sz w:val="24"/>
          <w:szCs w:val="24"/>
        </w:rPr>
        <w:t>pp.</w:t>
      </w:r>
      <w:r w:rsidRPr="00F22DE4">
        <w:rPr>
          <w:rFonts w:ascii="Times New Roman" w:hAnsi="Times New Roman"/>
          <w:i/>
          <w:sz w:val="24"/>
          <w:szCs w:val="24"/>
        </w:rPr>
        <w:t>roach</w:t>
      </w:r>
      <w:proofErr w:type="spellEnd"/>
      <w:r w:rsidRPr="00F22DE4">
        <w:rPr>
          <w:rFonts w:ascii="Times New Roman" w:hAnsi="Times New Roman"/>
          <w:i/>
          <w:sz w:val="24"/>
          <w:szCs w:val="24"/>
        </w:rPr>
        <w:t xml:space="preserve"> to Economic Theory,</w:t>
      </w:r>
      <w:r w:rsidRPr="00F22DE4">
        <w:rPr>
          <w:rFonts w:ascii="Times New Roman" w:hAnsi="Times New Roman"/>
          <w:sz w:val="24"/>
          <w:szCs w:val="24"/>
        </w:rPr>
        <w:t xml:space="preserve"> </w:t>
      </w:r>
      <w:proofErr w:type="spellStart"/>
      <w:r w:rsidRPr="00F22DE4">
        <w:rPr>
          <w:rFonts w:ascii="Times New Roman" w:hAnsi="Times New Roman"/>
          <w:sz w:val="24"/>
          <w:szCs w:val="24"/>
        </w:rPr>
        <w:t>ch.</w:t>
      </w:r>
      <w:proofErr w:type="spellEnd"/>
      <w:r w:rsidRPr="00F22DE4">
        <w:rPr>
          <w:rFonts w:ascii="Times New Roman" w:hAnsi="Times New Roman"/>
          <w:sz w:val="24"/>
          <w:szCs w:val="24"/>
        </w:rPr>
        <w:t xml:space="preserve"> 16, </w:t>
      </w:r>
      <w:r w:rsidRPr="00F22DE4">
        <w:rPr>
          <w:rFonts w:ascii="Times New Roman" w:hAnsi="Times New Roman"/>
          <w:iCs/>
          <w:sz w:val="24"/>
          <w:szCs w:val="24"/>
        </w:rPr>
        <w:t>Handbook of Computational Economics</w:t>
      </w:r>
      <w:r w:rsidRPr="00F22DE4">
        <w:rPr>
          <w:rFonts w:ascii="Times New Roman" w:hAnsi="Times New Roman"/>
          <w:sz w:val="24"/>
          <w:szCs w:val="24"/>
        </w:rPr>
        <w:t xml:space="preserve">, 2, </w:t>
      </w:r>
      <w:r w:rsidR="00796BC6" w:rsidRPr="00F22DE4">
        <w:rPr>
          <w:rFonts w:ascii="Times New Roman" w:hAnsi="Times New Roman"/>
          <w:sz w:val="24"/>
          <w:szCs w:val="24"/>
        </w:rPr>
        <w:t>pp.</w:t>
      </w:r>
      <w:r w:rsidRPr="00F22DE4">
        <w:rPr>
          <w:rFonts w:ascii="Times New Roman" w:hAnsi="Times New Roman"/>
          <w:sz w:val="24"/>
          <w:szCs w:val="24"/>
        </w:rPr>
        <w:t xml:space="preserve"> 831-880.</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i/>
          <w:sz w:val="24"/>
          <w:szCs w:val="24"/>
        </w:rPr>
        <w:t xml:space="preserve">The Factors Fueling Rising </w:t>
      </w:r>
      <w:r w:rsidR="00CC1BB5">
        <w:rPr>
          <w:rFonts w:ascii="Times New Roman" w:hAnsi="Times New Roman" w:cs="Times New Roman"/>
          <w:i/>
          <w:sz w:val="24"/>
          <w:szCs w:val="24"/>
        </w:rPr>
        <w:t>Healthcare</w:t>
      </w:r>
      <w:r w:rsidRPr="00F22DE4">
        <w:rPr>
          <w:rFonts w:ascii="Times New Roman" w:hAnsi="Times New Roman" w:cs="Times New Roman"/>
          <w:i/>
          <w:sz w:val="24"/>
          <w:szCs w:val="24"/>
        </w:rPr>
        <w:t xml:space="preserve"> Costs 2002, </w:t>
      </w:r>
      <w:proofErr w:type="spellStart"/>
      <w:r w:rsidRPr="00F22DE4">
        <w:rPr>
          <w:rFonts w:ascii="Times New Roman" w:hAnsi="Times New Roman" w:cs="Times New Roman"/>
          <w:sz w:val="24"/>
          <w:szCs w:val="24"/>
        </w:rPr>
        <w:t>Pricewaterhouse</w:t>
      </w:r>
      <w:proofErr w:type="spellEnd"/>
      <w:r w:rsidRPr="00F22DE4">
        <w:rPr>
          <w:rFonts w:ascii="Times New Roman" w:hAnsi="Times New Roman" w:cs="Times New Roman"/>
          <w:sz w:val="24"/>
          <w:szCs w:val="24"/>
        </w:rPr>
        <w:t xml:space="preserve"> Coopers, Prepared for America’s Health Insurance Plans, December, 2008.</w:t>
      </w:r>
    </w:p>
    <w:p w:rsidR="00547625" w:rsidRPr="00F22DE4" w:rsidRDefault="00547625" w:rsidP="002510D3">
      <w:pPr>
        <w:pStyle w:val="NoSpacing"/>
        <w:spacing w:afterLines="240" w:after="576" w:line="480" w:lineRule="auto"/>
        <w:rPr>
          <w:rFonts w:ascii="Times New Roman" w:hAnsi="Times New Roman" w:cs="Times New Roman"/>
          <w:sz w:val="24"/>
          <w:szCs w:val="24"/>
        </w:rPr>
      </w:pPr>
      <w:proofErr w:type="spellStart"/>
      <w:r w:rsidRPr="00F22DE4">
        <w:rPr>
          <w:rFonts w:ascii="Times New Roman" w:hAnsi="Times New Roman" w:cs="Times New Roman"/>
          <w:sz w:val="24"/>
          <w:szCs w:val="24"/>
        </w:rPr>
        <w:t>Truffer</w:t>
      </w:r>
      <w:proofErr w:type="spellEnd"/>
      <w:r w:rsidRPr="00F22DE4">
        <w:rPr>
          <w:rFonts w:ascii="Times New Roman" w:hAnsi="Times New Roman" w:cs="Times New Roman"/>
          <w:sz w:val="24"/>
          <w:szCs w:val="24"/>
        </w:rPr>
        <w:t xml:space="preserve">, C.J., </w:t>
      </w:r>
      <w:proofErr w:type="spellStart"/>
      <w:r w:rsidRPr="00F22DE4">
        <w:rPr>
          <w:rFonts w:ascii="Times New Roman" w:hAnsi="Times New Roman" w:cs="Times New Roman"/>
          <w:sz w:val="24"/>
          <w:szCs w:val="24"/>
        </w:rPr>
        <w:t>Keehan</w:t>
      </w:r>
      <w:proofErr w:type="spellEnd"/>
      <w:r w:rsidRPr="00F22DE4">
        <w:rPr>
          <w:rFonts w:ascii="Times New Roman" w:hAnsi="Times New Roman" w:cs="Times New Roman"/>
          <w:sz w:val="24"/>
          <w:szCs w:val="24"/>
        </w:rPr>
        <w:t xml:space="preserve">, S., Smith, S., </w:t>
      </w:r>
      <w:proofErr w:type="spellStart"/>
      <w:r w:rsidRPr="00F22DE4">
        <w:rPr>
          <w:rFonts w:ascii="Times New Roman" w:hAnsi="Times New Roman" w:cs="Times New Roman"/>
          <w:sz w:val="24"/>
          <w:szCs w:val="24"/>
        </w:rPr>
        <w:t>Cylus</w:t>
      </w:r>
      <w:proofErr w:type="spellEnd"/>
      <w:r w:rsidRPr="00F22DE4">
        <w:rPr>
          <w:rFonts w:ascii="Times New Roman" w:hAnsi="Times New Roman" w:cs="Times New Roman"/>
          <w:sz w:val="24"/>
          <w:szCs w:val="24"/>
        </w:rPr>
        <w:t>, J.</w:t>
      </w:r>
      <w:proofErr w:type="gramStart"/>
      <w:r w:rsidRPr="00F22DE4">
        <w:rPr>
          <w:rFonts w:ascii="Times New Roman" w:hAnsi="Times New Roman" w:cs="Times New Roman"/>
          <w:sz w:val="24"/>
          <w:szCs w:val="24"/>
        </w:rPr>
        <w:t>,</w:t>
      </w:r>
      <w:proofErr w:type="spellStart"/>
      <w:r w:rsidRPr="00F22DE4">
        <w:rPr>
          <w:rFonts w:ascii="Times New Roman" w:hAnsi="Times New Roman" w:cs="Times New Roman"/>
          <w:sz w:val="24"/>
          <w:szCs w:val="24"/>
        </w:rPr>
        <w:t>Sisko</w:t>
      </w:r>
      <w:proofErr w:type="spellEnd"/>
      <w:proofErr w:type="gramEnd"/>
      <w:r w:rsidRPr="00F22DE4">
        <w:rPr>
          <w:rFonts w:ascii="Times New Roman" w:hAnsi="Times New Roman" w:cs="Times New Roman"/>
          <w:sz w:val="24"/>
          <w:szCs w:val="24"/>
        </w:rPr>
        <w:t xml:space="preserve">, A., </w:t>
      </w:r>
      <w:proofErr w:type="spellStart"/>
      <w:r w:rsidRPr="00F22DE4">
        <w:rPr>
          <w:rFonts w:ascii="Times New Roman" w:hAnsi="Times New Roman" w:cs="Times New Roman"/>
          <w:sz w:val="24"/>
          <w:szCs w:val="24"/>
        </w:rPr>
        <w:t>Poisal</w:t>
      </w:r>
      <w:proofErr w:type="spellEnd"/>
      <w:r w:rsidRPr="00F22DE4">
        <w:rPr>
          <w:rFonts w:ascii="Times New Roman" w:hAnsi="Times New Roman" w:cs="Times New Roman"/>
          <w:sz w:val="24"/>
          <w:szCs w:val="24"/>
        </w:rPr>
        <w:t xml:space="preserve">, J.A., </w:t>
      </w:r>
      <w:proofErr w:type="spellStart"/>
      <w:r w:rsidRPr="00F22DE4">
        <w:rPr>
          <w:rFonts w:ascii="Times New Roman" w:hAnsi="Times New Roman" w:cs="Times New Roman"/>
          <w:sz w:val="24"/>
          <w:szCs w:val="24"/>
        </w:rPr>
        <w:t>Lizonitz</w:t>
      </w:r>
      <w:proofErr w:type="spellEnd"/>
      <w:r w:rsidRPr="00F22DE4">
        <w:rPr>
          <w:rFonts w:ascii="Times New Roman" w:hAnsi="Times New Roman" w:cs="Times New Roman"/>
          <w:sz w:val="24"/>
          <w:szCs w:val="24"/>
        </w:rPr>
        <w:t xml:space="preserve">, J. &amp; Clemens, M.K. (2010). </w:t>
      </w:r>
      <w:r w:rsidRPr="00F22DE4">
        <w:rPr>
          <w:rFonts w:ascii="Times New Roman" w:hAnsi="Times New Roman" w:cs="Times New Roman"/>
          <w:i/>
          <w:sz w:val="24"/>
          <w:szCs w:val="24"/>
        </w:rPr>
        <w:t>Health spending projections through 2019: The recession’s impact continues.</w:t>
      </w:r>
      <w:r w:rsidRPr="00F22DE4">
        <w:rPr>
          <w:rFonts w:ascii="Times New Roman" w:hAnsi="Times New Roman" w:cs="Times New Roman"/>
          <w:sz w:val="24"/>
          <w:szCs w:val="24"/>
        </w:rPr>
        <w:t xml:space="preserve"> Health Affair (Millwood), 29 (3).</w:t>
      </w:r>
    </w:p>
    <w:p w:rsidR="00547625" w:rsidRPr="00F22DE4" w:rsidRDefault="00547625" w:rsidP="002510D3">
      <w:pPr>
        <w:pStyle w:val="NoSpacing"/>
        <w:spacing w:afterLines="240" w:after="576" w:line="480" w:lineRule="auto"/>
        <w:rPr>
          <w:rFonts w:ascii="Times New Roman" w:hAnsi="Times New Roman" w:cs="Times New Roman"/>
          <w:i/>
          <w:sz w:val="24"/>
          <w:szCs w:val="24"/>
        </w:rPr>
      </w:pPr>
      <w:r w:rsidRPr="00F22DE4">
        <w:rPr>
          <w:rFonts w:ascii="Times New Roman" w:hAnsi="Times New Roman" w:cs="Times New Roman"/>
          <w:sz w:val="24"/>
          <w:szCs w:val="24"/>
        </w:rPr>
        <w:t xml:space="preserve">U.S. Government Printing Office. </w:t>
      </w:r>
      <w:r w:rsidRPr="00F22DE4">
        <w:rPr>
          <w:rFonts w:ascii="Times New Roman" w:hAnsi="Times New Roman" w:cs="Times New Roman"/>
          <w:i/>
          <w:sz w:val="24"/>
          <w:szCs w:val="24"/>
        </w:rPr>
        <w:t>Public Law 105 - 33 - Balanced Budget Act of 1997.</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 xml:space="preserve">UCSF-Stanford Evidence Based Practice Center. (2002). </w:t>
      </w:r>
      <w:r w:rsidRPr="00F22DE4">
        <w:rPr>
          <w:rFonts w:ascii="Times New Roman" w:hAnsi="Times New Roman" w:cs="Times New Roman"/>
          <w:i/>
          <w:sz w:val="24"/>
          <w:szCs w:val="24"/>
        </w:rPr>
        <w:t>Refinement of the HCUP quality indicators.</w:t>
      </w:r>
      <w:r w:rsidRPr="00F22DE4">
        <w:rPr>
          <w:rFonts w:ascii="Times New Roman" w:hAnsi="Times New Roman" w:cs="Times New Roman"/>
          <w:sz w:val="24"/>
          <w:szCs w:val="24"/>
        </w:rPr>
        <w:t xml:space="preserve"> AHRQ Pub. No. 02-M004. Rockville, MD. </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proofErr w:type="spellStart"/>
      <w:r w:rsidRPr="00F22DE4">
        <w:rPr>
          <w:rFonts w:ascii="Times New Roman" w:eastAsia="Times New Roman" w:hAnsi="Times New Roman" w:cs="Times New Roman"/>
          <w:sz w:val="24"/>
          <w:szCs w:val="24"/>
          <w:shd w:val="clear" w:color="auto" w:fill="FFFFFF"/>
        </w:rPr>
        <w:t>Wallenius</w:t>
      </w:r>
      <w:proofErr w:type="spellEnd"/>
      <w:r w:rsidRPr="00F22DE4">
        <w:rPr>
          <w:rFonts w:ascii="Times New Roman" w:eastAsia="Times New Roman" w:hAnsi="Times New Roman" w:cs="Times New Roman"/>
          <w:sz w:val="24"/>
          <w:szCs w:val="24"/>
          <w:shd w:val="clear" w:color="auto" w:fill="FFFFFF"/>
        </w:rPr>
        <w:t xml:space="preserve">, J., Dyer, J.S., </w:t>
      </w:r>
      <w:proofErr w:type="spellStart"/>
      <w:r w:rsidRPr="00F22DE4">
        <w:rPr>
          <w:rFonts w:ascii="Times New Roman" w:eastAsia="Times New Roman" w:hAnsi="Times New Roman" w:cs="Times New Roman"/>
          <w:sz w:val="24"/>
          <w:szCs w:val="24"/>
          <w:shd w:val="clear" w:color="auto" w:fill="FFFFFF"/>
        </w:rPr>
        <w:t>Fishburn</w:t>
      </w:r>
      <w:proofErr w:type="spellEnd"/>
      <w:r w:rsidRPr="00F22DE4">
        <w:rPr>
          <w:rFonts w:ascii="Times New Roman" w:eastAsia="Times New Roman" w:hAnsi="Times New Roman" w:cs="Times New Roman"/>
          <w:sz w:val="24"/>
          <w:szCs w:val="24"/>
          <w:shd w:val="clear" w:color="auto" w:fill="FFFFFF"/>
        </w:rPr>
        <w:t xml:space="preserve">, P.C., </w:t>
      </w:r>
      <w:proofErr w:type="spellStart"/>
      <w:r w:rsidRPr="00F22DE4">
        <w:rPr>
          <w:rFonts w:ascii="Times New Roman" w:eastAsia="Times New Roman" w:hAnsi="Times New Roman" w:cs="Times New Roman"/>
          <w:sz w:val="24"/>
          <w:szCs w:val="24"/>
          <w:shd w:val="clear" w:color="auto" w:fill="FFFFFF"/>
        </w:rPr>
        <w:t>Steuer</w:t>
      </w:r>
      <w:proofErr w:type="spellEnd"/>
      <w:r w:rsidRPr="00F22DE4">
        <w:rPr>
          <w:rFonts w:ascii="Times New Roman" w:eastAsia="Times New Roman" w:hAnsi="Times New Roman" w:cs="Times New Roman"/>
          <w:sz w:val="24"/>
          <w:szCs w:val="24"/>
          <w:shd w:val="clear" w:color="auto" w:fill="FFFFFF"/>
        </w:rPr>
        <w:t xml:space="preserve">, R.E., </w:t>
      </w:r>
      <w:proofErr w:type="spellStart"/>
      <w:r w:rsidRPr="00F22DE4">
        <w:rPr>
          <w:rFonts w:ascii="Times New Roman" w:eastAsia="Times New Roman" w:hAnsi="Times New Roman" w:cs="Times New Roman"/>
          <w:sz w:val="24"/>
          <w:szCs w:val="24"/>
          <w:shd w:val="clear" w:color="auto" w:fill="FFFFFF"/>
        </w:rPr>
        <w:t>Zionts</w:t>
      </w:r>
      <w:proofErr w:type="spellEnd"/>
      <w:r w:rsidRPr="00F22DE4">
        <w:rPr>
          <w:rFonts w:ascii="Times New Roman" w:eastAsia="Times New Roman" w:hAnsi="Times New Roman" w:cs="Times New Roman"/>
          <w:sz w:val="24"/>
          <w:szCs w:val="24"/>
          <w:shd w:val="clear" w:color="auto" w:fill="FFFFFF"/>
        </w:rPr>
        <w:t xml:space="preserve">, S. &amp; Deb, K. (2008). </w:t>
      </w:r>
      <w:r w:rsidRPr="00F22DE4">
        <w:rPr>
          <w:rFonts w:ascii="Times New Roman" w:eastAsia="Times New Roman" w:hAnsi="Times New Roman" w:cs="Times New Roman"/>
          <w:i/>
          <w:sz w:val="24"/>
          <w:szCs w:val="24"/>
          <w:shd w:val="clear" w:color="auto" w:fill="FFFFFF"/>
        </w:rPr>
        <w:t xml:space="preserve">Multiple Criteria Decision Making, </w:t>
      </w:r>
      <w:proofErr w:type="spellStart"/>
      <w:r w:rsidRPr="00F22DE4">
        <w:rPr>
          <w:rFonts w:ascii="Times New Roman" w:eastAsia="Times New Roman" w:hAnsi="Times New Roman" w:cs="Times New Roman"/>
          <w:i/>
          <w:sz w:val="24"/>
          <w:szCs w:val="24"/>
          <w:shd w:val="clear" w:color="auto" w:fill="FFFFFF"/>
        </w:rPr>
        <w:t>Multiattribute</w:t>
      </w:r>
      <w:proofErr w:type="spellEnd"/>
      <w:r w:rsidRPr="00F22DE4">
        <w:rPr>
          <w:rFonts w:ascii="Times New Roman" w:eastAsia="Times New Roman" w:hAnsi="Times New Roman" w:cs="Times New Roman"/>
          <w:i/>
          <w:sz w:val="24"/>
          <w:szCs w:val="24"/>
          <w:shd w:val="clear" w:color="auto" w:fill="FFFFFF"/>
        </w:rPr>
        <w:t xml:space="preserve"> Utility Theory: Recent Accomplishments and What Lies Ahead. </w:t>
      </w:r>
      <w:r w:rsidRPr="00F22DE4">
        <w:rPr>
          <w:rFonts w:ascii="Times New Roman" w:eastAsia="Times New Roman" w:hAnsi="Times New Roman" w:cs="Times New Roman"/>
          <w:sz w:val="24"/>
          <w:szCs w:val="24"/>
          <w:shd w:val="clear" w:color="auto" w:fill="FFFFFF"/>
        </w:rPr>
        <w:t xml:space="preserve">Management Sci., 54 (7), </w:t>
      </w:r>
      <w:r w:rsidR="00796BC6" w:rsidRPr="00F22DE4">
        <w:rPr>
          <w:rFonts w:ascii="Times New Roman" w:eastAsia="Times New Roman" w:hAnsi="Times New Roman" w:cs="Times New Roman"/>
          <w:sz w:val="24"/>
          <w:szCs w:val="24"/>
          <w:shd w:val="clear" w:color="auto" w:fill="FFFFFF"/>
        </w:rPr>
        <w:t>pp.</w:t>
      </w:r>
      <w:r w:rsidRPr="00F22DE4">
        <w:rPr>
          <w:rFonts w:ascii="Times New Roman" w:eastAsia="Times New Roman" w:hAnsi="Times New Roman" w:cs="Times New Roman"/>
          <w:sz w:val="24"/>
          <w:szCs w:val="24"/>
          <w:shd w:val="clear" w:color="auto" w:fill="FFFFFF"/>
        </w:rPr>
        <w:t xml:space="preserve"> 1336–1349.</w:t>
      </w: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lastRenderedPageBreak/>
        <w:t xml:space="preserve">Wang, J. &amp; </w:t>
      </w:r>
      <w:proofErr w:type="spellStart"/>
      <w:r w:rsidRPr="00F22DE4">
        <w:rPr>
          <w:rFonts w:ascii="Times New Roman" w:hAnsi="Times New Roman"/>
          <w:sz w:val="24"/>
          <w:szCs w:val="24"/>
        </w:rPr>
        <w:t>Zionts</w:t>
      </w:r>
      <w:proofErr w:type="spellEnd"/>
      <w:r w:rsidRPr="00F22DE4">
        <w:rPr>
          <w:rFonts w:ascii="Times New Roman" w:hAnsi="Times New Roman"/>
          <w:sz w:val="24"/>
          <w:szCs w:val="24"/>
        </w:rPr>
        <w:t xml:space="preserve">, S. (2008). </w:t>
      </w:r>
      <w:r w:rsidRPr="00F22DE4">
        <w:rPr>
          <w:rFonts w:ascii="Times New Roman" w:hAnsi="Times New Roman"/>
          <w:i/>
          <w:sz w:val="24"/>
          <w:szCs w:val="24"/>
        </w:rPr>
        <w:t>Negotiating wisely: Considerations based on MCDM/MAUT.</w:t>
      </w:r>
      <w:r w:rsidR="00512625" w:rsidRPr="00F22DE4">
        <w:rPr>
          <w:rFonts w:ascii="Times New Roman" w:hAnsi="Times New Roman"/>
          <w:sz w:val="24"/>
          <w:szCs w:val="24"/>
        </w:rPr>
        <w:t xml:space="preserve"> </w:t>
      </w:r>
      <w:proofErr w:type="spellStart"/>
      <w:r w:rsidR="00512625" w:rsidRPr="00F22DE4">
        <w:rPr>
          <w:rFonts w:ascii="Times New Roman" w:hAnsi="Times New Roman"/>
          <w:sz w:val="24"/>
          <w:szCs w:val="24"/>
        </w:rPr>
        <w:t>Eur</w:t>
      </w:r>
      <w:proofErr w:type="spellEnd"/>
      <w:r w:rsidRPr="00F22DE4">
        <w:rPr>
          <w:rFonts w:ascii="Times New Roman" w:hAnsi="Times New Roman"/>
          <w:sz w:val="24"/>
          <w:szCs w:val="24"/>
        </w:rPr>
        <w:t xml:space="preserve"> J </w:t>
      </w:r>
      <w:proofErr w:type="spellStart"/>
      <w:r w:rsidRPr="00F22DE4">
        <w:rPr>
          <w:rFonts w:ascii="Times New Roman" w:hAnsi="Times New Roman"/>
          <w:sz w:val="24"/>
          <w:szCs w:val="24"/>
        </w:rPr>
        <w:t>Oper</w:t>
      </w:r>
      <w:proofErr w:type="spellEnd"/>
      <w:r w:rsidRPr="00F22DE4">
        <w:rPr>
          <w:rFonts w:ascii="Times New Roman" w:hAnsi="Times New Roman"/>
          <w:sz w:val="24"/>
          <w:szCs w:val="24"/>
        </w:rPr>
        <w:t xml:space="preserve"> Res, 188.</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 xml:space="preserve">Wang, J. G. &amp; </w:t>
      </w:r>
      <w:proofErr w:type="spellStart"/>
      <w:r w:rsidRPr="00F22DE4">
        <w:rPr>
          <w:rFonts w:ascii="Times New Roman" w:eastAsia="Times New Roman" w:hAnsi="Times New Roman" w:cs="Times New Roman"/>
          <w:sz w:val="24"/>
          <w:szCs w:val="24"/>
          <w:shd w:val="clear" w:color="auto" w:fill="FFFFFF"/>
        </w:rPr>
        <w:t>Zionts</w:t>
      </w:r>
      <w:proofErr w:type="spellEnd"/>
      <w:r w:rsidRPr="00F22DE4">
        <w:rPr>
          <w:rFonts w:ascii="Times New Roman" w:eastAsia="Times New Roman" w:hAnsi="Times New Roman" w:cs="Times New Roman"/>
          <w:sz w:val="24"/>
          <w:szCs w:val="24"/>
          <w:shd w:val="clear" w:color="auto" w:fill="FFFFFF"/>
        </w:rPr>
        <w:t xml:space="preserve">, S. (2008). </w:t>
      </w:r>
      <w:r w:rsidRPr="00F22DE4">
        <w:rPr>
          <w:rFonts w:ascii="Times New Roman" w:eastAsia="Times New Roman" w:hAnsi="Times New Roman" w:cs="Times New Roman"/>
          <w:i/>
          <w:sz w:val="24"/>
          <w:szCs w:val="24"/>
          <w:shd w:val="clear" w:color="auto" w:fill="FFFFFF"/>
        </w:rPr>
        <w:t>Negotiating wisely: Considerations based on MCDM/MAUT</w:t>
      </w:r>
      <w:r w:rsidR="002C31DB" w:rsidRPr="00F22DE4">
        <w:rPr>
          <w:rFonts w:ascii="Times New Roman" w:eastAsia="Times New Roman" w:hAnsi="Times New Roman" w:cs="Times New Roman"/>
          <w:sz w:val="24"/>
          <w:szCs w:val="24"/>
          <w:shd w:val="clear" w:color="auto" w:fill="FFFFFF"/>
        </w:rPr>
        <w:t xml:space="preserve">. </w:t>
      </w:r>
      <w:proofErr w:type="spellStart"/>
      <w:r w:rsidR="002C31DB" w:rsidRPr="00F22DE4">
        <w:rPr>
          <w:rFonts w:ascii="Times New Roman" w:eastAsia="Times New Roman" w:hAnsi="Times New Roman" w:cs="Times New Roman"/>
          <w:sz w:val="24"/>
          <w:szCs w:val="24"/>
          <w:shd w:val="clear" w:color="auto" w:fill="FFFFFF"/>
        </w:rPr>
        <w:t>Eur</w:t>
      </w:r>
      <w:proofErr w:type="spellEnd"/>
      <w:r w:rsidR="002C31DB" w:rsidRPr="00F22DE4">
        <w:rPr>
          <w:rFonts w:ascii="Times New Roman" w:eastAsia="Times New Roman" w:hAnsi="Times New Roman" w:cs="Times New Roman"/>
          <w:sz w:val="24"/>
          <w:szCs w:val="24"/>
          <w:shd w:val="clear" w:color="auto" w:fill="FFFFFF"/>
        </w:rPr>
        <w:t xml:space="preserve"> J </w:t>
      </w:r>
      <w:proofErr w:type="spellStart"/>
      <w:r w:rsidR="002C31DB" w:rsidRPr="00F22DE4">
        <w:rPr>
          <w:rFonts w:ascii="Times New Roman" w:eastAsia="Times New Roman" w:hAnsi="Times New Roman" w:cs="Times New Roman"/>
          <w:sz w:val="24"/>
          <w:szCs w:val="24"/>
          <w:shd w:val="clear" w:color="auto" w:fill="FFFFFF"/>
        </w:rPr>
        <w:t>Oper</w:t>
      </w:r>
      <w:proofErr w:type="spellEnd"/>
      <w:r w:rsidRPr="00F22DE4">
        <w:rPr>
          <w:rFonts w:ascii="Times New Roman" w:eastAsia="Times New Roman" w:hAnsi="Times New Roman" w:cs="Times New Roman"/>
          <w:sz w:val="24"/>
          <w:szCs w:val="24"/>
          <w:shd w:val="clear" w:color="auto" w:fill="FFFFFF"/>
        </w:rPr>
        <w:t xml:space="preserve"> Res. 188</w:t>
      </w:r>
      <w:r w:rsidR="002C31DB" w:rsidRPr="00F22DE4">
        <w:rPr>
          <w:rFonts w:ascii="Times New Roman" w:eastAsia="Times New Roman" w:hAnsi="Times New Roman" w:cs="Times New Roman"/>
          <w:sz w:val="24"/>
          <w:szCs w:val="24"/>
          <w:shd w:val="clear" w:color="auto" w:fill="FFFFFF"/>
        </w:rPr>
        <w:t>, pp.</w:t>
      </w:r>
      <w:r w:rsidRPr="00F22DE4">
        <w:rPr>
          <w:rFonts w:ascii="Times New Roman" w:eastAsia="Times New Roman" w:hAnsi="Times New Roman" w:cs="Times New Roman"/>
          <w:sz w:val="24"/>
          <w:szCs w:val="24"/>
          <w:shd w:val="clear" w:color="auto" w:fill="FFFFFF"/>
        </w:rPr>
        <w:t xml:space="preserve"> 191–205.</w:t>
      </w:r>
    </w:p>
    <w:p w:rsidR="00547625" w:rsidRPr="00F22DE4" w:rsidRDefault="00547625" w:rsidP="002510D3">
      <w:pPr>
        <w:pStyle w:val="NoSpacing"/>
        <w:spacing w:afterLines="240" w:after="576" w:line="480" w:lineRule="auto"/>
        <w:rPr>
          <w:rFonts w:ascii="Times New Roman" w:hAnsi="Times New Roman" w:cs="Times New Roman"/>
          <w:sz w:val="24"/>
          <w:szCs w:val="24"/>
        </w:rPr>
      </w:pPr>
      <w:proofErr w:type="spellStart"/>
      <w:r w:rsidRPr="00F22DE4">
        <w:rPr>
          <w:rFonts w:ascii="Times New Roman" w:hAnsi="Times New Roman" w:cs="Times New Roman"/>
          <w:sz w:val="24"/>
          <w:szCs w:val="24"/>
        </w:rPr>
        <w:t>Weissman</w:t>
      </w:r>
      <w:proofErr w:type="spellEnd"/>
      <w:r w:rsidRPr="00F22DE4">
        <w:rPr>
          <w:rFonts w:ascii="Times New Roman" w:hAnsi="Times New Roman" w:cs="Times New Roman"/>
          <w:sz w:val="24"/>
          <w:szCs w:val="24"/>
        </w:rPr>
        <w:t xml:space="preserve">, J.S., </w:t>
      </w:r>
      <w:proofErr w:type="spellStart"/>
      <w:r w:rsidRPr="00F22DE4">
        <w:rPr>
          <w:rFonts w:ascii="Times New Roman" w:hAnsi="Times New Roman" w:cs="Times New Roman"/>
          <w:sz w:val="24"/>
          <w:szCs w:val="24"/>
        </w:rPr>
        <w:t>Gatsonis</w:t>
      </w:r>
      <w:proofErr w:type="spellEnd"/>
      <w:r w:rsidRPr="00F22DE4">
        <w:rPr>
          <w:rFonts w:ascii="Times New Roman" w:hAnsi="Times New Roman" w:cs="Times New Roman"/>
          <w:sz w:val="24"/>
          <w:szCs w:val="24"/>
        </w:rPr>
        <w:t xml:space="preserve">, C. &amp; Epstein, A.M. (1992). </w:t>
      </w:r>
      <w:r w:rsidRPr="00F22DE4">
        <w:rPr>
          <w:rFonts w:ascii="Times New Roman" w:hAnsi="Times New Roman" w:cs="Times New Roman"/>
          <w:i/>
          <w:sz w:val="24"/>
          <w:szCs w:val="24"/>
        </w:rPr>
        <w:t>Rates of avoidable hospitalization by insurance status in Massachusetts and Maryland.</w:t>
      </w:r>
      <w:r w:rsidRPr="00F22DE4">
        <w:rPr>
          <w:rFonts w:ascii="Times New Roman" w:hAnsi="Times New Roman" w:cs="Times New Roman"/>
          <w:sz w:val="24"/>
          <w:szCs w:val="24"/>
        </w:rPr>
        <w:t xml:space="preserve"> JAMA, 268 (17).</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t>Weng</w:t>
      </w:r>
      <w:proofErr w:type="spellEnd"/>
      <w:r w:rsidRPr="00F22DE4">
        <w:rPr>
          <w:rFonts w:ascii="Times New Roman" w:hAnsi="Times New Roman"/>
          <w:sz w:val="24"/>
          <w:szCs w:val="24"/>
        </w:rPr>
        <w:t xml:space="preserve">, M. L. &amp; </w:t>
      </w:r>
      <w:proofErr w:type="spellStart"/>
      <w:r w:rsidRPr="00F22DE4">
        <w:rPr>
          <w:rFonts w:ascii="Times New Roman" w:hAnsi="Times New Roman"/>
          <w:sz w:val="24"/>
          <w:szCs w:val="24"/>
        </w:rPr>
        <w:t>Houshmand</w:t>
      </w:r>
      <w:proofErr w:type="spellEnd"/>
      <w:r w:rsidRPr="00F22DE4">
        <w:rPr>
          <w:rFonts w:ascii="Times New Roman" w:hAnsi="Times New Roman"/>
          <w:sz w:val="24"/>
          <w:szCs w:val="24"/>
        </w:rPr>
        <w:t xml:space="preserve">, A.A. (1999). </w:t>
      </w:r>
      <w:r w:rsidRPr="00F22DE4">
        <w:rPr>
          <w:rFonts w:ascii="Times New Roman" w:hAnsi="Times New Roman"/>
          <w:i/>
          <w:sz w:val="24"/>
          <w:szCs w:val="24"/>
        </w:rPr>
        <w:t>Healthcare Simulation: A Case Study at a Local Clinic.</w:t>
      </w:r>
      <w:r w:rsidRPr="00F22DE4">
        <w:rPr>
          <w:rFonts w:ascii="Times New Roman" w:hAnsi="Times New Roman"/>
          <w:sz w:val="24"/>
          <w:szCs w:val="24"/>
        </w:rPr>
        <w:t xml:space="preserve"> In Proceedings of the 1998 Winter Simulation Conference, ed. P.A. Farrington, H.B. </w:t>
      </w:r>
      <w:proofErr w:type="spellStart"/>
      <w:r w:rsidRPr="00F22DE4">
        <w:rPr>
          <w:rFonts w:ascii="Times New Roman" w:hAnsi="Times New Roman"/>
          <w:sz w:val="24"/>
          <w:szCs w:val="24"/>
        </w:rPr>
        <w:t>Nembhard</w:t>
      </w:r>
      <w:proofErr w:type="spellEnd"/>
      <w:r w:rsidRPr="00F22DE4">
        <w:rPr>
          <w:rFonts w:ascii="Times New Roman" w:hAnsi="Times New Roman"/>
          <w:sz w:val="24"/>
          <w:szCs w:val="24"/>
        </w:rPr>
        <w:t xml:space="preserve">, D.T. </w:t>
      </w:r>
      <w:proofErr w:type="spellStart"/>
      <w:r w:rsidRPr="00F22DE4">
        <w:rPr>
          <w:rFonts w:ascii="Times New Roman" w:hAnsi="Times New Roman"/>
          <w:sz w:val="24"/>
          <w:szCs w:val="24"/>
        </w:rPr>
        <w:t>Sturrock</w:t>
      </w:r>
      <w:proofErr w:type="spellEnd"/>
      <w:r w:rsidRPr="00F22DE4">
        <w:rPr>
          <w:rFonts w:ascii="Times New Roman" w:hAnsi="Times New Roman"/>
          <w:sz w:val="24"/>
          <w:szCs w:val="24"/>
        </w:rPr>
        <w:t>, and G.W. Evans.</w:t>
      </w:r>
    </w:p>
    <w:p w:rsidR="003A0D88" w:rsidRPr="00F22DE4" w:rsidRDefault="003A0D88"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Wikipedia. &lt;http://en.wikipedia.org/wiki/Operations_research#Problems_addressed_with_operational_research&gt; Accessed December 2011.  </w:t>
      </w:r>
    </w:p>
    <w:p w:rsidR="00547625" w:rsidRPr="00F22DE4" w:rsidRDefault="00547625" w:rsidP="002510D3">
      <w:pPr>
        <w:pStyle w:val="NoSpacing"/>
        <w:spacing w:afterLines="240" w:after="576" w:line="480" w:lineRule="auto"/>
        <w:rPr>
          <w:rFonts w:ascii="Times New Roman" w:hAnsi="Times New Roman" w:cs="Times New Roman"/>
          <w:sz w:val="24"/>
          <w:szCs w:val="24"/>
        </w:rPr>
      </w:pPr>
      <w:r w:rsidRPr="00F22DE4">
        <w:rPr>
          <w:rFonts w:ascii="Times New Roman" w:hAnsi="Times New Roman" w:cs="Times New Roman"/>
          <w:sz w:val="24"/>
          <w:szCs w:val="24"/>
        </w:rPr>
        <w:t>Wikipedia: The free encyclopedia. (2004, July 22). FL: Wikimedia Foundation, Inc. &lt;http://www.wikipedia.org&gt; Accessed May 11, 2013</w:t>
      </w:r>
    </w:p>
    <w:p w:rsidR="00547625" w:rsidRPr="00F22DE4" w:rsidRDefault="00547625" w:rsidP="002510D3">
      <w:pPr>
        <w:spacing w:afterLines="240" w:after="576" w:line="480" w:lineRule="auto"/>
        <w:rPr>
          <w:rFonts w:ascii="Times New Roman" w:eastAsia="Times New Roman" w:hAnsi="Times New Roman" w:cs="Times New Roman"/>
          <w:sz w:val="24"/>
          <w:szCs w:val="24"/>
          <w:shd w:val="clear" w:color="auto" w:fill="FFFFFF"/>
        </w:rPr>
      </w:pPr>
      <w:r w:rsidRPr="00F22DE4">
        <w:rPr>
          <w:rFonts w:ascii="Times New Roman" w:eastAsia="Times New Roman" w:hAnsi="Times New Roman" w:cs="Times New Roman"/>
          <w:sz w:val="24"/>
          <w:szCs w:val="24"/>
          <w:shd w:val="clear" w:color="auto" w:fill="FFFFFF"/>
        </w:rPr>
        <w:t>Williams, S.J. &amp; Torrens, P.R. (1980). Introduction to health services (Wiley, New York).</w:t>
      </w:r>
    </w:p>
    <w:p w:rsidR="00547625" w:rsidRPr="00F22DE4" w:rsidRDefault="00547625" w:rsidP="002510D3">
      <w:pPr>
        <w:pStyle w:val="ListParagraph"/>
        <w:spacing w:afterLines="240" w:after="576" w:line="480" w:lineRule="auto"/>
        <w:ind w:left="0"/>
        <w:rPr>
          <w:rFonts w:ascii="Times New Roman" w:hAnsi="Times New Roman"/>
          <w:sz w:val="24"/>
          <w:szCs w:val="24"/>
        </w:rPr>
      </w:pPr>
      <w:proofErr w:type="spellStart"/>
      <w:r w:rsidRPr="00F22DE4">
        <w:rPr>
          <w:rFonts w:ascii="Times New Roman" w:hAnsi="Times New Roman"/>
          <w:sz w:val="24"/>
          <w:szCs w:val="24"/>
        </w:rPr>
        <w:lastRenderedPageBreak/>
        <w:t>Zionts</w:t>
      </w:r>
      <w:proofErr w:type="spellEnd"/>
      <w:r w:rsidRPr="00F22DE4">
        <w:rPr>
          <w:rFonts w:ascii="Times New Roman" w:hAnsi="Times New Roman"/>
          <w:sz w:val="24"/>
          <w:szCs w:val="24"/>
        </w:rPr>
        <w:t xml:space="preserve">, S. (1979). </w:t>
      </w:r>
      <w:r w:rsidRPr="00F22DE4">
        <w:rPr>
          <w:rFonts w:ascii="Times New Roman" w:hAnsi="Times New Roman"/>
          <w:i/>
          <w:sz w:val="24"/>
          <w:szCs w:val="24"/>
        </w:rPr>
        <w:t>MCDM – If not a roman numeral, then what?</w:t>
      </w:r>
      <w:r w:rsidRPr="00F22DE4">
        <w:rPr>
          <w:rFonts w:ascii="Times New Roman" w:hAnsi="Times New Roman"/>
          <w:sz w:val="24"/>
          <w:szCs w:val="24"/>
        </w:rPr>
        <w:t xml:space="preserve"> Interfaces, 9 (4).</w:t>
      </w:r>
    </w:p>
    <w:p w:rsidR="00A0522E" w:rsidRPr="00F22DE4" w:rsidRDefault="00A0522E" w:rsidP="002510D3">
      <w:pPr>
        <w:pStyle w:val="ListParagraph"/>
        <w:spacing w:afterLines="240" w:after="576" w:line="480" w:lineRule="auto"/>
        <w:ind w:left="0"/>
        <w:rPr>
          <w:rFonts w:ascii="Times New Roman" w:hAnsi="Times New Roman"/>
          <w:sz w:val="24"/>
          <w:szCs w:val="24"/>
        </w:rPr>
      </w:pPr>
    </w:p>
    <w:p w:rsidR="00547625" w:rsidRPr="00F22DE4" w:rsidRDefault="00547625" w:rsidP="002510D3">
      <w:pPr>
        <w:pStyle w:val="ListParagraph"/>
        <w:spacing w:afterLines="240" w:after="576" w:line="480" w:lineRule="auto"/>
        <w:ind w:left="0"/>
        <w:rPr>
          <w:rStyle w:val="citation"/>
          <w:rFonts w:ascii="Times New Roman" w:hAnsi="Times New Roman"/>
          <w:sz w:val="24"/>
          <w:szCs w:val="24"/>
        </w:rPr>
      </w:pPr>
      <w:r w:rsidRPr="00F22DE4">
        <w:rPr>
          <w:rStyle w:val="citation"/>
          <w:rFonts w:ascii="Times New Roman" w:hAnsi="Times New Roman"/>
          <w:sz w:val="24"/>
          <w:szCs w:val="24"/>
        </w:rPr>
        <w:t>"Operations Research Analysts". Bls.gov</w:t>
      </w:r>
      <w:r w:rsidRPr="00F22DE4">
        <w:rPr>
          <w:rStyle w:val="reference-accessdate"/>
          <w:rFonts w:ascii="Times New Roman" w:hAnsi="Times New Roman"/>
          <w:sz w:val="24"/>
          <w:szCs w:val="24"/>
        </w:rPr>
        <w:t>. Accessed December, 2011</w:t>
      </w:r>
      <w:r w:rsidRPr="00F22DE4">
        <w:rPr>
          <w:rStyle w:val="citation"/>
          <w:rFonts w:ascii="Times New Roman" w:hAnsi="Times New Roman"/>
          <w:sz w:val="24"/>
          <w:szCs w:val="24"/>
        </w:rPr>
        <w:t>.</w:t>
      </w:r>
    </w:p>
    <w:p w:rsidR="00A0522E" w:rsidRPr="00F22DE4" w:rsidRDefault="00A0522E" w:rsidP="002510D3">
      <w:pPr>
        <w:pStyle w:val="ListParagraph"/>
        <w:spacing w:afterLines="240" w:after="576" w:line="480" w:lineRule="auto"/>
        <w:ind w:left="0"/>
        <w:rPr>
          <w:rStyle w:val="citation"/>
          <w:rFonts w:ascii="Times New Roman" w:hAnsi="Times New Roman"/>
          <w:sz w:val="24"/>
          <w:szCs w:val="24"/>
        </w:rPr>
      </w:pPr>
    </w:p>
    <w:p w:rsidR="00547625" w:rsidRPr="00F22DE4" w:rsidRDefault="00547625" w:rsidP="002510D3">
      <w:pPr>
        <w:pStyle w:val="ListParagraph"/>
        <w:spacing w:afterLines="240" w:after="576" w:line="480" w:lineRule="auto"/>
        <w:ind w:left="0"/>
        <w:rPr>
          <w:rFonts w:ascii="Times New Roman" w:hAnsi="Times New Roman"/>
          <w:sz w:val="24"/>
          <w:szCs w:val="24"/>
        </w:rPr>
      </w:pPr>
      <w:r w:rsidRPr="00F22DE4">
        <w:rPr>
          <w:rFonts w:ascii="Times New Roman" w:hAnsi="Times New Roman"/>
          <w:sz w:val="24"/>
          <w:szCs w:val="24"/>
        </w:rPr>
        <w:t xml:space="preserve">"The Nature of Mathematical Programming," </w:t>
      </w:r>
      <w:r w:rsidRPr="00F22DE4">
        <w:rPr>
          <w:rFonts w:ascii="Times New Roman" w:hAnsi="Times New Roman"/>
          <w:i/>
          <w:iCs/>
          <w:sz w:val="24"/>
          <w:szCs w:val="24"/>
        </w:rPr>
        <w:t>Mathematical Programming Glossary</w:t>
      </w:r>
      <w:r w:rsidRPr="00F22DE4">
        <w:rPr>
          <w:rFonts w:ascii="Times New Roman" w:hAnsi="Times New Roman"/>
          <w:sz w:val="24"/>
          <w:szCs w:val="24"/>
        </w:rPr>
        <w:t>, INFORMS Computing Society.</w:t>
      </w:r>
    </w:p>
    <w:p w:rsidR="006005CA" w:rsidRPr="00F22DE4" w:rsidRDefault="006005CA" w:rsidP="00547625">
      <w:pPr>
        <w:spacing w:after="0" w:line="480" w:lineRule="auto"/>
        <w:rPr>
          <w:rFonts w:ascii="Times New Roman" w:eastAsia="Times New Roman" w:hAnsi="Times New Roman" w:cs="Times New Roman"/>
          <w:b/>
          <w:sz w:val="24"/>
          <w:szCs w:val="24"/>
          <w:shd w:val="clear" w:color="auto" w:fill="FFFFFF"/>
        </w:rPr>
      </w:pPr>
    </w:p>
    <w:p w:rsidR="00A30433" w:rsidRPr="00F22DE4" w:rsidRDefault="00A30433">
      <w:pPr>
        <w:rPr>
          <w:rFonts w:ascii="Times New Roman" w:eastAsia="Times New Roman" w:hAnsi="Times New Roman" w:cs="Times New Roman"/>
          <w:b/>
          <w:bCs/>
          <w:sz w:val="24"/>
          <w:szCs w:val="24"/>
          <w:shd w:val="clear" w:color="auto" w:fill="FFFFFF"/>
        </w:rPr>
      </w:pPr>
      <w:r w:rsidRPr="00F22DE4">
        <w:rPr>
          <w:rFonts w:ascii="Times New Roman" w:hAnsi="Times New Roman" w:cs="Times New Roman"/>
          <w:sz w:val="24"/>
          <w:szCs w:val="24"/>
        </w:rPr>
        <w:br w:type="page"/>
      </w:r>
    </w:p>
    <w:p w:rsidR="00B36422" w:rsidRPr="00F22DE4" w:rsidRDefault="003C0FAE" w:rsidP="00A30433">
      <w:pPr>
        <w:pStyle w:val="Heading1"/>
        <w:jc w:val="center"/>
        <w:rPr>
          <w:rFonts w:ascii="Times New Roman" w:hAnsi="Times New Roman" w:cs="Times New Roman"/>
          <w:sz w:val="24"/>
          <w:szCs w:val="24"/>
        </w:rPr>
      </w:pPr>
      <w:bookmarkStart w:id="54" w:name="_Toc364775585"/>
      <w:r w:rsidRPr="00F22DE4">
        <w:rPr>
          <w:rFonts w:ascii="Times New Roman" w:hAnsi="Times New Roman" w:cs="Times New Roman"/>
          <w:sz w:val="24"/>
          <w:szCs w:val="24"/>
        </w:rPr>
        <w:lastRenderedPageBreak/>
        <w:t>VITA</w:t>
      </w:r>
      <w:bookmarkEnd w:id="54"/>
    </w:p>
    <w:p w:rsidR="003F1D51" w:rsidRPr="00F22DE4" w:rsidRDefault="003F1D51" w:rsidP="003F1D51">
      <w:pPr>
        <w:rPr>
          <w:rFonts w:ascii="Times New Roman" w:hAnsi="Times New Roman" w:cs="Times New Roman"/>
          <w:sz w:val="24"/>
          <w:szCs w:val="24"/>
        </w:rPr>
      </w:pPr>
    </w:p>
    <w:p w:rsidR="003F1D51" w:rsidRPr="00F22DE4" w:rsidRDefault="003F1D51" w:rsidP="003F1D51">
      <w:pPr>
        <w:spacing w:line="480" w:lineRule="auto"/>
        <w:ind w:firstLine="720"/>
        <w:rPr>
          <w:rFonts w:ascii="Times New Roman" w:hAnsi="Times New Roman" w:cs="Times New Roman"/>
          <w:sz w:val="24"/>
          <w:szCs w:val="24"/>
        </w:rPr>
      </w:pPr>
      <w:proofErr w:type="spellStart"/>
      <w:r w:rsidRPr="00F22DE4">
        <w:rPr>
          <w:rFonts w:ascii="Times New Roman" w:hAnsi="Times New Roman" w:cs="Times New Roman"/>
          <w:sz w:val="24"/>
          <w:szCs w:val="24"/>
        </w:rPr>
        <w:t>Gagan</w:t>
      </w:r>
      <w:proofErr w:type="spellEnd"/>
      <w:r w:rsidRPr="00F22DE4">
        <w:rPr>
          <w:rFonts w:ascii="Times New Roman" w:hAnsi="Times New Roman" w:cs="Times New Roman"/>
          <w:sz w:val="24"/>
          <w:szCs w:val="24"/>
        </w:rPr>
        <w:t xml:space="preserve"> </w:t>
      </w:r>
      <w:proofErr w:type="spellStart"/>
      <w:r w:rsidRPr="00F22DE4">
        <w:rPr>
          <w:rFonts w:ascii="Times New Roman" w:hAnsi="Times New Roman" w:cs="Times New Roman"/>
          <w:sz w:val="24"/>
          <w:szCs w:val="24"/>
        </w:rPr>
        <w:t>Rajpal</w:t>
      </w:r>
      <w:proofErr w:type="spellEnd"/>
      <w:r w:rsidRPr="00F22DE4">
        <w:rPr>
          <w:rFonts w:ascii="Times New Roman" w:hAnsi="Times New Roman" w:cs="Times New Roman"/>
          <w:sz w:val="24"/>
          <w:szCs w:val="24"/>
        </w:rPr>
        <w:t xml:space="preserve"> was born in </w:t>
      </w:r>
      <w:proofErr w:type="spellStart"/>
      <w:r w:rsidRPr="00F22DE4">
        <w:rPr>
          <w:rFonts w:ascii="Times New Roman" w:hAnsi="Times New Roman" w:cs="Times New Roman"/>
          <w:sz w:val="24"/>
          <w:szCs w:val="24"/>
        </w:rPr>
        <w:t>Sirhind</w:t>
      </w:r>
      <w:proofErr w:type="spellEnd"/>
      <w:r w:rsidRPr="00F22DE4">
        <w:rPr>
          <w:rFonts w:ascii="Times New Roman" w:hAnsi="Times New Roman" w:cs="Times New Roman"/>
          <w:sz w:val="24"/>
          <w:szCs w:val="24"/>
        </w:rPr>
        <w:t xml:space="preserve">, Punjab, India on the 1st of November 1976. His interest in interacting with different people and love for animals always motivated him to become a Veterinarian. There is an adage “God helps those who help themselves, but we (veterinarians) help those who cannot help themselves”. He pursued Bachelors of Veterinary Sciences and Animal Husbandry, from CCS H.A.U., </w:t>
      </w:r>
      <w:proofErr w:type="spellStart"/>
      <w:r w:rsidRPr="00F22DE4">
        <w:rPr>
          <w:rFonts w:ascii="Times New Roman" w:hAnsi="Times New Roman" w:cs="Times New Roman"/>
          <w:sz w:val="24"/>
          <w:szCs w:val="24"/>
        </w:rPr>
        <w:t>Hisar</w:t>
      </w:r>
      <w:proofErr w:type="spellEnd"/>
      <w:r w:rsidRPr="00F22DE4">
        <w:rPr>
          <w:rFonts w:ascii="Times New Roman" w:hAnsi="Times New Roman" w:cs="Times New Roman"/>
          <w:sz w:val="24"/>
          <w:szCs w:val="24"/>
        </w:rPr>
        <w:t xml:space="preserve">, India. However, lust for knowledge and influence of his elder brother brought him to United States of America to pursue his graduate studies. He completed </w:t>
      </w:r>
      <w:r w:rsidR="00AB601D" w:rsidRPr="00F22DE4">
        <w:rPr>
          <w:rFonts w:ascii="Times New Roman" w:hAnsi="Times New Roman" w:cs="Times New Roman"/>
          <w:sz w:val="24"/>
          <w:szCs w:val="24"/>
        </w:rPr>
        <w:t>Doctorate in Industrial &amp; Systems Engineering</w:t>
      </w:r>
      <w:r w:rsidRPr="00F22DE4">
        <w:rPr>
          <w:rFonts w:ascii="Times New Roman" w:hAnsi="Times New Roman" w:cs="Times New Roman"/>
          <w:sz w:val="24"/>
          <w:szCs w:val="24"/>
        </w:rPr>
        <w:t xml:space="preserve">. His aim is to work in the area of </w:t>
      </w:r>
      <w:r w:rsidR="00AB601D" w:rsidRPr="00F22DE4">
        <w:rPr>
          <w:rFonts w:ascii="Times New Roman" w:hAnsi="Times New Roman" w:cs="Times New Roman"/>
          <w:sz w:val="24"/>
          <w:szCs w:val="24"/>
        </w:rPr>
        <w:t xml:space="preserve">healthcare </w:t>
      </w:r>
      <w:r w:rsidRPr="00F22DE4">
        <w:rPr>
          <w:rFonts w:ascii="Times New Roman" w:hAnsi="Times New Roman" w:cs="Times New Roman"/>
          <w:sz w:val="24"/>
          <w:szCs w:val="24"/>
        </w:rPr>
        <w:t xml:space="preserve">and serve </w:t>
      </w:r>
      <w:r w:rsidR="00AB601D" w:rsidRPr="00F22DE4">
        <w:rPr>
          <w:rFonts w:ascii="Times New Roman" w:hAnsi="Times New Roman" w:cs="Times New Roman"/>
          <w:sz w:val="24"/>
          <w:szCs w:val="24"/>
        </w:rPr>
        <w:t>the</w:t>
      </w:r>
      <w:r w:rsidRPr="00F22DE4">
        <w:rPr>
          <w:rFonts w:ascii="Times New Roman" w:hAnsi="Times New Roman" w:cs="Times New Roman"/>
          <w:sz w:val="24"/>
          <w:szCs w:val="24"/>
        </w:rPr>
        <w:t xml:space="preserve"> community.</w:t>
      </w:r>
    </w:p>
    <w:sectPr w:rsidR="003F1D51" w:rsidRPr="00F22DE4" w:rsidSect="001E72EE">
      <w:pgSz w:w="12240" w:h="15840" w:code="1"/>
      <w:pgMar w:top="2088" w:right="1440" w:bottom="208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2EFB" w:rsidRDefault="00952EFB" w:rsidP="0019740B">
      <w:pPr>
        <w:spacing w:after="0" w:line="240" w:lineRule="auto"/>
      </w:pPr>
      <w:r>
        <w:separator/>
      </w:r>
    </w:p>
  </w:endnote>
  <w:endnote w:type="continuationSeparator" w:id="0">
    <w:p w:rsidR="00952EFB" w:rsidRDefault="00952EFB" w:rsidP="00197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2EFB" w:rsidRDefault="00952EFB" w:rsidP="0019740B">
      <w:pPr>
        <w:spacing w:after="0" w:line="240" w:lineRule="auto"/>
      </w:pPr>
      <w:r>
        <w:separator/>
      </w:r>
    </w:p>
  </w:footnote>
  <w:footnote w:type="continuationSeparator" w:id="0">
    <w:p w:rsidR="00952EFB" w:rsidRDefault="00952EFB" w:rsidP="00197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019858"/>
      <w:docPartObj>
        <w:docPartGallery w:val="Page Numbers (Top of Page)"/>
        <w:docPartUnique/>
      </w:docPartObj>
    </w:sdtPr>
    <w:sdtEndPr>
      <w:rPr>
        <w:noProof/>
      </w:rPr>
    </w:sdtEndPr>
    <w:sdtContent>
      <w:p w:rsidR="00161522" w:rsidRDefault="00161522">
        <w:pPr>
          <w:pStyle w:val="Header"/>
          <w:jc w:val="right"/>
        </w:pPr>
        <w:r>
          <w:fldChar w:fldCharType="begin"/>
        </w:r>
        <w:r>
          <w:instrText xml:space="preserve"> PAGE   \* MERGEFORMAT </w:instrText>
        </w:r>
        <w:r>
          <w:fldChar w:fldCharType="separate"/>
        </w:r>
        <w:r w:rsidR="00830464">
          <w:rPr>
            <w:noProof/>
          </w:rPr>
          <w:t>85</w:t>
        </w:r>
        <w:r>
          <w:rPr>
            <w:noProof/>
          </w:rPr>
          <w:fldChar w:fldCharType="end"/>
        </w:r>
      </w:p>
    </w:sdtContent>
  </w:sdt>
  <w:p w:rsidR="00161522" w:rsidRDefault="001615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998890"/>
      <w:docPartObj>
        <w:docPartGallery w:val="Page Numbers (Top of Page)"/>
        <w:docPartUnique/>
      </w:docPartObj>
    </w:sdtPr>
    <w:sdtEndPr>
      <w:rPr>
        <w:noProof/>
      </w:rPr>
    </w:sdtEndPr>
    <w:sdtContent>
      <w:p w:rsidR="00161522" w:rsidRDefault="00161522">
        <w:pPr>
          <w:pStyle w:val="Header"/>
          <w:jc w:val="right"/>
        </w:pPr>
        <w:r>
          <w:fldChar w:fldCharType="begin"/>
        </w:r>
        <w:r>
          <w:instrText xml:space="preserve"> PAGE   \* MERGEFORMAT </w:instrText>
        </w:r>
        <w:r>
          <w:fldChar w:fldCharType="separate"/>
        </w:r>
        <w:r w:rsidR="004B06BB">
          <w:rPr>
            <w:noProof/>
          </w:rPr>
          <w:t>v</w:t>
        </w:r>
        <w:r>
          <w:rPr>
            <w:noProof/>
          </w:rPr>
          <w:fldChar w:fldCharType="end"/>
        </w:r>
      </w:p>
    </w:sdtContent>
  </w:sdt>
  <w:p w:rsidR="00161522" w:rsidRDefault="001615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2965905"/>
      <w:docPartObj>
        <w:docPartGallery w:val="Page Numbers (Top of Page)"/>
        <w:docPartUnique/>
      </w:docPartObj>
    </w:sdtPr>
    <w:sdtEndPr>
      <w:rPr>
        <w:noProof/>
      </w:rPr>
    </w:sdtEndPr>
    <w:sdtContent>
      <w:p w:rsidR="00161522" w:rsidRDefault="00161522">
        <w:pPr>
          <w:pStyle w:val="Header"/>
          <w:jc w:val="right"/>
        </w:pPr>
        <w:r>
          <w:fldChar w:fldCharType="begin"/>
        </w:r>
        <w:r>
          <w:instrText xml:space="preserve"> PAGE   \* MERGEFORMAT </w:instrText>
        </w:r>
        <w:r>
          <w:fldChar w:fldCharType="separate"/>
        </w:r>
        <w:r w:rsidR="004B06BB">
          <w:rPr>
            <w:noProof/>
          </w:rPr>
          <w:t>12</w:t>
        </w:r>
        <w:r>
          <w:rPr>
            <w:noProof/>
          </w:rPr>
          <w:fldChar w:fldCharType="end"/>
        </w:r>
      </w:p>
    </w:sdtContent>
  </w:sdt>
  <w:p w:rsidR="00161522" w:rsidRDefault="0016152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8373635"/>
      <w:docPartObj>
        <w:docPartGallery w:val="Page Numbers (Top of Page)"/>
        <w:docPartUnique/>
      </w:docPartObj>
    </w:sdtPr>
    <w:sdtEndPr>
      <w:rPr>
        <w:noProof/>
      </w:rPr>
    </w:sdtEndPr>
    <w:sdtContent>
      <w:p w:rsidR="00161522" w:rsidRDefault="00161522">
        <w:pPr>
          <w:pStyle w:val="Header"/>
          <w:jc w:val="right"/>
        </w:pPr>
        <w:r>
          <w:fldChar w:fldCharType="begin"/>
        </w:r>
        <w:r>
          <w:instrText xml:space="preserve"> PAGE   \* MERGEFORMAT </w:instrText>
        </w:r>
        <w:r>
          <w:fldChar w:fldCharType="separate"/>
        </w:r>
        <w:r>
          <w:rPr>
            <w:noProof/>
          </w:rPr>
          <w:t>21</w:t>
        </w:r>
        <w:r>
          <w:rPr>
            <w:noProof/>
          </w:rPr>
          <w:fldChar w:fldCharType="end"/>
        </w:r>
      </w:p>
    </w:sdtContent>
  </w:sdt>
  <w:p w:rsidR="00161522" w:rsidRDefault="001615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69CB"/>
    <w:multiLevelType w:val="hybridMultilevel"/>
    <w:tmpl w:val="4FDC0BF4"/>
    <w:lvl w:ilvl="0" w:tplc="05CA8BD8">
      <w:start w:val="14"/>
      <w:numFmt w:val="decimal"/>
      <w:lvlText w:val="%1."/>
      <w:lvlJc w:val="left"/>
      <w:pPr>
        <w:ind w:left="360" w:hanging="360"/>
      </w:pPr>
      <w:rPr>
        <w:rFonts w:hint="default"/>
        <w:color w:val="231F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26218A0"/>
    <w:multiLevelType w:val="hybridMultilevel"/>
    <w:tmpl w:val="738641AE"/>
    <w:lvl w:ilvl="0" w:tplc="292CE41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2B91B5D"/>
    <w:multiLevelType w:val="hybridMultilevel"/>
    <w:tmpl w:val="A59867B0"/>
    <w:lvl w:ilvl="0" w:tplc="AE346D7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1D0C61"/>
    <w:multiLevelType w:val="hybridMultilevel"/>
    <w:tmpl w:val="9B520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764700"/>
    <w:multiLevelType w:val="hybridMultilevel"/>
    <w:tmpl w:val="FF5858F2"/>
    <w:lvl w:ilvl="0" w:tplc="0416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0B1A0D"/>
    <w:multiLevelType w:val="hybridMultilevel"/>
    <w:tmpl w:val="5B9CE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36240F"/>
    <w:multiLevelType w:val="hybridMultilevel"/>
    <w:tmpl w:val="142E6ED4"/>
    <w:lvl w:ilvl="0" w:tplc="0416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CA7707A"/>
    <w:multiLevelType w:val="multilevel"/>
    <w:tmpl w:val="9C8AD7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EB83F2B"/>
    <w:multiLevelType w:val="hybridMultilevel"/>
    <w:tmpl w:val="41A24FB4"/>
    <w:lvl w:ilvl="0" w:tplc="14DED272">
      <w:start w:val="1"/>
      <w:numFmt w:val="bullet"/>
      <w:lvlText w:val="•"/>
      <w:lvlJc w:val="left"/>
      <w:pPr>
        <w:tabs>
          <w:tab w:val="num" w:pos="720"/>
        </w:tabs>
        <w:ind w:left="720" w:hanging="360"/>
      </w:pPr>
      <w:rPr>
        <w:rFonts w:ascii="Arial" w:hAnsi="Arial" w:hint="default"/>
      </w:rPr>
    </w:lvl>
    <w:lvl w:ilvl="1" w:tplc="18142C02" w:tentative="1">
      <w:start w:val="1"/>
      <w:numFmt w:val="bullet"/>
      <w:lvlText w:val="•"/>
      <w:lvlJc w:val="left"/>
      <w:pPr>
        <w:tabs>
          <w:tab w:val="num" w:pos="1440"/>
        </w:tabs>
        <w:ind w:left="1440" w:hanging="360"/>
      </w:pPr>
      <w:rPr>
        <w:rFonts w:ascii="Arial" w:hAnsi="Arial" w:hint="default"/>
      </w:rPr>
    </w:lvl>
    <w:lvl w:ilvl="2" w:tplc="C19043F2" w:tentative="1">
      <w:start w:val="1"/>
      <w:numFmt w:val="bullet"/>
      <w:lvlText w:val="•"/>
      <w:lvlJc w:val="left"/>
      <w:pPr>
        <w:tabs>
          <w:tab w:val="num" w:pos="2160"/>
        </w:tabs>
        <w:ind w:left="2160" w:hanging="360"/>
      </w:pPr>
      <w:rPr>
        <w:rFonts w:ascii="Arial" w:hAnsi="Arial" w:hint="default"/>
      </w:rPr>
    </w:lvl>
    <w:lvl w:ilvl="3" w:tplc="EA4613FA">
      <w:start w:val="1"/>
      <w:numFmt w:val="bullet"/>
      <w:lvlText w:val="•"/>
      <w:lvlJc w:val="left"/>
      <w:pPr>
        <w:tabs>
          <w:tab w:val="num" w:pos="2880"/>
        </w:tabs>
        <w:ind w:left="2880" w:hanging="360"/>
      </w:pPr>
      <w:rPr>
        <w:rFonts w:ascii="Arial" w:hAnsi="Arial" w:hint="default"/>
      </w:rPr>
    </w:lvl>
    <w:lvl w:ilvl="4" w:tplc="AE6AA1CE" w:tentative="1">
      <w:start w:val="1"/>
      <w:numFmt w:val="bullet"/>
      <w:lvlText w:val="•"/>
      <w:lvlJc w:val="left"/>
      <w:pPr>
        <w:tabs>
          <w:tab w:val="num" w:pos="3600"/>
        </w:tabs>
        <w:ind w:left="3600" w:hanging="360"/>
      </w:pPr>
      <w:rPr>
        <w:rFonts w:ascii="Arial" w:hAnsi="Arial" w:hint="default"/>
      </w:rPr>
    </w:lvl>
    <w:lvl w:ilvl="5" w:tplc="C31E12D0" w:tentative="1">
      <w:start w:val="1"/>
      <w:numFmt w:val="bullet"/>
      <w:lvlText w:val="•"/>
      <w:lvlJc w:val="left"/>
      <w:pPr>
        <w:tabs>
          <w:tab w:val="num" w:pos="4320"/>
        </w:tabs>
        <w:ind w:left="4320" w:hanging="360"/>
      </w:pPr>
      <w:rPr>
        <w:rFonts w:ascii="Arial" w:hAnsi="Arial" w:hint="default"/>
      </w:rPr>
    </w:lvl>
    <w:lvl w:ilvl="6" w:tplc="33C09D02" w:tentative="1">
      <w:start w:val="1"/>
      <w:numFmt w:val="bullet"/>
      <w:lvlText w:val="•"/>
      <w:lvlJc w:val="left"/>
      <w:pPr>
        <w:tabs>
          <w:tab w:val="num" w:pos="5040"/>
        </w:tabs>
        <w:ind w:left="5040" w:hanging="360"/>
      </w:pPr>
      <w:rPr>
        <w:rFonts w:ascii="Arial" w:hAnsi="Arial" w:hint="default"/>
      </w:rPr>
    </w:lvl>
    <w:lvl w:ilvl="7" w:tplc="001A2DF4" w:tentative="1">
      <w:start w:val="1"/>
      <w:numFmt w:val="bullet"/>
      <w:lvlText w:val="•"/>
      <w:lvlJc w:val="left"/>
      <w:pPr>
        <w:tabs>
          <w:tab w:val="num" w:pos="5760"/>
        </w:tabs>
        <w:ind w:left="5760" w:hanging="360"/>
      </w:pPr>
      <w:rPr>
        <w:rFonts w:ascii="Arial" w:hAnsi="Arial" w:hint="default"/>
      </w:rPr>
    </w:lvl>
    <w:lvl w:ilvl="8" w:tplc="2FE494E2" w:tentative="1">
      <w:start w:val="1"/>
      <w:numFmt w:val="bullet"/>
      <w:lvlText w:val="•"/>
      <w:lvlJc w:val="left"/>
      <w:pPr>
        <w:tabs>
          <w:tab w:val="num" w:pos="6480"/>
        </w:tabs>
        <w:ind w:left="6480" w:hanging="360"/>
      </w:pPr>
      <w:rPr>
        <w:rFonts w:ascii="Arial" w:hAnsi="Arial" w:hint="default"/>
      </w:rPr>
    </w:lvl>
  </w:abstractNum>
  <w:abstractNum w:abstractNumId="9">
    <w:nsid w:val="250602E0"/>
    <w:multiLevelType w:val="hybridMultilevel"/>
    <w:tmpl w:val="E05A6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E0636C"/>
    <w:multiLevelType w:val="multilevel"/>
    <w:tmpl w:val="CC3803A8"/>
    <w:lvl w:ilvl="0">
      <w:start w:val="1"/>
      <w:numFmt w:val="decimal"/>
      <w:lvlText w:val="%1"/>
      <w:lvlJc w:val="left"/>
      <w:pPr>
        <w:ind w:left="484" w:hanging="484"/>
      </w:pPr>
      <w:rPr>
        <w:rFonts w:hint="default"/>
      </w:rPr>
    </w:lvl>
    <w:lvl w:ilvl="1">
      <w:start w:val="2"/>
      <w:numFmt w:val="decimal"/>
      <w:lvlText w:val="%1.%2"/>
      <w:lvlJc w:val="left"/>
      <w:pPr>
        <w:ind w:left="484" w:hanging="48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284A03"/>
    <w:multiLevelType w:val="hybridMultilevel"/>
    <w:tmpl w:val="9F864092"/>
    <w:lvl w:ilvl="0" w:tplc="2C449C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0612B2"/>
    <w:multiLevelType w:val="multilevel"/>
    <w:tmpl w:val="795E96A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6AE6EF4"/>
    <w:multiLevelType w:val="hybridMultilevel"/>
    <w:tmpl w:val="B3C624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72134C0"/>
    <w:multiLevelType w:val="hybridMultilevel"/>
    <w:tmpl w:val="56C8D25C"/>
    <w:lvl w:ilvl="0" w:tplc="9170227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2FF6436"/>
    <w:multiLevelType w:val="hybridMultilevel"/>
    <w:tmpl w:val="B64CE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450A9F"/>
    <w:multiLevelType w:val="hybridMultilevel"/>
    <w:tmpl w:val="DC565E9E"/>
    <w:lvl w:ilvl="0" w:tplc="85B635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B1467D"/>
    <w:multiLevelType w:val="hybridMultilevel"/>
    <w:tmpl w:val="B3BA5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203D2B"/>
    <w:multiLevelType w:val="hybridMultilevel"/>
    <w:tmpl w:val="3280D0AC"/>
    <w:lvl w:ilvl="0" w:tplc="0AE2FDA4">
      <w:start w:val="1"/>
      <w:numFmt w:val="lowerLetter"/>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9">
    <w:nsid w:val="512839CE"/>
    <w:multiLevelType w:val="multilevel"/>
    <w:tmpl w:val="AB3A5456"/>
    <w:lvl w:ilvl="0">
      <w:start w:val="1"/>
      <w:numFmt w:val="decimal"/>
      <w:lvlText w:val="%1"/>
      <w:lvlJc w:val="left"/>
      <w:pPr>
        <w:ind w:left="484" w:hanging="484"/>
      </w:pPr>
      <w:rPr>
        <w:rFonts w:hint="default"/>
      </w:rPr>
    </w:lvl>
    <w:lvl w:ilvl="1">
      <w:start w:val="2"/>
      <w:numFmt w:val="decimal"/>
      <w:lvlText w:val="%1.%2"/>
      <w:lvlJc w:val="left"/>
      <w:pPr>
        <w:ind w:left="484" w:hanging="48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33D0BAE"/>
    <w:multiLevelType w:val="hybridMultilevel"/>
    <w:tmpl w:val="82F0D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3D33F9"/>
    <w:multiLevelType w:val="hybridMultilevel"/>
    <w:tmpl w:val="CD5E3FF4"/>
    <w:lvl w:ilvl="0" w:tplc="A77847E6">
      <w:start w:val="17"/>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1B63E7"/>
    <w:multiLevelType w:val="hybridMultilevel"/>
    <w:tmpl w:val="C5AE3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D777E5"/>
    <w:multiLevelType w:val="multilevel"/>
    <w:tmpl w:val="AE8808D0"/>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6B632DE"/>
    <w:multiLevelType w:val="hybridMultilevel"/>
    <w:tmpl w:val="686A2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6DB39B3"/>
    <w:multiLevelType w:val="hybridMultilevel"/>
    <w:tmpl w:val="1F3E0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841A0E"/>
    <w:multiLevelType w:val="hybridMultilevel"/>
    <w:tmpl w:val="7CA2BD04"/>
    <w:lvl w:ilvl="0" w:tplc="A2D2DD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032B53"/>
    <w:multiLevelType w:val="hybridMultilevel"/>
    <w:tmpl w:val="961AD0FC"/>
    <w:lvl w:ilvl="0" w:tplc="1FA0869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66019DB"/>
    <w:multiLevelType w:val="multilevel"/>
    <w:tmpl w:val="663478B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0"/>
  </w:num>
  <w:num w:numId="3">
    <w:abstractNumId w:val="24"/>
  </w:num>
  <w:num w:numId="4">
    <w:abstractNumId w:val="3"/>
  </w:num>
  <w:num w:numId="5">
    <w:abstractNumId w:val="18"/>
  </w:num>
  <w:num w:numId="6">
    <w:abstractNumId w:val="20"/>
  </w:num>
  <w:num w:numId="7">
    <w:abstractNumId w:val="22"/>
  </w:num>
  <w:num w:numId="8">
    <w:abstractNumId w:val="17"/>
  </w:num>
  <w:num w:numId="9">
    <w:abstractNumId w:val="1"/>
  </w:num>
  <w:num w:numId="10">
    <w:abstractNumId w:val="23"/>
  </w:num>
  <w:num w:numId="11">
    <w:abstractNumId w:val="7"/>
  </w:num>
  <w:num w:numId="12">
    <w:abstractNumId w:val="8"/>
  </w:num>
  <w:num w:numId="13">
    <w:abstractNumId w:val="11"/>
  </w:num>
  <w:num w:numId="14">
    <w:abstractNumId w:val="2"/>
  </w:num>
  <w:num w:numId="15">
    <w:abstractNumId w:val="16"/>
  </w:num>
  <w:num w:numId="16">
    <w:abstractNumId w:val="14"/>
  </w:num>
  <w:num w:numId="17">
    <w:abstractNumId w:val="27"/>
  </w:num>
  <w:num w:numId="18">
    <w:abstractNumId w:val="28"/>
  </w:num>
  <w:num w:numId="19">
    <w:abstractNumId w:val="28"/>
    <w:lvlOverride w:ilvl="0">
      <w:startOverride w:val="1"/>
    </w:lvlOverride>
    <w:lvlOverride w:ilvl="1">
      <w:startOverride w:val="2"/>
    </w:lvlOverride>
    <w:lvlOverride w:ilvl="2">
      <w:startOverride w:val="2"/>
    </w:lvlOverride>
  </w:num>
  <w:num w:numId="20">
    <w:abstractNumId w:val="28"/>
    <w:lvlOverride w:ilvl="0">
      <w:startOverride w:val="1"/>
    </w:lvlOverride>
    <w:lvlOverride w:ilvl="1">
      <w:startOverride w:val="2"/>
    </w:lvlOverride>
    <w:lvlOverride w:ilvl="2">
      <w:startOverride w:val="2"/>
    </w:lvlOverride>
  </w:num>
  <w:num w:numId="21">
    <w:abstractNumId w:val="28"/>
    <w:lvlOverride w:ilvl="0">
      <w:startOverride w:val="1"/>
    </w:lvlOverride>
    <w:lvlOverride w:ilvl="1">
      <w:startOverride w:val="2"/>
    </w:lvlOverride>
    <w:lvlOverride w:ilvl="2">
      <w:startOverride w:val="2"/>
    </w:lvlOverride>
  </w:num>
  <w:num w:numId="22">
    <w:abstractNumId w:val="28"/>
    <w:lvlOverride w:ilvl="0">
      <w:startOverride w:val="1"/>
    </w:lvlOverride>
    <w:lvlOverride w:ilvl="1">
      <w:startOverride w:val="2"/>
    </w:lvlOverride>
    <w:lvlOverride w:ilvl="2">
      <w:startOverride w:val="2"/>
    </w:lvlOverride>
  </w:num>
  <w:num w:numId="23">
    <w:abstractNumId w:val="10"/>
  </w:num>
  <w:num w:numId="24">
    <w:abstractNumId w:val="19"/>
  </w:num>
  <w:num w:numId="25">
    <w:abstractNumId w:val="12"/>
  </w:num>
  <w:num w:numId="26">
    <w:abstractNumId w:val="26"/>
  </w:num>
  <w:num w:numId="27">
    <w:abstractNumId w:val="4"/>
  </w:num>
  <w:num w:numId="28">
    <w:abstractNumId w:val="6"/>
  </w:num>
  <w:num w:numId="29">
    <w:abstractNumId w:val="9"/>
  </w:num>
  <w:num w:numId="30">
    <w:abstractNumId w:val="5"/>
  </w:num>
  <w:num w:numId="31">
    <w:abstractNumId w:val="25"/>
  </w:num>
  <w:num w:numId="32">
    <w:abstractNumId w:val="1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DC8"/>
    <w:rsid w:val="0000004D"/>
    <w:rsid w:val="00001419"/>
    <w:rsid w:val="00002A87"/>
    <w:rsid w:val="00003D1D"/>
    <w:rsid w:val="00005871"/>
    <w:rsid w:val="00007148"/>
    <w:rsid w:val="0000714F"/>
    <w:rsid w:val="0000778B"/>
    <w:rsid w:val="00012756"/>
    <w:rsid w:val="00012879"/>
    <w:rsid w:val="00012DE9"/>
    <w:rsid w:val="00014527"/>
    <w:rsid w:val="00014BE5"/>
    <w:rsid w:val="000160C3"/>
    <w:rsid w:val="00016395"/>
    <w:rsid w:val="00016416"/>
    <w:rsid w:val="0001744D"/>
    <w:rsid w:val="00017A47"/>
    <w:rsid w:val="000226C7"/>
    <w:rsid w:val="0002364B"/>
    <w:rsid w:val="00024F5B"/>
    <w:rsid w:val="00025F30"/>
    <w:rsid w:val="00026CCE"/>
    <w:rsid w:val="00026F95"/>
    <w:rsid w:val="0002792E"/>
    <w:rsid w:val="000309F1"/>
    <w:rsid w:val="000312B7"/>
    <w:rsid w:val="000325FD"/>
    <w:rsid w:val="00032D52"/>
    <w:rsid w:val="00033F4C"/>
    <w:rsid w:val="0003429B"/>
    <w:rsid w:val="00034BB0"/>
    <w:rsid w:val="00035ACB"/>
    <w:rsid w:val="000361B0"/>
    <w:rsid w:val="000366F6"/>
    <w:rsid w:val="00036F1E"/>
    <w:rsid w:val="00037A37"/>
    <w:rsid w:val="000457CC"/>
    <w:rsid w:val="00046F2E"/>
    <w:rsid w:val="00047431"/>
    <w:rsid w:val="0004754A"/>
    <w:rsid w:val="0004772A"/>
    <w:rsid w:val="00047EB2"/>
    <w:rsid w:val="000527F8"/>
    <w:rsid w:val="00052A12"/>
    <w:rsid w:val="00052BC2"/>
    <w:rsid w:val="00055B95"/>
    <w:rsid w:val="00057D7F"/>
    <w:rsid w:val="000607A8"/>
    <w:rsid w:val="000610E2"/>
    <w:rsid w:val="0006343F"/>
    <w:rsid w:val="0006347B"/>
    <w:rsid w:val="00063542"/>
    <w:rsid w:val="00063871"/>
    <w:rsid w:val="00065EFC"/>
    <w:rsid w:val="00066CBA"/>
    <w:rsid w:val="00066E9D"/>
    <w:rsid w:val="00070E42"/>
    <w:rsid w:val="00070E57"/>
    <w:rsid w:val="00070F63"/>
    <w:rsid w:val="00071990"/>
    <w:rsid w:val="0007250C"/>
    <w:rsid w:val="000737B5"/>
    <w:rsid w:val="00073EAE"/>
    <w:rsid w:val="00073F26"/>
    <w:rsid w:val="00074EEE"/>
    <w:rsid w:val="00076DF8"/>
    <w:rsid w:val="000771E7"/>
    <w:rsid w:val="000777E7"/>
    <w:rsid w:val="000806B0"/>
    <w:rsid w:val="00082942"/>
    <w:rsid w:val="00082DBF"/>
    <w:rsid w:val="00083653"/>
    <w:rsid w:val="0008409D"/>
    <w:rsid w:val="00084282"/>
    <w:rsid w:val="00084BA9"/>
    <w:rsid w:val="000856ED"/>
    <w:rsid w:val="00087B60"/>
    <w:rsid w:val="00087F0A"/>
    <w:rsid w:val="00092191"/>
    <w:rsid w:val="00092A5D"/>
    <w:rsid w:val="00095B1D"/>
    <w:rsid w:val="000961D7"/>
    <w:rsid w:val="0009729B"/>
    <w:rsid w:val="000A1002"/>
    <w:rsid w:val="000A19BB"/>
    <w:rsid w:val="000A1E2E"/>
    <w:rsid w:val="000A37A0"/>
    <w:rsid w:val="000A578B"/>
    <w:rsid w:val="000A6912"/>
    <w:rsid w:val="000A6BEA"/>
    <w:rsid w:val="000B0819"/>
    <w:rsid w:val="000B300A"/>
    <w:rsid w:val="000B383B"/>
    <w:rsid w:val="000B3E68"/>
    <w:rsid w:val="000B5D70"/>
    <w:rsid w:val="000B683D"/>
    <w:rsid w:val="000B7290"/>
    <w:rsid w:val="000B7759"/>
    <w:rsid w:val="000C0416"/>
    <w:rsid w:val="000C0CB6"/>
    <w:rsid w:val="000C0D5C"/>
    <w:rsid w:val="000C2ADD"/>
    <w:rsid w:val="000C3940"/>
    <w:rsid w:val="000C4B11"/>
    <w:rsid w:val="000C6387"/>
    <w:rsid w:val="000C6E03"/>
    <w:rsid w:val="000C79A0"/>
    <w:rsid w:val="000D0896"/>
    <w:rsid w:val="000D08BB"/>
    <w:rsid w:val="000D0A23"/>
    <w:rsid w:val="000D186C"/>
    <w:rsid w:val="000D1AC1"/>
    <w:rsid w:val="000D2210"/>
    <w:rsid w:val="000D2DA6"/>
    <w:rsid w:val="000D3192"/>
    <w:rsid w:val="000D6C98"/>
    <w:rsid w:val="000D7233"/>
    <w:rsid w:val="000D7349"/>
    <w:rsid w:val="000E25A2"/>
    <w:rsid w:val="000E2D1C"/>
    <w:rsid w:val="000E3225"/>
    <w:rsid w:val="000E385D"/>
    <w:rsid w:val="000E4E05"/>
    <w:rsid w:val="000E525D"/>
    <w:rsid w:val="000E6D24"/>
    <w:rsid w:val="000F124A"/>
    <w:rsid w:val="000F257F"/>
    <w:rsid w:val="000F290A"/>
    <w:rsid w:val="000F40F2"/>
    <w:rsid w:val="000F4D2B"/>
    <w:rsid w:val="000F4FA9"/>
    <w:rsid w:val="000F5E6A"/>
    <w:rsid w:val="000F7C6C"/>
    <w:rsid w:val="00100385"/>
    <w:rsid w:val="00100D94"/>
    <w:rsid w:val="00101144"/>
    <w:rsid w:val="00101E10"/>
    <w:rsid w:val="001041CD"/>
    <w:rsid w:val="001045B0"/>
    <w:rsid w:val="00105409"/>
    <w:rsid w:val="001067F4"/>
    <w:rsid w:val="00107DE6"/>
    <w:rsid w:val="00110226"/>
    <w:rsid w:val="001123EE"/>
    <w:rsid w:val="00112550"/>
    <w:rsid w:val="00112ECA"/>
    <w:rsid w:val="001134C9"/>
    <w:rsid w:val="00115048"/>
    <w:rsid w:val="00115E55"/>
    <w:rsid w:val="00116F1F"/>
    <w:rsid w:val="00117CD5"/>
    <w:rsid w:val="0012019C"/>
    <w:rsid w:val="00120CD0"/>
    <w:rsid w:val="001227E8"/>
    <w:rsid w:val="00124538"/>
    <w:rsid w:val="001263B7"/>
    <w:rsid w:val="00130516"/>
    <w:rsid w:val="001321CC"/>
    <w:rsid w:val="001336BD"/>
    <w:rsid w:val="00133B7D"/>
    <w:rsid w:val="001342CE"/>
    <w:rsid w:val="00135D68"/>
    <w:rsid w:val="00137425"/>
    <w:rsid w:val="001405C7"/>
    <w:rsid w:val="00141204"/>
    <w:rsid w:val="00141EFF"/>
    <w:rsid w:val="00145A51"/>
    <w:rsid w:val="0014629E"/>
    <w:rsid w:val="00147937"/>
    <w:rsid w:val="00147CA9"/>
    <w:rsid w:val="001501B9"/>
    <w:rsid w:val="001503D6"/>
    <w:rsid w:val="0015076F"/>
    <w:rsid w:val="00151665"/>
    <w:rsid w:val="001517C9"/>
    <w:rsid w:val="00151839"/>
    <w:rsid w:val="0015231A"/>
    <w:rsid w:val="00152F70"/>
    <w:rsid w:val="00154D69"/>
    <w:rsid w:val="00155C1A"/>
    <w:rsid w:val="00156EE9"/>
    <w:rsid w:val="00157883"/>
    <w:rsid w:val="00157B1E"/>
    <w:rsid w:val="00157BB3"/>
    <w:rsid w:val="00160335"/>
    <w:rsid w:val="00160923"/>
    <w:rsid w:val="00161522"/>
    <w:rsid w:val="00162857"/>
    <w:rsid w:val="001649F5"/>
    <w:rsid w:val="001659EF"/>
    <w:rsid w:val="00166158"/>
    <w:rsid w:val="00166A91"/>
    <w:rsid w:val="00167C06"/>
    <w:rsid w:val="00167FCD"/>
    <w:rsid w:val="001716E8"/>
    <w:rsid w:val="00171FCF"/>
    <w:rsid w:val="00172A02"/>
    <w:rsid w:val="001732D2"/>
    <w:rsid w:val="0017354B"/>
    <w:rsid w:val="0017603E"/>
    <w:rsid w:val="00176429"/>
    <w:rsid w:val="001803C3"/>
    <w:rsid w:val="00182D9C"/>
    <w:rsid w:val="00182DA6"/>
    <w:rsid w:val="00184673"/>
    <w:rsid w:val="00185730"/>
    <w:rsid w:val="001857DE"/>
    <w:rsid w:val="001911F6"/>
    <w:rsid w:val="001919DE"/>
    <w:rsid w:val="00192808"/>
    <w:rsid w:val="00194CB3"/>
    <w:rsid w:val="00195AC4"/>
    <w:rsid w:val="0019627A"/>
    <w:rsid w:val="0019740B"/>
    <w:rsid w:val="001A12C0"/>
    <w:rsid w:val="001A151E"/>
    <w:rsid w:val="001A15F1"/>
    <w:rsid w:val="001A2A9E"/>
    <w:rsid w:val="001A3443"/>
    <w:rsid w:val="001A3F69"/>
    <w:rsid w:val="001A58AD"/>
    <w:rsid w:val="001A67DD"/>
    <w:rsid w:val="001A7C3D"/>
    <w:rsid w:val="001B00D4"/>
    <w:rsid w:val="001B0255"/>
    <w:rsid w:val="001B15B7"/>
    <w:rsid w:val="001B19D0"/>
    <w:rsid w:val="001B1E92"/>
    <w:rsid w:val="001B3BB3"/>
    <w:rsid w:val="001B3F9D"/>
    <w:rsid w:val="001B4092"/>
    <w:rsid w:val="001B580A"/>
    <w:rsid w:val="001B728B"/>
    <w:rsid w:val="001B7E36"/>
    <w:rsid w:val="001C0230"/>
    <w:rsid w:val="001C2010"/>
    <w:rsid w:val="001C4885"/>
    <w:rsid w:val="001C4DF8"/>
    <w:rsid w:val="001C615F"/>
    <w:rsid w:val="001C7148"/>
    <w:rsid w:val="001C78ED"/>
    <w:rsid w:val="001D109A"/>
    <w:rsid w:val="001D17D6"/>
    <w:rsid w:val="001D1BE8"/>
    <w:rsid w:val="001D2861"/>
    <w:rsid w:val="001D4704"/>
    <w:rsid w:val="001D4B2A"/>
    <w:rsid w:val="001D760F"/>
    <w:rsid w:val="001D7648"/>
    <w:rsid w:val="001D7DEE"/>
    <w:rsid w:val="001E1171"/>
    <w:rsid w:val="001E3988"/>
    <w:rsid w:val="001E3DD4"/>
    <w:rsid w:val="001E4D9C"/>
    <w:rsid w:val="001E5858"/>
    <w:rsid w:val="001E5919"/>
    <w:rsid w:val="001E64F8"/>
    <w:rsid w:val="001E6A27"/>
    <w:rsid w:val="001E72EE"/>
    <w:rsid w:val="001F166D"/>
    <w:rsid w:val="001F20B6"/>
    <w:rsid w:val="001F26FC"/>
    <w:rsid w:val="001F2B81"/>
    <w:rsid w:val="001F3CC4"/>
    <w:rsid w:val="001F4870"/>
    <w:rsid w:val="001F76FF"/>
    <w:rsid w:val="002003EC"/>
    <w:rsid w:val="00201791"/>
    <w:rsid w:val="0020236F"/>
    <w:rsid w:val="0020287F"/>
    <w:rsid w:val="00202911"/>
    <w:rsid w:val="00202A3B"/>
    <w:rsid w:val="002039F4"/>
    <w:rsid w:val="0020525D"/>
    <w:rsid w:val="00205710"/>
    <w:rsid w:val="00210DFB"/>
    <w:rsid w:val="00212538"/>
    <w:rsid w:val="00213BC6"/>
    <w:rsid w:val="0021483C"/>
    <w:rsid w:val="00216093"/>
    <w:rsid w:val="00217C28"/>
    <w:rsid w:val="00224701"/>
    <w:rsid w:val="00225C9D"/>
    <w:rsid w:val="0022749A"/>
    <w:rsid w:val="00227F2A"/>
    <w:rsid w:val="002311EA"/>
    <w:rsid w:val="0023299D"/>
    <w:rsid w:val="0023445F"/>
    <w:rsid w:val="0023494B"/>
    <w:rsid w:val="00235EA7"/>
    <w:rsid w:val="0024005C"/>
    <w:rsid w:val="00240EC7"/>
    <w:rsid w:val="00241AD6"/>
    <w:rsid w:val="00241BB5"/>
    <w:rsid w:val="00242022"/>
    <w:rsid w:val="00242BD3"/>
    <w:rsid w:val="002437B0"/>
    <w:rsid w:val="00243F8F"/>
    <w:rsid w:val="002448DC"/>
    <w:rsid w:val="002450D5"/>
    <w:rsid w:val="00245E40"/>
    <w:rsid w:val="0025081F"/>
    <w:rsid w:val="002510D3"/>
    <w:rsid w:val="00256EA9"/>
    <w:rsid w:val="0025704B"/>
    <w:rsid w:val="00257633"/>
    <w:rsid w:val="00257755"/>
    <w:rsid w:val="00263FC2"/>
    <w:rsid w:val="002642BD"/>
    <w:rsid w:val="002644D3"/>
    <w:rsid w:val="00264AE6"/>
    <w:rsid w:val="0026691E"/>
    <w:rsid w:val="002678DE"/>
    <w:rsid w:val="00272AD1"/>
    <w:rsid w:val="00273857"/>
    <w:rsid w:val="00273D0B"/>
    <w:rsid w:val="002741EF"/>
    <w:rsid w:val="002772F8"/>
    <w:rsid w:val="00277D7D"/>
    <w:rsid w:val="002804E7"/>
    <w:rsid w:val="002805DA"/>
    <w:rsid w:val="002810C5"/>
    <w:rsid w:val="002815AD"/>
    <w:rsid w:val="00282C7E"/>
    <w:rsid w:val="00285E82"/>
    <w:rsid w:val="00287C9E"/>
    <w:rsid w:val="00290217"/>
    <w:rsid w:val="002903FF"/>
    <w:rsid w:val="0029077E"/>
    <w:rsid w:val="00291819"/>
    <w:rsid w:val="00291C2E"/>
    <w:rsid w:val="002939DD"/>
    <w:rsid w:val="00293D03"/>
    <w:rsid w:val="0029562A"/>
    <w:rsid w:val="00296BE4"/>
    <w:rsid w:val="00296D88"/>
    <w:rsid w:val="002A04A2"/>
    <w:rsid w:val="002A37F7"/>
    <w:rsid w:val="002A544D"/>
    <w:rsid w:val="002A635C"/>
    <w:rsid w:val="002A68E9"/>
    <w:rsid w:val="002B06F7"/>
    <w:rsid w:val="002B154C"/>
    <w:rsid w:val="002B1B64"/>
    <w:rsid w:val="002B312B"/>
    <w:rsid w:val="002B44AC"/>
    <w:rsid w:val="002B7136"/>
    <w:rsid w:val="002C021C"/>
    <w:rsid w:val="002C0301"/>
    <w:rsid w:val="002C1053"/>
    <w:rsid w:val="002C1339"/>
    <w:rsid w:val="002C231B"/>
    <w:rsid w:val="002C24AD"/>
    <w:rsid w:val="002C2F25"/>
    <w:rsid w:val="002C31DB"/>
    <w:rsid w:val="002C47C6"/>
    <w:rsid w:val="002C47C9"/>
    <w:rsid w:val="002C63F9"/>
    <w:rsid w:val="002C6D1B"/>
    <w:rsid w:val="002C7726"/>
    <w:rsid w:val="002D3328"/>
    <w:rsid w:val="002D453F"/>
    <w:rsid w:val="002D4CA4"/>
    <w:rsid w:val="002D5226"/>
    <w:rsid w:val="002D6495"/>
    <w:rsid w:val="002E021B"/>
    <w:rsid w:val="002E1E10"/>
    <w:rsid w:val="002E22B0"/>
    <w:rsid w:val="002E3020"/>
    <w:rsid w:val="002E39AB"/>
    <w:rsid w:val="002E409C"/>
    <w:rsid w:val="002E5397"/>
    <w:rsid w:val="002E6558"/>
    <w:rsid w:val="002E702D"/>
    <w:rsid w:val="002E718A"/>
    <w:rsid w:val="002E7A79"/>
    <w:rsid w:val="002E7FCA"/>
    <w:rsid w:val="002F055B"/>
    <w:rsid w:val="002F1346"/>
    <w:rsid w:val="002F1643"/>
    <w:rsid w:val="002F16FB"/>
    <w:rsid w:val="002F1BF4"/>
    <w:rsid w:val="002F1C8A"/>
    <w:rsid w:val="002F247C"/>
    <w:rsid w:val="002F39F0"/>
    <w:rsid w:val="002F431F"/>
    <w:rsid w:val="002F59D0"/>
    <w:rsid w:val="002F720C"/>
    <w:rsid w:val="002F737C"/>
    <w:rsid w:val="002F7437"/>
    <w:rsid w:val="00300CF3"/>
    <w:rsid w:val="00300D65"/>
    <w:rsid w:val="0030370C"/>
    <w:rsid w:val="00303B6F"/>
    <w:rsid w:val="00303B7A"/>
    <w:rsid w:val="003055F6"/>
    <w:rsid w:val="00306E13"/>
    <w:rsid w:val="003077B9"/>
    <w:rsid w:val="003162DC"/>
    <w:rsid w:val="00316BEB"/>
    <w:rsid w:val="0032089C"/>
    <w:rsid w:val="00320F51"/>
    <w:rsid w:val="003228A9"/>
    <w:rsid w:val="00324D15"/>
    <w:rsid w:val="00325119"/>
    <w:rsid w:val="0032749A"/>
    <w:rsid w:val="003275C5"/>
    <w:rsid w:val="00331820"/>
    <w:rsid w:val="00332E61"/>
    <w:rsid w:val="0033308D"/>
    <w:rsid w:val="00334629"/>
    <w:rsid w:val="00335480"/>
    <w:rsid w:val="0033565E"/>
    <w:rsid w:val="00335CDF"/>
    <w:rsid w:val="00335FF5"/>
    <w:rsid w:val="00336311"/>
    <w:rsid w:val="00341321"/>
    <w:rsid w:val="00342416"/>
    <w:rsid w:val="003437A8"/>
    <w:rsid w:val="00343AD3"/>
    <w:rsid w:val="0034673B"/>
    <w:rsid w:val="0035023F"/>
    <w:rsid w:val="003508AB"/>
    <w:rsid w:val="0035135C"/>
    <w:rsid w:val="00352ECC"/>
    <w:rsid w:val="003532A8"/>
    <w:rsid w:val="003541A0"/>
    <w:rsid w:val="003550AF"/>
    <w:rsid w:val="00355315"/>
    <w:rsid w:val="00355D5B"/>
    <w:rsid w:val="00356E67"/>
    <w:rsid w:val="00357326"/>
    <w:rsid w:val="0035798E"/>
    <w:rsid w:val="00357DFB"/>
    <w:rsid w:val="00361283"/>
    <w:rsid w:val="00362377"/>
    <w:rsid w:val="00363990"/>
    <w:rsid w:val="003652D5"/>
    <w:rsid w:val="00366784"/>
    <w:rsid w:val="00366B17"/>
    <w:rsid w:val="00366D75"/>
    <w:rsid w:val="00367AE0"/>
    <w:rsid w:val="00367BC1"/>
    <w:rsid w:val="00372A85"/>
    <w:rsid w:val="00372BE0"/>
    <w:rsid w:val="00372D89"/>
    <w:rsid w:val="00373C53"/>
    <w:rsid w:val="00374852"/>
    <w:rsid w:val="00374BBC"/>
    <w:rsid w:val="0037515F"/>
    <w:rsid w:val="003754C0"/>
    <w:rsid w:val="00375CF3"/>
    <w:rsid w:val="0037622D"/>
    <w:rsid w:val="00376266"/>
    <w:rsid w:val="00380D7D"/>
    <w:rsid w:val="00381393"/>
    <w:rsid w:val="00381FDC"/>
    <w:rsid w:val="00383C0C"/>
    <w:rsid w:val="00384F89"/>
    <w:rsid w:val="0038524F"/>
    <w:rsid w:val="00386A7F"/>
    <w:rsid w:val="00386FC4"/>
    <w:rsid w:val="0038786E"/>
    <w:rsid w:val="0039183A"/>
    <w:rsid w:val="00391C84"/>
    <w:rsid w:val="00392E1A"/>
    <w:rsid w:val="00393ED5"/>
    <w:rsid w:val="00394652"/>
    <w:rsid w:val="00395286"/>
    <w:rsid w:val="00395550"/>
    <w:rsid w:val="00395DF0"/>
    <w:rsid w:val="003A0D88"/>
    <w:rsid w:val="003A0EBA"/>
    <w:rsid w:val="003A0F77"/>
    <w:rsid w:val="003A17A2"/>
    <w:rsid w:val="003A2392"/>
    <w:rsid w:val="003A285A"/>
    <w:rsid w:val="003A376E"/>
    <w:rsid w:val="003A4DC3"/>
    <w:rsid w:val="003B1636"/>
    <w:rsid w:val="003B195E"/>
    <w:rsid w:val="003B3D6F"/>
    <w:rsid w:val="003B4F73"/>
    <w:rsid w:val="003B6F8B"/>
    <w:rsid w:val="003B7027"/>
    <w:rsid w:val="003B7957"/>
    <w:rsid w:val="003B7F4E"/>
    <w:rsid w:val="003C02AE"/>
    <w:rsid w:val="003C0DC5"/>
    <w:rsid w:val="003C0FAE"/>
    <w:rsid w:val="003C0FCB"/>
    <w:rsid w:val="003C1E45"/>
    <w:rsid w:val="003C202A"/>
    <w:rsid w:val="003C34A4"/>
    <w:rsid w:val="003C372A"/>
    <w:rsid w:val="003C493A"/>
    <w:rsid w:val="003C50B4"/>
    <w:rsid w:val="003C565C"/>
    <w:rsid w:val="003C5DF8"/>
    <w:rsid w:val="003C6572"/>
    <w:rsid w:val="003C7200"/>
    <w:rsid w:val="003C73B2"/>
    <w:rsid w:val="003D0699"/>
    <w:rsid w:val="003D198E"/>
    <w:rsid w:val="003D1E0A"/>
    <w:rsid w:val="003D410A"/>
    <w:rsid w:val="003D4CE2"/>
    <w:rsid w:val="003D68FE"/>
    <w:rsid w:val="003E0735"/>
    <w:rsid w:val="003E0C01"/>
    <w:rsid w:val="003E1F6A"/>
    <w:rsid w:val="003E310E"/>
    <w:rsid w:val="003E32B3"/>
    <w:rsid w:val="003E4F3A"/>
    <w:rsid w:val="003E5D5E"/>
    <w:rsid w:val="003E5E61"/>
    <w:rsid w:val="003E6A90"/>
    <w:rsid w:val="003E7640"/>
    <w:rsid w:val="003F10F5"/>
    <w:rsid w:val="003F1D51"/>
    <w:rsid w:val="003F2134"/>
    <w:rsid w:val="003F44C7"/>
    <w:rsid w:val="003F4E5F"/>
    <w:rsid w:val="003F5CA3"/>
    <w:rsid w:val="003F6DC7"/>
    <w:rsid w:val="004005A5"/>
    <w:rsid w:val="00400869"/>
    <w:rsid w:val="00402033"/>
    <w:rsid w:val="00402789"/>
    <w:rsid w:val="00402EA2"/>
    <w:rsid w:val="004049D0"/>
    <w:rsid w:val="0040727B"/>
    <w:rsid w:val="00411F7F"/>
    <w:rsid w:val="0041483E"/>
    <w:rsid w:val="004148D4"/>
    <w:rsid w:val="00414AAC"/>
    <w:rsid w:val="004165F6"/>
    <w:rsid w:val="00424BFC"/>
    <w:rsid w:val="00427187"/>
    <w:rsid w:val="0042758B"/>
    <w:rsid w:val="00430496"/>
    <w:rsid w:val="00430D26"/>
    <w:rsid w:val="00431764"/>
    <w:rsid w:val="0043425F"/>
    <w:rsid w:val="004351E2"/>
    <w:rsid w:val="00435615"/>
    <w:rsid w:val="00440F0A"/>
    <w:rsid w:val="00443096"/>
    <w:rsid w:val="004436D5"/>
    <w:rsid w:val="00443F7F"/>
    <w:rsid w:val="004449CA"/>
    <w:rsid w:val="00447FA4"/>
    <w:rsid w:val="0045039E"/>
    <w:rsid w:val="00451BB4"/>
    <w:rsid w:val="00453181"/>
    <w:rsid w:val="004542C6"/>
    <w:rsid w:val="00454FFE"/>
    <w:rsid w:val="004561A5"/>
    <w:rsid w:val="00456B9C"/>
    <w:rsid w:val="00460C3F"/>
    <w:rsid w:val="0046214A"/>
    <w:rsid w:val="00462587"/>
    <w:rsid w:val="0046303D"/>
    <w:rsid w:val="00463AFF"/>
    <w:rsid w:val="004642D7"/>
    <w:rsid w:val="00465259"/>
    <w:rsid w:val="0046574B"/>
    <w:rsid w:val="004658DC"/>
    <w:rsid w:val="00465A9E"/>
    <w:rsid w:val="004664B2"/>
    <w:rsid w:val="004709FF"/>
    <w:rsid w:val="0047132C"/>
    <w:rsid w:val="00472A2F"/>
    <w:rsid w:val="00475303"/>
    <w:rsid w:val="0047541D"/>
    <w:rsid w:val="00475DCA"/>
    <w:rsid w:val="004760EA"/>
    <w:rsid w:val="00476984"/>
    <w:rsid w:val="00477402"/>
    <w:rsid w:val="00477766"/>
    <w:rsid w:val="00483D1E"/>
    <w:rsid w:val="00483E25"/>
    <w:rsid w:val="00485383"/>
    <w:rsid w:val="00485515"/>
    <w:rsid w:val="00485727"/>
    <w:rsid w:val="0048673F"/>
    <w:rsid w:val="00490A8A"/>
    <w:rsid w:val="00491A20"/>
    <w:rsid w:val="00491D14"/>
    <w:rsid w:val="00492881"/>
    <w:rsid w:val="00493ED8"/>
    <w:rsid w:val="004947D0"/>
    <w:rsid w:val="004949D2"/>
    <w:rsid w:val="00495764"/>
    <w:rsid w:val="00496C64"/>
    <w:rsid w:val="00496DB1"/>
    <w:rsid w:val="004A1A32"/>
    <w:rsid w:val="004A1B3E"/>
    <w:rsid w:val="004A1FCC"/>
    <w:rsid w:val="004A33B2"/>
    <w:rsid w:val="004A398B"/>
    <w:rsid w:val="004A4974"/>
    <w:rsid w:val="004A4A8F"/>
    <w:rsid w:val="004A5EEF"/>
    <w:rsid w:val="004A6457"/>
    <w:rsid w:val="004A6B73"/>
    <w:rsid w:val="004A6DAD"/>
    <w:rsid w:val="004B026C"/>
    <w:rsid w:val="004B06BB"/>
    <w:rsid w:val="004B32BF"/>
    <w:rsid w:val="004B3307"/>
    <w:rsid w:val="004B43C3"/>
    <w:rsid w:val="004B52F4"/>
    <w:rsid w:val="004B699B"/>
    <w:rsid w:val="004B7917"/>
    <w:rsid w:val="004C1B27"/>
    <w:rsid w:val="004C2DDF"/>
    <w:rsid w:val="004C369D"/>
    <w:rsid w:val="004C3E16"/>
    <w:rsid w:val="004C4F87"/>
    <w:rsid w:val="004C62CE"/>
    <w:rsid w:val="004C6D36"/>
    <w:rsid w:val="004C6D3F"/>
    <w:rsid w:val="004C7409"/>
    <w:rsid w:val="004D09B2"/>
    <w:rsid w:val="004D15F5"/>
    <w:rsid w:val="004D1651"/>
    <w:rsid w:val="004D3DD7"/>
    <w:rsid w:val="004D44D0"/>
    <w:rsid w:val="004D5879"/>
    <w:rsid w:val="004E2649"/>
    <w:rsid w:val="004E290D"/>
    <w:rsid w:val="004E35F6"/>
    <w:rsid w:val="004E5A37"/>
    <w:rsid w:val="004E6055"/>
    <w:rsid w:val="004F028D"/>
    <w:rsid w:val="004F06D0"/>
    <w:rsid w:val="004F0A9F"/>
    <w:rsid w:val="004F20DF"/>
    <w:rsid w:val="004F2DC8"/>
    <w:rsid w:val="004F4BAA"/>
    <w:rsid w:val="00501B60"/>
    <w:rsid w:val="00501DB4"/>
    <w:rsid w:val="005030C1"/>
    <w:rsid w:val="00503C62"/>
    <w:rsid w:val="00505921"/>
    <w:rsid w:val="005059AC"/>
    <w:rsid w:val="00505F27"/>
    <w:rsid w:val="00505F56"/>
    <w:rsid w:val="00506E34"/>
    <w:rsid w:val="00507449"/>
    <w:rsid w:val="005079B7"/>
    <w:rsid w:val="00510442"/>
    <w:rsid w:val="00511D62"/>
    <w:rsid w:val="00512625"/>
    <w:rsid w:val="005139CB"/>
    <w:rsid w:val="00517260"/>
    <w:rsid w:val="005172C0"/>
    <w:rsid w:val="005175D2"/>
    <w:rsid w:val="005202F3"/>
    <w:rsid w:val="005207E2"/>
    <w:rsid w:val="00520BEE"/>
    <w:rsid w:val="005215FD"/>
    <w:rsid w:val="00522BC8"/>
    <w:rsid w:val="00523B18"/>
    <w:rsid w:val="005246EA"/>
    <w:rsid w:val="00525796"/>
    <w:rsid w:val="0052629B"/>
    <w:rsid w:val="00526BB3"/>
    <w:rsid w:val="00527FA3"/>
    <w:rsid w:val="00530F42"/>
    <w:rsid w:val="00532018"/>
    <w:rsid w:val="00532248"/>
    <w:rsid w:val="00534BF0"/>
    <w:rsid w:val="00535A7E"/>
    <w:rsid w:val="00540868"/>
    <w:rsid w:val="00541F8D"/>
    <w:rsid w:val="005427DD"/>
    <w:rsid w:val="0054324B"/>
    <w:rsid w:val="00543BB0"/>
    <w:rsid w:val="0054452A"/>
    <w:rsid w:val="0054514B"/>
    <w:rsid w:val="00545D03"/>
    <w:rsid w:val="00546B7D"/>
    <w:rsid w:val="00547625"/>
    <w:rsid w:val="00550A4A"/>
    <w:rsid w:val="005527C6"/>
    <w:rsid w:val="005527CE"/>
    <w:rsid w:val="00553D9B"/>
    <w:rsid w:val="00554433"/>
    <w:rsid w:val="00554ECC"/>
    <w:rsid w:val="00555D7B"/>
    <w:rsid w:val="00555FB7"/>
    <w:rsid w:val="00557B25"/>
    <w:rsid w:val="00560D97"/>
    <w:rsid w:val="00561235"/>
    <w:rsid w:val="00561E1D"/>
    <w:rsid w:val="00561EB8"/>
    <w:rsid w:val="00561F87"/>
    <w:rsid w:val="00562726"/>
    <w:rsid w:val="005633CF"/>
    <w:rsid w:val="00563501"/>
    <w:rsid w:val="0056381B"/>
    <w:rsid w:val="00565628"/>
    <w:rsid w:val="00565ABA"/>
    <w:rsid w:val="00565B6C"/>
    <w:rsid w:val="00566111"/>
    <w:rsid w:val="00573042"/>
    <w:rsid w:val="005733F2"/>
    <w:rsid w:val="00576231"/>
    <w:rsid w:val="0057682C"/>
    <w:rsid w:val="0058013A"/>
    <w:rsid w:val="0058186E"/>
    <w:rsid w:val="00581BA2"/>
    <w:rsid w:val="00581DFE"/>
    <w:rsid w:val="005848BC"/>
    <w:rsid w:val="00584CAA"/>
    <w:rsid w:val="00586552"/>
    <w:rsid w:val="00587AAE"/>
    <w:rsid w:val="00587FB6"/>
    <w:rsid w:val="00590DCF"/>
    <w:rsid w:val="00590E90"/>
    <w:rsid w:val="005919FC"/>
    <w:rsid w:val="00592101"/>
    <w:rsid w:val="005926EE"/>
    <w:rsid w:val="00593D09"/>
    <w:rsid w:val="00594AE6"/>
    <w:rsid w:val="00596952"/>
    <w:rsid w:val="00597C88"/>
    <w:rsid w:val="005A0FE8"/>
    <w:rsid w:val="005A25E6"/>
    <w:rsid w:val="005A321B"/>
    <w:rsid w:val="005A48D7"/>
    <w:rsid w:val="005A5052"/>
    <w:rsid w:val="005A5E58"/>
    <w:rsid w:val="005A6E99"/>
    <w:rsid w:val="005A7DA5"/>
    <w:rsid w:val="005B0C7E"/>
    <w:rsid w:val="005B30C1"/>
    <w:rsid w:val="005B5C69"/>
    <w:rsid w:val="005C00C4"/>
    <w:rsid w:val="005C07E8"/>
    <w:rsid w:val="005C1067"/>
    <w:rsid w:val="005C1D8A"/>
    <w:rsid w:val="005C1FD6"/>
    <w:rsid w:val="005C2A82"/>
    <w:rsid w:val="005C36C1"/>
    <w:rsid w:val="005C443C"/>
    <w:rsid w:val="005C4CCC"/>
    <w:rsid w:val="005C5298"/>
    <w:rsid w:val="005C621A"/>
    <w:rsid w:val="005D0E8A"/>
    <w:rsid w:val="005D1489"/>
    <w:rsid w:val="005D1F68"/>
    <w:rsid w:val="005D5B55"/>
    <w:rsid w:val="005D65AE"/>
    <w:rsid w:val="005E0A9C"/>
    <w:rsid w:val="005E0EAC"/>
    <w:rsid w:val="005E3A78"/>
    <w:rsid w:val="005E4564"/>
    <w:rsid w:val="005E7BD6"/>
    <w:rsid w:val="005E7D1B"/>
    <w:rsid w:val="005F1D62"/>
    <w:rsid w:val="005F510D"/>
    <w:rsid w:val="006005CA"/>
    <w:rsid w:val="0060260C"/>
    <w:rsid w:val="00602C9C"/>
    <w:rsid w:val="006054E9"/>
    <w:rsid w:val="006056D1"/>
    <w:rsid w:val="00606F65"/>
    <w:rsid w:val="00611942"/>
    <w:rsid w:val="00611E08"/>
    <w:rsid w:val="00614063"/>
    <w:rsid w:val="00614795"/>
    <w:rsid w:val="006167E2"/>
    <w:rsid w:val="00621666"/>
    <w:rsid w:val="006232B6"/>
    <w:rsid w:val="00623F7D"/>
    <w:rsid w:val="006241C9"/>
    <w:rsid w:val="00625E1F"/>
    <w:rsid w:val="006264DC"/>
    <w:rsid w:val="00626779"/>
    <w:rsid w:val="006276A8"/>
    <w:rsid w:val="00627932"/>
    <w:rsid w:val="006279D7"/>
    <w:rsid w:val="00627A2E"/>
    <w:rsid w:val="00631ADC"/>
    <w:rsid w:val="00632181"/>
    <w:rsid w:val="006335E1"/>
    <w:rsid w:val="00633673"/>
    <w:rsid w:val="006354D5"/>
    <w:rsid w:val="006378C7"/>
    <w:rsid w:val="00641983"/>
    <w:rsid w:val="00644709"/>
    <w:rsid w:val="006463FB"/>
    <w:rsid w:val="00646A88"/>
    <w:rsid w:val="00647DDD"/>
    <w:rsid w:val="00654B31"/>
    <w:rsid w:val="006579C0"/>
    <w:rsid w:val="00657E70"/>
    <w:rsid w:val="00662CF7"/>
    <w:rsid w:val="00663358"/>
    <w:rsid w:val="00663E63"/>
    <w:rsid w:val="00665086"/>
    <w:rsid w:val="00665803"/>
    <w:rsid w:val="006675D0"/>
    <w:rsid w:val="00667E3C"/>
    <w:rsid w:val="006703A4"/>
    <w:rsid w:val="00671E08"/>
    <w:rsid w:val="006729BA"/>
    <w:rsid w:val="00672C9A"/>
    <w:rsid w:val="00673700"/>
    <w:rsid w:val="0067395E"/>
    <w:rsid w:val="0067418B"/>
    <w:rsid w:val="006751D2"/>
    <w:rsid w:val="006761EC"/>
    <w:rsid w:val="006765F5"/>
    <w:rsid w:val="00676A66"/>
    <w:rsid w:val="00677EA5"/>
    <w:rsid w:val="0068002F"/>
    <w:rsid w:val="0068286B"/>
    <w:rsid w:val="006835FD"/>
    <w:rsid w:val="006836B7"/>
    <w:rsid w:val="00684058"/>
    <w:rsid w:val="00686D55"/>
    <w:rsid w:val="006871D8"/>
    <w:rsid w:val="006875AC"/>
    <w:rsid w:val="00690B14"/>
    <w:rsid w:val="00691BB4"/>
    <w:rsid w:val="006932CD"/>
    <w:rsid w:val="006940C4"/>
    <w:rsid w:val="006947E4"/>
    <w:rsid w:val="00695A5E"/>
    <w:rsid w:val="00696C84"/>
    <w:rsid w:val="0069754F"/>
    <w:rsid w:val="006A099C"/>
    <w:rsid w:val="006A1B6B"/>
    <w:rsid w:val="006A496F"/>
    <w:rsid w:val="006A4C58"/>
    <w:rsid w:val="006A6C0D"/>
    <w:rsid w:val="006A6EAA"/>
    <w:rsid w:val="006A6FB8"/>
    <w:rsid w:val="006A7C13"/>
    <w:rsid w:val="006B1A66"/>
    <w:rsid w:val="006B1ADB"/>
    <w:rsid w:val="006B4875"/>
    <w:rsid w:val="006B4D7B"/>
    <w:rsid w:val="006B6199"/>
    <w:rsid w:val="006B6745"/>
    <w:rsid w:val="006B6E8C"/>
    <w:rsid w:val="006B746D"/>
    <w:rsid w:val="006B75C7"/>
    <w:rsid w:val="006C16E1"/>
    <w:rsid w:val="006C2A56"/>
    <w:rsid w:val="006C487A"/>
    <w:rsid w:val="006C5616"/>
    <w:rsid w:val="006C5E18"/>
    <w:rsid w:val="006C6C2A"/>
    <w:rsid w:val="006D02F2"/>
    <w:rsid w:val="006D07BE"/>
    <w:rsid w:val="006D0DA0"/>
    <w:rsid w:val="006D161A"/>
    <w:rsid w:val="006D1DD8"/>
    <w:rsid w:val="006D29AD"/>
    <w:rsid w:val="006D39DA"/>
    <w:rsid w:val="006D4F2C"/>
    <w:rsid w:val="006D6890"/>
    <w:rsid w:val="006D6C86"/>
    <w:rsid w:val="006D7E57"/>
    <w:rsid w:val="006D7E5A"/>
    <w:rsid w:val="006E06B9"/>
    <w:rsid w:val="006E06DC"/>
    <w:rsid w:val="006E11D0"/>
    <w:rsid w:val="006E176D"/>
    <w:rsid w:val="006E22C8"/>
    <w:rsid w:val="006E2333"/>
    <w:rsid w:val="006E298E"/>
    <w:rsid w:val="006E2A43"/>
    <w:rsid w:val="006E31AE"/>
    <w:rsid w:val="006F1C44"/>
    <w:rsid w:val="006F26A4"/>
    <w:rsid w:val="006F2F44"/>
    <w:rsid w:val="006F4B25"/>
    <w:rsid w:val="006F5B75"/>
    <w:rsid w:val="006F6FA0"/>
    <w:rsid w:val="006F7495"/>
    <w:rsid w:val="00701177"/>
    <w:rsid w:val="00701951"/>
    <w:rsid w:val="00701FD5"/>
    <w:rsid w:val="00702594"/>
    <w:rsid w:val="00702CB7"/>
    <w:rsid w:val="00704ACF"/>
    <w:rsid w:val="007054E8"/>
    <w:rsid w:val="007067C2"/>
    <w:rsid w:val="00712156"/>
    <w:rsid w:val="00712795"/>
    <w:rsid w:val="00714A60"/>
    <w:rsid w:val="00715061"/>
    <w:rsid w:val="00716C5B"/>
    <w:rsid w:val="007172DB"/>
    <w:rsid w:val="007174A7"/>
    <w:rsid w:val="0071764D"/>
    <w:rsid w:val="007226FF"/>
    <w:rsid w:val="0072277F"/>
    <w:rsid w:val="00723286"/>
    <w:rsid w:val="00730865"/>
    <w:rsid w:val="00732918"/>
    <w:rsid w:val="00733660"/>
    <w:rsid w:val="00733D03"/>
    <w:rsid w:val="0073547A"/>
    <w:rsid w:val="007367F9"/>
    <w:rsid w:val="00736AA5"/>
    <w:rsid w:val="0073783C"/>
    <w:rsid w:val="00741D83"/>
    <w:rsid w:val="00743227"/>
    <w:rsid w:val="00743797"/>
    <w:rsid w:val="00743884"/>
    <w:rsid w:val="00746355"/>
    <w:rsid w:val="00746393"/>
    <w:rsid w:val="00746536"/>
    <w:rsid w:val="007468F3"/>
    <w:rsid w:val="00752033"/>
    <w:rsid w:val="00754EFF"/>
    <w:rsid w:val="00755799"/>
    <w:rsid w:val="007565B7"/>
    <w:rsid w:val="00762D96"/>
    <w:rsid w:val="007645F6"/>
    <w:rsid w:val="00764A9E"/>
    <w:rsid w:val="007652A7"/>
    <w:rsid w:val="007653E7"/>
    <w:rsid w:val="007655D5"/>
    <w:rsid w:val="00767249"/>
    <w:rsid w:val="0077102A"/>
    <w:rsid w:val="00771572"/>
    <w:rsid w:val="00771F69"/>
    <w:rsid w:val="0077341A"/>
    <w:rsid w:val="007741BE"/>
    <w:rsid w:val="00774687"/>
    <w:rsid w:val="00775E4F"/>
    <w:rsid w:val="007769EA"/>
    <w:rsid w:val="007778B1"/>
    <w:rsid w:val="00777E03"/>
    <w:rsid w:val="00780933"/>
    <w:rsid w:val="007836BC"/>
    <w:rsid w:val="007842D6"/>
    <w:rsid w:val="007873E3"/>
    <w:rsid w:val="0079043D"/>
    <w:rsid w:val="00792183"/>
    <w:rsid w:val="00792C0F"/>
    <w:rsid w:val="00793193"/>
    <w:rsid w:val="00793D4D"/>
    <w:rsid w:val="00793EF7"/>
    <w:rsid w:val="00795E1F"/>
    <w:rsid w:val="007962A2"/>
    <w:rsid w:val="00796BC6"/>
    <w:rsid w:val="00797192"/>
    <w:rsid w:val="007A0262"/>
    <w:rsid w:val="007A2E48"/>
    <w:rsid w:val="007A58C0"/>
    <w:rsid w:val="007B1534"/>
    <w:rsid w:val="007B159C"/>
    <w:rsid w:val="007B31AC"/>
    <w:rsid w:val="007B36CF"/>
    <w:rsid w:val="007B4997"/>
    <w:rsid w:val="007B72AD"/>
    <w:rsid w:val="007B7B44"/>
    <w:rsid w:val="007C1339"/>
    <w:rsid w:val="007C3382"/>
    <w:rsid w:val="007C3C74"/>
    <w:rsid w:val="007C5340"/>
    <w:rsid w:val="007C6B83"/>
    <w:rsid w:val="007C7031"/>
    <w:rsid w:val="007D0ADC"/>
    <w:rsid w:val="007D194D"/>
    <w:rsid w:val="007D1D58"/>
    <w:rsid w:val="007D317C"/>
    <w:rsid w:val="007D4AD4"/>
    <w:rsid w:val="007D4D95"/>
    <w:rsid w:val="007D5690"/>
    <w:rsid w:val="007D5C3D"/>
    <w:rsid w:val="007D5D39"/>
    <w:rsid w:val="007D5E75"/>
    <w:rsid w:val="007D6FDE"/>
    <w:rsid w:val="007D70DA"/>
    <w:rsid w:val="007D7A75"/>
    <w:rsid w:val="007E04E1"/>
    <w:rsid w:val="007E123E"/>
    <w:rsid w:val="007E5057"/>
    <w:rsid w:val="007E5E43"/>
    <w:rsid w:val="007E625F"/>
    <w:rsid w:val="007E7412"/>
    <w:rsid w:val="007F1380"/>
    <w:rsid w:val="007F1672"/>
    <w:rsid w:val="007F64BB"/>
    <w:rsid w:val="007F7ECA"/>
    <w:rsid w:val="008017EF"/>
    <w:rsid w:val="00801DAE"/>
    <w:rsid w:val="00802048"/>
    <w:rsid w:val="008025EC"/>
    <w:rsid w:val="00804845"/>
    <w:rsid w:val="00805BEF"/>
    <w:rsid w:val="00805D4D"/>
    <w:rsid w:val="00805EFA"/>
    <w:rsid w:val="00806FC0"/>
    <w:rsid w:val="00807A06"/>
    <w:rsid w:val="00807E79"/>
    <w:rsid w:val="00812D04"/>
    <w:rsid w:val="00816E98"/>
    <w:rsid w:val="008200C3"/>
    <w:rsid w:val="00820821"/>
    <w:rsid w:val="00821832"/>
    <w:rsid w:val="00823415"/>
    <w:rsid w:val="00823493"/>
    <w:rsid w:val="0082356D"/>
    <w:rsid w:val="00823E15"/>
    <w:rsid w:val="00826862"/>
    <w:rsid w:val="00826FB4"/>
    <w:rsid w:val="0082732C"/>
    <w:rsid w:val="008273CC"/>
    <w:rsid w:val="00830464"/>
    <w:rsid w:val="00831E9D"/>
    <w:rsid w:val="00833774"/>
    <w:rsid w:val="0083451E"/>
    <w:rsid w:val="008362FC"/>
    <w:rsid w:val="00836F17"/>
    <w:rsid w:val="00840B79"/>
    <w:rsid w:val="00840D7A"/>
    <w:rsid w:val="00845C27"/>
    <w:rsid w:val="008460F7"/>
    <w:rsid w:val="0084668B"/>
    <w:rsid w:val="00851258"/>
    <w:rsid w:val="0085269B"/>
    <w:rsid w:val="00852952"/>
    <w:rsid w:val="00853F85"/>
    <w:rsid w:val="00855294"/>
    <w:rsid w:val="00856BE8"/>
    <w:rsid w:val="008604F6"/>
    <w:rsid w:val="00861960"/>
    <w:rsid w:val="008644FB"/>
    <w:rsid w:val="00865463"/>
    <w:rsid w:val="0086559B"/>
    <w:rsid w:val="00865856"/>
    <w:rsid w:val="00870577"/>
    <w:rsid w:val="00870F20"/>
    <w:rsid w:val="00874413"/>
    <w:rsid w:val="008759B6"/>
    <w:rsid w:val="00876EB7"/>
    <w:rsid w:val="00880F1D"/>
    <w:rsid w:val="0088167F"/>
    <w:rsid w:val="008818C9"/>
    <w:rsid w:val="0088433A"/>
    <w:rsid w:val="008854ED"/>
    <w:rsid w:val="00887EEA"/>
    <w:rsid w:val="00890495"/>
    <w:rsid w:val="00892F6A"/>
    <w:rsid w:val="00896000"/>
    <w:rsid w:val="008A0514"/>
    <w:rsid w:val="008A207A"/>
    <w:rsid w:val="008A2304"/>
    <w:rsid w:val="008A2B59"/>
    <w:rsid w:val="008A2C61"/>
    <w:rsid w:val="008A387C"/>
    <w:rsid w:val="008A4FFA"/>
    <w:rsid w:val="008A634E"/>
    <w:rsid w:val="008A640A"/>
    <w:rsid w:val="008A6CBA"/>
    <w:rsid w:val="008A7D86"/>
    <w:rsid w:val="008A7EAA"/>
    <w:rsid w:val="008B04E4"/>
    <w:rsid w:val="008B3AA7"/>
    <w:rsid w:val="008B4A4A"/>
    <w:rsid w:val="008B61E0"/>
    <w:rsid w:val="008B6292"/>
    <w:rsid w:val="008B629B"/>
    <w:rsid w:val="008B73F8"/>
    <w:rsid w:val="008B7636"/>
    <w:rsid w:val="008C1B2E"/>
    <w:rsid w:val="008C6C58"/>
    <w:rsid w:val="008C7203"/>
    <w:rsid w:val="008D0077"/>
    <w:rsid w:val="008D2040"/>
    <w:rsid w:val="008D48EC"/>
    <w:rsid w:val="008D6FCF"/>
    <w:rsid w:val="008E0F00"/>
    <w:rsid w:val="008E1D4C"/>
    <w:rsid w:val="008E333F"/>
    <w:rsid w:val="008E36A8"/>
    <w:rsid w:val="008E4788"/>
    <w:rsid w:val="008E4CA4"/>
    <w:rsid w:val="008E52E9"/>
    <w:rsid w:val="008E57B7"/>
    <w:rsid w:val="008E5A12"/>
    <w:rsid w:val="008F0E5C"/>
    <w:rsid w:val="008F1894"/>
    <w:rsid w:val="008F2934"/>
    <w:rsid w:val="008F4801"/>
    <w:rsid w:val="008F5B9C"/>
    <w:rsid w:val="008F5DB1"/>
    <w:rsid w:val="008F6DC4"/>
    <w:rsid w:val="009000BB"/>
    <w:rsid w:val="009004C2"/>
    <w:rsid w:val="009004D4"/>
    <w:rsid w:val="00900FBA"/>
    <w:rsid w:val="009030DF"/>
    <w:rsid w:val="00903EDE"/>
    <w:rsid w:val="0090475E"/>
    <w:rsid w:val="009053E4"/>
    <w:rsid w:val="00905401"/>
    <w:rsid w:val="0090660B"/>
    <w:rsid w:val="00906B48"/>
    <w:rsid w:val="00906DE3"/>
    <w:rsid w:val="009078E8"/>
    <w:rsid w:val="00910685"/>
    <w:rsid w:val="0091071D"/>
    <w:rsid w:val="009121FA"/>
    <w:rsid w:val="00912522"/>
    <w:rsid w:val="00912D14"/>
    <w:rsid w:val="009136B7"/>
    <w:rsid w:val="00913BF7"/>
    <w:rsid w:val="0091473D"/>
    <w:rsid w:val="009153A5"/>
    <w:rsid w:val="0091549B"/>
    <w:rsid w:val="00915C86"/>
    <w:rsid w:val="00915F6A"/>
    <w:rsid w:val="009200BE"/>
    <w:rsid w:val="009212E0"/>
    <w:rsid w:val="009231D7"/>
    <w:rsid w:val="00925C56"/>
    <w:rsid w:val="00927C73"/>
    <w:rsid w:val="00932D19"/>
    <w:rsid w:val="0093365C"/>
    <w:rsid w:val="009344E1"/>
    <w:rsid w:val="009344F6"/>
    <w:rsid w:val="0093636C"/>
    <w:rsid w:val="0093657B"/>
    <w:rsid w:val="00937758"/>
    <w:rsid w:val="00940B7D"/>
    <w:rsid w:val="00941FE6"/>
    <w:rsid w:val="0094224C"/>
    <w:rsid w:val="009427AF"/>
    <w:rsid w:val="00942D1E"/>
    <w:rsid w:val="00944CA4"/>
    <w:rsid w:val="00945870"/>
    <w:rsid w:val="009459C8"/>
    <w:rsid w:val="009472E7"/>
    <w:rsid w:val="0095028B"/>
    <w:rsid w:val="009503DB"/>
    <w:rsid w:val="00950EA9"/>
    <w:rsid w:val="00951132"/>
    <w:rsid w:val="009511C8"/>
    <w:rsid w:val="00951A88"/>
    <w:rsid w:val="00952694"/>
    <w:rsid w:val="00952EDF"/>
    <w:rsid w:val="00952EFB"/>
    <w:rsid w:val="0095625F"/>
    <w:rsid w:val="009569F8"/>
    <w:rsid w:val="00957DC9"/>
    <w:rsid w:val="00960C2F"/>
    <w:rsid w:val="00962050"/>
    <w:rsid w:val="00962C9E"/>
    <w:rsid w:val="00965481"/>
    <w:rsid w:val="009655E6"/>
    <w:rsid w:val="00966066"/>
    <w:rsid w:val="00966885"/>
    <w:rsid w:val="00967197"/>
    <w:rsid w:val="0096768A"/>
    <w:rsid w:val="00971522"/>
    <w:rsid w:val="00971909"/>
    <w:rsid w:val="009737EF"/>
    <w:rsid w:val="00973D3D"/>
    <w:rsid w:val="00974928"/>
    <w:rsid w:val="00974EA7"/>
    <w:rsid w:val="009753F4"/>
    <w:rsid w:val="00975C5E"/>
    <w:rsid w:val="00975E70"/>
    <w:rsid w:val="0097647C"/>
    <w:rsid w:val="00976AD7"/>
    <w:rsid w:val="00977B88"/>
    <w:rsid w:val="00981396"/>
    <w:rsid w:val="009814BF"/>
    <w:rsid w:val="00983222"/>
    <w:rsid w:val="009848B6"/>
    <w:rsid w:val="0098539A"/>
    <w:rsid w:val="00985401"/>
    <w:rsid w:val="009867DA"/>
    <w:rsid w:val="00990564"/>
    <w:rsid w:val="00990573"/>
    <w:rsid w:val="009908EE"/>
    <w:rsid w:val="00993CDC"/>
    <w:rsid w:val="0099453F"/>
    <w:rsid w:val="009A40C5"/>
    <w:rsid w:val="009A4F66"/>
    <w:rsid w:val="009A5379"/>
    <w:rsid w:val="009A6B92"/>
    <w:rsid w:val="009B0411"/>
    <w:rsid w:val="009B2252"/>
    <w:rsid w:val="009B3898"/>
    <w:rsid w:val="009B5190"/>
    <w:rsid w:val="009B5A8F"/>
    <w:rsid w:val="009B701E"/>
    <w:rsid w:val="009B7574"/>
    <w:rsid w:val="009B7598"/>
    <w:rsid w:val="009C1092"/>
    <w:rsid w:val="009C1ECF"/>
    <w:rsid w:val="009C2036"/>
    <w:rsid w:val="009C3C5F"/>
    <w:rsid w:val="009C53E6"/>
    <w:rsid w:val="009C598E"/>
    <w:rsid w:val="009C6F30"/>
    <w:rsid w:val="009D00B9"/>
    <w:rsid w:val="009D01E2"/>
    <w:rsid w:val="009D11AF"/>
    <w:rsid w:val="009D1958"/>
    <w:rsid w:val="009D1A75"/>
    <w:rsid w:val="009D28A4"/>
    <w:rsid w:val="009D3368"/>
    <w:rsid w:val="009D35CE"/>
    <w:rsid w:val="009D6065"/>
    <w:rsid w:val="009D659C"/>
    <w:rsid w:val="009D6B80"/>
    <w:rsid w:val="009D7307"/>
    <w:rsid w:val="009D7AEF"/>
    <w:rsid w:val="009E0AB1"/>
    <w:rsid w:val="009E10D8"/>
    <w:rsid w:val="009E1312"/>
    <w:rsid w:val="009E2CAE"/>
    <w:rsid w:val="009E36AE"/>
    <w:rsid w:val="009E3BD5"/>
    <w:rsid w:val="009E5516"/>
    <w:rsid w:val="009E6491"/>
    <w:rsid w:val="009F04FB"/>
    <w:rsid w:val="009F0571"/>
    <w:rsid w:val="009F1379"/>
    <w:rsid w:val="009F67DD"/>
    <w:rsid w:val="009F6E7B"/>
    <w:rsid w:val="009F71AB"/>
    <w:rsid w:val="009F787D"/>
    <w:rsid w:val="00A00E60"/>
    <w:rsid w:val="00A02266"/>
    <w:rsid w:val="00A03937"/>
    <w:rsid w:val="00A05042"/>
    <w:rsid w:val="00A0522E"/>
    <w:rsid w:val="00A06CF6"/>
    <w:rsid w:val="00A1029C"/>
    <w:rsid w:val="00A102AC"/>
    <w:rsid w:val="00A10F65"/>
    <w:rsid w:val="00A11316"/>
    <w:rsid w:val="00A1449B"/>
    <w:rsid w:val="00A15AFF"/>
    <w:rsid w:val="00A16F9D"/>
    <w:rsid w:val="00A1702F"/>
    <w:rsid w:val="00A1768D"/>
    <w:rsid w:val="00A1770C"/>
    <w:rsid w:val="00A200B3"/>
    <w:rsid w:val="00A2021F"/>
    <w:rsid w:val="00A205AD"/>
    <w:rsid w:val="00A20D81"/>
    <w:rsid w:val="00A21FB4"/>
    <w:rsid w:val="00A229CD"/>
    <w:rsid w:val="00A240C8"/>
    <w:rsid w:val="00A249C9"/>
    <w:rsid w:val="00A30433"/>
    <w:rsid w:val="00A30C82"/>
    <w:rsid w:val="00A31BA0"/>
    <w:rsid w:val="00A3214C"/>
    <w:rsid w:val="00A33963"/>
    <w:rsid w:val="00A347F3"/>
    <w:rsid w:val="00A355C6"/>
    <w:rsid w:val="00A35837"/>
    <w:rsid w:val="00A40F06"/>
    <w:rsid w:val="00A42374"/>
    <w:rsid w:val="00A4323C"/>
    <w:rsid w:val="00A44063"/>
    <w:rsid w:val="00A44288"/>
    <w:rsid w:val="00A44525"/>
    <w:rsid w:val="00A464DD"/>
    <w:rsid w:val="00A50045"/>
    <w:rsid w:val="00A52585"/>
    <w:rsid w:val="00A5327E"/>
    <w:rsid w:val="00A53668"/>
    <w:rsid w:val="00A547D5"/>
    <w:rsid w:val="00A56280"/>
    <w:rsid w:val="00A56308"/>
    <w:rsid w:val="00A56D76"/>
    <w:rsid w:val="00A637F0"/>
    <w:rsid w:val="00A63B67"/>
    <w:rsid w:val="00A66487"/>
    <w:rsid w:val="00A6648C"/>
    <w:rsid w:val="00A67644"/>
    <w:rsid w:val="00A67A37"/>
    <w:rsid w:val="00A67BB0"/>
    <w:rsid w:val="00A70D1A"/>
    <w:rsid w:val="00A74103"/>
    <w:rsid w:val="00A76002"/>
    <w:rsid w:val="00A77C4D"/>
    <w:rsid w:val="00A809E2"/>
    <w:rsid w:val="00A821B9"/>
    <w:rsid w:val="00A8226C"/>
    <w:rsid w:val="00A82648"/>
    <w:rsid w:val="00A83E54"/>
    <w:rsid w:val="00A85C64"/>
    <w:rsid w:val="00A87067"/>
    <w:rsid w:val="00A870AE"/>
    <w:rsid w:val="00A90529"/>
    <w:rsid w:val="00A91A85"/>
    <w:rsid w:val="00A961C9"/>
    <w:rsid w:val="00A96815"/>
    <w:rsid w:val="00A97096"/>
    <w:rsid w:val="00A976D8"/>
    <w:rsid w:val="00AA0A6D"/>
    <w:rsid w:val="00AA1D33"/>
    <w:rsid w:val="00AA2971"/>
    <w:rsid w:val="00AA3609"/>
    <w:rsid w:val="00AA501A"/>
    <w:rsid w:val="00AA708D"/>
    <w:rsid w:val="00AA7DD3"/>
    <w:rsid w:val="00AA7E5D"/>
    <w:rsid w:val="00AB1042"/>
    <w:rsid w:val="00AB146C"/>
    <w:rsid w:val="00AB35E3"/>
    <w:rsid w:val="00AB3E09"/>
    <w:rsid w:val="00AB4C88"/>
    <w:rsid w:val="00AB601D"/>
    <w:rsid w:val="00AB7C9B"/>
    <w:rsid w:val="00AC0AE8"/>
    <w:rsid w:val="00AC1649"/>
    <w:rsid w:val="00AC18A0"/>
    <w:rsid w:val="00AC2A48"/>
    <w:rsid w:val="00AC5C22"/>
    <w:rsid w:val="00AC5FB4"/>
    <w:rsid w:val="00AC68D5"/>
    <w:rsid w:val="00AC6F0D"/>
    <w:rsid w:val="00AD230F"/>
    <w:rsid w:val="00AD2AD2"/>
    <w:rsid w:val="00AD35EE"/>
    <w:rsid w:val="00AD49A7"/>
    <w:rsid w:val="00AE050D"/>
    <w:rsid w:val="00AE1085"/>
    <w:rsid w:val="00AE14BC"/>
    <w:rsid w:val="00AE14ED"/>
    <w:rsid w:val="00AE1591"/>
    <w:rsid w:val="00AE428D"/>
    <w:rsid w:val="00AE4D9D"/>
    <w:rsid w:val="00AE7B70"/>
    <w:rsid w:val="00AE7BFA"/>
    <w:rsid w:val="00AF061F"/>
    <w:rsid w:val="00AF0CA4"/>
    <w:rsid w:val="00AF2440"/>
    <w:rsid w:val="00AF2D85"/>
    <w:rsid w:val="00AF36E5"/>
    <w:rsid w:val="00AF3B30"/>
    <w:rsid w:val="00AF3CDA"/>
    <w:rsid w:val="00AF547D"/>
    <w:rsid w:val="00AF78AF"/>
    <w:rsid w:val="00B009FA"/>
    <w:rsid w:val="00B01AFC"/>
    <w:rsid w:val="00B01D6F"/>
    <w:rsid w:val="00B026F5"/>
    <w:rsid w:val="00B02B4E"/>
    <w:rsid w:val="00B03630"/>
    <w:rsid w:val="00B038C4"/>
    <w:rsid w:val="00B03A7A"/>
    <w:rsid w:val="00B04047"/>
    <w:rsid w:val="00B04EBB"/>
    <w:rsid w:val="00B05FC4"/>
    <w:rsid w:val="00B061B8"/>
    <w:rsid w:val="00B07D4E"/>
    <w:rsid w:val="00B10F2A"/>
    <w:rsid w:val="00B11077"/>
    <w:rsid w:val="00B12669"/>
    <w:rsid w:val="00B1329F"/>
    <w:rsid w:val="00B1427C"/>
    <w:rsid w:val="00B155B1"/>
    <w:rsid w:val="00B16E7D"/>
    <w:rsid w:val="00B172B2"/>
    <w:rsid w:val="00B17422"/>
    <w:rsid w:val="00B216DF"/>
    <w:rsid w:val="00B226AE"/>
    <w:rsid w:val="00B23599"/>
    <w:rsid w:val="00B246D8"/>
    <w:rsid w:val="00B27C2E"/>
    <w:rsid w:val="00B3157B"/>
    <w:rsid w:val="00B33343"/>
    <w:rsid w:val="00B347CC"/>
    <w:rsid w:val="00B34818"/>
    <w:rsid w:val="00B34D95"/>
    <w:rsid w:val="00B34FC1"/>
    <w:rsid w:val="00B35C7E"/>
    <w:rsid w:val="00B36422"/>
    <w:rsid w:val="00B365CE"/>
    <w:rsid w:val="00B41697"/>
    <w:rsid w:val="00B41B2C"/>
    <w:rsid w:val="00B41CD3"/>
    <w:rsid w:val="00B42483"/>
    <w:rsid w:val="00B42A2B"/>
    <w:rsid w:val="00B42AAB"/>
    <w:rsid w:val="00B4376A"/>
    <w:rsid w:val="00B445C2"/>
    <w:rsid w:val="00B45973"/>
    <w:rsid w:val="00B50D39"/>
    <w:rsid w:val="00B51267"/>
    <w:rsid w:val="00B53C32"/>
    <w:rsid w:val="00B5602E"/>
    <w:rsid w:val="00B57118"/>
    <w:rsid w:val="00B57431"/>
    <w:rsid w:val="00B60A21"/>
    <w:rsid w:val="00B61971"/>
    <w:rsid w:val="00B61B28"/>
    <w:rsid w:val="00B6257B"/>
    <w:rsid w:val="00B62F42"/>
    <w:rsid w:val="00B63126"/>
    <w:rsid w:val="00B63625"/>
    <w:rsid w:val="00B63A1B"/>
    <w:rsid w:val="00B6470A"/>
    <w:rsid w:val="00B64F2B"/>
    <w:rsid w:val="00B65D35"/>
    <w:rsid w:val="00B66D5A"/>
    <w:rsid w:val="00B6769D"/>
    <w:rsid w:val="00B72004"/>
    <w:rsid w:val="00B727F6"/>
    <w:rsid w:val="00B72FEB"/>
    <w:rsid w:val="00B73C59"/>
    <w:rsid w:val="00B74235"/>
    <w:rsid w:val="00B757E1"/>
    <w:rsid w:val="00B76035"/>
    <w:rsid w:val="00B77B91"/>
    <w:rsid w:val="00B83349"/>
    <w:rsid w:val="00B83984"/>
    <w:rsid w:val="00B840BF"/>
    <w:rsid w:val="00B84446"/>
    <w:rsid w:val="00B85E88"/>
    <w:rsid w:val="00B85FCA"/>
    <w:rsid w:val="00B8741F"/>
    <w:rsid w:val="00B879B9"/>
    <w:rsid w:val="00B90322"/>
    <w:rsid w:val="00B907CA"/>
    <w:rsid w:val="00B915ED"/>
    <w:rsid w:val="00B91EB3"/>
    <w:rsid w:val="00B92A08"/>
    <w:rsid w:val="00B93287"/>
    <w:rsid w:val="00B936F1"/>
    <w:rsid w:val="00B936F2"/>
    <w:rsid w:val="00B94329"/>
    <w:rsid w:val="00B94D2F"/>
    <w:rsid w:val="00B9510B"/>
    <w:rsid w:val="00B95505"/>
    <w:rsid w:val="00B95892"/>
    <w:rsid w:val="00B96CD0"/>
    <w:rsid w:val="00B9735F"/>
    <w:rsid w:val="00B97F8C"/>
    <w:rsid w:val="00BA0F50"/>
    <w:rsid w:val="00BA1DC8"/>
    <w:rsid w:val="00BA2CF5"/>
    <w:rsid w:val="00BA2F9A"/>
    <w:rsid w:val="00BA3838"/>
    <w:rsid w:val="00BA4B00"/>
    <w:rsid w:val="00BA4B67"/>
    <w:rsid w:val="00BA5E4C"/>
    <w:rsid w:val="00BA6130"/>
    <w:rsid w:val="00BA632F"/>
    <w:rsid w:val="00BA7489"/>
    <w:rsid w:val="00BA7A92"/>
    <w:rsid w:val="00BA7E51"/>
    <w:rsid w:val="00BB222F"/>
    <w:rsid w:val="00BB34AB"/>
    <w:rsid w:val="00BB3A3B"/>
    <w:rsid w:val="00BB4E38"/>
    <w:rsid w:val="00BB517E"/>
    <w:rsid w:val="00BB5AB0"/>
    <w:rsid w:val="00BB6614"/>
    <w:rsid w:val="00BC07AF"/>
    <w:rsid w:val="00BC20EC"/>
    <w:rsid w:val="00BC21F9"/>
    <w:rsid w:val="00BC23A6"/>
    <w:rsid w:val="00BC2EDA"/>
    <w:rsid w:val="00BC3A72"/>
    <w:rsid w:val="00BC3C57"/>
    <w:rsid w:val="00BC4501"/>
    <w:rsid w:val="00BC5069"/>
    <w:rsid w:val="00BC5543"/>
    <w:rsid w:val="00BC5A63"/>
    <w:rsid w:val="00BC5E26"/>
    <w:rsid w:val="00BC6102"/>
    <w:rsid w:val="00BC650B"/>
    <w:rsid w:val="00BD1DDA"/>
    <w:rsid w:val="00BD1FD9"/>
    <w:rsid w:val="00BD60EC"/>
    <w:rsid w:val="00BD752D"/>
    <w:rsid w:val="00BE3732"/>
    <w:rsid w:val="00BE7E2A"/>
    <w:rsid w:val="00BF05BA"/>
    <w:rsid w:val="00BF075D"/>
    <w:rsid w:val="00BF1AB5"/>
    <w:rsid w:val="00BF3733"/>
    <w:rsid w:val="00BF46FA"/>
    <w:rsid w:val="00BF51B0"/>
    <w:rsid w:val="00BF6AE4"/>
    <w:rsid w:val="00BF7444"/>
    <w:rsid w:val="00BF7769"/>
    <w:rsid w:val="00BF7868"/>
    <w:rsid w:val="00C02364"/>
    <w:rsid w:val="00C02FC2"/>
    <w:rsid w:val="00C03A6D"/>
    <w:rsid w:val="00C03B75"/>
    <w:rsid w:val="00C07CEA"/>
    <w:rsid w:val="00C112E2"/>
    <w:rsid w:val="00C12605"/>
    <w:rsid w:val="00C14BB0"/>
    <w:rsid w:val="00C15EAE"/>
    <w:rsid w:val="00C171BF"/>
    <w:rsid w:val="00C206FA"/>
    <w:rsid w:val="00C20757"/>
    <w:rsid w:val="00C20820"/>
    <w:rsid w:val="00C21920"/>
    <w:rsid w:val="00C228C1"/>
    <w:rsid w:val="00C23CF2"/>
    <w:rsid w:val="00C23F25"/>
    <w:rsid w:val="00C25BAA"/>
    <w:rsid w:val="00C25E47"/>
    <w:rsid w:val="00C302CF"/>
    <w:rsid w:val="00C3049E"/>
    <w:rsid w:val="00C30B68"/>
    <w:rsid w:val="00C32E5B"/>
    <w:rsid w:val="00C32F01"/>
    <w:rsid w:val="00C33183"/>
    <w:rsid w:val="00C334F1"/>
    <w:rsid w:val="00C34655"/>
    <w:rsid w:val="00C3586E"/>
    <w:rsid w:val="00C35D99"/>
    <w:rsid w:val="00C360B4"/>
    <w:rsid w:val="00C404B5"/>
    <w:rsid w:val="00C4174E"/>
    <w:rsid w:val="00C41934"/>
    <w:rsid w:val="00C41CA4"/>
    <w:rsid w:val="00C41CE2"/>
    <w:rsid w:val="00C45B01"/>
    <w:rsid w:val="00C45B9D"/>
    <w:rsid w:val="00C45C9F"/>
    <w:rsid w:val="00C46EF2"/>
    <w:rsid w:val="00C47CCE"/>
    <w:rsid w:val="00C52B59"/>
    <w:rsid w:val="00C52E22"/>
    <w:rsid w:val="00C55611"/>
    <w:rsid w:val="00C6054C"/>
    <w:rsid w:val="00C60670"/>
    <w:rsid w:val="00C6336B"/>
    <w:rsid w:val="00C639F3"/>
    <w:rsid w:val="00C64644"/>
    <w:rsid w:val="00C65ECF"/>
    <w:rsid w:val="00C66417"/>
    <w:rsid w:val="00C66434"/>
    <w:rsid w:val="00C6768D"/>
    <w:rsid w:val="00C70E0B"/>
    <w:rsid w:val="00C70E0C"/>
    <w:rsid w:val="00C7185D"/>
    <w:rsid w:val="00C71C28"/>
    <w:rsid w:val="00C7223A"/>
    <w:rsid w:val="00C73970"/>
    <w:rsid w:val="00C74291"/>
    <w:rsid w:val="00C74C69"/>
    <w:rsid w:val="00C75E40"/>
    <w:rsid w:val="00C7647A"/>
    <w:rsid w:val="00C7710C"/>
    <w:rsid w:val="00C81350"/>
    <w:rsid w:val="00C816B2"/>
    <w:rsid w:val="00C8258F"/>
    <w:rsid w:val="00C82681"/>
    <w:rsid w:val="00C84E56"/>
    <w:rsid w:val="00C85B31"/>
    <w:rsid w:val="00C85B7E"/>
    <w:rsid w:val="00C873C2"/>
    <w:rsid w:val="00C87E76"/>
    <w:rsid w:val="00C910EE"/>
    <w:rsid w:val="00C913E3"/>
    <w:rsid w:val="00C91458"/>
    <w:rsid w:val="00C92496"/>
    <w:rsid w:val="00C928BE"/>
    <w:rsid w:val="00C935D3"/>
    <w:rsid w:val="00C95B57"/>
    <w:rsid w:val="00C95E2A"/>
    <w:rsid w:val="00C96A14"/>
    <w:rsid w:val="00CA0053"/>
    <w:rsid w:val="00CA011D"/>
    <w:rsid w:val="00CA0831"/>
    <w:rsid w:val="00CA188D"/>
    <w:rsid w:val="00CA2445"/>
    <w:rsid w:val="00CA25D8"/>
    <w:rsid w:val="00CA2792"/>
    <w:rsid w:val="00CA2DD3"/>
    <w:rsid w:val="00CA368C"/>
    <w:rsid w:val="00CA5851"/>
    <w:rsid w:val="00CA5B04"/>
    <w:rsid w:val="00CA5CE6"/>
    <w:rsid w:val="00CA72A2"/>
    <w:rsid w:val="00CB108E"/>
    <w:rsid w:val="00CB127C"/>
    <w:rsid w:val="00CB1300"/>
    <w:rsid w:val="00CB1E8C"/>
    <w:rsid w:val="00CB4317"/>
    <w:rsid w:val="00CB45E2"/>
    <w:rsid w:val="00CB4615"/>
    <w:rsid w:val="00CB5F8A"/>
    <w:rsid w:val="00CB77D7"/>
    <w:rsid w:val="00CC077B"/>
    <w:rsid w:val="00CC0F46"/>
    <w:rsid w:val="00CC17DC"/>
    <w:rsid w:val="00CC1BB5"/>
    <w:rsid w:val="00CC1E77"/>
    <w:rsid w:val="00CC1F5F"/>
    <w:rsid w:val="00CC3092"/>
    <w:rsid w:val="00CC63FB"/>
    <w:rsid w:val="00CD4ED7"/>
    <w:rsid w:val="00CD51D7"/>
    <w:rsid w:val="00CD5235"/>
    <w:rsid w:val="00CD74DD"/>
    <w:rsid w:val="00CE1F5F"/>
    <w:rsid w:val="00CE2824"/>
    <w:rsid w:val="00CE3210"/>
    <w:rsid w:val="00CE37FB"/>
    <w:rsid w:val="00CE5AA3"/>
    <w:rsid w:val="00CE73CD"/>
    <w:rsid w:val="00CE790B"/>
    <w:rsid w:val="00CE7CF7"/>
    <w:rsid w:val="00CE7E84"/>
    <w:rsid w:val="00CE7FD8"/>
    <w:rsid w:val="00CF1C2E"/>
    <w:rsid w:val="00CF35FD"/>
    <w:rsid w:val="00CF4DCB"/>
    <w:rsid w:val="00CF4E57"/>
    <w:rsid w:val="00CF59AB"/>
    <w:rsid w:val="00CF67F3"/>
    <w:rsid w:val="00CF74BC"/>
    <w:rsid w:val="00D0086E"/>
    <w:rsid w:val="00D01E74"/>
    <w:rsid w:val="00D01F07"/>
    <w:rsid w:val="00D03B97"/>
    <w:rsid w:val="00D03EEC"/>
    <w:rsid w:val="00D05453"/>
    <w:rsid w:val="00D06AB4"/>
    <w:rsid w:val="00D10881"/>
    <w:rsid w:val="00D10F39"/>
    <w:rsid w:val="00D11534"/>
    <w:rsid w:val="00D133F6"/>
    <w:rsid w:val="00D13466"/>
    <w:rsid w:val="00D13A11"/>
    <w:rsid w:val="00D13B22"/>
    <w:rsid w:val="00D144DC"/>
    <w:rsid w:val="00D14E42"/>
    <w:rsid w:val="00D14EAC"/>
    <w:rsid w:val="00D162BE"/>
    <w:rsid w:val="00D17829"/>
    <w:rsid w:val="00D17B55"/>
    <w:rsid w:val="00D214AF"/>
    <w:rsid w:val="00D21F78"/>
    <w:rsid w:val="00D2244B"/>
    <w:rsid w:val="00D23428"/>
    <w:rsid w:val="00D26825"/>
    <w:rsid w:val="00D2696D"/>
    <w:rsid w:val="00D30DAE"/>
    <w:rsid w:val="00D3356D"/>
    <w:rsid w:val="00D33A48"/>
    <w:rsid w:val="00D3527F"/>
    <w:rsid w:val="00D36AF4"/>
    <w:rsid w:val="00D42720"/>
    <w:rsid w:val="00D434DC"/>
    <w:rsid w:val="00D43D84"/>
    <w:rsid w:val="00D44D59"/>
    <w:rsid w:val="00D453C9"/>
    <w:rsid w:val="00D50819"/>
    <w:rsid w:val="00D51AB9"/>
    <w:rsid w:val="00D539F0"/>
    <w:rsid w:val="00D53CB7"/>
    <w:rsid w:val="00D53D87"/>
    <w:rsid w:val="00D54002"/>
    <w:rsid w:val="00D55212"/>
    <w:rsid w:val="00D554BB"/>
    <w:rsid w:val="00D55E00"/>
    <w:rsid w:val="00D60157"/>
    <w:rsid w:val="00D61918"/>
    <w:rsid w:val="00D61AAB"/>
    <w:rsid w:val="00D62B93"/>
    <w:rsid w:val="00D63EDE"/>
    <w:rsid w:val="00D645BE"/>
    <w:rsid w:val="00D6492B"/>
    <w:rsid w:val="00D64C5E"/>
    <w:rsid w:val="00D66B06"/>
    <w:rsid w:val="00D67807"/>
    <w:rsid w:val="00D76AD6"/>
    <w:rsid w:val="00D77747"/>
    <w:rsid w:val="00D80025"/>
    <w:rsid w:val="00D8105F"/>
    <w:rsid w:val="00D82743"/>
    <w:rsid w:val="00D82AF7"/>
    <w:rsid w:val="00D82F63"/>
    <w:rsid w:val="00D8347A"/>
    <w:rsid w:val="00D8347D"/>
    <w:rsid w:val="00D8381A"/>
    <w:rsid w:val="00D8486E"/>
    <w:rsid w:val="00D850CF"/>
    <w:rsid w:val="00D856C0"/>
    <w:rsid w:val="00D8578D"/>
    <w:rsid w:val="00D85ECB"/>
    <w:rsid w:val="00D863FB"/>
    <w:rsid w:val="00D86CC7"/>
    <w:rsid w:val="00D87707"/>
    <w:rsid w:val="00D91505"/>
    <w:rsid w:val="00D91578"/>
    <w:rsid w:val="00D91CCE"/>
    <w:rsid w:val="00D91DF4"/>
    <w:rsid w:val="00D93412"/>
    <w:rsid w:val="00D93FD4"/>
    <w:rsid w:val="00D96C9D"/>
    <w:rsid w:val="00D96ED3"/>
    <w:rsid w:val="00DA0BF1"/>
    <w:rsid w:val="00DA16D3"/>
    <w:rsid w:val="00DA2096"/>
    <w:rsid w:val="00DA36C3"/>
    <w:rsid w:val="00DA4C0B"/>
    <w:rsid w:val="00DA4EAD"/>
    <w:rsid w:val="00DA5F82"/>
    <w:rsid w:val="00DA654B"/>
    <w:rsid w:val="00DA6697"/>
    <w:rsid w:val="00DA7908"/>
    <w:rsid w:val="00DB0FC9"/>
    <w:rsid w:val="00DB1AF3"/>
    <w:rsid w:val="00DB4019"/>
    <w:rsid w:val="00DB4780"/>
    <w:rsid w:val="00DB47FD"/>
    <w:rsid w:val="00DB49B5"/>
    <w:rsid w:val="00DB65E1"/>
    <w:rsid w:val="00DB6C2D"/>
    <w:rsid w:val="00DB7EB4"/>
    <w:rsid w:val="00DC00D5"/>
    <w:rsid w:val="00DC239B"/>
    <w:rsid w:val="00DC2972"/>
    <w:rsid w:val="00DC3622"/>
    <w:rsid w:val="00DC75DF"/>
    <w:rsid w:val="00DD0921"/>
    <w:rsid w:val="00DD0D8D"/>
    <w:rsid w:val="00DD0FE3"/>
    <w:rsid w:val="00DD282D"/>
    <w:rsid w:val="00DD2994"/>
    <w:rsid w:val="00DD2D41"/>
    <w:rsid w:val="00DD2E40"/>
    <w:rsid w:val="00DD433C"/>
    <w:rsid w:val="00DD53C8"/>
    <w:rsid w:val="00DD610B"/>
    <w:rsid w:val="00DD68D5"/>
    <w:rsid w:val="00DD6981"/>
    <w:rsid w:val="00DD7A5C"/>
    <w:rsid w:val="00DE29EA"/>
    <w:rsid w:val="00DE3992"/>
    <w:rsid w:val="00DE5547"/>
    <w:rsid w:val="00DE5777"/>
    <w:rsid w:val="00DE6AB9"/>
    <w:rsid w:val="00DE70F7"/>
    <w:rsid w:val="00DF1911"/>
    <w:rsid w:val="00DF1DE5"/>
    <w:rsid w:val="00DF2211"/>
    <w:rsid w:val="00DF397D"/>
    <w:rsid w:val="00DF423A"/>
    <w:rsid w:val="00DF5087"/>
    <w:rsid w:val="00DF5802"/>
    <w:rsid w:val="00DF7E76"/>
    <w:rsid w:val="00E0211A"/>
    <w:rsid w:val="00E0291A"/>
    <w:rsid w:val="00E02FE3"/>
    <w:rsid w:val="00E0574E"/>
    <w:rsid w:val="00E05BCA"/>
    <w:rsid w:val="00E05DD8"/>
    <w:rsid w:val="00E07DE4"/>
    <w:rsid w:val="00E131AB"/>
    <w:rsid w:val="00E13771"/>
    <w:rsid w:val="00E143C6"/>
    <w:rsid w:val="00E1728F"/>
    <w:rsid w:val="00E218DF"/>
    <w:rsid w:val="00E21AA1"/>
    <w:rsid w:val="00E2224E"/>
    <w:rsid w:val="00E24B24"/>
    <w:rsid w:val="00E267C8"/>
    <w:rsid w:val="00E26878"/>
    <w:rsid w:val="00E26AB4"/>
    <w:rsid w:val="00E347F9"/>
    <w:rsid w:val="00E35E67"/>
    <w:rsid w:val="00E4092B"/>
    <w:rsid w:val="00E4108B"/>
    <w:rsid w:val="00E425B7"/>
    <w:rsid w:val="00E42A97"/>
    <w:rsid w:val="00E457DF"/>
    <w:rsid w:val="00E45C6D"/>
    <w:rsid w:val="00E46DD3"/>
    <w:rsid w:val="00E47E74"/>
    <w:rsid w:val="00E5068C"/>
    <w:rsid w:val="00E521AD"/>
    <w:rsid w:val="00E53121"/>
    <w:rsid w:val="00E55DED"/>
    <w:rsid w:val="00E604DA"/>
    <w:rsid w:val="00E62938"/>
    <w:rsid w:val="00E6293E"/>
    <w:rsid w:val="00E62F2A"/>
    <w:rsid w:val="00E655C8"/>
    <w:rsid w:val="00E65B4B"/>
    <w:rsid w:val="00E676DC"/>
    <w:rsid w:val="00E70406"/>
    <w:rsid w:val="00E70FA5"/>
    <w:rsid w:val="00E71993"/>
    <w:rsid w:val="00E71B96"/>
    <w:rsid w:val="00E71F02"/>
    <w:rsid w:val="00E74EEF"/>
    <w:rsid w:val="00E7537E"/>
    <w:rsid w:val="00E75388"/>
    <w:rsid w:val="00E7539D"/>
    <w:rsid w:val="00E75D23"/>
    <w:rsid w:val="00E80BAD"/>
    <w:rsid w:val="00E816D7"/>
    <w:rsid w:val="00E8272A"/>
    <w:rsid w:val="00E87AB7"/>
    <w:rsid w:val="00E87FFB"/>
    <w:rsid w:val="00E90F66"/>
    <w:rsid w:val="00E91013"/>
    <w:rsid w:val="00E91A27"/>
    <w:rsid w:val="00E9589E"/>
    <w:rsid w:val="00E95AAE"/>
    <w:rsid w:val="00E95AF6"/>
    <w:rsid w:val="00E96913"/>
    <w:rsid w:val="00E9772E"/>
    <w:rsid w:val="00EA0496"/>
    <w:rsid w:val="00EA1101"/>
    <w:rsid w:val="00EA2131"/>
    <w:rsid w:val="00EB04A1"/>
    <w:rsid w:val="00EB129D"/>
    <w:rsid w:val="00EB1AF2"/>
    <w:rsid w:val="00EB2C0E"/>
    <w:rsid w:val="00EB2FC3"/>
    <w:rsid w:val="00EB38C1"/>
    <w:rsid w:val="00EB43F8"/>
    <w:rsid w:val="00EB4C6E"/>
    <w:rsid w:val="00EB797D"/>
    <w:rsid w:val="00EC1883"/>
    <w:rsid w:val="00EC1BAF"/>
    <w:rsid w:val="00EC24D0"/>
    <w:rsid w:val="00EC2E71"/>
    <w:rsid w:val="00EC3481"/>
    <w:rsid w:val="00EC5A24"/>
    <w:rsid w:val="00EC7E25"/>
    <w:rsid w:val="00ED0090"/>
    <w:rsid w:val="00ED0132"/>
    <w:rsid w:val="00ED264A"/>
    <w:rsid w:val="00ED5EA0"/>
    <w:rsid w:val="00ED5F14"/>
    <w:rsid w:val="00ED6D76"/>
    <w:rsid w:val="00ED72D2"/>
    <w:rsid w:val="00ED7644"/>
    <w:rsid w:val="00ED7762"/>
    <w:rsid w:val="00ED7A58"/>
    <w:rsid w:val="00EE0114"/>
    <w:rsid w:val="00EE033E"/>
    <w:rsid w:val="00EE296B"/>
    <w:rsid w:val="00EE3A8B"/>
    <w:rsid w:val="00EE4234"/>
    <w:rsid w:val="00EE458B"/>
    <w:rsid w:val="00EE551A"/>
    <w:rsid w:val="00EE64D7"/>
    <w:rsid w:val="00EE6BAE"/>
    <w:rsid w:val="00EF01EE"/>
    <w:rsid w:val="00EF0C15"/>
    <w:rsid w:val="00EF0EF9"/>
    <w:rsid w:val="00EF3C00"/>
    <w:rsid w:val="00EF3D08"/>
    <w:rsid w:val="00EF3D54"/>
    <w:rsid w:val="00EF5869"/>
    <w:rsid w:val="00EF6101"/>
    <w:rsid w:val="00EF6212"/>
    <w:rsid w:val="00EF67A5"/>
    <w:rsid w:val="00EF6E87"/>
    <w:rsid w:val="00EF77E2"/>
    <w:rsid w:val="00EF7C60"/>
    <w:rsid w:val="00EF7F01"/>
    <w:rsid w:val="00F00E68"/>
    <w:rsid w:val="00F01B3F"/>
    <w:rsid w:val="00F04EDA"/>
    <w:rsid w:val="00F05965"/>
    <w:rsid w:val="00F06435"/>
    <w:rsid w:val="00F070F3"/>
    <w:rsid w:val="00F07A3E"/>
    <w:rsid w:val="00F07A7C"/>
    <w:rsid w:val="00F1052D"/>
    <w:rsid w:val="00F127BF"/>
    <w:rsid w:val="00F1415D"/>
    <w:rsid w:val="00F1478B"/>
    <w:rsid w:val="00F1482C"/>
    <w:rsid w:val="00F153CB"/>
    <w:rsid w:val="00F15A74"/>
    <w:rsid w:val="00F16198"/>
    <w:rsid w:val="00F170DC"/>
    <w:rsid w:val="00F20061"/>
    <w:rsid w:val="00F2025C"/>
    <w:rsid w:val="00F22DE4"/>
    <w:rsid w:val="00F2378C"/>
    <w:rsid w:val="00F23A81"/>
    <w:rsid w:val="00F2623B"/>
    <w:rsid w:val="00F26955"/>
    <w:rsid w:val="00F26DFF"/>
    <w:rsid w:val="00F27924"/>
    <w:rsid w:val="00F306C2"/>
    <w:rsid w:val="00F31007"/>
    <w:rsid w:val="00F327A3"/>
    <w:rsid w:val="00F32852"/>
    <w:rsid w:val="00F328C8"/>
    <w:rsid w:val="00F33BFA"/>
    <w:rsid w:val="00F34C66"/>
    <w:rsid w:val="00F34E8B"/>
    <w:rsid w:val="00F3532C"/>
    <w:rsid w:val="00F3684B"/>
    <w:rsid w:val="00F375D9"/>
    <w:rsid w:val="00F40494"/>
    <w:rsid w:val="00F40D5F"/>
    <w:rsid w:val="00F43248"/>
    <w:rsid w:val="00F44B59"/>
    <w:rsid w:val="00F453DD"/>
    <w:rsid w:val="00F456E1"/>
    <w:rsid w:val="00F458CD"/>
    <w:rsid w:val="00F4609B"/>
    <w:rsid w:val="00F464D2"/>
    <w:rsid w:val="00F46AC0"/>
    <w:rsid w:val="00F46E80"/>
    <w:rsid w:val="00F47E1D"/>
    <w:rsid w:val="00F520C2"/>
    <w:rsid w:val="00F5328E"/>
    <w:rsid w:val="00F545B7"/>
    <w:rsid w:val="00F5560F"/>
    <w:rsid w:val="00F5664D"/>
    <w:rsid w:val="00F57305"/>
    <w:rsid w:val="00F57F77"/>
    <w:rsid w:val="00F605C8"/>
    <w:rsid w:val="00F61207"/>
    <w:rsid w:val="00F61FDB"/>
    <w:rsid w:val="00F62380"/>
    <w:rsid w:val="00F62F40"/>
    <w:rsid w:val="00F676E9"/>
    <w:rsid w:val="00F70DC9"/>
    <w:rsid w:val="00F715CD"/>
    <w:rsid w:val="00F71DC2"/>
    <w:rsid w:val="00F72A61"/>
    <w:rsid w:val="00F74062"/>
    <w:rsid w:val="00F75DB8"/>
    <w:rsid w:val="00F76880"/>
    <w:rsid w:val="00F77506"/>
    <w:rsid w:val="00F81952"/>
    <w:rsid w:val="00F81DE7"/>
    <w:rsid w:val="00F81E33"/>
    <w:rsid w:val="00F8297A"/>
    <w:rsid w:val="00F835B9"/>
    <w:rsid w:val="00F84818"/>
    <w:rsid w:val="00F849E7"/>
    <w:rsid w:val="00F84E07"/>
    <w:rsid w:val="00F87D84"/>
    <w:rsid w:val="00F90AA7"/>
    <w:rsid w:val="00F90C72"/>
    <w:rsid w:val="00F929B6"/>
    <w:rsid w:val="00F93350"/>
    <w:rsid w:val="00F93EFE"/>
    <w:rsid w:val="00F94F14"/>
    <w:rsid w:val="00F9607D"/>
    <w:rsid w:val="00F970C9"/>
    <w:rsid w:val="00FA049D"/>
    <w:rsid w:val="00FA1C8A"/>
    <w:rsid w:val="00FA22A3"/>
    <w:rsid w:val="00FA2309"/>
    <w:rsid w:val="00FA2689"/>
    <w:rsid w:val="00FA2E20"/>
    <w:rsid w:val="00FA41FF"/>
    <w:rsid w:val="00FA506D"/>
    <w:rsid w:val="00FA698C"/>
    <w:rsid w:val="00FB00EE"/>
    <w:rsid w:val="00FB39A3"/>
    <w:rsid w:val="00FB472B"/>
    <w:rsid w:val="00FB5CA7"/>
    <w:rsid w:val="00FB6738"/>
    <w:rsid w:val="00FB7AE3"/>
    <w:rsid w:val="00FC065F"/>
    <w:rsid w:val="00FC16C9"/>
    <w:rsid w:val="00FC2C95"/>
    <w:rsid w:val="00FC3511"/>
    <w:rsid w:val="00FC6766"/>
    <w:rsid w:val="00FC6AF6"/>
    <w:rsid w:val="00FC74D9"/>
    <w:rsid w:val="00FD17EF"/>
    <w:rsid w:val="00FD1C67"/>
    <w:rsid w:val="00FD2577"/>
    <w:rsid w:val="00FD3C43"/>
    <w:rsid w:val="00FD3D18"/>
    <w:rsid w:val="00FD407D"/>
    <w:rsid w:val="00FD4081"/>
    <w:rsid w:val="00FD484D"/>
    <w:rsid w:val="00FD5E4F"/>
    <w:rsid w:val="00FD6C10"/>
    <w:rsid w:val="00FD7877"/>
    <w:rsid w:val="00FE04C4"/>
    <w:rsid w:val="00FE129A"/>
    <w:rsid w:val="00FE25E1"/>
    <w:rsid w:val="00FE29D7"/>
    <w:rsid w:val="00FE2BE6"/>
    <w:rsid w:val="00FE3DF7"/>
    <w:rsid w:val="00FE585C"/>
    <w:rsid w:val="00FE7D48"/>
    <w:rsid w:val="00FF1509"/>
    <w:rsid w:val="00FF16B0"/>
    <w:rsid w:val="00FF3034"/>
    <w:rsid w:val="00FF500C"/>
    <w:rsid w:val="00FF5C58"/>
    <w:rsid w:val="00FF674B"/>
    <w:rsid w:val="00FF7584"/>
    <w:rsid w:val="00FF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997447-FF46-4989-84C0-759AF21C8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7A47"/>
    <w:pPr>
      <w:keepNext/>
      <w:keepLines/>
      <w:spacing w:before="480" w:after="0"/>
      <w:outlineLvl w:val="0"/>
    </w:pPr>
    <w:rPr>
      <w:rFonts w:asciiTheme="majorHAnsi" w:eastAsia="Times New Roman" w:hAnsiTheme="majorHAnsi" w:cstheme="majorBidi"/>
      <w:b/>
      <w:bCs/>
      <w:sz w:val="28"/>
      <w:szCs w:val="28"/>
      <w:shd w:val="clear" w:color="auto" w:fill="FFFFFF"/>
    </w:rPr>
  </w:style>
  <w:style w:type="paragraph" w:styleId="Heading2">
    <w:name w:val="heading 2"/>
    <w:basedOn w:val="Normal"/>
    <w:next w:val="Normal"/>
    <w:link w:val="Heading2Char"/>
    <w:uiPriority w:val="9"/>
    <w:unhideWhenUsed/>
    <w:qFormat/>
    <w:rsid w:val="000D7233"/>
    <w:pPr>
      <w:keepNext/>
      <w:keepLines/>
      <w:spacing w:before="200" w:after="0"/>
      <w:outlineLvl w:val="1"/>
    </w:pPr>
    <w:rPr>
      <w:rFonts w:ascii="Times New Roman" w:eastAsia="Times New Roman" w:hAnsi="Times New Roman" w:cstheme="majorBidi"/>
      <w:b/>
      <w:bCs/>
      <w:sz w:val="28"/>
      <w:szCs w:val="26"/>
      <w:shd w:val="clear" w:color="auto" w:fill="FFFFFF"/>
    </w:rPr>
  </w:style>
  <w:style w:type="paragraph" w:styleId="Heading3">
    <w:name w:val="heading 3"/>
    <w:basedOn w:val="Normal"/>
    <w:next w:val="Normal"/>
    <w:link w:val="Heading3Char"/>
    <w:uiPriority w:val="9"/>
    <w:unhideWhenUsed/>
    <w:qFormat/>
    <w:rsid w:val="00DC2972"/>
    <w:pPr>
      <w:keepNext/>
      <w:keepLines/>
      <w:spacing w:before="200" w:after="0"/>
      <w:ind w:left="360" w:hanging="360"/>
      <w:outlineLvl w:val="2"/>
    </w:pPr>
    <w:rPr>
      <w:rFonts w:ascii="Times New Roman" w:eastAsia="Times New Roman" w:hAnsi="Times New Roman" w:cstheme="majorBidi"/>
      <w:b/>
      <w:bCs/>
      <w:sz w:val="24"/>
      <w:shd w:val="clear" w:color="auto" w:fill="FFFFFF"/>
    </w:rPr>
  </w:style>
  <w:style w:type="paragraph" w:styleId="Heading4">
    <w:name w:val="heading 4"/>
    <w:basedOn w:val="Normal"/>
    <w:next w:val="Normal"/>
    <w:link w:val="Heading4Char"/>
    <w:uiPriority w:val="9"/>
    <w:unhideWhenUsed/>
    <w:qFormat/>
    <w:rsid w:val="000D7233"/>
    <w:pPr>
      <w:keepNext/>
      <w:keepLines/>
      <w:spacing w:before="200" w:after="0"/>
      <w:outlineLvl w:val="3"/>
    </w:pPr>
    <w:rPr>
      <w:rFonts w:ascii="Times New Roman" w:eastAsia="Times New Roman" w:hAnsi="Times New Roman" w:cstheme="majorBidi"/>
      <w:b/>
      <w:bCs/>
      <w:i/>
      <w:iCs/>
      <w:sz w:val="24"/>
      <w:shd w:val="clear" w:color="auto" w:fill="FFFFFF"/>
    </w:rPr>
  </w:style>
  <w:style w:type="paragraph" w:styleId="Heading5">
    <w:name w:val="heading 5"/>
    <w:basedOn w:val="Normal"/>
    <w:next w:val="Normal"/>
    <w:link w:val="Heading5Char"/>
    <w:autoRedefine/>
    <w:uiPriority w:val="9"/>
    <w:unhideWhenUsed/>
    <w:qFormat/>
    <w:rsid w:val="00A06CF6"/>
    <w:pPr>
      <w:keepNext/>
      <w:keepLines/>
      <w:spacing w:before="200" w:after="0"/>
      <w:outlineLvl w:val="4"/>
    </w:pPr>
    <w:rPr>
      <w:rFonts w:ascii="Times New Roman" w:eastAsiaTheme="majorEastAsia" w:hAnsi="Times New Roman"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7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728B"/>
    <w:rPr>
      <w:rFonts w:ascii="Tahoma" w:hAnsi="Tahoma" w:cs="Tahoma"/>
      <w:sz w:val="16"/>
      <w:szCs w:val="16"/>
    </w:rPr>
  </w:style>
  <w:style w:type="paragraph" w:styleId="ListParagraph">
    <w:name w:val="List Paragraph"/>
    <w:basedOn w:val="Normal"/>
    <w:uiPriority w:val="34"/>
    <w:qFormat/>
    <w:rsid w:val="006279D7"/>
    <w:pPr>
      <w:ind w:left="720"/>
      <w:contextualSpacing/>
    </w:pPr>
    <w:rPr>
      <w:rFonts w:ascii="Calibri" w:eastAsia="Calibri" w:hAnsi="Calibri" w:cs="Times New Roman"/>
    </w:rPr>
  </w:style>
  <w:style w:type="paragraph" w:styleId="Header">
    <w:name w:val="header"/>
    <w:basedOn w:val="Normal"/>
    <w:link w:val="HeaderChar"/>
    <w:uiPriority w:val="99"/>
    <w:unhideWhenUsed/>
    <w:rsid w:val="00197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40B"/>
  </w:style>
  <w:style w:type="paragraph" w:styleId="Footer">
    <w:name w:val="footer"/>
    <w:basedOn w:val="Normal"/>
    <w:link w:val="FooterChar"/>
    <w:uiPriority w:val="99"/>
    <w:unhideWhenUsed/>
    <w:rsid w:val="00197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40B"/>
  </w:style>
  <w:style w:type="paragraph" w:styleId="NoSpacing">
    <w:name w:val="No Spacing"/>
    <w:uiPriority w:val="1"/>
    <w:qFormat/>
    <w:rsid w:val="006C5E18"/>
    <w:pPr>
      <w:spacing w:after="0" w:line="240" w:lineRule="auto"/>
    </w:pPr>
  </w:style>
  <w:style w:type="character" w:styleId="Hyperlink">
    <w:name w:val="Hyperlink"/>
    <w:basedOn w:val="DefaultParagraphFont"/>
    <w:uiPriority w:val="99"/>
    <w:unhideWhenUsed/>
    <w:rsid w:val="00C74C69"/>
    <w:rPr>
      <w:color w:val="0000FF" w:themeColor="hyperlink"/>
      <w:u w:val="single"/>
    </w:rPr>
  </w:style>
  <w:style w:type="character" w:customStyle="1" w:styleId="citation">
    <w:name w:val="citation"/>
    <w:basedOn w:val="DefaultParagraphFont"/>
    <w:rsid w:val="00812D04"/>
  </w:style>
  <w:style w:type="character" w:customStyle="1" w:styleId="reference-accessdate">
    <w:name w:val="reference-accessdate"/>
    <w:basedOn w:val="DefaultParagraphFont"/>
    <w:rsid w:val="00812D04"/>
  </w:style>
  <w:style w:type="character" w:customStyle="1" w:styleId="hit">
    <w:name w:val="hit"/>
    <w:basedOn w:val="DefaultParagraphFont"/>
    <w:rsid w:val="00E4108B"/>
  </w:style>
  <w:style w:type="character" w:customStyle="1" w:styleId="Heading1Char">
    <w:name w:val="Heading 1 Char"/>
    <w:basedOn w:val="DefaultParagraphFont"/>
    <w:link w:val="Heading1"/>
    <w:uiPriority w:val="9"/>
    <w:rsid w:val="00017A47"/>
    <w:rPr>
      <w:rFonts w:asciiTheme="majorHAnsi" w:eastAsia="Times New Roman" w:hAnsiTheme="majorHAnsi" w:cstheme="majorBidi"/>
      <w:b/>
      <w:bCs/>
      <w:sz w:val="28"/>
      <w:szCs w:val="28"/>
    </w:rPr>
  </w:style>
  <w:style w:type="table" w:styleId="TableGrid">
    <w:name w:val="Table Grid"/>
    <w:basedOn w:val="TableNormal"/>
    <w:uiPriority w:val="59"/>
    <w:rsid w:val="00087B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07148"/>
    <w:rPr>
      <w:color w:val="808080"/>
    </w:rPr>
  </w:style>
  <w:style w:type="character" w:styleId="CommentReference">
    <w:name w:val="annotation reference"/>
    <w:basedOn w:val="DefaultParagraphFont"/>
    <w:uiPriority w:val="99"/>
    <w:semiHidden/>
    <w:unhideWhenUsed/>
    <w:rsid w:val="00160335"/>
    <w:rPr>
      <w:sz w:val="16"/>
      <w:szCs w:val="16"/>
    </w:rPr>
  </w:style>
  <w:style w:type="paragraph" w:styleId="CommentText">
    <w:name w:val="annotation text"/>
    <w:basedOn w:val="Normal"/>
    <w:link w:val="CommentTextChar"/>
    <w:uiPriority w:val="99"/>
    <w:semiHidden/>
    <w:unhideWhenUsed/>
    <w:rsid w:val="00160335"/>
    <w:pPr>
      <w:spacing w:line="240" w:lineRule="auto"/>
    </w:pPr>
    <w:rPr>
      <w:sz w:val="20"/>
      <w:szCs w:val="20"/>
    </w:rPr>
  </w:style>
  <w:style w:type="character" w:customStyle="1" w:styleId="CommentTextChar">
    <w:name w:val="Comment Text Char"/>
    <w:basedOn w:val="DefaultParagraphFont"/>
    <w:link w:val="CommentText"/>
    <w:uiPriority w:val="99"/>
    <w:semiHidden/>
    <w:rsid w:val="00160335"/>
    <w:rPr>
      <w:sz w:val="20"/>
      <w:szCs w:val="20"/>
    </w:rPr>
  </w:style>
  <w:style w:type="paragraph" w:styleId="CommentSubject">
    <w:name w:val="annotation subject"/>
    <w:basedOn w:val="CommentText"/>
    <w:next w:val="CommentText"/>
    <w:link w:val="CommentSubjectChar"/>
    <w:uiPriority w:val="99"/>
    <w:semiHidden/>
    <w:unhideWhenUsed/>
    <w:rsid w:val="00160335"/>
    <w:rPr>
      <w:b/>
      <w:bCs/>
    </w:rPr>
  </w:style>
  <w:style w:type="character" w:customStyle="1" w:styleId="CommentSubjectChar">
    <w:name w:val="Comment Subject Char"/>
    <w:basedOn w:val="CommentTextChar"/>
    <w:link w:val="CommentSubject"/>
    <w:uiPriority w:val="99"/>
    <w:semiHidden/>
    <w:rsid w:val="00160335"/>
    <w:rPr>
      <w:b/>
      <w:bCs/>
      <w:sz w:val="20"/>
      <w:szCs w:val="20"/>
    </w:rPr>
  </w:style>
  <w:style w:type="paragraph" w:styleId="NormalWeb">
    <w:name w:val="Normal (Web)"/>
    <w:basedOn w:val="Normal"/>
    <w:uiPriority w:val="99"/>
    <w:semiHidden/>
    <w:unhideWhenUsed/>
    <w:rsid w:val="00F93E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D7233"/>
    <w:rPr>
      <w:rFonts w:ascii="Times New Roman" w:eastAsia="Times New Roman" w:hAnsi="Times New Roman" w:cstheme="majorBidi"/>
      <w:b/>
      <w:bCs/>
      <w:sz w:val="28"/>
      <w:szCs w:val="26"/>
    </w:rPr>
  </w:style>
  <w:style w:type="character" w:customStyle="1" w:styleId="Heading3Char">
    <w:name w:val="Heading 3 Char"/>
    <w:basedOn w:val="DefaultParagraphFont"/>
    <w:link w:val="Heading3"/>
    <w:uiPriority w:val="9"/>
    <w:rsid w:val="00DC2972"/>
    <w:rPr>
      <w:rFonts w:ascii="Times New Roman" w:eastAsia="Times New Roman" w:hAnsi="Times New Roman" w:cstheme="majorBidi"/>
      <w:b/>
      <w:bCs/>
      <w:sz w:val="24"/>
    </w:rPr>
  </w:style>
  <w:style w:type="character" w:customStyle="1" w:styleId="Heading4Char">
    <w:name w:val="Heading 4 Char"/>
    <w:basedOn w:val="DefaultParagraphFont"/>
    <w:link w:val="Heading4"/>
    <w:uiPriority w:val="9"/>
    <w:rsid w:val="000D7233"/>
    <w:rPr>
      <w:rFonts w:ascii="Times New Roman" w:eastAsia="Times New Roman" w:hAnsi="Times New Roman" w:cstheme="majorBidi"/>
      <w:b/>
      <w:bCs/>
      <w:i/>
      <w:iCs/>
      <w:sz w:val="24"/>
    </w:rPr>
  </w:style>
  <w:style w:type="paragraph" w:styleId="TOCHeading">
    <w:name w:val="TOC Heading"/>
    <w:basedOn w:val="Heading1"/>
    <w:next w:val="Normal"/>
    <w:uiPriority w:val="39"/>
    <w:unhideWhenUsed/>
    <w:qFormat/>
    <w:rsid w:val="00771572"/>
    <w:pPr>
      <w:outlineLvl w:val="9"/>
    </w:pPr>
    <w:rPr>
      <w:rFonts w:eastAsiaTheme="majorEastAsia"/>
      <w:color w:val="365F91" w:themeColor="accent1" w:themeShade="BF"/>
      <w:shd w:val="clear" w:color="auto" w:fill="auto"/>
      <w:lang w:eastAsia="ja-JP"/>
    </w:rPr>
  </w:style>
  <w:style w:type="paragraph" w:styleId="TOC1">
    <w:name w:val="toc 1"/>
    <w:basedOn w:val="Normal"/>
    <w:next w:val="Normal"/>
    <w:autoRedefine/>
    <w:uiPriority w:val="39"/>
    <w:unhideWhenUsed/>
    <w:rsid w:val="00771572"/>
    <w:pPr>
      <w:spacing w:after="100"/>
    </w:pPr>
  </w:style>
  <w:style w:type="paragraph" w:styleId="TOC2">
    <w:name w:val="toc 2"/>
    <w:basedOn w:val="Normal"/>
    <w:next w:val="Normal"/>
    <w:autoRedefine/>
    <w:uiPriority w:val="39"/>
    <w:unhideWhenUsed/>
    <w:rsid w:val="00771572"/>
    <w:pPr>
      <w:spacing w:after="100"/>
      <w:ind w:left="220"/>
    </w:pPr>
  </w:style>
  <w:style w:type="paragraph" w:styleId="TOC3">
    <w:name w:val="toc 3"/>
    <w:basedOn w:val="Normal"/>
    <w:next w:val="Normal"/>
    <w:autoRedefine/>
    <w:uiPriority w:val="39"/>
    <w:unhideWhenUsed/>
    <w:rsid w:val="00771572"/>
    <w:pPr>
      <w:spacing w:after="100"/>
      <w:ind w:left="440"/>
    </w:pPr>
  </w:style>
  <w:style w:type="character" w:customStyle="1" w:styleId="Heading5Char">
    <w:name w:val="Heading 5 Char"/>
    <w:basedOn w:val="DefaultParagraphFont"/>
    <w:link w:val="Heading5"/>
    <w:uiPriority w:val="9"/>
    <w:rsid w:val="00A06CF6"/>
    <w:rPr>
      <w:rFonts w:ascii="Times New Roman" w:eastAsiaTheme="majorEastAsia" w:hAnsi="Times New Roman" w:cstheme="majorBidi"/>
      <w:b/>
      <w:sz w:val="24"/>
    </w:rPr>
  </w:style>
  <w:style w:type="paragraph" w:styleId="Caption">
    <w:name w:val="caption"/>
    <w:basedOn w:val="Normal"/>
    <w:next w:val="Normal"/>
    <w:uiPriority w:val="35"/>
    <w:unhideWhenUsed/>
    <w:qFormat/>
    <w:rsid w:val="006D29AD"/>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6E22C8"/>
    <w:pPr>
      <w:spacing w:after="0"/>
    </w:pPr>
    <w:rPr>
      <w:rFonts w:ascii="Times New Roman" w:hAnsi="Times New Roman"/>
      <w:sz w:val="24"/>
    </w:rPr>
  </w:style>
  <w:style w:type="paragraph" w:styleId="Title">
    <w:name w:val="Title"/>
    <w:basedOn w:val="Normal"/>
    <w:next w:val="Normal"/>
    <w:link w:val="TitleChar"/>
    <w:uiPriority w:val="10"/>
    <w:qFormat/>
    <w:rsid w:val="00743797"/>
    <w:pPr>
      <w:spacing w:after="120" w:line="360" w:lineRule="auto"/>
      <w:ind w:firstLine="720"/>
      <w:contextualSpacing/>
      <w:jc w:val="center"/>
    </w:pPr>
    <w:rPr>
      <w:rFonts w:ascii="Times New Roman" w:eastAsiaTheme="majorEastAsia" w:hAnsi="Times New Roman" w:cstheme="majorBidi"/>
      <w:b/>
      <w:caps/>
      <w:spacing w:val="5"/>
      <w:kern w:val="28"/>
      <w:sz w:val="28"/>
      <w:szCs w:val="52"/>
    </w:rPr>
  </w:style>
  <w:style w:type="character" w:customStyle="1" w:styleId="TitleChar">
    <w:name w:val="Title Char"/>
    <w:basedOn w:val="DefaultParagraphFont"/>
    <w:link w:val="Title"/>
    <w:uiPriority w:val="10"/>
    <w:rsid w:val="00743797"/>
    <w:rPr>
      <w:rFonts w:ascii="Times New Roman" w:eastAsiaTheme="majorEastAsia" w:hAnsi="Times New Roman" w:cstheme="majorBidi"/>
      <w:b/>
      <w:caps/>
      <w:spacing w:val="5"/>
      <w:kern w:val="28"/>
      <w:sz w:val="28"/>
      <w:szCs w:val="52"/>
    </w:rPr>
  </w:style>
  <w:style w:type="numbering" w:customStyle="1" w:styleId="NoList1">
    <w:name w:val="No List1"/>
    <w:next w:val="NoList"/>
    <w:uiPriority w:val="99"/>
    <w:semiHidden/>
    <w:unhideWhenUsed/>
    <w:rsid w:val="00D03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127">
      <w:bodyDiv w:val="1"/>
      <w:marLeft w:val="0"/>
      <w:marRight w:val="0"/>
      <w:marTop w:val="0"/>
      <w:marBottom w:val="0"/>
      <w:divBdr>
        <w:top w:val="none" w:sz="0" w:space="0" w:color="auto"/>
        <w:left w:val="none" w:sz="0" w:space="0" w:color="auto"/>
        <w:bottom w:val="none" w:sz="0" w:space="0" w:color="auto"/>
        <w:right w:val="none" w:sz="0" w:space="0" w:color="auto"/>
      </w:divBdr>
    </w:div>
    <w:div w:id="117338476">
      <w:bodyDiv w:val="1"/>
      <w:marLeft w:val="0"/>
      <w:marRight w:val="0"/>
      <w:marTop w:val="0"/>
      <w:marBottom w:val="0"/>
      <w:divBdr>
        <w:top w:val="none" w:sz="0" w:space="0" w:color="auto"/>
        <w:left w:val="none" w:sz="0" w:space="0" w:color="auto"/>
        <w:bottom w:val="none" w:sz="0" w:space="0" w:color="auto"/>
        <w:right w:val="none" w:sz="0" w:space="0" w:color="auto"/>
      </w:divBdr>
      <w:divsChild>
        <w:div w:id="27339369">
          <w:marLeft w:val="0"/>
          <w:marRight w:val="0"/>
          <w:marTop w:val="0"/>
          <w:marBottom w:val="0"/>
          <w:divBdr>
            <w:top w:val="none" w:sz="0" w:space="0" w:color="auto"/>
            <w:left w:val="none" w:sz="0" w:space="0" w:color="auto"/>
            <w:bottom w:val="none" w:sz="0" w:space="0" w:color="auto"/>
            <w:right w:val="none" w:sz="0" w:space="0" w:color="auto"/>
          </w:divBdr>
          <w:divsChild>
            <w:div w:id="313413864">
              <w:marLeft w:val="0"/>
              <w:marRight w:val="0"/>
              <w:marTop w:val="0"/>
              <w:marBottom w:val="0"/>
              <w:divBdr>
                <w:top w:val="none" w:sz="0" w:space="0" w:color="auto"/>
                <w:left w:val="none" w:sz="0" w:space="0" w:color="auto"/>
                <w:bottom w:val="none" w:sz="0" w:space="0" w:color="auto"/>
                <w:right w:val="none" w:sz="0" w:space="0" w:color="auto"/>
              </w:divBdr>
            </w:div>
            <w:div w:id="1651326958">
              <w:marLeft w:val="0"/>
              <w:marRight w:val="0"/>
              <w:marTop w:val="0"/>
              <w:marBottom w:val="0"/>
              <w:divBdr>
                <w:top w:val="none" w:sz="0" w:space="0" w:color="auto"/>
                <w:left w:val="none" w:sz="0" w:space="0" w:color="auto"/>
                <w:bottom w:val="none" w:sz="0" w:space="0" w:color="auto"/>
                <w:right w:val="none" w:sz="0" w:space="0" w:color="auto"/>
              </w:divBdr>
            </w:div>
            <w:div w:id="698437624">
              <w:marLeft w:val="0"/>
              <w:marRight w:val="0"/>
              <w:marTop w:val="0"/>
              <w:marBottom w:val="0"/>
              <w:divBdr>
                <w:top w:val="none" w:sz="0" w:space="0" w:color="auto"/>
                <w:left w:val="none" w:sz="0" w:space="0" w:color="auto"/>
                <w:bottom w:val="none" w:sz="0" w:space="0" w:color="auto"/>
                <w:right w:val="none" w:sz="0" w:space="0" w:color="auto"/>
              </w:divBdr>
            </w:div>
            <w:div w:id="1835024300">
              <w:marLeft w:val="0"/>
              <w:marRight w:val="0"/>
              <w:marTop w:val="0"/>
              <w:marBottom w:val="0"/>
              <w:divBdr>
                <w:top w:val="none" w:sz="0" w:space="0" w:color="auto"/>
                <w:left w:val="none" w:sz="0" w:space="0" w:color="auto"/>
                <w:bottom w:val="none" w:sz="0" w:space="0" w:color="auto"/>
                <w:right w:val="none" w:sz="0" w:space="0" w:color="auto"/>
              </w:divBdr>
            </w:div>
            <w:div w:id="1132937790">
              <w:marLeft w:val="0"/>
              <w:marRight w:val="0"/>
              <w:marTop w:val="0"/>
              <w:marBottom w:val="0"/>
              <w:divBdr>
                <w:top w:val="none" w:sz="0" w:space="0" w:color="auto"/>
                <w:left w:val="none" w:sz="0" w:space="0" w:color="auto"/>
                <w:bottom w:val="none" w:sz="0" w:space="0" w:color="auto"/>
                <w:right w:val="none" w:sz="0" w:space="0" w:color="auto"/>
              </w:divBdr>
            </w:div>
            <w:div w:id="1743796627">
              <w:marLeft w:val="0"/>
              <w:marRight w:val="0"/>
              <w:marTop w:val="0"/>
              <w:marBottom w:val="0"/>
              <w:divBdr>
                <w:top w:val="none" w:sz="0" w:space="0" w:color="auto"/>
                <w:left w:val="none" w:sz="0" w:space="0" w:color="auto"/>
                <w:bottom w:val="none" w:sz="0" w:space="0" w:color="auto"/>
                <w:right w:val="none" w:sz="0" w:space="0" w:color="auto"/>
              </w:divBdr>
            </w:div>
            <w:div w:id="1172647749">
              <w:marLeft w:val="0"/>
              <w:marRight w:val="0"/>
              <w:marTop w:val="0"/>
              <w:marBottom w:val="0"/>
              <w:divBdr>
                <w:top w:val="none" w:sz="0" w:space="0" w:color="auto"/>
                <w:left w:val="none" w:sz="0" w:space="0" w:color="auto"/>
                <w:bottom w:val="none" w:sz="0" w:space="0" w:color="auto"/>
                <w:right w:val="none" w:sz="0" w:space="0" w:color="auto"/>
              </w:divBdr>
            </w:div>
            <w:div w:id="1886479397">
              <w:marLeft w:val="0"/>
              <w:marRight w:val="0"/>
              <w:marTop w:val="0"/>
              <w:marBottom w:val="0"/>
              <w:divBdr>
                <w:top w:val="none" w:sz="0" w:space="0" w:color="auto"/>
                <w:left w:val="none" w:sz="0" w:space="0" w:color="auto"/>
                <w:bottom w:val="none" w:sz="0" w:space="0" w:color="auto"/>
                <w:right w:val="none" w:sz="0" w:space="0" w:color="auto"/>
              </w:divBdr>
            </w:div>
            <w:div w:id="2000032760">
              <w:marLeft w:val="0"/>
              <w:marRight w:val="0"/>
              <w:marTop w:val="0"/>
              <w:marBottom w:val="0"/>
              <w:divBdr>
                <w:top w:val="none" w:sz="0" w:space="0" w:color="auto"/>
                <w:left w:val="none" w:sz="0" w:space="0" w:color="auto"/>
                <w:bottom w:val="none" w:sz="0" w:space="0" w:color="auto"/>
                <w:right w:val="none" w:sz="0" w:space="0" w:color="auto"/>
              </w:divBdr>
            </w:div>
            <w:div w:id="564141759">
              <w:marLeft w:val="0"/>
              <w:marRight w:val="0"/>
              <w:marTop w:val="0"/>
              <w:marBottom w:val="0"/>
              <w:divBdr>
                <w:top w:val="none" w:sz="0" w:space="0" w:color="auto"/>
                <w:left w:val="none" w:sz="0" w:space="0" w:color="auto"/>
                <w:bottom w:val="none" w:sz="0" w:space="0" w:color="auto"/>
                <w:right w:val="none" w:sz="0" w:space="0" w:color="auto"/>
              </w:divBdr>
            </w:div>
            <w:div w:id="3206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93592">
      <w:bodyDiv w:val="1"/>
      <w:marLeft w:val="0"/>
      <w:marRight w:val="0"/>
      <w:marTop w:val="0"/>
      <w:marBottom w:val="0"/>
      <w:divBdr>
        <w:top w:val="none" w:sz="0" w:space="0" w:color="auto"/>
        <w:left w:val="none" w:sz="0" w:space="0" w:color="auto"/>
        <w:bottom w:val="none" w:sz="0" w:space="0" w:color="auto"/>
        <w:right w:val="none" w:sz="0" w:space="0" w:color="auto"/>
      </w:divBdr>
    </w:div>
    <w:div w:id="773750712">
      <w:bodyDiv w:val="1"/>
      <w:marLeft w:val="0"/>
      <w:marRight w:val="0"/>
      <w:marTop w:val="0"/>
      <w:marBottom w:val="0"/>
      <w:divBdr>
        <w:top w:val="none" w:sz="0" w:space="0" w:color="auto"/>
        <w:left w:val="none" w:sz="0" w:space="0" w:color="auto"/>
        <w:bottom w:val="none" w:sz="0" w:space="0" w:color="auto"/>
        <w:right w:val="none" w:sz="0" w:space="0" w:color="auto"/>
      </w:divBdr>
    </w:div>
    <w:div w:id="821653833">
      <w:bodyDiv w:val="1"/>
      <w:marLeft w:val="0"/>
      <w:marRight w:val="0"/>
      <w:marTop w:val="0"/>
      <w:marBottom w:val="0"/>
      <w:divBdr>
        <w:top w:val="none" w:sz="0" w:space="0" w:color="auto"/>
        <w:left w:val="none" w:sz="0" w:space="0" w:color="auto"/>
        <w:bottom w:val="none" w:sz="0" w:space="0" w:color="auto"/>
        <w:right w:val="none" w:sz="0" w:space="0" w:color="auto"/>
      </w:divBdr>
    </w:div>
    <w:div w:id="831139269">
      <w:bodyDiv w:val="1"/>
      <w:marLeft w:val="0"/>
      <w:marRight w:val="0"/>
      <w:marTop w:val="0"/>
      <w:marBottom w:val="0"/>
      <w:divBdr>
        <w:top w:val="none" w:sz="0" w:space="0" w:color="auto"/>
        <w:left w:val="none" w:sz="0" w:space="0" w:color="auto"/>
        <w:bottom w:val="none" w:sz="0" w:space="0" w:color="auto"/>
        <w:right w:val="none" w:sz="0" w:space="0" w:color="auto"/>
      </w:divBdr>
    </w:div>
    <w:div w:id="887377161">
      <w:bodyDiv w:val="1"/>
      <w:marLeft w:val="0"/>
      <w:marRight w:val="0"/>
      <w:marTop w:val="0"/>
      <w:marBottom w:val="0"/>
      <w:divBdr>
        <w:top w:val="none" w:sz="0" w:space="0" w:color="auto"/>
        <w:left w:val="none" w:sz="0" w:space="0" w:color="auto"/>
        <w:bottom w:val="none" w:sz="0" w:space="0" w:color="auto"/>
        <w:right w:val="none" w:sz="0" w:space="0" w:color="auto"/>
      </w:divBdr>
    </w:div>
    <w:div w:id="923614815">
      <w:bodyDiv w:val="1"/>
      <w:marLeft w:val="0"/>
      <w:marRight w:val="0"/>
      <w:marTop w:val="0"/>
      <w:marBottom w:val="0"/>
      <w:divBdr>
        <w:top w:val="none" w:sz="0" w:space="0" w:color="auto"/>
        <w:left w:val="none" w:sz="0" w:space="0" w:color="auto"/>
        <w:bottom w:val="none" w:sz="0" w:space="0" w:color="auto"/>
        <w:right w:val="none" w:sz="0" w:space="0" w:color="auto"/>
      </w:divBdr>
    </w:div>
    <w:div w:id="1022703841">
      <w:bodyDiv w:val="1"/>
      <w:marLeft w:val="0"/>
      <w:marRight w:val="0"/>
      <w:marTop w:val="0"/>
      <w:marBottom w:val="0"/>
      <w:divBdr>
        <w:top w:val="none" w:sz="0" w:space="0" w:color="auto"/>
        <w:left w:val="none" w:sz="0" w:space="0" w:color="auto"/>
        <w:bottom w:val="none" w:sz="0" w:space="0" w:color="auto"/>
        <w:right w:val="none" w:sz="0" w:space="0" w:color="auto"/>
      </w:divBdr>
    </w:div>
    <w:div w:id="1115254104">
      <w:bodyDiv w:val="1"/>
      <w:marLeft w:val="0"/>
      <w:marRight w:val="0"/>
      <w:marTop w:val="0"/>
      <w:marBottom w:val="0"/>
      <w:divBdr>
        <w:top w:val="none" w:sz="0" w:space="0" w:color="auto"/>
        <w:left w:val="none" w:sz="0" w:space="0" w:color="auto"/>
        <w:bottom w:val="none" w:sz="0" w:space="0" w:color="auto"/>
        <w:right w:val="none" w:sz="0" w:space="0" w:color="auto"/>
      </w:divBdr>
    </w:div>
    <w:div w:id="1125391206">
      <w:bodyDiv w:val="1"/>
      <w:marLeft w:val="0"/>
      <w:marRight w:val="0"/>
      <w:marTop w:val="0"/>
      <w:marBottom w:val="0"/>
      <w:divBdr>
        <w:top w:val="none" w:sz="0" w:space="0" w:color="auto"/>
        <w:left w:val="none" w:sz="0" w:space="0" w:color="auto"/>
        <w:bottom w:val="none" w:sz="0" w:space="0" w:color="auto"/>
        <w:right w:val="none" w:sz="0" w:space="0" w:color="auto"/>
      </w:divBdr>
    </w:div>
    <w:div w:id="1226719177">
      <w:bodyDiv w:val="1"/>
      <w:marLeft w:val="0"/>
      <w:marRight w:val="0"/>
      <w:marTop w:val="0"/>
      <w:marBottom w:val="0"/>
      <w:divBdr>
        <w:top w:val="none" w:sz="0" w:space="0" w:color="auto"/>
        <w:left w:val="none" w:sz="0" w:space="0" w:color="auto"/>
        <w:bottom w:val="none" w:sz="0" w:space="0" w:color="auto"/>
        <w:right w:val="none" w:sz="0" w:space="0" w:color="auto"/>
      </w:divBdr>
    </w:div>
    <w:div w:id="1267151827">
      <w:bodyDiv w:val="1"/>
      <w:marLeft w:val="0"/>
      <w:marRight w:val="0"/>
      <w:marTop w:val="0"/>
      <w:marBottom w:val="0"/>
      <w:divBdr>
        <w:top w:val="none" w:sz="0" w:space="0" w:color="auto"/>
        <w:left w:val="none" w:sz="0" w:space="0" w:color="auto"/>
        <w:bottom w:val="none" w:sz="0" w:space="0" w:color="auto"/>
        <w:right w:val="none" w:sz="0" w:space="0" w:color="auto"/>
      </w:divBdr>
    </w:div>
    <w:div w:id="1315522342">
      <w:bodyDiv w:val="1"/>
      <w:marLeft w:val="0"/>
      <w:marRight w:val="0"/>
      <w:marTop w:val="0"/>
      <w:marBottom w:val="0"/>
      <w:divBdr>
        <w:top w:val="none" w:sz="0" w:space="0" w:color="auto"/>
        <w:left w:val="none" w:sz="0" w:space="0" w:color="auto"/>
        <w:bottom w:val="none" w:sz="0" w:space="0" w:color="auto"/>
        <w:right w:val="none" w:sz="0" w:space="0" w:color="auto"/>
      </w:divBdr>
      <w:divsChild>
        <w:div w:id="219446464">
          <w:marLeft w:val="0"/>
          <w:marRight w:val="0"/>
          <w:marTop w:val="0"/>
          <w:marBottom w:val="0"/>
          <w:divBdr>
            <w:top w:val="none" w:sz="0" w:space="0" w:color="auto"/>
            <w:left w:val="none" w:sz="0" w:space="0" w:color="auto"/>
            <w:bottom w:val="none" w:sz="0" w:space="0" w:color="auto"/>
            <w:right w:val="none" w:sz="0" w:space="0" w:color="auto"/>
          </w:divBdr>
          <w:divsChild>
            <w:div w:id="2017924298">
              <w:marLeft w:val="0"/>
              <w:marRight w:val="0"/>
              <w:marTop w:val="0"/>
              <w:marBottom w:val="0"/>
              <w:divBdr>
                <w:top w:val="none" w:sz="0" w:space="0" w:color="auto"/>
                <w:left w:val="none" w:sz="0" w:space="0" w:color="auto"/>
                <w:bottom w:val="none" w:sz="0" w:space="0" w:color="auto"/>
                <w:right w:val="none" w:sz="0" w:space="0" w:color="auto"/>
              </w:divBdr>
            </w:div>
          </w:divsChild>
        </w:div>
        <w:div w:id="1969965580">
          <w:marLeft w:val="0"/>
          <w:marRight w:val="0"/>
          <w:marTop w:val="0"/>
          <w:marBottom w:val="0"/>
          <w:divBdr>
            <w:top w:val="none" w:sz="0" w:space="0" w:color="auto"/>
            <w:left w:val="none" w:sz="0" w:space="0" w:color="auto"/>
            <w:bottom w:val="none" w:sz="0" w:space="0" w:color="auto"/>
            <w:right w:val="none" w:sz="0" w:space="0" w:color="auto"/>
          </w:divBdr>
        </w:div>
        <w:div w:id="1165436160">
          <w:marLeft w:val="0"/>
          <w:marRight w:val="0"/>
          <w:marTop w:val="0"/>
          <w:marBottom w:val="0"/>
          <w:divBdr>
            <w:top w:val="none" w:sz="0" w:space="0" w:color="auto"/>
            <w:left w:val="none" w:sz="0" w:space="0" w:color="auto"/>
            <w:bottom w:val="none" w:sz="0" w:space="0" w:color="auto"/>
            <w:right w:val="none" w:sz="0" w:space="0" w:color="auto"/>
          </w:divBdr>
        </w:div>
        <w:div w:id="48460393">
          <w:marLeft w:val="0"/>
          <w:marRight w:val="0"/>
          <w:marTop w:val="0"/>
          <w:marBottom w:val="0"/>
          <w:divBdr>
            <w:top w:val="none" w:sz="0" w:space="0" w:color="auto"/>
            <w:left w:val="none" w:sz="0" w:space="0" w:color="auto"/>
            <w:bottom w:val="none" w:sz="0" w:space="0" w:color="auto"/>
            <w:right w:val="none" w:sz="0" w:space="0" w:color="auto"/>
          </w:divBdr>
        </w:div>
        <w:div w:id="1047336713">
          <w:marLeft w:val="0"/>
          <w:marRight w:val="0"/>
          <w:marTop w:val="0"/>
          <w:marBottom w:val="0"/>
          <w:divBdr>
            <w:top w:val="none" w:sz="0" w:space="0" w:color="auto"/>
            <w:left w:val="none" w:sz="0" w:space="0" w:color="auto"/>
            <w:bottom w:val="none" w:sz="0" w:space="0" w:color="auto"/>
            <w:right w:val="none" w:sz="0" w:space="0" w:color="auto"/>
          </w:divBdr>
        </w:div>
      </w:divsChild>
    </w:div>
    <w:div w:id="1432124627">
      <w:bodyDiv w:val="1"/>
      <w:marLeft w:val="0"/>
      <w:marRight w:val="0"/>
      <w:marTop w:val="0"/>
      <w:marBottom w:val="0"/>
      <w:divBdr>
        <w:top w:val="none" w:sz="0" w:space="0" w:color="auto"/>
        <w:left w:val="none" w:sz="0" w:space="0" w:color="auto"/>
        <w:bottom w:val="none" w:sz="0" w:space="0" w:color="auto"/>
        <w:right w:val="none" w:sz="0" w:space="0" w:color="auto"/>
      </w:divBdr>
    </w:div>
    <w:div w:id="1436442604">
      <w:bodyDiv w:val="1"/>
      <w:marLeft w:val="0"/>
      <w:marRight w:val="0"/>
      <w:marTop w:val="0"/>
      <w:marBottom w:val="0"/>
      <w:divBdr>
        <w:top w:val="none" w:sz="0" w:space="0" w:color="auto"/>
        <w:left w:val="none" w:sz="0" w:space="0" w:color="auto"/>
        <w:bottom w:val="none" w:sz="0" w:space="0" w:color="auto"/>
        <w:right w:val="none" w:sz="0" w:space="0" w:color="auto"/>
      </w:divBdr>
      <w:divsChild>
        <w:div w:id="1012999303">
          <w:marLeft w:val="2707"/>
          <w:marRight w:val="0"/>
          <w:marTop w:val="0"/>
          <w:marBottom w:val="0"/>
          <w:divBdr>
            <w:top w:val="none" w:sz="0" w:space="0" w:color="auto"/>
            <w:left w:val="none" w:sz="0" w:space="0" w:color="auto"/>
            <w:bottom w:val="none" w:sz="0" w:space="0" w:color="auto"/>
            <w:right w:val="none" w:sz="0" w:space="0" w:color="auto"/>
          </w:divBdr>
        </w:div>
        <w:div w:id="1617978917">
          <w:marLeft w:val="2707"/>
          <w:marRight w:val="0"/>
          <w:marTop w:val="0"/>
          <w:marBottom w:val="0"/>
          <w:divBdr>
            <w:top w:val="none" w:sz="0" w:space="0" w:color="auto"/>
            <w:left w:val="none" w:sz="0" w:space="0" w:color="auto"/>
            <w:bottom w:val="none" w:sz="0" w:space="0" w:color="auto"/>
            <w:right w:val="none" w:sz="0" w:space="0" w:color="auto"/>
          </w:divBdr>
        </w:div>
        <w:div w:id="2005476940">
          <w:marLeft w:val="2707"/>
          <w:marRight w:val="0"/>
          <w:marTop w:val="0"/>
          <w:marBottom w:val="0"/>
          <w:divBdr>
            <w:top w:val="none" w:sz="0" w:space="0" w:color="auto"/>
            <w:left w:val="none" w:sz="0" w:space="0" w:color="auto"/>
            <w:bottom w:val="none" w:sz="0" w:space="0" w:color="auto"/>
            <w:right w:val="none" w:sz="0" w:space="0" w:color="auto"/>
          </w:divBdr>
        </w:div>
        <w:div w:id="493450255">
          <w:marLeft w:val="2707"/>
          <w:marRight w:val="0"/>
          <w:marTop w:val="0"/>
          <w:marBottom w:val="0"/>
          <w:divBdr>
            <w:top w:val="none" w:sz="0" w:space="0" w:color="auto"/>
            <w:left w:val="none" w:sz="0" w:space="0" w:color="auto"/>
            <w:bottom w:val="none" w:sz="0" w:space="0" w:color="auto"/>
            <w:right w:val="none" w:sz="0" w:space="0" w:color="auto"/>
          </w:divBdr>
        </w:div>
        <w:div w:id="216549974">
          <w:marLeft w:val="2707"/>
          <w:marRight w:val="0"/>
          <w:marTop w:val="0"/>
          <w:marBottom w:val="0"/>
          <w:divBdr>
            <w:top w:val="none" w:sz="0" w:space="0" w:color="auto"/>
            <w:left w:val="none" w:sz="0" w:space="0" w:color="auto"/>
            <w:bottom w:val="none" w:sz="0" w:space="0" w:color="auto"/>
            <w:right w:val="none" w:sz="0" w:space="0" w:color="auto"/>
          </w:divBdr>
        </w:div>
      </w:divsChild>
    </w:div>
    <w:div w:id="1482192654">
      <w:bodyDiv w:val="1"/>
      <w:marLeft w:val="0"/>
      <w:marRight w:val="0"/>
      <w:marTop w:val="0"/>
      <w:marBottom w:val="0"/>
      <w:divBdr>
        <w:top w:val="none" w:sz="0" w:space="0" w:color="auto"/>
        <w:left w:val="none" w:sz="0" w:space="0" w:color="auto"/>
        <w:bottom w:val="none" w:sz="0" w:space="0" w:color="auto"/>
        <w:right w:val="none" w:sz="0" w:space="0" w:color="auto"/>
      </w:divBdr>
    </w:div>
    <w:div w:id="1575892839">
      <w:bodyDiv w:val="1"/>
      <w:marLeft w:val="0"/>
      <w:marRight w:val="0"/>
      <w:marTop w:val="0"/>
      <w:marBottom w:val="0"/>
      <w:divBdr>
        <w:top w:val="none" w:sz="0" w:space="0" w:color="auto"/>
        <w:left w:val="none" w:sz="0" w:space="0" w:color="auto"/>
        <w:bottom w:val="none" w:sz="0" w:space="0" w:color="auto"/>
        <w:right w:val="none" w:sz="0" w:space="0" w:color="auto"/>
      </w:divBdr>
    </w:div>
    <w:div w:id="1586264381">
      <w:bodyDiv w:val="1"/>
      <w:marLeft w:val="0"/>
      <w:marRight w:val="0"/>
      <w:marTop w:val="0"/>
      <w:marBottom w:val="0"/>
      <w:divBdr>
        <w:top w:val="none" w:sz="0" w:space="0" w:color="auto"/>
        <w:left w:val="none" w:sz="0" w:space="0" w:color="auto"/>
        <w:bottom w:val="none" w:sz="0" w:space="0" w:color="auto"/>
        <w:right w:val="none" w:sz="0" w:space="0" w:color="auto"/>
      </w:divBdr>
    </w:div>
    <w:div w:id="1611887516">
      <w:bodyDiv w:val="1"/>
      <w:marLeft w:val="0"/>
      <w:marRight w:val="0"/>
      <w:marTop w:val="0"/>
      <w:marBottom w:val="0"/>
      <w:divBdr>
        <w:top w:val="none" w:sz="0" w:space="0" w:color="auto"/>
        <w:left w:val="none" w:sz="0" w:space="0" w:color="auto"/>
        <w:bottom w:val="none" w:sz="0" w:space="0" w:color="auto"/>
        <w:right w:val="none" w:sz="0" w:space="0" w:color="auto"/>
      </w:divBdr>
    </w:div>
    <w:div w:id="1834181156">
      <w:bodyDiv w:val="1"/>
      <w:marLeft w:val="0"/>
      <w:marRight w:val="0"/>
      <w:marTop w:val="0"/>
      <w:marBottom w:val="0"/>
      <w:divBdr>
        <w:top w:val="none" w:sz="0" w:space="0" w:color="auto"/>
        <w:left w:val="none" w:sz="0" w:space="0" w:color="auto"/>
        <w:bottom w:val="none" w:sz="0" w:space="0" w:color="auto"/>
        <w:right w:val="none" w:sz="0" w:space="0" w:color="auto"/>
      </w:divBdr>
      <w:divsChild>
        <w:div w:id="1627350963">
          <w:marLeft w:val="1267"/>
          <w:marRight w:val="0"/>
          <w:marTop w:val="0"/>
          <w:marBottom w:val="173"/>
          <w:divBdr>
            <w:top w:val="none" w:sz="0" w:space="0" w:color="auto"/>
            <w:left w:val="none" w:sz="0" w:space="0" w:color="auto"/>
            <w:bottom w:val="none" w:sz="0" w:space="0" w:color="auto"/>
            <w:right w:val="none" w:sz="0" w:space="0" w:color="auto"/>
          </w:divBdr>
        </w:div>
      </w:divsChild>
    </w:div>
    <w:div w:id="1837526285">
      <w:bodyDiv w:val="1"/>
      <w:marLeft w:val="0"/>
      <w:marRight w:val="0"/>
      <w:marTop w:val="0"/>
      <w:marBottom w:val="0"/>
      <w:divBdr>
        <w:top w:val="none" w:sz="0" w:space="0" w:color="auto"/>
        <w:left w:val="none" w:sz="0" w:space="0" w:color="auto"/>
        <w:bottom w:val="none" w:sz="0" w:space="0" w:color="auto"/>
        <w:right w:val="none" w:sz="0" w:space="0" w:color="auto"/>
      </w:divBdr>
    </w:div>
    <w:div w:id="1874222832">
      <w:bodyDiv w:val="1"/>
      <w:marLeft w:val="0"/>
      <w:marRight w:val="0"/>
      <w:marTop w:val="0"/>
      <w:marBottom w:val="0"/>
      <w:divBdr>
        <w:top w:val="none" w:sz="0" w:space="0" w:color="auto"/>
        <w:left w:val="none" w:sz="0" w:space="0" w:color="auto"/>
        <w:bottom w:val="none" w:sz="0" w:space="0" w:color="auto"/>
        <w:right w:val="none" w:sz="0" w:space="0" w:color="auto"/>
      </w:divBdr>
      <w:divsChild>
        <w:div w:id="762645171">
          <w:marLeft w:val="0"/>
          <w:marRight w:val="0"/>
          <w:marTop w:val="0"/>
          <w:marBottom w:val="0"/>
          <w:divBdr>
            <w:top w:val="none" w:sz="0" w:space="0" w:color="auto"/>
            <w:left w:val="none" w:sz="0" w:space="0" w:color="auto"/>
            <w:bottom w:val="none" w:sz="0" w:space="0" w:color="auto"/>
            <w:right w:val="none" w:sz="0" w:space="0" w:color="auto"/>
          </w:divBdr>
          <w:divsChild>
            <w:div w:id="1575972404">
              <w:marLeft w:val="0"/>
              <w:marRight w:val="0"/>
              <w:marTop w:val="0"/>
              <w:marBottom w:val="0"/>
              <w:divBdr>
                <w:top w:val="none" w:sz="0" w:space="0" w:color="auto"/>
                <w:left w:val="none" w:sz="0" w:space="0" w:color="auto"/>
                <w:bottom w:val="none" w:sz="0" w:space="0" w:color="auto"/>
                <w:right w:val="none" w:sz="0" w:space="0" w:color="auto"/>
              </w:divBdr>
            </w:div>
            <w:div w:id="1830512266">
              <w:marLeft w:val="0"/>
              <w:marRight w:val="0"/>
              <w:marTop w:val="0"/>
              <w:marBottom w:val="0"/>
              <w:divBdr>
                <w:top w:val="none" w:sz="0" w:space="0" w:color="auto"/>
                <w:left w:val="none" w:sz="0" w:space="0" w:color="auto"/>
                <w:bottom w:val="none" w:sz="0" w:space="0" w:color="auto"/>
                <w:right w:val="none" w:sz="0" w:space="0" w:color="auto"/>
              </w:divBdr>
            </w:div>
            <w:div w:id="1365793268">
              <w:marLeft w:val="0"/>
              <w:marRight w:val="0"/>
              <w:marTop w:val="0"/>
              <w:marBottom w:val="0"/>
              <w:divBdr>
                <w:top w:val="none" w:sz="0" w:space="0" w:color="auto"/>
                <w:left w:val="none" w:sz="0" w:space="0" w:color="auto"/>
                <w:bottom w:val="none" w:sz="0" w:space="0" w:color="auto"/>
                <w:right w:val="none" w:sz="0" w:space="0" w:color="auto"/>
              </w:divBdr>
            </w:div>
            <w:div w:id="433131010">
              <w:marLeft w:val="0"/>
              <w:marRight w:val="0"/>
              <w:marTop w:val="0"/>
              <w:marBottom w:val="0"/>
              <w:divBdr>
                <w:top w:val="none" w:sz="0" w:space="0" w:color="auto"/>
                <w:left w:val="none" w:sz="0" w:space="0" w:color="auto"/>
                <w:bottom w:val="none" w:sz="0" w:space="0" w:color="auto"/>
                <w:right w:val="none" w:sz="0" w:space="0" w:color="auto"/>
              </w:divBdr>
            </w:div>
            <w:div w:id="1608002866">
              <w:marLeft w:val="0"/>
              <w:marRight w:val="0"/>
              <w:marTop w:val="0"/>
              <w:marBottom w:val="0"/>
              <w:divBdr>
                <w:top w:val="none" w:sz="0" w:space="0" w:color="auto"/>
                <w:left w:val="none" w:sz="0" w:space="0" w:color="auto"/>
                <w:bottom w:val="none" w:sz="0" w:space="0" w:color="auto"/>
                <w:right w:val="none" w:sz="0" w:space="0" w:color="auto"/>
              </w:divBdr>
            </w:div>
            <w:div w:id="2060937015">
              <w:marLeft w:val="0"/>
              <w:marRight w:val="0"/>
              <w:marTop w:val="0"/>
              <w:marBottom w:val="0"/>
              <w:divBdr>
                <w:top w:val="none" w:sz="0" w:space="0" w:color="auto"/>
                <w:left w:val="none" w:sz="0" w:space="0" w:color="auto"/>
                <w:bottom w:val="none" w:sz="0" w:space="0" w:color="auto"/>
                <w:right w:val="none" w:sz="0" w:space="0" w:color="auto"/>
              </w:divBdr>
            </w:div>
            <w:div w:id="1072585956">
              <w:marLeft w:val="0"/>
              <w:marRight w:val="0"/>
              <w:marTop w:val="0"/>
              <w:marBottom w:val="0"/>
              <w:divBdr>
                <w:top w:val="none" w:sz="0" w:space="0" w:color="auto"/>
                <w:left w:val="none" w:sz="0" w:space="0" w:color="auto"/>
                <w:bottom w:val="none" w:sz="0" w:space="0" w:color="auto"/>
                <w:right w:val="none" w:sz="0" w:space="0" w:color="auto"/>
              </w:divBdr>
            </w:div>
            <w:div w:id="1191576198">
              <w:marLeft w:val="0"/>
              <w:marRight w:val="0"/>
              <w:marTop w:val="0"/>
              <w:marBottom w:val="0"/>
              <w:divBdr>
                <w:top w:val="none" w:sz="0" w:space="0" w:color="auto"/>
                <w:left w:val="none" w:sz="0" w:space="0" w:color="auto"/>
                <w:bottom w:val="none" w:sz="0" w:space="0" w:color="auto"/>
                <w:right w:val="none" w:sz="0" w:space="0" w:color="auto"/>
              </w:divBdr>
            </w:div>
            <w:div w:id="1199509875">
              <w:marLeft w:val="0"/>
              <w:marRight w:val="0"/>
              <w:marTop w:val="0"/>
              <w:marBottom w:val="0"/>
              <w:divBdr>
                <w:top w:val="none" w:sz="0" w:space="0" w:color="auto"/>
                <w:left w:val="none" w:sz="0" w:space="0" w:color="auto"/>
                <w:bottom w:val="none" w:sz="0" w:space="0" w:color="auto"/>
                <w:right w:val="none" w:sz="0" w:space="0" w:color="auto"/>
              </w:divBdr>
            </w:div>
            <w:div w:id="1664242383">
              <w:marLeft w:val="0"/>
              <w:marRight w:val="0"/>
              <w:marTop w:val="0"/>
              <w:marBottom w:val="0"/>
              <w:divBdr>
                <w:top w:val="none" w:sz="0" w:space="0" w:color="auto"/>
                <w:left w:val="none" w:sz="0" w:space="0" w:color="auto"/>
                <w:bottom w:val="none" w:sz="0" w:space="0" w:color="auto"/>
                <w:right w:val="none" w:sz="0" w:space="0" w:color="auto"/>
              </w:divBdr>
            </w:div>
            <w:div w:id="20763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66537">
      <w:bodyDiv w:val="1"/>
      <w:marLeft w:val="0"/>
      <w:marRight w:val="0"/>
      <w:marTop w:val="0"/>
      <w:marBottom w:val="0"/>
      <w:divBdr>
        <w:top w:val="none" w:sz="0" w:space="0" w:color="auto"/>
        <w:left w:val="none" w:sz="0" w:space="0" w:color="auto"/>
        <w:bottom w:val="none" w:sz="0" w:space="0" w:color="auto"/>
        <w:right w:val="none" w:sz="0" w:space="0" w:color="auto"/>
      </w:divBdr>
      <w:divsChild>
        <w:div w:id="1096752212">
          <w:marLeft w:val="2707"/>
          <w:marRight w:val="0"/>
          <w:marTop w:val="0"/>
          <w:marBottom w:val="0"/>
          <w:divBdr>
            <w:top w:val="none" w:sz="0" w:space="0" w:color="auto"/>
            <w:left w:val="none" w:sz="0" w:space="0" w:color="auto"/>
            <w:bottom w:val="none" w:sz="0" w:space="0" w:color="auto"/>
            <w:right w:val="none" w:sz="0" w:space="0" w:color="auto"/>
          </w:divBdr>
        </w:div>
        <w:div w:id="282659281">
          <w:marLeft w:val="2707"/>
          <w:marRight w:val="0"/>
          <w:marTop w:val="0"/>
          <w:marBottom w:val="0"/>
          <w:divBdr>
            <w:top w:val="none" w:sz="0" w:space="0" w:color="auto"/>
            <w:left w:val="none" w:sz="0" w:space="0" w:color="auto"/>
            <w:bottom w:val="none" w:sz="0" w:space="0" w:color="auto"/>
            <w:right w:val="none" w:sz="0" w:space="0" w:color="auto"/>
          </w:divBdr>
        </w:div>
        <w:div w:id="329604614">
          <w:marLeft w:val="2707"/>
          <w:marRight w:val="0"/>
          <w:marTop w:val="0"/>
          <w:marBottom w:val="0"/>
          <w:divBdr>
            <w:top w:val="none" w:sz="0" w:space="0" w:color="auto"/>
            <w:left w:val="none" w:sz="0" w:space="0" w:color="auto"/>
            <w:bottom w:val="none" w:sz="0" w:space="0" w:color="auto"/>
            <w:right w:val="none" w:sz="0" w:space="0" w:color="auto"/>
          </w:divBdr>
        </w:div>
        <w:div w:id="709837737">
          <w:marLeft w:val="2707"/>
          <w:marRight w:val="0"/>
          <w:marTop w:val="0"/>
          <w:marBottom w:val="0"/>
          <w:divBdr>
            <w:top w:val="none" w:sz="0" w:space="0" w:color="auto"/>
            <w:left w:val="none" w:sz="0" w:space="0" w:color="auto"/>
            <w:bottom w:val="none" w:sz="0" w:space="0" w:color="auto"/>
            <w:right w:val="none" w:sz="0" w:space="0" w:color="auto"/>
          </w:divBdr>
        </w:div>
        <w:div w:id="1964262461">
          <w:marLeft w:val="2707"/>
          <w:marRight w:val="0"/>
          <w:marTop w:val="0"/>
          <w:marBottom w:val="0"/>
          <w:divBdr>
            <w:top w:val="none" w:sz="0" w:space="0" w:color="auto"/>
            <w:left w:val="none" w:sz="0" w:space="0" w:color="auto"/>
            <w:bottom w:val="none" w:sz="0" w:space="0" w:color="auto"/>
            <w:right w:val="none" w:sz="0" w:space="0" w:color="auto"/>
          </w:divBdr>
        </w:div>
      </w:divsChild>
    </w:div>
    <w:div w:id="203981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header" Target="header4.xml"/><Relationship Id="rId42" Type="http://schemas.openxmlformats.org/officeDocument/2006/relationships/image" Target="media/image20.png"/><Relationship Id="rId47" Type="http://schemas.openxmlformats.org/officeDocument/2006/relationships/image" Target="media/image23.png"/><Relationship Id="rId63" Type="http://schemas.openxmlformats.org/officeDocument/2006/relationships/image" Target="media/image32.wmf"/><Relationship Id="rId68" Type="http://schemas.openxmlformats.org/officeDocument/2006/relationships/oleObject" Target="embeddings/oleObject23.bin"/><Relationship Id="rId84" Type="http://schemas.openxmlformats.org/officeDocument/2006/relationships/image" Target="media/image42.wmf"/><Relationship Id="rId89" Type="http://schemas.openxmlformats.org/officeDocument/2006/relationships/oleObject" Target="embeddings/oleObject34.bin"/><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oleObject6.bin"/><Relationship Id="rId107" Type="http://schemas.openxmlformats.org/officeDocument/2006/relationships/image" Target="media/image57.png"/><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4.wmf"/><Relationship Id="rId37" Type="http://schemas.openxmlformats.org/officeDocument/2006/relationships/oleObject" Target="embeddings/oleObject10.bin"/><Relationship Id="rId40" Type="http://schemas.openxmlformats.org/officeDocument/2006/relationships/image" Target="media/image18.png"/><Relationship Id="rId45" Type="http://schemas.openxmlformats.org/officeDocument/2006/relationships/image" Target="media/image22.wmf"/><Relationship Id="rId53" Type="http://schemas.openxmlformats.org/officeDocument/2006/relationships/image" Target="media/image27.wmf"/><Relationship Id="rId58" Type="http://schemas.openxmlformats.org/officeDocument/2006/relationships/oleObject" Target="embeddings/oleObject18.bin"/><Relationship Id="rId66" Type="http://schemas.openxmlformats.org/officeDocument/2006/relationships/oleObject" Target="embeddings/oleObject22.bin"/><Relationship Id="rId74" Type="http://schemas.openxmlformats.org/officeDocument/2006/relationships/image" Target="media/image37.wmf"/><Relationship Id="rId79" Type="http://schemas.openxmlformats.org/officeDocument/2006/relationships/oleObject" Target="embeddings/oleObject30.bin"/><Relationship Id="rId87" Type="http://schemas.openxmlformats.org/officeDocument/2006/relationships/oleObject" Target="embeddings/oleObject33.bin"/><Relationship Id="rId102" Type="http://schemas.openxmlformats.org/officeDocument/2006/relationships/oleObject" Target="embeddings/oleObject39.bin"/><Relationship Id="rId110" Type="http://schemas.openxmlformats.org/officeDocument/2006/relationships/image" Target="media/image60.emf"/><Relationship Id="rId5" Type="http://schemas.openxmlformats.org/officeDocument/2006/relationships/webSettings" Target="webSettings.xml"/><Relationship Id="rId61" Type="http://schemas.openxmlformats.org/officeDocument/2006/relationships/image" Target="media/image31.wmf"/><Relationship Id="rId82" Type="http://schemas.openxmlformats.org/officeDocument/2006/relationships/image" Target="media/image40.png"/><Relationship Id="rId90" Type="http://schemas.openxmlformats.org/officeDocument/2006/relationships/image" Target="media/image45.wmf"/><Relationship Id="rId95" Type="http://schemas.openxmlformats.org/officeDocument/2006/relationships/image" Target="media/image48.emf"/><Relationship Id="rId19" Type="http://schemas.openxmlformats.org/officeDocument/2006/relationships/oleObject" Target="embeddings/oleObject3.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5.bin"/><Relationship Id="rId30" Type="http://schemas.openxmlformats.org/officeDocument/2006/relationships/image" Target="media/image13.wmf"/><Relationship Id="rId35" Type="http://schemas.openxmlformats.org/officeDocument/2006/relationships/oleObject" Target="embeddings/oleObject9.bin"/><Relationship Id="rId43" Type="http://schemas.openxmlformats.org/officeDocument/2006/relationships/image" Target="media/image21.wmf"/><Relationship Id="rId48" Type="http://schemas.openxmlformats.org/officeDocument/2006/relationships/image" Target="media/image24.png"/><Relationship Id="rId56" Type="http://schemas.openxmlformats.org/officeDocument/2006/relationships/oleObject" Target="embeddings/oleObject17.bin"/><Relationship Id="rId64" Type="http://schemas.openxmlformats.org/officeDocument/2006/relationships/oleObject" Target="embeddings/oleObject21.bin"/><Relationship Id="rId69" Type="http://schemas.openxmlformats.org/officeDocument/2006/relationships/image" Target="media/image35.wmf"/><Relationship Id="rId77" Type="http://schemas.openxmlformats.org/officeDocument/2006/relationships/oleObject" Target="embeddings/oleObject28.bin"/><Relationship Id="rId100" Type="http://schemas.openxmlformats.org/officeDocument/2006/relationships/image" Target="media/image51.emf"/><Relationship Id="rId105" Type="http://schemas.openxmlformats.org/officeDocument/2006/relationships/image" Target="media/image55.png"/><Relationship Id="rId113"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26.wmf"/><Relationship Id="rId72" Type="http://schemas.openxmlformats.org/officeDocument/2006/relationships/oleObject" Target="embeddings/oleObject25.bin"/><Relationship Id="rId80" Type="http://schemas.openxmlformats.org/officeDocument/2006/relationships/image" Target="media/image39.wmf"/><Relationship Id="rId85" Type="http://schemas.openxmlformats.org/officeDocument/2006/relationships/oleObject" Target="embeddings/oleObject32.bin"/><Relationship Id="rId93" Type="http://schemas.openxmlformats.org/officeDocument/2006/relationships/oleObject" Target="embeddings/oleObject36.bin"/><Relationship Id="rId98" Type="http://schemas.openxmlformats.org/officeDocument/2006/relationships/image" Target="media/image50.w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image" Target="media/image10.png"/><Relationship Id="rId33" Type="http://schemas.openxmlformats.org/officeDocument/2006/relationships/oleObject" Target="embeddings/oleObject8.bin"/><Relationship Id="rId38" Type="http://schemas.openxmlformats.org/officeDocument/2006/relationships/image" Target="media/image17.wmf"/><Relationship Id="rId46" Type="http://schemas.openxmlformats.org/officeDocument/2006/relationships/oleObject" Target="embeddings/oleObject13.bin"/><Relationship Id="rId59" Type="http://schemas.openxmlformats.org/officeDocument/2006/relationships/image" Target="media/image30.wmf"/><Relationship Id="rId67" Type="http://schemas.openxmlformats.org/officeDocument/2006/relationships/image" Target="media/image34.wmf"/><Relationship Id="rId103" Type="http://schemas.openxmlformats.org/officeDocument/2006/relationships/image" Target="media/image53.emf"/><Relationship Id="rId108" Type="http://schemas.openxmlformats.org/officeDocument/2006/relationships/image" Target="media/image58.png"/><Relationship Id="rId20" Type="http://schemas.openxmlformats.org/officeDocument/2006/relationships/image" Target="media/image7.png"/><Relationship Id="rId41" Type="http://schemas.openxmlformats.org/officeDocument/2006/relationships/image" Target="media/image19.png"/><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4.bin"/><Relationship Id="rId75" Type="http://schemas.openxmlformats.org/officeDocument/2006/relationships/oleObject" Target="embeddings/oleObject27.bin"/><Relationship Id="rId83" Type="http://schemas.openxmlformats.org/officeDocument/2006/relationships/image" Target="media/image41.png"/><Relationship Id="rId88" Type="http://schemas.openxmlformats.org/officeDocument/2006/relationships/image" Target="media/image44.wmf"/><Relationship Id="rId91" Type="http://schemas.openxmlformats.org/officeDocument/2006/relationships/oleObject" Target="embeddings/oleObject35.bin"/><Relationship Id="rId96" Type="http://schemas.openxmlformats.org/officeDocument/2006/relationships/image" Target="media/image49.wmf"/><Relationship Id="rId111"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image" Target="media/image25.wmf"/><Relationship Id="rId57" Type="http://schemas.openxmlformats.org/officeDocument/2006/relationships/image" Target="media/image29.wmf"/><Relationship Id="rId106" Type="http://schemas.openxmlformats.org/officeDocument/2006/relationships/image" Target="media/image56.emf"/><Relationship Id="rId10" Type="http://schemas.openxmlformats.org/officeDocument/2006/relationships/image" Target="media/image1.png"/><Relationship Id="rId31" Type="http://schemas.openxmlformats.org/officeDocument/2006/relationships/oleObject" Target="embeddings/oleObject7.bin"/><Relationship Id="rId44" Type="http://schemas.openxmlformats.org/officeDocument/2006/relationships/oleObject" Target="embeddings/oleObject12.bin"/><Relationship Id="rId52" Type="http://schemas.openxmlformats.org/officeDocument/2006/relationships/oleObject" Target="embeddings/oleObject15.bin"/><Relationship Id="rId60" Type="http://schemas.openxmlformats.org/officeDocument/2006/relationships/oleObject" Target="embeddings/oleObject19.bin"/><Relationship Id="rId65" Type="http://schemas.openxmlformats.org/officeDocument/2006/relationships/image" Target="media/image33.wmf"/><Relationship Id="rId73" Type="http://schemas.openxmlformats.org/officeDocument/2006/relationships/oleObject" Target="embeddings/oleObject26.bin"/><Relationship Id="rId78" Type="http://schemas.openxmlformats.org/officeDocument/2006/relationships/oleObject" Target="embeddings/oleObject29.bin"/><Relationship Id="rId81" Type="http://schemas.openxmlformats.org/officeDocument/2006/relationships/oleObject" Target="embeddings/oleObject31.bin"/><Relationship Id="rId86" Type="http://schemas.openxmlformats.org/officeDocument/2006/relationships/image" Target="media/image43.wmf"/><Relationship Id="rId94" Type="http://schemas.openxmlformats.org/officeDocument/2006/relationships/image" Target="media/image47.emf"/><Relationship Id="rId99" Type="http://schemas.openxmlformats.org/officeDocument/2006/relationships/oleObject" Target="embeddings/oleObject38.bin"/><Relationship Id="rId101" Type="http://schemas.openxmlformats.org/officeDocument/2006/relationships/image" Target="media/image52.wmf"/><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image" Target="media/image6.emf"/><Relationship Id="rId39" Type="http://schemas.openxmlformats.org/officeDocument/2006/relationships/oleObject" Target="embeddings/oleObject11.bin"/><Relationship Id="rId109" Type="http://schemas.openxmlformats.org/officeDocument/2006/relationships/image" Target="media/image59.emf"/><Relationship Id="rId34" Type="http://schemas.openxmlformats.org/officeDocument/2006/relationships/image" Target="media/image15.wmf"/><Relationship Id="rId50" Type="http://schemas.openxmlformats.org/officeDocument/2006/relationships/oleObject" Target="embeddings/oleObject14.bin"/><Relationship Id="rId55" Type="http://schemas.openxmlformats.org/officeDocument/2006/relationships/image" Target="media/image28.wmf"/><Relationship Id="rId76" Type="http://schemas.openxmlformats.org/officeDocument/2006/relationships/image" Target="media/image38.wmf"/><Relationship Id="rId97" Type="http://schemas.openxmlformats.org/officeDocument/2006/relationships/oleObject" Target="embeddings/oleObject37.bin"/><Relationship Id="rId104" Type="http://schemas.openxmlformats.org/officeDocument/2006/relationships/image" Target="media/image54.emf"/><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23586-2C19-4A97-AB40-FC93BBBA5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104</Pages>
  <Words>17564</Words>
  <Characters>100115</Characters>
  <Application>Microsoft Office Word</Application>
  <DocSecurity>0</DocSecurity>
  <Lines>834</Lines>
  <Paragraphs>234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University of Tennessee</Company>
  <LinksUpToDate>false</LinksUpToDate>
  <CharactersWithSpaces>117445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grajpal@utk.edu</cp:lastModifiedBy>
  <cp:revision>46</cp:revision>
  <cp:lastPrinted>2013-04-30T15:12:00Z</cp:lastPrinted>
  <dcterms:created xsi:type="dcterms:W3CDTF">2013-08-20T12:39:00Z</dcterms:created>
  <dcterms:modified xsi:type="dcterms:W3CDTF">2013-08-20T20:04:00Z</dcterms:modified>
</cp:coreProperties>
</file>