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68D" w:rsidRDefault="00213369" w:rsidP="00F5168D">
      <w:pPr>
        <w:ind w:left="720"/>
        <w:jc w:val="center"/>
      </w:pPr>
      <w:r>
        <w:t>DEVELOPMENT OF AN INSTRUMENT OF LEARNING STRARTEGI</w:t>
      </w:r>
      <w:r w:rsidR="000124EB">
        <w:t>E</w:t>
      </w:r>
      <w:r>
        <w:t>S</w:t>
      </w:r>
    </w:p>
    <w:p w:rsidR="00BE42A7" w:rsidRDefault="00213369" w:rsidP="00F5168D">
      <w:pPr>
        <w:ind w:left="720"/>
        <w:jc w:val="center"/>
      </w:pPr>
      <w:r>
        <w:t xml:space="preserve">FOR </w:t>
      </w:r>
      <w:r w:rsidR="00D702E1">
        <w:t xml:space="preserve">UPPER </w:t>
      </w:r>
      <w:r w:rsidR="00F5168D">
        <w:t xml:space="preserve">ELEMENTARY </w:t>
      </w:r>
      <w:r>
        <w:t>SCHOOL STUDENTS</w:t>
      </w: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jc w:val="center"/>
      </w:pPr>
    </w:p>
    <w:p w:rsidR="00BE42A7" w:rsidRDefault="00BE42A7" w:rsidP="00C96510">
      <w:pPr>
        <w:spacing w:line="480" w:lineRule="auto"/>
        <w:jc w:val="center"/>
      </w:pPr>
      <w:r>
        <w:t xml:space="preserve">A Dissertation </w:t>
      </w:r>
      <w:r w:rsidR="00431799">
        <w:t xml:space="preserve">Presented </w:t>
      </w:r>
      <w:r>
        <w:t xml:space="preserve">for the </w:t>
      </w:r>
    </w:p>
    <w:p w:rsidR="00BE42A7" w:rsidRDefault="00BE42A7" w:rsidP="00C96510">
      <w:pPr>
        <w:spacing w:line="480" w:lineRule="auto"/>
        <w:jc w:val="center"/>
      </w:pPr>
      <w:r>
        <w:t>Doctor of Philosophy</w:t>
      </w:r>
    </w:p>
    <w:p w:rsidR="00BE42A7" w:rsidRDefault="00BE42A7" w:rsidP="00C96510">
      <w:pPr>
        <w:spacing w:line="480" w:lineRule="auto"/>
        <w:jc w:val="center"/>
      </w:pPr>
      <w:r>
        <w:t>Degree</w:t>
      </w:r>
    </w:p>
    <w:p w:rsidR="00BE42A7" w:rsidRDefault="00BE42A7" w:rsidP="00C96510">
      <w:pPr>
        <w:spacing w:line="480" w:lineRule="auto"/>
        <w:jc w:val="center"/>
      </w:pPr>
      <w:r>
        <w:t>The University of Tennessee, Knoxville</w:t>
      </w:r>
    </w:p>
    <w:p w:rsidR="00BE42A7" w:rsidRDefault="00BE42A7" w:rsidP="00C96510">
      <w:pPr>
        <w:jc w:val="center"/>
      </w:pPr>
    </w:p>
    <w:p w:rsidR="00BE42A7" w:rsidRDefault="00BE42A7" w:rsidP="00C96510">
      <w:pPr>
        <w:jc w:val="center"/>
      </w:pPr>
    </w:p>
    <w:p w:rsidR="00BE42A7" w:rsidRDefault="00BE42A7" w:rsidP="00C96510"/>
    <w:p w:rsidR="00BE42A7" w:rsidRDefault="00BE42A7" w:rsidP="00C96510"/>
    <w:p w:rsidR="00BE42A7" w:rsidRDefault="00BE42A7" w:rsidP="00C96510"/>
    <w:p w:rsidR="00BE42A7" w:rsidRDefault="00BE42A7" w:rsidP="00C96510"/>
    <w:p w:rsidR="00BE42A7" w:rsidRDefault="00BE42A7" w:rsidP="00C96510"/>
    <w:p w:rsidR="00BE42A7" w:rsidRDefault="00BE42A7" w:rsidP="00C96510"/>
    <w:p w:rsidR="00BE42A7" w:rsidRDefault="00BE42A7" w:rsidP="00C96510"/>
    <w:p w:rsidR="00BE42A7" w:rsidRDefault="00BE42A7" w:rsidP="00C96510"/>
    <w:p w:rsidR="00BE42A7" w:rsidRDefault="00BE42A7" w:rsidP="00C96510"/>
    <w:p w:rsidR="00BE42A7" w:rsidRDefault="00BE42A7" w:rsidP="00C96510"/>
    <w:p w:rsidR="00BE42A7" w:rsidRDefault="00BE42A7" w:rsidP="00C96510"/>
    <w:p w:rsidR="00BE42A7" w:rsidRDefault="00BE42A7" w:rsidP="00C96510"/>
    <w:p w:rsidR="00BE42A7" w:rsidRDefault="000E25B3" w:rsidP="00C96510">
      <w:pPr>
        <w:jc w:val="center"/>
      </w:pPr>
      <w:proofErr w:type="spellStart"/>
      <w:r>
        <w:t>Mijoo</w:t>
      </w:r>
      <w:proofErr w:type="spellEnd"/>
      <w:r>
        <w:t xml:space="preserve"> Lee</w:t>
      </w:r>
    </w:p>
    <w:p w:rsidR="00BE42A7" w:rsidRDefault="00BE42A7" w:rsidP="00C96510">
      <w:pPr>
        <w:jc w:val="center"/>
      </w:pPr>
    </w:p>
    <w:p w:rsidR="00BE42A7" w:rsidRDefault="007F29D8" w:rsidP="00C96510">
      <w:pPr>
        <w:jc w:val="center"/>
      </w:pPr>
      <w:r w:rsidRPr="007F29D8">
        <w:t xml:space="preserve"> December  </w:t>
      </w:r>
      <w:r w:rsidR="00BE42A7">
        <w:t>2014</w:t>
      </w:r>
    </w:p>
    <w:p w:rsidR="00BE42A7" w:rsidRDefault="00BE42A7" w:rsidP="00C96510">
      <w:r>
        <w:br w:type="page"/>
      </w:r>
    </w:p>
    <w:p w:rsidR="00BE42A7" w:rsidRPr="00C21CD3" w:rsidRDefault="00BE42A7" w:rsidP="00C96510">
      <w:pPr>
        <w:jc w:val="center"/>
        <w:rPr>
          <w:b/>
        </w:rPr>
      </w:pPr>
      <w:r w:rsidRPr="00C21CD3">
        <w:rPr>
          <w:b/>
        </w:rPr>
        <w:lastRenderedPageBreak/>
        <w:t>ACKNOWLEDGEMENTS</w:t>
      </w:r>
    </w:p>
    <w:p w:rsidR="00BE42A7" w:rsidRDefault="00BE42A7" w:rsidP="00C96510"/>
    <w:p w:rsidR="00FD108E" w:rsidRDefault="00BE42A7" w:rsidP="00FD108E">
      <w:pPr>
        <w:spacing w:line="480" w:lineRule="auto"/>
        <w:rPr>
          <w:rFonts w:eastAsia="Arial Unicode MS" w:cs="Times New Roman"/>
        </w:rPr>
      </w:pPr>
      <w:r w:rsidRPr="006E3066">
        <w:tab/>
      </w:r>
      <w:r w:rsidR="00FD108E" w:rsidRPr="00FD108E">
        <w:rPr>
          <w:rFonts w:eastAsia="Arial Unicode MS" w:cs="Times New Roman"/>
        </w:rPr>
        <w:t>My journey toward accomplishing my doctoral dissertation over the past four years has sometimes been rough. It required so much hard work and brought so many difficulties. But, I admit that the experience has been rewarding. It has broadened my perspective not only just on my own field of study but on</w:t>
      </w:r>
      <w:r w:rsidR="00FD108E" w:rsidRPr="00FD108E">
        <w:rPr>
          <w:rFonts w:cs="Times New Roman"/>
        </w:rPr>
        <w:t xml:space="preserve"> </w:t>
      </w:r>
      <w:r w:rsidR="00FD108E" w:rsidRPr="00FD108E">
        <w:rPr>
          <w:rFonts w:eastAsia="Arial Unicode MS" w:cs="Times New Roman"/>
        </w:rPr>
        <w:t xml:space="preserve">life in general. </w:t>
      </w:r>
      <w:r w:rsidR="00FD108E">
        <w:rPr>
          <w:rFonts w:eastAsia="Arial Unicode MS" w:cs="Times New Roman"/>
        </w:rPr>
        <w:t xml:space="preserve">Most importantly, my </w:t>
      </w:r>
      <w:r w:rsidR="00FD108E" w:rsidRPr="00FD108E">
        <w:rPr>
          <w:rFonts w:eastAsia="Arial Unicode MS" w:cs="Times New Roman"/>
        </w:rPr>
        <w:t xml:space="preserve">dissertation could not have been fulfilled without people whom offered their kindest support, encouragement and help during the past four years. </w:t>
      </w:r>
    </w:p>
    <w:p w:rsidR="00FD108E" w:rsidRPr="00FD108E" w:rsidRDefault="00FD108E" w:rsidP="00FD108E">
      <w:pPr>
        <w:spacing w:line="480" w:lineRule="auto"/>
        <w:ind w:firstLine="720"/>
        <w:rPr>
          <w:rFonts w:cs="Times New Roman"/>
        </w:rPr>
      </w:pPr>
      <w:r w:rsidRPr="00FD108E">
        <w:rPr>
          <w:rFonts w:eastAsia="Arial Unicode MS" w:cs="Times New Roman"/>
        </w:rPr>
        <w:t>I would like to express my foremost gratitude to my advisor, Dr. Schuyler (Sky) Huck, for his exceptional mentorship. He had provided incomparable support ever since he accepted me as his advise</w:t>
      </w:r>
      <w:r>
        <w:rPr>
          <w:rFonts w:eastAsia="Arial Unicode MS" w:cs="Times New Roman"/>
        </w:rPr>
        <w:t>e</w:t>
      </w:r>
      <w:r w:rsidRPr="00FD108E">
        <w:rPr>
          <w:rFonts w:eastAsia="Arial Unicode MS" w:cs="Times New Roman"/>
        </w:rPr>
        <w:t xml:space="preserve"> and agreed to chair my committee. I remember the day that Sky wrote two acronyms: PhD and </w:t>
      </w:r>
      <w:proofErr w:type="spellStart"/>
      <w:r w:rsidRPr="00FD108E">
        <w:rPr>
          <w:rFonts w:eastAsia="Arial Unicode MS" w:cs="Times New Roman"/>
        </w:rPr>
        <w:t>AbD</w:t>
      </w:r>
      <w:proofErr w:type="spellEnd"/>
      <w:r w:rsidRPr="00FD108E">
        <w:rPr>
          <w:rFonts w:eastAsia="Arial Unicode MS" w:cs="Times New Roman"/>
        </w:rPr>
        <w:t xml:space="preserve"> (i.e., all but dissertation). He said, “A lot of doctoral students leave UT with </w:t>
      </w:r>
      <w:proofErr w:type="spellStart"/>
      <w:r w:rsidRPr="00FD108E">
        <w:rPr>
          <w:rFonts w:eastAsia="Arial Unicode MS" w:cs="Times New Roman"/>
        </w:rPr>
        <w:t>AbD</w:t>
      </w:r>
      <w:proofErr w:type="spellEnd"/>
      <w:r w:rsidRPr="00FD108E">
        <w:rPr>
          <w:rFonts w:eastAsia="Arial Unicode MS" w:cs="Times New Roman"/>
        </w:rPr>
        <w:t xml:space="preserve">. </w:t>
      </w:r>
      <w:proofErr w:type="spellStart"/>
      <w:r w:rsidRPr="00FD108E">
        <w:rPr>
          <w:rFonts w:eastAsia="Arial Unicode MS" w:cs="Times New Roman"/>
        </w:rPr>
        <w:t>Mijoo</w:t>
      </w:r>
      <w:proofErr w:type="spellEnd"/>
      <w:r w:rsidRPr="00FD108E">
        <w:rPr>
          <w:rFonts w:eastAsia="Arial Unicode MS" w:cs="Times New Roman"/>
        </w:rPr>
        <w:t xml:space="preserve">, you should be a PhD; don’t be an </w:t>
      </w:r>
      <w:proofErr w:type="spellStart"/>
      <w:r w:rsidRPr="00FD108E">
        <w:rPr>
          <w:rFonts w:eastAsia="Arial Unicode MS" w:cs="Times New Roman"/>
        </w:rPr>
        <w:t>AbD</w:t>
      </w:r>
      <w:proofErr w:type="spellEnd"/>
      <w:r w:rsidRPr="00FD108E">
        <w:rPr>
          <w:rFonts w:eastAsia="Arial Unicode MS" w:cs="Times New Roman"/>
        </w:rPr>
        <w:t>.” D</w:t>
      </w:r>
      <w:r>
        <w:rPr>
          <w:rFonts w:cs="Times New Roman"/>
        </w:rPr>
        <w:t xml:space="preserve">uring my dissertation process, </w:t>
      </w:r>
      <w:r w:rsidRPr="00FD108E">
        <w:rPr>
          <w:rFonts w:eastAsia="Arial Unicode MS" w:cs="Times New Roman"/>
        </w:rPr>
        <w:t>I realized</w:t>
      </w:r>
      <w:r>
        <w:rPr>
          <w:rFonts w:cs="Times New Roman"/>
        </w:rPr>
        <w:t xml:space="preserve"> </w:t>
      </w:r>
      <w:r w:rsidRPr="00FD108E">
        <w:rPr>
          <w:rFonts w:eastAsia="Arial Unicode MS" w:cs="Times New Roman"/>
        </w:rPr>
        <w:t>why many students cannot finish their dissertations. Every time I encountered an obstacle, Sky provided the best solutions that I could have taken. In addition, he helped me retain a research assistantship appointment, came up with insightful guidelines, and meticulously edited my writing.</w:t>
      </w:r>
    </w:p>
    <w:p w:rsidR="00FD108E" w:rsidRPr="00FD108E" w:rsidRDefault="00FD108E" w:rsidP="00FD108E">
      <w:pPr>
        <w:spacing w:line="480" w:lineRule="auto"/>
        <w:ind w:firstLine="720"/>
        <w:rPr>
          <w:rFonts w:eastAsia="Times New Roman" w:cs="Times New Roman"/>
          <w:szCs w:val="24"/>
        </w:rPr>
      </w:pPr>
      <w:r w:rsidRPr="00FD108E">
        <w:rPr>
          <w:rFonts w:cs="Times New Roman"/>
          <w:szCs w:val="24"/>
        </w:rPr>
        <w:t xml:space="preserve">I would like to extend my sincere gratitude to Dr. </w:t>
      </w:r>
      <w:proofErr w:type="spellStart"/>
      <w:r w:rsidRPr="00FD108E">
        <w:rPr>
          <w:rFonts w:cs="Times New Roman"/>
          <w:szCs w:val="24"/>
        </w:rPr>
        <w:t>Skolits</w:t>
      </w:r>
      <w:proofErr w:type="spellEnd"/>
      <w:r w:rsidRPr="00FD108E">
        <w:rPr>
          <w:rFonts w:cs="Times New Roman"/>
          <w:szCs w:val="24"/>
        </w:rPr>
        <w:t>, who set my dissertation topic on a right track and showed supportive comments during the dissertation defense.  I would also like to thank Dr. Greenberg for guiding the dissertation and proving thoughtful critiques that improved my</w:t>
      </w:r>
      <w:r>
        <w:rPr>
          <w:rFonts w:cs="Times New Roman"/>
          <w:szCs w:val="24"/>
        </w:rPr>
        <w:t xml:space="preserve"> writing. I also would like to </w:t>
      </w:r>
      <w:r w:rsidRPr="00FD108E">
        <w:rPr>
          <w:rFonts w:cs="Times New Roman"/>
          <w:szCs w:val="24"/>
        </w:rPr>
        <w:t xml:space="preserve">thank Dr. Brown, who willingly stepped in to serve as a committee member.  </w:t>
      </w:r>
    </w:p>
    <w:p w:rsidR="00FD108E" w:rsidRDefault="00FD108E" w:rsidP="00FD108E">
      <w:pPr>
        <w:spacing w:line="480" w:lineRule="auto"/>
        <w:ind w:firstLine="720"/>
        <w:rPr>
          <w:rFonts w:cs="Times New Roman"/>
          <w:szCs w:val="24"/>
        </w:rPr>
      </w:pPr>
      <w:r w:rsidRPr="00FD108E">
        <w:rPr>
          <w:rFonts w:cs="Times New Roman"/>
          <w:szCs w:val="24"/>
        </w:rPr>
        <w:t xml:space="preserve">I also take this opportunity to express my sincere gratitude to the students, teachers and the principal at </w:t>
      </w:r>
      <w:proofErr w:type="spellStart"/>
      <w:r w:rsidRPr="00FD108E">
        <w:rPr>
          <w:rFonts w:cs="Times New Roman"/>
          <w:szCs w:val="24"/>
        </w:rPr>
        <w:t>Sindo</w:t>
      </w:r>
      <w:proofErr w:type="spellEnd"/>
      <w:r w:rsidRPr="00FD108E">
        <w:rPr>
          <w:rFonts w:cs="Times New Roman"/>
          <w:szCs w:val="24"/>
        </w:rPr>
        <w:t xml:space="preserve"> Elementary School. I thank Mr. </w:t>
      </w:r>
      <w:proofErr w:type="spellStart"/>
      <w:r w:rsidRPr="00FD108E">
        <w:rPr>
          <w:rFonts w:cs="Times New Roman"/>
          <w:szCs w:val="24"/>
        </w:rPr>
        <w:t>Byongyep</w:t>
      </w:r>
      <w:proofErr w:type="spellEnd"/>
      <w:r w:rsidRPr="00FD108E">
        <w:rPr>
          <w:rFonts w:cs="Times New Roman"/>
          <w:szCs w:val="24"/>
        </w:rPr>
        <w:t xml:space="preserve"> Kim, the principal, for allowing </w:t>
      </w:r>
      <w:r w:rsidRPr="00FD108E">
        <w:rPr>
          <w:rFonts w:cs="Times New Roman"/>
          <w:szCs w:val="24"/>
        </w:rPr>
        <w:lastRenderedPageBreak/>
        <w:t xml:space="preserve">me to have the privileged opportunity of collecting the data at </w:t>
      </w:r>
      <w:proofErr w:type="spellStart"/>
      <w:r w:rsidRPr="00FD108E">
        <w:rPr>
          <w:rFonts w:cs="Times New Roman"/>
          <w:szCs w:val="24"/>
        </w:rPr>
        <w:t>Sindo</w:t>
      </w:r>
      <w:proofErr w:type="spellEnd"/>
      <w:r w:rsidRPr="00FD108E">
        <w:rPr>
          <w:rFonts w:cs="Times New Roman"/>
          <w:szCs w:val="24"/>
        </w:rPr>
        <w:t xml:space="preserve">. Many thanks go to the teachers for their effort and support in the survey administration and to the students for their faithful participation. I found that the quality of the data could not have been better than I obtained at the elementary school, with a high respondent rate, no missing values, and honest answers. My research could not have been completed without their support. </w:t>
      </w:r>
    </w:p>
    <w:p w:rsidR="00FD108E" w:rsidRDefault="00FD108E" w:rsidP="00FD108E">
      <w:pPr>
        <w:spacing w:line="480" w:lineRule="auto"/>
        <w:ind w:firstLine="720"/>
        <w:rPr>
          <w:rFonts w:cs="Times New Roman"/>
          <w:szCs w:val="24"/>
        </w:rPr>
      </w:pPr>
      <w:r w:rsidRPr="00FD108E">
        <w:rPr>
          <w:rFonts w:cs="Times New Roman"/>
          <w:szCs w:val="24"/>
        </w:rPr>
        <w:t xml:space="preserve"> I thank my charming sons, </w:t>
      </w:r>
      <w:proofErr w:type="spellStart"/>
      <w:r w:rsidRPr="00FD108E">
        <w:rPr>
          <w:rFonts w:cs="Times New Roman"/>
          <w:szCs w:val="24"/>
        </w:rPr>
        <w:t>Dowon</w:t>
      </w:r>
      <w:proofErr w:type="spellEnd"/>
      <w:r w:rsidRPr="00FD108E">
        <w:rPr>
          <w:rFonts w:cs="Times New Roman"/>
          <w:szCs w:val="24"/>
        </w:rPr>
        <w:t xml:space="preserve"> and </w:t>
      </w:r>
      <w:proofErr w:type="spellStart"/>
      <w:r w:rsidRPr="00FD108E">
        <w:rPr>
          <w:rFonts w:cs="Times New Roman"/>
          <w:szCs w:val="24"/>
        </w:rPr>
        <w:t>Hyunseong</w:t>
      </w:r>
      <w:proofErr w:type="spellEnd"/>
      <w:r w:rsidRPr="00FD108E">
        <w:rPr>
          <w:rFonts w:cs="Times New Roman"/>
          <w:szCs w:val="24"/>
        </w:rPr>
        <w:t>. They made m</w:t>
      </w:r>
      <w:r>
        <w:rPr>
          <w:rFonts w:cs="Times New Roman"/>
          <w:szCs w:val="24"/>
        </w:rPr>
        <w:t>e feel proud by being excellent</w:t>
      </w:r>
      <w:r w:rsidRPr="00FD108E">
        <w:rPr>
          <w:rFonts w:cs="Times New Roman"/>
          <w:szCs w:val="24"/>
        </w:rPr>
        <w:t xml:space="preserve"> students and making outstanding progress for themselves in this foreign country while I was pursuing the doctoral degree. Just by being themselves, my sons </w:t>
      </w:r>
      <w:proofErr w:type="spellStart"/>
      <w:r w:rsidRPr="00FD108E">
        <w:rPr>
          <w:rFonts w:cs="Times New Roman"/>
          <w:szCs w:val="24"/>
        </w:rPr>
        <w:t>Donwon</w:t>
      </w:r>
      <w:proofErr w:type="spellEnd"/>
      <w:r w:rsidRPr="00FD108E">
        <w:rPr>
          <w:rFonts w:cs="Times New Roman"/>
          <w:szCs w:val="24"/>
        </w:rPr>
        <w:t xml:space="preserve"> and </w:t>
      </w:r>
      <w:proofErr w:type="spellStart"/>
      <w:r w:rsidRPr="00FD108E">
        <w:rPr>
          <w:rFonts w:cs="Times New Roman"/>
          <w:szCs w:val="24"/>
        </w:rPr>
        <w:t>Hyunseong</w:t>
      </w:r>
      <w:proofErr w:type="spellEnd"/>
      <w:r w:rsidRPr="00FD108E">
        <w:rPr>
          <w:rFonts w:cs="Times New Roman"/>
          <w:szCs w:val="24"/>
        </w:rPr>
        <w:t xml:space="preserve"> inspirationally motivated me to accomplish this project.  </w:t>
      </w:r>
    </w:p>
    <w:p w:rsidR="00FD108E" w:rsidRPr="00FD108E" w:rsidRDefault="00FD108E" w:rsidP="00FD108E">
      <w:pPr>
        <w:spacing w:line="480" w:lineRule="auto"/>
        <w:ind w:firstLine="720"/>
        <w:rPr>
          <w:rFonts w:cs="Times New Roman"/>
        </w:rPr>
      </w:pPr>
      <w:r w:rsidRPr="00FD108E">
        <w:rPr>
          <w:rFonts w:cs="Times New Roman"/>
          <w:szCs w:val="24"/>
        </w:rPr>
        <w:t xml:space="preserve">Finally, to my husband, </w:t>
      </w:r>
      <w:proofErr w:type="spellStart"/>
      <w:r w:rsidRPr="00FD108E">
        <w:rPr>
          <w:rFonts w:cs="Times New Roman"/>
          <w:szCs w:val="24"/>
        </w:rPr>
        <w:t>Sukgi</w:t>
      </w:r>
      <w:proofErr w:type="spellEnd"/>
      <w:r w:rsidRPr="00FD108E">
        <w:rPr>
          <w:rFonts w:cs="Times New Roman"/>
          <w:szCs w:val="24"/>
        </w:rPr>
        <w:t xml:space="preserve">, I would like to express my dearest gratitude. Without his encouragement, my pursuing doctoral degree in the US would not have happened. I also like to acknowledge that his contribution to the procedures of data collection and data entry were tremendous. Thank you dear for your </w:t>
      </w:r>
      <w:r w:rsidR="007F1292">
        <w:rPr>
          <w:rFonts w:cs="Times New Roman"/>
          <w:szCs w:val="24"/>
        </w:rPr>
        <w:t xml:space="preserve">patience. I will be back </w:t>
      </w:r>
      <w:r w:rsidRPr="00FD108E">
        <w:rPr>
          <w:rFonts w:cs="Times New Roman"/>
          <w:szCs w:val="24"/>
        </w:rPr>
        <w:t>home soon.</w:t>
      </w:r>
    </w:p>
    <w:p w:rsidR="00BE42A7" w:rsidRDefault="00BE42A7" w:rsidP="00C96510">
      <w:pPr>
        <w:spacing w:line="480" w:lineRule="auto"/>
      </w:pPr>
      <w:r>
        <w:tab/>
      </w:r>
    </w:p>
    <w:p w:rsidR="00BE42A7" w:rsidRDefault="00BE42A7" w:rsidP="00C96510"/>
    <w:p w:rsidR="00BE42A7" w:rsidRDefault="00BE42A7" w:rsidP="00C96510"/>
    <w:p w:rsidR="00BE42A7" w:rsidRDefault="00BE42A7" w:rsidP="00C96510"/>
    <w:p w:rsidR="00BE42A7" w:rsidRDefault="00BE42A7" w:rsidP="00C96510"/>
    <w:p w:rsidR="00BE42A7" w:rsidRDefault="00BE42A7" w:rsidP="00C96510">
      <w:r>
        <w:br w:type="page"/>
      </w:r>
    </w:p>
    <w:p w:rsidR="00BE42A7" w:rsidRPr="00986B7A" w:rsidRDefault="00BE42A7" w:rsidP="00C96510">
      <w:pPr>
        <w:jc w:val="center"/>
        <w:rPr>
          <w:b/>
        </w:rPr>
      </w:pPr>
      <w:r w:rsidRPr="00986B7A">
        <w:rPr>
          <w:b/>
        </w:rPr>
        <w:lastRenderedPageBreak/>
        <w:t>ABSTRACT</w:t>
      </w:r>
    </w:p>
    <w:p w:rsidR="00BE42A7" w:rsidRDefault="00BE42A7" w:rsidP="00C96510"/>
    <w:p w:rsidR="00C21CD3" w:rsidRPr="00653E2A" w:rsidRDefault="00C21CD3" w:rsidP="00C21CD3">
      <w:pPr>
        <w:widowControl w:val="0"/>
        <w:autoSpaceDE w:val="0"/>
        <w:autoSpaceDN w:val="0"/>
        <w:adjustRightInd w:val="0"/>
        <w:spacing w:line="480" w:lineRule="auto"/>
        <w:jc w:val="both"/>
        <w:rPr>
          <w:rFonts w:cs="Times New Roman"/>
          <w:szCs w:val="32"/>
        </w:rPr>
      </w:pPr>
      <w:r w:rsidRPr="00653E2A">
        <w:rPr>
          <w:rFonts w:cs="Times New Roman"/>
          <w:szCs w:val="32"/>
        </w:rPr>
        <w:t xml:space="preserve">The aim of this study was to develop a self-report inventory of learning strategies for use </w:t>
      </w:r>
      <w:r>
        <w:rPr>
          <w:rFonts w:cs="Times New Roman"/>
          <w:szCs w:val="32"/>
        </w:rPr>
        <w:t>with</w:t>
      </w:r>
      <w:r w:rsidRPr="00653E2A">
        <w:rPr>
          <w:rFonts w:cs="Times New Roman"/>
          <w:szCs w:val="32"/>
        </w:rPr>
        <w:t xml:space="preserve"> elementary school students. A review of previous research on learning strategies was conducted in order to </w:t>
      </w:r>
      <w:r>
        <w:rPr>
          <w:rFonts w:cs="Times New Roman"/>
          <w:szCs w:val="32"/>
        </w:rPr>
        <w:t xml:space="preserve">establish </w:t>
      </w:r>
      <w:r w:rsidRPr="00653E2A">
        <w:rPr>
          <w:rFonts w:cs="Times New Roman"/>
          <w:szCs w:val="32"/>
        </w:rPr>
        <w:t xml:space="preserve">how this concept is defined </w:t>
      </w:r>
      <w:r>
        <w:rPr>
          <w:rFonts w:cs="Times New Roman"/>
          <w:szCs w:val="32"/>
        </w:rPr>
        <w:t>and what is known</w:t>
      </w:r>
      <w:r w:rsidRPr="00653E2A">
        <w:rPr>
          <w:rFonts w:cs="Times New Roman"/>
          <w:szCs w:val="32"/>
        </w:rPr>
        <w:t xml:space="preserve"> about learning strategies. A review of existing instruments on learning strategies was also conducted. This review indicated a need for a </w:t>
      </w:r>
      <w:r>
        <w:rPr>
          <w:rFonts w:cs="Times New Roman"/>
          <w:szCs w:val="32"/>
        </w:rPr>
        <w:t xml:space="preserve">reliable and valid </w:t>
      </w:r>
      <w:r w:rsidRPr="00653E2A">
        <w:rPr>
          <w:rFonts w:cs="Times New Roman"/>
          <w:szCs w:val="32"/>
        </w:rPr>
        <w:t xml:space="preserve">instrument that is appropriate for elementary school children. Through a critical synthesis of previous research, </w:t>
      </w:r>
      <w:r>
        <w:rPr>
          <w:rFonts w:cs="Times New Roman"/>
          <w:szCs w:val="32"/>
        </w:rPr>
        <w:t>a</w:t>
      </w:r>
      <w:r w:rsidRPr="00653E2A">
        <w:rPr>
          <w:rFonts w:cs="Times New Roman"/>
          <w:szCs w:val="32"/>
        </w:rPr>
        <w:t xml:space="preserve"> new learning-strategy</w:t>
      </w:r>
      <w:r>
        <w:rPr>
          <w:rFonts w:cs="Times New Roman"/>
          <w:szCs w:val="32"/>
        </w:rPr>
        <w:t xml:space="preserve"> </w:t>
      </w:r>
      <w:r w:rsidRPr="00653E2A">
        <w:rPr>
          <w:rFonts w:cs="Times New Roman"/>
          <w:szCs w:val="32"/>
        </w:rPr>
        <w:t xml:space="preserve">assessment instrument was constructed, titled a </w:t>
      </w:r>
      <w:r w:rsidRPr="00653E2A">
        <w:rPr>
          <w:rFonts w:cs="Times New Roman"/>
          <w:i/>
          <w:szCs w:val="32"/>
        </w:rPr>
        <w:t>Scale of Learning Strategies for Upper Elementary School Students</w:t>
      </w:r>
      <w:r w:rsidRPr="00653E2A">
        <w:rPr>
          <w:rFonts w:cs="Times New Roman"/>
          <w:szCs w:val="32"/>
        </w:rPr>
        <w:t xml:space="preserve"> (the SLSUESS). This instrument was composed of </w:t>
      </w:r>
      <w:r>
        <w:rPr>
          <w:rFonts w:cs="Times New Roman"/>
          <w:szCs w:val="32"/>
        </w:rPr>
        <w:t>74</w:t>
      </w:r>
      <w:r w:rsidRPr="00653E2A">
        <w:rPr>
          <w:rFonts w:cs="Times New Roman"/>
          <w:szCs w:val="32"/>
        </w:rPr>
        <w:t xml:space="preserve"> items of learning strategies along with sixteen demographic questions. Data were collected from 376 elementary school students in 4</w:t>
      </w:r>
      <w:r w:rsidRPr="00653E2A">
        <w:rPr>
          <w:rFonts w:cs="Times New Roman"/>
          <w:szCs w:val="26"/>
          <w:vertAlign w:val="superscript"/>
        </w:rPr>
        <w:t>th</w:t>
      </w:r>
      <w:r w:rsidRPr="00653E2A">
        <w:rPr>
          <w:rFonts w:cs="Times New Roman"/>
          <w:szCs w:val="32"/>
        </w:rPr>
        <w:t>, 5</w:t>
      </w:r>
      <w:r w:rsidRPr="00653E2A">
        <w:rPr>
          <w:rFonts w:cs="Times New Roman"/>
          <w:szCs w:val="26"/>
          <w:vertAlign w:val="superscript"/>
        </w:rPr>
        <w:t>th</w:t>
      </w:r>
      <w:r w:rsidRPr="00653E2A">
        <w:rPr>
          <w:rFonts w:cs="Times New Roman"/>
          <w:szCs w:val="32"/>
        </w:rPr>
        <w:t xml:space="preserve"> and 6</w:t>
      </w:r>
      <w:r w:rsidRPr="00653E2A">
        <w:rPr>
          <w:rFonts w:cs="Times New Roman"/>
          <w:szCs w:val="26"/>
          <w:vertAlign w:val="superscript"/>
        </w:rPr>
        <w:t>th</w:t>
      </w:r>
      <w:r w:rsidRPr="00653E2A">
        <w:rPr>
          <w:rFonts w:cs="Times New Roman"/>
          <w:szCs w:val="32"/>
        </w:rPr>
        <w:t xml:space="preserve"> grade from an elementary school in Busan, South Korea. Principal component analyses (PCA) were performed to identify the underlying structure of the SLSUESS. The results of the PCA were used to create a final </w:t>
      </w:r>
      <w:r>
        <w:rPr>
          <w:rFonts w:cs="Times New Roman"/>
          <w:szCs w:val="32"/>
        </w:rPr>
        <w:t>instrument</w:t>
      </w:r>
      <w:r w:rsidRPr="00653E2A">
        <w:rPr>
          <w:rFonts w:cs="Times New Roman"/>
          <w:szCs w:val="32"/>
        </w:rPr>
        <w:t xml:space="preserve"> with 42 items organized into six subscales assessing the following learning-strategy components:  </w:t>
      </w:r>
      <w:r>
        <w:rPr>
          <w:rFonts w:cs="Times New Roman"/>
          <w:szCs w:val="32"/>
        </w:rPr>
        <w:t>a</w:t>
      </w:r>
      <w:r w:rsidRPr="00653E2A">
        <w:rPr>
          <w:rFonts w:cs="Times New Roman"/>
          <w:szCs w:val="32"/>
        </w:rPr>
        <w:t xml:space="preserve">) </w:t>
      </w:r>
      <w:r w:rsidRPr="0055797F">
        <w:rPr>
          <w:rFonts w:cs="Times New Roman"/>
          <w:i/>
          <w:szCs w:val="32"/>
        </w:rPr>
        <w:t>Study Skills &amp; Effort</w:t>
      </w:r>
      <w:r w:rsidRPr="00653E2A">
        <w:rPr>
          <w:rFonts w:cs="Times New Roman"/>
          <w:szCs w:val="32"/>
        </w:rPr>
        <w:t xml:space="preserve">, </w:t>
      </w:r>
      <w:r>
        <w:rPr>
          <w:rFonts w:cs="Times New Roman"/>
          <w:szCs w:val="32"/>
        </w:rPr>
        <w:t>b</w:t>
      </w:r>
      <w:r w:rsidRPr="00653E2A">
        <w:rPr>
          <w:rFonts w:cs="Times New Roman"/>
          <w:szCs w:val="32"/>
        </w:rPr>
        <w:t xml:space="preserve">) </w:t>
      </w:r>
      <w:r w:rsidRPr="0055797F">
        <w:rPr>
          <w:rFonts w:cs="Times New Roman"/>
          <w:i/>
          <w:szCs w:val="32"/>
        </w:rPr>
        <w:t>Neglect</w:t>
      </w:r>
      <w:r w:rsidRPr="00653E2A">
        <w:rPr>
          <w:rFonts w:cs="Times New Roman"/>
          <w:szCs w:val="32"/>
        </w:rPr>
        <w:t xml:space="preserve">, </w:t>
      </w:r>
      <w:r>
        <w:rPr>
          <w:rFonts w:cs="Times New Roman"/>
          <w:szCs w:val="32"/>
        </w:rPr>
        <w:t>c</w:t>
      </w:r>
      <w:r w:rsidRPr="00653E2A">
        <w:rPr>
          <w:rFonts w:cs="Times New Roman"/>
          <w:szCs w:val="32"/>
        </w:rPr>
        <w:t xml:space="preserve">) </w:t>
      </w:r>
      <w:r w:rsidRPr="0055797F">
        <w:rPr>
          <w:rFonts w:cs="Times New Roman"/>
          <w:i/>
          <w:szCs w:val="32"/>
        </w:rPr>
        <w:t>Test Anxiety</w:t>
      </w:r>
      <w:r w:rsidRPr="00653E2A">
        <w:rPr>
          <w:rFonts w:cs="Times New Roman"/>
          <w:szCs w:val="32"/>
        </w:rPr>
        <w:t xml:space="preserve">, </w:t>
      </w:r>
      <w:r>
        <w:rPr>
          <w:rFonts w:cs="Times New Roman"/>
          <w:szCs w:val="32"/>
        </w:rPr>
        <w:t>d</w:t>
      </w:r>
      <w:r w:rsidRPr="00653E2A">
        <w:rPr>
          <w:rFonts w:cs="Times New Roman"/>
          <w:szCs w:val="32"/>
        </w:rPr>
        <w:t xml:space="preserve">) </w:t>
      </w:r>
      <w:r w:rsidRPr="0055797F">
        <w:rPr>
          <w:rFonts w:cs="Times New Roman"/>
          <w:i/>
          <w:szCs w:val="32"/>
        </w:rPr>
        <w:t>Self-Efficacy &amp; Extrinsic Motivation</w:t>
      </w:r>
      <w:r w:rsidRPr="00653E2A">
        <w:rPr>
          <w:rFonts w:cs="Times New Roman"/>
          <w:szCs w:val="32"/>
        </w:rPr>
        <w:t xml:space="preserve">, </w:t>
      </w:r>
      <w:r>
        <w:rPr>
          <w:rFonts w:cs="Times New Roman"/>
          <w:szCs w:val="32"/>
        </w:rPr>
        <w:t>e</w:t>
      </w:r>
      <w:r w:rsidRPr="00653E2A">
        <w:rPr>
          <w:rFonts w:cs="Times New Roman"/>
          <w:szCs w:val="32"/>
        </w:rPr>
        <w:t xml:space="preserve">) </w:t>
      </w:r>
      <w:r w:rsidRPr="0055797F">
        <w:rPr>
          <w:rFonts w:cs="Times New Roman"/>
          <w:i/>
          <w:szCs w:val="32"/>
        </w:rPr>
        <w:t>Organization</w:t>
      </w:r>
      <w:r w:rsidRPr="00653E2A">
        <w:rPr>
          <w:rFonts w:cs="Times New Roman"/>
          <w:szCs w:val="32"/>
        </w:rPr>
        <w:t xml:space="preserve">, and </w:t>
      </w:r>
      <w:r>
        <w:rPr>
          <w:rFonts w:cs="Times New Roman"/>
          <w:szCs w:val="32"/>
        </w:rPr>
        <w:t>f</w:t>
      </w:r>
      <w:r w:rsidRPr="00653E2A">
        <w:rPr>
          <w:rFonts w:cs="Times New Roman"/>
          <w:szCs w:val="32"/>
        </w:rPr>
        <w:t xml:space="preserve">) </w:t>
      </w:r>
      <w:r w:rsidRPr="0055797F">
        <w:rPr>
          <w:rFonts w:cs="Times New Roman"/>
          <w:i/>
          <w:szCs w:val="32"/>
        </w:rPr>
        <w:t>Scheduling &amp; Prioritizing</w:t>
      </w:r>
      <w:r w:rsidRPr="00653E2A">
        <w:rPr>
          <w:rFonts w:cs="Times New Roman"/>
          <w:szCs w:val="32"/>
        </w:rPr>
        <w:t>. The internal consistency of the SLSUESS indicated high reliab</w:t>
      </w:r>
      <w:r>
        <w:rPr>
          <w:rFonts w:cs="Times New Roman"/>
          <w:szCs w:val="32"/>
        </w:rPr>
        <w:t>ility</w:t>
      </w:r>
      <w:r w:rsidRPr="00653E2A">
        <w:rPr>
          <w:rFonts w:cs="Times New Roman"/>
          <w:szCs w:val="32"/>
        </w:rPr>
        <w:t xml:space="preserve"> (α = .93). </w:t>
      </w:r>
      <w:r>
        <w:rPr>
          <w:rFonts w:cs="Times New Roman"/>
          <w:szCs w:val="32"/>
        </w:rPr>
        <w:t xml:space="preserve">Group differences were examined by several </w:t>
      </w:r>
      <w:r w:rsidRPr="0055797F">
        <w:rPr>
          <w:rFonts w:cs="Times New Roman"/>
          <w:i/>
          <w:szCs w:val="32"/>
        </w:rPr>
        <w:t>t</w:t>
      </w:r>
      <w:r>
        <w:rPr>
          <w:rFonts w:cs="Times New Roman"/>
          <w:szCs w:val="32"/>
        </w:rPr>
        <w:t xml:space="preserve">-tests and ANOVAs, all conducted with a </w:t>
      </w:r>
      <w:proofErr w:type="spellStart"/>
      <w:r w:rsidRPr="00653E2A">
        <w:rPr>
          <w:rFonts w:cs="Times New Roman"/>
          <w:szCs w:val="32"/>
        </w:rPr>
        <w:t>Bonferroni</w:t>
      </w:r>
      <w:proofErr w:type="spellEnd"/>
      <w:r w:rsidRPr="00653E2A">
        <w:rPr>
          <w:rFonts w:cs="Times New Roman"/>
          <w:szCs w:val="32"/>
        </w:rPr>
        <w:t xml:space="preserve"> adjustment. Th</w:t>
      </w:r>
      <w:r>
        <w:rPr>
          <w:rFonts w:cs="Times New Roman"/>
          <w:szCs w:val="32"/>
        </w:rPr>
        <w:t>e results of these statistical comparisons supported the hypotheses that good learning strategies are used more often by (a)</w:t>
      </w:r>
      <w:r w:rsidRPr="00653E2A">
        <w:rPr>
          <w:rFonts w:cs="Times New Roman"/>
          <w:szCs w:val="32"/>
        </w:rPr>
        <w:t xml:space="preserve"> those who report themselves to be high academic performers</w:t>
      </w:r>
      <w:r>
        <w:rPr>
          <w:rFonts w:cs="Times New Roman"/>
          <w:szCs w:val="32"/>
        </w:rPr>
        <w:t>,</w:t>
      </w:r>
      <w:r w:rsidRPr="00653E2A">
        <w:rPr>
          <w:rFonts w:cs="Times New Roman"/>
          <w:szCs w:val="32"/>
        </w:rPr>
        <w:t xml:space="preserve"> </w:t>
      </w:r>
      <w:r>
        <w:rPr>
          <w:rFonts w:cs="Times New Roman"/>
          <w:szCs w:val="32"/>
        </w:rPr>
        <w:t xml:space="preserve">(b) </w:t>
      </w:r>
      <w:r w:rsidRPr="00653E2A">
        <w:rPr>
          <w:rFonts w:cs="Times New Roman"/>
          <w:szCs w:val="32"/>
        </w:rPr>
        <w:t>motivated students</w:t>
      </w:r>
      <w:r>
        <w:rPr>
          <w:rFonts w:cs="Times New Roman"/>
          <w:szCs w:val="32"/>
        </w:rPr>
        <w:t>,</w:t>
      </w:r>
      <w:r w:rsidRPr="00653E2A">
        <w:rPr>
          <w:rFonts w:cs="Times New Roman"/>
          <w:szCs w:val="32"/>
        </w:rPr>
        <w:t xml:space="preserve"> </w:t>
      </w:r>
      <w:r>
        <w:rPr>
          <w:rFonts w:cs="Times New Roman"/>
          <w:szCs w:val="32"/>
        </w:rPr>
        <w:t xml:space="preserve">(c) </w:t>
      </w:r>
      <w:r w:rsidRPr="00653E2A">
        <w:rPr>
          <w:rFonts w:cs="Times New Roman"/>
          <w:szCs w:val="32"/>
        </w:rPr>
        <w:t>wealthy students</w:t>
      </w:r>
      <w:r>
        <w:rPr>
          <w:rFonts w:cs="Times New Roman"/>
          <w:szCs w:val="32"/>
        </w:rPr>
        <w:t>,</w:t>
      </w:r>
      <w:r w:rsidRPr="00653E2A">
        <w:rPr>
          <w:rFonts w:cs="Times New Roman"/>
          <w:szCs w:val="32"/>
        </w:rPr>
        <w:t xml:space="preserve"> and girls </w:t>
      </w:r>
      <w:r>
        <w:rPr>
          <w:rFonts w:cs="Times New Roman"/>
          <w:szCs w:val="32"/>
        </w:rPr>
        <w:t>rather</w:t>
      </w:r>
      <w:r w:rsidRPr="00653E2A">
        <w:rPr>
          <w:rFonts w:cs="Times New Roman"/>
          <w:szCs w:val="32"/>
        </w:rPr>
        <w:t xml:space="preserve"> than boys. </w:t>
      </w:r>
      <w:r>
        <w:rPr>
          <w:rFonts w:cs="Times New Roman"/>
          <w:szCs w:val="32"/>
        </w:rPr>
        <w:t>To increase confidence in these findings, additional</w:t>
      </w:r>
      <w:r w:rsidRPr="00653E2A">
        <w:rPr>
          <w:rFonts w:cs="Times New Roman"/>
          <w:szCs w:val="32"/>
        </w:rPr>
        <w:t xml:space="preserve"> studies</w:t>
      </w:r>
      <w:r>
        <w:rPr>
          <w:rFonts w:cs="Times New Roman"/>
          <w:szCs w:val="32"/>
        </w:rPr>
        <w:t xml:space="preserve"> are needed.</w:t>
      </w:r>
    </w:p>
    <w:p w:rsidR="00A017DE" w:rsidRPr="00587223" w:rsidRDefault="00A017DE" w:rsidP="00A017DE">
      <w:pPr>
        <w:rPr>
          <w:rFonts w:eastAsia="Calibri" w:cs="Times New Roman"/>
        </w:rPr>
      </w:pPr>
    </w:p>
    <w:p w:rsidR="0020224B" w:rsidRPr="00953FDC" w:rsidRDefault="0020224B" w:rsidP="0020224B">
      <w:pPr>
        <w:pageBreakBefore/>
        <w:jc w:val="center"/>
        <w:rPr>
          <w:rFonts w:eastAsia="Calibri" w:cs="Times New Roman"/>
          <w:b/>
        </w:rPr>
      </w:pPr>
      <w:r w:rsidRPr="00953FDC">
        <w:rPr>
          <w:rFonts w:eastAsia="Calibri" w:cs="Times New Roman"/>
          <w:b/>
        </w:rPr>
        <w:lastRenderedPageBreak/>
        <w:t>TABLE OF CONTENTS</w:t>
      </w:r>
    </w:p>
    <w:p w:rsidR="0020224B" w:rsidRPr="00587223" w:rsidRDefault="0020224B" w:rsidP="0020224B">
      <w:pPr>
        <w:rPr>
          <w:rFonts w:eastAsia="Calibri" w:cs="Times New Roman"/>
        </w:rPr>
      </w:pPr>
    </w:p>
    <w:p w:rsidR="00D83FDD" w:rsidRPr="00587223" w:rsidRDefault="00D83FDD" w:rsidP="00D83FDD">
      <w:pPr>
        <w:tabs>
          <w:tab w:val="right" w:leader="dot" w:pos="9360"/>
        </w:tabs>
        <w:spacing w:line="480" w:lineRule="auto"/>
        <w:rPr>
          <w:rFonts w:eastAsia="Calibri" w:cs="Times New Roman"/>
          <w:bCs/>
        </w:rPr>
      </w:pPr>
      <w:r w:rsidRPr="00587223">
        <w:rPr>
          <w:rFonts w:eastAsia="Calibri" w:cs="Times New Roman"/>
          <w:b/>
          <w:bCs/>
        </w:rPr>
        <w:t>CHAPTER 1 INTRODUCTION</w:t>
      </w:r>
      <w:r w:rsidRPr="00587223">
        <w:rPr>
          <w:rFonts w:eastAsia="Calibri" w:cs="Times New Roman"/>
          <w:bCs/>
        </w:rPr>
        <w:tab/>
        <w:t>1</w:t>
      </w:r>
    </w:p>
    <w:p w:rsidR="00D83FDD" w:rsidRPr="00587223" w:rsidRDefault="00D83FDD" w:rsidP="00D83FDD">
      <w:pPr>
        <w:tabs>
          <w:tab w:val="right" w:leader="dot" w:pos="9360"/>
        </w:tabs>
        <w:spacing w:line="480" w:lineRule="auto"/>
        <w:ind w:left="450"/>
        <w:rPr>
          <w:rFonts w:eastAsia="Calibri" w:cs="Times New Roman"/>
          <w:bCs/>
        </w:rPr>
      </w:pPr>
      <w:r w:rsidRPr="00587223">
        <w:rPr>
          <w:rFonts w:eastAsia="Calibri" w:cs="Times New Roman"/>
          <w:bCs/>
        </w:rPr>
        <w:t>Overview of Leaning Strategies</w:t>
      </w:r>
      <w:r w:rsidRPr="00587223">
        <w:rPr>
          <w:rFonts w:eastAsia="Calibri" w:cs="Times New Roman"/>
          <w:bCs/>
        </w:rPr>
        <w:tab/>
      </w:r>
      <w:r>
        <w:rPr>
          <w:rFonts w:eastAsia="Calibri" w:cs="Times New Roman"/>
          <w:bCs/>
        </w:rPr>
        <w:t>2</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Concepts of Learning Strategies</w:t>
      </w:r>
      <w:r w:rsidRPr="00587223">
        <w:rPr>
          <w:rFonts w:eastAsia="Calibri" w:cs="Times New Roman"/>
          <w:bCs/>
        </w:rPr>
        <w:tab/>
      </w:r>
      <w:r>
        <w:rPr>
          <w:rFonts w:eastAsia="Calibri" w:cs="Times New Roman"/>
          <w:bCs/>
        </w:rPr>
        <w:t>2</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Taxonomies of Learning Strategies</w:t>
      </w:r>
      <w:r w:rsidRPr="00587223">
        <w:rPr>
          <w:rFonts w:eastAsia="Calibri" w:cs="Times New Roman"/>
          <w:bCs/>
        </w:rPr>
        <w:tab/>
      </w:r>
      <w:r>
        <w:rPr>
          <w:rFonts w:eastAsia="Calibri" w:cs="Times New Roman"/>
          <w:bCs/>
        </w:rPr>
        <w:t>3</w:t>
      </w:r>
    </w:p>
    <w:p w:rsidR="00D83FDD" w:rsidRPr="00587223" w:rsidRDefault="00D83FDD" w:rsidP="00D83FDD">
      <w:pPr>
        <w:tabs>
          <w:tab w:val="right" w:leader="dot" w:pos="9360"/>
        </w:tabs>
        <w:spacing w:line="480" w:lineRule="auto"/>
        <w:ind w:left="450"/>
        <w:rPr>
          <w:rFonts w:eastAsia="Calibri" w:cs="Times New Roman"/>
          <w:bCs/>
        </w:rPr>
      </w:pPr>
      <w:r w:rsidRPr="00587223">
        <w:rPr>
          <w:rFonts w:eastAsia="Calibri" w:cs="Times New Roman"/>
          <w:bCs/>
        </w:rPr>
        <w:t>Statement of the Problem</w:t>
      </w:r>
      <w:r w:rsidRPr="00587223">
        <w:rPr>
          <w:rFonts w:eastAsia="Calibri" w:cs="Times New Roman"/>
          <w:bCs/>
        </w:rPr>
        <w:tab/>
        <w:t>5</w:t>
      </w:r>
    </w:p>
    <w:p w:rsidR="00D83FDD" w:rsidRPr="00587223" w:rsidRDefault="00D83FDD" w:rsidP="00D83FDD">
      <w:pPr>
        <w:tabs>
          <w:tab w:val="right" w:leader="dot" w:pos="9360"/>
        </w:tabs>
        <w:spacing w:line="480" w:lineRule="auto"/>
        <w:ind w:left="450"/>
        <w:rPr>
          <w:rFonts w:eastAsia="Calibri" w:cs="Times New Roman"/>
          <w:bCs/>
        </w:rPr>
      </w:pPr>
      <w:r w:rsidRPr="00587223">
        <w:rPr>
          <w:rFonts w:eastAsia="Calibri" w:cs="Times New Roman"/>
          <w:bCs/>
        </w:rPr>
        <w:t>Purpose of the Study</w:t>
      </w:r>
      <w:r w:rsidRPr="00587223">
        <w:rPr>
          <w:rFonts w:eastAsia="Calibri" w:cs="Times New Roman"/>
          <w:bCs/>
        </w:rPr>
        <w:tab/>
        <w:t>6</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Hypotheses</w:t>
      </w:r>
      <w:r w:rsidRPr="00587223">
        <w:rPr>
          <w:rFonts w:eastAsia="Calibri" w:cs="Times New Roman"/>
          <w:bCs/>
        </w:rPr>
        <w:tab/>
      </w:r>
      <w:r>
        <w:rPr>
          <w:rFonts w:eastAsia="Calibri" w:cs="Times New Roman"/>
          <w:bCs/>
        </w:rPr>
        <w:t>7</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Assumptions</w:t>
      </w:r>
      <w:r w:rsidRPr="00587223">
        <w:rPr>
          <w:rFonts w:eastAsia="Calibri" w:cs="Times New Roman"/>
          <w:bCs/>
        </w:rPr>
        <w:tab/>
      </w:r>
      <w:r>
        <w:rPr>
          <w:rFonts w:eastAsia="Calibri" w:cs="Times New Roman"/>
          <w:bCs/>
        </w:rPr>
        <w:t>7</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Limitations</w:t>
      </w:r>
      <w:r w:rsidRPr="00587223">
        <w:rPr>
          <w:rFonts w:eastAsia="Calibri" w:cs="Times New Roman"/>
          <w:bCs/>
        </w:rPr>
        <w:tab/>
        <w:t xml:space="preserve"> </w:t>
      </w:r>
      <w:r>
        <w:rPr>
          <w:rFonts w:eastAsia="Calibri" w:cs="Times New Roman"/>
          <w:bCs/>
        </w:rPr>
        <w:t>8</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Delimitations</w:t>
      </w:r>
      <w:r w:rsidRPr="00587223">
        <w:rPr>
          <w:rFonts w:eastAsia="Calibri" w:cs="Times New Roman"/>
          <w:bCs/>
        </w:rPr>
        <w:tab/>
      </w:r>
      <w:r>
        <w:rPr>
          <w:rFonts w:eastAsia="Calibri" w:cs="Times New Roman"/>
          <w:bCs/>
        </w:rPr>
        <w:t>8</w:t>
      </w:r>
    </w:p>
    <w:p w:rsidR="00D83FDD"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Definitions of Terms</w:t>
      </w:r>
      <w:r w:rsidRPr="00587223">
        <w:rPr>
          <w:rFonts w:eastAsia="Calibri" w:cs="Times New Roman"/>
          <w:bCs/>
        </w:rPr>
        <w:tab/>
        <w:t>8</w:t>
      </w:r>
    </w:p>
    <w:p w:rsidR="00D83FDD" w:rsidRPr="00587223" w:rsidRDefault="00D83FDD" w:rsidP="00D83FDD">
      <w:pPr>
        <w:tabs>
          <w:tab w:val="right" w:leader="dot" w:pos="9360"/>
        </w:tabs>
        <w:spacing w:line="480" w:lineRule="auto"/>
        <w:ind w:left="720"/>
        <w:rPr>
          <w:rFonts w:eastAsia="Calibri" w:cs="Times New Roman"/>
          <w:bCs/>
        </w:rPr>
      </w:pPr>
      <w:r>
        <w:rPr>
          <w:rFonts w:eastAsia="Calibri" w:cs="Times New Roman"/>
          <w:bCs/>
        </w:rPr>
        <w:t>Organization of the Dissertation</w:t>
      </w:r>
      <w:r w:rsidRPr="00587223">
        <w:rPr>
          <w:rFonts w:eastAsia="Calibri" w:cs="Times New Roman"/>
          <w:bCs/>
        </w:rPr>
        <w:tab/>
      </w:r>
      <w:r>
        <w:rPr>
          <w:rFonts w:eastAsia="Calibri" w:cs="Times New Roman"/>
          <w:bCs/>
        </w:rPr>
        <w:t>10</w:t>
      </w:r>
    </w:p>
    <w:p w:rsidR="00D83FDD" w:rsidRPr="00587223" w:rsidRDefault="00D83FDD" w:rsidP="00D83FDD">
      <w:pPr>
        <w:tabs>
          <w:tab w:val="right" w:leader="dot" w:pos="9360"/>
        </w:tabs>
        <w:spacing w:line="480" w:lineRule="auto"/>
        <w:rPr>
          <w:rFonts w:eastAsia="Calibri" w:cs="Times New Roman"/>
          <w:bCs/>
        </w:rPr>
      </w:pPr>
      <w:r w:rsidRPr="00587223">
        <w:rPr>
          <w:rFonts w:eastAsia="Calibri" w:cs="Times New Roman"/>
          <w:b/>
          <w:bCs/>
        </w:rPr>
        <w:t>CHAPTER 2 REVIEW OF LITERATURE</w:t>
      </w:r>
      <w:r w:rsidRPr="00587223">
        <w:rPr>
          <w:rFonts w:eastAsia="Calibri" w:cs="Times New Roman"/>
          <w:bCs/>
        </w:rPr>
        <w:tab/>
        <w:t>11</w:t>
      </w:r>
    </w:p>
    <w:p w:rsidR="00D83FDD" w:rsidRPr="00587223" w:rsidRDefault="00D83FDD" w:rsidP="00D83FDD">
      <w:pPr>
        <w:tabs>
          <w:tab w:val="right" w:leader="dot" w:pos="9350"/>
        </w:tabs>
        <w:spacing w:line="480" w:lineRule="auto"/>
        <w:ind w:left="440"/>
        <w:jc w:val="center"/>
        <w:rPr>
          <w:rFonts w:eastAsia="Malgun Gothic" w:cs="Times New Roman"/>
          <w:lang w:bidi="en-US"/>
        </w:rPr>
      </w:pPr>
      <w:r w:rsidRPr="00587223">
        <w:rPr>
          <w:rFonts w:eastAsia="Malgun Gothic" w:cs="Times New Roman"/>
          <w:lang w:bidi="en-US"/>
        </w:rPr>
        <w:t>What Are Learning Strategies?</w:t>
      </w:r>
      <w:hyperlink w:anchor="_Toc226281212" w:history="1">
        <w:r w:rsidRPr="00587223">
          <w:rPr>
            <w:rFonts w:eastAsia="Malgun Gothic" w:cs="Times New Roman"/>
            <w:noProof/>
            <w:webHidden/>
            <w:lang w:bidi="en-US"/>
          </w:rPr>
          <w:tab/>
        </w:r>
        <w:r>
          <w:rPr>
            <w:rFonts w:eastAsia="Malgun Gothic" w:cs="Times New Roman"/>
            <w:noProof/>
            <w:webHidden/>
            <w:lang w:bidi="en-US"/>
          </w:rPr>
          <w:t>1</w:t>
        </w:r>
        <w:r w:rsidR="00067DD1" w:rsidRPr="00587223">
          <w:rPr>
            <w:rFonts w:eastAsia="Malgun Gothic" w:cs="Times New Roman"/>
            <w:noProof/>
            <w:webHidden/>
            <w:lang w:bidi="en-US"/>
          </w:rPr>
          <w:fldChar w:fldCharType="begin"/>
        </w:r>
        <w:r w:rsidRPr="00587223">
          <w:rPr>
            <w:rFonts w:eastAsia="Malgun Gothic" w:cs="Times New Roman"/>
            <w:noProof/>
            <w:webHidden/>
            <w:lang w:bidi="en-US"/>
          </w:rPr>
          <w:instrText xml:space="preserve"> PAGEREF _Toc226281212 \h </w:instrText>
        </w:r>
        <w:r w:rsidR="00067DD1" w:rsidRPr="00587223">
          <w:rPr>
            <w:rFonts w:eastAsia="Malgun Gothic" w:cs="Times New Roman"/>
            <w:noProof/>
            <w:webHidden/>
            <w:lang w:bidi="en-US"/>
          </w:rPr>
        </w:r>
        <w:r w:rsidR="00067DD1" w:rsidRPr="00587223">
          <w:rPr>
            <w:rFonts w:eastAsia="Malgun Gothic" w:cs="Times New Roman"/>
            <w:noProof/>
            <w:webHidden/>
            <w:lang w:bidi="en-US"/>
          </w:rPr>
          <w:fldChar w:fldCharType="separate"/>
        </w:r>
        <w:r w:rsidRPr="00587223">
          <w:rPr>
            <w:rFonts w:eastAsia="Malgun Gothic" w:cs="Times New Roman"/>
            <w:noProof/>
            <w:webHidden/>
            <w:lang w:bidi="en-US"/>
          </w:rPr>
          <w:t>3</w:t>
        </w:r>
        <w:r w:rsidR="00067DD1" w:rsidRPr="00587223">
          <w:rPr>
            <w:rFonts w:eastAsia="Malgun Gothic" w:cs="Times New Roman"/>
            <w:noProof/>
            <w:webHidden/>
            <w:lang w:bidi="en-US"/>
          </w:rPr>
          <w:fldChar w:fldCharType="end"/>
        </w:r>
      </w:hyperlink>
    </w:p>
    <w:p w:rsidR="00D83FDD" w:rsidRPr="00587223" w:rsidRDefault="00D83FDD" w:rsidP="00D83FDD">
      <w:pPr>
        <w:tabs>
          <w:tab w:val="right" w:leader="dot" w:pos="9350"/>
        </w:tabs>
        <w:spacing w:after="100" w:line="480" w:lineRule="auto"/>
        <w:ind w:firstLine="680"/>
        <w:rPr>
          <w:rFonts w:eastAsia="Malgun Gothic" w:cs="Times New Roman"/>
          <w:lang w:bidi="en-US"/>
        </w:rPr>
      </w:pPr>
      <w:r w:rsidRPr="00587223">
        <w:rPr>
          <w:rFonts w:eastAsia="Malgun Gothic" w:cs="Times New Roman"/>
          <w:lang w:bidi="en-US"/>
        </w:rPr>
        <w:t>The Concepts of Learning Strategies</w:t>
      </w:r>
      <w:hyperlink w:anchor="_Toc226281213" w:history="1">
        <w:r w:rsidRPr="00587223">
          <w:rPr>
            <w:rFonts w:eastAsia="Malgun Gothic" w:cs="Times New Roman"/>
            <w:webHidden/>
            <w:lang w:bidi="en-US"/>
          </w:rPr>
          <w:tab/>
        </w:r>
        <w:r>
          <w:rPr>
            <w:rFonts w:eastAsia="Malgun Gothic" w:cs="Times New Roman"/>
            <w:webHidden/>
            <w:lang w:bidi="en-US"/>
          </w:rPr>
          <w:t>1</w:t>
        </w:r>
        <w:r w:rsidR="00067DD1" w:rsidRPr="00587223">
          <w:rPr>
            <w:rFonts w:eastAsia="Malgun Gothic" w:cs="Times New Roman"/>
            <w:webHidden/>
            <w:lang w:bidi="en-US"/>
          </w:rPr>
          <w:fldChar w:fldCharType="begin"/>
        </w:r>
        <w:r w:rsidRPr="00587223">
          <w:rPr>
            <w:rFonts w:eastAsia="Malgun Gothic" w:cs="Times New Roman"/>
            <w:webHidden/>
            <w:lang w:bidi="en-US"/>
          </w:rPr>
          <w:instrText xml:space="preserve"> PAGEREF _Toc226281213 \h </w:instrText>
        </w:r>
        <w:r w:rsidR="00067DD1" w:rsidRPr="00587223">
          <w:rPr>
            <w:rFonts w:eastAsia="Malgun Gothic" w:cs="Times New Roman"/>
            <w:webHidden/>
            <w:lang w:bidi="en-US"/>
          </w:rPr>
        </w:r>
        <w:r w:rsidR="00067DD1" w:rsidRPr="00587223">
          <w:rPr>
            <w:rFonts w:eastAsia="Malgun Gothic" w:cs="Times New Roman"/>
            <w:webHidden/>
            <w:lang w:bidi="en-US"/>
          </w:rPr>
          <w:fldChar w:fldCharType="separate"/>
        </w:r>
        <w:r w:rsidRPr="00587223">
          <w:rPr>
            <w:rFonts w:eastAsia="Malgun Gothic" w:cs="Times New Roman"/>
            <w:webHidden/>
            <w:lang w:bidi="en-US"/>
          </w:rPr>
          <w:t>3</w:t>
        </w:r>
        <w:r w:rsidR="00067DD1" w:rsidRPr="00587223">
          <w:rPr>
            <w:rFonts w:eastAsia="Malgun Gothic" w:cs="Times New Roman"/>
            <w:webHidden/>
            <w:lang w:bidi="en-US"/>
          </w:rPr>
          <w:fldChar w:fldCharType="end"/>
        </w:r>
      </w:hyperlink>
    </w:p>
    <w:p w:rsidR="00D83FDD" w:rsidRPr="00587223" w:rsidRDefault="00D83FDD" w:rsidP="00D83FDD">
      <w:pPr>
        <w:tabs>
          <w:tab w:val="right" w:leader="dot" w:pos="9350"/>
        </w:tabs>
        <w:spacing w:after="100" w:line="480" w:lineRule="auto"/>
        <w:ind w:firstLine="680"/>
        <w:rPr>
          <w:rFonts w:eastAsia="Malgun Gothic" w:cs="Times New Roman"/>
          <w:lang w:bidi="en-US"/>
        </w:rPr>
      </w:pPr>
      <w:r w:rsidRPr="00587223">
        <w:rPr>
          <w:rFonts w:eastAsia="Malgun Gothic" w:cs="Times New Roman"/>
          <w:lang w:bidi="en-US"/>
        </w:rPr>
        <w:t>The Elements of Learning Strategies</w:t>
      </w:r>
      <w:hyperlink w:anchor="_Toc226281214" w:history="1">
        <w:r w:rsidRPr="00587223">
          <w:rPr>
            <w:rFonts w:eastAsia="Malgun Gothic" w:cs="Times New Roman"/>
            <w:webHidden/>
            <w:lang w:bidi="en-US"/>
          </w:rPr>
          <w:tab/>
        </w:r>
        <w:r>
          <w:rPr>
            <w:rFonts w:eastAsia="Malgun Gothic" w:cs="Times New Roman"/>
            <w:webHidden/>
            <w:lang w:bidi="en-US"/>
          </w:rPr>
          <w:t>1</w:t>
        </w:r>
      </w:hyperlink>
      <w:r>
        <w:rPr>
          <w:rFonts w:eastAsia="Malgun Gothic" w:cs="Times New Roman"/>
          <w:lang w:bidi="en-US"/>
        </w:rPr>
        <w:t>6</w:t>
      </w:r>
    </w:p>
    <w:p w:rsidR="00953FDC" w:rsidRPr="00587223" w:rsidRDefault="00D83FDD" w:rsidP="00953FDC">
      <w:pPr>
        <w:tabs>
          <w:tab w:val="right" w:leader="dot" w:pos="9350"/>
        </w:tabs>
        <w:spacing w:after="100" w:line="480" w:lineRule="auto"/>
        <w:ind w:firstLine="680"/>
        <w:rPr>
          <w:rFonts w:eastAsia="Malgun Gothic" w:cs="Times New Roman"/>
          <w:lang w:bidi="en-US"/>
        </w:rPr>
      </w:pPr>
      <w:r w:rsidRPr="00587223">
        <w:rPr>
          <w:rFonts w:eastAsia="Malgun Gothic" w:cs="Times New Roman"/>
          <w:szCs w:val="24"/>
          <w:lang w:bidi="en-US"/>
        </w:rPr>
        <w:t>When Did the Concept of Learning Strategies First Enter the Educational Literature?</w:t>
      </w:r>
      <w:r w:rsidR="00953FDC" w:rsidRPr="00953FDC">
        <w:t xml:space="preserve"> </w:t>
      </w:r>
      <w:hyperlink w:anchor="_Toc226281214" w:history="1">
        <w:r w:rsidR="00953FDC" w:rsidRPr="00587223">
          <w:rPr>
            <w:rFonts w:eastAsia="Malgun Gothic" w:cs="Times New Roman"/>
            <w:webHidden/>
            <w:lang w:bidi="en-US"/>
          </w:rPr>
          <w:tab/>
        </w:r>
        <w:r w:rsidR="00953FDC">
          <w:rPr>
            <w:rFonts w:eastAsia="Malgun Gothic" w:cs="Times New Roman"/>
            <w:webHidden/>
            <w:lang w:bidi="en-US"/>
          </w:rPr>
          <w:t>20</w:t>
        </w:r>
      </w:hyperlink>
    </w:p>
    <w:p w:rsidR="00D83FDD" w:rsidRPr="00587223" w:rsidRDefault="00D83FDD" w:rsidP="00D83FDD">
      <w:pPr>
        <w:tabs>
          <w:tab w:val="right" w:leader="dot" w:pos="9350"/>
        </w:tabs>
        <w:spacing w:after="100" w:line="480" w:lineRule="auto"/>
        <w:ind w:firstLine="680"/>
        <w:rPr>
          <w:rFonts w:eastAsia="Malgun Gothic" w:cs="Times New Roman"/>
          <w:lang w:bidi="en-US"/>
        </w:rPr>
      </w:pPr>
      <w:r w:rsidRPr="00587223">
        <w:rPr>
          <w:rFonts w:eastAsia="Calibri" w:cs="Times New Roman"/>
        </w:rPr>
        <w:t>Learning Strategies, Cognitive Styles, and Learning Styles</w:t>
      </w:r>
      <w:r w:rsidRPr="00587223">
        <w:rPr>
          <w:rFonts w:eastAsia="Malgun Gothic" w:cs="Times New Roman"/>
          <w:lang w:bidi="en-US"/>
        </w:rPr>
        <w:t xml:space="preserve"> </w:t>
      </w:r>
      <w:hyperlink w:anchor="_Toc226281217" w:history="1">
        <w:r w:rsidRPr="00587223">
          <w:rPr>
            <w:rFonts w:eastAsia="Malgun Gothic" w:cs="Times New Roman"/>
            <w:webHidden/>
            <w:lang w:bidi="en-US"/>
          </w:rPr>
          <w:tab/>
        </w:r>
        <w:r>
          <w:rPr>
            <w:rFonts w:eastAsia="Malgun Gothic" w:cs="Times New Roman"/>
            <w:webHidden/>
            <w:lang w:bidi="en-US"/>
          </w:rPr>
          <w:t>2</w:t>
        </w:r>
      </w:hyperlink>
      <w:r>
        <w:rPr>
          <w:rFonts w:eastAsia="Malgun Gothic" w:cs="Times New Roman"/>
          <w:lang w:bidi="en-US"/>
        </w:rPr>
        <w:t>4</w:t>
      </w:r>
    </w:p>
    <w:p w:rsidR="00D83FDD" w:rsidRPr="00587223" w:rsidRDefault="00D83FDD" w:rsidP="00D83FDD">
      <w:pPr>
        <w:tabs>
          <w:tab w:val="right" w:leader="dot" w:pos="9350"/>
        </w:tabs>
        <w:spacing w:line="480" w:lineRule="auto"/>
        <w:ind w:left="440"/>
        <w:jc w:val="center"/>
        <w:rPr>
          <w:rFonts w:eastAsia="Malgun Gothic" w:cs="Times New Roman"/>
          <w:lang w:bidi="en-US"/>
        </w:rPr>
      </w:pPr>
      <w:r w:rsidRPr="00587223">
        <w:rPr>
          <w:rFonts w:eastAsia="Calibri" w:cs="Times New Roman"/>
        </w:rPr>
        <w:t xml:space="preserve">Is a Teacher Able to Help Students If </w:t>
      </w:r>
      <w:proofErr w:type="spellStart"/>
      <w:r w:rsidRPr="00587223">
        <w:rPr>
          <w:rFonts w:eastAsia="Calibri" w:cs="Times New Roman"/>
        </w:rPr>
        <w:t>He/She</w:t>
      </w:r>
      <w:proofErr w:type="spellEnd"/>
      <w:r w:rsidRPr="00587223">
        <w:rPr>
          <w:rFonts w:eastAsia="Calibri" w:cs="Times New Roman"/>
        </w:rPr>
        <w:t xml:space="preserve"> Knows about Learning Strategies?</w:t>
      </w:r>
      <w:hyperlink w:anchor="_Toc226281218" w:history="1">
        <w:r w:rsidRPr="00587223">
          <w:rPr>
            <w:rFonts w:eastAsia="Malgun Gothic" w:cs="Times New Roman"/>
            <w:noProof/>
            <w:webHidden/>
            <w:lang w:bidi="en-US"/>
          </w:rPr>
          <w:tab/>
        </w:r>
        <w:r>
          <w:rPr>
            <w:rFonts w:eastAsia="Malgun Gothic" w:cs="Times New Roman"/>
            <w:noProof/>
            <w:webHidden/>
            <w:lang w:bidi="en-US"/>
          </w:rPr>
          <w:t>2</w:t>
        </w:r>
      </w:hyperlink>
      <w:r>
        <w:rPr>
          <w:rFonts w:eastAsia="Malgun Gothic" w:cs="Times New Roman"/>
          <w:lang w:bidi="en-US"/>
        </w:rPr>
        <w:t>6</w:t>
      </w:r>
    </w:p>
    <w:p w:rsidR="00D83FDD" w:rsidRPr="00587223" w:rsidRDefault="00D83FDD" w:rsidP="00D83FDD">
      <w:pPr>
        <w:tabs>
          <w:tab w:val="right" w:leader="dot" w:pos="9350"/>
        </w:tabs>
        <w:spacing w:after="100" w:line="480" w:lineRule="auto"/>
        <w:ind w:firstLine="680"/>
        <w:rPr>
          <w:rFonts w:eastAsia="Malgun Gothic" w:cs="Times New Roman"/>
          <w:lang w:bidi="en-US"/>
        </w:rPr>
      </w:pPr>
      <w:r w:rsidRPr="00587223">
        <w:rPr>
          <w:rFonts w:eastAsia="Calibri" w:cs="Times New Roman"/>
        </w:rPr>
        <w:t>Evidence Supporting the Benefits of Learning Strategies</w:t>
      </w:r>
      <w:hyperlink w:anchor="_Toc226281218" w:history="1">
        <w:r w:rsidRPr="00587223">
          <w:rPr>
            <w:rFonts w:eastAsia="Malgun Gothic" w:cs="Times New Roman"/>
            <w:noProof/>
            <w:webHidden/>
            <w:lang w:bidi="en-US"/>
          </w:rPr>
          <w:tab/>
        </w:r>
        <w:r>
          <w:rPr>
            <w:rFonts w:eastAsia="Malgun Gothic" w:cs="Times New Roman"/>
            <w:noProof/>
            <w:webHidden/>
            <w:lang w:bidi="en-US"/>
          </w:rPr>
          <w:t>27</w:t>
        </w:r>
      </w:hyperlink>
    </w:p>
    <w:p w:rsidR="00D83FDD" w:rsidRPr="00587223" w:rsidRDefault="00D83FDD" w:rsidP="00D83FDD">
      <w:pPr>
        <w:tabs>
          <w:tab w:val="right" w:leader="dot" w:pos="9350"/>
        </w:tabs>
        <w:spacing w:after="100" w:line="480" w:lineRule="auto"/>
        <w:ind w:firstLine="680"/>
        <w:rPr>
          <w:rFonts w:eastAsia="Malgun Gothic" w:cs="Times New Roman"/>
          <w:lang w:bidi="en-US"/>
        </w:rPr>
      </w:pPr>
      <w:r>
        <w:rPr>
          <w:rFonts w:eastAsia="Calibri" w:cs="Times New Roman"/>
        </w:rPr>
        <w:t xml:space="preserve">When </w:t>
      </w:r>
      <w:r w:rsidRPr="00587223">
        <w:rPr>
          <w:rFonts w:eastAsia="Calibri" w:cs="Times New Roman"/>
        </w:rPr>
        <w:t xml:space="preserve">Should Learning Strategies Not Be Taught </w:t>
      </w:r>
      <w:hyperlink w:anchor="_Toc226281220" w:history="1">
        <w:r w:rsidRPr="00587223">
          <w:rPr>
            <w:rFonts w:eastAsia="Malgun Gothic" w:cs="Times New Roman"/>
            <w:webHidden/>
            <w:lang w:bidi="en-US"/>
          </w:rPr>
          <w:tab/>
        </w:r>
        <w:r>
          <w:rPr>
            <w:rFonts w:eastAsia="Malgun Gothic" w:cs="Times New Roman"/>
            <w:webHidden/>
            <w:lang w:bidi="en-US"/>
          </w:rPr>
          <w:t>3</w:t>
        </w:r>
      </w:hyperlink>
      <w:r>
        <w:rPr>
          <w:rFonts w:eastAsia="Malgun Gothic" w:cs="Times New Roman"/>
          <w:lang w:bidi="en-US"/>
        </w:rPr>
        <w:t>1</w:t>
      </w:r>
    </w:p>
    <w:p w:rsidR="00D83FDD" w:rsidRPr="00587223" w:rsidRDefault="00067DD1" w:rsidP="00D83FDD">
      <w:pPr>
        <w:tabs>
          <w:tab w:val="right" w:leader="dot" w:pos="9350"/>
        </w:tabs>
        <w:spacing w:line="480" w:lineRule="auto"/>
        <w:ind w:left="440"/>
        <w:jc w:val="center"/>
        <w:rPr>
          <w:rFonts w:eastAsia="Malgun Gothic" w:cs="Times New Roman"/>
          <w:lang w:bidi="en-US"/>
        </w:rPr>
      </w:pPr>
      <w:hyperlink w:anchor="_Toc226281222" w:history="1">
        <w:r w:rsidR="00D83FDD" w:rsidRPr="00587223">
          <w:rPr>
            <w:rFonts w:eastAsia="Malgun Gothic" w:cs="Times New Roman"/>
            <w:noProof/>
            <w:szCs w:val="24"/>
            <w:lang w:bidi="en-US"/>
          </w:rPr>
          <w:t>Are Learning Strategie Culture Free?</w:t>
        </w:r>
        <w:r w:rsidR="00D83FDD" w:rsidRPr="00587223">
          <w:rPr>
            <w:rFonts w:eastAsia="Malgun Gothic" w:cs="Times New Roman"/>
            <w:noProof/>
            <w:webHidden/>
            <w:lang w:bidi="en-US"/>
          </w:rPr>
          <w:tab/>
        </w:r>
      </w:hyperlink>
      <w:r w:rsidR="00D83FDD">
        <w:rPr>
          <w:rFonts w:eastAsia="Malgun Gothic" w:cs="Times New Roman"/>
          <w:noProof/>
          <w:lang w:bidi="en-US"/>
        </w:rPr>
        <w:t>3</w:t>
      </w:r>
      <w:r w:rsidR="00D83FDD">
        <w:rPr>
          <w:rFonts w:eastAsia="Malgun Gothic" w:cs="Times New Roman"/>
          <w:lang w:bidi="en-US"/>
        </w:rPr>
        <w:t>4</w:t>
      </w:r>
    </w:p>
    <w:p w:rsidR="00D83FDD" w:rsidRPr="00587223" w:rsidRDefault="00D83FDD" w:rsidP="00D83FDD">
      <w:pPr>
        <w:tabs>
          <w:tab w:val="right" w:leader="dot" w:pos="9350"/>
        </w:tabs>
        <w:spacing w:after="100" w:line="480" w:lineRule="auto"/>
        <w:ind w:left="440"/>
        <w:rPr>
          <w:rFonts w:eastAsia="Malgun Gothic" w:cs="Times New Roman"/>
          <w:lang w:bidi="en-US"/>
        </w:rPr>
      </w:pPr>
      <w:r w:rsidRPr="00587223">
        <w:rPr>
          <w:rFonts w:eastAsia="Malgun Gothic" w:cs="Times New Roman"/>
          <w:lang w:bidi="en-US"/>
        </w:rPr>
        <w:t>What Instruments Exits to Access Learners’ Learning Strategies?</w:t>
      </w:r>
      <w:hyperlink w:anchor="_Toc226281223" w:history="1">
        <w:r w:rsidRPr="00587223">
          <w:rPr>
            <w:rFonts w:eastAsia="Malgun Gothic" w:cs="Times New Roman"/>
            <w:webHidden/>
            <w:lang w:bidi="en-US"/>
          </w:rPr>
          <w:tab/>
        </w:r>
        <w:r>
          <w:rPr>
            <w:rFonts w:eastAsia="Malgun Gothic" w:cs="Times New Roman"/>
            <w:webHidden/>
            <w:lang w:bidi="en-US"/>
          </w:rPr>
          <w:t>3</w:t>
        </w:r>
      </w:hyperlink>
      <w:r>
        <w:rPr>
          <w:rFonts w:eastAsia="Malgun Gothic" w:cs="Times New Roman"/>
          <w:lang w:bidi="en-US"/>
        </w:rPr>
        <w:t>9</w:t>
      </w:r>
    </w:p>
    <w:p w:rsidR="00D83FDD" w:rsidRDefault="00D83FDD" w:rsidP="00D83FDD">
      <w:pPr>
        <w:tabs>
          <w:tab w:val="right" w:leader="dot" w:pos="9350"/>
        </w:tabs>
        <w:spacing w:after="100" w:line="480" w:lineRule="auto"/>
        <w:ind w:firstLine="680"/>
        <w:rPr>
          <w:rFonts w:eastAsia="Malgun Gothic" w:cs="Times New Roman"/>
          <w:lang w:bidi="en-US"/>
        </w:rPr>
      </w:pPr>
      <w:r w:rsidRPr="00587223">
        <w:rPr>
          <w:rFonts w:eastAsia="Calibri" w:cs="Times New Roman"/>
        </w:rPr>
        <w:t>The SMALSI</w:t>
      </w:r>
      <w:hyperlink w:anchor="_Toc226281224" w:history="1">
        <w:r w:rsidRPr="00587223">
          <w:rPr>
            <w:rFonts w:eastAsia="Malgun Gothic" w:cs="Times New Roman"/>
            <w:webHidden/>
            <w:lang w:bidi="en-US"/>
          </w:rPr>
          <w:tab/>
        </w:r>
        <w:r>
          <w:rPr>
            <w:rFonts w:eastAsia="Malgun Gothic" w:cs="Times New Roman"/>
            <w:webHidden/>
            <w:lang w:bidi="en-US"/>
          </w:rPr>
          <w:t>40</w:t>
        </w:r>
      </w:hyperlink>
    </w:p>
    <w:p w:rsidR="00D83FDD" w:rsidRDefault="00D83FDD" w:rsidP="00D83FDD">
      <w:pPr>
        <w:tabs>
          <w:tab w:val="right" w:leader="dot" w:pos="9350"/>
        </w:tabs>
        <w:spacing w:after="100" w:line="480" w:lineRule="auto"/>
        <w:ind w:firstLine="680"/>
        <w:rPr>
          <w:rFonts w:eastAsia="Malgun Gothic" w:cs="Times New Roman"/>
          <w:lang w:bidi="en-US"/>
        </w:rPr>
      </w:pPr>
      <w:r>
        <w:rPr>
          <w:rFonts w:eastAsia="Calibri" w:cs="Times New Roman"/>
        </w:rPr>
        <w:t xml:space="preserve">     Standardized test norms</w:t>
      </w:r>
      <w:hyperlink w:anchor="_Toc226281224" w:history="1">
        <w:r w:rsidRPr="00587223">
          <w:rPr>
            <w:rFonts w:eastAsia="Malgun Gothic" w:cs="Times New Roman"/>
            <w:webHidden/>
            <w:lang w:bidi="en-US"/>
          </w:rPr>
          <w:tab/>
        </w:r>
        <w:r>
          <w:rPr>
            <w:rFonts w:eastAsia="Malgun Gothic" w:cs="Times New Roman"/>
            <w:webHidden/>
            <w:lang w:bidi="en-US"/>
          </w:rPr>
          <w:t>4</w:t>
        </w:r>
      </w:hyperlink>
      <w:r>
        <w:rPr>
          <w:rFonts w:eastAsia="Malgun Gothic" w:cs="Times New Roman"/>
          <w:lang w:bidi="en-US"/>
        </w:rPr>
        <w:t>1</w:t>
      </w:r>
    </w:p>
    <w:p w:rsidR="00D83FDD" w:rsidRDefault="00D83FDD" w:rsidP="00D83FDD">
      <w:pPr>
        <w:tabs>
          <w:tab w:val="right" w:leader="dot" w:pos="9350"/>
        </w:tabs>
        <w:spacing w:after="100" w:line="480" w:lineRule="auto"/>
        <w:ind w:firstLine="680"/>
        <w:rPr>
          <w:rFonts w:eastAsia="Malgun Gothic" w:cs="Times New Roman"/>
          <w:lang w:bidi="en-US"/>
        </w:rPr>
      </w:pPr>
      <w:r>
        <w:rPr>
          <w:rFonts w:eastAsia="Malgun Gothic" w:cs="Times New Roman"/>
          <w:lang w:bidi="en-US"/>
        </w:rPr>
        <w:t xml:space="preserve">     </w:t>
      </w:r>
      <w:r>
        <w:rPr>
          <w:rFonts w:eastAsia="Calibri" w:cs="Times New Roman"/>
        </w:rPr>
        <w:t>Standardized norm tests for translated version</w:t>
      </w:r>
      <w:hyperlink w:anchor="_Toc226281224" w:history="1">
        <w:r w:rsidRPr="00587223">
          <w:rPr>
            <w:rFonts w:eastAsia="Malgun Gothic" w:cs="Times New Roman"/>
            <w:webHidden/>
            <w:lang w:bidi="en-US"/>
          </w:rPr>
          <w:tab/>
        </w:r>
        <w:r>
          <w:rPr>
            <w:rFonts w:eastAsia="Malgun Gothic" w:cs="Times New Roman"/>
            <w:webHidden/>
            <w:lang w:bidi="en-US"/>
          </w:rPr>
          <w:t>4</w:t>
        </w:r>
      </w:hyperlink>
      <w:r>
        <w:rPr>
          <w:rFonts w:eastAsia="Malgun Gothic" w:cs="Times New Roman"/>
          <w:lang w:bidi="en-US"/>
        </w:rPr>
        <w:t>4</w:t>
      </w:r>
    </w:p>
    <w:p w:rsidR="00D83FDD" w:rsidRDefault="00D83FDD" w:rsidP="00D83FDD">
      <w:pPr>
        <w:tabs>
          <w:tab w:val="right" w:leader="dot" w:pos="9350"/>
        </w:tabs>
        <w:spacing w:after="100" w:line="480" w:lineRule="auto"/>
        <w:ind w:firstLine="680"/>
        <w:rPr>
          <w:rFonts w:eastAsia="Malgun Gothic" w:cs="Times New Roman"/>
          <w:lang w:bidi="en-US"/>
        </w:rPr>
      </w:pPr>
      <w:r>
        <w:rPr>
          <w:rFonts w:eastAsia="Calibri" w:cs="Times New Roman"/>
        </w:rPr>
        <w:t xml:space="preserve">     Critics on SMALSI</w:t>
      </w:r>
      <w:hyperlink w:anchor="_Toc226281224" w:history="1">
        <w:r w:rsidRPr="00587223">
          <w:rPr>
            <w:rFonts w:eastAsia="Malgun Gothic" w:cs="Times New Roman"/>
            <w:webHidden/>
            <w:lang w:bidi="en-US"/>
          </w:rPr>
          <w:tab/>
        </w:r>
        <w:r>
          <w:rPr>
            <w:rFonts w:eastAsia="Malgun Gothic" w:cs="Times New Roman"/>
            <w:webHidden/>
            <w:lang w:bidi="en-US"/>
          </w:rPr>
          <w:t>44</w:t>
        </w:r>
      </w:hyperlink>
    </w:p>
    <w:p w:rsidR="00D83FDD" w:rsidRDefault="00D83FDD" w:rsidP="00D83FDD">
      <w:pPr>
        <w:tabs>
          <w:tab w:val="right" w:leader="dot" w:pos="9350"/>
        </w:tabs>
        <w:spacing w:after="100" w:line="480" w:lineRule="auto"/>
        <w:ind w:firstLine="680"/>
        <w:rPr>
          <w:rFonts w:eastAsia="Malgun Gothic" w:cs="Times New Roman"/>
          <w:lang w:bidi="en-US"/>
        </w:rPr>
      </w:pPr>
      <w:r w:rsidRPr="00587223">
        <w:rPr>
          <w:rFonts w:eastAsia="Calibri" w:cs="Times New Roman"/>
        </w:rPr>
        <w:t>The ACCSS</w:t>
      </w:r>
      <w:hyperlink w:anchor="_Toc226281224" w:history="1">
        <w:r w:rsidRPr="00587223">
          <w:rPr>
            <w:rFonts w:eastAsia="Malgun Gothic" w:cs="Times New Roman"/>
            <w:webHidden/>
            <w:lang w:bidi="en-US"/>
          </w:rPr>
          <w:tab/>
        </w:r>
        <w:r>
          <w:rPr>
            <w:rFonts w:eastAsia="Malgun Gothic" w:cs="Times New Roman"/>
            <w:webHidden/>
            <w:lang w:bidi="en-US"/>
          </w:rPr>
          <w:t>4</w:t>
        </w:r>
      </w:hyperlink>
      <w:r>
        <w:rPr>
          <w:rFonts w:eastAsia="Malgun Gothic" w:cs="Times New Roman"/>
          <w:lang w:bidi="en-US"/>
        </w:rPr>
        <w:t>5</w:t>
      </w:r>
    </w:p>
    <w:p w:rsidR="00D83FDD" w:rsidRDefault="00D83FDD" w:rsidP="00D83FDD">
      <w:pPr>
        <w:tabs>
          <w:tab w:val="right" w:leader="dot" w:pos="9350"/>
        </w:tabs>
        <w:spacing w:after="100" w:line="480" w:lineRule="auto"/>
        <w:ind w:firstLine="680"/>
        <w:rPr>
          <w:rFonts w:eastAsia="Malgun Gothic" w:cs="Times New Roman"/>
          <w:lang w:bidi="en-US"/>
        </w:rPr>
      </w:pPr>
      <w:r>
        <w:rPr>
          <w:rFonts w:eastAsia="Calibri" w:cs="Times New Roman"/>
        </w:rPr>
        <w:t xml:space="preserve">     Translated versions of the ACCSS</w:t>
      </w:r>
      <w:hyperlink w:anchor="_Toc226281224" w:history="1">
        <w:r w:rsidRPr="00587223">
          <w:rPr>
            <w:rFonts w:eastAsia="Malgun Gothic" w:cs="Times New Roman"/>
            <w:webHidden/>
            <w:lang w:bidi="en-US"/>
          </w:rPr>
          <w:tab/>
        </w:r>
        <w:r>
          <w:rPr>
            <w:rFonts w:eastAsia="Malgun Gothic" w:cs="Times New Roman"/>
            <w:webHidden/>
            <w:lang w:bidi="en-US"/>
          </w:rPr>
          <w:t>45</w:t>
        </w:r>
      </w:hyperlink>
    </w:p>
    <w:p w:rsidR="00D83FDD" w:rsidRDefault="00D83FDD" w:rsidP="00D83FDD">
      <w:pPr>
        <w:tabs>
          <w:tab w:val="right" w:leader="dot" w:pos="9350"/>
        </w:tabs>
        <w:spacing w:after="100" w:line="480" w:lineRule="auto"/>
        <w:ind w:firstLine="680"/>
        <w:rPr>
          <w:rFonts w:eastAsia="Malgun Gothic" w:cs="Times New Roman"/>
          <w:lang w:bidi="en-US"/>
        </w:rPr>
      </w:pPr>
      <w:r>
        <w:rPr>
          <w:rFonts w:eastAsia="Calibri" w:cs="Times New Roman"/>
        </w:rPr>
        <w:t xml:space="preserve">     </w:t>
      </w:r>
      <w:r w:rsidRPr="00067DEE">
        <w:rPr>
          <w:rFonts w:eastAsia="Calibri" w:cs="Times New Roman"/>
        </w:rPr>
        <w:t>Problems with the Standardized Norm Testing on ACCSS</w:t>
      </w:r>
      <w:hyperlink w:anchor="_Toc226281224" w:history="1">
        <w:r w:rsidRPr="00587223">
          <w:rPr>
            <w:rFonts w:eastAsia="Malgun Gothic" w:cs="Times New Roman"/>
            <w:webHidden/>
            <w:lang w:bidi="en-US"/>
          </w:rPr>
          <w:tab/>
        </w:r>
        <w:r>
          <w:rPr>
            <w:rFonts w:eastAsia="Malgun Gothic" w:cs="Times New Roman"/>
            <w:webHidden/>
            <w:lang w:bidi="en-US"/>
          </w:rPr>
          <w:t>46</w:t>
        </w:r>
      </w:hyperlink>
    </w:p>
    <w:p w:rsidR="00D83FDD" w:rsidRPr="00587223" w:rsidRDefault="00D83FDD" w:rsidP="00D83FDD">
      <w:pPr>
        <w:tabs>
          <w:tab w:val="right" w:leader="dot" w:pos="9350"/>
        </w:tabs>
        <w:spacing w:after="100" w:line="480" w:lineRule="auto"/>
        <w:ind w:left="440"/>
        <w:rPr>
          <w:rFonts w:eastAsia="Malgun Gothic" w:cs="Times New Roman"/>
          <w:lang w:bidi="en-US"/>
        </w:rPr>
      </w:pPr>
      <w:r>
        <w:rPr>
          <w:rFonts w:eastAsia="Malgun Gothic" w:cs="Times New Roman"/>
          <w:lang w:bidi="en-US"/>
        </w:rPr>
        <w:t>Conclusions</w:t>
      </w:r>
      <w:hyperlink w:anchor="_Toc226281223" w:history="1">
        <w:r w:rsidRPr="00587223">
          <w:rPr>
            <w:rFonts w:eastAsia="Malgun Gothic" w:cs="Times New Roman"/>
            <w:webHidden/>
            <w:lang w:bidi="en-US"/>
          </w:rPr>
          <w:tab/>
        </w:r>
        <w:r>
          <w:rPr>
            <w:rFonts w:eastAsia="Malgun Gothic" w:cs="Times New Roman"/>
            <w:webHidden/>
            <w:lang w:bidi="en-US"/>
          </w:rPr>
          <w:t>4</w:t>
        </w:r>
      </w:hyperlink>
      <w:r w:rsidR="00D62677">
        <w:rPr>
          <w:rFonts w:eastAsia="Malgun Gothic" w:cs="Times New Roman"/>
          <w:lang w:bidi="en-US"/>
        </w:rPr>
        <w:t>8</w:t>
      </w:r>
    </w:p>
    <w:p w:rsidR="00D83FDD" w:rsidRPr="00587223" w:rsidRDefault="00D83FDD" w:rsidP="00D83FDD">
      <w:pPr>
        <w:tabs>
          <w:tab w:val="right" w:leader="dot" w:pos="9360"/>
        </w:tabs>
        <w:spacing w:line="480" w:lineRule="auto"/>
        <w:rPr>
          <w:rFonts w:eastAsia="Calibri" w:cs="Times New Roman"/>
          <w:bCs/>
        </w:rPr>
      </w:pPr>
      <w:r w:rsidRPr="00587223">
        <w:rPr>
          <w:rFonts w:eastAsia="Calibri" w:cs="Times New Roman"/>
          <w:b/>
          <w:bCs/>
        </w:rPr>
        <w:t>CHAPTER 3 METHOD</w:t>
      </w:r>
      <w:r w:rsidRPr="00587223">
        <w:rPr>
          <w:rFonts w:eastAsia="Calibri" w:cs="Times New Roman"/>
          <w:bCs/>
        </w:rPr>
        <w:tab/>
      </w:r>
      <w:r>
        <w:rPr>
          <w:rFonts w:eastAsia="Calibri" w:cs="Times New Roman"/>
          <w:bCs/>
        </w:rPr>
        <w:t>51</w:t>
      </w:r>
    </w:p>
    <w:p w:rsidR="00D83FDD" w:rsidRPr="00587223" w:rsidRDefault="00D83FDD" w:rsidP="00D83FDD">
      <w:pPr>
        <w:tabs>
          <w:tab w:val="right" w:leader="dot" w:pos="9360"/>
        </w:tabs>
        <w:spacing w:line="480" w:lineRule="auto"/>
        <w:ind w:left="360"/>
        <w:rPr>
          <w:rFonts w:eastAsia="Calibri" w:cs="Times New Roman"/>
          <w:bCs/>
        </w:rPr>
      </w:pPr>
      <w:r w:rsidRPr="00587223">
        <w:rPr>
          <w:rFonts w:eastAsia="Calibri" w:cs="Times New Roman"/>
          <w:bCs/>
        </w:rPr>
        <w:t>Item Development</w:t>
      </w:r>
      <w:r w:rsidRPr="00587223">
        <w:rPr>
          <w:rFonts w:eastAsia="Calibri" w:cs="Times New Roman"/>
          <w:bCs/>
        </w:rPr>
        <w:tab/>
      </w:r>
      <w:r>
        <w:rPr>
          <w:rFonts w:eastAsia="Calibri" w:cs="Times New Roman"/>
          <w:bCs/>
        </w:rPr>
        <w:t>51</w:t>
      </w:r>
      <w:r w:rsidRPr="00587223">
        <w:rPr>
          <w:rFonts w:eastAsia="Calibri" w:cs="Times New Roman"/>
          <w:bCs/>
        </w:rPr>
        <w:t xml:space="preserve"> </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Part I Demographic Questions</w:t>
      </w:r>
      <w:r w:rsidRPr="00587223">
        <w:rPr>
          <w:rFonts w:eastAsia="Calibri" w:cs="Times New Roman"/>
          <w:bCs/>
        </w:rPr>
        <w:tab/>
      </w:r>
      <w:r>
        <w:rPr>
          <w:rFonts w:eastAsia="Calibri" w:cs="Times New Roman"/>
          <w:bCs/>
        </w:rPr>
        <w:t>54</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Part II Learning Strategies</w:t>
      </w:r>
      <w:r w:rsidRPr="00587223">
        <w:rPr>
          <w:rFonts w:eastAsia="Calibri" w:cs="Times New Roman"/>
          <w:bCs/>
        </w:rPr>
        <w:tab/>
      </w:r>
      <w:r>
        <w:rPr>
          <w:rFonts w:eastAsia="Calibri" w:cs="Times New Roman"/>
          <w:bCs/>
        </w:rPr>
        <w:t>54</w:t>
      </w:r>
    </w:p>
    <w:p w:rsidR="00D83FDD" w:rsidRPr="00587223" w:rsidRDefault="00D83FDD" w:rsidP="00D83FDD">
      <w:pPr>
        <w:tabs>
          <w:tab w:val="right" w:leader="dot" w:pos="9360"/>
        </w:tabs>
        <w:spacing w:line="480" w:lineRule="auto"/>
        <w:ind w:left="360"/>
        <w:rPr>
          <w:rFonts w:eastAsia="Calibri" w:cs="Times New Roman"/>
          <w:bCs/>
        </w:rPr>
      </w:pPr>
      <w:r>
        <w:rPr>
          <w:rFonts w:eastAsia="Calibri" w:cs="Times New Roman"/>
          <w:bCs/>
        </w:rPr>
        <w:t xml:space="preserve">The Process of </w:t>
      </w:r>
      <w:r w:rsidRPr="00587223">
        <w:rPr>
          <w:rFonts w:eastAsia="Calibri" w:cs="Times New Roman"/>
          <w:bCs/>
        </w:rPr>
        <w:t>Data Collection</w:t>
      </w:r>
      <w:r w:rsidRPr="00587223">
        <w:rPr>
          <w:rFonts w:eastAsia="Calibri" w:cs="Times New Roman"/>
          <w:bCs/>
        </w:rPr>
        <w:tab/>
      </w:r>
      <w:r>
        <w:rPr>
          <w:rFonts w:eastAsia="Calibri" w:cs="Times New Roman"/>
          <w:bCs/>
        </w:rPr>
        <w:t>56</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Participants</w:t>
      </w:r>
      <w:r w:rsidRPr="00587223">
        <w:rPr>
          <w:rFonts w:eastAsia="Calibri" w:cs="Times New Roman"/>
          <w:bCs/>
        </w:rPr>
        <w:tab/>
      </w:r>
      <w:r>
        <w:rPr>
          <w:rFonts w:eastAsia="Calibri" w:cs="Times New Roman"/>
          <w:bCs/>
        </w:rPr>
        <w:t>56</w:t>
      </w:r>
    </w:p>
    <w:p w:rsidR="00D83FDD"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Procedures of Data Collection</w:t>
      </w:r>
      <w:r w:rsidRPr="00587223">
        <w:rPr>
          <w:rFonts w:eastAsia="Calibri" w:cs="Times New Roman"/>
          <w:bCs/>
        </w:rPr>
        <w:tab/>
      </w:r>
      <w:r>
        <w:rPr>
          <w:rFonts w:eastAsia="Calibri" w:cs="Times New Roman"/>
          <w:bCs/>
        </w:rPr>
        <w:t>56</w:t>
      </w:r>
    </w:p>
    <w:p w:rsidR="00D83FDD" w:rsidRPr="00587223" w:rsidRDefault="00D83FDD" w:rsidP="00D83FDD">
      <w:pPr>
        <w:tabs>
          <w:tab w:val="right" w:leader="dot" w:pos="9360"/>
        </w:tabs>
        <w:spacing w:line="480" w:lineRule="auto"/>
        <w:ind w:left="720"/>
        <w:rPr>
          <w:rFonts w:eastAsia="Calibri" w:cs="Times New Roman"/>
          <w:bCs/>
        </w:rPr>
      </w:pPr>
      <w:r>
        <w:rPr>
          <w:rFonts w:eastAsia="Calibri" w:cs="Times New Roman"/>
          <w:bCs/>
        </w:rPr>
        <w:t>Ethical Consideration</w:t>
      </w:r>
      <w:r w:rsidRPr="00587223">
        <w:rPr>
          <w:rFonts w:eastAsia="Calibri" w:cs="Times New Roman"/>
          <w:bCs/>
        </w:rPr>
        <w:tab/>
      </w:r>
      <w:r>
        <w:rPr>
          <w:rFonts w:eastAsia="Calibri" w:cs="Times New Roman"/>
          <w:bCs/>
        </w:rPr>
        <w:t>58</w:t>
      </w:r>
    </w:p>
    <w:p w:rsidR="00D83FDD" w:rsidRPr="00587223" w:rsidRDefault="00D83FDD" w:rsidP="00D83FDD">
      <w:pPr>
        <w:tabs>
          <w:tab w:val="right" w:leader="dot" w:pos="9360"/>
        </w:tabs>
        <w:spacing w:line="480" w:lineRule="auto"/>
        <w:ind w:left="360"/>
        <w:rPr>
          <w:rFonts w:eastAsia="Calibri" w:cs="Times New Roman"/>
          <w:bCs/>
        </w:rPr>
      </w:pPr>
      <w:r w:rsidRPr="00587223">
        <w:rPr>
          <w:rFonts w:eastAsia="Calibri" w:cs="Times New Roman"/>
          <w:bCs/>
        </w:rPr>
        <w:t>Data Analysis</w:t>
      </w:r>
      <w:r w:rsidRPr="00587223">
        <w:rPr>
          <w:rFonts w:eastAsia="Calibri" w:cs="Times New Roman"/>
          <w:bCs/>
        </w:rPr>
        <w:tab/>
      </w:r>
      <w:r>
        <w:rPr>
          <w:rFonts w:eastAsia="Calibri" w:cs="Times New Roman"/>
          <w:bCs/>
        </w:rPr>
        <w:t>58</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Data Entry</w:t>
      </w:r>
      <w:r w:rsidRPr="00587223">
        <w:rPr>
          <w:rFonts w:eastAsia="Calibri" w:cs="Times New Roman"/>
          <w:bCs/>
        </w:rPr>
        <w:tab/>
      </w:r>
      <w:r>
        <w:rPr>
          <w:rFonts w:eastAsia="Calibri" w:cs="Times New Roman"/>
          <w:bCs/>
        </w:rPr>
        <w:t>58</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t>Data Cleaning</w:t>
      </w:r>
      <w:r>
        <w:rPr>
          <w:rFonts w:eastAsia="Calibri" w:cs="Times New Roman"/>
          <w:bCs/>
        </w:rPr>
        <w:tab/>
        <w:t>59</w:t>
      </w:r>
    </w:p>
    <w:p w:rsidR="00D83FDD" w:rsidRPr="00587223" w:rsidRDefault="00D83FDD" w:rsidP="00D83FDD">
      <w:pPr>
        <w:tabs>
          <w:tab w:val="right" w:leader="dot" w:pos="9360"/>
        </w:tabs>
        <w:spacing w:line="480" w:lineRule="auto"/>
        <w:ind w:left="720"/>
        <w:rPr>
          <w:rFonts w:eastAsia="Calibri" w:cs="Times New Roman"/>
          <w:bCs/>
        </w:rPr>
      </w:pPr>
      <w:r w:rsidRPr="009567B0">
        <w:rPr>
          <w:rFonts w:eastAsia="Calibri" w:cs="Times New Roman"/>
          <w:bCs/>
        </w:rPr>
        <w:t>Principal Component Analyses (PCA)</w:t>
      </w:r>
      <w:r w:rsidRPr="00587223">
        <w:rPr>
          <w:rFonts w:eastAsia="Calibri" w:cs="Times New Roman"/>
          <w:bCs/>
        </w:rPr>
        <w:tab/>
      </w:r>
      <w:r>
        <w:rPr>
          <w:rFonts w:eastAsia="Calibri" w:cs="Times New Roman"/>
          <w:bCs/>
        </w:rPr>
        <w:t>60</w:t>
      </w:r>
    </w:p>
    <w:p w:rsidR="00D83FDD" w:rsidRPr="00587223" w:rsidRDefault="00D83FDD" w:rsidP="00D83FDD">
      <w:pPr>
        <w:tabs>
          <w:tab w:val="right" w:leader="dot" w:pos="9360"/>
        </w:tabs>
        <w:spacing w:line="480" w:lineRule="auto"/>
        <w:ind w:left="720"/>
        <w:rPr>
          <w:rFonts w:eastAsia="Calibri" w:cs="Times New Roman"/>
          <w:bCs/>
        </w:rPr>
      </w:pPr>
      <w:r w:rsidRPr="00587223">
        <w:rPr>
          <w:rFonts w:eastAsia="Calibri" w:cs="Times New Roman"/>
          <w:bCs/>
        </w:rPr>
        <w:lastRenderedPageBreak/>
        <w:t xml:space="preserve">Independent </w:t>
      </w:r>
      <w:r w:rsidRPr="00587223">
        <w:rPr>
          <w:rFonts w:eastAsia="Calibri" w:cs="Times New Roman"/>
          <w:bCs/>
          <w:i/>
        </w:rPr>
        <w:t>t</w:t>
      </w:r>
      <w:r w:rsidRPr="00587223">
        <w:rPr>
          <w:rFonts w:eastAsia="Calibri" w:cs="Times New Roman"/>
          <w:bCs/>
        </w:rPr>
        <w:t>-tests &amp; ANOVA</w:t>
      </w:r>
      <w:r>
        <w:rPr>
          <w:rFonts w:eastAsia="Calibri" w:cs="Times New Roman"/>
          <w:bCs/>
        </w:rPr>
        <w:t>s</w:t>
      </w:r>
      <w:r>
        <w:rPr>
          <w:rFonts w:eastAsia="Calibri" w:cs="Times New Roman"/>
          <w:bCs/>
        </w:rPr>
        <w:tab/>
        <w:t>63</w:t>
      </w:r>
    </w:p>
    <w:p w:rsidR="00D83FDD" w:rsidRPr="00587223" w:rsidRDefault="00D83FDD" w:rsidP="00D83FDD">
      <w:pPr>
        <w:tabs>
          <w:tab w:val="right" w:leader="dot" w:pos="9360"/>
        </w:tabs>
        <w:spacing w:line="480" w:lineRule="auto"/>
        <w:rPr>
          <w:rFonts w:eastAsia="Calibri" w:cs="Times New Roman"/>
          <w:bCs/>
        </w:rPr>
      </w:pPr>
      <w:r w:rsidRPr="00587223">
        <w:rPr>
          <w:rFonts w:eastAsia="Calibri" w:cs="Times New Roman"/>
          <w:b/>
          <w:bCs/>
        </w:rPr>
        <w:t>CHAPTER 4 RESULTS</w:t>
      </w:r>
      <w:r w:rsidRPr="00587223">
        <w:rPr>
          <w:rFonts w:eastAsia="Calibri" w:cs="Times New Roman"/>
          <w:bCs/>
        </w:rPr>
        <w:tab/>
      </w:r>
      <w:r>
        <w:rPr>
          <w:rFonts w:eastAsia="Calibri" w:cs="Times New Roman"/>
          <w:bCs/>
        </w:rPr>
        <w:t>65</w:t>
      </w:r>
    </w:p>
    <w:p w:rsidR="00D83FDD" w:rsidRPr="00587223" w:rsidRDefault="00D83FDD" w:rsidP="00D83FDD">
      <w:pPr>
        <w:tabs>
          <w:tab w:val="right" w:leader="dot" w:pos="9360"/>
        </w:tabs>
        <w:spacing w:line="480" w:lineRule="auto"/>
        <w:ind w:left="360"/>
        <w:rPr>
          <w:rFonts w:eastAsia="Calibri" w:cs="Times New Roman"/>
          <w:bCs/>
        </w:rPr>
      </w:pPr>
      <w:r>
        <w:rPr>
          <w:rFonts w:eastAsia="Calibri" w:cs="Times New Roman"/>
          <w:bCs/>
        </w:rPr>
        <w:t>Participants</w:t>
      </w:r>
      <w:r w:rsidRPr="00587223">
        <w:rPr>
          <w:rFonts w:eastAsia="Calibri" w:cs="Times New Roman"/>
          <w:bCs/>
        </w:rPr>
        <w:tab/>
      </w:r>
      <w:r>
        <w:rPr>
          <w:rFonts w:eastAsia="Calibri" w:cs="Times New Roman"/>
          <w:bCs/>
        </w:rPr>
        <w:t>67</w:t>
      </w:r>
    </w:p>
    <w:p w:rsidR="00D83FDD" w:rsidRPr="00587223" w:rsidRDefault="00D83FDD" w:rsidP="00D83FDD">
      <w:pPr>
        <w:tabs>
          <w:tab w:val="right" w:leader="dot" w:pos="9360"/>
        </w:tabs>
        <w:spacing w:line="480" w:lineRule="auto"/>
        <w:ind w:left="360"/>
        <w:rPr>
          <w:rFonts w:eastAsia="Calibri" w:cs="Times New Roman"/>
          <w:bCs/>
        </w:rPr>
      </w:pPr>
      <w:r>
        <w:rPr>
          <w:rFonts w:eastAsia="Calibri" w:cs="Times New Roman"/>
          <w:bCs/>
        </w:rPr>
        <w:t>Principal Component</w:t>
      </w:r>
      <w:r w:rsidRPr="00587223">
        <w:rPr>
          <w:rFonts w:eastAsia="Calibri" w:cs="Times New Roman"/>
          <w:bCs/>
        </w:rPr>
        <w:t xml:space="preserve"> Analysis</w:t>
      </w:r>
      <w:r w:rsidRPr="00587223">
        <w:rPr>
          <w:rFonts w:eastAsia="Calibri" w:cs="Times New Roman"/>
          <w:bCs/>
        </w:rPr>
        <w:tab/>
      </w:r>
      <w:r>
        <w:rPr>
          <w:rFonts w:eastAsia="Calibri" w:cs="Times New Roman"/>
          <w:bCs/>
        </w:rPr>
        <w:t>72</w:t>
      </w:r>
    </w:p>
    <w:p w:rsidR="00D83FDD" w:rsidRPr="00587223" w:rsidRDefault="00D83FDD" w:rsidP="00D83FDD">
      <w:pPr>
        <w:tabs>
          <w:tab w:val="right" w:leader="dot" w:pos="9360"/>
        </w:tabs>
        <w:spacing w:line="480" w:lineRule="auto"/>
        <w:ind w:left="720"/>
        <w:rPr>
          <w:rFonts w:eastAsia="Calibri" w:cs="Times New Roman"/>
          <w:bCs/>
        </w:rPr>
      </w:pPr>
      <w:r>
        <w:rPr>
          <w:rFonts w:eastAsia="Calibri" w:cs="Times New Roman"/>
          <w:bCs/>
        </w:rPr>
        <w:t>Data Adequacy Tests</w:t>
      </w:r>
      <w:r w:rsidRPr="00587223">
        <w:rPr>
          <w:rFonts w:eastAsia="Calibri" w:cs="Times New Roman"/>
          <w:bCs/>
        </w:rPr>
        <w:tab/>
      </w:r>
      <w:r>
        <w:rPr>
          <w:rFonts w:eastAsia="Calibri" w:cs="Times New Roman"/>
          <w:bCs/>
        </w:rPr>
        <w:t>72</w:t>
      </w:r>
    </w:p>
    <w:p w:rsidR="00D83FDD" w:rsidRDefault="00D83FDD" w:rsidP="00D83FDD">
      <w:pPr>
        <w:tabs>
          <w:tab w:val="right" w:leader="dot" w:pos="9360"/>
        </w:tabs>
        <w:spacing w:line="480" w:lineRule="auto"/>
        <w:ind w:left="720"/>
        <w:rPr>
          <w:rFonts w:eastAsia="Calibri" w:cs="Times New Roman"/>
          <w:bCs/>
        </w:rPr>
      </w:pPr>
      <w:r>
        <w:rPr>
          <w:rFonts w:eastAsia="Calibri" w:cs="Times New Roman"/>
          <w:bCs/>
        </w:rPr>
        <w:t>PCA</w:t>
      </w:r>
      <w:r w:rsidRPr="00587223">
        <w:rPr>
          <w:rFonts w:eastAsia="Calibri" w:cs="Times New Roman"/>
          <w:bCs/>
        </w:rPr>
        <w:tab/>
      </w:r>
      <w:r>
        <w:rPr>
          <w:rFonts w:eastAsia="Calibri" w:cs="Times New Roman"/>
          <w:bCs/>
        </w:rPr>
        <w:t>72</w:t>
      </w:r>
    </w:p>
    <w:p w:rsidR="00D83FDD" w:rsidRPr="00587223" w:rsidRDefault="00D83FDD" w:rsidP="00D83FDD">
      <w:pPr>
        <w:tabs>
          <w:tab w:val="right" w:leader="dot" w:pos="9360"/>
        </w:tabs>
        <w:spacing w:line="480" w:lineRule="auto"/>
        <w:ind w:left="720"/>
        <w:rPr>
          <w:rFonts w:eastAsia="Calibri" w:cs="Times New Roman"/>
          <w:bCs/>
        </w:rPr>
      </w:pPr>
      <w:r>
        <w:rPr>
          <w:rFonts w:eastAsia="Calibri" w:cs="Times New Roman"/>
          <w:bCs/>
        </w:rPr>
        <w:t>Reliability Examination</w:t>
      </w:r>
      <w:r w:rsidRPr="00587223">
        <w:rPr>
          <w:rFonts w:eastAsia="Calibri" w:cs="Times New Roman"/>
          <w:bCs/>
        </w:rPr>
        <w:tab/>
      </w:r>
      <w:r>
        <w:rPr>
          <w:rFonts w:eastAsia="Calibri" w:cs="Times New Roman"/>
          <w:bCs/>
        </w:rPr>
        <w:t>74</w:t>
      </w:r>
    </w:p>
    <w:p w:rsidR="00D83FDD" w:rsidRDefault="00D83FDD" w:rsidP="00D83FDD">
      <w:pPr>
        <w:tabs>
          <w:tab w:val="right" w:leader="dot" w:pos="9360"/>
        </w:tabs>
        <w:spacing w:line="480" w:lineRule="auto"/>
        <w:ind w:left="360"/>
        <w:rPr>
          <w:rFonts w:eastAsia="Calibri" w:cs="Times New Roman"/>
          <w:bCs/>
        </w:rPr>
      </w:pPr>
      <w:r w:rsidRPr="00587223">
        <w:rPr>
          <w:rFonts w:eastAsia="Calibri" w:cs="Times New Roman"/>
          <w:bCs/>
        </w:rPr>
        <w:t>Group Differences</w:t>
      </w:r>
      <w:r w:rsidRPr="00587223">
        <w:rPr>
          <w:rFonts w:eastAsia="Calibri" w:cs="Times New Roman"/>
          <w:bCs/>
        </w:rPr>
        <w:tab/>
      </w:r>
      <w:r>
        <w:rPr>
          <w:rFonts w:eastAsia="Calibri" w:cs="Times New Roman"/>
          <w:bCs/>
        </w:rPr>
        <w:t>77</w:t>
      </w:r>
    </w:p>
    <w:p w:rsidR="00D83FDD" w:rsidRPr="00587223" w:rsidRDefault="00D83FDD" w:rsidP="00D83FDD">
      <w:pPr>
        <w:tabs>
          <w:tab w:val="right" w:leader="dot" w:pos="9360"/>
        </w:tabs>
        <w:spacing w:line="480" w:lineRule="auto"/>
        <w:ind w:left="720"/>
        <w:rPr>
          <w:rFonts w:eastAsia="Calibri" w:cs="Times New Roman"/>
          <w:bCs/>
        </w:rPr>
      </w:pPr>
      <w:proofErr w:type="spellStart"/>
      <w:r>
        <w:rPr>
          <w:rFonts w:eastAsia="Calibri" w:cs="Times New Roman"/>
          <w:bCs/>
        </w:rPr>
        <w:t>Bonferroni</w:t>
      </w:r>
      <w:proofErr w:type="spellEnd"/>
      <w:r>
        <w:rPr>
          <w:rFonts w:eastAsia="Calibri" w:cs="Times New Roman"/>
          <w:bCs/>
        </w:rPr>
        <w:t xml:space="preserve"> Correction</w:t>
      </w:r>
      <w:r w:rsidRPr="00587223">
        <w:rPr>
          <w:rFonts w:eastAsia="Calibri" w:cs="Times New Roman"/>
          <w:bCs/>
        </w:rPr>
        <w:tab/>
      </w:r>
      <w:r>
        <w:rPr>
          <w:rFonts w:eastAsia="Calibri" w:cs="Times New Roman"/>
          <w:bCs/>
        </w:rPr>
        <w:t>77</w:t>
      </w:r>
    </w:p>
    <w:p w:rsidR="00D83FDD" w:rsidRDefault="00D83FDD" w:rsidP="00D83FDD">
      <w:pPr>
        <w:tabs>
          <w:tab w:val="right" w:leader="dot" w:pos="9360"/>
        </w:tabs>
        <w:spacing w:line="480" w:lineRule="auto"/>
        <w:ind w:left="720"/>
        <w:rPr>
          <w:rFonts w:eastAsia="Calibri" w:cs="Times New Roman"/>
          <w:bCs/>
        </w:rPr>
      </w:pPr>
      <w:r>
        <w:rPr>
          <w:rFonts w:eastAsia="Calibri" w:cs="Times New Roman"/>
          <w:bCs/>
        </w:rPr>
        <w:t>Statistical Comparisons</w:t>
      </w:r>
      <w:r w:rsidRPr="00587223">
        <w:rPr>
          <w:rFonts w:eastAsia="Calibri" w:cs="Times New Roman"/>
          <w:bCs/>
        </w:rPr>
        <w:tab/>
      </w:r>
      <w:r>
        <w:rPr>
          <w:rFonts w:eastAsia="Calibri" w:cs="Times New Roman"/>
          <w:bCs/>
        </w:rPr>
        <w:t>77</w:t>
      </w:r>
    </w:p>
    <w:p w:rsidR="00D83FDD" w:rsidRPr="00587223" w:rsidRDefault="00D83FDD" w:rsidP="00D83FDD">
      <w:pPr>
        <w:tabs>
          <w:tab w:val="right" w:leader="dot" w:pos="9360"/>
        </w:tabs>
        <w:spacing w:line="480" w:lineRule="auto"/>
        <w:ind w:left="720"/>
        <w:rPr>
          <w:rFonts w:eastAsia="Calibri" w:cs="Times New Roman"/>
          <w:bCs/>
        </w:rPr>
      </w:pPr>
      <w:r>
        <w:rPr>
          <w:rFonts w:eastAsia="Calibri" w:cs="Times New Roman"/>
          <w:bCs/>
        </w:rPr>
        <w:t>Gender</w:t>
      </w:r>
      <w:r w:rsidRPr="00587223">
        <w:rPr>
          <w:rFonts w:eastAsia="Calibri" w:cs="Times New Roman"/>
          <w:bCs/>
        </w:rPr>
        <w:tab/>
      </w:r>
      <w:r>
        <w:rPr>
          <w:rFonts w:eastAsia="Calibri" w:cs="Times New Roman"/>
          <w:bCs/>
        </w:rPr>
        <w:t>78</w:t>
      </w:r>
    </w:p>
    <w:p w:rsidR="00D83FDD" w:rsidRDefault="00D83FDD" w:rsidP="00D83FDD">
      <w:pPr>
        <w:tabs>
          <w:tab w:val="right" w:leader="dot" w:pos="9360"/>
        </w:tabs>
        <w:spacing w:line="480" w:lineRule="auto"/>
        <w:ind w:left="720"/>
        <w:rPr>
          <w:rFonts w:eastAsia="Calibri" w:cs="Times New Roman"/>
          <w:bCs/>
        </w:rPr>
      </w:pPr>
      <w:r>
        <w:rPr>
          <w:rFonts w:eastAsia="Calibri" w:cs="Times New Roman"/>
          <w:bCs/>
        </w:rPr>
        <w:t>Math Scores</w:t>
      </w:r>
      <w:r w:rsidRPr="00587223">
        <w:rPr>
          <w:rFonts w:eastAsia="Calibri" w:cs="Times New Roman"/>
          <w:bCs/>
        </w:rPr>
        <w:tab/>
      </w:r>
      <w:r>
        <w:rPr>
          <w:rFonts w:eastAsia="Calibri" w:cs="Times New Roman"/>
          <w:bCs/>
        </w:rPr>
        <w:t>79</w:t>
      </w:r>
    </w:p>
    <w:p w:rsidR="00D83FDD" w:rsidRPr="00587223" w:rsidRDefault="00D83FDD" w:rsidP="00D83FDD">
      <w:pPr>
        <w:tabs>
          <w:tab w:val="right" w:leader="dot" w:pos="9360"/>
        </w:tabs>
        <w:spacing w:line="480" w:lineRule="auto"/>
        <w:ind w:left="720"/>
        <w:rPr>
          <w:rFonts w:eastAsia="Calibri" w:cs="Times New Roman"/>
          <w:bCs/>
        </w:rPr>
      </w:pPr>
      <w:r w:rsidRPr="00A25450">
        <w:rPr>
          <w:rFonts w:eastAsia="Calibri" w:cs="Times New Roman"/>
          <w:bCs/>
        </w:rPr>
        <w:t>Korean-Language Scores</w:t>
      </w:r>
      <w:r w:rsidRPr="00587223">
        <w:rPr>
          <w:rFonts w:eastAsia="Calibri" w:cs="Times New Roman"/>
          <w:bCs/>
        </w:rPr>
        <w:tab/>
      </w:r>
      <w:r>
        <w:rPr>
          <w:rFonts w:eastAsia="Calibri" w:cs="Times New Roman"/>
          <w:bCs/>
        </w:rPr>
        <w:t>80</w:t>
      </w:r>
    </w:p>
    <w:p w:rsidR="00D83FDD" w:rsidRPr="00587223" w:rsidRDefault="00D83FDD" w:rsidP="00D83FDD">
      <w:pPr>
        <w:tabs>
          <w:tab w:val="right" w:leader="dot" w:pos="9360"/>
        </w:tabs>
        <w:spacing w:line="480" w:lineRule="auto"/>
        <w:ind w:left="720"/>
        <w:rPr>
          <w:rFonts w:eastAsia="Calibri" w:cs="Times New Roman"/>
          <w:bCs/>
        </w:rPr>
      </w:pPr>
      <w:r w:rsidRPr="00A25450">
        <w:rPr>
          <w:rFonts w:eastAsia="Calibri" w:cs="Times New Roman"/>
          <w:bCs/>
        </w:rPr>
        <w:t>English-Language Scores</w:t>
      </w:r>
      <w:r w:rsidRPr="00587223">
        <w:rPr>
          <w:rFonts w:eastAsia="Calibri" w:cs="Times New Roman"/>
          <w:bCs/>
        </w:rPr>
        <w:tab/>
      </w:r>
      <w:r>
        <w:rPr>
          <w:rFonts w:eastAsia="Calibri" w:cs="Times New Roman"/>
          <w:bCs/>
        </w:rPr>
        <w:t>81</w:t>
      </w:r>
    </w:p>
    <w:p w:rsidR="00D83FDD" w:rsidRDefault="00D83FDD" w:rsidP="00D83FDD">
      <w:pPr>
        <w:tabs>
          <w:tab w:val="right" w:leader="dot" w:pos="9360"/>
        </w:tabs>
        <w:spacing w:line="480" w:lineRule="auto"/>
        <w:ind w:left="720"/>
        <w:rPr>
          <w:rFonts w:eastAsia="Calibri" w:cs="Times New Roman"/>
          <w:bCs/>
        </w:rPr>
      </w:pPr>
      <w:r w:rsidRPr="00A25450">
        <w:rPr>
          <w:rFonts w:eastAsia="Calibri" w:cs="Times New Roman"/>
          <w:bCs/>
        </w:rPr>
        <w:t>Science Scores</w:t>
      </w:r>
      <w:r w:rsidRPr="00587223">
        <w:rPr>
          <w:rFonts w:eastAsia="Calibri" w:cs="Times New Roman"/>
          <w:bCs/>
        </w:rPr>
        <w:tab/>
      </w:r>
      <w:r>
        <w:rPr>
          <w:rFonts w:eastAsia="Calibri" w:cs="Times New Roman"/>
          <w:bCs/>
        </w:rPr>
        <w:t>82</w:t>
      </w:r>
    </w:p>
    <w:p w:rsidR="00D83FDD" w:rsidRPr="00587223" w:rsidRDefault="00D83FDD" w:rsidP="00D83FDD">
      <w:pPr>
        <w:tabs>
          <w:tab w:val="right" w:leader="dot" w:pos="9360"/>
        </w:tabs>
        <w:spacing w:line="480" w:lineRule="auto"/>
        <w:ind w:left="720"/>
        <w:rPr>
          <w:rFonts w:eastAsia="Calibri" w:cs="Times New Roman"/>
          <w:bCs/>
        </w:rPr>
      </w:pPr>
      <w:r w:rsidRPr="00A25450">
        <w:rPr>
          <w:rFonts w:eastAsia="Calibri" w:cs="Times New Roman"/>
          <w:bCs/>
        </w:rPr>
        <w:t>Math-is-Interesting</w:t>
      </w:r>
      <w:r w:rsidRPr="00587223">
        <w:rPr>
          <w:rFonts w:eastAsia="Calibri" w:cs="Times New Roman"/>
          <w:bCs/>
        </w:rPr>
        <w:tab/>
      </w:r>
      <w:r>
        <w:rPr>
          <w:rFonts w:eastAsia="Calibri" w:cs="Times New Roman"/>
          <w:bCs/>
        </w:rPr>
        <w:t>84</w:t>
      </w:r>
    </w:p>
    <w:p w:rsidR="00D83FDD" w:rsidRPr="00587223" w:rsidRDefault="00D83FDD" w:rsidP="00D83FDD">
      <w:pPr>
        <w:tabs>
          <w:tab w:val="right" w:leader="dot" w:pos="9360"/>
        </w:tabs>
        <w:spacing w:line="480" w:lineRule="auto"/>
        <w:ind w:left="720"/>
        <w:rPr>
          <w:rFonts w:eastAsia="Calibri" w:cs="Times New Roman"/>
          <w:bCs/>
        </w:rPr>
      </w:pPr>
      <w:r>
        <w:rPr>
          <w:rFonts w:eastAsia="Calibri" w:cs="Times New Roman"/>
          <w:bCs/>
        </w:rPr>
        <w:t>Korean-is-Interesting</w:t>
      </w:r>
      <w:r w:rsidRPr="00587223">
        <w:rPr>
          <w:rFonts w:eastAsia="Calibri" w:cs="Times New Roman"/>
          <w:bCs/>
        </w:rPr>
        <w:tab/>
      </w:r>
      <w:r>
        <w:rPr>
          <w:rFonts w:eastAsia="Calibri" w:cs="Times New Roman"/>
          <w:bCs/>
        </w:rPr>
        <w:t>85</w:t>
      </w:r>
    </w:p>
    <w:p w:rsidR="00D83FDD" w:rsidRDefault="00D83FDD" w:rsidP="00D83FDD">
      <w:pPr>
        <w:tabs>
          <w:tab w:val="right" w:leader="dot" w:pos="9360"/>
        </w:tabs>
        <w:spacing w:line="480" w:lineRule="auto"/>
        <w:ind w:left="720"/>
        <w:rPr>
          <w:rFonts w:eastAsia="Calibri" w:cs="Times New Roman"/>
          <w:bCs/>
        </w:rPr>
      </w:pPr>
      <w:r>
        <w:rPr>
          <w:rFonts w:eastAsia="Calibri" w:cs="Times New Roman"/>
          <w:bCs/>
        </w:rPr>
        <w:t>English</w:t>
      </w:r>
      <w:r w:rsidRPr="00A25450">
        <w:rPr>
          <w:rFonts w:eastAsia="Calibri" w:cs="Times New Roman"/>
          <w:bCs/>
        </w:rPr>
        <w:t>-is-Interesting</w:t>
      </w:r>
      <w:r w:rsidRPr="00587223">
        <w:rPr>
          <w:rFonts w:eastAsia="Calibri" w:cs="Times New Roman"/>
          <w:bCs/>
        </w:rPr>
        <w:tab/>
      </w:r>
      <w:r>
        <w:rPr>
          <w:rFonts w:eastAsia="Calibri" w:cs="Times New Roman"/>
          <w:bCs/>
        </w:rPr>
        <w:t>86</w:t>
      </w:r>
    </w:p>
    <w:p w:rsidR="00D83FDD" w:rsidRPr="00587223" w:rsidRDefault="00D83FDD" w:rsidP="00D83FDD">
      <w:pPr>
        <w:tabs>
          <w:tab w:val="right" w:leader="dot" w:pos="9360"/>
        </w:tabs>
        <w:spacing w:line="480" w:lineRule="auto"/>
        <w:ind w:left="720"/>
        <w:rPr>
          <w:rFonts w:eastAsia="Calibri" w:cs="Times New Roman"/>
          <w:bCs/>
        </w:rPr>
      </w:pPr>
      <w:r>
        <w:rPr>
          <w:rFonts w:eastAsia="Calibri" w:cs="Times New Roman"/>
          <w:bCs/>
        </w:rPr>
        <w:t>Science</w:t>
      </w:r>
      <w:r w:rsidRPr="00A25450">
        <w:rPr>
          <w:rFonts w:eastAsia="Calibri" w:cs="Times New Roman"/>
          <w:bCs/>
        </w:rPr>
        <w:t>-is-Interesting</w:t>
      </w:r>
      <w:r w:rsidRPr="00587223">
        <w:rPr>
          <w:rFonts w:eastAsia="Calibri" w:cs="Times New Roman"/>
          <w:bCs/>
        </w:rPr>
        <w:tab/>
      </w:r>
      <w:r>
        <w:rPr>
          <w:rFonts w:eastAsia="Calibri" w:cs="Times New Roman"/>
          <w:bCs/>
        </w:rPr>
        <w:t>87</w:t>
      </w:r>
    </w:p>
    <w:p w:rsidR="00D83FDD" w:rsidRPr="00587223" w:rsidRDefault="00D83FDD" w:rsidP="00D83FDD">
      <w:pPr>
        <w:tabs>
          <w:tab w:val="right" w:leader="dot" w:pos="9360"/>
        </w:tabs>
        <w:spacing w:line="480" w:lineRule="auto"/>
        <w:ind w:left="720"/>
        <w:rPr>
          <w:rFonts w:eastAsia="Calibri" w:cs="Times New Roman"/>
          <w:bCs/>
        </w:rPr>
      </w:pPr>
      <w:r w:rsidRPr="00A25450">
        <w:rPr>
          <w:rFonts w:eastAsia="Calibri" w:cs="Times New Roman"/>
          <w:bCs/>
        </w:rPr>
        <w:t>Overall Academic Grades</w:t>
      </w:r>
      <w:r w:rsidRPr="00587223">
        <w:rPr>
          <w:rFonts w:eastAsia="Calibri" w:cs="Times New Roman"/>
          <w:bCs/>
        </w:rPr>
        <w:tab/>
      </w:r>
      <w:r>
        <w:rPr>
          <w:rFonts w:eastAsia="Calibri" w:cs="Times New Roman"/>
          <w:bCs/>
        </w:rPr>
        <w:t>87</w:t>
      </w:r>
    </w:p>
    <w:p w:rsidR="00D83FDD" w:rsidRDefault="00D83FDD" w:rsidP="00D83FDD">
      <w:pPr>
        <w:tabs>
          <w:tab w:val="right" w:leader="dot" w:pos="9360"/>
        </w:tabs>
        <w:spacing w:line="480" w:lineRule="auto"/>
        <w:ind w:left="720"/>
        <w:rPr>
          <w:rFonts w:eastAsia="Calibri" w:cs="Times New Roman"/>
          <w:bCs/>
        </w:rPr>
      </w:pPr>
      <w:r w:rsidRPr="00A25450">
        <w:rPr>
          <w:rFonts w:eastAsia="Calibri" w:cs="Times New Roman"/>
          <w:bCs/>
        </w:rPr>
        <w:t>Economic Conditions</w:t>
      </w:r>
      <w:r w:rsidRPr="00587223">
        <w:rPr>
          <w:rFonts w:eastAsia="Calibri" w:cs="Times New Roman"/>
          <w:bCs/>
        </w:rPr>
        <w:tab/>
      </w:r>
      <w:r>
        <w:rPr>
          <w:rFonts w:eastAsia="Calibri" w:cs="Times New Roman"/>
          <w:bCs/>
        </w:rPr>
        <w:t>89</w:t>
      </w:r>
    </w:p>
    <w:p w:rsidR="00D83FDD" w:rsidRPr="00587223" w:rsidRDefault="00D83FDD" w:rsidP="00D83FDD">
      <w:pPr>
        <w:tabs>
          <w:tab w:val="right" w:leader="dot" w:pos="9360"/>
        </w:tabs>
        <w:spacing w:line="480" w:lineRule="auto"/>
        <w:ind w:left="720"/>
        <w:rPr>
          <w:rFonts w:eastAsia="Calibri" w:cs="Times New Roman"/>
          <w:bCs/>
        </w:rPr>
      </w:pPr>
      <w:r w:rsidRPr="00A25450">
        <w:rPr>
          <w:rFonts w:eastAsia="Calibri" w:cs="Times New Roman"/>
          <w:bCs/>
        </w:rPr>
        <w:t>Other ANOVA Results</w:t>
      </w:r>
      <w:r w:rsidRPr="00587223">
        <w:rPr>
          <w:rFonts w:eastAsia="Calibri" w:cs="Times New Roman"/>
          <w:bCs/>
        </w:rPr>
        <w:tab/>
      </w:r>
      <w:r>
        <w:rPr>
          <w:rFonts w:eastAsia="Calibri" w:cs="Times New Roman"/>
          <w:bCs/>
        </w:rPr>
        <w:t>89</w:t>
      </w:r>
    </w:p>
    <w:p w:rsidR="00D83FDD" w:rsidRPr="00587223" w:rsidRDefault="00D83FDD" w:rsidP="00D83FDD">
      <w:pPr>
        <w:tabs>
          <w:tab w:val="right" w:leader="dot" w:pos="9360"/>
        </w:tabs>
        <w:spacing w:line="480" w:lineRule="auto"/>
        <w:ind w:left="360"/>
        <w:rPr>
          <w:rFonts w:eastAsia="Calibri" w:cs="Times New Roman"/>
          <w:bCs/>
        </w:rPr>
      </w:pPr>
      <w:r w:rsidRPr="00A25450">
        <w:rPr>
          <w:rFonts w:eastAsia="Calibri" w:cs="Times New Roman"/>
          <w:bCs/>
        </w:rPr>
        <w:t>Tying Statistical Results to the Study’s Hypotheses</w:t>
      </w:r>
      <w:r w:rsidRPr="00587223">
        <w:rPr>
          <w:rFonts w:eastAsia="Calibri" w:cs="Times New Roman"/>
          <w:bCs/>
        </w:rPr>
        <w:tab/>
      </w:r>
      <w:r>
        <w:rPr>
          <w:rFonts w:eastAsia="Calibri" w:cs="Times New Roman"/>
          <w:bCs/>
        </w:rPr>
        <w:t>89</w:t>
      </w:r>
    </w:p>
    <w:p w:rsidR="00D83FDD" w:rsidRPr="00587223" w:rsidRDefault="00D83FDD" w:rsidP="00D83FDD">
      <w:pPr>
        <w:tabs>
          <w:tab w:val="right" w:leader="dot" w:pos="9360"/>
        </w:tabs>
        <w:spacing w:line="480" w:lineRule="auto"/>
        <w:ind w:left="360"/>
        <w:rPr>
          <w:rFonts w:eastAsia="Calibri" w:cs="Times New Roman"/>
          <w:bCs/>
        </w:rPr>
      </w:pPr>
      <w:r w:rsidRPr="00A25450">
        <w:rPr>
          <w:rFonts w:eastAsia="Calibri" w:cs="Times New Roman"/>
          <w:bCs/>
        </w:rPr>
        <w:lastRenderedPageBreak/>
        <w:t>Summary</w:t>
      </w:r>
      <w:r w:rsidRPr="00587223">
        <w:rPr>
          <w:rFonts w:eastAsia="Calibri" w:cs="Times New Roman"/>
          <w:bCs/>
        </w:rPr>
        <w:tab/>
      </w:r>
      <w:r>
        <w:rPr>
          <w:rFonts w:eastAsia="Calibri" w:cs="Times New Roman"/>
          <w:bCs/>
        </w:rPr>
        <w:t>92</w:t>
      </w:r>
    </w:p>
    <w:p w:rsidR="00D83FDD" w:rsidRPr="00EB5935" w:rsidRDefault="00D83FDD" w:rsidP="00D83FDD">
      <w:pPr>
        <w:tabs>
          <w:tab w:val="right" w:leader="dot" w:pos="9360"/>
        </w:tabs>
        <w:spacing w:line="480" w:lineRule="auto"/>
        <w:rPr>
          <w:rFonts w:eastAsia="Calibri" w:cs="Times New Roman"/>
          <w:bCs/>
        </w:rPr>
      </w:pPr>
      <w:r w:rsidRPr="00587223">
        <w:rPr>
          <w:rFonts w:eastAsia="Calibri" w:cs="Times New Roman"/>
          <w:b/>
          <w:bCs/>
        </w:rPr>
        <w:t xml:space="preserve">CHAPTER 5 </w:t>
      </w:r>
      <w:r>
        <w:rPr>
          <w:rFonts w:eastAsia="Calibri" w:cs="Times New Roman"/>
          <w:b/>
          <w:bCs/>
        </w:rPr>
        <w:t>CONCLUSION</w:t>
      </w:r>
      <w:r w:rsidRPr="00587223">
        <w:rPr>
          <w:rFonts w:eastAsia="Calibri" w:cs="Times New Roman"/>
          <w:bCs/>
        </w:rPr>
        <w:tab/>
      </w:r>
      <w:r>
        <w:rPr>
          <w:rFonts w:eastAsia="Calibri" w:cs="Times New Roman"/>
          <w:bCs/>
        </w:rPr>
        <w:t>93</w:t>
      </w:r>
    </w:p>
    <w:p w:rsidR="00D83FDD" w:rsidRPr="00587223" w:rsidRDefault="00D83FDD" w:rsidP="00D83FDD">
      <w:pPr>
        <w:tabs>
          <w:tab w:val="right" w:leader="dot" w:pos="9360"/>
        </w:tabs>
        <w:spacing w:line="480" w:lineRule="auto"/>
        <w:ind w:left="360"/>
        <w:rPr>
          <w:rFonts w:eastAsia="Calibri" w:cs="Times New Roman"/>
          <w:bCs/>
        </w:rPr>
      </w:pPr>
      <w:r w:rsidRPr="00587223">
        <w:rPr>
          <w:rFonts w:eastAsia="Calibri" w:cs="Times New Roman"/>
          <w:bCs/>
        </w:rPr>
        <w:t>Summary of Procedures</w:t>
      </w:r>
      <w:r w:rsidRPr="00587223">
        <w:rPr>
          <w:rFonts w:eastAsia="Calibri" w:cs="Times New Roman"/>
          <w:bCs/>
        </w:rPr>
        <w:tab/>
      </w:r>
      <w:r>
        <w:rPr>
          <w:rFonts w:eastAsia="Calibri" w:cs="Times New Roman"/>
          <w:bCs/>
        </w:rPr>
        <w:t>93</w:t>
      </w:r>
    </w:p>
    <w:p w:rsidR="00D83FDD" w:rsidRPr="00587223" w:rsidRDefault="00D83FDD" w:rsidP="00D83FDD">
      <w:pPr>
        <w:tabs>
          <w:tab w:val="right" w:leader="dot" w:pos="9360"/>
        </w:tabs>
        <w:spacing w:line="480" w:lineRule="auto"/>
        <w:ind w:left="360"/>
        <w:rPr>
          <w:rFonts w:eastAsia="Calibri" w:cs="Times New Roman"/>
          <w:bCs/>
        </w:rPr>
      </w:pPr>
      <w:r w:rsidRPr="00587223">
        <w:rPr>
          <w:rFonts w:eastAsia="Calibri" w:cs="Times New Roman"/>
          <w:bCs/>
        </w:rPr>
        <w:t>Summary of Findings</w:t>
      </w:r>
      <w:r w:rsidRPr="00587223">
        <w:rPr>
          <w:rFonts w:eastAsia="Calibri" w:cs="Times New Roman"/>
          <w:bCs/>
        </w:rPr>
        <w:tab/>
      </w:r>
      <w:r>
        <w:rPr>
          <w:rFonts w:eastAsia="Calibri" w:cs="Times New Roman"/>
          <w:bCs/>
        </w:rPr>
        <w:t>95</w:t>
      </w:r>
    </w:p>
    <w:p w:rsidR="00D83FDD" w:rsidRPr="00587223" w:rsidRDefault="00D83FDD" w:rsidP="00D83FDD">
      <w:pPr>
        <w:tabs>
          <w:tab w:val="right" w:leader="dot" w:pos="9360"/>
        </w:tabs>
        <w:spacing w:line="480" w:lineRule="auto"/>
        <w:ind w:left="360"/>
        <w:rPr>
          <w:rFonts w:eastAsia="Calibri" w:cs="Times New Roman"/>
          <w:bCs/>
        </w:rPr>
      </w:pPr>
      <w:r>
        <w:rPr>
          <w:rFonts w:eastAsia="Calibri" w:cs="Times New Roman"/>
          <w:bCs/>
        </w:rPr>
        <w:t>Discussion</w:t>
      </w:r>
      <w:r w:rsidRPr="00587223">
        <w:rPr>
          <w:rFonts w:eastAsia="Calibri" w:cs="Times New Roman"/>
          <w:bCs/>
        </w:rPr>
        <w:tab/>
      </w:r>
      <w:r>
        <w:rPr>
          <w:rFonts w:eastAsia="Calibri" w:cs="Times New Roman"/>
          <w:bCs/>
        </w:rPr>
        <w:t>97</w:t>
      </w:r>
    </w:p>
    <w:p w:rsidR="00D83FDD" w:rsidRDefault="00D83FDD" w:rsidP="00D83FDD">
      <w:pPr>
        <w:tabs>
          <w:tab w:val="right" w:leader="dot" w:pos="9360"/>
        </w:tabs>
        <w:spacing w:line="480" w:lineRule="auto"/>
        <w:ind w:left="360"/>
        <w:rPr>
          <w:rFonts w:eastAsia="Calibri" w:cs="Times New Roman"/>
          <w:bCs/>
        </w:rPr>
      </w:pPr>
      <w:r w:rsidRPr="00587223">
        <w:rPr>
          <w:rFonts w:eastAsia="Calibri" w:cs="Times New Roman"/>
          <w:bCs/>
        </w:rPr>
        <w:t>Recommendations</w:t>
      </w:r>
      <w:r w:rsidRPr="00587223">
        <w:rPr>
          <w:rFonts w:eastAsia="Calibri" w:cs="Times New Roman"/>
          <w:bCs/>
        </w:rPr>
        <w:tab/>
      </w:r>
      <w:r>
        <w:rPr>
          <w:rFonts w:eastAsia="Calibri" w:cs="Times New Roman"/>
          <w:bCs/>
        </w:rPr>
        <w:t>102</w:t>
      </w:r>
    </w:p>
    <w:p w:rsidR="00D83FDD" w:rsidRPr="00587223" w:rsidRDefault="00D83FDD" w:rsidP="00D83FDD">
      <w:pPr>
        <w:tabs>
          <w:tab w:val="right" w:leader="dot" w:pos="9360"/>
        </w:tabs>
        <w:spacing w:line="480" w:lineRule="auto"/>
        <w:ind w:left="360"/>
        <w:rPr>
          <w:rFonts w:eastAsia="Calibri" w:cs="Times New Roman"/>
          <w:bCs/>
        </w:rPr>
      </w:pPr>
      <w:r w:rsidRPr="00A25450">
        <w:rPr>
          <w:rFonts w:eastAsia="Calibri" w:cs="Times New Roman"/>
          <w:bCs/>
        </w:rPr>
        <w:t>Suggestions for Further Research</w:t>
      </w:r>
      <w:r w:rsidRPr="00587223">
        <w:rPr>
          <w:rFonts w:eastAsia="Calibri" w:cs="Times New Roman"/>
          <w:bCs/>
        </w:rPr>
        <w:tab/>
      </w:r>
      <w:r>
        <w:rPr>
          <w:rFonts w:eastAsia="Calibri" w:cs="Times New Roman"/>
          <w:bCs/>
        </w:rPr>
        <w:t>104</w:t>
      </w:r>
    </w:p>
    <w:p w:rsidR="0019554A" w:rsidRPr="00587223" w:rsidRDefault="0019554A" w:rsidP="0019554A">
      <w:pPr>
        <w:tabs>
          <w:tab w:val="right" w:leader="dot" w:pos="9360"/>
        </w:tabs>
        <w:spacing w:line="480" w:lineRule="auto"/>
        <w:rPr>
          <w:rFonts w:eastAsia="Calibri" w:cs="Times New Roman"/>
          <w:b/>
          <w:bCs/>
        </w:rPr>
      </w:pPr>
      <w:r w:rsidRPr="00587223">
        <w:rPr>
          <w:rFonts w:eastAsia="Calibri" w:cs="Times New Roman"/>
          <w:b/>
          <w:bCs/>
        </w:rPr>
        <w:t>REFERENCES</w:t>
      </w:r>
      <w:r w:rsidRPr="00587223">
        <w:rPr>
          <w:rFonts w:eastAsia="Calibri" w:cs="Times New Roman"/>
          <w:bCs/>
        </w:rPr>
        <w:tab/>
      </w:r>
      <w:r>
        <w:rPr>
          <w:rFonts w:eastAsia="Calibri" w:cs="Times New Roman"/>
          <w:bCs/>
        </w:rPr>
        <w:t>106</w:t>
      </w:r>
    </w:p>
    <w:p w:rsidR="0019554A" w:rsidRPr="00F60531" w:rsidRDefault="0019554A" w:rsidP="0019554A">
      <w:pPr>
        <w:tabs>
          <w:tab w:val="right" w:leader="dot" w:pos="9360"/>
        </w:tabs>
        <w:spacing w:line="480" w:lineRule="auto"/>
        <w:rPr>
          <w:rFonts w:eastAsia="Calibri" w:cs="Times New Roman"/>
          <w:bCs/>
        </w:rPr>
      </w:pPr>
      <w:r w:rsidRPr="00587223">
        <w:rPr>
          <w:rFonts w:eastAsia="Calibri" w:cs="Times New Roman"/>
          <w:b/>
          <w:bCs/>
        </w:rPr>
        <w:t>APPENDICES</w:t>
      </w:r>
      <w:r w:rsidRPr="00587223">
        <w:rPr>
          <w:rFonts w:eastAsia="Calibri" w:cs="Times New Roman"/>
          <w:bCs/>
        </w:rPr>
        <w:tab/>
      </w:r>
      <w:r w:rsidRPr="00F60531">
        <w:rPr>
          <w:rFonts w:eastAsia="Calibri" w:cs="Times New Roman"/>
          <w:bCs/>
        </w:rPr>
        <w:t>119</w:t>
      </w:r>
    </w:p>
    <w:p w:rsidR="0019554A" w:rsidRPr="00587223" w:rsidRDefault="0019554A" w:rsidP="0019554A">
      <w:pPr>
        <w:tabs>
          <w:tab w:val="right" w:leader="dot" w:pos="9360"/>
        </w:tabs>
        <w:spacing w:line="480" w:lineRule="auto"/>
        <w:ind w:left="360"/>
        <w:rPr>
          <w:rFonts w:eastAsia="Calibri" w:cs="Times New Roman"/>
          <w:bCs/>
        </w:rPr>
      </w:pPr>
      <w:r w:rsidRPr="00587223">
        <w:rPr>
          <w:rFonts w:eastAsia="Calibri" w:cs="Times New Roman"/>
          <w:bCs/>
        </w:rPr>
        <w:t>Appendix A</w:t>
      </w:r>
      <w:r>
        <w:rPr>
          <w:rFonts w:eastAsia="Calibri" w:cs="Times New Roman"/>
          <w:bCs/>
        </w:rPr>
        <w:t xml:space="preserve"> Letter for Permission</w:t>
      </w:r>
      <w:r w:rsidRPr="00587223">
        <w:rPr>
          <w:rFonts w:eastAsia="Calibri" w:cs="Times New Roman"/>
          <w:bCs/>
        </w:rPr>
        <w:tab/>
      </w:r>
      <w:r>
        <w:rPr>
          <w:rFonts w:eastAsia="Calibri" w:cs="Times New Roman"/>
          <w:bCs/>
        </w:rPr>
        <w:t>120</w:t>
      </w:r>
    </w:p>
    <w:p w:rsidR="0019554A" w:rsidRDefault="0019554A" w:rsidP="0019554A">
      <w:pPr>
        <w:tabs>
          <w:tab w:val="right" w:leader="dot" w:pos="9360"/>
        </w:tabs>
        <w:spacing w:line="480" w:lineRule="auto"/>
        <w:ind w:left="360"/>
        <w:rPr>
          <w:rFonts w:eastAsia="Calibri" w:cs="Times New Roman"/>
          <w:bCs/>
        </w:rPr>
      </w:pPr>
      <w:r w:rsidRPr="00587223">
        <w:rPr>
          <w:rFonts w:eastAsia="Calibri" w:cs="Times New Roman"/>
          <w:bCs/>
        </w:rPr>
        <w:t xml:space="preserve">Appendix </w:t>
      </w:r>
      <w:r>
        <w:rPr>
          <w:rFonts w:eastAsia="Calibri" w:cs="Times New Roman"/>
          <w:bCs/>
        </w:rPr>
        <w:t>B Students Assent</w:t>
      </w:r>
      <w:r w:rsidRPr="00587223">
        <w:rPr>
          <w:rFonts w:eastAsia="Calibri" w:cs="Times New Roman"/>
          <w:bCs/>
        </w:rPr>
        <w:tab/>
      </w:r>
      <w:r>
        <w:rPr>
          <w:rFonts w:eastAsia="Calibri" w:cs="Times New Roman"/>
          <w:bCs/>
        </w:rPr>
        <w:t>121</w:t>
      </w:r>
    </w:p>
    <w:p w:rsidR="0019554A" w:rsidRPr="00587223" w:rsidRDefault="0019554A" w:rsidP="0019554A">
      <w:pPr>
        <w:tabs>
          <w:tab w:val="right" w:leader="dot" w:pos="9360"/>
        </w:tabs>
        <w:spacing w:line="480" w:lineRule="auto"/>
        <w:ind w:left="360"/>
        <w:rPr>
          <w:rFonts w:eastAsia="Calibri" w:cs="Times New Roman"/>
          <w:bCs/>
        </w:rPr>
      </w:pPr>
      <w:r w:rsidRPr="00587223">
        <w:rPr>
          <w:rFonts w:eastAsia="Calibri" w:cs="Times New Roman"/>
          <w:bCs/>
        </w:rPr>
        <w:t xml:space="preserve">Appendix </w:t>
      </w:r>
      <w:r>
        <w:rPr>
          <w:rFonts w:eastAsia="Calibri" w:cs="Times New Roman"/>
          <w:bCs/>
        </w:rPr>
        <w:t xml:space="preserve">C Survey Questionnaire (English) </w:t>
      </w:r>
      <w:r w:rsidRPr="00587223">
        <w:rPr>
          <w:rFonts w:eastAsia="Calibri" w:cs="Times New Roman"/>
          <w:bCs/>
        </w:rPr>
        <w:tab/>
      </w:r>
      <w:r>
        <w:rPr>
          <w:rFonts w:eastAsia="Calibri" w:cs="Times New Roman"/>
          <w:bCs/>
        </w:rPr>
        <w:t>122</w:t>
      </w:r>
    </w:p>
    <w:p w:rsidR="0019554A" w:rsidRDefault="0019554A" w:rsidP="0019554A">
      <w:pPr>
        <w:tabs>
          <w:tab w:val="right" w:leader="dot" w:pos="9360"/>
        </w:tabs>
        <w:spacing w:line="480" w:lineRule="auto"/>
        <w:ind w:left="360"/>
        <w:rPr>
          <w:rFonts w:eastAsia="Calibri" w:cs="Times New Roman"/>
          <w:bCs/>
        </w:rPr>
      </w:pPr>
      <w:r w:rsidRPr="00587223">
        <w:rPr>
          <w:rFonts w:eastAsia="Calibri" w:cs="Times New Roman"/>
          <w:bCs/>
        </w:rPr>
        <w:t>Appen</w:t>
      </w:r>
      <w:r>
        <w:rPr>
          <w:rFonts w:eastAsia="Calibri" w:cs="Times New Roman"/>
          <w:bCs/>
        </w:rPr>
        <w:t>dix D Survey Questionnaire (Korean)</w:t>
      </w:r>
      <w:r w:rsidRPr="00587223">
        <w:rPr>
          <w:rFonts w:eastAsia="Calibri" w:cs="Times New Roman"/>
          <w:bCs/>
        </w:rPr>
        <w:tab/>
      </w:r>
      <w:r>
        <w:rPr>
          <w:rFonts w:eastAsia="Calibri" w:cs="Times New Roman"/>
          <w:bCs/>
        </w:rPr>
        <w:t>126</w:t>
      </w:r>
    </w:p>
    <w:p w:rsidR="00D83FDD" w:rsidRPr="0019554A" w:rsidRDefault="0019554A" w:rsidP="0019554A">
      <w:pPr>
        <w:tabs>
          <w:tab w:val="right" w:leader="dot" w:pos="9360"/>
        </w:tabs>
        <w:spacing w:line="480" w:lineRule="auto"/>
        <w:rPr>
          <w:rFonts w:eastAsia="Calibri" w:cs="Times New Roman"/>
          <w:b/>
          <w:bCs/>
        </w:rPr>
      </w:pPr>
      <w:r w:rsidRPr="00587223">
        <w:rPr>
          <w:rFonts w:eastAsia="Calibri" w:cs="Times New Roman"/>
          <w:b/>
          <w:bCs/>
        </w:rPr>
        <w:t>Vita</w:t>
      </w:r>
      <w:r w:rsidRPr="00587223">
        <w:rPr>
          <w:rFonts w:eastAsia="Calibri" w:cs="Times New Roman"/>
          <w:bCs/>
        </w:rPr>
        <w:tab/>
      </w:r>
      <w:r>
        <w:rPr>
          <w:rFonts w:eastAsia="Calibri" w:cs="Times New Roman"/>
          <w:bCs/>
        </w:rPr>
        <w:t>130</w:t>
      </w:r>
    </w:p>
    <w:p w:rsidR="00BE42A7" w:rsidRPr="00953FDC" w:rsidRDefault="00BE42A7" w:rsidP="00A017DE">
      <w:pPr>
        <w:pageBreakBefore/>
        <w:jc w:val="center"/>
        <w:rPr>
          <w:b/>
        </w:rPr>
      </w:pPr>
      <w:r w:rsidRPr="00953FDC">
        <w:rPr>
          <w:b/>
        </w:rPr>
        <w:lastRenderedPageBreak/>
        <w:t>LIST OF TABLES</w:t>
      </w:r>
    </w:p>
    <w:p w:rsidR="00BE42A7" w:rsidRDefault="00BE42A7" w:rsidP="00C96510">
      <w:pPr>
        <w:jc w:val="center"/>
      </w:pPr>
    </w:p>
    <w:p w:rsidR="00BE42A7" w:rsidRPr="00850891" w:rsidRDefault="00BE42A7" w:rsidP="00C96510"/>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eastAsia="Calibri" w:cs="Times New Roman"/>
          <w:bCs/>
          <w:i/>
        </w:rPr>
        <w:t>Definitions of Learning Strategies</w:t>
      </w:r>
      <w:r>
        <w:rPr>
          <w:rFonts w:eastAsia="Calibri" w:cs="Times New Roman"/>
          <w:bCs/>
        </w:rPr>
        <w:tab/>
        <w:t>15</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eastAsia="Calibri" w:cs="Times New Roman"/>
          <w:bCs/>
          <w:i/>
        </w:rPr>
        <w:t>Subcategories of Learning Strategies</w:t>
      </w:r>
      <w:r>
        <w:rPr>
          <w:rFonts w:eastAsia="Calibri" w:cs="Times New Roman"/>
          <w:bCs/>
        </w:rPr>
        <w:tab/>
        <w:t>18</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eastAsia="Calibri" w:cs="Times New Roman"/>
          <w:bCs/>
          <w:i/>
        </w:rPr>
        <w:t>References Including Relevant Term to Learning Strategies</w:t>
      </w:r>
      <w:r>
        <w:rPr>
          <w:rFonts w:eastAsia="Calibri" w:cs="Times New Roman"/>
          <w:bCs/>
        </w:rPr>
        <w:tab/>
        <w:t>22</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eastAsia="Calibri" w:cs="Times New Roman"/>
          <w:bCs/>
          <w:i/>
        </w:rPr>
        <w:t>The Participants for SMALSI Standardized Tests</w:t>
      </w:r>
      <w:r>
        <w:rPr>
          <w:rFonts w:eastAsia="Calibri" w:cs="Times New Roman"/>
          <w:bCs/>
        </w:rPr>
        <w:tab/>
        <w:t>41</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eastAsia="Calibri" w:cs="Times New Roman"/>
          <w:bCs/>
          <w:i/>
        </w:rPr>
        <w:t>The Confident Alphas of Each Component on the SMALSI</w:t>
      </w:r>
      <w:r>
        <w:rPr>
          <w:rFonts w:eastAsia="Calibri" w:cs="Times New Roman"/>
          <w:bCs/>
        </w:rPr>
        <w:tab/>
        <w:t>42</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eastAsia="Calibri" w:cs="Times New Roman"/>
          <w:bCs/>
          <w:i/>
        </w:rPr>
        <w:t>Categories/Subcategories of Items &amp; definitions of Each Subcategory</w:t>
      </w:r>
      <w:r>
        <w:rPr>
          <w:rFonts w:eastAsia="Calibri" w:cs="Times New Roman"/>
          <w:bCs/>
        </w:rPr>
        <w:tab/>
        <w:t>52</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eastAsia="Calibri" w:cs="Times New Roman"/>
          <w:bCs/>
          <w:i/>
        </w:rPr>
        <w:t>Categories of Items and Item Examples</w:t>
      </w:r>
      <w:r>
        <w:rPr>
          <w:rFonts w:eastAsia="Calibri" w:cs="Times New Roman"/>
          <w:bCs/>
        </w:rPr>
        <w:tab/>
        <w:t>55</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eastAsia="Calibri" w:cs="Times New Roman"/>
          <w:bCs/>
          <w:i/>
        </w:rPr>
        <w:t>Negatively Questioned Items</w:t>
      </w:r>
      <w:r>
        <w:rPr>
          <w:rFonts w:eastAsia="Calibri" w:cs="Times New Roman"/>
          <w:bCs/>
        </w:rPr>
        <w:tab/>
        <w:t>59</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 w:val="22"/>
        </w:rPr>
        <w:t xml:space="preserve">Gender, Grade, Birth Year &amp; Birth Order </w:t>
      </w:r>
      <w:r>
        <w:rPr>
          <w:rFonts w:eastAsia="Calibri" w:cs="Times New Roman"/>
          <w:bCs/>
        </w:rPr>
        <w:tab/>
        <w:t>67</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 w:val="22"/>
        </w:rPr>
        <w:t>Scores in Math, Korean-language, English-language and Science</w:t>
      </w:r>
      <w:r>
        <w:rPr>
          <w:rFonts w:eastAsia="Calibri" w:cs="Times New Roman"/>
          <w:bCs/>
        </w:rPr>
        <w:tab/>
        <w:t>68</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Cs w:val="24"/>
        </w:rPr>
        <w:t>Students’ Interest in Math, Korean, English, and Science</w:t>
      </w:r>
      <w:r>
        <w:rPr>
          <w:rFonts w:eastAsia="Calibri" w:cs="Times New Roman"/>
          <w:bCs/>
        </w:rPr>
        <w:tab/>
        <w:t>68</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lang w:eastAsia="ko-KR"/>
        </w:rPr>
        <w:t>Overall Academic Grades</w:t>
      </w:r>
      <w:r>
        <w:rPr>
          <w:rFonts w:eastAsia="Calibri" w:cs="Times New Roman"/>
          <w:bCs/>
        </w:rPr>
        <w:tab/>
        <w:t>69</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rPr>
        <w:t xml:space="preserve">Economic Condition </w:t>
      </w:r>
      <w:r>
        <w:rPr>
          <w:rFonts w:eastAsia="Calibri" w:cs="Times New Roman"/>
          <w:bCs/>
        </w:rPr>
        <w:tab/>
        <w:t>69</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 w:val="22"/>
        </w:rPr>
        <w:t>Parents’ Education</w:t>
      </w:r>
      <w:r>
        <w:rPr>
          <w:rFonts w:eastAsia="Calibri" w:cs="Times New Roman"/>
          <w:bCs/>
        </w:rPr>
        <w:tab/>
        <w:t>70</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rPr>
        <w:t>Results from PCA &amp; Reliability Tests</w:t>
      </w:r>
      <w:r>
        <w:rPr>
          <w:rFonts w:eastAsia="Calibri" w:cs="Times New Roman"/>
          <w:bCs/>
        </w:rPr>
        <w:tab/>
        <w:t>76</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lang w:eastAsia="ko-KR"/>
        </w:rPr>
        <w:t>Math Scores</w:t>
      </w:r>
      <w:r>
        <w:rPr>
          <w:rFonts w:eastAsia="Calibri" w:cs="Times New Roman"/>
          <w:bCs/>
        </w:rPr>
        <w:tab/>
        <w:t>79</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rPr>
        <w:t xml:space="preserve">Korean-Language Scores </w:t>
      </w:r>
      <w:r>
        <w:rPr>
          <w:rFonts w:eastAsia="Calibri" w:cs="Times New Roman"/>
          <w:bCs/>
        </w:rPr>
        <w:tab/>
        <w:t>81</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 w:val="22"/>
        </w:rPr>
        <w:t>English-Language Scores</w:t>
      </w:r>
      <w:r>
        <w:rPr>
          <w:rFonts w:eastAsia="Calibri" w:cs="Times New Roman"/>
          <w:bCs/>
        </w:rPr>
        <w:tab/>
        <w:t>82</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rPr>
        <w:t>Science Scores</w:t>
      </w:r>
      <w:r>
        <w:rPr>
          <w:rFonts w:eastAsia="Calibri" w:cs="Times New Roman"/>
          <w:bCs/>
        </w:rPr>
        <w:tab/>
        <w:t>83</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Cs w:val="24"/>
          <w:lang w:eastAsia="ko-KR"/>
        </w:rPr>
        <w:t>Math-is Interesting</w:t>
      </w:r>
      <w:r>
        <w:rPr>
          <w:rFonts w:eastAsia="Calibri" w:cs="Times New Roman"/>
          <w:bCs/>
        </w:rPr>
        <w:tab/>
        <w:t>84</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Cs w:val="24"/>
          <w:lang w:eastAsia="ko-KR"/>
        </w:rPr>
        <w:t>Korean-is Interesting</w:t>
      </w:r>
      <w:r>
        <w:rPr>
          <w:rFonts w:eastAsia="Calibri" w:cs="Times New Roman"/>
          <w:bCs/>
        </w:rPr>
        <w:tab/>
        <w:t>85</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Cs w:val="24"/>
          <w:lang w:eastAsia="ko-KR"/>
        </w:rPr>
        <w:t>English-is Interesting</w:t>
      </w:r>
      <w:r>
        <w:rPr>
          <w:rFonts w:eastAsia="Calibri" w:cs="Times New Roman"/>
          <w:bCs/>
        </w:rPr>
        <w:tab/>
        <w:t>86</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Cs w:val="24"/>
          <w:lang w:eastAsia="ko-KR"/>
        </w:rPr>
        <w:lastRenderedPageBreak/>
        <w:t>Science-is Interesting</w:t>
      </w:r>
      <w:r>
        <w:rPr>
          <w:rFonts w:eastAsia="Calibri" w:cs="Times New Roman"/>
          <w:bCs/>
        </w:rPr>
        <w:tab/>
        <w:t>87</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Cs w:val="24"/>
          <w:lang w:eastAsia="ko-KR"/>
        </w:rPr>
        <w:t>Overall Academic Grades</w:t>
      </w:r>
      <w:r>
        <w:rPr>
          <w:rFonts w:eastAsia="Calibri" w:cs="Times New Roman"/>
          <w:bCs/>
        </w:rPr>
        <w:tab/>
        <w:t>88</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cs="Times New Roman"/>
          <w:i/>
          <w:szCs w:val="24"/>
          <w:lang w:eastAsia="ko-KR"/>
        </w:rPr>
        <w:t>Economic Conditions</w:t>
      </w:r>
      <w:r>
        <w:rPr>
          <w:rFonts w:eastAsia="Calibri" w:cs="Times New Roman"/>
          <w:bCs/>
        </w:rPr>
        <w:tab/>
        <w:t>89</w:t>
      </w:r>
    </w:p>
    <w:p w:rsidR="003D0F86" w:rsidRDefault="003D0F86" w:rsidP="003D0F86">
      <w:pPr>
        <w:numPr>
          <w:ilvl w:val="0"/>
          <w:numId w:val="13"/>
        </w:numPr>
        <w:tabs>
          <w:tab w:val="right" w:leader="dot" w:pos="9360"/>
        </w:tabs>
        <w:spacing w:after="200" w:line="480" w:lineRule="auto"/>
        <w:contextualSpacing/>
        <w:jc w:val="center"/>
        <w:rPr>
          <w:rFonts w:eastAsia="Calibri" w:cs="Times New Roman"/>
          <w:bCs/>
        </w:rPr>
      </w:pPr>
      <w:r>
        <w:rPr>
          <w:rFonts w:eastAsia="Calibri"/>
          <w:i/>
          <w:sz w:val="22"/>
        </w:rPr>
        <w:t>Items and Learning Strategies  to Measure</w:t>
      </w:r>
      <w:r>
        <w:rPr>
          <w:rFonts w:eastAsia="Calibri" w:cs="Times New Roman"/>
          <w:bCs/>
        </w:rPr>
        <w:tab/>
        <w:t>99</w:t>
      </w:r>
    </w:p>
    <w:p w:rsidR="003D0F86" w:rsidRDefault="003D0F86" w:rsidP="003D0F86"/>
    <w:p w:rsidR="00BE42A7" w:rsidRPr="00953FDC" w:rsidRDefault="003D0F86" w:rsidP="003D0F86">
      <w:pPr>
        <w:pageBreakBefore/>
        <w:jc w:val="center"/>
        <w:rPr>
          <w:b/>
        </w:rPr>
      </w:pPr>
      <w:r w:rsidRPr="00953FDC">
        <w:rPr>
          <w:b/>
        </w:rPr>
        <w:lastRenderedPageBreak/>
        <w:t xml:space="preserve"> </w:t>
      </w:r>
      <w:r w:rsidR="00BE42A7" w:rsidRPr="00953FDC">
        <w:rPr>
          <w:b/>
        </w:rPr>
        <w:t>LIST OF FIGURES</w:t>
      </w:r>
    </w:p>
    <w:p w:rsidR="00BE42A7" w:rsidRDefault="00BE42A7" w:rsidP="00C96510"/>
    <w:p w:rsidR="00275143" w:rsidRPr="0020224B" w:rsidRDefault="002D4098" w:rsidP="00C96510">
      <w:pPr>
        <w:numPr>
          <w:ilvl w:val="0"/>
          <w:numId w:val="12"/>
        </w:numPr>
        <w:tabs>
          <w:tab w:val="right" w:leader="dot" w:pos="9360"/>
        </w:tabs>
        <w:spacing w:after="200" w:line="480" w:lineRule="auto"/>
        <w:contextualSpacing/>
        <w:jc w:val="center"/>
        <w:rPr>
          <w:rFonts w:eastAsia="Calibri" w:cs="Times New Roman"/>
          <w:bCs/>
          <w:szCs w:val="24"/>
        </w:rPr>
      </w:pPr>
      <w:r w:rsidRPr="0020224B">
        <w:rPr>
          <w:rFonts w:cs="Times New Roman"/>
          <w:noProof/>
          <w:szCs w:val="24"/>
        </w:rPr>
        <w:t>Initial Solutiion</w:t>
      </w:r>
      <w:r w:rsidRPr="0020224B">
        <w:rPr>
          <w:rFonts w:cs="Times New Roman"/>
          <w:szCs w:val="24"/>
        </w:rPr>
        <w:t xml:space="preserve"> for Factor Extraction </w:t>
      </w:r>
      <w:r w:rsidRPr="0020224B">
        <w:rPr>
          <w:rFonts w:eastAsia="Calibri" w:cs="Times New Roman"/>
          <w:bCs/>
          <w:szCs w:val="24"/>
        </w:rPr>
        <w:tab/>
      </w:r>
      <w:r w:rsidR="00247977">
        <w:rPr>
          <w:rFonts w:eastAsia="Calibri" w:cs="Times New Roman"/>
          <w:bCs/>
          <w:szCs w:val="24"/>
        </w:rPr>
        <w:t>7</w:t>
      </w:r>
      <w:r w:rsidR="00EC2A81">
        <w:rPr>
          <w:rFonts w:eastAsia="Calibri" w:cs="Times New Roman"/>
          <w:bCs/>
          <w:szCs w:val="24"/>
        </w:rPr>
        <w:t>3</w:t>
      </w:r>
    </w:p>
    <w:p w:rsidR="00275143" w:rsidRPr="00275143" w:rsidRDefault="00275143" w:rsidP="00C96510"/>
    <w:p w:rsidR="00275143" w:rsidRPr="00275143" w:rsidRDefault="00275143" w:rsidP="00C96510"/>
    <w:p w:rsidR="00275143" w:rsidRPr="00275143" w:rsidRDefault="00275143" w:rsidP="00C96510"/>
    <w:p w:rsidR="00275143" w:rsidRPr="00275143" w:rsidRDefault="00275143" w:rsidP="00C96510"/>
    <w:p w:rsidR="00275143" w:rsidRPr="00275143" w:rsidRDefault="00275143" w:rsidP="00C96510"/>
    <w:p w:rsidR="00275143" w:rsidRDefault="00275143" w:rsidP="00C96510">
      <w:r>
        <w:tab/>
      </w:r>
    </w:p>
    <w:p w:rsidR="00275143" w:rsidRDefault="00275143" w:rsidP="00C96510"/>
    <w:p w:rsidR="00275143" w:rsidRPr="00275143" w:rsidRDefault="00275143" w:rsidP="00C96510">
      <w:pPr>
        <w:sectPr w:rsidR="00275143" w:rsidRPr="00275143" w:rsidSect="002127A1">
          <w:headerReference w:type="default" r:id="rId8"/>
          <w:headerReference w:type="first" r:id="rId9"/>
          <w:pgSz w:w="12240" w:h="15840"/>
          <w:pgMar w:top="1440" w:right="1440" w:bottom="1440" w:left="1440" w:header="720" w:footer="720" w:gutter="0"/>
          <w:pgNumType w:fmt="lowerRoman"/>
          <w:cols w:space="720"/>
          <w:titlePg/>
          <w:docGrid w:linePitch="360"/>
        </w:sectPr>
      </w:pPr>
    </w:p>
    <w:p w:rsidR="009A1B37" w:rsidRPr="009B50D6" w:rsidRDefault="009A1B37" w:rsidP="009A1B37">
      <w:pPr>
        <w:pageBreakBefore/>
        <w:widowControl w:val="0"/>
        <w:spacing w:line="480" w:lineRule="auto"/>
        <w:jc w:val="center"/>
        <w:rPr>
          <w:b/>
        </w:rPr>
      </w:pPr>
      <w:r w:rsidRPr="009B50D6">
        <w:rPr>
          <w:b/>
        </w:rPr>
        <w:lastRenderedPageBreak/>
        <w:t xml:space="preserve">CHAPTER 1 </w:t>
      </w:r>
    </w:p>
    <w:p w:rsidR="009A1B37" w:rsidRPr="009B50D6" w:rsidRDefault="009A1B37" w:rsidP="009A1B37">
      <w:pPr>
        <w:widowControl w:val="0"/>
        <w:spacing w:line="480" w:lineRule="auto"/>
        <w:jc w:val="center"/>
        <w:rPr>
          <w:b/>
        </w:rPr>
      </w:pPr>
      <w:r w:rsidRPr="009B50D6">
        <w:rPr>
          <w:b/>
        </w:rPr>
        <w:t>INTRODUCTION</w:t>
      </w:r>
    </w:p>
    <w:p w:rsidR="009A1B37" w:rsidRPr="009B50D6" w:rsidRDefault="009A1B37" w:rsidP="009A1B37">
      <w:pPr>
        <w:widowControl w:val="0"/>
        <w:tabs>
          <w:tab w:val="left" w:pos="1834"/>
        </w:tabs>
        <w:spacing w:line="480" w:lineRule="auto"/>
        <w:ind w:firstLine="720"/>
        <w:rPr>
          <w:rFonts w:eastAsia="Times New Roman" w:cs="Times New Roman"/>
          <w:szCs w:val="20"/>
        </w:rPr>
      </w:pPr>
      <w:r w:rsidRPr="009B50D6">
        <w:rPr>
          <w:rFonts w:eastAsia="Times New Roman" w:cs="Times New Roman"/>
          <w:szCs w:val="20"/>
        </w:rPr>
        <w:t xml:space="preserve">Learning strategies are known to be one of the most important contributors to academic success (OECD, 2012). Learners who adopt effective learning strategies usually perform better than those who do not (Carrier, 2003; </w:t>
      </w:r>
      <w:r w:rsidRPr="009B50D6">
        <w:rPr>
          <w:rFonts w:eastAsia="Times New Roman" w:cs="Times New Roman"/>
          <w:szCs w:val="24"/>
        </w:rPr>
        <w:t xml:space="preserve">Fuchs et al., 1997; Liu et al., 2010; </w:t>
      </w:r>
      <w:proofErr w:type="spellStart"/>
      <w:r w:rsidRPr="009B50D6">
        <w:rPr>
          <w:rFonts w:eastAsia="Times New Roman" w:cs="Times New Roman"/>
          <w:szCs w:val="24"/>
        </w:rPr>
        <w:t>Miri</w:t>
      </w:r>
      <w:proofErr w:type="spellEnd"/>
      <w:r w:rsidRPr="009B50D6">
        <w:rPr>
          <w:rFonts w:eastAsia="Times New Roman" w:cs="Times New Roman"/>
          <w:szCs w:val="24"/>
        </w:rPr>
        <w:t xml:space="preserve"> et al., 2007; </w:t>
      </w:r>
      <w:r w:rsidRPr="009B50D6">
        <w:rPr>
          <w:rFonts w:eastAsia="Times New Roman" w:cs="Times New Roman"/>
          <w:szCs w:val="20"/>
        </w:rPr>
        <w:t xml:space="preserve">OECD, 2012; </w:t>
      </w:r>
      <w:proofErr w:type="spellStart"/>
      <w:r w:rsidRPr="009B50D6">
        <w:rPr>
          <w:rFonts w:eastAsia="Times New Roman" w:cs="Times New Roman"/>
          <w:szCs w:val="24"/>
        </w:rPr>
        <w:t>Schumaker</w:t>
      </w:r>
      <w:proofErr w:type="spellEnd"/>
      <w:r w:rsidRPr="009B50D6">
        <w:rPr>
          <w:rFonts w:eastAsia="Times New Roman" w:cs="Times New Roman"/>
          <w:szCs w:val="24"/>
        </w:rPr>
        <w:t xml:space="preserve"> &amp; Deshler, 2006; </w:t>
      </w:r>
      <w:hyperlink r:id="rId10" w:history="1">
        <w:r w:rsidRPr="009B50D6">
          <w:rPr>
            <w:rFonts w:eastAsia="Times New Roman" w:cs="Times New Roman"/>
            <w:szCs w:val="24"/>
          </w:rPr>
          <w:t>Zimmerman</w:t>
        </w:r>
      </w:hyperlink>
      <w:r w:rsidRPr="009B50D6">
        <w:rPr>
          <w:rFonts w:eastAsia="Times New Roman" w:cs="Times New Roman"/>
          <w:szCs w:val="24"/>
        </w:rPr>
        <w:t xml:space="preserve"> &amp; </w:t>
      </w:r>
      <w:hyperlink r:id="rId11" w:history="1">
        <w:r w:rsidRPr="009B50D6">
          <w:rPr>
            <w:rFonts w:eastAsia="Times New Roman" w:cs="Times New Roman"/>
            <w:szCs w:val="24"/>
          </w:rPr>
          <w:t>Pons</w:t>
        </w:r>
      </w:hyperlink>
      <w:r w:rsidRPr="009B50D6">
        <w:rPr>
          <w:rFonts w:eastAsia="Times New Roman" w:cs="Times New Roman"/>
          <w:szCs w:val="24"/>
        </w:rPr>
        <w:t>, 1990).</w:t>
      </w:r>
      <w:r w:rsidRPr="009B50D6">
        <w:rPr>
          <w:rFonts w:eastAsia="Times New Roman" w:cs="Times New Roman"/>
          <w:szCs w:val="20"/>
        </w:rPr>
        <w:t xml:space="preserve"> The positive outcomes associated with learning strategies are known to exist cross-culturally, across most ages, and in almost all abilities groups (Clarke, 2008; </w:t>
      </w:r>
      <w:r w:rsidRPr="009B50D6">
        <w:rPr>
          <w:rFonts w:eastAsia="Times New Roman" w:cs="Times New Roman"/>
          <w:szCs w:val="24"/>
        </w:rPr>
        <w:t xml:space="preserve">Liu et al., 2010; OECD, 2010). Given the </w:t>
      </w:r>
      <w:r w:rsidRPr="009B50D6">
        <w:rPr>
          <w:rFonts w:eastAsia="Times New Roman" w:cs="Times New Roman"/>
          <w:szCs w:val="20"/>
        </w:rPr>
        <w:t>significance of learning strategies for academic success, it is important for educators to begin emphasizing and tracking the development of learning strategies at an early age.</w:t>
      </w:r>
    </w:p>
    <w:p w:rsidR="009A1B37" w:rsidRPr="009B50D6" w:rsidRDefault="009A1B37" w:rsidP="009A1B37">
      <w:pPr>
        <w:widowControl w:val="0"/>
        <w:tabs>
          <w:tab w:val="left" w:pos="1834"/>
        </w:tabs>
        <w:spacing w:line="480" w:lineRule="auto"/>
        <w:ind w:firstLine="720"/>
        <w:rPr>
          <w:rFonts w:eastAsia="Times New Roman" w:cs="Times New Roman"/>
          <w:szCs w:val="20"/>
        </w:rPr>
      </w:pPr>
      <w:r w:rsidRPr="009B50D6">
        <w:rPr>
          <w:rFonts w:eastAsia="Times New Roman" w:cs="Times New Roman"/>
          <w:szCs w:val="20"/>
        </w:rPr>
        <w:t>Oxford (1990) indicated that a good learning strategy “makes learning easier, faster, more enjoyable, more self-directed, more effective, and more transferable to new situations”  (p. 8). Strategic learners adopt a diverse range of effective learning strategies (</w:t>
      </w:r>
      <w:hyperlink r:id="rId12" w:history="1">
        <w:r w:rsidRPr="009B50D6">
          <w:rPr>
            <w:rFonts w:eastAsia="Times New Roman" w:cs="Times New Roman"/>
            <w:szCs w:val="24"/>
          </w:rPr>
          <w:t>Zimmerman</w:t>
        </w:r>
      </w:hyperlink>
      <w:r w:rsidRPr="009B50D6">
        <w:rPr>
          <w:rFonts w:eastAsia="Times New Roman" w:cs="Times New Roman"/>
          <w:szCs w:val="24"/>
        </w:rPr>
        <w:t xml:space="preserve"> &amp; </w:t>
      </w:r>
      <w:proofErr w:type="spellStart"/>
      <w:r w:rsidRPr="009B50D6">
        <w:rPr>
          <w:rFonts w:eastAsia="Times New Roman" w:cs="Times New Roman"/>
          <w:szCs w:val="20"/>
        </w:rPr>
        <w:t>Ponz</w:t>
      </w:r>
      <w:proofErr w:type="spellEnd"/>
      <w:r w:rsidRPr="009B50D6">
        <w:rPr>
          <w:rFonts w:eastAsia="Times New Roman" w:cs="Times New Roman"/>
          <w:szCs w:val="20"/>
        </w:rPr>
        <w:t xml:space="preserve">, </w:t>
      </w:r>
      <w:r w:rsidRPr="009B50D6">
        <w:rPr>
          <w:rFonts w:eastAsia="Times New Roman" w:cs="Times New Roman"/>
          <w:szCs w:val="24"/>
        </w:rPr>
        <w:t>1990).  Such learners are autonomous</w:t>
      </w:r>
      <w:r w:rsidRPr="009B50D6">
        <w:rPr>
          <w:rFonts w:eastAsia="Times New Roman" w:cs="Times New Roman"/>
          <w:szCs w:val="20"/>
        </w:rPr>
        <w:t xml:space="preserve"> and active lifelong learners (Oxford, 1990). However, young students are not usually aware of the potential of learning strategies.</w:t>
      </w:r>
    </w:p>
    <w:p w:rsidR="009A1B37" w:rsidRPr="009B50D6" w:rsidRDefault="009A1B37" w:rsidP="009A1B37">
      <w:pPr>
        <w:widowControl w:val="0"/>
        <w:tabs>
          <w:tab w:val="left" w:pos="1834"/>
        </w:tabs>
        <w:spacing w:line="480" w:lineRule="auto"/>
        <w:ind w:firstLine="720"/>
        <w:rPr>
          <w:rFonts w:eastAsia="Times New Roman" w:cs="Times New Roman"/>
          <w:szCs w:val="20"/>
        </w:rPr>
      </w:pPr>
      <w:r w:rsidRPr="009B50D6">
        <w:rPr>
          <w:rFonts w:eastAsia="Times New Roman" w:cs="Times New Roman"/>
          <w:szCs w:val="20"/>
        </w:rPr>
        <w:t xml:space="preserve">Valid instruments designed to diagnose elementary school students’ uses of learning strategies can help spur young students’ development of effective learning strategies. Using such instruments to identify young students’ strengths and weaknesses, teachers can stimulate students’ awareness of effective learning strategies, thereby ultimately leading students to be more successful learners. </w:t>
      </w:r>
    </w:p>
    <w:p w:rsidR="009A1B37" w:rsidRPr="009B50D6" w:rsidRDefault="009A1B37" w:rsidP="009A1B37">
      <w:pPr>
        <w:widowControl w:val="0"/>
        <w:tabs>
          <w:tab w:val="left" w:pos="1834"/>
        </w:tabs>
        <w:spacing w:line="480" w:lineRule="auto"/>
        <w:ind w:firstLine="720"/>
        <w:rPr>
          <w:rFonts w:eastAsia="Times New Roman" w:cs="Times New Roman"/>
          <w:szCs w:val="20"/>
        </w:rPr>
      </w:pPr>
      <w:r w:rsidRPr="009B50D6">
        <w:rPr>
          <w:rFonts w:eastAsia="Times New Roman" w:cs="Times New Roman"/>
          <w:szCs w:val="20"/>
        </w:rPr>
        <w:t xml:space="preserve">The aim of this study is to develop a new instrument for assessing learning strategies in elementary school students, one that captures the full spectrum of mental qualities and behaviors associated with this concept. </w:t>
      </w:r>
      <w:r w:rsidRPr="00886D24">
        <w:rPr>
          <w:rFonts w:eastAsia="Times New Roman" w:cs="Times New Roman"/>
          <w:szCs w:val="20"/>
        </w:rPr>
        <w:t xml:space="preserve">This new instrument is intended for use with children who are in </w:t>
      </w:r>
      <w:r w:rsidRPr="00886D24">
        <w:rPr>
          <w:rFonts w:eastAsia="Times New Roman" w:cs="Times New Roman"/>
          <w:szCs w:val="20"/>
        </w:rPr>
        <w:lastRenderedPageBreak/>
        <w:t>upper elementary school levels.</w:t>
      </w:r>
      <w:r w:rsidR="00886D24">
        <w:rPr>
          <w:rFonts w:eastAsia="Times New Roman" w:cs="Times New Roman"/>
          <w:szCs w:val="20"/>
        </w:rPr>
        <w:t xml:space="preserve"> </w:t>
      </w:r>
      <w:r w:rsidRPr="009B50D6">
        <w:rPr>
          <w:rFonts w:eastAsia="Times New Roman" w:cs="Times New Roman"/>
          <w:szCs w:val="20"/>
        </w:rPr>
        <w:t>As will be shown in a subsequent portion of this dissertation proposal, no such instrument currently exists that is inexpensive, easy to administer, amenable to translation, and psychometrically sound.</w:t>
      </w:r>
    </w:p>
    <w:p w:rsidR="009A1B37" w:rsidRPr="009B50D6" w:rsidRDefault="009A1B37" w:rsidP="009A1B37">
      <w:pPr>
        <w:widowControl w:val="0"/>
        <w:spacing w:line="480" w:lineRule="auto"/>
        <w:ind w:firstLine="720"/>
        <w:jc w:val="center"/>
        <w:rPr>
          <w:b/>
        </w:rPr>
      </w:pPr>
      <w:r w:rsidRPr="009B50D6">
        <w:rPr>
          <w:b/>
        </w:rPr>
        <w:t>Overview of Learning Strategies</w:t>
      </w:r>
    </w:p>
    <w:p w:rsidR="009A1B37" w:rsidRPr="009B50D6" w:rsidRDefault="009A1B37" w:rsidP="009A1B37">
      <w:pPr>
        <w:widowControl w:val="0"/>
        <w:spacing w:line="480" w:lineRule="auto"/>
        <w:ind w:firstLine="720"/>
        <w:rPr>
          <w:b/>
        </w:rPr>
      </w:pPr>
      <w:r w:rsidRPr="009B50D6">
        <w:t>The study of learning strategies came into a focus during the 1970’s and was widely researched during the 1980’s and 1990’s (</w:t>
      </w:r>
      <w:proofErr w:type="spellStart"/>
      <w:r w:rsidRPr="009B50D6">
        <w:rPr>
          <w:szCs w:val="24"/>
        </w:rPr>
        <w:t>Božinović</w:t>
      </w:r>
      <w:proofErr w:type="spellEnd"/>
      <w:r w:rsidRPr="009B50D6">
        <w:rPr>
          <w:szCs w:val="24"/>
        </w:rPr>
        <w:t xml:space="preserve"> &amp; </w:t>
      </w:r>
      <w:proofErr w:type="spellStart"/>
      <w:r w:rsidRPr="009B50D6">
        <w:rPr>
          <w:szCs w:val="24"/>
        </w:rPr>
        <w:t>Sindik</w:t>
      </w:r>
      <w:proofErr w:type="spellEnd"/>
      <w:r w:rsidRPr="009B50D6">
        <w:rPr>
          <w:szCs w:val="24"/>
        </w:rPr>
        <w:t xml:space="preserve"> 2011). The emphasis in much of this research has been to identify a series of processes by which our knowledge is established in our brains (Mayer, 1996; O’Malley &amp; </w:t>
      </w:r>
      <w:proofErr w:type="spellStart"/>
      <w:r w:rsidRPr="009B50D6">
        <w:rPr>
          <w:szCs w:val="24"/>
        </w:rPr>
        <w:t>Chamot</w:t>
      </w:r>
      <w:proofErr w:type="spellEnd"/>
      <w:r w:rsidRPr="009B50D6">
        <w:rPr>
          <w:szCs w:val="24"/>
        </w:rPr>
        <w:t>, 1990). Consequently, the concept of learning strategies has been deeply connected to the notions of declarative v</w:t>
      </w:r>
      <w:r>
        <w:rPr>
          <w:szCs w:val="24"/>
        </w:rPr>
        <w:t xml:space="preserve">ersus </w:t>
      </w:r>
      <w:r w:rsidRPr="009B50D6">
        <w:rPr>
          <w:szCs w:val="24"/>
        </w:rPr>
        <w:t>procedural knowledge and novice v</w:t>
      </w:r>
      <w:r>
        <w:rPr>
          <w:szCs w:val="24"/>
        </w:rPr>
        <w:t xml:space="preserve">ersus </w:t>
      </w:r>
      <w:r w:rsidRPr="009B50D6">
        <w:rPr>
          <w:szCs w:val="24"/>
        </w:rPr>
        <w:t>expert knowledge (Carrier, 2003). In addition, researchers of learning strategies have attempted to identify the study tactics used by successful learners so that these can be taught to other students (</w:t>
      </w:r>
      <w:r w:rsidRPr="009B50D6">
        <w:rPr>
          <w:color w:val="222222"/>
          <w:szCs w:val="24"/>
        </w:rPr>
        <w:t>Zimmerman &amp; Pons, 1986).</w:t>
      </w:r>
    </w:p>
    <w:p w:rsidR="009A1B37" w:rsidRPr="009B50D6" w:rsidRDefault="009A1B37" w:rsidP="009A1B37">
      <w:pPr>
        <w:widowControl w:val="0"/>
        <w:spacing w:line="480" w:lineRule="auto"/>
        <w:rPr>
          <w:b/>
        </w:rPr>
      </w:pPr>
      <w:r w:rsidRPr="009B50D6">
        <w:rPr>
          <w:b/>
        </w:rPr>
        <w:t>Concepts of Learning Strategies</w:t>
      </w:r>
    </w:p>
    <w:p w:rsidR="009A1B37" w:rsidRPr="009B50D6" w:rsidRDefault="009A1B37" w:rsidP="009A1B37">
      <w:pPr>
        <w:widowControl w:val="0"/>
        <w:spacing w:line="480" w:lineRule="auto"/>
        <w:ind w:firstLine="720"/>
        <w:rPr>
          <w:rFonts w:eastAsia="Times New Roman" w:cs="Times New Roman"/>
          <w:szCs w:val="24"/>
        </w:rPr>
      </w:pPr>
      <w:r w:rsidRPr="009B50D6">
        <w:rPr>
          <w:rFonts w:eastAsia="Times New Roman" w:cs="Times New Roman"/>
          <w:szCs w:val="20"/>
        </w:rPr>
        <w:t>The concept of “learning strategies” has been broadly defined as sequential mental/behavioral activities for acquiring learning (</w:t>
      </w:r>
      <w:r w:rsidRPr="009B50D6">
        <w:rPr>
          <w:rFonts w:eastAsia="Times New Roman" w:cs="Times New Roman"/>
          <w:szCs w:val="24"/>
        </w:rPr>
        <w:t xml:space="preserve">Brown </w:t>
      </w:r>
      <w:r w:rsidRPr="009B50D6">
        <w:rPr>
          <w:rFonts w:eastAsia="Times New Roman" w:cs="Times New Roman"/>
          <w:iCs/>
          <w:szCs w:val="24"/>
        </w:rPr>
        <w:t xml:space="preserve">et al, 1983; </w:t>
      </w:r>
      <w:proofErr w:type="spellStart"/>
      <w:r w:rsidRPr="009B50D6">
        <w:rPr>
          <w:rFonts w:eastAsia="Times New Roman" w:cs="Times New Roman"/>
          <w:iCs/>
          <w:szCs w:val="24"/>
        </w:rPr>
        <w:t>Nisbet</w:t>
      </w:r>
      <w:proofErr w:type="spellEnd"/>
      <w:r w:rsidRPr="009B50D6">
        <w:rPr>
          <w:rFonts w:eastAsia="Times New Roman" w:cs="Times New Roman"/>
          <w:iCs/>
          <w:szCs w:val="24"/>
        </w:rPr>
        <w:t xml:space="preserve"> &amp; </w:t>
      </w:r>
      <w:proofErr w:type="spellStart"/>
      <w:r w:rsidRPr="009B50D6">
        <w:rPr>
          <w:rFonts w:eastAsia="Times New Roman" w:cs="Times New Roman"/>
          <w:iCs/>
          <w:szCs w:val="24"/>
        </w:rPr>
        <w:t>Shucksmith</w:t>
      </w:r>
      <w:proofErr w:type="spellEnd"/>
      <w:r w:rsidRPr="009B50D6">
        <w:rPr>
          <w:rFonts w:eastAsia="Times New Roman" w:cs="Times New Roman"/>
          <w:iCs/>
          <w:szCs w:val="24"/>
        </w:rPr>
        <w:t xml:space="preserve">, 1986; </w:t>
      </w:r>
      <w:proofErr w:type="spellStart"/>
      <w:r w:rsidRPr="009B50D6">
        <w:rPr>
          <w:rFonts w:eastAsia="Times New Roman" w:cs="Times New Roman"/>
          <w:szCs w:val="20"/>
        </w:rPr>
        <w:t>Schmeck</w:t>
      </w:r>
      <w:proofErr w:type="spellEnd"/>
      <w:r w:rsidRPr="009B50D6">
        <w:rPr>
          <w:rFonts w:eastAsia="Times New Roman" w:cs="Times New Roman"/>
          <w:szCs w:val="20"/>
        </w:rPr>
        <w:t xml:space="preserve">, 1988; Derry &amp; Murphy 1986). Weinstein and Mayer (1986) suggest that learning strategies </w:t>
      </w:r>
      <w:r w:rsidRPr="0030055E">
        <w:rPr>
          <w:rFonts w:eastAsia="Times New Roman" w:cs="Times New Roman"/>
          <w:szCs w:val="20"/>
        </w:rPr>
        <w:t>are “behaviors and thoughts that a learner engages in during learning that are intended to influence the learner’s encoding process” (p. 316).  Wade et al.</w:t>
      </w:r>
      <w:r w:rsidRPr="009B50D6">
        <w:rPr>
          <w:rFonts w:eastAsia="Times New Roman" w:cs="Times New Roman"/>
          <w:szCs w:val="20"/>
        </w:rPr>
        <w:t xml:space="preserve"> (1990) define learning strategies as “a configuration of different tactics, deliberately selected and carefully monitored for particular purpose effectiveness” (p. 150)</w:t>
      </w:r>
      <w:r w:rsidR="001B77FD">
        <w:rPr>
          <w:rFonts w:eastAsia="Times New Roman" w:cs="Times New Roman"/>
          <w:szCs w:val="24"/>
        </w:rPr>
        <w:t>.</w:t>
      </w:r>
    </w:p>
    <w:p w:rsidR="009A1B37" w:rsidRPr="009B50D6" w:rsidRDefault="009A1B37" w:rsidP="009A1B37">
      <w:pPr>
        <w:widowControl w:val="0"/>
        <w:spacing w:line="480" w:lineRule="auto"/>
        <w:ind w:firstLine="720"/>
        <w:rPr>
          <w:rFonts w:eastAsia="Times New Roman" w:cs="Times New Roman"/>
          <w:szCs w:val="20"/>
        </w:rPr>
      </w:pPr>
      <w:r w:rsidRPr="009B50D6">
        <w:rPr>
          <w:rFonts w:eastAsia="Times New Roman" w:cs="Times New Roman"/>
          <w:szCs w:val="24"/>
        </w:rPr>
        <w:t xml:space="preserve">With all these definitions, researchers are making a similar point: that learning strategies can be characterized as effortful, purposeful, </w:t>
      </w:r>
      <w:r w:rsidRPr="009B50D6">
        <w:rPr>
          <w:rFonts w:eastAsia="Times New Roman" w:cs="Times New Roman"/>
          <w:szCs w:val="20"/>
        </w:rPr>
        <w:t xml:space="preserve">self-initiated, and comprised of a </w:t>
      </w:r>
      <w:r w:rsidRPr="009B50D6">
        <w:rPr>
          <w:rFonts w:eastAsia="Times New Roman" w:cs="Times New Roman"/>
          <w:szCs w:val="24"/>
        </w:rPr>
        <w:t>sequence of activities (</w:t>
      </w:r>
      <w:proofErr w:type="spellStart"/>
      <w:r w:rsidRPr="009B50D6">
        <w:rPr>
          <w:rFonts w:eastAsia="Times New Roman" w:cs="Times New Roman"/>
          <w:szCs w:val="20"/>
        </w:rPr>
        <w:t>Gu</w:t>
      </w:r>
      <w:proofErr w:type="spellEnd"/>
      <w:r w:rsidRPr="009B50D6">
        <w:rPr>
          <w:rFonts w:eastAsia="Times New Roman" w:cs="Times New Roman"/>
          <w:szCs w:val="20"/>
        </w:rPr>
        <w:t xml:space="preserve">, 2012; </w:t>
      </w:r>
      <w:r w:rsidRPr="009B50D6">
        <w:rPr>
          <w:rFonts w:eastAsia="Times New Roman" w:cs="Times New Roman"/>
          <w:szCs w:val="24"/>
        </w:rPr>
        <w:t xml:space="preserve">Mayer, 1996; Derry &amp; Murphy, 1986; </w:t>
      </w:r>
      <w:proofErr w:type="spellStart"/>
      <w:r w:rsidRPr="009B50D6">
        <w:rPr>
          <w:rFonts w:eastAsia="Times New Roman" w:cs="Times New Roman"/>
          <w:szCs w:val="24"/>
        </w:rPr>
        <w:t>Nisbet</w:t>
      </w:r>
      <w:proofErr w:type="spellEnd"/>
      <w:r w:rsidRPr="009B50D6">
        <w:rPr>
          <w:rFonts w:eastAsia="Times New Roman" w:cs="Times New Roman"/>
          <w:szCs w:val="24"/>
        </w:rPr>
        <w:t xml:space="preserve"> &amp; </w:t>
      </w:r>
      <w:proofErr w:type="spellStart"/>
      <w:r w:rsidRPr="009B50D6">
        <w:rPr>
          <w:rFonts w:eastAsia="Times New Roman" w:cs="Times New Roman"/>
          <w:szCs w:val="24"/>
        </w:rPr>
        <w:t>Shucksmith</w:t>
      </w:r>
      <w:proofErr w:type="spellEnd"/>
      <w:r w:rsidRPr="009B50D6">
        <w:rPr>
          <w:rFonts w:eastAsia="Times New Roman" w:cs="Times New Roman"/>
          <w:szCs w:val="24"/>
        </w:rPr>
        <w:t xml:space="preserve">, 1986; Pressley </w:t>
      </w:r>
      <w:r w:rsidRPr="009B50D6">
        <w:rPr>
          <w:rFonts w:eastAsia="Times New Roman" w:cs="Times New Roman"/>
          <w:szCs w:val="24"/>
        </w:rPr>
        <w:lastRenderedPageBreak/>
        <w:t xml:space="preserve">et al., 1985; </w:t>
      </w:r>
      <w:proofErr w:type="spellStart"/>
      <w:r w:rsidRPr="009B50D6">
        <w:rPr>
          <w:rFonts w:eastAsia="Times New Roman" w:cs="Times New Roman"/>
          <w:szCs w:val="24"/>
        </w:rPr>
        <w:t>Schmeck</w:t>
      </w:r>
      <w:proofErr w:type="spellEnd"/>
      <w:r w:rsidRPr="009B50D6">
        <w:rPr>
          <w:rFonts w:eastAsia="Times New Roman" w:cs="Times New Roman"/>
          <w:szCs w:val="24"/>
        </w:rPr>
        <w:t xml:space="preserve">, 1988; Wade </w:t>
      </w:r>
      <w:r w:rsidRPr="009B50D6">
        <w:rPr>
          <w:rFonts w:eastAsia="Times New Roman" w:cs="Times New Roman"/>
          <w:iCs/>
          <w:szCs w:val="24"/>
        </w:rPr>
        <w:t xml:space="preserve">et al., 1990, </w:t>
      </w:r>
      <w:proofErr w:type="spellStart"/>
      <w:r w:rsidRPr="009B50D6">
        <w:rPr>
          <w:rFonts w:eastAsia="Times New Roman" w:cs="Times New Roman"/>
          <w:szCs w:val="20"/>
        </w:rPr>
        <w:t>Weinsein</w:t>
      </w:r>
      <w:proofErr w:type="spellEnd"/>
      <w:r w:rsidRPr="009B50D6">
        <w:rPr>
          <w:rFonts w:eastAsia="Times New Roman" w:cs="Times New Roman"/>
          <w:szCs w:val="20"/>
        </w:rPr>
        <w:t xml:space="preserve"> &amp; Mayer, 1990; </w:t>
      </w:r>
      <w:proofErr w:type="spellStart"/>
      <w:r w:rsidRPr="009B50D6">
        <w:rPr>
          <w:rFonts w:eastAsia="Times New Roman" w:cs="Times New Roman"/>
          <w:szCs w:val="20"/>
        </w:rPr>
        <w:t>Gu</w:t>
      </w:r>
      <w:proofErr w:type="spellEnd"/>
      <w:r w:rsidRPr="009B50D6">
        <w:rPr>
          <w:rFonts w:eastAsia="Times New Roman" w:cs="Times New Roman"/>
          <w:szCs w:val="20"/>
        </w:rPr>
        <w:t xml:space="preserve">, 2012). </w:t>
      </w:r>
      <w:r w:rsidRPr="009B50D6">
        <w:rPr>
          <w:rFonts w:eastAsia="Times New Roman" w:cs="Times New Roman"/>
          <w:szCs w:val="24"/>
        </w:rPr>
        <w:t xml:space="preserve">More importantly, learning strategies can become automatic when learners practice a series of tactical activities </w:t>
      </w:r>
      <w:r w:rsidRPr="009B50D6">
        <w:rPr>
          <w:rFonts w:eastAsia="Times New Roman" w:cs="Times New Roman"/>
          <w:szCs w:val="20"/>
        </w:rPr>
        <w:t>(</w:t>
      </w:r>
      <w:proofErr w:type="spellStart"/>
      <w:r w:rsidRPr="009B50D6">
        <w:rPr>
          <w:rFonts w:eastAsia="Times New Roman" w:cs="Times New Roman"/>
          <w:szCs w:val="20"/>
        </w:rPr>
        <w:t>Gu</w:t>
      </w:r>
      <w:proofErr w:type="spellEnd"/>
      <w:r w:rsidRPr="009B50D6">
        <w:rPr>
          <w:rFonts w:eastAsia="Times New Roman" w:cs="Times New Roman"/>
          <w:szCs w:val="20"/>
        </w:rPr>
        <w:t xml:space="preserve">, 2012; </w:t>
      </w:r>
      <w:proofErr w:type="spellStart"/>
      <w:r w:rsidRPr="009B50D6">
        <w:rPr>
          <w:rFonts w:eastAsia="Times New Roman" w:cs="Times New Roman"/>
          <w:szCs w:val="20"/>
        </w:rPr>
        <w:t>Weinsein</w:t>
      </w:r>
      <w:proofErr w:type="spellEnd"/>
      <w:r w:rsidRPr="009B50D6">
        <w:rPr>
          <w:rFonts w:eastAsia="Times New Roman" w:cs="Times New Roman"/>
          <w:szCs w:val="20"/>
        </w:rPr>
        <w:t xml:space="preserve"> &amp; Mayer, 1990).</w:t>
      </w:r>
    </w:p>
    <w:p w:rsidR="009A1B37" w:rsidRPr="009B50D6" w:rsidRDefault="009A1B37" w:rsidP="009A1B37">
      <w:pPr>
        <w:widowControl w:val="0"/>
        <w:spacing w:line="480" w:lineRule="auto"/>
        <w:ind w:firstLine="720"/>
        <w:rPr>
          <w:rFonts w:eastAsia="Times New Roman" w:cs="Times New Roman"/>
          <w:szCs w:val="20"/>
        </w:rPr>
      </w:pPr>
      <w:r w:rsidRPr="009B50D6">
        <w:rPr>
          <w:rFonts w:eastAsia="Times New Roman" w:cs="Times New Roman"/>
          <w:szCs w:val="20"/>
        </w:rPr>
        <w:t xml:space="preserve">The concept of learning strategies is different from the concepts of “cognitive style” and “learning styles.”  The term “cognitive style” generally refers to a learner’s inborn, static, and habitual characteristics (Riding &amp; Rayner, 1998) and relates to issues of perception, cognition, mental imagery and personality constructs (Riding &amp; </w:t>
      </w:r>
      <w:proofErr w:type="spellStart"/>
      <w:r w:rsidRPr="009B50D6">
        <w:rPr>
          <w:rFonts w:eastAsia="Times New Roman" w:cs="Times New Roman"/>
          <w:szCs w:val="20"/>
        </w:rPr>
        <w:t>Rayer</w:t>
      </w:r>
      <w:proofErr w:type="spellEnd"/>
      <w:r w:rsidRPr="009B50D6">
        <w:rPr>
          <w:rFonts w:eastAsia="Times New Roman" w:cs="Times New Roman"/>
          <w:szCs w:val="20"/>
        </w:rPr>
        <w:t xml:space="preserve">, 1998). Research on cognitive style typically addresses concerns such as dependence/independence, leveler/sharpeners, and impulsive/reflective (Riding &amp; </w:t>
      </w:r>
      <w:proofErr w:type="spellStart"/>
      <w:r w:rsidRPr="009B50D6">
        <w:rPr>
          <w:rFonts w:eastAsia="Times New Roman" w:cs="Times New Roman"/>
          <w:szCs w:val="20"/>
        </w:rPr>
        <w:t>Rayer</w:t>
      </w:r>
      <w:proofErr w:type="spellEnd"/>
      <w:r w:rsidRPr="009B50D6">
        <w:rPr>
          <w:rFonts w:eastAsia="Times New Roman" w:cs="Times New Roman"/>
          <w:szCs w:val="20"/>
        </w:rPr>
        <w:t>, 1998).</w:t>
      </w:r>
    </w:p>
    <w:p w:rsidR="009A1B37" w:rsidRPr="009B50D6" w:rsidRDefault="009A1B37" w:rsidP="009A1B37">
      <w:pPr>
        <w:widowControl w:val="0"/>
        <w:spacing w:line="480" w:lineRule="auto"/>
        <w:ind w:firstLine="720"/>
        <w:rPr>
          <w:rFonts w:eastAsia="Times New Roman" w:cs="Times New Roman"/>
          <w:szCs w:val="24"/>
        </w:rPr>
      </w:pPr>
      <w:r w:rsidRPr="009B50D6">
        <w:rPr>
          <w:rFonts w:eastAsia="Times New Roman" w:cs="Times New Roman"/>
          <w:szCs w:val="20"/>
        </w:rPr>
        <w:t>The term “learning style,” in turn, refers to individual preferences regarding modes of instruction (</w:t>
      </w:r>
      <w:proofErr w:type="spellStart"/>
      <w:r w:rsidRPr="009B50D6">
        <w:rPr>
          <w:rFonts w:eastAsia="Times New Roman" w:cs="Times New Roman"/>
          <w:szCs w:val="20"/>
        </w:rPr>
        <w:t>Pashler</w:t>
      </w:r>
      <w:proofErr w:type="spellEnd"/>
      <w:r w:rsidRPr="009B50D6">
        <w:rPr>
          <w:rFonts w:eastAsia="Times New Roman" w:cs="Times New Roman"/>
          <w:szCs w:val="20"/>
        </w:rPr>
        <w:t xml:space="preserve"> et al, 2008).  In this arena of study, </w:t>
      </w:r>
      <w:r w:rsidRPr="009B50D6">
        <w:rPr>
          <w:rFonts w:eastAsia="Times New Roman" w:cs="Times New Roman"/>
          <w:szCs w:val="24"/>
        </w:rPr>
        <w:t>learning style assessments are widely adopted for the purpose of diagnosing individual propensities for differen</w:t>
      </w:r>
      <w:r w:rsidR="003C656B">
        <w:rPr>
          <w:rFonts w:eastAsia="Times New Roman" w:cs="Times New Roman"/>
          <w:szCs w:val="24"/>
        </w:rPr>
        <w:t>t</w:t>
      </w:r>
      <w:r w:rsidRPr="009B50D6">
        <w:rPr>
          <w:rFonts w:eastAsia="Times New Roman" w:cs="Times New Roman"/>
          <w:szCs w:val="24"/>
        </w:rPr>
        <w:t xml:space="preserve"> kinds of learning processes (</w:t>
      </w:r>
      <w:proofErr w:type="spellStart"/>
      <w:r w:rsidRPr="009B50D6">
        <w:rPr>
          <w:rFonts w:eastAsia="Times New Roman" w:cs="Times New Roman"/>
          <w:szCs w:val="24"/>
        </w:rPr>
        <w:t>Pashler</w:t>
      </w:r>
      <w:proofErr w:type="spellEnd"/>
      <w:r w:rsidRPr="009B50D6">
        <w:rPr>
          <w:rFonts w:eastAsia="Times New Roman" w:cs="Times New Roman"/>
          <w:szCs w:val="24"/>
        </w:rPr>
        <w:t xml:space="preserve"> et al., 2008) and classifying learners’ sensory preferences such as visual, auditory, kinesthetic or tactile to obtain new information (Oxford, 2003).</w:t>
      </w:r>
    </w:p>
    <w:p w:rsidR="009A1B37" w:rsidRPr="009B50D6" w:rsidRDefault="009A1B37" w:rsidP="009A1B37">
      <w:pPr>
        <w:widowControl w:val="0"/>
        <w:spacing w:line="480" w:lineRule="auto"/>
        <w:ind w:firstLine="720"/>
        <w:rPr>
          <w:rFonts w:eastAsia="Times New Roman" w:cs="Times New Roman"/>
          <w:szCs w:val="24"/>
        </w:rPr>
      </w:pPr>
      <w:r w:rsidRPr="009B50D6">
        <w:rPr>
          <w:rFonts w:eastAsia="Times New Roman" w:cs="Times New Roman"/>
          <w:szCs w:val="24"/>
        </w:rPr>
        <w:t>While discussions of cognitive styles and learning styles tend to focus on learners’ generic and habitual tendencies, research regarding learning strategies focuses on the mental and behavioral apparatus that learners need in order to achieve their learning goals.</w:t>
      </w:r>
    </w:p>
    <w:p w:rsidR="009A1B37" w:rsidRPr="009B50D6" w:rsidRDefault="009A1B37" w:rsidP="009A1B37">
      <w:pPr>
        <w:widowControl w:val="0"/>
        <w:spacing w:line="480" w:lineRule="auto"/>
        <w:rPr>
          <w:rFonts w:eastAsia="Times New Roman" w:cs="Times New Roman"/>
          <w:b/>
          <w:szCs w:val="20"/>
        </w:rPr>
      </w:pPr>
      <w:r w:rsidRPr="009B50D6">
        <w:rPr>
          <w:rFonts w:eastAsia="Times New Roman" w:cs="Times New Roman"/>
          <w:b/>
          <w:szCs w:val="20"/>
        </w:rPr>
        <w:t>Taxonomy of Learning Strategies</w:t>
      </w:r>
    </w:p>
    <w:p w:rsidR="009A1B37" w:rsidRPr="009B50D6" w:rsidRDefault="009A1B37" w:rsidP="009A1B37">
      <w:pPr>
        <w:widowControl w:val="0"/>
        <w:spacing w:line="480" w:lineRule="auto"/>
        <w:ind w:firstLine="720"/>
        <w:rPr>
          <w:rFonts w:eastAsia="Times New Roman" w:cs="Times New Roman"/>
          <w:b/>
          <w:szCs w:val="20"/>
        </w:rPr>
      </w:pPr>
      <w:r w:rsidRPr="009B50D6">
        <w:rPr>
          <w:rFonts w:eastAsia="Times New Roman" w:cs="Times New Roman"/>
          <w:szCs w:val="20"/>
        </w:rPr>
        <w:t xml:space="preserve">The concept of “learning strategies” encompasses a broad spectrum of cognitive and behavioral characteristics. To impose order on this broad range of characteristics, researchers have devised a variety of classification schemes, each customized to the researcher’s own context of study. Although the classifications vary in their terminology and emphasis, they all address four major schemes: cognitive strategies, meta-cognitive strategies, resource </w:t>
      </w:r>
      <w:r w:rsidRPr="009B50D6">
        <w:rPr>
          <w:rFonts w:eastAsia="Times New Roman" w:cs="Times New Roman"/>
          <w:szCs w:val="20"/>
        </w:rPr>
        <w:lastRenderedPageBreak/>
        <w:t xml:space="preserve">management strategies, and </w:t>
      </w:r>
      <w:r w:rsidR="0030055E">
        <w:rPr>
          <w:rFonts w:eastAsia="Times New Roman" w:cs="Times New Roman"/>
          <w:szCs w:val="20"/>
        </w:rPr>
        <w:t>motivation/</w:t>
      </w:r>
      <w:r w:rsidRPr="009B50D6">
        <w:rPr>
          <w:rFonts w:eastAsia="Times New Roman" w:cs="Times New Roman"/>
          <w:szCs w:val="20"/>
        </w:rPr>
        <w:t>affective properties (</w:t>
      </w:r>
      <w:r w:rsidRPr="009B50D6">
        <w:rPr>
          <w:rFonts w:eastAsia="Times New Roman" w:cs="Times New Roman"/>
          <w:szCs w:val="24"/>
        </w:rPr>
        <w:t xml:space="preserve">Duncan &amp; </w:t>
      </w:r>
      <w:proofErr w:type="spellStart"/>
      <w:r w:rsidRPr="009B50D6">
        <w:rPr>
          <w:rFonts w:eastAsia="Times New Roman" w:cs="Times New Roman"/>
          <w:szCs w:val="24"/>
        </w:rPr>
        <w:t>McKeachie</w:t>
      </w:r>
      <w:proofErr w:type="spellEnd"/>
      <w:r w:rsidRPr="009B50D6">
        <w:rPr>
          <w:rFonts w:eastAsia="Times New Roman" w:cs="Times New Roman"/>
          <w:szCs w:val="24"/>
        </w:rPr>
        <w:t xml:space="preserve">, 2005; </w:t>
      </w:r>
      <w:proofErr w:type="spellStart"/>
      <w:r w:rsidRPr="009B50D6">
        <w:rPr>
          <w:rFonts w:eastAsia="PMingLiU" w:cs="Times New Roman"/>
          <w:szCs w:val="24"/>
          <w:lang w:eastAsia="zh-TW"/>
        </w:rPr>
        <w:t>McKeachie</w:t>
      </w:r>
      <w:proofErr w:type="spellEnd"/>
      <w:r w:rsidRPr="009B50D6">
        <w:rPr>
          <w:rFonts w:eastAsia="PMingLiU" w:cs="Times New Roman"/>
          <w:szCs w:val="24"/>
          <w:lang w:eastAsia="zh-TW"/>
        </w:rPr>
        <w:t xml:space="preserve"> et al, 1987; </w:t>
      </w:r>
      <w:r w:rsidRPr="009B50D6">
        <w:rPr>
          <w:rFonts w:eastAsia="Times New Roman" w:cs="Times New Roman"/>
          <w:szCs w:val="24"/>
        </w:rPr>
        <w:t xml:space="preserve">O'Malley &amp; </w:t>
      </w:r>
      <w:proofErr w:type="spellStart"/>
      <w:r w:rsidRPr="009B50D6">
        <w:rPr>
          <w:rFonts w:eastAsia="Times New Roman" w:cs="Times New Roman"/>
          <w:szCs w:val="24"/>
        </w:rPr>
        <w:t>Chamot</w:t>
      </w:r>
      <w:proofErr w:type="spellEnd"/>
      <w:r w:rsidRPr="009B50D6">
        <w:rPr>
          <w:rFonts w:eastAsia="Times New Roman" w:cs="Times New Roman"/>
          <w:szCs w:val="24"/>
        </w:rPr>
        <w:t xml:space="preserve">, 1990; Oxford, 2003; Pressley et al., 1987, </w:t>
      </w:r>
      <w:r w:rsidRPr="009B50D6">
        <w:rPr>
          <w:rFonts w:eastAsia="Times New Roman" w:cs="Times New Roman"/>
          <w:bCs/>
          <w:szCs w:val="24"/>
        </w:rPr>
        <w:t>Shannon, 2008</w:t>
      </w:r>
      <w:r w:rsidRPr="009B50D6">
        <w:rPr>
          <w:rFonts w:eastAsia="Times New Roman" w:cs="Times New Roman"/>
          <w:szCs w:val="24"/>
        </w:rPr>
        <w:t>)</w:t>
      </w:r>
      <w:r w:rsidRPr="009B50D6">
        <w:rPr>
          <w:rFonts w:eastAsia="Times New Roman" w:cs="Times New Roman"/>
          <w:szCs w:val="20"/>
        </w:rPr>
        <w:t xml:space="preserve">. </w:t>
      </w:r>
    </w:p>
    <w:p w:rsidR="009A1B37" w:rsidRPr="009B50D6" w:rsidRDefault="009A1B37" w:rsidP="009A1B37">
      <w:pPr>
        <w:widowControl w:val="0"/>
        <w:spacing w:line="480" w:lineRule="auto"/>
        <w:ind w:firstLine="720"/>
        <w:rPr>
          <w:rFonts w:eastAsia="PMingLiU" w:cs="Times New Roman"/>
          <w:szCs w:val="24"/>
          <w:lang w:eastAsia="zh-TW"/>
        </w:rPr>
      </w:pPr>
      <w:r w:rsidRPr="009B50D6">
        <w:rPr>
          <w:rFonts w:eastAsia="Times New Roman" w:cs="Times New Roman"/>
          <w:szCs w:val="24"/>
        </w:rPr>
        <w:t xml:space="preserve">The category of </w:t>
      </w:r>
      <w:r>
        <w:rPr>
          <w:rFonts w:eastAsia="Times New Roman" w:cs="Times New Roman"/>
          <w:szCs w:val="24"/>
        </w:rPr>
        <w:t>“</w:t>
      </w:r>
      <w:r w:rsidRPr="009B50D6">
        <w:rPr>
          <w:rFonts w:eastAsia="Times New Roman" w:cs="Times New Roman"/>
          <w:szCs w:val="24"/>
        </w:rPr>
        <w:t>c</w:t>
      </w:r>
      <w:r w:rsidRPr="009B50D6">
        <w:rPr>
          <w:rFonts w:eastAsia="PMingLiU" w:cs="Times New Roman"/>
          <w:szCs w:val="24"/>
          <w:lang w:eastAsia="zh-TW"/>
        </w:rPr>
        <w:t>ognitive strategies” relates to how learners take in and make sense of information (</w:t>
      </w:r>
      <w:proofErr w:type="spellStart"/>
      <w:r w:rsidRPr="009B50D6">
        <w:rPr>
          <w:rFonts w:eastAsia="PMingLiU" w:cs="Times New Roman"/>
          <w:szCs w:val="24"/>
          <w:lang w:eastAsia="zh-TW"/>
        </w:rPr>
        <w:t>McKeachie</w:t>
      </w:r>
      <w:proofErr w:type="spellEnd"/>
      <w:r w:rsidRPr="009B50D6">
        <w:rPr>
          <w:rFonts w:eastAsia="PMingLiU" w:cs="Times New Roman"/>
          <w:szCs w:val="24"/>
          <w:lang w:eastAsia="zh-TW"/>
        </w:rPr>
        <w:t xml:space="preserve"> et al., 1987; </w:t>
      </w:r>
      <w:r w:rsidRPr="009B50D6">
        <w:rPr>
          <w:rFonts w:eastAsia="Times New Roman" w:cs="Times New Roman"/>
          <w:szCs w:val="24"/>
        </w:rPr>
        <w:t>Pressley et al., 1987</w:t>
      </w:r>
      <w:r w:rsidRPr="009B50D6">
        <w:rPr>
          <w:rFonts w:eastAsia="PMingLiU" w:cs="Times New Roman"/>
          <w:szCs w:val="24"/>
          <w:lang w:eastAsia="zh-TW"/>
        </w:rPr>
        <w:t>). Thus, cognitive strategies are often executed during the comprehension process.  This kind of strategy includes the subcategory of operational strategies, such as rehearsing, summarizing (e.g., note-taking), imaging, deduction/induction, and resourcing (</w:t>
      </w:r>
      <w:proofErr w:type="spellStart"/>
      <w:r w:rsidRPr="009B50D6">
        <w:rPr>
          <w:rFonts w:eastAsia="PMingLiU" w:cs="Times New Roman"/>
          <w:szCs w:val="24"/>
          <w:lang w:eastAsia="zh-TW"/>
        </w:rPr>
        <w:t>McKeachie</w:t>
      </w:r>
      <w:proofErr w:type="spellEnd"/>
      <w:r w:rsidRPr="009B50D6">
        <w:rPr>
          <w:rFonts w:eastAsia="PMingLiU" w:cs="Times New Roman"/>
          <w:szCs w:val="24"/>
          <w:lang w:eastAsia="zh-TW"/>
        </w:rPr>
        <w:t xml:space="preserve"> et al, 1987; </w:t>
      </w:r>
      <w:r w:rsidRPr="009B50D6">
        <w:rPr>
          <w:rFonts w:eastAsia="Times New Roman" w:cs="Times New Roman"/>
          <w:szCs w:val="24"/>
        </w:rPr>
        <w:t xml:space="preserve">O'Malley &amp; </w:t>
      </w:r>
      <w:proofErr w:type="spellStart"/>
      <w:r w:rsidRPr="009B50D6">
        <w:rPr>
          <w:rFonts w:eastAsia="Times New Roman" w:cs="Times New Roman"/>
          <w:szCs w:val="24"/>
        </w:rPr>
        <w:t>Chamot</w:t>
      </w:r>
      <w:proofErr w:type="spellEnd"/>
      <w:r w:rsidRPr="009B50D6">
        <w:rPr>
          <w:rFonts w:eastAsia="Times New Roman" w:cs="Times New Roman"/>
          <w:szCs w:val="24"/>
        </w:rPr>
        <w:t xml:space="preserve">, 1990; </w:t>
      </w:r>
      <w:r w:rsidRPr="009B50D6">
        <w:rPr>
          <w:rFonts w:eastAsia="PMingLiU" w:cs="Times New Roman"/>
          <w:szCs w:val="24"/>
          <w:lang w:eastAsia="zh-TW"/>
        </w:rPr>
        <w:t xml:space="preserve">Oxford, 1989; Weinstein &amp; Mayer, 1986). </w:t>
      </w:r>
    </w:p>
    <w:p w:rsidR="009A1B37" w:rsidRPr="009B50D6" w:rsidRDefault="009A1B37" w:rsidP="009A1B37">
      <w:pPr>
        <w:widowControl w:val="0"/>
        <w:spacing w:line="480" w:lineRule="auto"/>
        <w:ind w:firstLine="720"/>
        <w:rPr>
          <w:rFonts w:eastAsia="Times New Roman" w:cs="Times New Roman"/>
          <w:szCs w:val="20"/>
        </w:rPr>
      </w:pPr>
      <w:r w:rsidRPr="009B50D6">
        <w:rPr>
          <w:rFonts w:eastAsia="Times New Roman" w:cs="Times New Roman"/>
          <w:szCs w:val="24"/>
        </w:rPr>
        <w:t>Metacognitive strategies involve the learners’ own awareness of their learning/thinking processes and their ability to manage the processes of learning (</w:t>
      </w:r>
      <w:proofErr w:type="spellStart"/>
      <w:r w:rsidRPr="009B50D6">
        <w:rPr>
          <w:rFonts w:eastAsia="Times New Roman" w:cs="Times New Roman"/>
          <w:szCs w:val="24"/>
        </w:rPr>
        <w:t>Lewalter</w:t>
      </w:r>
      <w:proofErr w:type="spellEnd"/>
      <w:r w:rsidRPr="009B50D6">
        <w:rPr>
          <w:rFonts w:eastAsia="Times New Roman" w:cs="Times New Roman"/>
          <w:szCs w:val="24"/>
        </w:rPr>
        <w:t>, 2003). Strategies in this category relate to “the learner’s degree of understanding of what he/she does and does not know, and what he/she would like to know” (</w:t>
      </w:r>
      <w:proofErr w:type="spellStart"/>
      <w:r w:rsidRPr="009B50D6">
        <w:rPr>
          <w:rFonts w:eastAsia="Times New Roman" w:cs="Times New Roman"/>
          <w:szCs w:val="24"/>
        </w:rPr>
        <w:t>Flavell</w:t>
      </w:r>
      <w:proofErr w:type="spellEnd"/>
      <w:r w:rsidRPr="009B50D6">
        <w:rPr>
          <w:rFonts w:eastAsia="Times New Roman" w:cs="Times New Roman"/>
          <w:szCs w:val="24"/>
        </w:rPr>
        <w:t>, 1979; p. 18). Metacognitive strategies include the subcategories of monitoring, planning, and regulating (</w:t>
      </w:r>
      <w:proofErr w:type="spellStart"/>
      <w:r w:rsidRPr="009B50D6">
        <w:rPr>
          <w:rFonts w:eastAsia="Times New Roman" w:cs="Times New Roman"/>
          <w:szCs w:val="24"/>
        </w:rPr>
        <w:t>Flavell</w:t>
      </w:r>
      <w:proofErr w:type="spellEnd"/>
      <w:r w:rsidRPr="009B50D6">
        <w:rPr>
          <w:rFonts w:eastAsia="Times New Roman" w:cs="Times New Roman"/>
          <w:szCs w:val="24"/>
        </w:rPr>
        <w:t xml:space="preserve">, 1976; </w:t>
      </w:r>
      <w:proofErr w:type="spellStart"/>
      <w:r w:rsidRPr="009B50D6">
        <w:rPr>
          <w:rFonts w:eastAsia="Times New Roman" w:cs="Times New Roman"/>
          <w:szCs w:val="24"/>
        </w:rPr>
        <w:t>Lewalter</w:t>
      </w:r>
      <w:proofErr w:type="spellEnd"/>
      <w:r w:rsidRPr="009B50D6">
        <w:rPr>
          <w:rFonts w:eastAsia="Times New Roman" w:cs="Times New Roman"/>
          <w:szCs w:val="24"/>
        </w:rPr>
        <w:t xml:space="preserve">, 2003; </w:t>
      </w:r>
      <w:proofErr w:type="spellStart"/>
      <w:r w:rsidRPr="009B50D6">
        <w:rPr>
          <w:rFonts w:eastAsia="PMingLiU" w:cs="Times New Roman"/>
          <w:szCs w:val="24"/>
          <w:lang w:eastAsia="zh-TW"/>
        </w:rPr>
        <w:t>McKeachie</w:t>
      </w:r>
      <w:proofErr w:type="spellEnd"/>
      <w:r w:rsidRPr="009B50D6">
        <w:rPr>
          <w:rFonts w:eastAsia="PMingLiU" w:cs="Times New Roman"/>
          <w:szCs w:val="24"/>
          <w:lang w:eastAsia="zh-TW"/>
        </w:rPr>
        <w:t xml:space="preserve"> et al, 1987; </w:t>
      </w:r>
      <w:r w:rsidRPr="009B50D6">
        <w:rPr>
          <w:rFonts w:eastAsia="Times New Roman" w:cs="Times New Roman"/>
          <w:szCs w:val="24"/>
        </w:rPr>
        <w:t xml:space="preserve">O'Malley &amp; </w:t>
      </w:r>
      <w:proofErr w:type="spellStart"/>
      <w:r w:rsidRPr="009B50D6">
        <w:rPr>
          <w:rFonts w:eastAsia="Times New Roman" w:cs="Times New Roman"/>
          <w:szCs w:val="24"/>
        </w:rPr>
        <w:t>Chamot</w:t>
      </w:r>
      <w:proofErr w:type="spellEnd"/>
      <w:r w:rsidRPr="009B50D6">
        <w:rPr>
          <w:rFonts w:eastAsia="Times New Roman" w:cs="Times New Roman"/>
          <w:szCs w:val="24"/>
        </w:rPr>
        <w:t xml:space="preserve">, 1990). </w:t>
      </w:r>
    </w:p>
    <w:p w:rsidR="009A1B37" w:rsidRPr="009B50D6" w:rsidRDefault="009A1B37" w:rsidP="009A1B37">
      <w:pPr>
        <w:widowControl w:val="0"/>
        <w:spacing w:line="480" w:lineRule="auto"/>
        <w:ind w:firstLine="720"/>
        <w:rPr>
          <w:rFonts w:eastAsia="Times New Roman" w:cs="Times New Roman"/>
          <w:szCs w:val="24"/>
        </w:rPr>
      </w:pPr>
      <w:r w:rsidRPr="009B50D6">
        <w:rPr>
          <w:rFonts w:eastAsia="Times New Roman" w:cs="Times New Roman"/>
          <w:szCs w:val="24"/>
        </w:rPr>
        <w:t xml:space="preserve">Resource management strategies can be defined </w:t>
      </w:r>
      <w:r w:rsidRPr="009B50D6">
        <w:rPr>
          <w:rFonts w:eastAsia="Times New Roman" w:cs="Times New Roman"/>
          <w:szCs w:val="20"/>
        </w:rPr>
        <w:t xml:space="preserve">as </w:t>
      </w:r>
      <w:r w:rsidRPr="009B50D6">
        <w:rPr>
          <w:rFonts w:eastAsia="Times New Roman" w:cs="Times New Roman"/>
          <w:szCs w:val="24"/>
        </w:rPr>
        <w:t>“controlling resources other than their cognition” (</w:t>
      </w:r>
      <w:r w:rsidRPr="009B50D6">
        <w:rPr>
          <w:rFonts w:eastAsia="Times New Roman" w:cs="Times New Roman"/>
          <w:szCs w:val="20"/>
        </w:rPr>
        <w:t xml:space="preserve">Duncan &amp; </w:t>
      </w:r>
      <w:proofErr w:type="spellStart"/>
      <w:r w:rsidRPr="009B50D6">
        <w:rPr>
          <w:rFonts w:eastAsia="Times New Roman" w:cs="Times New Roman"/>
          <w:szCs w:val="20"/>
        </w:rPr>
        <w:t>McKeachie</w:t>
      </w:r>
      <w:proofErr w:type="spellEnd"/>
      <w:r w:rsidRPr="009B50D6">
        <w:rPr>
          <w:rFonts w:eastAsia="Times New Roman" w:cs="Times New Roman"/>
          <w:szCs w:val="24"/>
        </w:rPr>
        <w:t xml:space="preserve">, 2004, p. 119). While </w:t>
      </w:r>
      <w:r w:rsidRPr="009B50D6">
        <w:rPr>
          <w:rFonts w:eastAsia="Times New Roman" w:cs="Times New Roman"/>
          <w:szCs w:val="20"/>
        </w:rPr>
        <w:t xml:space="preserve">Duncan and </w:t>
      </w:r>
      <w:proofErr w:type="spellStart"/>
      <w:r w:rsidRPr="009B50D6">
        <w:rPr>
          <w:rFonts w:eastAsia="Times New Roman" w:cs="Times New Roman"/>
          <w:szCs w:val="20"/>
        </w:rPr>
        <w:t>McKeachie</w:t>
      </w:r>
      <w:proofErr w:type="spellEnd"/>
      <w:r w:rsidRPr="009B50D6">
        <w:rPr>
          <w:rFonts w:eastAsia="Times New Roman" w:cs="Times New Roman"/>
          <w:szCs w:val="20"/>
        </w:rPr>
        <w:t xml:space="preserve"> (2005) were the first to associate the term “</w:t>
      </w:r>
      <w:r w:rsidRPr="009B50D6">
        <w:rPr>
          <w:rFonts w:eastAsia="Times New Roman" w:cs="Times New Roman"/>
          <w:szCs w:val="24"/>
        </w:rPr>
        <w:t>resource management” with this category of strategies, there is a major</w:t>
      </w:r>
      <w:r w:rsidRPr="009B50D6">
        <w:rPr>
          <w:rFonts w:eastAsia="Times New Roman" w:cs="Times New Roman"/>
          <w:szCs w:val="20"/>
        </w:rPr>
        <w:t xml:space="preserve"> body of learning strategies research dedicated to the issues of </w:t>
      </w:r>
      <w:r w:rsidRPr="009B50D6">
        <w:rPr>
          <w:rFonts w:eastAsia="Times New Roman" w:cs="Times New Roman"/>
          <w:szCs w:val="24"/>
        </w:rPr>
        <w:t xml:space="preserve">time management and organization skills, which fit into this scheme </w:t>
      </w:r>
      <w:r w:rsidRPr="009B50D6">
        <w:rPr>
          <w:rFonts w:eastAsia="Times New Roman" w:cs="Times New Roman"/>
          <w:szCs w:val="20"/>
        </w:rPr>
        <w:t xml:space="preserve">(Duncan &amp; </w:t>
      </w:r>
      <w:proofErr w:type="spellStart"/>
      <w:r w:rsidRPr="009B50D6">
        <w:rPr>
          <w:rFonts w:eastAsia="Times New Roman" w:cs="Times New Roman"/>
          <w:szCs w:val="20"/>
        </w:rPr>
        <w:t>McKeachie</w:t>
      </w:r>
      <w:proofErr w:type="spellEnd"/>
      <w:r w:rsidRPr="009B50D6">
        <w:rPr>
          <w:rFonts w:eastAsia="Times New Roman" w:cs="Times New Roman"/>
          <w:szCs w:val="20"/>
        </w:rPr>
        <w:t xml:space="preserve">, 2005; </w:t>
      </w:r>
      <w:r w:rsidRPr="009B50D6">
        <w:rPr>
          <w:rFonts w:eastAsia="Times New Roman" w:cs="Times New Roman"/>
          <w:szCs w:val="24"/>
        </w:rPr>
        <w:t>Liu, 2009; Oxford, 1989; Stroud, 2006;</w:t>
      </w:r>
      <w:r w:rsidRPr="009B50D6">
        <w:rPr>
          <w:rFonts w:eastAsia="Times New Roman" w:cs="Times New Roman"/>
          <w:color w:val="222222"/>
          <w:szCs w:val="20"/>
        </w:rPr>
        <w:t>, Weinstein &amp; Palmer, 2005; Zimmerman &amp; Pons, 1986</w:t>
      </w:r>
      <w:r w:rsidRPr="009B50D6">
        <w:rPr>
          <w:rFonts w:eastAsia="Times New Roman" w:cs="Times New Roman"/>
          <w:szCs w:val="24"/>
        </w:rPr>
        <w:t xml:space="preserve">). </w:t>
      </w:r>
    </w:p>
    <w:p w:rsidR="009A1B37" w:rsidRPr="009B50D6" w:rsidRDefault="009A1B37" w:rsidP="009A1B37">
      <w:pPr>
        <w:widowControl w:val="0"/>
        <w:spacing w:line="480" w:lineRule="auto"/>
        <w:ind w:firstLine="720"/>
        <w:rPr>
          <w:rFonts w:eastAsia="Times New Roman" w:cs="Times New Roman"/>
          <w:szCs w:val="20"/>
        </w:rPr>
      </w:pPr>
      <w:r w:rsidRPr="009B50D6">
        <w:rPr>
          <w:rFonts w:eastAsia="Times New Roman" w:cs="Times New Roman"/>
          <w:szCs w:val="24"/>
        </w:rPr>
        <w:t xml:space="preserve">The last category of learning strategies is </w:t>
      </w:r>
      <w:r w:rsidR="001B77FD">
        <w:rPr>
          <w:rFonts w:eastAsia="Times New Roman" w:cs="Times New Roman"/>
          <w:szCs w:val="24"/>
        </w:rPr>
        <w:t>motivation/affective</w:t>
      </w:r>
      <w:r>
        <w:rPr>
          <w:rFonts w:eastAsia="Times New Roman" w:cs="Times New Roman"/>
          <w:szCs w:val="24"/>
        </w:rPr>
        <w:t xml:space="preserve"> </w:t>
      </w:r>
      <w:r w:rsidRPr="009B50D6">
        <w:rPr>
          <w:rFonts w:eastAsia="Times New Roman" w:cs="Times New Roman"/>
          <w:szCs w:val="24"/>
        </w:rPr>
        <w:t xml:space="preserve">learning strategies. </w:t>
      </w:r>
      <w:r>
        <w:rPr>
          <w:rFonts w:eastAsia="Times New Roman" w:cs="Times New Roman"/>
          <w:szCs w:val="24"/>
        </w:rPr>
        <w:t xml:space="preserve">These </w:t>
      </w:r>
      <w:r w:rsidRPr="009B50D6">
        <w:rPr>
          <w:rFonts w:eastAsia="Times New Roman" w:cs="Times New Roman"/>
          <w:szCs w:val="24"/>
        </w:rPr>
        <w:t xml:space="preserve">strategies include </w:t>
      </w:r>
      <w:r w:rsidRPr="009B50D6">
        <w:rPr>
          <w:rFonts w:eastAsia="Times New Roman" w:cs="Times New Roman"/>
          <w:szCs w:val="20"/>
        </w:rPr>
        <w:t xml:space="preserve">attitudes, motivation, and values </w:t>
      </w:r>
      <w:r w:rsidRPr="009B50D6">
        <w:rPr>
          <w:rFonts w:eastAsia="Times New Roman" w:cs="Times New Roman"/>
          <w:szCs w:val="24"/>
        </w:rPr>
        <w:t xml:space="preserve">(Oxford, 2003; </w:t>
      </w:r>
      <w:proofErr w:type="spellStart"/>
      <w:r w:rsidRPr="009B50D6">
        <w:rPr>
          <w:rFonts w:eastAsia="Times New Roman" w:cs="Times New Roman"/>
          <w:szCs w:val="24"/>
        </w:rPr>
        <w:t>Pashler</w:t>
      </w:r>
      <w:proofErr w:type="spellEnd"/>
      <w:r w:rsidRPr="009B50D6">
        <w:rPr>
          <w:rFonts w:eastAsia="Times New Roman" w:cs="Times New Roman"/>
          <w:szCs w:val="24"/>
        </w:rPr>
        <w:t xml:space="preserve"> et al., 2008).</w:t>
      </w:r>
      <w:r w:rsidRPr="009B50D6">
        <w:rPr>
          <w:rFonts w:eastAsia="Times New Roman" w:cs="Times New Roman"/>
          <w:szCs w:val="20"/>
        </w:rPr>
        <w:t xml:space="preserve"> Previous </w:t>
      </w:r>
      <w:r w:rsidRPr="009B50D6">
        <w:rPr>
          <w:rFonts w:eastAsia="Times New Roman" w:cs="Times New Roman"/>
          <w:szCs w:val="20"/>
        </w:rPr>
        <w:lastRenderedPageBreak/>
        <w:t>research in this area has been concerned with both negative affective strategies (such as text anxiety) and positive ones (such as motivation and self-efficacy) (</w:t>
      </w:r>
      <w:r w:rsidRPr="009B50D6">
        <w:rPr>
          <w:rFonts w:eastAsia="Times New Roman" w:cs="Times New Roman"/>
          <w:szCs w:val="24"/>
        </w:rPr>
        <w:t xml:space="preserve">Oxford, 2003; </w:t>
      </w:r>
      <w:proofErr w:type="spellStart"/>
      <w:r w:rsidRPr="009B50D6">
        <w:rPr>
          <w:rFonts w:eastAsia="Times New Roman" w:cs="Times New Roman"/>
          <w:szCs w:val="24"/>
        </w:rPr>
        <w:t>Pashler</w:t>
      </w:r>
      <w:proofErr w:type="spellEnd"/>
      <w:r w:rsidRPr="009B50D6">
        <w:rPr>
          <w:rFonts w:eastAsia="Times New Roman" w:cs="Times New Roman"/>
          <w:szCs w:val="24"/>
        </w:rPr>
        <w:t xml:space="preserve"> et al., 2008; </w:t>
      </w:r>
      <w:r w:rsidRPr="009B50D6">
        <w:rPr>
          <w:rFonts w:eastAsia="Times New Roman" w:cs="Times New Roman"/>
          <w:color w:val="222222"/>
          <w:szCs w:val="20"/>
        </w:rPr>
        <w:t>Weinstein &amp; Palmer, 2005)</w:t>
      </w:r>
      <w:r w:rsidRPr="009B50D6">
        <w:rPr>
          <w:rFonts w:eastAsia="Times New Roman" w:cs="Times New Roman"/>
          <w:szCs w:val="20"/>
        </w:rPr>
        <w:t>.</w:t>
      </w:r>
    </w:p>
    <w:p w:rsidR="009A1B37" w:rsidRPr="009B50D6" w:rsidRDefault="009A1B37" w:rsidP="009A1B37">
      <w:pPr>
        <w:widowControl w:val="0"/>
        <w:spacing w:line="480" w:lineRule="auto"/>
        <w:ind w:firstLine="720"/>
        <w:rPr>
          <w:rFonts w:eastAsia="Times New Roman" w:cs="Times New Roman"/>
          <w:szCs w:val="20"/>
        </w:rPr>
      </w:pPr>
      <w:r w:rsidRPr="009B50D6">
        <w:rPr>
          <w:rFonts w:eastAsia="Times New Roman" w:cs="Times New Roman"/>
          <w:szCs w:val="20"/>
        </w:rPr>
        <w:t>While existing classifications of learning strategies vary in their details depending on the researchers’ contexts of study, the four major categories (i.e., cog</w:t>
      </w:r>
      <w:r>
        <w:rPr>
          <w:rFonts w:eastAsia="Times New Roman" w:cs="Times New Roman"/>
          <w:szCs w:val="20"/>
        </w:rPr>
        <w:t xml:space="preserve">nitive, metacognitive, resource </w:t>
      </w:r>
      <w:r w:rsidRPr="009B50D6">
        <w:rPr>
          <w:rFonts w:eastAsia="Times New Roman" w:cs="Times New Roman"/>
          <w:szCs w:val="20"/>
        </w:rPr>
        <w:t>management</w:t>
      </w:r>
      <w:r>
        <w:rPr>
          <w:rFonts w:eastAsia="Times New Roman" w:cs="Times New Roman"/>
          <w:szCs w:val="20"/>
        </w:rPr>
        <w:t xml:space="preserve">, </w:t>
      </w:r>
      <w:r w:rsidRPr="009B50D6">
        <w:rPr>
          <w:rFonts w:eastAsia="Times New Roman" w:cs="Times New Roman"/>
          <w:szCs w:val="20"/>
        </w:rPr>
        <w:t xml:space="preserve">and </w:t>
      </w:r>
      <w:r w:rsidR="001B77FD">
        <w:rPr>
          <w:rFonts w:eastAsia="Times New Roman" w:cs="Times New Roman"/>
          <w:szCs w:val="20"/>
        </w:rPr>
        <w:t>motivation/affective</w:t>
      </w:r>
      <w:r>
        <w:rPr>
          <w:rFonts w:eastAsia="Times New Roman" w:cs="Times New Roman"/>
          <w:szCs w:val="20"/>
        </w:rPr>
        <w:t xml:space="preserve"> </w:t>
      </w:r>
      <w:r w:rsidRPr="009B50D6">
        <w:rPr>
          <w:rFonts w:eastAsia="Times New Roman" w:cs="Times New Roman"/>
          <w:szCs w:val="20"/>
        </w:rPr>
        <w:t>learning strategies) run like supportive threads through all the work in this area.</w:t>
      </w:r>
    </w:p>
    <w:p w:rsidR="009A1B37" w:rsidRPr="009B50D6" w:rsidRDefault="009A1B37" w:rsidP="009A1B37">
      <w:pPr>
        <w:widowControl w:val="0"/>
        <w:spacing w:line="480" w:lineRule="auto"/>
        <w:ind w:firstLine="720"/>
        <w:jc w:val="center"/>
        <w:rPr>
          <w:rFonts w:eastAsia="Times New Roman" w:cs="Times New Roman"/>
          <w:b/>
          <w:szCs w:val="20"/>
        </w:rPr>
      </w:pPr>
      <w:r w:rsidRPr="009B50D6">
        <w:rPr>
          <w:rFonts w:eastAsia="Times New Roman" w:cs="Times New Roman"/>
          <w:b/>
          <w:szCs w:val="20"/>
        </w:rPr>
        <w:t>Statement of the Problem</w:t>
      </w:r>
    </w:p>
    <w:p w:rsidR="009A1B37" w:rsidRPr="009B50D6" w:rsidRDefault="009A1B37" w:rsidP="009A1B37">
      <w:pPr>
        <w:widowControl w:val="0"/>
        <w:spacing w:line="480" w:lineRule="auto"/>
        <w:ind w:firstLine="720"/>
      </w:pPr>
      <w:r w:rsidRPr="009B50D6">
        <w:t xml:space="preserve">Reliable and valid instruments for assessing learning strategies provide functional information about whether and how much an individual learner utilizes various learning strategies. More specifically, these inventories provide information regarding the use of specified learning strategy components, such as note-taking , imagery, monitoring, time management, motivation, self-efficacy, and test anxiety (Duncan &amp; </w:t>
      </w:r>
      <w:proofErr w:type="spellStart"/>
      <w:r w:rsidRPr="009B50D6">
        <w:t>McKeachie</w:t>
      </w:r>
      <w:proofErr w:type="spellEnd"/>
      <w:r w:rsidRPr="009B50D6">
        <w:t xml:space="preserve">, 2005; </w:t>
      </w:r>
      <w:r w:rsidRPr="009B50D6">
        <w:rPr>
          <w:szCs w:val="24"/>
        </w:rPr>
        <w:t xml:space="preserve">O'Malley &amp; </w:t>
      </w:r>
      <w:proofErr w:type="spellStart"/>
      <w:r w:rsidRPr="009B50D6">
        <w:rPr>
          <w:szCs w:val="24"/>
        </w:rPr>
        <w:t>Chamot</w:t>
      </w:r>
      <w:proofErr w:type="spellEnd"/>
      <w:r w:rsidRPr="009B50D6">
        <w:rPr>
          <w:szCs w:val="24"/>
        </w:rPr>
        <w:t xml:space="preserve">, 1990; Oxford, 1989; </w:t>
      </w:r>
      <w:proofErr w:type="spellStart"/>
      <w:r w:rsidRPr="009B50D6">
        <w:t>Lio</w:t>
      </w:r>
      <w:proofErr w:type="spellEnd"/>
      <w:r w:rsidRPr="009B50D6">
        <w:t xml:space="preserve">, 2009; </w:t>
      </w:r>
      <w:proofErr w:type="spellStart"/>
      <w:r w:rsidRPr="009B50D6">
        <w:rPr>
          <w:szCs w:val="24"/>
        </w:rPr>
        <w:t>McKeachie</w:t>
      </w:r>
      <w:proofErr w:type="spellEnd"/>
      <w:r w:rsidRPr="009B50D6">
        <w:rPr>
          <w:szCs w:val="24"/>
        </w:rPr>
        <w:t xml:space="preserve">, 1987; </w:t>
      </w:r>
      <w:proofErr w:type="spellStart"/>
      <w:r w:rsidRPr="009B50D6">
        <w:t>Pintrich</w:t>
      </w:r>
      <w:proofErr w:type="spellEnd"/>
      <w:r w:rsidRPr="009B50D6">
        <w:t xml:space="preserve"> et al., 1993; </w:t>
      </w:r>
      <w:r w:rsidRPr="009B50D6">
        <w:rPr>
          <w:szCs w:val="24"/>
        </w:rPr>
        <w:t>Stroud, 2006</w:t>
      </w:r>
      <w:r w:rsidRPr="009B50D6">
        <w:t>; Zimmerman &amp; Martinez-Pons, 1990). Using such instruments, educators are better able to identify students’ strengths and weaknesses as learners. Also, such information can help parents and teacher who would like to assist their children in overcoming</w:t>
      </w:r>
      <w:r w:rsidRPr="009B50D6">
        <w:rPr>
          <w:rFonts w:hint="eastAsia"/>
        </w:rPr>
        <w:t xml:space="preserve"> </w:t>
      </w:r>
      <w:r w:rsidRPr="009B50D6">
        <w:t>academic problems.</w:t>
      </w:r>
    </w:p>
    <w:p w:rsidR="009A1B37" w:rsidRPr="009B50D6" w:rsidRDefault="009A1B37" w:rsidP="009A1B37">
      <w:pPr>
        <w:widowControl w:val="0"/>
        <w:tabs>
          <w:tab w:val="left" w:pos="1834"/>
        </w:tabs>
        <w:spacing w:line="480" w:lineRule="auto"/>
        <w:ind w:firstLine="720"/>
        <w:rPr>
          <w:rFonts w:eastAsia="Times New Roman" w:cs="Times New Roman"/>
          <w:szCs w:val="20"/>
        </w:rPr>
      </w:pPr>
      <w:r w:rsidRPr="009B50D6">
        <w:rPr>
          <w:rFonts w:eastAsia="Times New Roman" w:cs="Times New Roman"/>
          <w:szCs w:val="20"/>
        </w:rPr>
        <w:t>However, instruments for assessing the learning strategies of elementary school students are surprisingly limited. While such measurements for college students are relatively abundant, instrument to measure young students use of learning strategies are rare (Stroud 2009). It appears that only one inventory of learning strategies for young learners</w:t>
      </w:r>
      <w:r>
        <w:rPr>
          <w:rFonts w:eastAsiaTheme="minorEastAsia" w:cs="Times New Roman" w:hint="eastAsia"/>
          <w:szCs w:val="20"/>
          <w:lang w:eastAsia="ko-KR"/>
        </w:rPr>
        <w:t xml:space="preserve"> </w:t>
      </w:r>
      <w:r w:rsidRPr="009B50D6">
        <w:rPr>
          <w:rFonts w:eastAsia="Times New Roman" w:cs="Times New Roman"/>
          <w:szCs w:val="20"/>
        </w:rPr>
        <w:t xml:space="preserve">has been recognized as a valid instrument in the U.S. (Liu, 2009; Stroud, 2006). </w:t>
      </w:r>
    </w:p>
    <w:p w:rsidR="009A1B37" w:rsidRPr="009B50D6" w:rsidRDefault="009A1B37" w:rsidP="009A1B37">
      <w:pPr>
        <w:widowControl w:val="0"/>
        <w:tabs>
          <w:tab w:val="left" w:pos="1834"/>
        </w:tabs>
        <w:spacing w:line="480" w:lineRule="auto"/>
        <w:ind w:firstLine="720"/>
        <w:rPr>
          <w:rFonts w:eastAsia="Times New Roman" w:cs="Times New Roman"/>
          <w:szCs w:val="20"/>
        </w:rPr>
      </w:pPr>
      <w:r w:rsidRPr="009B50D6">
        <w:rPr>
          <w:rFonts w:eastAsia="Times New Roman" w:cs="Times New Roman"/>
          <w:szCs w:val="20"/>
        </w:rPr>
        <w:t xml:space="preserve">Unfortunately, the one published instrument that’s available is expensive and involves </w:t>
      </w:r>
      <w:r w:rsidRPr="009B50D6">
        <w:rPr>
          <w:rFonts w:eastAsia="Times New Roman" w:cs="Times New Roman"/>
          <w:szCs w:val="20"/>
        </w:rPr>
        <w:lastRenderedPageBreak/>
        <w:t>complex scoring systems, making it accessible, in practice, to only a small population of students. This unfortunate situation suggests that developing a new, inexpensive, and simple instrument for assessing the learning strategies of young learners will provide widespread benefits to young learners, teachers, and parents.</w:t>
      </w:r>
    </w:p>
    <w:p w:rsidR="009A1B37" w:rsidRPr="009B50D6" w:rsidRDefault="009A1B37" w:rsidP="009A1B37">
      <w:pPr>
        <w:widowControl w:val="0"/>
        <w:tabs>
          <w:tab w:val="left" w:pos="1834"/>
        </w:tabs>
        <w:spacing w:line="480" w:lineRule="auto"/>
        <w:ind w:firstLine="720"/>
        <w:jc w:val="center"/>
        <w:rPr>
          <w:rFonts w:eastAsia="Times New Roman" w:cs="Times New Roman"/>
          <w:szCs w:val="20"/>
        </w:rPr>
      </w:pPr>
      <w:r w:rsidRPr="009B50D6">
        <w:rPr>
          <w:rFonts w:eastAsia="Times New Roman" w:cs="Times New Roman"/>
          <w:b/>
          <w:szCs w:val="20"/>
        </w:rPr>
        <w:t>Purpose of the Study</w:t>
      </w:r>
    </w:p>
    <w:p w:rsidR="003C656B" w:rsidRDefault="009A1B37" w:rsidP="003C656B">
      <w:pPr>
        <w:widowControl w:val="0"/>
        <w:spacing w:line="480" w:lineRule="auto"/>
        <w:ind w:firstLine="720"/>
      </w:pPr>
      <w:r w:rsidRPr="009B50D6">
        <w:t xml:space="preserve">The goal of this project is to </w:t>
      </w:r>
      <w:r>
        <w:rPr>
          <w:rFonts w:eastAsiaTheme="minorEastAsia" w:hint="eastAsia"/>
          <w:lang w:eastAsia="ko-KR"/>
        </w:rPr>
        <w:t xml:space="preserve">have an initial </w:t>
      </w:r>
      <w:r w:rsidRPr="009B50D6">
        <w:t>test</w:t>
      </w:r>
      <w:r>
        <w:rPr>
          <w:rFonts w:eastAsiaTheme="minorEastAsia" w:hint="eastAsia"/>
          <w:lang w:eastAsia="ko-KR"/>
        </w:rPr>
        <w:t xml:space="preserve"> for </w:t>
      </w:r>
      <w:r w:rsidRPr="009B50D6">
        <w:t xml:space="preserve">a </w:t>
      </w:r>
      <w:r>
        <w:rPr>
          <w:rFonts w:eastAsiaTheme="minorEastAsia" w:hint="eastAsia"/>
          <w:lang w:eastAsia="ko-KR"/>
        </w:rPr>
        <w:t xml:space="preserve">newly developed </w:t>
      </w:r>
      <w:r w:rsidRPr="009B50D6">
        <w:t xml:space="preserve">self-report inventory to assess </w:t>
      </w:r>
      <w:r>
        <w:rPr>
          <w:rFonts w:eastAsiaTheme="minorEastAsia" w:hint="eastAsia"/>
          <w:lang w:eastAsia="ko-KR"/>
        </w:rPr>
        <w:t>elementary school students</w:t>
      </w:r>
      <w:r>
        <w:rPr>
          <w:rFonts w:eastAsiaTheme="minorEastAsia"/>
          <w:lang w:eastAsia="ko-KR"/>
        </w:rPr>
        <w:t>’</w:t>
      </w:r>
      <w:r>
        <w:rPr>
          <w:rFonts w:eastAsiaTheme="minorEastAsia" w:hint="eastAsia"/>
          <w:lang w:eastAsia="ko-KR"/>
        </w:rPr>
        <w:t xml:space="preserve"> uses of </w:t>
      </w:r>
      <w:r w:rsidRPr="009B50D6">
        <w:t xml:space="preserve">learning strategies. </w:t>
      </w:r>
      <w:r>
        <w:rPr>
          <w:rFonts w:eastAsiaTheme="minorEastAsia" w:hint="eastAsia"/>
          <w:lang w:eastAsia="ko-KR"/>
        </w:rPr>
        <w:t>M</w:t>
      </w:r>
      <w:r>
        <w:rPr>
          <w:rFonts w:eastAsiaTheme="minorEastAsia"/>
          <w:lang w:eastAsia="ko-KR"/>
        </w:rPr>
        <w:t>o</w:t>
      </w:r>
      <w:r>
        <w:rPr>
          <w:rFonts w:eastAsiaTheme="minorEastAsia" w:hint="eastAsia"/>
          <w:lang w:eastAsia="ko-KR"/>
        </w:rPr>
        <w:t>re specifically, upper elementary school grades such as 4</w:t>
      </w:r>
      <w:r w:rsidRPr="004940BA">
        <w:rPr>
          <w:rFonts w:eastAsiaTheme="minorEastAsia" w:hint="eastAsia"/>
          <w:vertAlign w:val="superscript"/>
          <w:lang w:eastAsia="ko-KR"/>
        </w:rPr>
        <w:t>th</w:t>
      </w:r>
      <w:r>
        <w:rPr>
          <w:rFonts w:eastAsiaTheme="minorEastAsia" w:hint="eastAsia"/>
          <w:vertAlign w:val="superscript"/>
          <w:lang w:eastAsia="ko-KR"/>
        </w:rPr>
        <w:t xml:space="preserve"> </w:t>
      </w:r>
      <w:r>
        <w:rPr>
          <w:rFonts w:eastAsiaTheme="minorEastAsia" w:hint="eastAsia"/>
          <w:lang w:eastAsia="ko-KR"/>
        </w:rPr>
        <w:t>through 6</w:t>
      </w:r>
      <w:r w:rsidRPr="004940BA">
        <w:rPr>
          <w:rFonts w:eastAsiaTheme="minorEastAsia" w:hint="eastAsia"/>
          <w:vertAlign w:val="superscript"/>
          <w:lang w:eastAsia="ko-KR"/>
        </w:rPr>
        <w:t>th</w:t>
      </w:r>
      <w:r>
        <w:rPr>
          <w:rFonts w:eastAsiaTheme="minorEastAsia" w:hint="eastAsia"/>
          <w:lang w:eastAsia="ko-KR"/>
        </w:rPr>
        <w:t xml:space="preserve"> grades.</w:t>
      </w:r>
      <w:r w:rsidR="003C656B">
        <w:rPr>
          <w:rFonts w:eastAsiaTheme="minorEastAsia"/>
          <w:lang w:eastAsia="ko-KR"/>
        </w:rPr>
        <w:t xml:space="preserve"> </w:t>
      </w:r>
      <w:r w:rsidR="003C656B" w:rsidRPr="00C207A9">
        <w:t xml:space="preserve">The age groups were chosen as the focus for this study because this is the age when students are first being encouraged to take </w:t>
      </w:r>
      <w:r w:rsidR="003C656B">
        <w:t xml:space="preserve">control of their own learning. </w:t>
      </w:r>
      <w:r w:rsidR="003C656B" w:rsidRPr="00C207A9">
        <w:t>The demands of the school curriculum begin to be much heavier starting in 4th grade, and students in these grades are expected to progress from a guided, playful approach to learning toward a more intell</w:t>
      </w:r>
      <w:r w:rsidR="003C656B">
        <w:t>ectual and reflective approach.</w:t>
      </w:r>
    </w:p>
    <w:p w:rsidR="009A1B37" w:rsidRPr="009B50D6" w:rsidRDefault="009A1B37" w:rsidP="009A1B37">
      <w:pPr>
        <w:widowControl w:val="0"/>
        <w:spacing w:line="480" w:lineRule="auto"/>
        <w:ind w:firstLine="720"/>
      </w:pPr>
      <w:r w:rsidRPr="009B50D6">
        <w:t xml:space="preserve">Prior to this project, a pool of items to measure learning strategies was developed. These items were designed to evaluate young learners’ learning strategies regarding cognitive strategies (e.g., note-taking, rehearsing, resourcing, elaboration, deducting/inducing, imaging, and inference), metacognitive strategies (e.g., planning, monitoring, and regulating), resources management strategies (e.g., time management and organization skills), and </w:t>
      </w:r>
      <w:r w:rsidR="001B77FD">
        <w:rPr>
          <w:rFonts w:eastAsiaTheme="minorEastAsia"/>
          <w:lang w:eastAsia="ko-KR"/>
        </w:rPr>
        <w:t>motivation/affective</w:t>
      </w:r>
      <w:r>
        <w:rPr>
          <w:rFonts w:eastAsiaTheme="minorEastAsia"/>
          <w:lang w:eastAsia="ko-KR"/>
        </w:rPr>
        <w:t xml:space="preserve"> </w:t>
      </w:r>
      <w:r w:rsidRPr="009B50D6">
        <w:t xml:space="preserve"> learning strategies (e.g., motivation, self-efficacy, and test anxiety).</w:t>
      </w:r>
    </w:p>
    <w:p w:rsidR="009A1B37" w:rsidRDefault="00C207A9" w:rsidP="009A1B37">
      <w:pPr>
        <w:widowControl w:val="0"/>
        <w:spacing w:line="480" w:lineRule="auto"/>
        <w:ind w:firstLine="720"/>
      </w:pPr>
      <w:r w:rsidRPr="00C207A9">
        <w:t xml:space="preserve">The participants in the study were elementary school students aged 9 to 11 (4th to 6th </w:t>
      </w:r>
      <w:r>
        <w:t xml:space="preserve">grades) in Busan, South Korea. </w:t>
      </w:r>
      <w:r w:rsidRPr="00C207A9">
        <w:t>Unlike most elementary schools in the US, South Korean elementary schools run through sixth grades</w:t>
      </w:r>
      <w:r>
        <w:t xml:space="preserve">. </w:t>
      </w:r>
      <w:r w:rsidR="009A1B37" w:rsidRPr="009B50D6">
        <w:t xml:space="preserve">Data </w:t>
      </w:r>
      <w:r w:rsidR="002E6A4D">
        <w:t xml:space="preserve">was </w:t>
      </w:r>
      <w:r w:rsidR="009A1B37" w:rsidRPr="009B50D6">
        <w:t>collected to assess the psychometric worth of the newly developed survey items. After the new instrument</w:t>
      </w:r>
      <w:r w:rsidR="009A1B37">
        <w:rPr>
          <w:rFonts w:eastAsiaTheme="minorEastAsia" w:hint="eastAsia"/>
          <w:lang w:eastAsia="ko-KR"/>
        </w:rPr>
        <w:t xml:space="preserve"> </w:t>
      </w:r>
      <w:r w:rsidR="009A1B37">
        <w:rPr>
          <w:rFonts w:eastAsiaTheme="minorEastAsia"/>
          <w:lang w:eastAsia="ko-KR"/>
        </w:rPr>
        <w:t xml:space="preserve">was </w:t>
      </w:r>
      <w:r w:rsidR="009A1B37" w:rsidRPr="009B50D6">
        <w:t xml:space="preserve">administered to the target group in South Korea, the data </w:t>
      </w:r>
      <w:r w:rsidR="009A1B37">
        <w:rPr>
          <w:rFonts w:eastAsiaTheme="minorEastAsia" w:hint="eastAsia"/>
          <w:lang w:eastAsia="ko-KR"/>
        </w:rPr>
        <w:t xml:space="preserve">were </w:t>
      </w:r>
      <w:r w:rsidR="009A1B37">
        <w:rPr>
          <w:rFonts w:eastAsiaTheme="minorEastAsia"/>
          <w:lang w:eastAsia="ko-KR"/>
        </w:rPr>
        <w:t>analyzed</w:t>
      </w:r>
      <w:r w:rsidR="009A1B37">
        <w:rPr>
          <w:rFonts w:eastAsiaTheme="minorEastAsia" w:hint="eastAsia"/>
          <w:lang w:eastAsia="ko-KR"/>
        </w:rPr>
        <w:t xml:space="preserve"> by </w:t>
      </w:r>
      <w:r w:rsidR="009A1B37" w:rsidRPr="009B50D6">
        <w:t xml:space="preserve">an exploratory factor analysis, </w:t>
      </w:r>
      <w:r w:rsidR="009A1B37" w:rsidRPr="009B50D6">
        <w:lastRenderedPageBreak/>
        <w:t xml:space="preserve">independent </w:t>
      </w:r>
      <w:r w:rsidR="009A1B37" w:rsidRPr="009B50D6">
        <w:rPr>
          <w:i/>
        </w:rPr>
        <w:t>t</w:t>
      </w:r>
      <w:r w:rsidR="009A1B37" w:rsidRPr="009B50D6">
        <w:t xml:space="preserve">-tests, and one-way analyses of variance (ANOVA). These data analyses </w:t>
      </w:r>
      <w:r w:rsidR="009A1B37">
        <w:rPr>
          <w:rFonts w:eastAsiaTheme="minorEastAsia" w:hint="eastAsia"/>
          <w:lang w:eastAsia="ko-KR"/>
        </w:rPr>
        <w:t xml:space="preserve">were </w:t>
      </w:r>
      <w:r w:rsidR="009A1B37" w:rsidRPr="009B50D6">
        <w:t xml:space="preserve">conducted so as to </w:t>
      </w:r>
      <w:r w:rsidR="00DE4BE0">
        <w:t>identify</w:t>
      </w:r>
      <w:r w:rsidR="009A1B37">
        <w:t xml:space="preserve"> answers to </w:t>
      </w:r>
      <w:r w:rsidR="009A1B37" w:rsidRPr="009B50D6">
        <w:t>following</w:t>
      </w:r>
      <w:r w:rsidR="009A1B37">
        <w:t xml:space="preserve"> research questions</w:t>
      </w:r>
      <w:r w:rsidR="001B77FD">
        <w:t xml:space="preserve"> (RQ)</w:t>
      </w:r>
      <w:r w:rsidR="009A1B37" w:rsidRPr="009B50D6">
        <w:t>:</w:t>
      </w:r>
    </w:p>
    <w:p w:rsidR="00BA0CA9" w:rsidRDefault="00BA0CA9" w:rsidP="00BA0CA9">
      <w:pPr>
        <w:spacing w:line="480" w:lineRule="auto"/>
        <w:ind w:left="450"/>
        <w:rPr>
          <w:b/>
        </w:rPr>
      </w:pPr>
      <w:r w:rsidRPr="00B96B1D">
        <w:rPr>
          <w:b/>
        </w:rPr>
        <w:t>RQ 1</w:t>
      </w:r>
      <w:r w:rsidR="00F348CA">
        <w:rPr>
          <w:b/>
        </w:rPr>
        <w:t xml:space="preserve">: </w:t>
      </w:r>
      <w:r w:rsidR="006B357D">
        <w:rPr>
          <w:b/>
        </w:rPr>
        <w:t xml:space="preserve">What is the underlying factor structure of </w:t>
      </w:r>
      <w:r w:rsidRPr="00B96B1D">
        <w:rPr>
          <w:b/>
        </w:rPr>
        <w:t xml:space="preserve">the </w:t>
      </w:r>
      <w:r w:rsidR="003C656B">
        <w:rPr>
          <w:b/>
        </w:rPr>
        <w:t>new instrument</w:t>
      </w:r>
      <w:r w:rsidRPr="00B96B1D">
        <w:rPr>
          <w:b/>
        </w:rPr>
        <w:t xml:space="preserve">? </w:t>
      </w:r>
    </w:p>
    <w:p w:rsidR="00BA0CA9" w:rsidRPr="00D734CE" w:rsidRDefault="00BA0CA9" w:rsidP="00BA0CA9">
      <w:pPr>
        <w:spacing w:line="480" w:lineRule="auto"/>
        <w:ind w:left="450"/>
        <w:rPr>
          <w:b/>
        </w:rPr>
      </w:pPr>
      <w:r w:rsidRPr="00D734CE">
        <w:rPr>
          <w:b/>
        </w:rPr>
        <w:t>RQ 2</w:t>
      </w:r>
      <w:r w:rsidR="00F348CA">
        <w:rPr>
          <w:b/>
        </w:rPr>
        <w:t>:</w:t>
      </w:r>
      <w:r w:rsidRPr="00D734CE">
        <w:rPr>
          <w:b/>
        </w:rPr>
        <w:t xml:space="preserve"> What </w:t>
      </w:r>
      <w:r>
        <w:rPr>
          <w:b/>
        </w:rPr>
        <w:t>is the</w:t>
      </w:r>
      <w:r w:rsidRPr="00D734CE">
        <w:rPr>
          <w:b/>
        </w:rPr>
        <w:t xml:space="preserve"> reliability of the </w:t>
      </w:r>
      <w:r w:rsidR="003C656B">
        <w:rPr>
          <w:b/>
        </w:rPr>
        <w:t>new instrument</w:t>
      </w:r>
      <w:r w:rsidRPr="00D734CE">
        <w:rPr>
          <w:b/>
        </w:rPr>
        <w:t xml:space="preserve">? </w:t>
      </w:r>
    </w:p>
    <w:p w:rsidR="00BA0CA9" w:rsidRPr="00D734CE" w:rsidRDefault="00F348CA" w:rsidP="00BA0CA9">
      <w:pPr>
        <w:spacing w:line="480" w:lineRule="auto"/>
        <w:ind w:left="450"/>
        <w:rPr>
          <w:b/>
        </w:rPr>
      </w:pPr>
      <w:r>
        <w:rPr>
          <w:b/>
        </w:rPr>
        <w:t xml:space="preserve">RQ 3: </w:t>
      </w:r>
      <w:r w:rsidR="00BA0CA9" w:rsidRPr="00D734CE">
        <w:rPr>
          <w:b/>
        </w:rPr>
        <w:t xml:space="preserve">What group differences are revealed by the </w:t>
      </w:r>
      <w:r w:rsidR="003C656B">
        <w:rPr>
          <w:b/>
        </w:rPr>
        <w:t>instrument?</w:t>
      </w:r>
    </w:p>
    <w:p w:rsidR="009A1B37" w:rsidRDefault="009A1B37" w:rsidP="009A1B37">
      <w:pPr>
        <w:widowControl w:val="0"/>
        <w:spacing w:line="480" w:lineRule="auto"/>
        <w:rPr>
          <w:rFonts w:eastAsiaTheme="minorEastAsia"/>
          <w:b/>
          <w:lang w:eastAsia="ko-KR"/>
        </w:rPr>
      </w:pPr>
      <w:r w:rsidRPr="009B50D6">
        <w:rPr>
          <w:b/>
        </w:rPr>
        <w:t>Hypotheses</w:t>
      </w:r>
    </w:p>
    <w:p w:rsidR="00886D24" w:rsidRPr="00AC6FF6" w:rsidRDefault="00886D24" w:rsidP="00AD46FD">
      <w:pPr>
        <w:pStyle w:val="a4"/>
        <w:numPr>
          <w:ilvl w:val="0"/>
          <w:numId w:val="9"/>
        </w:numPr>
        <w:spacing w:line="480" w:lineRule="auto"/>
        <w:ind w:left="720"/>
        <w:jc w:val="left"/>
        <w:rPr>
          <w:rFonts w:cs="Times New Roman"/>
          <w:szCs w:val="24"/>
        </w:rPr>
      </w:pPr>
      <w:r>
        <w:rPr>
          <w:rFonts w:cs="Times New Roman"/>
          <w:szCs w:val="24"/>
        </w:rPr>
        <w:t xml:space="preserve">Male students’ uses of learning strategies are </w:t>
      </w:r>
      <w:r w:rsidRPr="00AC6FF6">
        <w:rPr>
          <w:rFonts w:cs="Times New Roman"/>
          <w:szCs w:val="24"/>
        </w:rPr>
        <w:t>differen</w:t>
      </w:r>
      <w:r>
        <w:rPr>
          <w:rFonts w:cs="Times New Roman"/>
          <w:szCs w:val="24"/>
        </w:rPr>
        <w:t>t from those of female students.</w:t>
      </w:r>
    </w:p>
    <w:p w:rsidR="00886D24" w:rsidRDefault="00886D24" w:rsidP="00AD46FD">
      <w:pPr>
        <w:pStyle w:val="a4"/>
        <w:numPr>
          <w:ilvl w:val="0"/>
          <w:numId w:val="9"/>
        </w:numPr>
        <w:spacing w:line="480" w:lineRule="auto"/>
        <w:ind w:left="720"/>
        <w:jc w:val="left"/>
        <w:rPr>
          <w:rFonts w:cs="Times New Roman"/>
          <w:szCs w:val="24"/>
        </w:rPr>
      </w:pPr>
      <w:r w:rsidRPr="00AC6FF6">
        <w:rPr>
          <w:rFonts w:cs="Times New Roman"/>
          <w:szCs w:val="24"/>
        </w:rPr>
        <w:t>Older students (upper graders) exhibit higher levels of learning strateg</w:t>
      </w:r>
      <w:r>
        <w:rPr>
          <w:rFonts w:cs="Times New Roman"/>
          <w:szCs w:val="24"/>
        </w:rPr>
        <w:t>y use than younger students (</w:t>
      </w:r>
      <w:r w:rsidRPr="00AC6FF6">
        <w:rPr>
          <w:rFonts w:cs="Times New Roman"/>
          <w:szCs w:val="24"/>
        </w:rPr>
        <w:t>lower graders)</w:t>
      </w:r>
      <w:r>
        <w:rPr>
          <w:rFonts w:cs="Times New Roman"/>
          <w:szCs w:val="24"/>
        </w:rPr>
        <w:t>.</w:t>
      </w:r>
    </w:p>
    <w:p w:rsidR="00886D24" w:rsidRPr="00480F23" w:rsidRDefault="00886D24" w:rsidP="00AD46FD">
      <w:pPr>
        <w:pStyle w:val="a4"/>
        <w:numPr>
          <w:ilvl w:val="0"/>
          <w:numId w:val="9"/>
        </w:numPr>
        <w:spacing w:line="480" w:lineRule="auto"/>
        <w:ind w:left="720"/>
        <w:jc w:val="left"/>
        <w:rPr>
          <w:rFonts w:cs="Times New Roman"/>
          <w:szCs w:val="24"/>
        </w:rPr>
      </w:pPr>
      <w:r w:rsidRPr="00480F23">
        <w:rPr>
          <w:rFonts w:cs="Times New Roman"/>
          <w:szCs w:val="24"/>
        </w:rPr>
        <w:t>Students who are the first child or only child in their families exhibit higher levels of learning strategy</w:t>
      </w:r>
      <w:r>
        <w:rPr>
          <w:rFonts w:cs="Times New Roman"/>
          <w:szCs w:val="24"/>
        </w:rPr>
        <w:t xml:space="preserve"> </w:t>
      </w:r>
      <w:r w:rsidRPr="00480F23">
        <w:rPr>
          <w:rFonts w:cs="Times New Roman"/>
          <w:szCs w:val="24"/>
        </w:rPr>
        <w:t xml:space="preserve">use than children whose birth-order is second, third or higher. </w:t>
      </w:r>
    </w:p>
    <w:p w:rsidR="00886D24" w:rsidRPr="002C03D3" w:rsidRDefault="00886D24" w:rsidP="00AD46FD">
      <w:pPr>
        <w:pStyle w:val="a4"/>
        <w:numPr>
          <w:ilvl w:val="0"/>
          <w:numId w:val="9"/>
        </w:numPr>
        <w:spacing w:line="480" w:lineRule="auto"/>
        <w:ind w:left="720"/>
        <w:jc w:val="left"/>
        <w:rPr>
          <w:rFonts w:cs="Times New Roman"/>
          <w:szCs w:val="24"/>
        </w:rPr>
      </w:pPr>
      <w:r w:rsidRPr="002C03D3">
        <w:rPr>
          <w:rFonts w:cs="Times New Roman"/>
          <w:szCs w:val="24"/>
        </w:rPr>
        <w:t xml:space="preserve">High achievers exhibit </w:t>
      </w:r>
      <w:r>
        <w:rPr>
          <w:rFonts w:cs="Times New Roman"/>
          <w:szCs w:val="24"/>
        </w:rPr>
        <w:t xml:space="preserve">the use of </w:t>
      </w:r>
      <w:r w:rsidRPr="002C03D3">
        <w:rPr>
          <w:rFonts w:cs="Times New Roman"/>
          <w:szCs w:val="24"/>
        </w:rPr>
        <w:t>more effective learning strategies than low achievers</w:t>
      </w:r>
      <w:r>
        <w:rPr>
          <w:rFonts w:cs="Times New Roman"/>
          <w:szCs w:val="24"/>
        </w:rPr>
        <w:t>.</w:t>
      </w:r>
    </w:p>
    <w:p w:rsidR="00886D24" w:rsidRPr="00AC6FF6" w:rsidRDefault="00886D24" w:rsidP="00AD46FD">
      <w:pPr>
        <w:pStyle w:val="a4"/>
        <w:numPr>
          <w:ilvl w:val="0"/>
          <w:numId w:val="9"/>
        </w:numPr>
        <w:spacing w:line="480" w:lineRule="auto"/>
        <w:ind w:left="720"/>
        <w:jc w:val="left"/>
        <w:rPr>
          <w:rFonts w:cs="Times New Roman"/>
          <w:szCs w:val="24"/>
        </w:rPr>
      </w:pPr>
      <w:r w:rsidRPr="00AC6FF6">
        <w:rPr>
          <w:rFonts w:cs="Times New Roman"/>
          <w:szCs w:val="24"/>
        </w:rPr>
        <w:t xml:space="preserve">Motivated learners exhibit </w:t>
      </w:r>
      <w:r>
        <w:rPr>
          <w:rFonts w:cs="Times New Roman"/>
          <w:szCs w:val="24"/>
        </w:rPr>
        <w:t xml:space="preserve">the use of </w:t>
      </w:r>
      <w:r w:rsidRPr="00AC6FF6">
        <w:rPr>
          <w:rFonts w:cs="Times New Roman"/>
          <w:szCs w:val="24"/>
        </w:rPr>
        <w:t xml:space="preserve">more effective learning strategies </w:t>
      </w:r>
      <w:r>
        <w:rPr>
          <w:rFonts w:cs="Times New Roman"/>
          <w:szCs w:val="24"/>
        </w:rPr>
        <w:t>than less motivated learners.</w:t>
      </w:r>
    </w:p>
    <w:p w:rsidR="00886D24" w:rsidRPr="00990BB3" w:rsidRDefault="00886D24" w:rsidP="00AD46FD">
      <w:pPr>
        <w:pStyle w:val="a4"/>
        <w:numPr>
          <w:ilvl w:val="0"/>
          <w:numId w:val="9"/>
        </w:numPr>
        <w:spacing w:line="480" w:lineRule="auto"/>
        <w:ind w:left="720"/>
        <w:jc w:val="left"/>
        <w:rPr>
          <w:rFonts w:cs="Times New Roman"/>
          <w:szCs w:val="24"/>
        </w:rPr>
      </w:pPr>
      <w:r w:rsidRPr="00990BB3">
        <w:rPr>
          <w:rFonts w:cs="Times New Roman"/>
          <w:szCs w:val="24"/>
          <w:lang w:eastAsia="ko-KR"/>
        </w:rPr>
        <w:t xml:space="preserve">Students living in </w:t>
      </w:r>
      <w:r w:rsidRPr="00990BB3">
        <w:rPr>
          <w:rFonts w:cs="Times New Roman"/>
          <w:szCs w:val="24"/>
        </w:rPr>
        <w:t>wealthy</w:t>
      </w:r>
      <w:r w:rsidR="006B357D">
        <w:rPr>
          <w:rStyle w:val="af3"/>
          <w:szCs w:val="24"/>
        </w:rPr>
        <w:footnoteReference w:id="1"/>
      </w:r>
      <w:r w:rsidRPr="00990BB3">
        <w:rPr>
          <w:rFonts w:cs="Times New Roman"/>
          <w:szCs w:val="24"/>
        </w:rPr>
        <w:t xml:space="preserve"> environments exhibit </w:t>
      </w:r>
      <w:r>
        <w:rPr>
          <w:rFonts w:cs="Times New Roman"/>
          <w:szCs w:val="24"/>
        </w:rPr>
        <w:t xml:space="preserve">the use of </w:t>
      </w:r>
      <w:r w:rsidRPr="00990BB3">
        <w:rPr>
          <w:rFonts w:cs="Times New Roman"/>
          <w:szCs w:val="24"/>
        </w:rPr>
        <w:t xml:space="preserve">more effective learning strategies than those who </w:t>
      </w:r>
      <w:r w:rsidR="006B357D">
        <w:rPr>
          <w:rFonts w:cs="Times New Roman"/>
          <w:szCs w:val="24"/>
        </w:rPr>
        <w:t xml:space="preserve">do not live in wealthy </w:t>
      </w:r>
      <w:r>
        <w:rPr>
          <w:rFonts w:cs="Times New Roman"/>
          <w:szCs w:val="24"/>
        </w:rPr>
        <w:t>environments</w:t>
      </w:r>
      <w:r>
        <w:rPr>
          <w:rFonts w:cs="Times New Roman"/>
          <w:b/>
          <w:szCs w:val="24"/>
        </w:rPr>
        <w:t>.</w:t>
      </w:r>
    </w:p>
    <w:p w:rsidR="00886D24" w:rsidRPr="00AC6FF6" w:rsidRDefault="00886D24" w:rsidP="00AD46FD">
      <w:pPr>
        <w:pStyle w:val="a4"/>
        <w:numPr>
          <w:ilvl w:val="0"/>
          <w:numId w:val="9"/>
        </w:numPr>
        <w:spacing w:line="480" w:lineRule="auto"/>
        <w:ind w:left="720"/>
        <w:jc w:val="left"/>
        <w:rPr>
          <w:rFonts w:cs="Times New Roman"/>
          <w:szCs w:val="24"/>
        </w:rPr>
      </w:pPr>
      <w:r w:rsidRPr="00AC6FF6">
        <w:rPr>
          <w:rFonts w:cs="Times New Roman"/>
          <w:szCs w:val="24"/>
        </w:rPr>
        <w:t xml:space="preserve">Students whose parents are highly educated exhibit </w:t>
      </w:r>
      <w:r>
        <w:rPr>
          <w:rFonts w:cs="Times New Roman"/>
          <w:szCs w:val="24"/>
        </w:rPr>
        <w:t xml:space="preserve">the use of </w:t>
      </w:r>
      <w:r w:rsidRPr="00AC6FF6">
        <w:rPr>
          <w:rFonts w:cs="Times New Roman"/>
          <w:szCs w:val="24"/>
        </w:rPr>
        <w:t>more effective learning strategies</w:t>
      </w:r>
      <w:r>
        <w:rPr>
          <w:rFonts w:cs="Times New Roman"/>
          <w:szCs w:val="24"/>
        </w:rPr>
        <w:t xml:space="preserve"> than those whose parents are not highly educated.</w:t>
      </w:r>
    </w:p>
    <w:p w:rsidR="009A1B37" w:rsidRPr="009B50D6" w:rsidRDefault="009A1B37" w:rsidP="009A1B37">
      <w:pPr>
        <w:autoSpaceDE w:val="0"/>
        <w:autoSpaceDN w:val="0"/>
        <w:adjustRightInd w:val="0"/>
        <w:spacing w:line="480" w:lineRule="auto"/>
        <w:rPr>
          <w:b/>
        </w:rPr>
      </w:pPr>
      <w:r>
        <w:rPr>
          <w:rFonts w:ascii="TimesNewRomanPSMT" w:hAnsi="TimesNewRomanPSMT" w:cs="TimesNewRomanPSMT"/>
          <w:b/>
          <w:szCs w:val="24"/>
        </w:rPr>
        <w:t xml:space="preserve"> </w:t>
      </w:r>
      <w:r w:rsidRPr="009B50D6">
        <w:rPr>
          <w:b/>
        </w:rPr>
        <w:t>Assumptions</w:t>
      </w:r>
    </w:p>
    <w:p w:rsidR="009A1B37" w:rsidRPr="00F577B2" w:rsidRDefault="009A1B37" w:rsidP="00AD46FD">
      <w:pPr>
        <w:widowControl w:val="0"/>
        <w:numPr>
          <w:ilvl w:val="0"/>
          <w:numId w:val="1"/>
        </w:numPr>
        <w:spacing w:line="480" w:lineRule="auto"/>
        <w:contextualSpacing/>
        <w:rPr>
          <w:rFonts w:cs="Times New Roman"/>
          <w:b/>
          <w:szCs w:val="24"/>
        </w:rPr>
      </w:pPr>
      <w:r>
        <w:t>The</w:t>
      </w:r>
      <w:r>
        <w:rPr>
          <w:rFonts w:eastAsiaTheme="minorEastAsia" w:hint="eastAsia"/>
          <w:lang w:eastAsia="ko-KR"/>
        </w:rPr>
        <w:t xml:space="preserve"> </w:t>
      </w:r>
      <w:r>
        <w:t xml:space="preserve">number of participants </w:t>
      </w:r>
      <w:r>
        <w:rPr>
          <w:rFonts w:eastAsiaTheme="minorEastAsia" w:hint="eastAsia"/>
          <w:lang w:eastAsia="ko-KR"/>
        </w:rPr>
        <w:t>are sufficiently obtained</w:t>
      </w:r>
    </w:p>
    <w:p w:rsidR="009A1B37" w:rsidRPr="00F577B2" w:rsidRDefault="009A1B37" w:rsidP="00AD46FD">
      <w:pPr>
        <w:widowControl w:val="0"/>
        <w:numPr>
          <w:ilvl w:val="0"/>
          <w:numId w:val="1"/>
        </w:numPr>
        <w:spacing w:line="480" w:lineRule="auto"/>
        <w:contextualSpacing/>
        <w:rPr>
          <w:rFonts w:cs="Times New Roman"/>
          <w:b/>
          <w:szCs w:val="24"/>
        </w:rPr>
      </w:pPr>
      <w:r w:rsidRPr="009B50D6">
        <w:t xml:space="preserve">The amount of “missing data” </w:t>
      </w:r>
      <w:r>
        <w:t xml:space="preserve">is </w:t>
      </w:r>
      <w:r w:rsidRPr="009B50D6">
        <w:t>minimal.</w:t>
      </w:r>
    </w:p>
    <w:p w:rsidR="009A1B37" w:rsidRPr="009B50D6" w:rsidRDefault="009A1B37" w:rsidP="00AD46FD">
      <w:pPr>
        <w:widowControl w:val="0"/>
        <w:numPr>
          <w:ilvl w:val="0"/>
          <w:numId w:val="1"/>
        </w:numPr>
        <w:spacing w:line="480" w:lineRule="auto"/>
        <w:contextualSpacing/>
        <w:rPr>
          <w:rFonts w:cs="Times New Roman"/>
          <w:b/>
          <w:szCs w:val="24"/>
        </w:rPr>
      </w:pPr>
      <w:r>
        <w:t>Initial data analyse</w:t>
      </w:r>
      <w:r w:rsidRPr="009B50D6">
        <w:t>s indicate that the data set is amenable to factor analysis.</w:t>
      </w:r>
    </w:p>
    <w:p w:rsidR="009A1B37" w:rsidRPr="009B50D6" w:rsidRDefault="009A1B37" w:rsidP="00AD46FD">
      <w:pPr>
        <w:widowControl w:val="0"/>
        <w:numPr>
          <w:ilvl w:val="0"/>
          <w:numId w:val="1"/>
        </w:numPr>
        <w:spacing w:line="480" w:lineRule="auto"/>
        <w:contextualSpacing/>
        <w:rPr>
          <w:rFonts w:cs="Times New Roman"/>
          <w:b/>
          <w:szCs w:val="24"/>
        </w:rPr>
      </w:pPr>
      <w:r w:rsidRPr="009B50D6">
        <w:t xml:space="preserve">The </w:t>
      </w:r>
      <w:r w:rsidRPr="009B50D6">
        <w:rPr>
          <w:i/>
        </w:rPr>
        <w:t>t</w:t>
      </w:r>
      <w:r w:rsidRPr="009B50D6">
        <w:t xml:space="preserve">-test and ANOVA assumptions of </w:t>
      </w:r>
      <w:r w:rsidR="007F1292" w:rsidRPr="009B50D6">
        <w:t>normality</w:t>
      </w:r>
      <w:r w:rsidRPr="009B50D6">
        <w:t xml:space="preserve"> </w:t>
      </w:r>
      <w:r>
        <w:t xml:space="preserve">and </w:t>
      </w:r>
      <w:r w:rsidRPr="009B50D6">
        <w:t xml:space="preserve">homogeneity of variance </w:t>
      </w:r>
      <w:r>
        <w:t xml:space="preserve">are </w:t>
      </w:r>
      <w:r w:rsidRPr="009B50D6">
        <w:t xml:space="preserve">not </w:t>
      </w:r>
      <w:r w:rsidRPr="009B50D6">
        <w:lastRenderedPageBreak/>
        <w:t>violated.</w:t>
      </w:r>
    </w:p>
    <w:p w:rsidR="009A1B37" w:rsidRPr="009B50D6" w:rsidRDefault="009A1B37" w:rsidP="009A1B37">
      <w:pPr>
        <w:widowControl w:val="0"/>
        <w:spacing w:line="480" w:lineRule="auto"/>
        <w:rPr>
          <w:rFonts w:cs="Times New Roman"/>
          <w:b/>
          <w:szCs w:val="24"/>
        </w:rPr>
      </w:pPr>
      <w:r w:rsidRPr="009B50D6">
        <w:rPr>
          <w:rFonts w:cs="Times New Roman"/>
          <w:b/>
          <w:szCs w:val="24"/>
        </w:rPr>
        <w:t>Limitations</w:t>
      </w:r>
    </w:p>
    <w:p w:rsidR="009A1B37" w:rsidRPr="009B50D6" w:rsidRDefault="009A1B37" w:rsidP="00AD46FD">
      <w:pPr>
        <w:widowControl w:val="0"/>
        <w:numPr>
          <w:ilvl w:val="0"/>
          <w:numId w:val="4"/>
        </w:numPr>
        <w:spacing w:line="480" w:lineRule="auto"/>
        <w:contextualSpacing/>
        <w:rPr>
          <w:rFonts w:cs="Times New Roman"/>
          <w:szCs w:val="24"/>
        </w:rPr>
      </w:pPr>
      <w:r>
        <w:rPr>
          <w:rFonts w:cs="Times New Roman"/>
          <w:szCs w:val="24"/>
        </w:rPr>
        <w:t xml:space="preserve">The sample was </w:t>
      </w:r>
      <w:r w:rsidRPr="009B50D6">
        <w:rPr>
          <w:rFonts w:cs="Times New Roman"/>
          <w:szCs w:val="24"/>
        </w:rPr>
        <w:t>collected from a convenience sample, a kind of data source that is inferior to those based on random sampling</w:t>
      </w:r>
    </w:p>
    <w:p w:rsidR="009A1B37" w:rsidRDefault="009A1B37" w:rsidP="00AD46FD">
      <w:pPr>
        <w:widowControl w:val="0"/>
        <w:numPr>
          <w:ilvl w:val="0"/>
          <w:numId w:val="4"/>
        </w:numPr>
        <w:spacing w:line="480" w:lineRule="auto"/>
        <w:contextualSpacing/>
        <w:rPr>
          <w:rFonts w:cs="Times New Roman"/>
          <w:szCs w:val="24"/>
        </w:rPr>
      </w:pPr>
      <w:r w:rsidRPr="009B50D6">
        <w:rPr>
          <w:rFonts w:cs="Times New Roman"/>
          <w:szCs w:val="24"/>
        </w:rPr>
        <w:t xml:space="preserve">The data </w:t>
      </w:r>
      <w:r>
        <w:rPr>
          <w:rFonts w:cs="Times New Roman"/>
          <w:szCs w:val="24"/>
        </w:rPr>
        <w:t xml:space="preserve">were </w:t>
      </w:r>
      <w:r w:rsidRPr="009B50D6">
        <w:rPr>
          <w:rFonts w:cs="Times New Roman"/>
          <w:szCs w:val="24"/>
        </w:rPr>
        <w:t xml:space="preserve">collected from </w:t>
      </w:r>
      <w:r>
        <w:rPr>
          <w:rFonts w:cs="Times New Roman"/>
          <w:szCs w:val="24"/>
        </w:rPr>
        <w:t>one school site located in Busan, South Korea.</w:t>
      </w:r>
    </w:p>
    <w:p w:rsidR="009A1B37" w:rsidRPr="009B50D6" w:rsidRDefault="009A1B37" w:rsidP="009A1B37">
      <w:pPr>
        <w:widowControl w:val="0"/>
        <w:spacing w:line="480" w:lineRule="auto"/>
        <w:rPr>
          <w:rFonts w:cs="Times New Roman"/>
          <w:szCs w:val="24"/>
        </w:rPr>
      </w:pPr>
      <w:r w:rsidRPr="009B50D6">
        <w:rPr>
          <w:rFonts w:cs="Times New Roman"/>
          <w:b/>
          <w:szCs w:val="24"/>
        </w:rPr>
        <w:t>Delimitations</w:t>
      </w:r>
    </w:p>
    <w:p w:rsidR="009A1B37" w:rsidRDefault="009A1B37" w:rsidP="00AD46FD">
      <w:pPr>
        <w:widowControl w:val="0"/>
        <w:numPr>
          <w:ilvl w:val="0"/>
          <w:numId w:val="2"/>
        </w:numPr>
        <w:spacing w:line="480" w:lineRule="auto"/>
        <w:contextualSpacing/>
        <w:rPr>
          <w:rFonts w:cs="Times New Roman"/>
          <w:szCs w:val="24"/>
        </w:rPr>
      </w:pPr>
      <w:r w:rsidRPr="009B50D6">
        <w:rPr>
          <w:rFonts w:cs="Times New Roman"/>
          <w:szCs w:val="24"/>
        </w:rPr>
        <w:t xml:space="preserve">Participation </w:t>
      </w:r>
      <w:r>
        <w:rPr>
          <w:rFonts w:eastAsiaTheme="minorEastAsia" w:cs="Times New Roman" w:hint="eastAsia"/>
          <w:szCs w:val="24"/>
          <w:lang w:eastAsia="ko-KR"/>
        </w:rPr>
        <w:t xml:space="preserve">was </w:t>
      </w:r>
      <w:r w:rsidRPr="009B50D6">
        <w:rPr>
          <w:rFonts w:cs="Times New Roman"/>
          <w:szCs w:val="24"/>
        </w:rPr>
        <w:t>voluntary.</w:t>
      </w:r>
    </w:p>
    <w:p w:rsidR="009A1B37" w:rsidRPr="00EC69F7" w:rsidRDefault="009A1B37" w:rsidP="00AD46FD">
      <w:pPr>
        <w:widowControl w:val="0"/>
        <w:numPr>
          <w:ilvl w:val="0"/>
          <w:numId w:val="2"/>
        </w:numPr>
        <w:spacing w:line="480" w:lineRule="auto"/>
        <w:contextualSpacing/>
        <w:rPr>
          <w:rFonts w:cs="Times New Roman"/>
          <w:szCs w:val="24"/>
        </w:rPr>
      </w:pPr>
      <w:r w:rsidRPr="005C5FE0">
        <w:rPr>
          <w:rFonts w:cs="Times New Roman"/>
          <w:szCs w:val="24"/>
        </w:rPr>
        <w:t>The participants were 4</w:t>
      </w:r>
      <w:r w:rsidRPr="005C5FE0">
        <w:rPr>
          <w:rFonts w:cs="Times New Roman"/>
          <w:szCs w:val="24"/>
          <w:vertAlign w:val="superscript"/>
        </w:rPr>
        <w:t>rd</w:t>
      </w:r>
      <w:r w:rsidRPr="005C5FE0">
        <w:rPr>
          <w:rFonts w:cs="Times New Roman"/>
          <w:szCs w:val="24"/>
        </w:rPr>
        <w:t>, 5</w:t>
      </w:r>
      <w:r w:rsidRPr="005C5FE0">
        <w:rPr>
          <w:rFonts w:cs="Times New Roman"/>
          <w:szCs w:val="24"/>
          <w:vertAlign w:val="superscript"/>
        </w:rPr>
        <w:t>th</w:t>
      </w:r>
      <w:r w:rsidRPr="005C5FE0">
        <w:rPr>
          <w:rFonts w:cs="Times New Roman"/>
          <w:szCs w:val="24"/>
        </w:rPr>
        <w:t>, and 6</w:t>
      </w:r>
      <w:r w:rsidRPr="005C5FE0">
        <w:rPr>
          <w:rFonts w:cs="Times New Roman"/>
          <w:szCs w:val="24"/>
          <w:vertAlign w:val="superscript"/>
        </w:rPr>
        <w:t>th</w:t>
      </w:r>
      <w:r w:rsidRPr="005C5FE0">
        <w:rPr>
          <w:rFonts w:cs="Times New Roman"/>
          <w:szCs w:val="24"/>
        </w:rPr>
        <w:t xml:space="preserve"> grade</w:t>
      </w:r>
      <w:r>
        <w:rPr>
          <w:rFonts w:cs="Times New Roman"/>
          <w:szCs w:val="24"/>
        </w:rPr>
        <w:t xml:space="preserve"> students</w:t>
      </w:r>
      <w:r>
        <w:rPr>
          <w:rFonts w:eastAsiaTheme="minorEastAsia" w:cs="Times New Roman" w:hint="eastAsia"/>
          <w:szCs w:val="24"/>
          <w:lang w:eastAsia="ko-KR"/>
        </w:rPr>
        <w:t xml:space="preserve"> at an elementary school </w:t>
      </w:r>
      <w:r>
        <w:rPr>
          <w:rFonts w:cs="Times New Roman"/>
          <w:szCs w:val="24"/>
        </w:rPr>
        <w:t>in Busan, South Korea</w:t>
      </w:r>
    </w:p>
    <w:p w:rsidR="009A1B37" w:rsidRPr="00EC69F7" w:rsidRDefault="009A1B37" w:rsidP="00AD46FD">
      <w:pPr>
        <w:widowControl w:val="0"/>
        <w:numPr>
          <w:ilvl w:val="0"/>
          <w:numId w:val="2"/>
        </w:numPr>
        <w:spacing w:line="480" w:lineRule="auto"/>
        <w:contextualSpacing/>
        <w:rPr>
          <w:rFonts w:cs="Times New Roman"/>
          <w:szCs w:val="24"/>
        </w:rPr>
      </w:pPr>
      <w:r>
        <w:rPr>
          <w:rFonts w:eastAsiaTheme="minorEastAsia" w:cs="Times New Roman" w:hint="eastAsia"/>
          <w:szCs w:val="24"/>
          <w:lang w:eastAsia="ko-KR"/>
        </w:rPr>
        <w:t xml:space="preserve">IRB </w:t>
      </w:r>
      <w:r w:rsidR="00E4078C">
        <w:rPr>
          <w:rFonts w:eastAsiaTheme="minorEastAsia" w:cs="Times New Roman"/>
          <w:szCs w:val="24"/>
          <w:lang w:eastAsia="ko-KR"/>
        </w:rPr>
        <w:t>exempted</w:t>
      </w:r>
      <w:r>
        <w:rPr>
          <w:rFonts w:eastAsiaTheme="minorEastAsia" w:cs="Times New Roman" w:hint="eastAsia"/>
          <w:szCs w:val="24"/>
          <w:lang w:eastAsia="ko-KR"/>
        </w:rPr>
        <w:t xml:space="preserve"> </w:t>
      </w:r>
      <w:r>
        <w:rPr>
          <w:rFonts w:eastAsiaTheme="minorEastAsia" w:cs="Times New Roman"/>
          <w:szCs w:val="24"/>
          <w:lang w:eastAsia="ko-KR"/>
        </w:rPr>
        <w:t>parents’</w:t>
      </w:r>
      <w:r>
        <w:rPr>
          <w:rFonts w:eastAsiaTheme="minorEastAsia" w:cs="Times New Roman" w:hint="eastAsia"/>
          <w:szCs w:val="24"/>
          <w:lang w:eastAsia="ko-KR"/>
        </w:rPr>
        <w:t xml:space="preserve"> </w:t>
      </w:r>
      <w:r>
        <w:rPr>
          <w:rFonts w:eastAsiaTheme="minorEastAsia" w:cs="Times New Roman"/>
          <w:szCs w:val="24"/>
          <w:lang w:eastAsia="ko-KR"/>
        </w:rPr>
        <w:t>consent</w:t>
      </w:r>
      <w:r>
        <w:rPr>
          <w:rFonts w:eastAsiaTheme="minorEastAsia" w:cs="Times New Roman" w:hint="eastAsia"/>
          <w:szCs w:val="24"/>
          <w:lang w:eastAsia="ko-KR"/>
        </w:rPr>
        <w:t xml:space="preserve"> for this research since the participants were Korean students. The country does not </w:t>
      </w:r>
      <w:r>
        <w:rPr>
          <w:rFonts w:eastAsiaTheme="minorEastAsia" w:cs="Times New Roman"/>
          <w:szCs w:val="24"/>
          <w:lang w:eastAsia="ko-KR"/>
        </w:rPr>
        <w:t>require</w:t>
      </w:r>
      <w:r>
        <w:rPr>
          <w:rFonts w:eastAsiaTheme="minorEastAsia" w:cs="Times New Roman" w:hint="eastAsia"/>
          <w:szCs w:val="24"/>
          <w:lang w:eastAsia="ko-KR"/>
        </w:rPr>
        <w:t xml:space="preserve"> parents</w:t>
      </w:r>
      <w:r>
        <w:rPr>
          <w:rFonts w:eastAsiaTheme="minorEastAsia" w:cs="Times New Roman"/>
          <w:szCs w:val="24"/>
          <w:lang w:eastAsia="ko-KR"/>
        </w:rPr>
        <w:t>’</w:t>
      </w:r>
      <w:r>
        <w:rPr>
          <w:rFonts w:eastAsiaTheme="minorEastAsia" w:cs="Times New Roman" w:hint="eastAsia"/>
          <w:szCs w:val="24"/>
          <w:lang w:eastAsia="ko-KR"/>
        </w:rPr>
        <w:t xml:space="preserve"> co</w:t>
      </w:r>
      <w:r>
        <w:rPr>
          <w:rFonts w:cs="Times New Roman"/>
          <w:szCs w:val="24"/>
        </w:rPr>
        <w:t xml:space="preserve">nsent </w:t>
      </w:r>
      <w:r>
        <w:rPr>
          <w:rFonts w:eastAsiaTheme="minorEastAsia" w:cs="Times New Roman" w:hint="eastAsia"/>
          <w:szCs w:val="24"/>
          <w:lang w:eastAsia="ko-KR"/>
        </w:rPr>
        <w:t>for survey participation</w:t>
      </w:r>
    </w:p>
    <w:p w:rsidR="009A1B37" w:rsidRDefault="009A1B37" w:rsidP="00AD46FD">
      <w:pPr>
        <w:widowControl w:val="0"/>
        <w:numPr>
          <w:ilvl w:val="0"/>
          <w:numId w:val="2"/>
        </w:numPr>
        <w:spacing w:line="480" w:lineRule="auto"/>
        <w:contextualSpacing/>
        <w:rPr>
          <w:rFonts w:cs="Times New Roman"/>
          <w:szCs w:val="24"/>
        </w:rPr>
      </w:pPr>
      <w:r>
        <w:rPr>
          <w:rFonts w:eastAsiaTheme="minorEastAsia" w:cs="Times New Roman" w:hint="eastAsia"/>
          <w:szCs w:val="24"/>
          <w:lang w:eastAsia="ko-KR"/>
        </w:rPr>
        <w:t xml:space="preserve">The </w:t>
      </w:r>
      <w:r>
        <w:rPr>
          <w:rFonts w:cs="Times New Roman"/>
          <w:szCs w:val="24"/>
        </w:rPr>
        <w:t>p</w:t>
      </w:r>
      <w:r w:rsidRPr="005C5FE0">
        <w:rPr>
          <w:rFonts w:cs="Times New Roman"/>
          <w:szCs w:val="24"/>
        </w:rPr>
        <w:t xml:space="preserve">rincipals’ permission </w:t>
      </w:r>
      <w:r>
        <w:rPr>
          <w:rFonts w:eastAsiaTheme="minorEastAsia" w:cs="Times New Roman" w:hint="eastAsia"/>
          <w:szCs w:val="24"/>
          <w:lang w:eastAsia="ko-KR"/>
        </w:rPr>
        <w:t xml:space="preserve">letter </w:t>
      </w:r>
      <w:r>
        <w:rPr>
          <w:rFonts w:cs="Times New Roman"/>
          <w:szCs w:val="24"/>
        </w:rPr>
        <w:t xml:space="preserve">from the site school </w:t>
      </w:r>
      <w:r w:rsidRPr="005C5FE0">
        <w:rPr>
          <w:rFonts w:cs="Times New Roman"/>
          <w:szCs w:val="24"/>
        </w:rPr>
        <w:t xml:space="preserve">was obtained prior upon IRB approval (from B) </w:t>
      </w:r>
      <w:r>
        <w:rPr>
          <w:rFonts w:eastAsiaTheme="minorEastAsia" w:cs="Times New Roman" w:hint="eastAsia"/>
          <w:szCs w:val="24"/>
          <w:lang w:eastAsia="ko-KR"/>
        </w:rPr>
        <w:t xml:space="preserve">for the response to </w:t>
      </w:r>
      <w:r w:rsidRPr="005C5FE0">
        <w:rPr>
          <w:rFonts w:cs="Times New Roman"/>
          <w:szCs w:val="24"/>
        </w:rPr>
        <w:t>the IRB request.</w:t>
      </w:r>
    </w:p>
    <w:p w:rsidR="009A1B37" w:rsidRPr="009B50D6" w:rsidRDefault="009A1B37" w:rsidP="00AD46FD">
      <w:pPr>
        <w:widowControl w:val="0"/>
        <w:numPr>
          <w:ilvl w:val="0"/>
          <w:numId w:val="2"/>
        </w:numPr>
        <w:spacing w:line="480" w:lineRule="auto"/>
        <w:contextualSpacing/>
        <w:rPr>
          <w:rFonts w:cs="Times New Roman"/>
          <w:szCs w:val="24"/>
        </w:rPr>
      </w:pPr>
      <w:r w:rsidRPr="009B50D6">
        <w:rPr>
          <w:rFonts w:cs="Times New Roman"/>
          <w:szCs w:val="24"/>
        </w:rPr>
        <w:t xml:space="preserve">The language for the survey </w:t>
      </w:r>
      <w:r>
        <w:rPr>
          <w:rFonts w:cs="Times New Roman"/>
          <w:szCs w:val="24"/>
        </w:rPr>
        <w:t xml:space="preserve">was written in </w:t>
      </w:r>
      <w:r w:rsidRPr="009B50D6">
        <w:rPr>
          <w:rFonts w:cs="Times New Roman"/>
          <w:szCs w:val="24"/>
        </w:rPr>
        <w:t>Korean</w:t>
      </w:r>
      <w:r>
        <w:rPr>
          <w:rFonts w:cs="Times New Roman"/>
          <w:szCs w:val="24"/>
        </w:rPr>
        <w:t xml:space="preserve"> (Appendix D)</w:t>
      </w:r>
      <w:r w:rsidRPr="009B50D6">
        <w:rPr>
          <w:rFonts w:cs="Times New Roman"/>
          <w:szCs w:val="24"/>
        </w:rPr>
        <w:t>.</w:t>
      </w:r>
    </w:p>
    <w:p w:rsidR="009A1B37" w:rsidRPr="009B50D6" w:rsidRDefault="009A1B37" w:rsidP="00AD46FD">
      <w:pPr>
        <w:widowControl w:val="0"/>
        <w:numPr>
          <w:ilvl w:val="0"/>
          <w:numId w:val="2"/>
        </w:numPr>
        <w:spacing w:line="480" w:lineRule="auto"/>
        <w:contextualSpacing/>
        <w:rPr>
          <w:rFonts w:cs="Times New Roman"/>
          <w:szCs w:val="24"/>
        </w:rPr>
      </w:pPr>
      <w:r w:rsidRPr="009B50D6">
        <w:rPr>
          <w:rFonts w:cs="Times New Roman"/>
          <w:szCs w:val="24"/>
        </w:rPr>
        <w:t xml:space="preserve">The survey </w:t>
      </w:r>
      <w:r>
        <w:rPr>
          <w:rFonts w:cs="Times New Roman"/>
          <w:szCs w:val="24"/>
        </w:rPr>
        <w:t xml:space="preserve">was </w:t>
      </w:r>
      <w:r w:rsidRPr="009B50D6">
        <w:rPr>
          <w:rFonts w:cs="Times New Roman"/>
          <w:szCs w:val="24"/>
        </w:rPr>
        <w:t>administered in group settings.</w:t>
      </w:r>
    </w:p>
    <w:p w:rsidR="009A1B37" w:rsidRPr="009B50D6" w:rsidRDefault="009A1B37" w:rsidP="009A1B37">
      <w:pPr>
        <w:widowControl w:val="0"/>
        <w:spacing w:line="480" w:lineRule="auto"/>
        <w:rPr>
          <w:b/>
        </w:rPr>
      </w:pPr>
      <w:r w:rsidRPr="009B50D6">
        <w:rPr>
          <w:b/>
        </w:rPr>
        <w:t>Definitions of Terms</w:t>
      </w:r>
    </w:p>
    <w:p w:rsidR="009A1B37" w:rsidRPr="009B50D6" w:rsidRDefault="009A1B37" w:rsidP="009A1B37">
      <w:pPr>
        <w:widowControl w:val="0"/>
        <w:spacing w:line="480" w:lineRule="auto"/>
        <w:ind w:left="1440" w:hanging="720"/>
      </w:pPr>
      <w:r w:rsidRPr="009B50D6">
        <w:t>Cognitive learning strategies: Mental</w:t>
      </w:r>
      <w:r w:rsidRPr="009B50D6">
        <w:rPr>
          <w:rFonts w:eastAsia="PMingLiU"/>
          <w:szCs w:val="24"/>
          <w:lang w:eastAsia="zh-TW"/>
        </w:rPr>
        <w:t xml:space="preserve"> behaviors that facilitate learning and understanding information (</w:t>
      </w:r>
      <w:proofErr w:type="spellStart"/>
      <w:r w:rsidRPr="009B50D6">
        <w:rPr>
          <w:rFonts w:eastAsia="PMingLiU"/>
          <w:szCs w:val="24"/>
          <w:lang w:eastAsia="zh-TW"/>
        </w:rPr>
        <w:t>McKeachie</w:t>
      </w:r>
      <w:proofErr w:type="spellEnd"/>
      <w:r w:rsidRPr="009B50D6">
        <w:rPr>
          <w:rFonts w:eastAsia="PMingLiU"/>
          <w:szCs w:val="24"/>
          <w:lang w:eastAsia="zh-TW"/>
        </w:rPr>
        <w:t xml:space="preserve"> et al., 1987). </w:t>
      </w:r>
    </w:p>
    <w:p w:rsidR="009A1B37" w:rsidRPr="009B50D6" w:rsidRDefault="009A1B37" w:rsidP="009A1B37">
      <w:pPr>
        <w:widowControl w:val="0"/>
        <w:spacing w:line="480" w:lineRule="auto"/>
        <w:ind w:left="1440" w:hanging="720"/>
        <w:rPr>
          <w:rFonts w:eastAsia="Times New Roman" w:cs="Times New Roman"/>
          <w:szCs w:val="24"/>
        </w:rPr>
      </w:pPr>
      <w:r w:rsidRPr="009B50D6">
        <w:rPr>
          <w:rFonts w:eastAsia="Times New Roman" w:cs="Times New Roman"/>
          <w:szCs w:val="20"/>
        </w:rPr>
        <w:t xml:space="preserve">Elaboration: A type of cognitive learning strategy that builds </w:t>
      </w:r>
      <w:r w:rsidRPr="009B50D6">
        <w:rPr>
          <w:rFonts w:eastAsia="Times New Roman" w:cs="Times New Roman"/>
          <w:szCs w:val="24"/>
        </w:rPr>
        <w:t>connections between new information and existing knowledge or experience (</w:t>
      </w:r>
      <w:proofErr w:type="spellStart"/>
      <w:r w:rsidRPr="009B50D6">
        <w:rPr>
          <w:rFonts w:eastAsia="Times New Roman" w:cs="Times New Roman"/>
          <w:szCs w:val="24"/>
        </w:rPr>
        <w:t>Lewalter</w:t>
      </w:r>
      <w:proofErr w:type="spellEnd"/>
      <w:r w:rsidRPr="009B50D6">
        <w:rPr>
          <w:rFonts w:eastAsia="Times New Roman" w:cs="Times New Roman"/>
          <w:szCs w:val="24"/>
        </w:rPr>
        <w:t xml:space="preserve">, 2003). </w:t>
      </w:r>
    </w:p>
    <w:p w:rsidR="009A1B37" w:rsidRPr="009B50D6" w:rsidRDefault="009A1B37" w:rsidP="009A1B37">
      <w:pPr>
        <w:widowControl w:val="0"/>
        <w:spacing w:line="480" w:lineRule="auto"/>
        <w:ind w:left="1440" w:hanging="720"/>
      </w:pPr>
      <w:r w:rsidRPr="009B50D6">
        <w:t>Extrinsic motivation: A type of affective learning strategy in which a learner performs learning activities to obtain rewards or avoid punishments (</w:t>
      </w:r>
      <w:proofErr w:type="spellStart"/>
      <w:r w:rsidRPr="009B50D6">
        <w:t>Lepper</w:t>
      </w:r>
      <w:proofErr w:type="spellEnd"/>
      <w:r w:rsidRPr="009B50D6">
        <w:t>, 1988).</w:t>
      </w:r>
    </w:p>
    <w:p w:rsidR="009A1B37" w:rsidRPr="009B50D6" w:rsidRDefault="009A1B37" w:rsidP="009A1B37">
      <w:pPr>
        <w:widowControl w:val="0"/>
        <w:spacing w:line="480" w:lineRule="auto"/>
        <w:ind w:left="1440" w:hanging="720"/>
      </w:pPr>
      <w:r w:rsidRPr="009B50D6">
        <w:rPr>
          <w:szCs w:val="24"/>
        </w:rPr>
        <w:t xml:space="preserve">Intrinsic motivation: </w:t>
      </w:r>
      <w:r w:rsidRPr="009B50D6">
        <w:t xml:space="preserve">A type of affective learning strategy in which a learner undertakes </w:t>
      </w:r>
      <w:r w:rsidRPr="009B50D6">
        <w:lastRenderedPageBreak/>
        <w:t xml:space="preserve">learning activities </w:t>
      </w:r>
      <w:r w:rsidRPr="009B50D6">
        <w:rPr>
          <w:szCs w:val="24"/>
        </w:rPr>
        <w:t>for his/her</w:t>
      </w:r>
      <w:r w:rsidRPr="009B50D6">
        <w:t xml:space="preserve"> own sake, for enjoyment, </w:t>
      </w:r>
      <w:proofErr w:type="spellStart"/>
      <w:r w:rsidRPr="009B50D6">
        <w:t>forlearning</w:t>
      </w:r>
      <w:proofErr w:type="spellEnd"/>
      <w:r w:rsidRPr="009B50D6">
        <w:t xml:space="preserve"> itself, or for the feelings of accomplishment that learning evokes (</w:t>
      </w:r>
      <w:proofErr w:type="spellStart"/>
      <w:r w:rsidRPr="009B50D6">
        <w:t>Lepper</w:t>
      </w:r>
      <w:proofErr w:type="spellEnd"/>
      <w:r w:rsidRPr="009B50D6">
        <w:t>, 1988).</w:t>
      </w:r>
    </w:p>
    <w:p w:rsidR="009A1B37" w:rsidRPr="009B50D6" w:rsidRDefault="009A1B37" w:rsidP="009A1B37">
      <w:pPr>
        <w:widowControl w:val="0"/>
        <w:spacing w:line="480" w:lineRule="auto"/>
        <w:ind w:left="1440" w:hanging="720"/>
      </w:pPr>
      <w:r w:rsidRPr="009B50D6">
        <w:rPr>
          <w:bCs/>
        </w:rPr>
        <w:t>Learning strategies:  A</w:t>
      </w:r>
      <w:r w:rsidRPr="009B50D6">
        <w:t xml:space="preserve"> sequence of mental/behavioral activities undertaken to achieve learning goals (</w:t>
      </w:r>
      <w:proofErr w:type="spellStart"/>
      <w:r w:rsidRPr="009B50D6">
        <w:t>Schmeck</w:t>
      </w:r>
      <w:proofErr w:type="spellEnd"/>
      <w:r w:rsidRPr="009B50D6">
        <w:t>, 1988; Derry &amp; Murphy 1986).</w:t>
      </w:r>
    </w:p>
    <w:p w:rsidR="009A1B37" w:rsidRDefault="009A1B37" w:rsidP="009A1B37">
      <w:pPr>
        <w:widowControl w:val="0"/>
        <w:spacing w:line="480" w:lineRule="auto"/>
        <w:ind w:left="1440" w:hanging="720"/>
        <w:rPr>
          <w:rFonts w:eastAsiaTheme="minorEastAsia"/>
          <w:szCs w:val="24"/>
          <w:lang w:eastAsia="ko-KR"/>
        </w:rPr>
      </w:pPr>
      <w:r w:rsidRPr="009B50D6">
        <w:t>Metacognitive learning strategies:  L</w:t>
      </w:r>
      <w:r w:rsidRPr="009B50D6">
        <w:rPr>
          <w:szCs w:val="24"/>
        </w:rPr>
        <w:t>earners’ awareness of their own learning/thinking processes and their ability to manage the processes involved in learning such as p</w:t>
      </w:r>
      <w:r w:rsidRPr="009B50D6">
        <w:t xml:space="preserve">lanning, monitoring and regulating progress to accomplish a learning task. </w:t>
      </w:r>
      <w:r>
        <w:rPr>
          <w:szCs w:val="24"/>
        </w:rPr>
        <w:t>(</w:t>
      </w:r>
      <w:proofErr w:type="spellStart"/>
      <w:r>
        <w:rPr>
          <w:szCs w:val="24"/>
        </w:rPr>
        <w:t>Lewalter</w:t>
      </w:r>
      <w:proofErr w:type="spellEnd"/>
      <w:r>
        <w:rPr>
          <w:szCs w:val="24"/>
        </w:rPr>
        <w:t>, 2003).</w:t>
      </w:r>
    </w:p>
    <w:p w:rsidR="009A1B37" w:rsidRPr="009B50D6" w:rsidRDefault="001B77FD" w:rsidP="009A1B37">
      <w:pPr>
        <w:widowControl w:val="0"/>
        <w:spacing w:line="480" w:lineRule="auto"/>
        <w:ind w:left="1440" w:hanging="720"/>
      </w:pPr>
      <w:r>
        <w:rPr>
          <w:rFonts w:eastAsiaTheme="minorEastAsia" w:hint="eastAsia"/>
          <w:lang w:eastAsia="ko-KR"/>
        </w:rPr>
        <w:t>Motivation/affective</w:t>
      </w:r>
      <w:r w:rsidR="009A1B37">
        <w:rPr>
          <w:rFonts w:eastAsiaTheme="minorEastAsia" w:hint="eastAsia"/>
          <w:lang w:eastAsia="ko-KR"/>
        </w:rPr>
        <w:t xml:space="preserve"> </w:t>
      </w:r>
      <w:r w:rsidR="009A1B37" w:rsidRPr="009B50D6">
        <w:t xml:space="preserve"> learning strategies: Contributors (both negative and positive) to learning that concern emotional aspects of learning such as motivation, self-efficacy and test anxiety (Oxford, 23; Smith &amp; Ragan, 1999).</w:t>
      </w:r>
    </w:p>
    <w:p w:rsidR="009A1B37" w:rsidRPr="009B50D6" w:rsidRDefault="009A1B37" w:rsidP="009A1B37">
      <w:pPr>
        <w:widowControl w:val="0"/>
        <w:spacing w:line="480" w:lineRule="auto"/>
        <w:ind w:left="1440" w:hanging="720"/>
      </w:pPr>
      <w:r w:rsidRPr="009B50D6">
        <w:t>Monitoring: A type of metacognitive strategy that occurs when checking one’s comprehension during listening or reading.</w:t>
      </w:r>
    </w:p>
    <w:p w:rsidR="009A1B37" w:rsidRPr="009B50D6" w:rsidRDefault="009A1B37" w:rsidP="009A1B37">
      <w:pPr>
        <w:widowControl w:val="0"/>
        <w:spacing w:line="480" w:lineRule="auto"/>
        <w:ind w:left="1440" w:hanging="720"/>
      </w:pPr>
      <w:r w:rsidRPr="009B50D6">
        <w:rPr>
          <w:rFonts w:eastAsia="PMingLiU"/>
          <w:szCs w:val="24"/>
          <w:lang w:eastAsia="zh-TW"/>
        </w:rPr>
        <w:t xml:space="preserve">Rehearsal:  A type of cognitive learning strategy that is adopted to </w:t>
      </w:r>
      <w:r w:rsidRPr="009B50D6">
        <w:rPr>
          <w:szCs w:val="24"/>
        </w:rPr>
        <w:t>memorize information by recitation and recapitulation (</w:t>
      </w:r>
      <w:proofErr w:type="spellStart"/>
      <w:r w:rsidRPr="009B50D6">
        <w:rPr>
          <w:szCs w:val="24"/>
        </w:rPr>
        <w:t>Lewalter</w:t>
      </w:r>
      <w:proofErr w:type="spellEnd"/>
      <w:r w:rsidRPr="009B50D6">
        <w:rPr>
          <w:szCs w:val="24"/>
        </w:rPr>
        <w:t xml:space="preserve">, 2003).  </w:t>
      </w:r>
    </w:p>
    <w:p w:rsidR="009A1B37" w:rsidRPr="009B50D6" w:rsidRDefault="009A1B37" w:rsidP="009A1B37">
      <w:pPr>
        <w:widowControl w:val="0"/>
        <w:spacing w:line="480" w:lineRule="auto"/>
        <w:ind w:left="1440" w:hanging="720"/>
      </w:pPr>
      <w:r w:rsidRPr="009B50D6">
        <w:t xml:space="preserve">Resource management strategies:  Techniques for controlling and organizing the external resources necessary for learning, such as time and materials </w:t>
      </w:r>
      <w:r w:rsidRPr="009B50D6">
        <w:rPr>
          <w:szCs w:val="24"/>
        </w:rPr>
        <w:t>(</w:t>
      </w:r>
      <w:r w:rsidRPr="009B50D6">
        <w:t xml:space="preserve">Duncan &amp; </w:t>
      </w:r>
      <w:proofErr w:type="spellStart"/>
      <w:r w:rsidRPr="009B50D6">
        <w:t>McKeachie</w:t>
      </w:r>
      <w:proofErr w:type="spellEnd"/>
      <w:r w:rsidRPr="009B50D6">
        <w:rPr>
          <w:szCs w:val="24"/>
        </w:rPr>
        <w:t>, 2004)</w:t>
      </w:r>
      <w:r w:rsidRPr="009B50D6">
        <w:t>.</w:t>
      </w:r>
    </w:p>
    <w:p w:rsidR="009A1B37" w:rsidRPr="009B50D6" w:rsidRDefault="009A1B37" w:rsidP="009A1B37">
      <w:pPr>
        <w:widowControl w:val="0"/>
        <w:spacing w:line="480" w:lineRule="auto"/>
        <w:ind w:left="1440" w:hanging="720"/>
      </w:pPr>
      <w:r w:rsidRPr="009B50D6">
        <w:t>Organizing:</w:t>
      </w:r>
      <w:r>
        <w:t xml:space="preserve"> </w:t>
      </w:r>
      <w:r w:rsidRPr="009B50D6">
        <w:t xml:space="preserve">A type of resource management learning strategy which involves using reference materials in controlled arrangements (Duncan &amp; </w:t>
      </w:r>
      <w:proofErr w:type="spellStart"/>
      <w:r w:rsidRPr="009B50D6">
        <w:t>McKeachie</w:t>
      </w:r>
      <w:proofErr w:type="spellEnd"/>
      <w:r w:rsidRPr="009B50D6">
        <w:t xml:space="preserve">, 2005). </w:t>
      </w:r>
    </w:p>
    <w:p w:rsidR="009A1B37" w:rsidRPr="009B50D6" w:rsidRDefault="009A1B37" w:rsidP="009A1B37">
      <w:pPr>
        <w:widowControl w:val="0"/>
        <w:spacing w:line="480" w:lineRule="auto"/>
        <w:ind w:left="1440" w:hanging="720"/>
      </w:pPr>
      <w:r w:rsidRPr="009B50D6">
        <w:t>Planning:</w:t>
      </w:r>
      <w:r>
        <w:t xml:space="preserve"> </w:t>
      </w:r>
      <w:r w:rsidRPr="009B50D6">
        <w:t>A type of metacognitive strategy in which learners anticipate the sequence of behaviors necessary to accomplish learning tasks.</w:t>
      </w:r>
    </w:p>
    <w:p w:rsidR="009A1B37" w:rsidRPr="009B50D6" w:rsidRDefault="009A1B37" w:rsidP="009A1B37">
      <w:pPr>
        <w:widowControl w:val="0"/>
        <w:spacing w:line="480" w:lineRule="auto"/>
        <w:ind w:left="1440" w:hanging="720"/>
      </w:pPr>
      <w:r w:rsidRPr="009B50D6">
        <w:t>Regulating:</w:t>
      </w:r>
      <w:r>
        <w:t xml:space="preserve"> </w:t>
      </w:r>
      <w:r w:rsidRPr="009B50D6">
        <w:t xml:space="preserve">A type of metacognitive strategy in which learners seek or arrange conditions </w:t>
      </w:r>
      <w:r w:rsidRPr="009B50D6">
        <w:lastRenderedPageBreak/>
        <w:t xml:space="preserve">that facilitate learning. </w:t>
      </w:r>
    </w:p>
    <w:p w:rsidR="009A1B37" w:rsidRPr="009B50D6" w:rsidRDefault="009A1B37" w:rsidP="009A1B37">
      <w:pPr>
        <w:widowControl w:val="0"/>
        <w:spacing w:line="480" w:lineRule="auto"/>
        <w:ind w:left="1440" w:hanging="720"/>
      </w:pPr>
      <w:r w:rsidRPr="009B50D6">
        <w:t xml:space="preserve">Time management:  The use of time in routinized, regular, and healthy ways (Duncan &amp; </w:t>
      </w:r>
      <w:proofErr w:type="spellStart"/>
      <w:r w:rsidRPr="009B50D6">
        <w:t>McKeachie</w:t>
      </w:r>
      <w:proofErr w:type="spellEnd"/>
      <w:r w:rsidRPr="009B50D6">
        <w:t>, 2005)</w:t>
      </w:r>
    </w:p>
    <w:p w:rsidR="009A1B37" w:rsidRPr="009B50D6" w:rsidRDefault="009A1B37" w:rsidP="009A1B37">
      <w:pPr>
        <w:widowControl w:val="0"/>
        <w:spacing w:line="480" w:lineRule="auto"/>
        <w:ind w:left="1440" w:hanging="720"/>
      </w:pPr>
      <w:r w:rsidRPr="009B50D6">
        <w:t xml:space="preserve">Self-efficacy: Belief in one’s own capability to carry </w:t>
      </w:r>
      <w:r>
        <w:t xml:space="preserve">out </w:t>
      </w:r>
      <w:r w:rsidRPr="009B50D6">
        <w:t>assigned tasks or performance (Bandura, 1994)</w:t>
      </w:r>
    </w:p>
    <w:p w:rsidR="009A1B37" w:rsidRPr="009B50D6" w:rsidRDefault="009A1B37" w:rsidP="009A1B37">
      <w:pPr>
        <w:widowControl w:val="0"/>
        <w:spacing w:line="480" w:lineRule="auto"/>
        <w:ind w:left="1440" w:hanging="720"/>
        <w:rPr>
          <w:iCs/>
          <w:szCs w:val="24"/>
        </w:rPr>
      </w:pPr>
      <w:r w:rsidRPr="009B50D6">
        <w:t>Test anxiety: An internal emotional state in which learners worry about tests (</w:t>
      </w:r>
      <w:r w:rsidRPr="009B50D6">
        <w:rPr>
          <w:iCs/>
          <w:szCs w:val="24"/>
        </w:rPr>
        <w:t>Weinstein et al, 2002).</w:t>
      </w:r>
    </w:p>
    <w:p w:rsidR="009A1B37" w:rsidRPr="009B50D6" w:rsidRDefault="009A1B37" w:rsidP="009A1B37">
      <w:pPr>
        <w:widowControl w:val="0"/>
        <w:spacing w:line="480" w:lineRule="auto"/>
        <w:rPr>
          <w:b/>
        </w:rPr>
      </w:pPr>
      <w:r w:rsidRPr="009B50D6">
        <w:rPr>
          <w:b/>
        </w:rPr>
        <w:t>Organization of the Dissertation</w:t>
      </w:r>
    </w:p>
    <w:p w:rsidR="009A1B37" w:rsidRPr="00EC69F7" w:rsidRDefault="009A1B37" w:rsidP="007F1292">
      <w:pPr>
        <w:widowControl w:val="0"/>
        <w:spacing w:line="480" w:lineRule="auto"/>
        <w:ind w:firstLine="720"/>
        <w:rPr>
          <w:rFonts w:eastAsiaTheme="minorEastAsia"/>
          <w:lang w:eastAsia="ko-KR"/>
        </w:rPr>
      </w:pPr>
      <w:r w:rsidRPr="009B50D6">
        <w:t>This initial chapter has been used to delineate briefly the author’s understanding of the concept of “learning strategies.” This has been done via definitions, conceptualizations, and classifications from the scholarly literature. In addition, Chapter 1 contains a statement of problem and the specific purpose of the proposed research investigation, including hypotheses, assumptions, limitations, delimitations, and a definitions of terms. Chapter 2 presents the results of a thorough review of the existing literature on “learning strategies.” This chapter is foc</w:t>
      </w:r>
      <w:r>
        <w:t>used on four key questions: (a)</w:t>
      </w:r>
      <w:r>
        <w:rPr>
          <w:rFonts w:eastAsiaTheme="minorEastAsia" w:hint="eastAsia"/>
          <w:lang w:eastAsia="ko-KR"/>
        </w:rPr>
        <w:t xml:space="preserve"> </w:t>
      </w:r>
      <w:r w:rsidRPr="009B50D6">
        <w:t>What are learning strategies? (b) Is a teacher better able to help students if he/she knows about learning strategies? (c) Are learning strategies “culture free”? (d) What instruments exist to assess learners’ learning strategies? Chapter 3 presents the methods and procedures of the proposed investigation. The sourc</w:t>
      </w:r>
      <w:r w:rsidR="0022347A">
        <w:t xml:space="preserve">e of the proposed study’s data is </w:t>
      </w:r>
      <w:r w:rsidRPr="009B50D6">
        <w:t>outlined along with the planned approaches for analyzing those data. Chapters 4 and 5 will present the technical results and provide a discus</w:t>
      </w:r>
      <w:r>
        <w:t>sion of the study, respectively</w:t>
      </w:r>
      <w:r>
        <w:rPr>
          <w:rFonts w:eastAsiaTheme="minorEastAsia" w:hint="eastAsia"/>
          <w:lang w:eastAsia="ko-KR"/>
        </w:rPr>
        <w:t>.</w:t>
      </w:r>
    </w:p>
    <w:p w:rsidR="009A1B37" w:rsidRDefault="009A1B37" w:rsidP="009A1B37"/>
    <w:p w:rsidR="005D510A" w:rsidRPr="009B50D6" w:rsidRDefault="005D510A" w:rsidP="005D510A">
      <w:pPr>
        <w:widowControl w:val="0"/>
        <w:spacing w:line="480" w:lineRule="auto"/>
        <w:ind w:firstLine="720"/>
      </w:pPr>
    </w:p>
    <w:p w:rsidR="00BE42A7" w:rsidRDefault="00BE42A7" w:rsidP="00C96510">
      <w:pPr>
        <w:pageBreakBefore/>
        <w:spacing w:line="480" w:lineRule="auto"/>
        <w:jc w:val="center"/>
        <w:rPr>
          <w:b/>
        </w:rPr>
      </w:pPr>
      <w:r>
        <w:rPr>
          <w:b/>
        </w:rPr>
        <w:lastRenderedPageBreak/>
        <w:t>CHAPTER 2</w:t>
      </w:r>
    </w:p>
    <w:p w:rsidR="00C96510" w:rsidRDefault="00C96510" w:rsidP="00C96510">
      <w:pPr>
        <w:pStyle w:val="ab"/>
        <w:ind w:firstLine="0"/>
        <w:jc w:val="center"/>
        <w:rPr>
          <w:b/>
        </w:rPr>
      </w:pPr>
      <w:r>
        <w:rPr>
          <w:b/>
        </w:rPr>
        <w:t>LITERATURE REVIEW</w:t>
      </w:r>
    </w:p>
    <w:p w:rsidR="00C96510" w:rsidRDefault="00C96510" w:rsidP="00C96510">
      <w:pPr>
        <w:pStyle w:val="a8"/>
        <w:spacing w:line="480" w:lineRule="auto"/>
        <w:ind w:firstLine="720"/>
        <w:rPr>
          <w:sz w:val="24"/>
          <w:szCs w:val="24"/>
        </w:rPr>
      </w:pPr>
      <w:r w:rsidRPr="00D27B58">
        <w:rPr>
          <w:sz w:val="24"/>
          <w:szCs w:val="24"/>
        </w:rPr>
        <w:t>In previous research</w:t>
      </w:r>
      <w:r>
        <w:rPr>
          <w:sz w:val="24"/>
          <w:szCs w:val="24"/>
        </w:rPr>
        <w:t xml:space="preserve"> investigations</w:t>
      </w:r>
      <w:r w:rsidRPr="00D27B58">
        <w:rPr>
          <w:sz w:val="24"/>
          <w:szCs w:val="24"/>
        </w:rPr>
        <w:t>, the concept of learning strategies has been associated with a broad spectrum of mental and behavioral qualities. Therefore, the purpose of this chapter is to synthesize the previous research in order to delineate this researcher’s own understanding of the concept, which then become</w:t>
      </w:r>
      <w:r w:rsidR="008C4831">
        <w:rPr>
          <w:sz w:val="24"/>
          <w:szCs w:val="24"/>
        </w:rPr>
        <w:t>s</w:t>
      </w:r>
      <w:r w:rsidRPr="00D27B58">
        <w:rPr>
          <w:sz w:val="24"/>
          <w:szCs w:val="24"/>
        </w:rPr>
        <w:t xml:space="preserve"> the foundation for the creation of an instrument to assess learning strategies in elementary school students. This chapter addresses four questions</w:t>
      </w:r>
      <w:r>
        <w:rPr>
          <w:sz w:val="24"/>
          <w:szCs w:val="24"/>
        </w:rPr>
        <w:t>:</w:t>
      </w:r>
    </w:p>
    <w:p w:rsidR="00C96510" w:rsidRDefault="00C96510" w:rsidP="00C96510">
      <w:pPr>
        <w:pStyle w:val="a8"/>
        <w:spacing w:line="480" w:lineRule="auto"/>
        <w:ind w:firstLine="720"/>
        <w:rPr>
          <w:sz w:val="24"/>
          <w:szCs w:val="24"/>
        </w:rPr>
      </w:pPr>
      <w:r w:rsidRPr="00D27B58">
        <w:rPr>
          <w:sz w:val="24"/>
          <w:szCs w:val="24"/>
        </w:rPr>
        <w:t>1</w:t>
      </w:r>
      <w:r>
        <w:rPr>
          <w:sz w:val="24"/>
          <w:szCs w:val="24"/>
        </w:rPr>
        <w:t>.</w:t>
      </w:r>
      <w:r w:rsidRPr="00D27B58">
        <w:rPr>
          <w:sz w:val="24"/>
          <w:szCs w:val="24"/>
        </w:rPr>
        <w:t xml:space="preserve"> What are learning strategies? </w:t>
      </w:r>
    </w:p>
    <w:p w:rsidR="00C96510" w:rsidRDefault="00C96510" w:rsidP="00C96510">
      <w:pPr>
        <w:pStyle w:val="a8"/>
        <w:spacing w:line="480" w:lineRule="auto"/>
        <w:ind w:firstLine="720"/>
        <w:rPr>
          <w:sz w:val="24"/>
          <w:szCs w:val="24"/>
        </w:rPr>
      </w:pPr>
      <w:r w:rsidRPr="00D27B58">
        <w:rPr>
          <w:sz w:val="24"/>
          <w:szCs w:val="24"/>
        </w:rPr>
        <w:t>2</w:t>
      </w:r>
      <w:r>
        <w:rPr>
          <w:sz w:val="24"/>
          <w:szCs w:val="24"/>
        </w:rPr>
        <w:t>.</w:t>
      </w:r>
      <w:r w:rsidRPr="00D27B58">
        <w:rPr>
          <w:sz w:val="24"/>
          <w:szCs w:val="24"/>
        </w:rPr>
        <w:t xml:space="preserve"> Is a teacher </w:t>
      </w:r>
      <w:r>
        <w:rPr>
          <w:sz w:val="24"/>
          <w:szCs w:val="24"/>
        </w:rPr>
        <w:t xml:space="preserve">better </w:t>
      </w:r>
      <w:r w:rsidRPr="00D27B58">
        <w:rPr>
          <w:sz w:val="24"/>
          <w:szCs w:val="24"/>
        </w:rPr>
        <w:t>able to help students if he/she knows about learning strategies?</w:t>
      </w:r>
    </w:p>
    <w:p w:rsidR="00C96510" w:rsidRDefault="00C96510" w:rsidP="00C96510">
      <w:pPr>
        <w:pStyle w:val="a8"/>
        <w:spacing w:line="480" w:lineRule="auto"/>
        <w:ind w:firstLine="720"/>
        <w:rPr>
          <w:sz w:val="24"/>
          <w:szCs w:val="24"/>
        </w:rPr>
      </w:pPr>
      <w:r w:rsidRPr="00D27B58">
        <w:rPr>
          <w:sz w:val="24"/>
          <w:szCs w:val="24"/>
        </w:rPr>
        <w:t>3</w:t>
      </w:r>
      <w:r>
        <w:rPr>
          <w:sz w:val="24"/>
          <w:szCs w:val="24"/>
        </w:rPr>
        <w:t>.</w:t>
      </w:r>
      <w:r w:rsidRPr="00D27B58">
        <w:rPr>
          <w:sz w:val="24"/>
          <w:szCs w:val="24"/>
        </w:rPr>
        <w:t xml:space="preserve"> Are leaning strategies culture free? </w:t>
      </w:r>
    </w:p>
    <w:p w:rsidR="008071D0" w:rsidRDefault="00C96510" w:rsidP="008071D0">
      <w:pPr>
        <w:pStyle w:val="a8"/>
        <w:spacing w:after="240" w:line="480" w:lineRule="auto"/>
        <w:ind w:firstLine="720"/>
        <w:rPr>
          <w:sz w:val="24"/>
          <w:szCs w:val="24"/>
        </w:rPr>
      </w:pPr>
      <w:r w:rsidRPr="00D27B58">
        <w:rPr>
          <w:sz w:val="24"/>
          <w:szCs w:val="24"/>
        </w:rPr>
        <w:t>4</w:t>
      </w:r>
      <w:r>
        <w:rPr>
          <w:sz w:val="24"/>
          <w:szCs w:val="24"/>
        </w:rPr>
        <w:t xml:space="preserve">. </w:t>
      </w:r>
      <w:r w:rsidRPr="00D27B58">
        <w:rPr>
          <w:sz w:val="24"/>
          <w:szCs w:val="24"/>
        </w:rPr>
        <w:t xml:space="preserve">What instruments exist to </w:t>
      </w:r>
      <w:r>
        <w:rPr>
          <w:sz w:val="24"/>
          <w:szCs w:val="24"/>
        </w:rPr>
        <w:t xml:space="preserve">assess </w:t>
      </w:r>
      <w:r w:rsidRPr="00D27B58">
        <w:rPr>
          <w:sz w:val="24"/>
          <w:szCs w:val="24"/>
        </w:rPr>
        <w:t xml:space="preserve">learners’ learning strategies? </w:t>
      </w:r>
    </w:p>
    <w:p w:rsidR="00C96510" w:rsidRPr="00D27B58" w:rsidRDefault="00C96510" w:rsidP="008071D0">
      <w:pPr>
        <w:pStyle w:val="a8"/>
        <w:spacing w:line="480" w:lineRule="auto"/>
        <w:ind w:firstLine="720"/>
        <w:rPr>
          <w:sz w:val="24"/>
          <w:szCs w:val="24"/>
        </w:rPr>
      </w:pPr>
      <w:r w:rsidRPr="00D27B58">
        <w:rPr>
          <w:sz w:val="24"/>
          <w:szCs w:val="24"/>
        </w:rPr>
        <w:t>In the course of addressing these topics, I synthesize other researchers’</w:t>
      </w:r>
      <w:r>
        <w:rPr>
          <w:sz w:val="24"/>
          <w:szCs w:val="24"/>
        </w:rPr>
        <w:t xml:space="preserve"> </w:t>
      </w:r>
      <w:r w:rsidRPr="00D27B58">
        <w:rPr>
          <w:sz w:val="24"/>
          <w:szCs w:val="24"/>
        </w:rPr>
        <w:t>perspectives on the concept of learning strategies, discuss the advantages of attending to learning strategies in educational settings, and consider cross-cultural effects on elementary school students.</w:t>
      </w:r>
    </w:p>
    <w:p w:rsidR="00C96510" w:rsidRPr="00D27B58" w:rsidRDefault="00C96510" w:rsidP="00C96510">
      <w:pPr>
        <w:pStyle w:val="a8"/>
        <w:spacing w:line="480" w:lineRule="auto"/>
        <w:ind w:firstLine="720"/>
        <w:rPr>
          <w:sz w:val="24"/>
          <w:szCs w:val="24"/>
        </w:rPr>
      </w:pPr>
      <w:r w:rsidRPr="00D27B58">
        <w:rPr>
          <w:sz w:val="24"/>
          <w:szCs w:val="24"/>
        </w:rPr>
        <w:t xml:space="preserve">To address question 1 </w:t>
      </w:r>
      <w:r>
        <w:rPr>
          <w:sz w:val="24"/>
          <w:szCs w:val="24"/>
        </w:rPr>
        <w:t>(</w:t>
      </w:r>
      <w:r w:rsidRPr="00D27B58">
        <w:rPr>
          <w:sz w:val="24"/>
          <w:szCs w:val="24"/>
        </w:rPr>
        <w:t>“What are learning strategies?”</w:t>
      </w:r>
      <w:r>
        <w:rPr>
          <w:sz w:val="24"/>
          <w:szCs w:val="24"/>
        </w:rPr>
        <w:t>)</w:t>
      </w:r>
      <w:r w:rsidRPr="00D27B58">
        <w:rPr>
          <w:sz w:val="24"/>
          <w:szCs w:val="24"/>
        </w:rPr>
        <w:t xml:space="preserve">, I survey the use of this term in the scholarly literature, reporting on the origin of the term, its various definitions, the characteristics and categories associated with the term by previous researchers, and how the term differs conceptually from the concepts of cognitive style and learning style. </w:t>
      </w:r>
    </w:p>
    <w:p w:rsidR="00C96510" w:rsidRPr="00D27B58" w:rsidRDefault="00C96510" w:rsidP="00C96510">
      <w:pPr>
        <w:pStyle w:val="a8"/>
        <w:spacing w:line="480" w:lineRule="auto"/>
        <w:ind w:firstLine="720"/>
        <w:rPr>
          <w:sz w:val="24"/>
          <w:szCs w:val="24"/>
        </w:rPr>
      </w:pPr>
      <w:r>
        <w:rPr>
          <w:sz w:val="24"/>
          <w:szCs w:val="24"/>
        </w:rPr>
        <w:t xml:space="preserve">In </w:t>
      </w:r>
      <w:r w:rsidRPr="00D27B58">
        <w:rPr>
          <w:sz w:val="24"/>
          <w:szCs w:val="24"/>
        </w:rPr>
        <w:t>address</w:t>
      </w:r>
      <w:r>
        <w:rPr>
          <w:sz w:val="24"/>
          <w:szCs w:val="24"/>
        </w:rPr>
        <w:t>ing</w:t>
      </w:r>
      <w:r w:rsidRPr="00D27B58">
        <w:rPr>
          <w:sz w:val="24"/>
          <w:szCs w:val="24"/>
        </w:rPr>
        <w:t xml:space="preserve"> the second question </w:t>
      </w:r>
      <w:r>
        <w:rPr>
          <w:sz w:val="24"/>
          <w:szCs w:val="24"/>
        </w:rPr>
        <w:t xml:space="preserve">( </w:t>
      </w:r>
      <w:r w:rsidRPr="00D27B58">
        <w:rPr>
          <w:sz w:val="24"/>
          <w:szCs w:val="24"/>
        </w:rPr>
        <w:t xml:space="preserve">“Is a teacher </w:t>
      </w:r>
      <w:r>
        <w:rPr>
          <w:sz w:val="24"/>
          <w:szCs w:val="24"/>
        </w:rPr>
        <w:t xml:space="preserve">better </w:t>
      </w:r>
      <w:r w:rsidRPr="00D27B58">
        <w:rPr>
          <w:sz w:val="24"/>
          <w:szCs w:val="24"/>
        </w:rPr>
        <w:t>able to help students if he/she knows about learning strategies?”</w:t>
      </w:r>
      <w:r>
        <w:rPr>
          <w:sz w:val="24"/>
          <w:szCs w:val="24"/>
        </w:rPr>
        <w:t>)</w:t>
      </w:r>
      <w:r w:rsidRPr="00D27B58">
        <w:rPr>
          <w:sz w:val="24"/>
          <w:szCs w:val="24"/>
        </w:rPr>
        <w:t xml:space="preserve">, I provide empirical evidence from previous studies about the effects of learning strategies and then illustrate a </w:t>
      </w:r>
      <w:r>
        <w:rPr>
          <w:sz w:val="24"/>
          <w:szCs w:val="24"/>
        </w:rPr>
        <w:t>strand</w:t>
      </w:r>
      <w:r w:rsidRPr="00D27B58">
        <w:rPr>
          <w:sz w:val="24"/>
          <w:szCs w:val="24"/>
        </w:rPr>
        <w:t xml:space="preserve"> of research indicating certain contexts in which interventions involving learning strategies may not be very useful. </w:t>
      </w:r>
    </w:p>
    <w:p w:rsidR="00C96510" w:rsidRPr="00D27B58" w:rsidRDefault="00C96510" w:rsidP="00C96510">
      <w:pPr>
        <w:pStyle w:val="a8"/>
        <w:spacing w:line="480" w:lineRule="auto"/>
        <w:ind w:firstLine="720"/>
        <w:contextualSpacing/>
        <w:rPr>
          <w:sz w:val="24"/>
          <w:szCs w:val="24"/>
        </w:rPr>
      </w:pPr>
      <w:r w:rsidRPr="00D27B58">
        <w:rPr>
          <w:sz w:val="24"/>
          <w:szCs w:val="24"/>
        </w:rPr>
        <w:lastRenderedPageBreak/>
        <w:t xml:space="preserve">To </w:t>
      </w:r>
      <w:r>
        <w:rPr>
          <w:sz w:val="24"/>
          <w:szCs w:val="24"/>
        </w:rPr>
        <w:t>deal with</w:t>
      </w:r>
      <w:r w:rsidRPr="00D27B58">
        <w:rPr>
          <w:sz w:val="24"/>
          <w:szCs w:val="24"/>
        </w:rPr>
        <w:t xml:space="preserve"> the third question</w:t>
      </w:r>
      <w:r>
        <w:rPr>
          <w:sz w:val="24"/>
          <w:szCs w:val="24"/>
        </w:rPr>
        <w:t xml:space="preserve"> 3</w:t>
      </w:r>
      <w:r w:rsidRPr="00D27B58">
        <w:rPr>
          <w:sz w:val="24"/>
          <w:szCs w:val="24"/>
        </w:rPr>
        <w:t xml:space="preserve"> </w:t>
      </w:r>
      <w:r>
        <w:rPr>
          <w:sz w:val="24"/>
          <w:szCs w:val="24"/>
        </w:rPr>
        <w:t>(</w:t>
      </w:r>
      <w:r w:rsidRPr="00D27B58">
        <w:rPr>
          <w:sz w:val="24"/>
          <w:szCs w:val="24"/>
        </w:rPr>
        <w:t>“A</w:t>
      </w:r>
      <w:r>
        <w:rPr>
          <w:sz w:val="24"/>
          <w:szCs w:val="24"/>
        </w:rPr>
        <w:t xml:space="preserve">re leaning strategies </w:t>
      </w:r>
      <w:r w:rsidRPr="00D27B58">
        <w:rPr>
          <w:sz w:val="24"/>
          <w:szCs w:val="24"/>
        </w:rPr>
        <w:t>culture free?”</w:t>
      </w:r>
      <w:r>
        <w:rPr>
          <w:sz w:val="24"/>
          <w:szCs w:val="24"/>
        </w:rPr>
        <w:t>)</w:t>
      </w:r>
      <w:r w:rsidRPr="00D27B58">
        <w:rPr>
          <w:sz w:val="24"/>
          <w:szCs w:val="24"/>
        </w:rPr>
        <w:t xml:space="preserve">, I briefly survey theoretical perspectives that suggest cross-cultural constants in learning processes, including universal grammar theory, Piagetian developmental stage theory, and information processing schema theory, and then </w:t>
      </w:r>
      <w:r>
        <w:rPr>
          <w:sz w:val="24"/>
          <w:szCs w:val="24"/>
        </w:rPr>
        <w:t xml:space="preserve">I </w:t>
      </w:r>
      <w:r w:rsidRPr="00D27B58">
        <w:rPr>
          <w:sz w:val="24"/>
          <w:szCs w:val="24"/>
        </w:rPr>
        <w:t>report on evidence from cross-cultural studies indicating that the positive effects of learning strategies are not limited to certain cultural domains.</w:t>
      </w:r>
    </w:p>
    <w:p w:rsidR="00C96510" w:rsidRPr="00D27B58" w:rsidRDefault="00C96510" w:rsidP="00C96510">
      <w:pPr>
        <w:pStyle w:val="a8"/>
        <w:spacing w:line="480" w:lineRule="auto"/>
        <w:ind w:firstLine="720"/>
        <w:contextualSpacing/>
        <w:rPr>
          <w:sz w:val="24"/>
          <w:szCs w:val="24"/>
        </w:rPr>
      </w:pPr>
      <w:r>
        <w:rPr>
          <w:sz w:val="24"/>
          <w:szCs w:val="24"/>
        </w:rPr>
        <w:t>In considering</w:t>
      </w:r>
      <w:r w:rsidRPr="00D27B58">
        <w:rPr>
          <w:sz w:val="24"/>
          <w:szCs w:val="24"/>
        </w:rPr>
        <w:t xml:space="preserve"> the </w:t>
      </w:r>
      <w:r>
        <w:rPr>
          <w:sz w:val="24"/>
          <w:szCs w:val="24"/>
        </w:rPr>
        <w:t xml:space="preserve">fourth and </w:t>
      </w:r>
      <w:r w:rsidRPr="00D27B58">
        <w:rPr>
          <w:sz w:val="24"/>
          <w:szCs w:val="24"/>
        </w:rPr>
        <w:t xml:space="preserve">last question </w:t>
      </w:r>
      <w:r>
        <w:rPr>
          <w:sz w:val="24"/>
          <w:szCs w:val="24"/>
        </w:rPr>
        <w:t>(</w:t>
      </w:r>
      <w:r w:rsidRPr="00D27B58">
        <w:rPr>
          <w:sz w:val="24"/>
          <w:szCs w:val="24"/>
        </w:rPr>
        <w:t>“What instruments exists to access learners’ learning strategies?”</w:t>
      </w:r>
      <w:r>
        <w:rPr>
          <w:sz w:val="24"/>
          <w:szCs w:val="24"/>
        </w:rPr>
        <w:t>),</w:t>
      </w:r>
      <w:r w:rsidRPr="00D27B58">
        <w:rPr>
          <w:sz w:val="24"/>
          <w:szCs w:val="24"/>
        </w:rPr>
        <w:t xml:space="preserve"> I compare two existing instruments for assessing learning strategies in elementary school students: </w:t>
      </w:r>
      <w:r w:rsidRPr="00D27B58">
        <w:rPr>
          <w:i/>
          <w:sz w:val="24"/>
          <w:szCs w:val="24"/>
        </w:rPr>
        <w:t>The School Motivation and Learning Strategy Inventory</w:t>
      </w:r>
      <w:r w:rsidRPr="00D27B58">
        <w:rPr>
          <w:sz w:val="24"/>
          <w:szCs w:val="24"/>
        </w:rPr>
        <w:t xml:space="preserve"> (SMALSI) and </w:t>
      </w:r>
      <w:r>
        <w:rPr>
          <w:i/>
          <w:sz w:val="24"/>
          <w:szCs w:val="24"/>
        </w:rPr>
        <w:t xml:space="preserve">The Assessment of Classroom Communication and Study Skills </w:t>
      </w:r>
      <w:r w:rsidRPr="00D27B58">
        <w:rPr>
          <w:sz w:val="24"/>
          <w:szCs w:val="24"/>
        </w:rPr>
        <w:t>(ACCSS), identifying the strengths and weaknesses of each instrument.</w:t>
      </w:r>
      <w:r w:rsidR="00253B43">
        <w:rPr>
          <w:sz w:val="24"/>
          <w:szCs w:val="24"/>
        </w:rPr>
        <w:t xml:space="preserve"> </w:t>
      </w:r>
    </w:p>
    <w:p w:rsidR="00C207A9" w:rsidRDefault="00C207A9" w:rsidP="00C96510">
      <w:pPr>
        <w:pStyle w:val="a8"/>
        <w:spacing w:line="480" w:lineRule="auto"/>
        <w:ind w:firstLine="720"/>
        <w:rPr>
          <w:sz w:val="24"/>
          <w:szCs w:val="24"/>
        </w:rPr>
      </w:pPr>
      <w:r w:rsidRPr="00C207A9">
        <w:rPr>
          <w:sz w:val="24"/>
          <w:szCs w:val="24"/>
        </w:rPr>
        <w:t xml:space="preserve">This chapter excludes research on an alternative assessment known as dynamic assessment and cognitive enrichment advantage (CEA). </w:t>
      </w:r>
      <w:r w:rsidRPr="007066A9">
        <w:rPr>
          <w:sz w:val="24"/>
          <w:szCs w:val="24"/>
        </w:rPr>
        <w:t>Although</w:t>
      </w:r>
      <w:r w:rsidR="007066A9" w:rsidRPr="007066A9">
        <w:rPr>
          <w:sz w:val="24"/>
          <w:szCs w:val="24"/>
        </w:rPr>
        <w:t xml:space="preserve"> d</w:t>
      </w:r>
      <w:r w:rsidRPr="007066A9">
        <w:rPr>
          <w:sz w:val="24"/>
          <w:szCs w:val="24"/>
        </w:rPr>
        <w:t>ynamic assessment and CEA, like the approaches that provide the context for this study, incorporates in-depth practical interventions to improve learning strategies</w:t>
      </w:r>
      <w:r w:rsidRPr="00DB59FE">
        <w:rPr>
          <w:sz w:val="24"/>
          <w:szCs w:val="24"/>
        </w:rPr>
        <w:t xml:space="preserve">, </w:t>
      </w:r>
      <w:r w:rsidR="007066A9" w:rsidRPr="00DB59FE">
        <w:rPr>
          <w:sz w:val="24"/>
          <w:szCs w:val="24"/>
        </w:rPr>
        <w:t>the</w:t>
      </w:r>
      <w:r w:rsidR="007518F4" w:rsidRPr="00DB59FE">
        <w:rPr>
          <w:sz w:val="24"/>
          <w:szCs w:val="24"/>
        </w:rPr>
        <w:t xml:space="preserve">se </w:t>
      </w:r>
      <w:r w:rsidR="007066A9" w:rsidRPr="00DB59FE">
        <w:rPr>
          <w:sz w:val="24"/>
          <w:szCs w:val="24"/>
        </w:rPr>
        <w:t>approaches are intended to be individualized micro-level</w:t>
      </w:r>
      <w:r w:rsidR="00111CB0" w:rsidRPr="00DB59FE">
        <w:rPr>
          <w:sz w:val="24"/>
          <w:szCs w:val="24"/>
        </w:rPr>
        <w:t>s</w:t>
      </w:r>
      <w:r w:rsidR="00D83FDD" w:rsidRPr="00DB59FE">
        <w:rPr>
          <w:sz w:val="24"/>
          <w:szCs w:val="24"/>
        </w:rPr>
        <w:t xml:space="preserve"> </w:t>
      </w:r>
      <w:r w:rsidR="007066A9" w:rsidRPr="00DB59FE">
        <w:rPr>
          <w:sz w:val="24"/>
          <w:szCs w:val="24"/>
        </w:rPr>
        <w:t>of teaching interventions. T</w:t>
      </w:r>
      <w:r w:rsidRPr="00DB59FE">
        <w:rPr>
          <w:sz w:val="24"/>
          <w:szCs w:val="24"/>
        </w:rPr>
        <w:t>herefore, it is difficult to apply this approach directly to the development of a self-report inventory of learning strategies that is</w:t>
      </w:r>
      <w:r w:rsidR="007518F4" w:rsidRPr="00DB59FE">
        <w:rPr>
          <w:sz w:val="24"/>
          <w:szCs w:val="24"/>
        </w:rPr>
        <w:t xml:space="preserve"> presented </w:t>
      </w:r>
      <w:r w:rsidRPr="00DB59FE">
        <w:rPr>
          <w:sz w:val="24"/>
          <w:szCs w:val="24"/>
        </w:rPr>
        <w:t>for use with a</w:t>
      </w:r>
      <w:r w:rsidRPr="007066A9">
        <w:rPr>
          <w:sz w:val="24"/>
          <w:szCs w:val="24"/>
        </w:rPr>
        <w:t xml:space="preserve"> large general population of elementary school students</w:t>
      </w:r>
      <w:r w:rsidR="007066A9">
        <w:rPr>
          <w:sz w:val="24"/>
          <w:szCs w:val="24"/>
        </w:rPr>
        <w:t xml:space="preserve">. </w:t>
      </w:r>
      <w:r w:rsidRPr="007066A9">
        <w:rPr>
          <w:sz w:val="24"/>
          <w:szCs w:val="24"/>
        </w:rPr>
        <w:t>To be more specific</w:t>
      </w:r>
      <w:r w:rsidRPr="00C207A9">
        <w:rPr>
          <w:sz w:val="24"/>
          <w:szCs w:val="24"/>
        </w:rPr>
        <w:t>, the scope of the discussion on the question “What instruments exists to access learners’ learning strategies?” is limited to instruments that rely on self-</w:t>
      </w:r>
      <w:r w:rsidR="007518F4">
        <w:rPr>
          <w:sz w:val="24"/>
          <w:szCs w:val="24"/>
        </w:rPr>
        <w:t>reports of learning strategies.</w:t>
      </w:r>
    </w:p>
    <w:p w:rsidR="00971AC9" w:rsidRDefault="00B22AFC" w:rsidP="00C96510">
      <w:pPr>
        <w:pStyle w:val="a8"/>
        <w:spacing w:line="480" w:lineRule="auto"/>
        <w:ind w:firstLine="720"/>
        <w:rPr>
          <w:sz w:val="24"/>
          <w:szCs w:val="24"/>
        </w:rPr>
      </w:pPr>
      <w:r>
        <w:rPr>
          <w:sz w:val="24"/>
          <w:szCs w:val="24"/>
        </w:rPr>
        <w:t>In addition, b</w:t>
      </w:r>
      <w:r w:rsidR="00C96510">
        <w:rPr>
          <w:sz w:val="24"/>
          <w:szCs w:val="24"/>
        </w:rPr>
        <w:t>ecause</w:t>
      </w:r>
      <w:r w:rsidR="00C96510" w:rsidRPr="00D27B58">
        <w:rPr>
          <w:sz w:val="24"/>
          <w:szCs w:val="24"/>
        </w:rPr>
        <w:t xml:space="preserve"> the essential standards of psychometrics</w:t>
      </w:r>
      <w:r w:rsidR="00C96510">
        <w:rPr>
          <w:sz w:val="24"/>
          <w:szCs w:val="24"/>
        </w:rPr>
        <w:t xml:space="preserve"> - </w:t>
      </w:r>
      <w:r w:rsidR="00C96510" w:rsidRPr="00D27B58">
        <w:rPr>
          <w:sz w:val="24"/>
          <w:szCs w:val="24"/>
        </w:rPr>
        <w:t>such as reliability, validity, and standardized norms for data collection and analysis</w:t>
      </w:r>
      <w:r w:rsidR="00C96510">
        <w:rPr>
          <w:sz w:val="24"/>
          <w:szCs w:val="24"/>
        </w:rPr>
        <w:t xml:space="preserve"> - </w:t>
      </w:r>
      <w:r w:rsidR="00C96510" w:rsidRPr="00D27B58">
        <w:rPr>
          <w:sz w:val="24"/>
          <w:szCs w:val="24"/>
        </w:rPr>
        <w:t xml:space="preserve">are emphasized in </w:t>
      </w:r>
      <w:r w:rsidR="00C96510">
        <w:rPr>
          <w:sz w:val="24"/>
          <w:szCs w:val="24"/>
        </w:rPr>
        <w:t>C</w:t>
      </w:r>
      <w:r w:rsidR="00C96510" w:rsidRPr="00D27B58">
        <w:rPr>
          <w:sz w:val="24"/>
          <w:szCs w:val="24"/>
        </w:rPr>
        <w:t>hapter</w:t>
      </w:r>
      <w:r w:rsidR="00C96510">
        <w:rPr>
          <w:sz w:val="24"/>
          <w:szCs w:val="24"/>
        </w:rPr>
        <w:t>s</w:t>
      </w:r>
      <w:r w:rsidR="00C96510" w:rsidRPr="00D27B58">
        <w:rPr>
          <w:sz w:val="24"/>
          <w:szCs w:val="24"/>
        </w:rPr>
        <w:t xml:space="preserve"> 3 and chapter 4, this chapter </w:t>
      </w:r>
      <w:r>
        <w:rPr>
          <w:sz w:val="24"/>
          <w:szCs w:val="24"/>
        </w:rPr>
        <w:t xml:space="preserve">does </w:t>
      </w:r>
      <w:r w:rsidR="00C96510" w:rsidRPr="00D27B58">
        <w:rPr>
          <w:sz w:val="24"/>
          <w:szCs w:val="24"/>
        </w:rPr>
        <w:t xml:space="preserve">not </w:t>
      </w:r>
      <w:r w:rsidR="00C96510">
        <w:rPr>
          <w:sz w:val="24"/>
          <w:szCs w:val="24"/>
        </w:rPr>
        <w:t>focus on such</w:t>
      </w:r>
      <w:r w:rsidR="00C96510" w:rsidRPr="00D27B58">
        <w:rPr>
          <w:sz w:val="24"/>
          <w:szCs w:val="24"/>
        </w:rPr>
        <w:t xml:space="preserve"> criteria.  </w:t>
      </w:r>
      <w:r w:rsidR="00C96510">
        <w:rPr>
          <w:sz w:val="24"/>
          <w:szCs w:val="24"/>
        </w:rPr>
        <w:t>For example</w:t>
      </w:r>
      <w:r w:rsidR="00C96510" w:rsidRPr="00D27B58">
        <w:rPr>
          <w:sz w:val="24"/>
          <w:szCs w:val="24"/>
        </w:rPr>
        <w:t xml:space="preserve">, the principles for </w:t>
      </w:r>
      <w:r w:rsidR="00C96510" w:rsidRPr="00D27B58">
        <w:rPr>
          <w:sz w:val="24"/>
          <w:szCs w:val="24"/>
        </w:rPr>
        <w:lastRenderedPageBreak/>
        <w:t xml:space="preserve">developing a good measurement of learning strategies for elementary school students </w:t>
      </w:r>
      <w:r w:rsidR="00971AC9">
        <w:rPr>
          <w:sz w:val="24"/>
          <w:szCs w:val="24"/>
        </w:rPr>
        <w:t xml:space="preserve">are </w:t>
      </w:r>
      <w:r w:rsidR="00C96510" w:rsidRPr="00D27B58">
        <w:rPr>
          <w:sz w:val="24"/>
          <w:szCs w:val="24"/>
        </w:rPr>
        <w:t xml:space="preserve">covered </w:t>
      </w:r>
      <w:r w:rsidR="00C96510">
        <w:rPr>
          <w:sz w:val="24"/>
          <w:szCs w:val="24"/>
        </w:rPr>
        <w:t xml:space="preserve">in Chapter 3 </w:t>
      </w:r>
      <w:r w:rsidR="00971AC9">
        <w:rPr>
          <w:sz w:val="24"/>
          <w:szCs w:val="24"/>
        </w:rPr>
        <w:t xml:space="preserve">methods. </w:t>
      </w:r>
    </w:p>
    <w:p w:rsidR="00C96510" w:rsidRPr="002A0924" w:rsidRDefault="00C96510" w:rsidP="00C96510">
      <w:pPr>
        <w:pStyle w:val="a8"/>
        <w:spacing w:line="480" w:lineRule="auto"/>
        <w:ind w:firstLine="720"/>
        <w:rPr>
          <w:color w:val="000000"/>
          <w:sz w:val="24"/>
          <w:szCs w:val="24"/>
        </w:rPr>
      </w:pPr>
      <w:r w:rsidRPr="00D27B58">
        <w:rPr>
          <w:sz w:val="24"/>
          <w:szCs w:val="24"/>
        </w:rPr>
        <w:t xml:space="preserve">To address the four main topics listed above, I </w:t>
      </w:r>
      <w:r>
        <w:rPr>
          <w:sz w:val="24"/>
          <w:szCs w:val="24"/>
        </w:rPr>
        <w:t xml:space="preserve">have </w:t>
      </w:r>
      <w:r w:rsidRPr="00D27B58">
        <w:rPr>
          <w:sz w:val="24"/>
          <w:szCs w:val="24"/>
        </w:rPr>
        <w:t>reviewed a substantial body of academic journal articles, textbooks, dictionaries, and educational psychology handbooks. Google scholar</w:t>
      </w:r>
      <w:r>
        <w:rPr>
          <w:sz w:val="24"/>
          <w:szCs w:val="24"/>
        </w:rPr>
        <w:t xml:space="preserve"> and</w:t>
      </w:r>
      <w:r w:rsidRPr="00D27B58">
        <w:rPr>
          <w:sz w:val="24"/>
          <w:szCs w:val="24"/>
        </w:rPr>
        <w:t xml:space="preserve"> library database</w:t>
      </w:r>
      <w:r>
        <w:rPr>
          <w:sz w:val="24"/>
          <w:szCs w:val="24"/>
        </w:rPr>
        <w:t>s</w:t>
      </w:r>
      <w:r w:rsidRPr="00D27B58">
        <w:rPr>
          <w:sz w:val="24"/>
          <w:szCs w:val="24"/>
        </w:rPr>
        <w:t xml:space="preserve"> </w:t>
      </w:r>
      <w:r>
        <w:rPr>
          <w:sz w:val="24"/>
          <w:szCs w:val="24"/>
        </w:rPr>
        <w:t>(such as the</w:t>
      </w:r>
      <w:r w:rsidRPr="00D27B58">
        <w:rPr>
          <w:sz w:val="24"/>
          <w:szCs w:val="24"/>
        </w:rPr>
        <w:t xml:space="preserve"> Eric database</w:t>
      </w:r>
      <w:r>
        <w:rPr>
          <w:sz w:val="24"/>
          <w:szCs w:val="24"/>
        </w:rPr>
        <w:t>)</w:t>
      </w:r>
      <w:r w:rsidRPr="00D27B58">
        <w:rPr>
          <w:sz w:val="24"/>
          <w:szCs w:val="24"/>
        </w:rPr>
        <w:t xml:space="preserve"> were helpful tools </w:t>
      </w:r>
      <w:r>
        <w:rPr>
          <w:sz w:val="24"/>
          <w:szCs w:val="24"/>
        </w:rPr>
        <w:t>in my search to</w:t>
      </w:r>
      <w:r w:rsidRPr="00D27B58">
        <w:rPr>
          <w:sz w:val="24"/>
          <w:szCs w:val="24"/>
        </w:rPr>
        <w:t xml:space="preserve"> find journal articles and relevant materials about learning strategies. The descriptors used to conduct the search were “learning strategies,”</w:t>
      </w:r>
      <w:r w:rsidRPr="00D27B58">
        <w:rPr>
          <w:color w:val="000000"/>
          <w:sz w:val="24"/>
          <w:szCs w:val="24"/>
        </w:rPr>
        <w:t xml:space="preserve"> “cognitive learning strategies,” “metacognitive strategies,” “learning strategies effects across culture,” “resource management learning strategies,” “affective learning strategies,” “motivation” and “self-efficacy.” The next section </w:t>
      </w:r>
      <w:r>
        <w:rPr>
          <w:color w:val="000000"/>
          <w:sz w:val="24"/>
          <w:szCs w:val="24"/>
        </w:rPr>
        <w:t>deals with the first of my four questions, “What are</w:t>
      </w:r>
      <w:r w:rsidRPr="00D27B58">
        <w:rPr>
          <w:color w:val="000000"/>
          <w:sz w:val="24"/>
          <w:szCs w:val="24"/>
        </w:rPr>
        <w:t xml:space="preserve"> learning strategies</w:t>
      </w:r>
      <w:r>
        <w:rPr>
          <w:color w:val="000000"/>
          <w:sz w:val="24"/>
          <w:szCs w:val="24"/>
        </w:rPr>
        <w:t xml:space="preserve">?” </w:t>
      </w:r>
    </w:p>
    <w:p w:rsidR="00C96510" w:rsidRPr="00F93286" w:rsidRDefault="00C96510" w:rsidP="00C96510">
      <w:pPr>
        <w:pStyle w:val="ab"/>
        <w:ind w:firstLine="0"/>
        <w:jc w:val="center"/>
        <w:rPr>
          <w:b/>
          <w:szCs w:val="24"/>
        </w:rPr>
      </w:pPr>
      <w:r w:rsidRPr="00F93286">
        <w:rPr>
          <w:b/>
          <w:szCs w:val="24"/>
        </w:rPr>
        <w:t>What Are Learning Strategies?</w:t>
      </w:r>
    </w:p>
    <w:p w:rsidR="00C96510" w:rsidRPr="00157F0B" w:rsidRDefault="00C96510" w:rsidP="00C96510">
      <w:pPr>
        <w:pStyle w:val="ab"/>
        <w:ind w:firstLine="0"/>
        <w:rPr>
          <w:b/>
        </w:rPr>
      </w:pPr>
      <w:r w:rsidRPr="00157F0B">
        <w:rPr>
          <w:b/>
        </w:rPr>
        <w:t xml:space="preserve">The </w:t>
      </w:r>
      <w:r>
        <w:rPr>
          <w:b/>
        </w:rPr>
        <w:t xml:space="preserve">Concepts of Learning Strategies </w:t>
      </w:r>
    </w:p>
    <w:p w:rsidR="00C96510" w:rsidRDefault="00C96510" w:rsidP="00C96510">
      <w:pPr>
        <w:pStyle w:val="ab"/>
        <w:ind w:firstLine="720"/>
        <w:rPr>
          <w:color w:val="222222"/>
          <w:szCs w:val="24"/>
        </w:rPr>
      </w:pPr>
      <w:r>
        <w:rPr>
          <w:szCs w:val="24"/>
        </w:rPr>
        <w:t>Researchers in the field of learning strategies tend to use wide variety of terms to name the object of their study. Depending on the researchers’ emphases, learning strategy characteristics may be referred to as cognitive skills, cognitive strategies, executive control processes, learning to learn, metacognitive strategies, study skills, and self-regulated learning (</w:t>
      </w:r>
      <w:proofErr w:type="spellStart"/>
      <w:r>
        <w:rPr>
          <w:szCs w:val="24"/>
        </w:rPr>
        <w:t>Gu</w:t>
      </w:r>
      <w:proofErr w:type="spellEnd"/>
      <w:r>
        <w:rPr>
          <w:szCs w:val="24"/>
        </w:rPr>
        <w:t xml:space="preserve">, 2012; Greenberg, 2005; </w:t>
      </w:r>
      <w:r w:rsidRPr="00B04D58">
        <w:rPr>
          <w:szCs w:val="24"/>
        </w:rPr>
        <w:t>O'</w:t>
      </w:r>
      <w:r>
        <w:rPr>
          <w:szCs w:val="24"/>
        </w:rPr>
        <w:t>M</w:t>
      </w:r>
      <w:r w:rsidRPr="00B04D58">
        <w:rPr>
          <w:szCs w:val="24"/>
        </w:rPr>
        <w:t xml:space="preserve">alley, &amp; </w:t>
      </w:r>
      <w:proofErr w:type="spellStart"/>
      <w:r w:rsidRPr="00B04D58">
        <w:rPr>
          <w:szCs w:val="24"/>
        </w:rPr>
        <w:t>Chamot</w:t>
      </w:r>
      <w:proofErr w:type="spellEnd"/>
      <w:r>
        <w:rPr>
          <w:szCs w:val="24"/>
        </w:rPr>
        <w:t xml:space="preserve">, 1990; </w:t>
      </w:r>
      <w:r w:rsidRPr="00700BE9">
        <w:rPr>
          <w:color w:val="222222"/>
          <w:szCs w:val="24"/>
        </w:rPr>
        <w:t>Zimmerman &amp; Pons</w:t>
      </w:r>
      <w:r>
        <w:rPr>
          <w:color w:val="222222"/>
          <w:szCs w:val="24"/>
        </w:rPr>
        <w:t xml:space="preserve">, </w:t>
      </w:r>
      <w:r w:rsidRPr="00700BE9">
        <w:rPr>
          <w:color w:val="222222"/>
          <w:szCs w:val="24"/>
        </w:rPr>
        <w:t>1986</w:t>
      </w:r>
      <w:r>
        <w:rPr>
          <w:szCs w:val="24"/>
        </w:rPr>
        <w:t xml:space="preserve">). Many prominent educational psychologists have tried to capture the essential characteristics of learning strategies. For example, </w:t>
      </w:r>
      <w:proofErr w:type="spellStart"/>
      <w:r>
        <w:rPr>
          <w:color w:val="222222"/>
          <w:szCs w:val="24"/>
        </w:rPr>
        <w:t>S</w:t>
      </w:r>
      <w:r w:rsidRPr="00873552">
        <w:rPr>
          <w:color w:val="222222"/>
          <w:szCs w:val="24"/>
        </w:rPr>
        <w:t>chmeck</w:t>
      </w:r>
      <w:proofErr w:type="spellEnd"/>
      <w:r>
        <w:rPr>
          <w:color w:val="222222"/>
          <w:szCs w:val="24"/>
        </w:rPr>
        <w:t xml:space="preserve"> (</w:t>
      </w:r>
      <w:r w:rsidRPr="00873552">
        <w:rPr>
          <w:color w:val="222222"/>
          <w:szCs w:val="24"/>
        </w:rPr>
        <w:t>1988</w:t>
      </w:r>
      <w:r>
        <w:rPr>
          <w:color w:val="222222"/>
          <w:szCs w:val="24"/>
        </w:rPr>
        <w:t>) identified the concept of learning strategies in this way:</w:t>
      </w:r>
    </w:p>
    <w:p w:rsidR="00C96510" w:rsidRDefault="00C96510" w:rsidP="00C96510">
      <w:pPr>
        <w:autoSpaceDE w:val="0"/>
        <w:autoSpaceDN w:val="0"/>
        <w:adjustRightInd w:val="0"/>
        <w:ind w:left="720"/>
        <w:rPr>
          <w:szCs w:val="24"/>
        </w:rPr>
      </w:pPr>
    </w:p>
    <w:p w:rsidR="00C96510" w:rsidRPr="00873552" w:rsidRDefault="00C96510" w:rsidP="00C96510">
      <w:pPr>
        <w:autoSpaceDE w:val="0"/>
        <w:autoSpaceDN w:val="0"/>
        <w:adjustRightInd w:val="0"/>
        <w:spacing w:line="480" w:lineRule="auto"/>
        <w:ind w:left="720"/>
        <w:rPr>
          <w:szCs w:val="24"/>
        </w:rPr>
      </w:pPr>
      <w:r w:rsidRPr="00FC3E8A">
        <w:rPr>
          <w:szCs w:val="24"/>
        </w:rPr>
        <w:t xml:space="preserve">The term </w:t>
      </w:r>
      <w:r w:rsidRPr="003C1046">
        <w:rPr>
          <w:i/>
          <w:szCs w:val="24"/>
        </w:rPr>
        <w:t>strategy</w:t>
      </w:r>
      <w:r w:rsidRPr="00FC3E8A">
        <w:rPr>
          <w:szCs w:val="24"/>
        </w:rPr>
        <w:t xml:space="preserve"> was originally a military term that referred to procedures for implementing the plan of a large scale military operation. The more specific steps in implementation of the plan were called </w:t>
      </w:r>
      <w:r w:rsidRPr="003C1046">
        <w:rPr>
          <w:i/>
          <w:szCs w:val="24"/>
        </w:rPr>
        <w:t>tactics</w:t>
      </w:r>
      <w:r w:rsidRPr="00FC3E8A">
        <w:rPr>
          <w:szCs w:val="24"/>
        </w:rPr>
        <w:t xml:space="preserve">. More generally the term strategy has come to refer to the implementation of a set of procedures (tactics) for accomplishing </w:t>
      </w:r>
      <w:r w:rsidRPr="00FC3E8A">
        <w:rPr>
          <w:szCs w:val="24"/>
        </w:rPr>
        <w:lastRenderedPageBreak/>
        <w:t>something</w:t>
      </w:r>
      <w:r w:rsidRPr="008C4831">
        <w:rPr>
          <w:szCs w:val="24"/>
        </w:rPr>
        <w:t xml:space="preserve">. Thus a </w:t>
      </w:r>
      <w:r w:rsidRPr="008C4831">
        <w:rPr>
          <w:i/>
          <w:szCs w:val="24"/>
        </w:rPr>
        <w:t>learning strateg</w:t>
      </w:r>
      <w:r w:rsidR="00111CB0" w:rsidRPr="008C4831">
        <w:rPr>
          <w:i/>
          <w:szCs w:val="24"/>
        </w:rPr>
        <w:t>y</w:t>
      </w:r>
      <w:r w:rsidRPr="008C4831">
        <w:rPr>
          <w:szCs w:val="24"/>
        </w:rPr>
        <w:t xml:space="preserve"> is</w:t>
      </w:r>
      <w:r w:rsidR="00FC3E8A" w:rsidRPr="008C4831">
        <w:rPr>
          <w:szCs w:val="24"/>
        </w:rPr>
        <w:t xml:space="preserve"> a sequence of procedures for </w:t>
      </w:r>
      <w:r w:rsidRPr="008C4831">
        <w:rPr>
          <w:szCs w:val="24"/>
        </w:rPr>
        <w:t xml:space="preserve">accomplishing learning and the specific procedures within the sequence </w:t>
      </w:r>
      <w:r w:rsidR="003C1046" w:rsidRPr="008C4831">
        <w:rPr>
          <w:szCs w:val="24"/>
        </w:rPr>
        <w:t xml:space="preserve">are called </w:t>
      </w:r>
      <w:r w:rsidR="003C1046" w:rsidRPr="008C4831">
        <w:rPr>
          <w:i/>
          <w:szCs w:val="24"/>
        </w:rPr>
        <w:t>learning tactics</w:t>
      </w:r>
      <w:r w:rsidR="003C1046" w:rsidRPr="008C4831">
        <w:rPr>
          <w:szCs w:val="24"/>
        </w:rPr>
        <w:t xml:space="preserve"> </w:t>
      </w:r>
      <w:r w:rsidRPr="008C4831">
        <w:rPr>
          <w:szCs w:val="24"/>
        </w:rPr>
        <w:t>(p.5).</w:t>
      </w:r>
    </w:p>
    <w:p w:rsidR="00C96510" w:rsidRDefault="00C96510" w:rsidP="00C96510">
      <w:pPr>
        <w:pStyle w:val="ab"/>
        <w:ind w:firstLine="0"/>
        <w:rPr>
          <w:szCs w:val="24"/>
        </w:rPr>
      </w:pPr>
    </w:p>
    <w:p w:rsidR="00C96510" w:rsidRDefault="00C96510" w:rsidP="00C96510">
      <w:pPr>
        <w:pStyle w:val="ab"/>
        <w:ind w:firstLine="720"/>
        <w:rPr>
          <w:szCs w:val="24"/>
        </w:rPr>
      </w:pPr>
      <w:r>
        <w:rPr>
          <w:szCs w:val="24"/>
        </w:rPr>
        <w:t xml:space="preserve">Along with </w:t>
      </w:r>
      <w:proofErr w:type="spellStart"/>
      <w:r>
        <w:rPr>
          <w:color w:val="222222"/>
          <w:szCs w:val="24"/>
        </w:rPr>
        <w:t>S</w:t>
      </w:r>
      <w:r w:rsidRPr="00873552">
        <w:rPr>
          <w:color w:val="222222"/>
          <w:szCs w:val="24"/>
        </w:rPr>
        <w:t>chmeck</w:t>
      </w:r>
      <w:r>
        <w:rPr>
          <w:color w:val="222222"/>
          <w:szCs w:val="24"/>
        </w:rPr>
        <w:t>’s</w:t>
      </w:r>
      <w:proofErr w:type="spellEnd"/>
      <w:r>
        <w:rPr>
          <w:color w:val="222222"/>
          <w:szCs w:val="24"/>
        </w:rPr>
        <w:t xml:space="preserve"> (</w:t>
      </w:r>
      <w:r w:rsidRPr="00873552">
        <w:rPr>
          <w:color w:val="222222"/>
          <w:szCs w:val="24"/>
        </w:rPr>
        <w:t>1988</w:t>
      </w:r>
      <w:r>
        <w:rPr>
          <w:color w:val="222222"/>
          <w:szCs w:val="24"/>
        </w:rPr>
        <w:t xml:space="preserve">) definition, six other definitions are presented in </w:t>
      </w:r>
      <w:r>
        <w:rPr>
          <w:szCs w:val="24"/>
        </w:rPr>
        <w:t xml:space="preserve">Table 1. These definitions illustrate how researchers have variously attempted to capture the distinctive features of learning strategies. Comparing these definitions, I found some important common characteristics. </w:t>
      </w:r>
    </w:p>
    <w:p w:rsidR="00C96510" w:rsidRDefault="00C96510" w:rsidP="00C96510">
      <w:pPr>
        <w:pStyle w:val="ab"/>
        <w:ind w:firstLine="720"/>
        <w:rPr>
          <w:szCs w:val="24"/>
        </w:rPr>
      </w:pPr>
      <w:r>
        <w:rPr>
          <w:szCs w:val="24"/>
        </w:rPr>
        <w:t xml:space="preserve">First, all the- definitions in Table 1 remark on the centrality of intentionality to the definition (Brown et al, 1983; </w:t>
      </w:r>
      <w:proofErr w:type="spellStart"/>
      <w:r w:rsidRPr="00613774">
        <w:rPr>
          <w:szCs w:val="24"/>
        </w:rPr>
        <w:t>Nisbet</w:t>
      </w:r>
      <w:proofErr w:type="spellEnd"/>
      <w:r w:rsidRPr="00613774">
        <w:rPr>
          <w:szCs w:val="24"/>
        </w:rPr>
        <w:t xml:space="preserve"> </w:t>
      </w:r>
      <w:r>
        <w:rPr>
          <w:szCs w:val="24"/>
        </w:rPr>
        <w:t xml:space="preserve">&amp; </w:t>
      </w:r>
      <w:proofErr w:type="spellStart"/>
      <w:r w:rsidRPr="00613774">
        <w:rPr>
          <w:szCs w:val="24"/>
        </w:rPr>
        <w:t>Shucksmith</w:t>
      </w:r>
      <w:proofErr w:type="spellEnd"/>
      <w:r>
        <w:rPr>
          <w:szCs w:val="24"/>
        </w:rPr>
        <w:t xml:space="preserve">, 1986; Wade et al, 1990; </w:t>
      </w:r>
      <w:r w:rsidRPr="00613774">
        <w:rPr>
          <w:szCs w:val="24"/>
        </w:rPr>
        <w:t xml:space="preserve">Weinstein </w:t>
      </w:r>
      <w:r>
        <w:rPr>
          <w:szCs w:val="24"/>
        </w:rPr>
        <w:t xml:space="preserve">&amp; Mayer, </w:t>
      </w:r>
      <w:r w:rsidRPr="00613774">
        <w:rPr>
          <w:szCs w:val="24"/>
        </w:rPr>
        <w:t>1986</w:t>
      </w:r>
      <w:r>
        <w:rPr>
          <w:szCs w:val="24"/>
        </w:rPr>
        <w:t>). To achieve meaningful learning, learners should be active agents of the learning process (Mayer, 1996). For example, strategic readers may use techniques such as highlighting or writing small notes in the margins of a text. The highlighted passages and memos may help the readers later, reducing the time needed to find the right pages as well as reminding learners of the ideas that occurred to them as they read. Strategic readers may select the methods that suit them best, whether highlighting or taking notes, depending on their learning contexts and goals.</w:t>
      </w:r>
      <w:r w:rsidR="00AC3FD8">
        <w:rPr>
          <w:szCs w:val="24"/>
        </w:rPr>
        <w:t xml:space="preserve"> </w:t>
      </w:r>
    </w:p>
    <w:p w:rsidR="00971AC9" w:rsidRDefault="00971AC9" w:rsidP="00971AC9">
      <w:pPr>
        <w:pStyle w:val="ab"/>
        <w:ind w:firstLine="720"/>
      </w:pPr>
      <w:r>
        <w:rPr>
          <w:szCs w:val="24"/>
        </w:rPr>
        <w:t>All the definitions in Table 1 involve the concepts of “</w:t>
      </w:r>
      <w:proofErr w:type="spellStart"/>
      <w:r>
        <w:rPr>
          <w:szCs w:val="24"/>
        </w:rPr>
        <w:t>effortfulness</w:t>
      </w:r>
      <w:proofErr w:type="spellEnd"/>
      <w:r>
        <w:rPr>
          <w:szCs w:val="24"/>
        </w:rPr>
        <w:t>” and purposefulness (</w:t>
      </w:r>
      <w:proofErr w:type="spellStart"/>
      <w:r>
        <w:t>Weinsein</w:t>
      </w:r>
      <w:proofErr w:type="spellEnd"/>
      <w:r>
        <w:t xml:space="preserve"> &amp; Mayer, 1990; </w:t>
      </w:r>
      <w:proofErr w:type="spellStart"/>
      <w:r>
        <w:t>Gu</w:t>
      </w:r>
      <w:proofErr w:type="spellEnd"/>
      <w:r>
        <w:t xml:space="preserve">, 2012). According to </w:t>
      </w:r>
      <w:proofErr w:type="spellStart"/>
      <w:r>
        <w:t>Gu</w:t>
      </w:r>
      <w:proofErr w:type="spellEnd"/>
      <w:r>
        <w:t xml:space="preserve"> (2012), any learning behavior without a purpose, “no matter how many steps it involves, and how general it is,” is not strategic (p. 8). More importantly, as learning strategies are driven by self-initiation, there is a strong connection between strategies and motivation (</w:t>
      </w:r>
      <w:proofErr w:type="spellStart"/>
      <w:r>
        <w:t>Gu</w:t>
      </w:r>
      <w:proofErr w:type="spellEnd"/>
      <w:r>
        <w:t>, 2012;</w:t>
      </w:r>
      <w:r w:rsidRPr="008B6A48">
        <w:t xml:space="preserve"> </w:t>
      </w:r>
      <w:r>
        <w:t>Weinstein &amp; Mayer, 1991). Motivation is the underlying force that powers learning strategies (</w:t>
      </w:r>
      <w:proofErr w:type="spellStart"/>
      <w:r>
        <w:t>Gu</w:t>
      </w:r>
      <w:proofErr w:type="spellEnd"/>
      <w:r>
        <w:t>, 2012).</w:t>
      </w:r>
    </w:p>
    <w:p w:rsidR="00971AC9" w:rsidRDefault="00C01345" w:rsidP="00C01345">
      <w:pPr>
        <w:spacing w:line="480" w:lineRule="auto"/>
      </w:pPr>
      <w:r>
        <w:tab/>
        <w:t xml:space="preserve"> </w:t>
      </w:r>
    </w:p>
    <w:p w:rsidR="00971AC9" w:rsidRDefault="00971AC9" w:rsidP="00C01345">
      <w:pPr>
        <w:spacing w:line="480" w:lineRule="auto"/>
      </w:pPr>
    </w:p>
    <w:tbl>
      <w:tblPr>
        <w:tblStyle w:val="a5"/>
        <w:tblW w:w="0" w:type="auto"/>
        <w:tblBorders>
          <w:top w:val="none" w:sz="0" w:space="0" w:color="auto"/>
          <w:left w:val="none" w:sz="0" w:space="0" w:color="auto"/>
          <w:right w:val="none" w:sz="0" w:space="0" w:color="auto"/>
        </w:tblBorders>
        <w:tblLayout w:type="fixed"/>
        <w:tblCellMar>
          <w:left w:w="115" w:type="dxa"/>
          <w:right w:w="115" w:type="dxa"/>
        </w:tblCellMar>
        <w:tblLook w:val="04A0"/>
      </w:tblPr>
      <w:tblGrid>
        <w:gridCol w:w="2448"/>
        <w:gridCol w:w="6840"/>
      </w:tblGrid>
      <w:tr w:rsidR="00C96510" w:rsidRPr="00134DF2" w:rsidTr="000136DA">
        <w:tc>
          <w:tcPr>
            <w:tcW w:w="9288" w:type="dxa"/>
            <w:gridSpan w:val="2"/>
          </w:tcPr>
          <w:p w:rsidR="00C96510" w:rsidRPr="00937B1B" w:rsidRDefault="00C96510" w:rsidP="00C96510">
            <w:pPr>
              <w:pStyle w:val="ab"/>
              <w:widowControl w:val="0"/>
              <w:spacing w:line="360" w:lineRule="auto"/>
              <w:ind w:firstLine="0"/>
              <w:rPr>
                <w:szCs w:val="24"/>
              </w:rPr>
            </w:pPr>
            <w:r w:rsidRPr="00937B1B">
              <w:rPr>
                <w:szCs w:val="24"/>
              </w:rPr>
              <w:lastRenderedPageBreak/>
              <w:t>Table 1</w:t>
            </w:r>
          </w:p>
          <w:p w:rsidR="00C96510" w:rsidRPr="00134DF2" w:rsidRDefault="00C96510" w:rsidP="00C96510">
            <w:pPr>
              <w:pStyle w:val="ab"/>
              <w:widowControl w:val="0"/>
              <w:spacing w:line="360" w:lineRule="auto"/>
              <w:ind w:firstLine="0"/>
              <w:rPr>
                <w:szCs w:val="24"/>
              </w:rPr>
            </w:pPr>
            <w:r w:rsidRPr="00937B1B">
              <w:rPr>
                <w:i/>
                <w:szCs w:val="24"/>
              </w:rPr>
              <w:t>Definitions of Learning Strategies</w:t>
            </w:r>
            <w:r w:rsidRPr="00134DF2">
              <w:rPr>
                <w:i/>
                <w:szCs w:val="24"/>
              </w:rPr>
              <w:t xml:space="preserve"> </w:t>
            </w:r>
          </w:p>
        </w:tc>
      </w:tr>
      <w:tr w:rsidR="00C96510" w:rsidRPr="00134DF2" w:rsidTr="000136DA">
        <w:tc>
          <w:tcPr>
            <w:tcW w:w="2448" w:type="dxa"/>
          </w:tcPr>
          <w:p w:rsidR="00C96510" w:rsidRPr="00134DF2" w:rsidRDefault="00C96510" w:rsidP="00C96510">
            <w:pPr>
              <w:pStyle w:val="ab"/>
              <w:widowControl w:val="0"/>
              <w:spacing w:line="276" w:lineRule="auto"/>
              <w:ind w:firstLine="0"/>
              <w:jc w:val="center"/>
              <w:rPr>
                <w:szCs w:val="24"/>
              </w:rPr>
            </w:pPr>
            <w:r w:rsidRPr="00134DF2">
              <w:rPr>
                <w:szCs w:val="24"/>
              </w:rPr>
              <w:t>Authors</w:t>
            </w:r>
          </w:p>
        </w:tc>
        <w:tc>
          <w:tcPr>
            <w:tcW w:w="6840" w:type="dxa"/>
          </w:tcPr>
          <w:p w:rsidR="00C96510" w:rsidRPr="00134DF2" w:rsidRDefault="00C96510" w:rsidP="00C96510">
            <w:pPr>
              <w:pStyle w:val="ab"/>
              <w:widowControl w:val="0"/>
              <w:spacing w:line="276" w:lineRule="auto"/>
              <w:ind w:firstLine="0"/>
              <w:jc w:val="center"/>
              <w:rPr>
                <w:szCs w:val="24"/>
              </w:rPr>
            </w:pPr>
            <w:r w:rsidRPr="00134DF2">
              <w:rPr>
                <w:szCs w:val="24"/>
              </w:rPr>
              <w:t>Descriptions</w:t>
            </w:r>
          </w:p>
        </w:tc>
      </w:tr>
      <w:tr w:rsidR="00C96510" w:rsidRPr="00134DF2" w:rsidTr="000136DA">
        <w:tc>
          <w:tcPr>
            <w:tcW w:w="2448" w:type="dxa"/>
          </w:tcPr>
          <w:p w:rsidR="00C96510" w:rsidRPr="00134DF2" w:rsidRDefault="00C96510" w:rsidP="00C96510">
            <w:pPr>
              <w:pStyle w:val="ab"/>
              <w:widowControl w:val="0"/>
              <w:spacing w:line="276" w:lineRule="auto"/>
              <w:ind w:firstLine="0"/>
              <w:rPr>
                <w:szCs w:val="24"/>
              </w:rPr>
            </w:pPr>
            <w:r w:rsidRPr="00134DF2">
              <w:rPr>
                <w:szCs w:val="24"/>
              </w:rPr>
              <w:t xml:space="preserve">Brown </w:t>
            </w:r>
            <w:r w:rsidRPr="00134DF2">
              <w:rPr>
                <w:iCs/>
                <w:szCs w:val="24"/>
              </w:rPr>
              <w:t>et al (1983, p 85)</w:t>
            </w:r>
          </w:p>
        </w:tc>
        <w:tc>
          <w:tcPr>
            <w:tcW w:w="6840" w:type="dxa"/>
          </w:tcPr>
          <w:p w:rsidR="00C96510" w:rsidRPr="00134DF2" w:rsidRDefault="00C96510" w:rsidP="00C96510">
            <w:pPr>
              <w:pStyle w:val="ab"/>
              <w:widowControl w:val="0"/>
              <w:spacing w:line="276" w:lineRule="auto"/>
              <w:ind w:firstLine="0"/>
              <w:rPr>
                <w:szCs w:val="24"/>
              </w:rPr>
            </w:pPr>
            <w:r w:rsidRPr="00134DF2">
              <w:rPr>
                <w:szCs w:val="24"/>
              </w:rPr>
              <w:t xml:space="preserve">Systematic application of deliberate plans, routines, or activities to enhance learning </w:t>
            </w:r>
          </w:p>
        </w:tc>
      </w:tr>
      <w:tr w:rsidR="00C96510" w:rsidRPr="00134DF2" w:rsidTr="000136DA">
        <w:tc>
          <w:tcPr>
            <w:tcW w:w="2448" w:type="dxa"/>
          </w:tcPr>
          <w:p w:rsidR="00C96510" w:rsidRPr="00134DF2" w:rsidRDefault="00C96510" w:rsidP="00C96510">
            <w:pPr>
              <w:pStyle w:val="ab"/>
              <w:widowControl w:val="0"/>
              <w:spacing w:line="276" w:lineRule="auto"/>
              <w:ind w:firstLine="0"/>
              <w:rPr>
                <w:szCs w:val="24"/>
              </w:rPr>
            </w:pPr>
            <w:r w:rsidRPr="00134DF2">
              <w:rPr>
                <w:szCs w:val="24"/>
              </w:rPr>
              <w:t>Derry and Murphy (1986, p. 2)</w:t>
            </w:r>
          </w:p>
        </w:tc>
        <w:tc>
          <w:tcPr>
            <w:tcW w:w="6840" w:type="dxa"/>
          </w:tcPr>
          <w:p w:rsidR="00C96510" w:rsidRPr="00134DF2" w:rsidRDefault="00C96510" w:rsidP="00C96510">
            <w:pPr>
              <w:pStyle w:val="ab"/>
              <w:widowControl w:val="0"/>
              <w:spacing w:line="276" w:lineRule="auto"/>
              <w:ind w:firstLine="0"/>
              <w:rPr>
                <w:szCs w:val="24"/>
              </w:rPr>
            </w:pPr>
            <w:r w:rsidRPr="00134DF2">
              <w:rPr>
                <w:szCs w:val="24"/>
              </w:rPr>
              <w:t xml:space="preserve">A collection of mental tactics employed by an individual in a particular learning situation to facilitate acquisition of knowledge or skills </w:t>
            </w:r>
          </w:p>
        </w:tc>
      </w:tr>
      <w:tr w:rsidR="00C96510" w:rsidRPr="00134DF2" w:rsidTr="000136DA">
        <w:tc>
          <w:tcPr>
            <w:tcW w:w="2448" w:type="dxa"/>
          </w:tcPr>
          <w:p w:rsidR="00C96510" w:rsidRPr="00134DF2" w:rsidRDefault="00C96510" w:rsidP="00C96510">
            <w:pPr>
              <w:pStyle w:val="ab"/>
              <w:widowControl w:val="0"/>
              <w:spacing w:line="276" w:lineRule="auto"/>
              <w:ind w:firstLine="0"/>
              <w:rPr>
                <w:szCs w:val="24"/>
              </w:rPr>
            </w:pPr>
            <w:proofErr w:type="spellStart"/>
            <w:r w:rsidRPr="00134DF2">
              <w:rPr>
                <w:szCs w:val="24"/>
              </w:rPr>
              <w:t>Nisbet</w:t>
            </w:r>
            <w:proofErr w:type="spellEnd"/>
            <w:r w:rsidRPr="00134DF2">
              <w:rPr>
                <w:szCs w:val="24"/>
              </w:rPr>
              <w:t xml:space="preserve"> and </w:t>
            </w:r>
            <w:proofErr w:type="spellStart"/>
            <w:r w:rsidRPr="00134DF2">
              <w:rPr>
                <w:szCs w:val="24"/>
              </w:rPr>
              <w:t>Shucksmith</w:t>
            </w:r>
            <w:proofErr w:type="spellEnd"/>
            <w:r w:rsidRPr="00134DF2">
              <w:rPr>
                <w:szCs w:val="24"/>
              </w:rPr>
              <w:t xml:space="preserve"> </w:t>
            </w:r>
          </w:p>
          <w:p w:rsidR="00C96510" w:rsidRPr="00134DF2" w:rsidRDefault="00C96510" w:rsidP="00C96510">
            <w:pPr>
              <w:pStyle w:val="ab"/>
              <w:widowControl w:val="0"/>
              <w:spacing w:line="276" w:lineRule="auto"/>
              <w:ind w:firstLine="0"/>
              <w:rPr>
                <w:szCs w:val="24"/>
              </w:rPr>
            </w:pPr>
            <w:r w:rsidRPr="00134DF2">
              <w:rPr>
                <w:szCs w:val="24"/>
              </w:rPr>
              <w:t>(1986, p. 6)</w:t>
            </w:r>
          </w:p>
        </w:tc>
        <w:tc>
          <w:tcPr>
            <w:tcW w:w="6840" w:type="dxa"/>
          </w:tcPr>
          <w:p w:rsidR="00C96510" w:rsidRPr="00134DF2" w:rsidRDefault="00C96510" w:rsidP="00C96510">
            <w:pPr>
              <w:pStyle w:val="ab"/>
              <w:widowControl w:val="0"/>
              <w:spacing w:line="276" w:lineRule="auto"/>
              <w:ind w:firstLine="0"/>
              <w:rPr>
                <w:szCs w:val="24"/>
              </w:rPr>
            </w:pPr>
            <w:r w:rsidRPr="00134DF2">
              <w:rPr>
                <w:szCs w:val="24"/>
              </w:rPr>
              <w:t xml:space="preserve">Integrated sequences of procedures, the appropriate selection and flexible adaptation of which is to meet the needs of a specific learning situation </w:t>
            </w:r>
          </w:p>
        </w:tc>
      </w:tr>
      <w:tr w:rsidR="00C96510" w:rsidRPr="00134DF2" w:rsidTr="000136DA">
        <w:tc>
          <w:tcPr>
            <w:tcW w:w="2448" w:type="dxa"/>
          </w:tcPr>
          <w:p w:rsidR="00C96510" w:rsidRPr="00134DF2" w:rsidRDefault="00C96510" w:rsidP="00C96510">
            <w:pPr>
              <w:pStyle w:val="ab"/>
              <w:widowControl w:val="0"/>
              <w:spacing w:line="276" w:lineRule="auto"/>
              <w:ind w:firstLine="0"/>
              <w:rPr>
                <w:szCs w:val="24"/>
              </w:rPr>
            </w:pPr>
            <w:r w:rsidRPr="00134DF2">
              <w:rPr>
                <w:szCs w:val="24"/>
              </w:rPr>
              <w:t>Pressley et al (1985, p. 4)</w:t>
            </w:r>
          </w:p>
        </w:tc>
        <w:tc>
          <w:tcPr>
            <w:tcW w:w="6840" w:type="dxa"/>
          </w:tcPr>
          <w:p w:rsidR="00C96510" w:rsidRPr="00134DF2" w:rsidRDefault="00C96510" w:rsidP="00C96510">
            <w:pPr>
              <w:pStyle w:val="ab"/>
              <w:widowControl w:val="0"/>
              <w:spacing w:line="276" w:lineRule="auto"/>
              <w:ind w:firstLine="0"/>
              <w:rPr>
                <w:szCs w:val="24"/>
              </w:rPr>
            </w:pPr>
            <w:r w:rsidRPr="00134DF2">
              <w:rPr>
                <w:szCs w:val="24"/>
              </w:rPr>
              <w:t>Composed of cognitive operations over and above the processes that are a natural consequences of carrying out [a] task</w:t>
            </w:r>
          </w:p>
        </w:tc>
      </w:tr>
      <w:tr w:rsidR="00C96510" w:rsidRPr="00134DF2" w:rsidTr="000136DA">
        <w:tc>
          <w:tcPr>
            <w:tcW w:w="2448" w:type="dxa"/>
          </w:tcPr>
          <w:p w:rsidR="00C96510" w:rsidRPr="00134DF2" w:rsidRDefault="00C96510" w:rsidP="00C96510">
            <w:pPr>
              <w:pStyle w:val="ab"/>
              <w:widowControl w:val="0"/>
              <w:spacing w:line="276" w:lineRule="auto"/>
              <w:ind w:firstLine="0"/>
              <w:rPr>
                <w:szCs w:val="24"/>
              </w:rPr>
            </w:pPr>
            <w:proofErr w:type="spellStart"/>
            <w:r w:rsidRPr="00134DF2">
              <w:rPr>
                <w:szCs w:val="24"/>
              </w:rPr>
              <w:t>Schmeck</w:t>
            </w:r>
            <w:proofErr w:type="spellEnd"/>
            <w:r w:rsidRPr="00134DF2">
              <w:rPr>
                <w:szCs w:val="24"/>
              </w:rPr>
              <w:t xml:space="preserve"> (1988 p. 5)</w:t>
            </w:r>
          </w:p>
        </w:tc>
        <w:tc>
          <w:tcPr>
            <w:tcW w:w="6840" w:type="dxa"/>
          </w:tcPr>
          <w:p w:rsidR="00C96510" w:rsidRPr="00134DF2" w:rsidRDefault="00C96510" w:rsidP="00C96510">
            <w:pPr>
              <w:pStyle w:val="ab"/>
              <w:widowControl w:val="0"/>
              <w:spacing w:line="276" w:lineRule="auto"/>
              <w:ind w:firstLine="0"/>
              <w:rPr>
                <w:szCs w:val="24"/>
              </w:rPr>
            </w:pPr>
            <w:r w:rsidRPr="00134DF2">
              <w:rPr>
                <w:szCs w:val="24"/>
              </w:rPr>
              <w:t>A sequence of procedures for accomplishing learning</w:t>
            </w:r>
          </w:p>
        </w:tc>
      </w:tr>
      <w:tr w:rsidR="00C96510" w:rsidRPr="00134DF2" w:rsidTr="000136DA">
        <w:trPr>
          <w:trHeight w:val="602"/>
        </w:trPr>
        <w:tc>
          <w:tcPr>
            <w:tcW w:w="2448" w:type="dxa"/>
          </w:tcPr>
          <w:p w:rsidR="00C96510" w:rsidRPr="00134DF2" w:rsidRDefault="00C96510" w:rsidP="00C96510">
            <w:pPr>
              <w:pStyle w:val="ab"/>
              <w:widowControl w:val="0"/>
              <w:spacing w:line="276" w:lineRule="auto"/>
              <w:ind w:firstLine="0"/>
              <w:rPr>
                <w:szCs w:val="24"/>
              </w:rPr>
            </w:pPr>
            <w:r w:rsidRPr="00134DF2">
              <w:rPr>
                <w:szCs w:val="24"/>
              </w:rPr>
              <w:t xml:space="preserve">Wade </w:t>
            </w:r>
            <w:r w:rsidRPr="00134DF2">
              <w:rPr>
                <w:iCs/>
                <w:szCs w:val="24"/>
              </w:rPr>
              <w:t xml:space="preserve">et al (1990, </w:t>
            </w:r>
            <w:r w:rsidRPr="00134DF2">
              <w:rPr>
                <w:szCs w:val="24"/>
              </w:rPr>
              <w:t>p.150)</w:t>
            </w:r>
          </w:p>
        </w:tc>
        <w:tc>
          <w:tcPr>
            <w:tcW w:w="6840" w:type="dxa"/>
          </w:tcPr>
          <w:p w:rsidR="00C96510" w:rsidRPr="00134DF2" w:rsidRDefault="00C96510" w:rsidP="00C96510">
            <w:pPr>
              <w:pStyle w:val="ab"/>
              <w:widowControl w:val="0"/>
              <w:spacing w:line="276" w:lineRule="auto"/>
              <w:ind w:firstLine="0"/>
              <w:rPr>
                <w:szCs w:val="24"/>
              </w:rPr>
            </w:pPr>
            <w:r w:rsidRPr="00134DF2">
              <w:rPr>
                <w:szCs w:val="24"/>
              </w:rPr>
              <w:t>A configuration of different tactics, deliberately selected and carefully monitored for a particular purpose for effectiveness</w:t>
            </w:r>
          </w:p>
        </w:tc>
      </w:tr>
      <w:tr w:rsidR="00C96510" w:rsidRPr="00134DF2" w:rsidTr="000136DA">
        <w:tc>
          <w:tcPr>
            <w:tcW w:w="2448" w:type="dxa"/>
          </w:tcPr>
          <w:p w:rsidR="00C96510" w:rsidRPr="00134DF2" w:rsidRDefault="00C96510" w:rsidP="00C96510">
            <w:pPr>
              <w:pStyle w:val="ab"/>
              <w:widowControl w:val="0"/>
              <w:spacing w:line="276" w:lineRule="auto"/>
              <w:ind w:firstLine="0"/>
              <w:rPr>
                <w:szCs w:val="24"/>
              </w:rPr>
            </w:pPr>
            <w:r w:rsidRPr="00134DF2">
              <w:rPr>
                <w:szCs w:val="24"/>
              </w:rPr>
              <w:t xml:space="preserve">Weinstein and Mayer </w:t>
            </w:r>
          </w:p>
          <w:p w:rsidR="00C96510" w:rsidRPr="00134DF2" w:rsidRDefault="00C96510" w:rsidP="00C96510">
            <w:pPr>
              <w:pStyle w:val="ab"/>
              <w:widowControl w:val="0"/>
              <w:spacing w:line="276" w:lineRule="auto"/>
              <w:ind w:firstLine="0"/>
              <w:rPr>
                <w:szCs w:val="24"/>
              </w:rPr>
            </w:pPr>
            <w:r w:rsidRPr="00134DF2">
              <w:rPr>
                <w:szCs w:val="24"/>
              </w:rPr>
              <w:t>(1986, p. 315)</w:t>
            </w:r>
          </w:p>
        </w:tc>
        <w:tc>
          <w:tcPr>
            <w:tcW w:w="6840" w:type="dxa"/>
          </w:tcPr>
          <w:p w:rsidR="00C96510" w:rsidRPr="00134DF2" w:rsidRDefault="00C96510" w:rsidP="00E229AC">
            <w:pPr>
              <w:pStyle w:val="ab"/>
              <w:widowControl w:val="0"/>
              <w:spacing w:line="276" w:lineRule="auto"/>
              <w:ind w:firstLine="0"/>
              <w:rPr>
                <w:szCs w:val="24"/>
              </w:rPr>
            </w:pPr>
            <w:r w:rsidRPr="00134DF2">
              <w:rPr>
                <w:szCs w:val="24"/>
              </w:rPr>
              <w:t>Behaviors and thoughts that a learner engages in during learning that are intended to influence the learner’s encoding</w:t>
            </w:r>
            <w:r w:rsidR="00E229AC">
              <w:rPr>
                <w:rStyle w:val="af3"/>
                <w:szCs w:val="24"/>
              </w:rPr>
              <w:footnoteReference w:id="2"/>
            </w:r>
            <w:r w:rsidRPr="00134DF2">
              <w:rPr>
                <w:szCs w:val="24"/>
              </w:rPr>
              <w:t xml:space="preserve"> process</w:t>
            </w:r>
          </w:p>
        </w:tc>
      </w:tr>
    </w:tbl>
    <w:p w:rsidR="00C96510" w:rsidRDefault="00C96510" w:rsidP="00C96510">
      <w:pPr>
        <w:pStyle w:val="ab"/>
        <w:ind w:firstLine="720"/>
        <w:rPr>
          <w:szCs w:val="24"/>
        </w:rPr>
      </w:pPr>
    </w:p>
    <w:p w:rsidR="00F826CB" w:rsidRDefault="00C96510" w:rsidP="00C96510">
      <w:pPr>
        <w:pStyle w:val="ab"/>
        <w:ind w:firstLine="720"/>
      </w:pPr>
      <w:r>
        <w:t xml:space="preserve">Ultimately the sequence of activities that constitute a learning strategy becomes </w:t>
      </w:r>
      <w:proofErr w:type="spellStart"/>
      <w:r>
        <w:t>automatized</w:t>
      </w:r>
      <w:proofErr w:type="spellEnd"/>
      <w:r>
        <w:t xml:space="preserve"> (</w:t>
      </w:r>
      <w:proofErr w:type="spellStart"/>
      <w:r>
        <w:t>Gu</w:t>
      </w:r>
      <w:proofErr w:type="spellEnd"/>
      <w:r>
        <w:t xml:space="preserve">, 2012; </w:t>
      </w:r>
      <w:proofErr w:type="spellStart"/>
      <w:r>
        <w:rPr>
          <w:szCs w:val="24"/>
        </w:rPr>
        <w:t>S</w:t>
      </w:r>
      <w:r w:rsidRPr="00873552">
        <w:rPr>
          <w:color w:val="222222"/>
          <w:szCs w:val="24"/>
        </w:rPr>
        <w:t>chmeck</w:t>
      </w:r>
      <w:proofErr w:type="spellEnd"/>
      <w:r>
        <w:rPr>
          <w:color w:val="222222"/>
          <w:szCs w:val="24"/>
        </w:rPr>
        <w:t xml:space="preserve">, 1988; </w:t>
      </w:r>
      <w:proofErr w:type="spellStart"/>
      <w:r w:rsidRPr="00186128">
        <w:rPr>
          <w:szCs w:val="24"/>
        </w:rPr>
        <w:t>O'malley</w:t>
      </w:r>
      <w:proofErr w:type="spellEnd"/>
      <w:r w:rsidRPr="00186128">
        <w:rPr>
          <w:szCs w:val="24"/>
        </w:rPr>
        <w:t xml:space="preserve"> </w:t>
      </w:r>
      <w:r>
        <w:rPr>
          <w:szCs w:val="24"/>
        </w:rPr>
        <w:t xml:space="preserve">&amp; </w:t>
      </w:r>
      <w:proofErr w:type="spellStart"/>
      <w:r w:rsidRPr="00186128">
        <w:rPr>
          <w:szCs w:val="24"/>
        </w:rPr>
        <w:t>Chamot</w:t>
      </w:r>
      <w:proofErr w:type="spellEnd"/>
      <w:r>
        <w:rPr>
          <w:szCs w:val="24"/>
        </w:rPr>
        <w:t xml:space="preserve">, </w:t>
      </w:r>
      <w:r w:rsidRPr="00186128">
        <w:rPr>
          <w:szCs w:val="24"/>
        </w:rPr>
        <w:t>1990</w:t>
      </w:r>
      <w:r>
        <w:rPr>
          <w:szCs w:val="24"/>
        </w:rPr>
        <w:t xml:space="preserve">). </w:t>
      </w:r>
      <w:r>
        <w:t>Developing the sequential performance of learning strategies, learners can connect “the gap between declarative knowledge and procedural knowledge” (</w:t>
      </w:r>
      <w:proofErr w:type="spellStart"/>
      <w:r>
        <w:t>Gu</w:t>
      </w:r>
      <w:proofErr w:type="spellEnd"/>
      <w:r>
        <w:t>, 2012, p. 9). Along with the development of knowledge performance, the sequence of strategies also can be easily controlled (</w:t>
      </w:r>
      <w:proofErr w:type="spellStart"/>
      <w:r>
        <w:t>Gu</w:t>
      </w:r>
      <w:proofErr w:type="spellEnd"/>
      <w:r>
        <w:t xml:space="preserve">, 2012). According to </w:t>
      </w:r>
      <w:proofErr w:type="spellStart"/>
      <w:r>
        <w:t>Gu</w:t>
      </w:r>
      <w:proofErr w:type="spellEnd"/>
      <w:r>
        <w:t>, (2012) “strategies under conscious control are only at the beginning stage; the highest form of strategic performance is automatic” (p. 10). In sum, the key characteristics of learning strategies are intentionality, self-initiation, sequence of activities, and automaticity (</w:t>
      </w:r>
      <w:proofErr w:type="spellStart"/>
      <w:r>
        <w:t>Gu</w:t>
      </w:r>
      <w:proofErr w:type="spellEnd"/>
      <w:r>
        <w:t xml:space="preserve">, 2012; </w:t>
      </w:r>
      <w:proofErr w:type="spellStart"/>
      <w:r>
        <w:t>Weinsein</w:t>
      </w:r>
      <w:proofErr w:type="spellEnd"/>
      <w:r>
        <w:t xml:space="preserve"> &amp; Mayer, 1990).</w:t>
      </w:r>
      <w:r w:rsidR="00E229AC" w:rsidRPr="00E229AC">
        <w:rPr>
          <w:rStyle w:val="af3"/>
        </w:rPr>
        <w:t xml:space="preserve"> </w:t>
      </w:r>
    </w:p>
    <w:p w:rsidR="00C96510" w:rsidRDefault="00C96510" w:rsidP="00C96510">
      <w:pPr>
        <w:pStyle w:val="ab"/>
        <w:ind w:firstLine="720"/>
      </w:pPr>
      <w:r w:rsidRPr="00D27B58">
        <w:lastRenderedPageBreak/>
        <w:t xml:space="preserve">Having provided a comprehensive definition of learning strategies, I </w:t>
      </w:r>
      <w:r w:rsidR="0012319D">
        <w:t>should now</w:t>
      </w:r>
      <w:r w:rsidRPr="00D27B58">
        <w:t xml:space="preserve"> move on to discuss the internal organization of the elements that comprise this concept.</w:t>
      </w:r>
      <w:r>
        <w:t xml:space="preserve"> </w:t>
      </w:r>
    </w:p>
    <w:p w:rsidR="00C96510" w:rsidRPr="00A22418" w:rsidRDefault="00C96510" w:rsidP="00C96510">
      <w:pPr>
        <w:pStyle w:val="ab"/>
        <w:ind w:firstLine="0"/>
        <w:rPr>
          <w:b/>
          <w:szCs w:val="24"/>
        </w:rPr>
      </w:pPr>
      <w:r w:rsidRPr="00A22418">
        <w:rPr>
          <w:b/>
          <w:szCs w:val="24"/>
        </w:rPr>
        <w:t xml:space="preserve">The </w:t>
      </w:r>
      <w:r>
        <w:rPr>
          <w:b/>
          <w:szCs w:val="24"/>
        </w:rPr>
        <w:t xml:space="preserve">Elements </w:t>
      </w:r>
      <w:r w:rsidRPr="00A22418">
        <w:rPr>
          <w:b/>
          <w:szCs w:val="24"/>
        </w:rPr>
        <w:t>of Learning Strategies</w:t>
      </w:r>
    </w:p>
    <w:p w:rsidR="00C96510" w:rsidRDefault="00C96510" w:rsidP="00C96510">
      <w:pPr>
        <w:pStyle w:val="ab"/>
        <w:ind w:firstLine="720"/>
        <w:rPr>
          <w:szCs w:val="24"/>
        </w:rPr>
      </w:pPr>
      <w:r>
        <w:rPr>
          <w:szCs w:val="24"/>
        </w:rPr>
        <w:t xml:space="preserve">Learning strategies fall into a number of categories. </w:t>
      </w:r>
      <w:r w:rsidRPr="00B04D58">
        <w:rPr>
          <w:szCs w:val="24"/>
        </w:rPr>
        <w:t>O'</w:t>
      </w:r>
      <w:r>
        <w:rPr>
          <w:szCs w:val="24"/>
        </w:rPr>
        <w:t>M</w:t>
      </w:r>
      <w:r w:rsidRPr="00B04D58">
        <w:rPr>
          <w:szCs w:val="24"/>
        </w:rPr>
        <w:t>alley</w:t>
      </w:r>
      <w:r>
        <w:rPr>
          <w:szCs w:val="24"/>
        </w:rPr>
        <w:t xml:space="preserve"> and </w:t>
      </w:r>
      <w:proofErr w:type="spellStart"/>
      <w:r>
        <w:rPr>
          <w:szCs w:val="24"/>
        </w:rPr>
        <w:t>C</w:t>
      </w:r>
      <w:r w:rsidRPr="00B04D58">
        <w:rPr>
          <w:szCs w:val="24"/>
        </w:rPr>
        <w:t>hamot</w:t>
      </w:r>
      <w:proofErr w:type="spellEnd"/>
      <w:r>
        <w:rPr>
          <w:szCs w:val="24"/>
        </w:rPr>
        <w:t xml:space="preserve"> (1990) addressed the categories of learning strategies as follows:</w:t>
      </w:r>
    </w:p>
    <w:p w:rsidR="00C96510" w:rsidRDefault="00C96510" w:rsidP="00C96510">
      <w:pPr>
        <w:pStyle w:val="ab"/>
        <w:ind w:left="540" w:firstLine="0"/>
        <w:rPr>
          <w:szCs w:val="24"/>
        </w:rPr>
      </w:pPr>
    </w:p>
    <w:p w:rsidR="00C96510" w:rsidRDefault="00C96510" w:rsidP="00C96510">
      <w:pPr>
        <w:pStyle w:val="ab"/>
        <w:ind w:left="540" w:firstLine="0"/>
        <w:rPr>
          <w:szCs w:val="24"/>
        </w:rPr>
      </w:pPr>
      <w:r>
        <w:rPr>
          <w:szCs w:val="24"/>
        </w:rPr>
        <w:t>“[L]earning strategies may include any of the following: focusing on selected aspects of new information, analyzing and monitoring information during acquisition, organizing or elaborating on new information during the encoding process, evaluation the learning when it is completed, or assuring oneself that the learning will be successful as a way to allay anxiety (p. 43).”</w:t>
      </w:r>
    </w:p>
    <w:p w:rsidR="00C96510" w:rsidRDefault="00C96510" w:rsidP="00C96510">
      <w:pPr>
        <w:pStyle w:val="ab"/>
        <w:ind w:left="540" w:firstLine="720"/>
        <w:rPr>
          <w:szCs w:val="24"/>
        </w:rPr>
      </w:pPr>
    </w:p>
    <w:p w:rsidR="00C96510" w:rsidRDefault="00C96510" w:rsidP="00C96510">
      <w:pPr>
        <w:pStyle w:val="ab"/>
        <w:ind w:firstLine="720"/>
        <w:rPr>
          <w:szCs w:val="24"/>
        </w:rPr>
      </w:pPr>
      <w:r>
        <w:rPr>
          <w:szCs w:val="24"/>
        </w:rPr>
        <w:t>Three categorization schemes for learning strategies are shown in Table 2 on page 8. Comparing and contrasting the different approaches is helpful to understand the scope of learning strategies. O'M</w:t>
      </w:r>
      <w:r w:rsidRPr="00B04D58">
        <w:rPr>
          <w:szCs w:val="24"/>
        </w:rPr>
        <w:t>alley</w:t>
      </w:r>
      <w:r>
        <w:rPr>
          <w:szCs w:val="24"/>
        </w:rPr>
        <w:t xml:space="preserve"> and </w:t>
      </w:r>
      <w:proofErr w:type="spellStart"/>
      <w:r>
        <w:rPr>
          <w:szCs w:val="24"/>
        </w:rPr>
        <w:t>C</w:t>
      </w:r>
      <w:r w:rsidRPr="00B04D58">
        <w:rPr>
          <w:szCs w:val="24"/>
        </w:rPr>
        <w:t>hamot</w:t>
      </w:r>
      <w:proofErr w:type="spellEnd"/>
      <w:r>
        <w:rPr>
          <w:szCs w:val="24"/>
        </w:rPr>
        <w:t xml:space="preserve"> (1990) classified learning strategies into three categories: metacognitive strategies, cognitive strategies, and social/affective strategies. C</w:t>
      </w:r>
      <w:r w:rsidRPr="00186128">
        <w:rPr>
          <w:rFonts w:eastAsia="PMingLiU"/>
          <w:szCs w:val="24"/>
          <w:lang w:eastAsia="zh-TW"/>
        </w:rPr>
        <w:t xml:space="preserve">ognitive strategies </w:t>
      </w:r>
      <w:r>
        <w:rPr>
          <w:rFonts w:eastAsia="PMingLiU"/>
          <w:szCs w:val="24"/>
          <w:lang w:eastAsia="zh-TW"/>
        </w:rPr>
        <w:t xml:space="preserve">are the strategies </w:t>
      </w:r>
      <w:r w:rsidRPr="00186128">
        <w:rPr>
          <w:rFonts w:eastAsia="PMingLiU"/>
          <w:szCs w:val="24"/>
          <w:lang w:eastAsia="zh-TW"/>
        </w:rPr>
        <w:t>related to learn</w:t>
      </w:r>
      <w:r>
        <w:rPr>
          <w:rFonts w:eastAsia="PMingLiU"/>
          <w:szCs w:val="24"/>
          <w:lang w:eastAsia="zh-TW"/>
        </w:rPr>
        <w:t>ing</w:t>
      </w:r>
      <w:r w:rsidRPr="00186128">
        <w:rPr>
          <w:rFonts w:eastAsia="PMingLiU"/>
          <w:szCs w:val="24"/>
          <w:lang w:eastAsia="zh-TW"/>
        </w:rPr>
        <w:t xml:space="preserve"> and understand</w:t>
      </w:r>
      <w:r>
        <w:rPr>
          <w:rFonts w:eastAsia="PMingLiU"/>
          <w:szCs w:val="24"/>
          <w:lang w:eastAsia="zh-TW"/>
        </w:rPr>
        <w:t>ing</w:t>
      </w:r>
      <w:r w:rsidRPr="00186128">
        <w:rPr>
          <w:rFonts w:eastAsia="PMingLiU"/>
          <w:szCs w:val="24"/>
          <w:lang w:eastAsia="zh-TW"/>
        </w:rPr>
        <w:t xml:space="preserve"> information</w:t>
      </w:r>
      <w:r>
        <w:rPr>
          <w:rFonts w:eastAsia="PMingLiU"/>
          <w:szCs w:val="24"/>
          <w:lang w:eastAsia="zh-TW"/>
        </w:rPr>
        <w:t xml:space="preserve"> (</w:t>
      </w:r>
      <w:proofErr w:type="spellStart"/>
      <w:r w:rsidRPr="00186128">
        <w:rPr>
          <w:rFonts w:eastAsia="PMingLiU"/>
          <w:szCs w:val="24"/>
          <w:lang w:eastAsia="zh-TW"/>
        </w:rPr>
        <w:t>McKeachie</w:t>
      </w:r>
      <w:proofErr w:type="spellEnd"/>
      <w:r>
        <w:rPr>
          <w:rFonts w:eastAsia="PMingLiU"/>
          <w:szCs w:val="24"/>
          <w:lang w:eastAsia="zh-TW"/>
        </w:rPr>
        <w:t xml:space="preserve"> et al</w:t>
      </w:r>
      <w:r w:rsidRPr="00186128">
        <w:rPr>
          <w:rFonts w:eastAsia="PMingLiU"/>
          <w:szCs w:val="24"/>
          <w:lang w:eastAsia="zh-TW"/>
        </w:rPr>
        <w:t>,</w:t>
      </w:r>
      <w:r>
        <w:rPr>
          <w:rFonts w:eastAsia="PMingLiU"/>
          <w:szCs w:val="24"/>
          <w:lang w:eastAsia="zh-TW"/>
        </w:rPr>
        <w:t xml:space="preserve"> 1987). </w:t>
      </w:r>
      <w:r>
        <w:rPr>
          <w:szCs w:val="24"/>
        </w:rPr>
        <w:t>R</w:t>
      </w:r>
      <w:r w:rsidRPr="009F5E61">
        <w:rPr>
          <w:szCs w:val="24"/>
        </w:rPr>
        <w:t>ehearsal, organization, differencing, summarizing, deducing, imagery, transfer, and elaboration</w:t>
      </w:r>
      <w:r>
        <w:rPr>
          <w:szCs w:val="24"/>
        </w:rPr>
        <w:t xml:space="preserve"> are examples.  </w:t>
      </w:r>
    </w:p>
    <w:p w:rsidR="00C96510" w:rsidRDefault="00C96510" w:rsidP="00C96510">
      <w:pPr>
        <w:pStyle w:val="ab"/>
        <w:ind w:firstLine="720"/>
        <w:rPr>
          <w:szCs w:val="24"/>
        </w:rPr>
      </w:pPr>
      <w:r w:rsidRPr="00B04D58">
        <w:rPr>
          <w:szCs w:val="24"/>
        </w:rPr>
        <w:t>O'</w:t>
      </w:r>
      <w:r>
        <w:rPr>
          <w:szCs w:val="24"/>
        </w:rPr>
        <w:t>M</w:t>
      </w:r>
      <w:r w:rsidRPr="00B04D58">
        <w:rPr>
          <w:szCs w:val="24"/>
        </w:rPr>
        <w:t>alley</w:t>
      </w:r>
      <w:r>
        <w:rPr>
          <w:szCs w:val="24"/>
        </w:rPr>
        <w:t xml:space="preserve"> and </w:t>
      </w:r>
      <w:proofErr w:type="spellStart"/>
      <w:r>
        <w:rPr>
          <w:szCs w:val="24"/>
        </w:rPr>
        <w:t>C</w:t>
      </w:r>
      <w:r w:rsidRPr="00B04D58">
        <w:rPr>
          <w:szCs w:val="24"/>
        </w:rPr>
        <w:t>hamot</w:t>
      </w:r>
      <w:proofErr w:type="spellEnd"/>
      <w:r>
        <w:rPr>
          <w:szCs w:val="24"/>
        </w:rPr>
        <w:t xml:space="preserve"> (1990) use the concept of metacognitive strategies to refer to selective attention, planning, monitoring, and evaluation. In general use, metacognition has been defined as “</w:t>
      </w:r>
      <w:r w:rsidRPr="00314B28">
        <w:rPr>
          <w:szCs w:val="24"/>
        </w:rPr>
        <w:t>awareness or analysis of one's own learning or thinking processes</w:t>
      </w:r>
      <w:r>
        <w:rPr>
          <w:szCs w:val="24"/>
        </w:rPr>
        <w:t>” (</w:t>
      </w:r>
      <w:proofErr w:type="spellStart"/>
      <w:r w:rsidRPr="0087585F">
        <w:rPr>
          <w:szCs w:val="24"/>
        </w:rPr>
        <w:t>Metacognition</w:t>
      </w:r>
      <w:proofErr w:type="spellEnd"/>
      <w:r>
        <w:rPr>
          <w:szCs w:val="24"/>
        </w:rPr>
        <w:t>,</w:t>
      </w:r>
      <w:r w:rsidRPr="0087585F">
        <w:rPr>
          <w:szCs w:val="24"/>
        </w:rPr>
        <w:t xml:space="preserve"> </w:t>
      </w:r>
      <w:proofErr w:type="spellStart"/>
      <w:r w:rsidRPr="0087585F">
        <w:rPr>
          <w:szCs w:val="24"/>
        </w:rPr>
        <w:t>n.d</w:t>
      </w:r>
      <w:proofErr w:type="spellEnd"/>
      <w:r w:rsidRPr="0087585F">
        <w:rPr>
          <w:szCs w:val="24"/>
        </w:rPr>
        <w:t>.)</w:t>
      </w:r>
      <w:r>
        <w:rPr>
          <w:szCs w:val="24"/>
        </w:rPr>
        <w:t xml:space="preserve">. The term’s originator, John </w:t>
      </w:r>
      <w:proofErr w:type="spellStart"/>
      <w:r>
        <w:rPr>
          <w:szCs w:val="24"/>
        </w:rPr>
        <w:t>Flavell</w:t>
      </w:r>
      <w:proofErr w:type="spellEnd"/>
      <w:r>
        <w:rPr>
          <w:szCs w:val="24"/>
        </w:rPr>
        <w:t>, explains:</w:t>
      </w:r>
    </w:p>
    <w:p w:rsidR="00C96510" w:rsidRDefault="00C96510" w:rsidP="00C96510">
      <w:pPr>
        <w:pStyle w:val="ab"/>
        <w:ind w:left="540" w:firstLine="0"/>
        <w:rPr>
          <w:szCs w:val="24"/>
        </w:rPr>
      </w:pPr>
      <w:r>
        <w:rPr>
          <w:szCs w:val="24"/>
        </w:rPr>
        <w:lastRenderedPageBreak/>
        <w:t>Metacognition refers to one’s knowledge concerning one’s own cognitive processes and products or anything related to them e.g. the learning-relevant properties of information or data…. Metacognition refers, amongst other things, to the active monitoring and consequent regulation and orchestration of these processes in relation to the cognitive objects on which they bear, usually in the service of some concrete goal or objective” (</w:t>
      </w:r>
      <w:proofErr w:type="spellStart"/>
      <w:r w:rsidRPr="00241973">
        <w:rPr>
          <w:szCs w:val="24"/>
        </w:rPr>
        <w:t>Flavell</w:t>
      </w:r>
      <w:proofErr w:type="spellEnd"/>
      <w:r w:rsidRPr="00241973">
        <w:rPr>
          <w:szCs w:val="24"/>
        </w:rPr>
        <w:t>, 1976</w:t>
      </w:r>
      <w:r>
        <w:rPr>
          <w:szCs w:val="24"/>
        </w:rPr>
        <w:t>, p 31</w:t>
      </w:r>
      <w:r w:rsidRPr="00241973">
        <w:rPr>
          <w:szCs w:val="24"/>
        </w:rPr>
        <w:t>).</w:t>
      </w:r>
    </w:p>
    <w:p w:rsidR="00C96510" w:rsidRDefault="00C96510" w:rsidP="00C96510">
      <w:pPr>
        <w:pStyle w:val="ab"/>
        <w:ind w:firstLine="720"/>
        <w:rPr>
          <w:szCs w:val="24"/>
        </w:rPr>
      </w:pPr>
    </w:p>
    <w:p w:rsidR="00C96510" w:rsidRDefault="00C96510" w:rsidP="00C96510">
      <w:pPr>
        <w:pStyle w:val="ab"/>
        <w:ind w:firstLine="720"/>
        <w:rPr>
          <w:szCs w:val="24"/>
        </w:rPr>
      </w:pPr>
      <w:proofErr w:type="spellStart"/>
      <w:r>
        <w:rPr>
          <w:szCs w:val="24"/>
        </w:rPr>
        <w:t>Flavell</w:t>
      </w:r>
      <w:proofErr w:type="spellEnd"/>
      <w:r>
        <w:rPr>
          <w:szCs w:val="24"/>
        </w:rPr>
        <w:t xml:space="preserve"> (1979) further discusses </w:t>
      </w:r>
      <w:r w:rsidRPr="00641FED">
        <w:rPr>
          <w:szCs w:val="24"/>
        </w:rPr>
        <w:t>three types of metacogn</w:t>
      </w:r>
      <w:r>
        <w:rPr>
          <w:szCs w:val="24"/>
        </w:rPr>
        <w:t xml:space="preserve">ition. The first dimension is an awareness of knowledge, which means the learner’s degree of understanding of what he/she does and </w:t>
      </w:r>
      <w:r w:rsidRPr="00641FED">
        <w:rPr>
          <w:szCs w:val="24"/>
        </w:rPr>
        <w:t xml:space="preserve">does not know, and what </w:t>
      </w:r>
      <w:r>
        <w:rPr>
          <w:szCs w:val="24"/>
        </w:rPr>
        <w:t xml:space="preserve">he/she would like </w:t>
      </w:r>
      <w:r w:rsidRPr="00641FED">
        <w:rPr>
          <w:szCs w:val="24"/>
        </w:rPr>
        <w:t>to</w:t>
      </w:r>
      <w:r>
        <w:rPr>
          <w:szCs w:val="24"/>
        </w:rPr>
        <w:t xml:space="preserve"> </w:t>
      </w:r>
      <w:r w:rsidRPr="00641FED">
        <w:rPr>
          <w:szCs w:val="24"/>
        </w:rPr>
        <w:t xml:space="preserve">know. </w:t>
      </w:r>
      <w:r>
        <w:rPr>
          <w:szCs w:val="24"/>
        </w:rPr>
        <w:t xml:space="preserve">Second, metacognition includes </w:t>
      </w:r>
      <w:r w:rsidRPr="00641FED">
        <w:rPr>
          <w:szCs w:val="24"/>
        </w:rPr>
        <w:t>an awareness of thinking</w:t>
      </w:r>
      <w:r>
        <w:rPr>
          <w:szCs w:val="24"/>
        </w:rPr>
        <w:t xml:space="preserve"> (</w:t>
      </w:r>
      <w:proofErr w:type="spellStart"/>
      <w:r>
        <w:rPr>
          <w:szCs w:val="24"/>
        </w:rPr>
        <w:t>Flavell</w:t>
      </w:r>
      <w:proofErr w:type="spellEnd"/>
      <w:r>
        <w:rPr>
          <w:szCs w:val="24"/>
        </w:rPr>
        <w:t>, 1979). This aspect of metacognition involves understanding one’s c</w:t>
      </w:r>
      <w:r w:rsidRPr="00641FED">
        <w:rPr>
          <w:szCs w:val="24"/>
        </w:rPr>
        <w:t xml:space="preserve">ognitive tasks and </w:t>
      </w:r>
      <w:r>
        <w:rPr>
          <w:szCs w:val="24"/>
        </w:rPr>
        <w:t>the requirements and procedures necessary to accomplish the tasks (</w:t>
      </w:r>
      <w:proofErr w:type="spellStart"/>
      <w:r>
        <w:rPr>
          <w:szCs w:val="24"/>
        </w:rPr>
        <w:t>Flavell</w:t>
      </w:r>
      <w:proofErr w:type="spellEnd"/>
      <w:r>
        <w:rPr>
          <w:szCs w:val="24"/>
        </w:rPr>
        <w:t xml:space="preserve">, 1979). </w:t>
      </w:r>
      <w:r w:rsidRPr="00641FED">
        <w:rPr>
          <w:szCs w:val="24"/>
        </w:rPr>
        <w:t xml:space="preserve">Finally, </w:t>
      </w:r>
      <w:r>
        <w:rPr>
          <w:szCs w:val="24"/>
        </w:rPr>
        <w:t>metacognition involves “</w:t>
      </w:r>
      <w:r w:rsidRPr="00641FED">
        <w:rPr>
          <w:szCs w:val="24"/>
        </w:rPr>
        <w:t>an</w:t>
      </w:r>
      <w:r>
        <w:rPr>
          <w:szCs w:val="24"/>
        </w:rPr>
        <w:t xml:space="preserve"> </w:t>
      </w:r>
      <w:r w:rsidRPr="00641FED">
        <w:rPr>
          <w:szCs w:val="24"/>
        </w:rPr>
        <w:t>awareness of thinking strategies, which describes an understanding of approaches to</w:t>
      </w:r>
      <w:r>
        <w:rPr>
          <w:szCs w:val="24"/>
        </w:rPr>
        <w:t xml:space="preserve"> </w:t>
      </w:r>
      <w:r w:rsidRPr="00641FED">
        <w:rPr>
          <w:szCs w:val="24"/>
        </w:rPr>
        <w:t>directed learning</w:t>
      </w:r>
      <w:r>
        <w:rPr>
          <w:szCs w:val="24"/>
        </w:rPr>
        <w:t>” (</w:t>
      </w:r>
      <w:r w:rsidRPr="00AE472A">
        <w:rPr>
          <w:bCs/>
          <w:szCs w:val="24"/>
        </w:rPr>
        <w:t>Shannon, 2008</w:t>
      </w:r>
      <w:r>
        <w:rPr>
          <w:bCs/>
          <w:szCs w:val="24"/>
        </w:rPr>
        <w:t xml:space="preserve">, p. 18; </w:t>
      </w:r>
      <w:proofErr w:type="spellStart"/>
      <w:r>
        <w:rPr>
          <w:szCs w:val="24"/>
        </w:rPr>
        <w:t>Flavell</w:t>
      </w:r>
      <w:proofErr w:type="spellEnd"/>
      <w:r>
        <w:rPr>
          <w:szCs w:val="24"/>
        </w:rPr>
        <w:t xml:space="preserve"> 1979</w:t>
      </w:r>
      <w:r>
        <w:rPr>
          <w:bCs/>
          <w:szCs w:val="24"/>
        </w:rPr>
        <w:t>)</w:t>
      </w:r>
      <w:r w:rsidRPr="00641FED">
        <w:rPr>
          <w:szCs w:val="24"/>
        </w:rPr>
        <w:t>.</w:t>
      </w:r>
      <w:r>
        <w:rPr>
          <w:szCs w:val="24"/>
        </w:rPr>
        <w:t xml:space="preserve"> </w:t>
      </w:r>
    </w:p>
    <w:p w:rsidR="00C96510" w:rsidRDefault="00C96510" w:rsidP="00C96510">
      <w:pPr>
        <w:pStyle w:val="ab"/>
        <w:ind w:firstLine="720"/>
        <w:rPr>
          <w:szCs w:val="24"/>
        </w:rPr>
      </w:pPr>
      <w:r w:rsidRPr="00B04D58">
        <w:rPr>
          <w:szCs w:val="24"/>
        </w:rPr>
        <w:t>O'</w:t>
      </w:r>
      <w:r>
        <w:rPr>
          <w:szCs w:val="24"/>
        </w:rPr>
        <w:t>M</w:t>
      </w:r>
      <w:r w:rsidRPr="00B04D58">
        <w:rPr>
          <w:szCs w:val="24"/>
        </w:rPr>
        <w:t>alley</w:t>
      </w:r>
      <w:r>
        <w:rPr>
          <w:szCs w:val="24"/>
        </w:rPr>
        <w:t xml:space="preserve"> and </w:t>
      </w:r>
      <w:proofErr w:type="spellStart"/>
      <w:r>
        <w:rPr>
          <w:szCs w:val="24"/>
        </w:rPr>
        <w:t>C</w:t>
      </w:r>
      <w:r w:rsidRPr="00B04D58">
        <w:rPr>
          <w:szCs w:val="24"/>
        </w:rPr>
        <w:t>hamot</w:t>
      </w:r>
      <w:proofErr w:type="spellEnd"/>
      <w:r>
        <w:rPr>
          <w:szCs w:val="24"/>
        </w:rPr>
        <w:t xml:space="preserve"> (1990) define the category of metacognitive learning strategies mainly with reference to second language acquisition. Within this category, elective attention is defined as “focusing on special aspects of learning tasks, as in planning to listen for key words or phrases” (p. 46). Novice learners must pay full attention to understand words and phrases in a target language while advanced learners require less attention for comprehension. The metacognitive strategy, in this case, relates to how learners’ awareness of difficulty levels influences their planning for listening comprehension (O’Malley &amp; </w:t>
      </w:r>
      <w:proofErr w:type="spellStart"/>
      <w:r>
        <w:rPr>
          <w:szCs w:val="24"/>
        </w:rPr>
        <w:t>Chamot</w:t>
      </w:r>
      <w:proofErr w:type="spellEnd"/>
      <w:r>
        <w:rPr>
          <w:szCs w:val="24"/>
        </w:rPr>
        <w:t>, 1990).</w:t>
      </w:r>
    </w:p>
    <w:p w:rsidR="00C96510" w:rsidRDefault="00C96510" w:rsidP="00C96510">
      <w:pPr>
        <w:pStyle w:val="ab"/>
        <w:ind w:firstLine="720"/>
        <w:rPr>
          <w:szCs w:val="24"/>
        </w:rPr>
      </w:pPr>
      <w:r>
        <w:rPr>
          <w:szCs w:val="24"/>
        </w:rPr>
        <w:lastRenderedPageBreak/>
        <w:t xml:space="preserve">The third grouping in O’Malley and </w:t>
      </w:r>
      <w:proofErr w:type="spellStart"/>
      <w:r>
        <w:rPr>
          <w:szCs w:val="24"/>
        </w:rPr>
        <w:t>Chamot’s</w:t>
      </w:r>
      <w:proofErr w:type="spellEnd"/>
      <w:r>
        <w:rPr>
          <w:szCs w:val="24"/>
        </w:rPr>
        <w:t xml:space="preserve"> (1990) scheme is the category of social/affective strategies. These strategies include cooperation, questioning for clarification, and self-talk. Self-talk refers, for example, to the strategy of “</w:t>
      </w:r>
      <w:proofErr w:type="spellStart"/>
      <w:r>
        <w:rPr>
          <w:szCs w:val="24"/>
        </w:rPr>
        <w:t>assur</w:t>
      </w:r>
      <w:proofErr w:type="spellEnd"/>
      <w:r>
        <w:rPr>
          <w:szCs w:val="24"/>
        </w:rPr>
        <w:t>[</w:t>
      </w:r>
      <w:proofErr w:type="spellStart"/>
      <w:r>
        <w:rPr>
          <w:szCs w:val="24"/>
        </w:rPr>
        <w:t>ing</w:t>
      </w:r>
      <w:proofErr w:type="spellEnd"/>
      <w:r>
        <w:rPr>
          <w:szCs w:val="24"/>
        </w:rPr>
        <w:t xml:space="preserve">] oneself that a learning activity will be successful to reduce anxiety about a task” (p. 46). </w:t>
      </w:r>
    </w:p>
    <w:tbl>
      <w:tblPr>
        <w:tblStyle w:val="a5"/>
        <w:tblpPr w:leftFromText="180" w:rightFromText="180" w:vertAnchor="text" w:tblpY="440"/>
        <w:tblW w:w="0" w:type="auto"/>
        <w:tblBorders>
          <w:top w:val="none" w:sz="0" w:space="0" w:color="auto"/>
          <w:left w:val="none" w:sz="0" w:space="0" w:color="auto"/>
          <w:right w:val="none" w:sz="0" w:space="0" w:color="auto"/>
        </w:tblBorders>
        <w:tblLayout w:type="fixed"/>
        <w:tblLook w:val="04A0"/>
      </w:tblPr>
      <w:tblGrid>
        <w:gridCol w:w="1998"/>
        <w:gridCol w:w="7578"/>
      </w:tblGrid>
      <w:tr w:rsidR="00C96510" w:rsidRPr="00B724B0" w:rsidTr="00C96510">
        <w:trPr>
          <w:trHeight w:val="602"/>
        </w:trPr>
        <w:tc>
          <w:tcPr>
            <w:tcW w:w="9576" w:type="dxa"/>
            <w:gridSpan w:val="2"/>
          </w:tcPr>
          <w:p w:rsidR="00C96510" w:rsidRPr="00B724B0" w:rsidRDefault="00C96510" w:rsidP="00C96510">
            <w:pPr>
              <w:pStyle w:val="ab"/>
              <w:widowControl w:val="0"/>
              <w:spacing w:line="360" w:lineRule="auto"/>
              <w:ind w:firstLine="0"/>
              <w:rPr>
                <w:szCs w:val="24"/>
              </w:rPr>
            </w:pPr>
            <w:r w:rsidRPr="00B724B0">
              <w:rPr>
                <w:szCs w:val="24"/>
              </w:rPr>
              <w:t>Table 2</w:t>
            </w:r>
          </w:p>
          <w:p w:rsidR="00C96510" w:rsidRPr="00B724B0" w:rsidRDefault="00C96510" w:rsidP="00C96510">
            <w:pPr>
              <w:pStyle w:val="ab"/>
              <w:widowControl w:val="0"/>
              <w:spacing w:line="360" w:lineRule="auto"/>
              <w:ind w:firstLine="0"/>
              <w:rPr>
                <w:sz w:val="22"/>
                <w:szCs w:val="22"/>
              </w:rPr>
            </w:pPr>
            <w:r w:rsidRPr="00B724B0">
              <w:rPr>
                <w:i/>
                <w:szCs w:val="24"/>
              </w:rPr>
              <w:t>Subcategories of  Learning Strategies (LS)</w:t>
            </w:r>
          </w:p>
        </w:tc>
      </w:tr>
      <w:tr w:rsidR="00C96510" w:rsidRPr="00B724B0" w:rsidTr="00C96510">
        <w:tc>
          <w:tcPr>
            <w:tcW w:w="1998" w:type="dxa"/>
          </w:tcPr>
          <w:p w:rsidR="00C96510" w:rsidRPr="00E355C0" w:rsidRDefault="00C96510" w:rsidP="000E764B">
            <w:pPr>
              <w:pStyle w:val="ab"/>
              <w:widowControl w:val="0"/>
              <w:spacing w:line="240" w:lineRule="auto"/>
              <w:ind w:firstLine="0"/>
              <w:rPr>
                <w:sz w:val="22"/>
                <w:szCs w:val="22"/>
              </w:rPr>
            </w:pPr>
            <w:r w:rsidRPr="00E355C0">
              <w:rPr>
                <w:sz w:val="22"/>
                <w:szCs w:val="22"/>
              </w:rPr>
              <w:t xml:space="preserve">O'Malley &amp; </w:t>
            </w:r>
            <w:proofErr w:type="spellStart"/>
            <w:r w:rsidRPr="00E355C0">
              <w:rPr>
                <w:sz w:val="22"/>
                <w:szCs w:val="22"/>
              </w:rPr>
              <w:t>Chamot</w:t>
            </w:r>
            <w:proofErr w:type="spellEnd"/>
            <w:r w:rsidRPr="00E355C0">
              <w:rPr>
                <w:sz w:val="22"/>
                <w:szCs w:val="22"/>
              </w:rPr>
              <w:t xml:space="preserve"> (1990, p. 46)</w:t>
            </w:r>
          </w:p>
        </w:tc>
        <w:tc>
          <w:tcPr>
            <w:tcW w:w="7578" w:type="dxa"/>
          </w:tcPr>
          <w:p w:rsidR="00C96510" w:rsidRPr="00E355C0" w:rsidRDefault="00C96510" w:rsidP="000E764B">
            <w:pPr>
              <w:rPr>
                <w:rFonts w:cs="Times New Roman"/>
                <w:sz w:val="22"/>
              </w:rPr>
            </w:pPr>
            <w:r w:rsidRPr="00E355C0">
              <w:rPr>
                <w:rFonts w:cs="Times New Roman"/>
                <w:sz w:val="22"/>
              </w:rPr>
              <w:t>LS include three categories:</w:t>
            </w:r>
          </w:p>
          <w:p w:rsidR="00C96510" w:rsidRPr="00E355C0" w:rsidRDefault="00C96510" w:rsidP="00AD46FD">
            <w:pPr>
              <w:pStyle w:val="a4"/>
              <w:numPr>
                <w:ilvl w:val="0"/>
                <w:numId w:val="5"/>
              </w:numPr>
              <w:jc w:val="left"/>
              <w:rPr>
                <w:rFonts w:cs="Times New Roman"/>
                <w:sz w:val="22"/>
              </w:rPr>
            </w:pPr>
            <w:r w:rsidRPr="00E355C0">
              <w:rPr>
                <w:rFonts w:cs="Times New Roman"/>
                <w:sz w:val="22"/>
              </w:rPr>
              <w:t>Metacognitive strategies: Selective attention, planning, monitoring, and evaluation</w:t>
            </w:r>
          </w:p>
          <w:p w:rsidR="00C96510" w:rsidRPr="00E355C0" w:rsidRDefault="00C96510" w:rsidP="00AD46FD">
            <w:pPr>
              <w:pStyle w:val="a4"/>
              <w:numPr>
                <w:ilvl w:val="0"/>
                <w:numId w:val="5"/>
              </w:numPr>
              <w:jc w:val="left"/>
              <w:rPr>
                <w:rFonts w:cs="Times New Roman"/>
                <w:sz w:val="22"/>
              </w:rPr>
            </w:pPr>
            <w:r w:rsidRPr="00E355C0">
              <w:rPr>
                <w:rFonts w:cs="Times New Roman"/>
                <w:sz w:val="22"/>
              </w:rPr>
              <w:t>Cognitive strategies: Rehearsal, organization, differencing, summarizing, deducing, imagery, transfer, and elaboration</w:t>
            </w:r>
          </w:p>
          <w:p w:rsidR="00C96510" w:rsidRPr="00E355C0" w:rsidRDefault="00C96510" w:rsidP="00AD46FD">
            <w:pPr>
              <w:pStyle w:val="a4"/>
              <w:numPr>
                <w:ilvl w:val="0"/>
                <w:numId w:val="5"/>
              </w:numPr>
              <w:jc w:val="left"/>
              <w:rPr>
                <w:rFonts w:cs="Times New Roman"/>
                <w:sz w:val="22"/>
              </w:rPr>
            </w:pPr>
            <w:r w:rsidRPr="00E355C0">
              <w:rPr>
                <w:rFonts w:cs="Times New Roman"/>
                <w:sz w:val="22"/>
              </w:rPr>
              <w:t>Social/affective strategies: Cooperation, questioning for clarification, and self-talk</w:t>
            </w:r>
          </w:p>
        </w:tc>
      </w:tr>
      <w:tr w:rsidR="00C96510" w:rsidRPr="00B724B0" w:rsidTr="00C96510">
        <w:tc>
          <w:tcPr>
            <w:tcW w:w="1998" w:type="dxa"/>
          </w:tcPr>
          <w:p w:rsidR="00C96510" w:rsidRPr="00E355C0" w:rsidRDefault="00C96510" w:rsidP="000E764B">
            <w:pPr>
              <w:pStyle w:val="ab"/>
              <w:widowControl w:val="0"/>
              <w:spacing w:line="240" w:lineRule="auto"/>
              <w:ind w:firstLine="0"/>
              <w:rPr>
                <w:sz w:val="22"/>
                <w:szCs w:val="22"/>
              </w:rPr>
            </w:pPr>
            <w:r w:rsidRPr="00E355C0">
              <w:rPr>
                <w:sz w:val="22"/>
                <w:szCs w:val="22"/>
              </w:rPr>
              <w:t xml:space="preserve">Duncan &amp; </w:t>
            </w:r>
            <w:proofErr w:type="spellStart"/>
            <w:r w:rsidRPr="00E355C0">
              <w:rPr>
                <w:sz w:val="22"/>
                <w:szCs w:val="22"/>
              </w:rPr>
              <w:t>McKeachie</w:t>
            </w:r>
            <w:proofErr w:type="spellEnd"/>
            <w:r w:rsidRPr="00E355C0">
              <w:rPr>
                <w:sz w:val="22"/>
                <w:szCs w:val="22"/>
              </w:rPr>
              <w:t>, (2005, p. 119)</w:t>
            </w:r>
          </w:p>
        </w:tc>
        <w:tc>
          <w:tcPr>
            <w:tcW w:w="7578" w:type="dxa"/>
          </w:tcPr>
          <w:p w:rsidR="00C96510" w:rsidRPr="00E355C0" w:rsidRDefault="00C96510" w:rsidP="000E764B">
            <w:pPr>
              <w:pStyle w:val="ab"/>
              <w:widowControl w:val="0"/>
              <w:spacing w:line="240" w:lineRule="auto"/>
              <w:ind w:firstLine="0"/>
              <w:rPr>
                <w:rFonts w:eastAsia="PMingLiU"/>
                <w:sz w:val="22"/>
                <w:szCs w:val="22"/>
                <w:lang w:eastAsia="zh-TW"/>
              </w:rPr>
            </w:pPr>
            <w:r w:rsidRPr="00E355C0">
              <w:rPr>
                <w:rFonts w:eastAsia="PMingLiU"/>
                <w:sz w:val="22"/>
                <w:szCs w:val="22"/>
                <w:lang w:eastAsia="zh-TW"/>
              </w:rPr>
              <w:t xml:space="preserve">LS is defined as four categories: </w:t>
            </w:r>
          </w:p>
          <w:p w:rsidR="00C96510" w:rsidRPr="00E355C0" w:rsidRDefault="00C96510" w:rsidP="00AD46FD">
            <w:pPr>
              <w:pStyle w:val="ab"/>
              <w:widowControl w:val="0"/>
              <w:numPr>
                <w:ilvl w:val="0"/>
                <w:numId w:val="7"/>
              </w:numPr>
              <w:spacing w:line="240" w:lineRule="auto"/>
              <w:rPr>
                <w:sz w:val="22"/>
                <w:szCs w:val="22"/>
              </w:rPr>
            </w:pPr>
            <w:r w:rsidRPr="00E355C0">
              <w:rPr>
                <w:rFonts w:eastAsia="PMingLiU"/>
                <w:sz w:val="22"/>
                <w:szCs w:val="22"/>
                <w:lang w:eastAsia="zh-TW"/>
              </w:rPr>
              <w:t xml:space="preserve">Cognitive strategies are used to </w:t>
            </w:r>
            <w:r w:rsidRPr="00E355C0">
              <w:rPr>
                <w:sz w:val="22"/>
                <w:szCs w:val="22"/>
              </w:rPr>
              <w:t xml:space="preserve">process of information from texts and lectures (e.g. </w:t>
            </w:r>
            <w:r w:rsidRPr="00E355C0">
              <w:rPr>
                <w:rFonts w:eastAsia="PMingLiU"/>
                <w:sz w:val="22"/>
                <w:szCs w:val="22"/>
                <w:lang w:eastAsia="zh-TW"/>
              </w:rPr>
              <w:t>rehearsing, summarizing, paraphrasing, imaging, elaborating, outlining, and critical thinking)</w:t>
            </w:r>
          </w:p>
          <w:p w:rsidR="00C96510" w:rsidRPr="00E355C0" w:rsidRDefault="00C96510" w:rsidP="00AD46FD">
            <w:pPr>
              <w:pStyle w:val="a4"/>
              <w:numPr>
                <w:ilvl w:val="0"/>
                <w:numId w:val="7"/>
              </w:numPr>
              <w:jc w:val="left"/>
              <w:rPr>
                <w:rFonts w:eastAsia="PMingLiU" w:cs="Times New Roman"/>
                <w:sz w:val="22"/>
                <w:lang w:eastAsia="zh-TW"/>
              </w:rPr>
            </w:pPr>
            <w:r w:rsidRPr="00E355C0">
              <w:rPr>
                <w:rFonts w:eastAsia="PMingLiU" w:cs="Times New Roman"/>
                <w:sz w:val="22"/>
                <w:lang w:eastAsia="zh-TW"/>
              </w:rPr>
              <w:t>Metacognitive strategies are about controlling and regulating their own cognition (e.g. planning, monitoring, and regulating)</w:t>
            </w:r>
          </w:p>
          <w:p w:rsidR="00C96510" w:rsidRPr="00E355C0" w:rsidRDefault="00C96510" w:rsidP="00AD46FD">
            <w:pPr>
              <w:pStyle w:val="a4"/>
              <w:numPr>
                <w:ilvl w:val="0"/>
                <w:numId w:val="7"/>
              </w:numPr>
              <w:jc w:val="left"/>
              <w:rPr>
                <w:rFonts w:eastAsia="PMingLiU" w:cs="Times New Roman"/>
                <w:sz w:val="22"/>
                <w:lang w:eastAsia="zh-TW"/>
              </w:rPr>
            </w:pPr>
            <w:r w:rsidRPr="00E355C0">
              <w:rPr>
                <w:rFonts w:eastAsia="PMingLiU" w:cs="Times New Roman"/>
                <w:sz w:val="22"/>
                <w:lang w:eastAsia="zh-TW"/>
              </w:rPr>
              <w:t>Resource management strategies are for controlling resources other than their cognition (e.g. managing one’s time and study environment, and persisting in the face of difficult or boring tasks)</w:t>
            </w:r>
          </w:p>
          <w:p w:rsidR="00C96510" w:rsidRPr="00E355C0" w:rsidRDefault="00C96510" w:rsidP="00AD46FD">
            <w:pPr>
              <w:pStyle w:val="a4"/>
              <w:numPr>
                <w:ilvl w:val="0"/>
                <w:numId w:val="7"/>
              </w:numPr>
              <w:jc w:val="left"/>
              <w:rPr>
                <w:sz w:val="22"/>
              </w:rPr>
            </w:pPr>
            <w:r w:rsidRPr="00E355C0">
              <w:rPr>
                <w:rFonts w:eastAsia="PMingLiU" w:cs="Times New Roman"/>
                <w:sz w:val="22"/>
                <w:lang w:eastAsia="zh-TW"/>
              </w:rPr>
              <w:t>Others: peer learning and help-seeking</w:t>
            </w:r>
          </w:p>
        </w:tc>
      </w:tr>
      <w:tr w:rsidR="00C96510" w:rsidRPr="00B724B0" w:rsidTr="00C96510">
        <w:tc>
          <w:tcPr>
            <w:tcW w:w="1998" w:type="dxa"/>
          </w:tcPr>
          <w:p w:rsidR="00C96510" w:rsidRPr="00E355C0" w:rsidRDefault="00C96510" w:rsidP="000E764B">
            <w:pPr>
              <w:pStyle w:val="ab"/>
              <w:widowControl w:val="0"/>
              <w:spacing w:line="240" w:lineRule="auto"/>
              <w:ind w:firstLine="0"/>
              <w:rPr>
                <w:sz w:val="22"/>
                <w:szCs w:val="22"/>
              </w:rPr>
            </w:pPr>
            <w:r w:rsidRPr="00E355C0">
              <w:rPr>
                <w:color w:val="222222"/>
                <w:sz w:val="22"/>
                <w:szCs w:val="22"/>
              </w:rPr>
              <w:t>Zimmerman &amp; Pons (1986, p. 618).</w:t>
            </w:r>
          </w:p>
        </w:tc>
        <w:tc>
          <w:tcPr>
            <w:tcW w:w="7578" w:type="dxa"/>
          </w:tcPr>
          <w:p w:rsidR="00C96510" w:rsidRPr="00E355C0" w:rsidRDefault="00C96510" w:rsidP="00AD46FD">
            <w:pPr>
              <w:pStyle w:val="a4"/>
              <w:numPr>
                <w:ilvl w:val="0"/>
                <w:numId w:val="6"/>
              </w:numPr>
              <w:jc w:val="left"/>
              <w:rPr>
                <w:rFonts w:cs="Times New Roman"/>
                <w:bCs/>
                <w:sz w:val="22"/>
              </w:rPr>
            </w:pPr>
            <w:r w:rsidRPr="00E355C0">
              <w:rPr>
                <w:rFonts w:cs="Times New Roman"/>
                <w:bCs/>
                <w:sz w:val="22"/>
              </w:rPr>
              <w:t>Self-evaluation</w:t>
            </w:r>
          </w:p>
          <w:p w:rsidR="00C96510" w:rsidRPr="00E355C0" w:rsidRDefault="00C96510" w:rsidP="00AD46FD">
            <w:pPr>
              <w:pStyle w:val="a4"/>
              <w:numPr>
                <w:ilvl w:val="0"/>
                <w:numId w:val="6"/>
              </w:numPr>
              <w:jc w:val="left"/>
              <w:rPr>
                <w:rFonts w:cs="Times New Roman"/>
                <w:bCs/>
                <w:sz w:val="22"/>
              </w:rPr>
            </w:pPr>
            <w:r w:rsidRPr="00E355C0">
              <w:rPr>
                <w:rFonts w:cs="Times New Roman"/>
                <w:bCs/>
                <w:sz w:val="22"/>
              </w:rPr>
              <w:t>Organizing and transforming</w:t>
            </w:r>
          </w:p>
          <w:p w:rsidR="00C96510" w:rsidRPr="00E355C0" w:rsidRDefault="00C96510" w:rsidP="00AD46FD">
            <w:pPr>
              <w:pStyle w:val="a4"/>
              <w:numPr>
                <w:ilvl w:val="0"/>
                <w:numId w:val="6"/>
              </w:numPr>
              <w:jc w:val="left"/>
              <w:rPr>
                <w:rFonts w:cs="Times New Roman"/>
                <w:bCs/>
                <w:sz w:val="22"/>
              </w:rPr>
            </w:pPr>
            <w:r w:rsidRPr="00E355C0">
              <w:rPr>
                <w:rFonts w:cs="Times New Roman"/>
                <w:bCs/>
                <w:sz w:val="22"/>
              </w:rPr>
              <w:t>Goal-setting and planning</w:t>
            </w:r>
          </w:p>
          <w:p w:rsidR="00C96510" w:rsidRPr="00E355C0" w:rsidRDefault="00C96510" w:rsidP="00AD46FD">
            <w:pPr>
              <w:pStyle w:val="a4"/>
              <w:numPr>
                <w:ilvl w:val="0"/>
                <w:numId w:val="6"/>
              </w:numPr>
              <w:jc w:val="left"/>
              <w:rPr>
                <w:rFonts w:cs="Times New Roman"/>
                <w:bCs/>
                <w:sz w:val="22"/>
              </w:rPr>
            </w:pPr>
            <w:r w:rsidRPr="00E355C0">
              <w:rPr>
                <w:rFonts w:cs="Times New Roman"/>
                <w:bCs/>
                <w:sz w:val="22"/>
              </w:rPr>
              <w:t>Seeking information</w:t>
            </w:r>
          </w:p>
          <w:p w:rsidR="00C96510" w:rsidRPr="00E355C0" w:rsidRDefault="00C96510" w:rsidP="00AD46FD">
            <w:pPr>
              <w:pStyle w:val="a4"/>
              <w:numPr>
                <w:ilvl w:val="0"/>
                <w:numId w:val="6"/>
              </w:numPr>
              <w:jc w:val="left"/>
              <w:rPr>
                <w:rFonts w:cs="Times New Roman"/>
                <w:bCs/>
                <w:sz w:val="22"/>
              </w:rPr>
            </w:pPr>
            <w:r w:rsidRPr="00E355C0">
              <w:rPr>
                <w:rFonts w:cs="Times New Roman"/>
                <w:bCs/>
                <w:sz w:val="22"/>
              </w:rPr>
              <w:t>Keeping records and monitoring</w:t>
            </w:r>
          </w:p>
          <w:p w:rsidR="00C96510" w:rsidRPr="00E355C0" w:rsidRDefault="00C96510" w:rsidP="00AD46FD">
            <w:pPr>
              <w:pStyle w:val="a4"/>
              <w:numPr>
                <w:ilvl w:val="0"/>
                <w:numId w:val="6"/>
              </w:numPr>
              <w:jc w:val="left"/>
              <w:rPr>
                <w:rFonts w:cs="Times New Roman"/>
                <w:bCs/>
                <w:sz w:val="22"/>
              </w:rPr>
            </w:pPr>
            <w:r w:rsidRPr="00E355C0">
              <w:rPr>
                <w:rFonts w:cs="Times New Roman"/>
                <w:bCs/>
                <w:sz w:val="22"/>
              </w:rPr>
              <w:t>Environmental structuring</w:t>
            </w:r>
          </w:p>
          <w:p w:rsidR="00C96510" w:rsidRPr="00E355C0" w:rsidRDefault="00C96510" w:rsidP="00AD46FD">
            <w:pPr>
              <w:pStyle w:val="a4"/>
              <w:numPr>
                <w:ilvl w:val="0"/>
                <w:numId w:val="6"/>
              </w:numPr>
              <w:jc w:val="left"/>
              <w:rPr>
                <w:rFonts w:cs="Times New Roman"/>
                <w:bCs/>
                <w:sz w:val="22"/>
              </w:rPr>
            </w:pPr>
            <w:r w:rsidRPr="00E355C0">
              <w:rPr>
                <w:rFonts w:cs="Times New Roman"/>
                <w:bCs/>
                <w:sz w:val="22"/>
              </w:rPr>
              <w:t>Self-consequences</w:t>
            </w:r>
          </w:p>
          <w:p w:rsidR="00C96510" w:rsidRPr="00E355C0" w:rsidRDefault="00C96510" w:rsidP="00AD46FD">
            <w:pPr>
              <w:pStyle w:val="a4"/>
              <w:numPr>
                <w:ilvl w:val="0"/>
                <w:numId w:val="6"/>
              </w:numPr>
              <w:jc w:val="left"/>
              <w:rPr>
                <w:rFonts w:cs="Times New Roman"/>
                <w:bCs/>
                <w:sz w:val="22"/>
              </w:rPr>
            </w:pPr>
            <w:r w:rsidRPr="00E355C0">
              <w:rPr>
                <w:rFonts w:cs="Times New Roman"/>
                <w:bCs/>
                <w:sz w:val="22"/>
              </w:rPr>
              <w:t>Rehearsing and memorizing</w:t>
            </w:r>
          </w:p>
          <w:p w:rsidR="00C96510" w:rsidRPr="00E355C0" w:rsidRDefault="00C96510" w:rsidP="00AD46FD">
            <w:pPr>
              <w:pStyle w:val="a4"/>
              <w:numPr>
                <w:ilvl w:val="0"/>
                <w:numId w:val="6"/>
              </w:numPr>
              <w:jc w:val="left"/>
              <w:rPr>
                <w:rFonts w:cs="Times New Roman"/>
                <w:bCs/>
                <w:sz w:val="22"/>
              </w:rPr>
            </w:pPr>
            <w:r w:rsidRPr="00E355C0">
              <w:rPr>
                <w:rFonts w:cs="Times New Roman"/>
                <w:bCs/>
                <w:sz w:val="22"/>
              </w:rPr>
              <w:t xml:space="preserve">9-11. Seeking social assistance </w:t>
            </w:r>
            <w:r w:rsidRPr="00E355C0">
              <w:rPr>
                <w:rFonts w:cs="Times New Roman"/>
                <w:sz w:val="22"/>
              </w:rPr>
              <w:t xml:space="preserve">from </w:t>
            </w:r>
            <w:r w:rsidRPr="00E355C0">
              <w:rPr>
                <w:rFonts w:cs="Times New Roman"/>
                <w:bCs/>
                <w:sz w:val="22"/>
              </w:rPr>
              <w:t>peers (9), teachers (10), and adults (11)</w:t>
            </w:r>
          </w:p>
          <w:p w:rsidR="00C96510" w:rsidRPr="00E355C0" w:rsidRDefault="00C96510" w:rsidP="00AD46FD">
            <w:pPr>
              <w:pStyle w:val="a4"/>
              <w:numPr>
                <w:ilvl w:val="0"/>
                <w:numId w:val="6"/>
              </w:numPr>
              <w:jc w:val="left"/>
              <w:rPr>
                <w:rFonts w:cs="Times New Roman"/>
                <w:bCs/>
                <w:sz w:val="22"/>
              </w:rPr>
            </w:pPr>
            <w:r w:rsidRPr="00E355C0">
              <w:rPr>
                <w:rFonts w:cs="Times New Roman"/>
                <w:bCs/>
                <w:sz w:val="22"/>
              </w:rPr>
              <w:t xml:space="preserve">12-14. Reviewing records on </w:t>
            </w:r>
            <w:r w:rsidRPr="00E355C0">
              <w:rPr>
                <w:rFonts w:cs="Times New Roman"/>
                <w:i/>
                <w:iCs/>
                <w:sz w:val="22"/>
              </w:rPr>
              <w:t xml:space="preserve"> </w:t>
            </w:r>
            <w:r w:rsidRPr="00E355C0">
              <w:rPr>
                <w:rFonts w:cs="Times New Roman"/>
                <w:bCs/>
                <w:i/>
                <w:iCs/>
                <w:sz w:val="22"/>
              </w:rPr>
              <w:t xml:space="preserve">tests </w:t>
            </w:r>
            <w:r w:rsidRPr="00E355C0">
              <w:rPr>
                <w:rFonts w:cs="Times New Roman"/>
                <w:bCs/>
                <w:sz w:val="22"/>
              </w:rPr>
              <w:t xml:space="preserve">(12) </w:t>
            </w:r>
            <w:r w:rsidRPr="00E355C0">
              <w:rPr>
                <w:rFonts w:cs="Times New Roman"/>
                <w:bCs/>
                <w:i/>
                <w:iCs/>
                <w:sz w:val="22"/>
              </w:rPr>
              <w:t xml:space="preserve">notes </w:t>
            </w:r>
            <w:r w:rsidRPr="00E355C0">
              <w:rPr>
                <w:rFonts w:cs="Times New Roman"/>
                <w:bCs/>
                <w:sz w:val="22"/>
              </w:rPr>
              <w:t xml:space="preserve">(13), or </w:t>
            </w:r>
            <w:r w:rsidRPr="00E355C0">
              <w:rPr>
                <w:rFonts w:cs="Times New Roman"/>
                <w:bCs/>
                <w:i/>
                <w:iCs/>
                <w:sz w:val="22"/>
              </w:rPr>
              <w:t xml:space="preserve">textbooks </w:t>
            </w:r>
            <w:r w:rsidRPr="00E355C0">
              <w:rPr>
                <w:rFonts w:cs="Times New Roman"/>
                <w:bCs/>
                <w:sz w:val="22"/>
              </w:rPr>
              <w:t>(14)</w:t>
            </w:r>
          </w:p>
        </w:tc>
      </w:tr>
    </w:tbl>
    <w:p w:rsidR="00CD3DEC" w:rsidRDefault="00CD3DEC" w:rsidP="00B724B0">
      <w:pPr>
        <w:pStyle w:val="ab"/>
        <w:widowControl w:val="0"/>
        <w:ind w:firstLine="720"/>
        <w:rPr>
          <w:szCs w:val="24"/>
        </w:rPr>
      </w:pPr>
    </w:p>
    <w:p w:rsidR="00971AC9" w:rsidRDefault="00971AC9" w:rsidP="00B724B0">
      <w:pPr>
        <w:pStyle w:val="ab"/>
        <w:widowControl w:val="0"/>
        <w:ind w:firstLine="720"/>
        <w:rPr>
          <w:szCs w:val="24"/>
        </w:rPr>
      </w:pPr>
      <w:r>
        <w:rPr>
          <w:szCs w:val="24"/>
        </w:rPr>
        <w:t xml:space="preserve">Another categorization scheme was devised by Duncan and </w:t>
      </w:r>
      <w:proofErr w:type="spellStart"/>
      <w:r w:rsidRPr="00AA0BCE">
        <w:rPr>
          <w:szCs w:val="24"/>
        </w:rPr>
        <w:t>McKeachie</w:t>
      </w:r>
      <w:proofErr w:type="spellEnd"/>
      <w:r>
        <w:rPr>
          <w:szCs w:val="24"/>
        </w:rPr>
        <w:t xml:space="preserve"> (2005). They grouped learning strategies into four categories: cognitive, metacognitive, resource management, and what they simply referred to as “other” strategies. Although their conceptualization of </w:t>
      </w:r>
      <w:r>
        <w:rPr>
          <w:szCs w:val="24"/>
        </w:rPr>
        <w:lastRenderedPageBreak/>
        <w:t xml:space="preserve">metacognitive strategies is very similar to that of </w:t>
      </w:r>
      <w:r w:rsidRPr="00C60D3E">
        <w:rPr>
          <w:szCs w:val="24"/>
        </w:rPr>
        <w:t>O'</w:t>
      </w:r>
      <w:r>
        <w:rPr>
          <w:szCs w:val="24"/>
        </w:rPr>
        <w:t>M</w:t>
      </w:r>
      <w:r w:rsidRPr="00C60D3E">
        <w:rPr>
          <w:szCs w:val="24"/>
        </w:rPr>
        <w:t xml:space="preserve">alley and </w:t>
      </w:r>
      <w:proofErr w:type="spellStart"/>
      <w:r w:rsidRPr="00C60D3E">
        <w:rPr>
          <w:szCs w:val="24"/>
        </w:rPr>
        <w:t>Chamot</w:t>
      </w:r>
      <w:proofErr w:type="spellEnd"/>
      <w:r w:rsidRPr="00C60D3E">
        <w:rPr>
          <w:szCs w:val="24"/>
        </w:rPr>
        <w:t xml:space="preserve"> (1990, p. 46)</w:t>
      </w:r>
      <w:r>
        <w:rPr>
          <w:szCs w:val="24"/>
        </w:rPr>
        <w:t>’s, their perspective on cognitive strategies deserves some commentary.</w:t>
      </w:r>
    </w:p>
    <w:p w:rsidR="00B724B0" w:rsidRDefault="00B724B0" w:rsidP="00B724B0">
      <w:pPr>
        <w:pStyle w:val="ab"/>
        <w:widowControl w:val="0"/>
        <w:ind w:firstLine="720"/>
        <w:rPr>
          <w:szCs w:val="24"/>
        </w:rPr>
      </w:pPr>
      <w:r>
        <w:rPr>
          <w:szCs w:val="24"/>
        </w:rPr>
        <w:t xml:space="preserve">To explain cognitive strategies, Duncan and </w:t>
      </w:r>
      <w:proofErr w:type="spellStart"/>
      <w:r w:rsidRPr="00AA0BCE">
        <w:rPr>
          <w:szCs w:val="24"/>
        </w:rPr>
        <w:t>McKeachie</w:t>
      </w:r>
      <w:proofErr w:type="spellEnd"/>
      <w:r>
        <w:rPr>
          <w:szCs w:val="24"/>
        </w:rPr>
        <w:t xml:space="preserve"> (2005) organized such strategies into a hierarc</w:t>
      </w:r>
      <w:r w:rsidR="0012319D">
        <w:rPr>
          <w:szCs w:val="24"/>
        </w:rPr>
        <w:t xml:space="preserve">hy.  They identified rehearsal (i.e., </w:t>
      </w:r>
      <w:r>
        <w:rPr>
          <w:szCs w:val="24"/>
        </w:rPr>
        <w:t xml:space="preserve">simply repeating words over and over again </w:t>
      </w:r>
      <w:r w:rsidR="0012319D">
        <w:rPr>
          <w:szCs w:val="24"/>
        </w:rPr>
        <w:t>)</w:t>
      </w:r>
      <w:r>
        <w:rPr>
          <w:szCs w:val="24"/>
        </w:rPr>
        <w:t xml:space="preserve"> as the simplest cognitive strategy (Duncan &amp; </w:t>
      </w:r>
      <w:proofErr w:type="spellStart"/>
      <w:r w:rsidRPr="00AA0BCE">
        <w:rPr>
          <w:szCs w:val="24"/>
        </w:rPr>
        <w:t>McKeachie</w:t>
      </w:r>
      <w:proofErr w:type="spellEnd"/>
      <w:r>
        <w:rPr>
          <w:szCs w:val="24"/>
        </w:rPr>
        <w:t>, 2005).</w:t>
      </w:r>
      <w:r w:rsidRPr="00B724B0">
        <w:rPr>
          <w:szCs w:val="24"/>
        </w:rPr>
        <w:t xml:space="preserve"> </w:t>
      </w:r>
      <w:r>
        <w:rPr>
          <w:szCs w:val="24"/>
        </w:rPr>
        <w:t>The next higher step of learning strategies involves “</w:t>
      </w:r>
      <w:r w:rsidRPr="00F46052">
        <w:rPr>
          <w:szCs w:val="24"/>
        </w:rPr>
        <w:t>elaboration strategies (e.g., paraphrasing, summarizing)</w:t>
      </w:r>
      <w:r>
        <w:rPr>
          <w:szCs w:val="24"/>
        </w:rPr>
        <w:t xml:space="preserve"> </w:t>
      </w:r>
      <w:r w:rsidRPr="00F46052">
        <w:rPr>
          <w:szCs w:val="24"/>
        </w:rPr>
        <w:t>and organization strategies (e.g., outlining, creating</w:t>
      </w:r>
      <w:r>
        <w:rPr>
          <w:szCs w:val="24"/>
        </w:rPr>
        <w:t xml:space="preserve"> </w:t>
      </w:r>
      <w:r w:rsidRPr="00F46052">
        <w:rPr>
          <w:szCs w:val="24"/>
        </w:rPr>
        <w:t>tables)</w:t>
      </w:r>
      <w:r>
        <w:rPr>
          <w:szCs w:val="24"/>
        </w:rPr>
        <w:t>” (p. 119). The highest level of cognitive strategies is critical thinking. The meaning of c</w:t>
      </w:r>
      <w:r w:rsidRPr="00937B1B">
        <w:rPr>
          <w:szCs w:val="24"/>
        </w:rPr>
        <w:t xml:space="preserve">ritical thinking </w:t>
      </w:r>
      <w:r>
        <w:rPr>
          <w:szCs w:val="24"/>
        </w:rPr>
        <w:t xml:space="preserve">refers to </w:t>
      </w:r>
      <w:r w:rsidRPr="00937B1B">
        <w:rPr>
          <w:szCs w:val="24"/>
        </w:rPr>
        <w:t xml:space="preserve">learners’ assessment of their use of strategies when one applies existing knowledge to new information. </w:t>
      </w:r>
      <w:r>
        <w:rPr>
          <w:szCs w:val="24"/>
        </w:rPr>
        <w:t>Here, t</w:t>
      </w:r>
      <w:r w:rsidRPr="00937B1B">
        <w:rPr>
          <w:szCs w:val="24"/>
        </w:rPr>
        <w:t xml:space="preserve">he learner </w:t>
      </w:r>
      <w:r>
        <w:rPr>
          <w:szCs w:val="24"/>
        </w:rPr>
        <w:t>monitors the process of learning with critical judgments o</w:t>
      </w:r>
      <w:r w:rsidRPr="00937B1B">
        <w:rPr>
          <w:szCs w:val="24"/>
        </w:rPr>
        <w:t xml:space="preserve">n </w:t>
      </w:r>
      <w:r>
        <w:rPr>
          <w:szCs w:val="24"/>
        </w:rPr>
        <w:t xml:space="preserve">his/her performance (Duncan &amp; </w:t>
      </w:r>
      <w:proofErr w:type="spellStart"/>
      <w:r w:rsidRPr="00AA0BCE">
        <w:rPr>
          <w:szCs w:val="24"/>
        </w:rPr>
        <w:t>McKeachie</w:t>
      </w:r>
      <w:proofErr w:type="spellEnd"/>
      <w:r>
        <w:rPr>
          <w:szCs w:val="24"/>
        </w:rPr>
        <w:t>, 2005).</w:t>
      </w:r>
    </w:p>
    <w:p w:rsidR="00B724B0" w:rsidRDefault="00B724B0" w:rsidP="00B724B0">
      <w:pPr>
        <w:pStyle w:val="ab"/>
        <w:widowControl w:val="0"/>
        <w:ind w:firstLine="720"/>
        <w:rPr>
          <w:szCs w:val="24"/>
        </w:rPr>
      </w:pPr>
      <w:r>
        <w:rPr>
          <w:szCs w:val="24"/>
        </w:rPr>
        <w:t xml:space="preserve">Duncan &amp; </w:t>
      </w:r>
      <w:proofErr w:type="spellStart"/>
      <w:r>
        <w:rPr>
          <w:szCs w:val="24"/>
        </w:rPr>
        <w:t>McKeachie’s</w:t>
      </w:r>
      <w:proofErr w:type="spellEnd"/>
      <w:r>
        <w:rPr>
          <w:szCs w:val="24"/>
        </w:rPr>
        <w:t xml:space="preserve"> third category, resource management strategies, includes regulatory strategies that learners employ to control the resources required for learning, such as “</w:t>
      </w:r>
      <w:r w:rsidRPr="009A5EB3">
        <w:rPr>
          <w:szCs w:val="24"/>
        </w:rPr>
        <w:t>managing one’s time and study environment</w:t>
      </w:r>
      <w:r>
        <w:rPr>
          <w:szCs w:val="24"/>
        </w:rPr>
        <w:t xml:space="preserve"> </w:t>
      </w:r>
      <w:r w:rsidRPr="009A5EB3">
        <w:rPr>
          <w:szCs w:val="24"/>
        </w:rPr>
        <w:t>(e.g., using one’s time well, having an appropriate</w:t>
      </w:r>
      <w:r>
        <w:rPr>
          <w:szCs w:val="24"/>
        </w:rPr>
        <w:t xml:space="preserve"> </w:t>
      </w:r>
      <w:r w:rsidRPr="009A5EB3">
        <w:rPr>
          <w:szCs w:val="24"/>
        </w:rPr>
        <w:t>place to study), as well as regulation of one’s effort (e.g., persisting</w:t>
      </w:r>
      <w:r>
        <w:rPr>
          <w:szCs w:val="24"/>
        </w:rPr>
        <w:t xml:space="preserve"> </w:t>
      </w:r>
      <w:r w:rsidRPr="009A5EB3">
        <w:rPr>
          <w:szCs w:val="24"/>
        </w:rPr>
        <w:t>in the face of difficult or boring tasks)</w:t>
      </w:r>
      <w:r>
        <w:rPr>
          <w:szCs w:val="24"/>
        </w:rPr>
        <w:t xml:space="preserve">” (Duncan &amp; </w:t>
      </w:r>
      <w:proofErr w:type="spellStart"/>
      <w:r w:rsidRPr="00AA0BCE">
        <w:rPr>
          <w:szCs w:val="24"/>
        </w:rPr>
        <w:t>McKeachie</w:t>
      </w:r>
      <w:proofErr w:type="spellEnd"/>
      <w:r>
        <w:rPr>
          <w:szCs w:val="24"/>
        </w:rPr>
        <w:t>, 2005, p. 119)</w:t>
      </w:r>
      <w:r w:rsidRPr="009A5EB3">
        <w:rPr>
          <w:szCs w:val="24"/>
        </w:rPr>
        <w:t xml:space="preserve">. Finally, </w:t>
      </w:r>
      <w:r>
        <w:rPr>
          <w:szCs w:val="24"/>
        </w:rPr>
        <w:t>“</w:t>
      </w:r>
      <w:r w:rsidRPr="009A5EB3">
        <w:rPr>
          <w:szCs w:val="24"/>
        </w:rPr>
        <w:t>two subscales, peer learning (e.g., using a study</w:t>
      </w:r>
      <w:r>
        <w:rPr>
          <w:szCs w:val="24"/>
        </w:rPr>
        <w:t xml:space="preserve"> </w:t>
      </w:r>
      <w:r w:rsidRPr="009A5EB3">
        <w:rPr>
          <w:szCs w:val="24"/>
        </w:rPr>
        <w:t>group or friends to help learn) and help-seeking (e.g., seeking</w:t>
      </w:r>
      <w:r>
        <w:rPr>
          <w:szCs w:val="24"/>
        </w:rPr>
        <w:t xml:space="preserve"> </w:t>
      </w:r>
      <w:r w:rsidRPr="009A5EB3">
        <w:rPr>
          <w:szCs w:val="24"/>
        </w:rPr>
        <w:t>help from peers or instructors when needed)</w:t>
      </w:r>
      <w:r>
        <w:rPr>
          <w:szCs w:val="24"/>
        </w:rPr>
        <w:t xml:space="preserve">” are classified as “others” (Duncan &amp; </w:t>
      </w:r>
      <w:proofErr w:type="spellStart"/>
      <w:r w:rsidRPr="00AA0BCE">
        <w:rPr>
          <w:szCs w:val="24"/>
        </w:rPr>
        <w:t>McKeachie</w:t>
      </w:r>
      <w:proofErr w:type="spellEnd"/>
      <w:r>
        <w:rPr>
          <w:szCs w:val="24"/>
        </w:rPr>
        <w:t>, 2005, p. 119)</w:t>
      </w:r>
      <w:r w:rsidRPr="009A5EB3">
        <w:rPr>
          <w:szCs w:val="24"/>
        </w:rPr>
        <w:t>.</w:t>
      </w:r>
    </w:p>
    <w:p w:rsidR="00B724B0" w:rsidRDefault="00B724B0" w:rsidP="00B724B0">
      <w:pPr>
        <w:pStyle w:val="ab"/>
        <w:widowControl w:val="0"/>
        <w:ind w:firstLine="720"/>
        <w:rPr>
          <w:color w:val="222222"/>
          <w:szCs w:val="24"/>
        </w:rPr>
      </w:pPr>
      <w:r w:rsidRPr="00700BE9">
        <w:rPr>
          <w:color w:val="222222"/>
          <w:szCs w:val="24"/>
        </w:rPr>
        <w:t>Zimmerman</w:t>
      </w:r>
      <w:r>
        <w:rPr>
          <w:color w:val="222222"/>
          <w:szCs w:val="24"/>
        </w:rPr>
        <w:t xml:space="preserve"> and </w:t>
      </w:r>
      <w:r w:rsidRPr="00700BE9">
        <w:rPr>
          <w:color w:val="222222"/>
          <w:szCs w:val="24"/>
        </w:rPr>
        <w:t>Pons</w:t>
      </w:r>
      <w:r>
        <w:rPr>
          <w:color w:val="222222"/>
          <w:szCs w:val="24"/>
        </w:rPr>
        <w:t xml:space="preserve"> </w:t>
      </w:r>
      <w:r w:rsidRPr="00700BE9">
        <w:rPr>
          <w:color w:val="222222"/>
          <w:szCs w:val="24"/>
        </w:rPr>
        <w:t>(1986</w:t>
      </w:r>
      <w:r>
        <w:rPr>
          <w:color w:val="222222"/>
          <w:szCs w:val="24"/>
        </w:rPr>
        <w:t xml:space="preserve">) have the least abstract categorization scheme. Instead of defining subcategories, the authors list specific behaviors that learners may employ in learning. Comparing their </w:t>
      </w:r>
      <w:r w:rsidRPr="007230BC">
        <w:rPr>
          <w:color w:val="222222"/>
          <w:szCs w:val="24"/>
        </w:rPr>
        <w:t xml:space="preserve">fourteen categories, however, I </w:t>
      </w:r>
      <w:r>
        <w:rPr>
          <w:color w:val="222222"/>
          <w:szCs w:val="24"/>
        </w:rPr>
        <w:t xml:space="preserve">could </w:t>
      </w:r>
      <w:r w:rsidRPr="007230BC">
        <w:rPr>
          <w:color w:val="222222"/>
          <w:szCs w:val="24"/>
        </w:rPr>
        <w:t xml:space="preserve">identify the same range of cognitive, metacognitive, social/affective, and resource management strategies as </w:t>
      </w:r>
      <w:r>
        <w:rPr>
          <w:color w:val="222222"/>
          <w:szCs w:val="24"/>
        </w:rPr>
        <w:t xml:space="preserve">in </w:t>
      </w:r>
      <w:r w:rsidRPr="007230BC">
        <w:rPr>
          <w:color w:val="222222"/>
          <w:szCs w:val="24"/>
        </w:rPr>
        <w:t xml:space="preserve">the other categorization schemes. </w:t>
      </w:r>
    </w:p>
    <w:p w:rsidR="00B724B0" w:rsidRPr="00D27B58" w:rsidRDefault="00B724B0" w:rsidP="00B724B0">
      <w:pPr>
        <w:pStyle w:val="ab"/>
        <w:widowControl w:val="0"/>
        <w:ind w:firstLine="720"/>
        <w:rPr>
          <w:color w:val="222222"/>
          <w:szCs w:val="24"/>
        </w:rPr>
      </w:pPr>
      <w:r w:rsidRPr="00D27B58">
        <w:lastRenderedPageBreak/>
        <w:t xml:space="preserve">Comparing the three classification schemes, I would argue that Duncan and </w:t>
      </w:r>
      <w:proofErr w:type="spellStart"/>
      <w:r w:rsidRPr="00D27B58">
        <w:t>McKeachie</w:t>
      </w:r>
      <w:proofErr w:type="spellEnd"/>
      <w:r w:rsidRPr="00D27B58">
        <w:t xml:space="preserve"> (2005)’s </w:t>
      </w:r>
      <w:r w:rsidRPr="00D27B58">
        <w:rPr>
          <w:color w:val="222222"/>
          <w:szCs w:val="24"/>
        </w:rPr>
        <w:t>hierarchy of learning strategies</w:t>
      </w:r>
      <w:r>
        <w:rPr>
          <w:color w:val="222222"/>
          <w:szCs w:val="24"/>
        </w:rPr>
        <w:t xml:space="preserve"> - </w:t>
      </w:r>
      <w:r w:rsidRPr="00D27B58">
        <w:rPr>
          <w:color w:val="222222"/>
          <w:szCs w:val="24"/>
        </w:rPr>
        <w:t>organized into the categories of cognitive, meta-cognitive</w:t>
      </w:r>
      <w:r>
        <w:rPr>
          <w:color w:val="222222"/>
          <w:szCs w:val="24"/>
        </w:rPr>
        <w:t>,</w:t>
      </w:r>
      <w:r w:rsidRPr="00D27B58">
        <w:rPr>
          <w:color w:val="222222"/>
          <w:szCs w:val="24"/>
        </w:rPr>
        <w:t xml:space="preserve"> and resource management</w:t>
      </w:r>
      <w:r>
        <w:rPr>
          <w:color w:val="222222"/>
          <w:szCs w:val="24"/>
        </w:rPr>
        <w:t xml:space="preserve"> - </w:t>
      </w:r>
      <w:r w:rsidRPr="00D27B58">
        <w:rPr>
          <w:color w:val="222222"/>
          <w:szCs w:val="24"/>
        </w:rPr>
        <w:t xml:space="preserve">provides the most useful framework for understanding the complexity of the concept. In this respect, it is superior to Zimmerman and Pons’s (1986) classifications, which do not make a clear distinction about the relations among the major categories, Also, in contrast to </w:t>
      </w:r>
      <w:r w:rsidRPr="00D27B58">
        <w:t>O'</w:t>
      </w:r>
      <w:r>
        <w:t>M</w:t>
      </w:r>
      <w:r w:rsidRPr="00D27B58">
        <w:t xml:space="preserve">alley and </w:t>
      </w:r>
      <w:proofErr w:type="spellStart"/>
      <w:r w:rsidRPr="00D27B58">
        <w:t>Chamot</w:t>
      </w:r>
      <w:proofErr w:type="spellEnd"/>
      <w:r w:rsidRPr="00D27B58">
        <w:t xml:space="preserve"> (1990), whose categorization scheme is designed for use in the limited domain of second language acquisition, Duncan and </w:t>
      </w:r>
      <w:proofErr w:type="spellStart"/>
      <w:r w:rsidRPr="00D27B58">
        <w:t>McKeachie</w:t>
      </w:r>
      <w:r>
        <w:t>’s</w:t>
      </w:r>
      <w:proofErr w:type="spellEnd"/>
      <w:r w:rsidRPr="00D27B58">
        <w:t xml:space="preserve"> (2005) scheme embraces the general </w:t>
      </w:r>
      <w:r w:rsidRPr="00D27B58">
        <w:rPr>
          <w:color w:val="222222"/>
          <w:szCs w:val="24"/>
        </w:rPr>
        <w:t xml:space="preserve">dimensions of learning strategies most comprehensively. </w:t>
      </w:r>
    </w:p>
    <w:p w:rsidR="00B724B0" w:rsidRDefault="00B724B0" w:rsidP="00B724B0">
      <w:pPr>
        <w:pStyle w:val="ab"/>
        <w:widowControl w:val="0"/>
        <w:ind w:firstLine="720"/>
        <w:rPr>
          <w:color w:val="222222"/>
          <w:szCs w:val="24"/>
        </w:rPr>
      </w:pPr>
      <w:r w:rsidRPr="00D27B58">
        <w:rPr>
          <w:color w:val="222222"/>
          <w:szCs w:val="24"/>
        </w:rPr>
        <w:t xml:space="preserve">The concepts of learning strategies have been refined and developed over decades. Below, a historical overview of the origin and the development of the term </w:t>
      </w:r>
      <w:r>
        <w:rPr>
          <w:color w:val="222222"/>
          <w:szCs w:val="24"/>
        </w:rPr>
        <w:t xml:space="preserve">is </w:t>
      </w:r>
      <w:r w:rsidRPr="00D27B58">
        <w:rPr>
          <w:color w:val="222222"/>
          <w:szCs w:val="24"/>
        </w:rPr>
        <w:t>provided</w:t>
      </w:r>
      <w:r>
        <w:rPr>
          <w:color w:val="222222"/>
          <w:szCs w:val="24"/>
        </w:rPr>
        <w:t>.</w:t>
      </w:r>
    </w:p>
    <w:p w:rsidR="00B724B0" w:rsidRPr="000C3779" w:rsidRDefault="00B724B0" w:rsidP="00B724B0">
      <w:pPr>
        <w:pStyle w:val="ab"/>
        <w:widowControl w:val="0"/>
        <w:ind w:firstLine="0"/>
        <w:rPr>
          <w:b/>
          <w:bCs/>
          <w:szCs w:val="24"/>
        </w:rPr>
      </w:pPr>
      <w:r>
        <w:rPr>
          <w:b/>
          <w:szCs w:val="24"/>
        </w:rPr>
        <w:t>When Did the Concept of Learning S</w:t>
      </w:r>
      <w:r w:rsidRPr="00B11554">
        <w:rPr>
          <w:b/>
          <w:szCs w:val="24"/>
        </w:rPr>
        <w:t>trategies</w:t>
      </w:r>
      <w:r>
        <w:rPr>
          <w:b/>
          <w:szCs w:val="24"/>
        </w:rPr>
        <w:t xml:space="preserve"> F</w:t>
      </w:r>
      <w:r w:rsidRPr="00B11554">
        <w:rPr>
          <w:b/>
          <w:szCs w:val="24"/>
        </w:rPr>
        <w:t xml:space="preserve">irst </w:t>
      </w:r>
      <w:r>
        <w:rPr>
          <w:b/>
          <w:szCs w:val="24"/>
        </w:rPr>
        <w:t>Enter the E</w:t>
      </w:r>
      <w:r w:rsidRPr="00B11554">
        <w:rPr>
          <w:b/>
          <w:szCs w:val="24"/>
        </w:rPr>
        <w:t xml:space="preserve">ducational </w:t>
      </w:r>
      <w:r>
        <w:rPr>
          <w:b/>
          <w:szCs w:val="24"/>
        </w:rPr>
        <w:t>L</w:t>
      </w:r>
      <w:r w:rsidRPr="00B11554">
        <w:rPr>
          <w:b/>
          <w:szCs w:val="24"/>
        </w:rPr>
        <w:t>iterature?</w:t>
      </w:r>
    </w:p>
    <w:p w:rsidR="00B724B0" w:rsidRDefault="00B724B0" w:rsidP="00B724B0">
      <w:pPr>
        <w:autoSpaceDE w:val="0"/>
        <w:autoSpaceDN w:val="0"/>
        <w:adjustRightInd w:val="0"/>
        <w:spacing w:line="480" w:lineRule="auto"/>
        <w:ind w:firstLine="720"/>
        <w:rPr>
          <w:szCs w:val="24"/>
        </w:rPr>
      </w:pPr>
      <w:r>
        <w:rPr>
          <w:szCs w:val="24"/>
        </w:rPr>
        <w:t xml:space="preserve">It is difficult to identify exactly when the concept of learning strategies was first introduced to educational psychology. Although the term appears in the literature even before the mid-1950s, no single seminal figure is associated with its rise to prominence. One early instance:  the term </w:t>
      </w:r>
      <w:r w:rsidRPr="007105F7">
        <w:rPr>
          <w:i/>
          <w:szCs w:val="24"/>
        </w:rPr>
        <w:t>strategies</w:t>
      </w:r>
      <w:r>
        <w:rPr>
          <w:szCs w:val="24"/>
        </w:rPr>
        <w:t xml:space="preserve"> in the discussion of how learning concepts are attained in Bruner et al. (1956)’s </w:t>
      </w:r>
      <w:r w:rsidRPr="00141C43">
        <w:rPr>
          <w:i/>
          <w:szCs w:val="24"/>
        </w:rPr>
        <w:t>A Study of Thinking</w:t>
      </w:r>
      <w:r>
        <w:rPr>
          <w:i/>
          <w:szCs w:val="24"/>
        </w:rPr>
        <w:t>:</w:t>
      </w:r>
    </w:p>
    <w:p w:rsidR="00B724B0" w:rsidRDefault="00B724B0" w:rsidP="00B724B0">
      <w:pPr>
        <w:autoSpaceDE w:val="0"/>
        <w:autoSpaceDN w:val="0"/>
        <w:adjustRightInd w:val="0"/>
        <w:spacing w:line="480" w:lineRule="auto"/>
        <w:ind w:left="720" w:firstLine="720"/>
        <w:rPr>
          <w:szCs w:val="24"/>
        </w:rPr>
      </w:pPr>
    </w:p>
    <w:p w:rsidR="00B724B0" w:rsidRDefault="00B724B0" w:rsidP="00B724B0">
      <w:pPr>
        <w:autoSpaceDE w:val="0"/>
        <w:autoSpaceDN w:val="0"/>
        <w:adjustRightInd w:val="0"/>
        <w:spacing w:line="480" w:lineRule="auto"/>
        <w:ind w:left="720"/>
        <w:rPr>
          <w:szCs w:val="24"/>
        </w:rPr>
      </w:pPr>
      <w:r>
        <w:rPr>
          <w:szCs w:val="24"/>
        </w:rPr>
        <w:t xml:space="preserve">“In studying concept attainment, then, it has been our aim to externalize for observation as many of the decisions as could possibly be brought in the open in the hope that regularities in these decisions involved in learning or attaining a concept. These regularities in decision-making we shall call </w:t>
      </w:r>
      <w:r w:rsidRPr="0005567F">
        <w:rPr>
          <w:i/>
          <w:szCs w:val="24"/>
        </w:rPr>
        <w:t>strategies</w:t>
      </w:r>
      <w:r>
        <w:rPr>
          <w:szCs w:val="24"/>
        </w:rPr>
        <w:t>” (Bruner et al, 1956. P. 54).</w:t>
      </w:r>
    </w:p>
    <w:p w:rsidR="00B724B0" w:rsidRDefault="00B724B0" w:rsidP="00B724B0">
      <w:pPr>
        <w:autoSpaceDE w:val="0"/>
        <w:autoSpaceDN w:val="0"/>
        <w:adjustRightInd w:val="0"/>
        <w:spacing w:line="480" w:lineRule="auto"/>
        <w:ind w:left="720" w:firstLine="720"/>
        <w:contextualSpacing/>
        <w:rPr>
          <w:szCs w:val="24"/>
        </w:rPr>
      </w:pPr>
    </w:p>
    <w:p w:rsidR="00B724B0" w:rsidRDefault="00B724B0" w:rsidP="00B724B0">
      <w:pPr>
        <w:autoSpaceDE w:val="0"/>
        <w:autoSpaceDN w:val="0"/>
        <w:adjustRightInd w:val="0"/>
        <w:spacing w:line="480" w:lineRule="auto"/>
        <w:ind w:firstLine="720"/>
        <w:contextualSpacing/>
        <w:rPr>
          <w:szCs w:val="24"/>
        </w:rPr>
      </w:pPr>
      <w:r>
        <w:rPr>
          <w:szCs w:val="24"/>
        </w:rPr>
        <w:lastRenderedPageBreak/>
        <w:t>In the 1950s, concerns over first generation university students were prevalent in the U.S. (</w:t>
      </w:r>
      <w:proofErr w:type="spellStart"/>
      <w:r>
        <w:rPr>
          <w:szCs w:val="24"/>
        </w:rPr>
        <w:t>Nisbet</w:t>
      </w:r>
      <w:proofErr w:type="spellEnd"/>
      <w:r>
        <w:rPr>
          <w:szCs w:val="24"/>
        </w:rPr>
        <w:t xml:space="preserve"> &amp; </w:t>
      </w:r>
      <w:proofErr w:type="spellStart"/>
      <w:r>
        <w:rPr>
          <w:szCs w:val="24"/>
        </w:rPr>
        <w:t>Shucksmith</w:t>
      </w:r>
      <w:proofErr w:type="spellEnd"/>
      <w:r>
        <w:rPr>
          <w:szCs w:val="24"/>
        </w:rPr>
        <w:t>, 1986). The foundation of the Open University in 1969 stimulated the production of many study skills manuals (</w:t>
      </w:r>
      <w:proofErr w:type="spellStart"/>
      <w:r>
        <w:rPr>
          <w:szCs w:val="24"/>
        </w:rPr>
        <w:t>Nisbet</w:t>
      </w:r>
      <w:proofErr w:type="spellEnd"/>
      <w:r>
        <w:rPr>
          <w:szCs w:val="24"/>
        </w:rPr>
        <w:t xml:space="preserve"> &amp; </w:t>
      </w:r>
      <w:proofErr w:type="spellStart"/>
      <w:r>
        <w:rPr>
          <w:szCs w:val="24"/>
        </w:rPr>
        <w:t>Shucksmith</w:t>
      </w:r>
      <w:proofErr w:type="spellEnd"/>
      <w:r>
        <w:rPr>
          <w:szCs w:val="24"/>
        </w:rPr>
        <w:t xml:space="preserve">, 1986). The aim of many of these manuals was </w:t>
      </w:r>
      <w:r w:rsidRPr="00262562">
        <w:rPr>
          <w:szCs w:val="24"/>
        </w:rPr>
        <w:t>to prevent failures from senior classes in high schools and, more importantly, for students who stayed on campus beyond the age of sixteen years old</w:t>
      </w:r>
      <w:r>
        <w:rPr>
          <w:szCs w:val="24"/>
        </w:rPr>
        <w:t xml:space="preserve"> (</w:t>
      </w:r>
      <w:proofErr w:type="spellStart"/>
      <w:r>
        <w:rPr>
          <w:szCs w:val="24"/>
        </w:rPr>
        <w:t>Nisbet</w:t>
      </w:r>
      <w:proofErr w:type="spellEnd"/>
      <w:r>
        <w:rPr>
          <w:szCs w:val="24"/>
        </w:rPr>
        <w:t xml:space="preserve"> &amp; </w:t>
      </w:r>
      <w:proofErr w:type="spellStart"/>
      <w:r>
        <w:rPr>
          <w:szCs w:val="24"/>
        </w:rPr>
        <w:t>Shucksmith</w:t>
      </w:r>
      <w:proofErr w:type="spellEnd"/>
      <w:r>
        <w:rPr>
          <w:szCs w:val="24"/>
        </w:rPr>
        <w:t xml:space="preserve">, 1986). According to </w:t>
      </w:r>
      <w:proofErr w:type="spellStart"/>
      <w:r>
        <w:rPr>
          <w:szCs w:val="24"/>
        </w:rPr>
        <w:t>Nisbet</w:t>
      </w:r>
      <w:proofErr w:type="spellEnd"/>
      <w:r>
        <w:rPr>
          <w:szCs w:val="24"/>
        </w:rPr>
        <w:t xml:space="preserve"> and </w:t>
      </w:r>
      <w:proofErr w:type="spellStart"/>
      <w:r>
        <w:rPr>
          <w:szCs w:val="24"/>
        </w:rPr>
        <w:t>Schucksminth</w:t>
      </w:r>
      <w:proofErr w:type="spellEnd"/>
      <w:r>
        <w:rPr>
          <w:szCs w:val="24"/>
        </w:rPr>
        <w:t xml:space="preserve"> (1986), the starting point of the research on learning strategies was directly related to the study skills movement that sprouted in the 1950s.</w:t>
      </w:r>
    </w:p>
    <w:p w:rsidR="00B724B0" w:rsidRDefault="00B724B0" w:rsidP="00B724B0">
      <w:pPr>
        <w:autoSpaceDE w:val="0"/>
        <w:autoSpaceDN w:val="0"/>
        <w:adjustRightInd w:val="0"/>
        <w:spacing w:line="480" w:lineRule="auto"/>
        <w:ind w:firstLine="720"/>
        <w:contextualSpacing/>
        <w:rPr>
          <w:szCs w:val="24"/>
        </w:rPr>
      </w:pPr>
      <w:r>
        <w:rPr>
          <w:szCs w:val="24"/>
        </w:rPr>
        <w:t xml:space="preserve"> </w:t>
      </w:r>
    </w:p>
    <w:p w:rsidR="00B724B0" w:rsidRDefault="00B724B0" w:rsidP="00B724B0">
      <w:pPr>
        <w:autoSpaceDE w:val="0"/>
        <w:autoSpaceDN w:val="0"/>
        <w:adjustRightInd w:val="0"/>
        <w:spacing w:line="480" w:lineRule="auto"/>
        <w:ind w:firstLine="720"/>
        <w:contextualSpacing/>
        <w:rPr>
          <w:szCs w:val="24"/>
        </w:rPr>
      </w:pPr>
      <w:r>
        <w:rPr>
          <w:szCs w:val="24"/>
        </w:rPr>
        <w:t xml:space="preserve">The major contributors to the study of learning strategies were cognitive psychologists (Carrier, </w:t>
      </w:r>
      <w:r w:rsidRPr="00A67B18">
        <w:rPr>
          <w:szCs w:val="24"/>
        </w:rPr>
        <w:t>2003</w:t>
      </w:r>
      <w:r>
        <w:rPr>
          <w:szCs w:val="24"/>
        </w:rPr>
        <w:t xml:space="preserve">; </w:t>
      </w:r>
      <w:proofErr w:type="spellStart"/>
      <w:r w:rsidRPr="00A67B18">
        <w:rPr>
          <w:szCs w:val="24"/>
        </w:rPr>
        <w:t>O'malley</w:t>
      </w:r>
      <w:proofErr w:type="spellEnd"/>
      <w:r w:rsidRPr="00A67B18">
        <w:rPr>
          <w:szCs w:val="24"/>
        </w:rPr>
        <w:t xml:space="preserve"> &amp; </w:t>
      </w:r>
      <w:proofErr w:type="spellStart"/>
      <w:r w:rsidRPr="00A67B18">
        <w:rPr>
          <w:szCs w:val="24"/>
        </w:rPr>
        <w:t>Chamot</w:t>
      </w:r>
      <w:proofErr w:type="spellEnd"/>
      <w:r w:rsidRPr="00A67B18">
        <w:rPr>
          <w:szCs w:val="24"/>
        </w:rPr>
        <w:t>, 1990</w:t>
      </w:r>
      <w:r>
        <w:rPr>
          <w:szCs w:val="24"/>
        </w:rPr>
        <w:t xml:space="preserve">; </w:t>
      </w:r>
      <w:r w:rsidRPr="00A67B18">
        <w:rPr>
          <w:szCs w:val="24"/>
        </w:rPr>
        <w:t>O'Neil, 1978</w:t>
      </w:r>
      <w:r>
        <w:rPr>
          <w:szCs w:val="24"/>
        </w:rPr>
        <w:t xml:space="preserve">; </w:t>
      </w:r>
      <w:proofErr w:type="spellStart"/>
      <w:r w:rsidRPr="00A67B18">
        <w:rPr>
          <w:szCs w:val="24"/>
        </w:rPr>
        <w:t>Nisbet</w:t>
      </w:r>
      <w:proofErr w:type="spellEnd"/>
      <w:r w:rsidRPr="00A67B18">
        <w:rPr>
          <w:szCs w:val="24"/>
        </w:rPr>
        <w:t xml:space="preserve">, &amp; </w:t>
      </w:r>
      <w:proofErr w:type="spellStart"/>
      <w:r w:rsidRPr="00A67B18">
        <w:rPr>
          <w:szCs w:val="24"/>
        </w:rPr>
        <w:t>Shucksmith</w:t>
      </w:r>
      <w:proofErr w:type="spellEnd"/>
      <w:r w:rsidRPr="00A67B18">
        <w:rPr>
          <w:szCs w:val="24"/>
        </w:rPr>
        <w:t>, 1986).</w:t>
      </w:r>
      <w:r>
        <w:rPr>
          <w:szCs w:val="24"/>
        </w:rPr>
        <w:t xml:space="preserve"> </w:t>
      </w:r>
      <w:proofErr w:type="spellStart"/>
      <w:r>
        <w:rPr>
          <w:szCs w:val="24"/>
        </w:rPr>
        <w:t>Nisbet</w:t>
      </w:r>
      <w:proofErr w:type="spellEnd"/>
      <w:r>
        <w:rPr>
          <w:szCs w:val="24"/>
        </w:rPr>
        <w:t xml:space="preserve"> and </w:t>
      </w:r>
      <w:proofErr w:type="spellStart"/>
      <w:r>
        <w:rPr>
          <w:szCs w:val="24"/>
        </w:rPr>
        <w:t>Schucksmith</w:t>
      </w:r>
      <w:proofErr w:type="spellEnd"/>
      <w:r>
        <w:rPr>
          <w:szCs w:val="24"/>
        </w:rPr>
        <w:t xml:space="preserve"> (1986) noted:</w:t>
      </w:r>
    </w:p>
    <w:p w:rsidR="00B724B0" w:rsidRDefault="00B724B0" w:rsidP="00B724B0">
      <w:pPr>
        <w:autoSpaceDE w:val="0"/>
        <w:autoSpaceDN w:val="0"/>
        <w:adjustRightInd w:val="0"/>
        <w:spacing w:line="480" w:lineRule="auto"/>
        <w:ind w:left="720"/>
        <w:contextualSpacing/>
        <w:rPr>
          <w:szCs w:val="24"/>
        </w:rPr>
      </w:pPr>
    </w:p>
    <w:p w:rsidR="00B724B0" w:rsidRDefault="00B724B0" w:rsidP="00B724B0">
      <w:pPr>
        <w:autoSpaceDE w:val="0"/>
        <w:autoSpaceDN w:val="0"/>
        <w:adjustRightInd w:val="0"/>
        <w:spacing w:line="480" w:lineRule="auto"/>
        <w:ind w:left="720"/>
        <w:contextualSpacing/>
        <w:rPr>
          <w:szCs w:val="24"/>
        </w:rPr>
      </w:pPr>
      <w:r>
        <w:rPr>
          <w:szCs w:val="24"/>
        </w:rPr>
        <w:t xml:space="preserve">“Learning to learn has become a topic of central interest in the area of cognitive psychology, though it is seldom referred to under that title. Information-processing and cybernetics gave a stimulus to this field of research in the 1950s, and significant progress has been made in recent years, especially since 1956, when Bruner, </w:t>
      </w:r>
      <w:proofErr w:type="spellStart"/>
      <w:r>
        <w:rPr>
          <w:szCs w:val="24"/>
        </w:rPr>
        <w:t>Goodnow</w:t>
      </w:r>
      <w:proofErr w:type="spellEnd"/>
      <w:r>
        <w:rPr>
          <w:szCs w:val="24"/>
        </w:rPr>
        <w:t xml:space="preserve"> and Austin published their seminal text, </w:t>
      </w:r>
      <w:r w:rsidRPr="007817DB">
        <w:rPr>
          <w:i/>
          <w:szCs w:val="24"/>
        </w:rPr>
        <w:t>A Study of Thinking</w:t>
      </w:r>
      <w:r>
        <w:rPr>
          <w:szCs w:val="24"/>
        </w:rPr>
        <w:t>” (p. 12).</w:t>
      </w:r>
    </w:p>
    <w:p w:rsidR="00B724B0" w:rsidRDefault="00B724B0" w:rsidP="00B724B0">
      <w:pPr>
        <w:autoSpaceDE w:val="0"/>
        <w:autoSpaceDN w:val="0"/>
        <w:adjustRightInd w:val="0"/>
        <w:spacing w:line="480" w:lineRule="auto"/>
        <w:ind w:firstLine="720"/>
        <w:contextualSpacing/>
        <w:rPr>
          <w:szCs w:val="24"/>
        </w:rPr>
      </w:pPr>
    </w:p>
    <w:p w:rsidR="00B724B0" w:rsidRDefault="00B724B0" w:rsidP="00B724B0">
      <w:pPr>
        <w:autoSpaceDE w:val="0"/>
        <w:autoSpaceDN w:val="0"/>
        <w:adjustRightInd w:val="0"/>
        <w:spacing w:line="480" w:lineRule="auto"/>
        <w:ind w:firstLine="720"/>
        <w:contextualSpacing/>
        <w:rPr>
          <w:szCs w:val="24"/>
        </w:rPr>
      </w:pPr>
      <w:r>
        <w:rPr>
          <w:szCs w:val="24"/>
        </w:rPr>
        <w:t xml:space="preserve">To identify how the term of learning strategies was used during this early period, two bibliographies and one reference section were examined: </w:t>
      </w:r>
      <w:r>
        <w:rPr>
          <w:i/>
          <w:iCs/>
          <w:szCs w:val="24"/>
        </w:rPr>
        <w:t>A Study of T</w:t>
      </w:r>
      <w:r w:rsidRPr="00A67B18">
        <w:rPr>
          <w:i/>
          <w:iCs/>
          <w:szCs w:val="24"/>
        </w:rPr>
        <w:t>hinking</w:t>
      </w:r>
      <w:r w:rsidRPr="00A67B18">
        <w:rPr>
          <w:szCs w:val="24"/>
        </w:rPr>
        <w:t xml:space="preserve"> </w:t>
      </w:r>
      <w:r>
        <w:rPr>
          <w:szCs w:val="24"/>
        </w:rPr>
        <w:t>(</w:t>
      </w:r>
      <w:r w:rsidRPr="00A67B18">
        <w:rPr>
          <w:szCs w:val="24"/>
        </w:rPr>
        <w:t>Bruner</w:t>
      </w:r>
      <w:r>
        <w:rPr>
          <w:szCs w:val="24"/>
        </w:rPr>
        <w:t xml:space="preserve"> et al, 1956), </w:t>
      </w:r>
      <w:r w:rsidRPr="00841F33">
        <w:rPr>
          <w:i/>
          <w:szCs w:val="24"/>
        </w:rPr>
        <w:t xml:space="preserve">Strategies of learning and efficiency of concept attainment by individuals and </w:t>
      </w:r>
      <w:r w:rsidR="005D66EB" w:rsidRPr="00841F33">
        <w:rPr>
          <w:i/>
          <w:szCs w:val="24"/>
        </w:rPr>
        <w:t>groups</w:t>
      </w:r>
      <w:r w:rsidR="005D66EB" w:rsidRPr="00796B69">
        <w:rPr>
          <w:szCs w:val="24"/>
        </w:rPr>
        <w:t xml:space="preserve"> (</w:t>
      </w:r>
      <w:proofErr w:type="spellStart"/>
      <w:r w:rsidRPr="00796B69">
        <w:rPr>
          <w:szCs w:val="24"/>
        </w:rPr>
        <w:t>Klausmeier</w:t>
      </w:r>
      <w:proofErr w:type="spellEnd"/>
      <w:r>
        <w:rPr>
          <w:szCs w:val="24"/>
        </w:rPr>
        <w:t xml:space="preserve"> et al</w:t>
      </w:r>
      <w:r w:rsidRPr="00796B69">
        <w:rPr>
          <w:szCs w:val="24"/>
        </w:rPr>
        <w:t>, 1964</w:t>
      </w:r>
      <w:r>
        <w:rPr>
          <w:szCs w:val="24"/>
        </w:rPr>
        <w:t xml:space="preserve">), and </w:t>
      </w:r>
      <w:r w:rsidRPr="00F869EF">
        <w:rPr>
          <w:i/>
          <w:szCs w:val="24"/>
        </w:rPr>
        <w:t>Learning Strategies</w:t>
      </w:r>
      <w:r>
        <w:rPr>
          <w:szCs w:val="24"/>
        </w:rPr>
        <w:t xml:space="preserve"> (</w:t>
      </w:r>
      <w:proofErr w:type="spellStart"/>
      <w:r>
        <w:rPr>
          <w:szCs w:val="24"/>
        </w:rPr>
        <w:t>Ni</w:t>
      </w:r>
      <w:r w:rsidRPr="00195C8A">
        <w:rPr>
          <w:szCs w:val="24"/>
        </w:rPr>
        <w:t>sbet</w:t>
      </w:r>
      <w:proofErr w:type="spellEnd"/>
      <w:r w:rsidRPr="00195C8A">
        <w:rPr>
          <w:szCs w:val="24"/>
        </w:rPr>
        <w:t xml:space="preserve"> </w:t>
      </w:r>
      <w:r>
        <w:rPr>
          <w:szCs w:val="24"/>
        </w:rPr>
        <w:t xml:space="preserve">&amp; </w:t>
      </w:r>
      <w:proofErr w:type="spellStart"/>
      <w:r w:rsidRPr="00195C8A">
        <w:rPr>
          <w:szCs w:val="24"/>
        </w:rPr>
        <w:t>Shucksmith</w:t>
      </w:r>
      <w:proofErr w:type="spellEnd"/>
      <w:r>
        <w:rPr>
          <w:szCs w:val="24"/>
        </w:rPr>
        <w:t xml:space="preserve">, 1986). Any words </w:t>
      </w:r>
      <w:r>
        <w:rPr>
          <w:szCs w:val="24"/>
        </w:rPr>
        <w:lastRenderedPageBreak/>
        <w:t xml:space="preserve">using concepts similar to </w:t>
      </w:r>
      <w:r w:rsidRPr="006461EC">
        <w:rPr>
          <w:i/>
          <w:szCs w:val="24"/>
        </w:rPr>
        <w:t>learning strategies</w:t>
      </w:r>
      <w:r>
        <w:rPr>
          <w:szCs w:val="24"/>
        </w:rPr>
        <w:t xml:space="preserve"> appeared on the titles (e.g., study skills, tactics, training, and learning to learn) have been excerpted and presented in Table 3. </w:t>
      </w:r>
    </w:p>
    <w:p w:rsidR="00B724B0" w:rsidRDefault="00B724B0" w:rsidP="00B724B0">
      <w:pPr>
        <w:autoSpaceDE w:val="0"/>
        <w:autoSpaceDN w:val="0"/>
        <w:adjustRightInd w:val="0"/>
        <w:spacing w:line="480" w:lineRule="auto"/>
        <w:ind w:firstLine="720"/>
        <w:contextualSpacing/>
        <w:rPr>
          <w:szCs w:val="24"/>
        </w:rPr>
      </w:pPr>
    </w:p>
    <w:tbl>
      <w:tblPr>
        <w:tblStyle w:val="a5"/>
        <w:tblW w:w="9812" w:type="dxa"/>
        <w:tblBorders>
          <w:top w:val="none" w:sz="0" w:space="0" w:color="auto"/>
          <w:left w:val="none" w:sz="0" w:space="0" w:color="auto"/>
          <w:right w:val="none" w:sz="0" w:space="0" w:color="auto"/>
        </w:tblBorders>
        <w:tblLook w:val="04A0"/>
      </w:tblPr>
      <w:tblGrid>
        <w:gridCol w:w="2808"/>
        <w:gridCol w:w="7004"/>
      </w:tblGrid>
      <w:tr w:rsidR="00B724B0" w:rsidRPr="00134DF2" w:rsidTr="00117FAF">
        <w:tc>
          <w:tcPr>
            <w:tcW w:w="9812" w:type="dxa"/>
            <w:gridSpan w:val="2"/>
          </w:tcPr>
          <w:p w:rsidR="00B724B0" w:rsidRPr="004B6054" w:rsidRDefault="00B724B0" w:rsidP="00117FAF">
            <w:pPr>
              <w:pStyle w:val="ab"/>
              <w:widowControl w:val="0"/>
              <w:spacing w:line="360" w:lineRule="auto"/>
              <w:ind w:firstLine="0"/>
              <w:rPr>
                <w:szCs w:val="24"/>
              </w:rPr>
            </w:pPr>
            <w:r w:rsidRPr="004B6054">
              <w:rPr>
                <w:szCs w:val="24"/>
              </w:rPr>
              <w:t>Table 3</w:t>
            </w:r>
          </w:p>
          <w:p w:rsidR="00B724B0" w:rsidRPr="00134DF2" w:rsidRDefault="00B724B0" w:rsidP="00117FAF">
            <w:pPr>
              <w:autoSpaceDE w:val="0"/>
              <w:autoSpaceDN w:val="0"/>
              <w:adjustRightInd w:val="0"/>
              <w:spacing w:line="360" w:lineRule="auto"/>
              <w:contextualSpacing/>
              <w:rPr>
                <w:rFonts w:cs="Times New Roman"/>
                <w:szCs w:val="24"/>
              </w:rPr>
            </w:pPr>
            <w:r w:rsidRPr="004B6054">
              <w:rPr>
                <w:rFonts w:cs="Times New Roman"/>
                <w:i/>
                <w:szCs w:val="24"/>
              </w:rPr>
              <w:t xml:space="preserve">References </w:t>
            </w:r>
            <w:r>
              <w:rPr>
                <w:rFonts w:cs="Times New Roman"/>
                <w:i/>
                <w:szCs w:val="24"/>
              </w:rPr>
              <w:t>Containing</w:t>
            </w:r>
            <w:r w:rsidRPr="004B6054">
              <w:rPr>
                <w:rFonts w:cs="Times New Roman"/>
                <w:i/>
                <w:szCs w:val="24"/>
              </w:rPr>
              <w:t xml:space="preserve"> Relevant Term</w:t>
            </w:r>
            <w:r>
              <w:rPr>
                <w:rFonts w:cs="Times New Roman"/>
                <w:i/>
                <w:szCs w:val="24"/>
              </w:rPr>
              <w:t>s</w:t>
            </w:r>
            <w:r w:rsidRPr="004B6054">
              <w:rPr>
                <w:rFonts w:cs="Times New Roman"/>
                <w:i/>
                <w:szCs w:val="24"/>
              </w:rPr>
              <w:t xml:space="preserve"> to Learning Strategies</w:t>
            </w:r>
          </w:p>
        </w:tc>
      </w:tr>
      <w:tr w:rsidR="00B724B0" w:rsidRPr="00134DF2" w:rsidTr="00117FAF">
        <w:tc>
          <w:tcPr>
            <w:tcW w:w="2808" w:type="dxa"/>
            <w:vMerge w:val="restart"/>
            <w:vAlign w:val="center"/>
          </w:tcPr>
          <w:p w:rsidR="00B724B0" w:rsidRPr="00B724B0" w:rsidRDefault="00B724B0" w:rsidP="00971AC9">
            <w:pPr>
              <w:autoSpaceDE w:val="0"/>
              <w:autoSpaceDN w:val="0"/>
              <w:adjustRightInd w:val="0"/>
              <w:spacing w:line="276" w:lineRule="auto"/>
              <w:contextualSpacing/>
              <w:jc w:val="center"/>
              <w:rPr>
                <w:rFonts w:cs="Times New Roman"/>
                <w:sz w:val="22"/>
              </w:rPr>
            </w:pPr>
            <w:r w:rsidRPr="00B724B0">
              <w:rPr>
                <w:rFonts w:cs="Times New Roman"/>
                <w:i/>
                <w:sz w:val="22"/>
              </w:rPr>
              <w:t>A Study of Thinking</w:t>
            </w:r>
          </w:p>
          <w:p w:rsidR="00B724B0" w:rsidRPr="00B724B0" w:rsidRDefault="00B724B0" w:rsidP="00971AC9">
            <w:pPr>
              <w:autoSpaceDE w:val="0"/>
              <w:autoSpaceDN w:val="0"/>
              <w:adjustRightInd w:val="0"/>
              <w:spacing w:line="276" w:lineRule="auto"/>
              <w:contextualSpacing/>
              <w:jc w:val="center"/>
              <w:rPr>
                <w:rFonts w:cs="Times New Roman"/>
                <w:sz w:val="22"/>
              </w:rPr>
            </w:pPr>
            <w:r w:rsidRPr="00B724B0">
              <w:rPr>
                <w:rFonts w:cs="Times New Roman"/>
                <w:sz w:val="22"/>
              </w:rPr>
              <w:t>(Bruner et al, 1956)</w:t>
            </w:r>
          </w:p>
        </w:tc>
        <w:tc>
          <w:tcPr>
            <w:tcW w:w="7004" w:type="dxa"/>
          </w:tcPr>
          <w:p w:rsidR="00B724B0" w:rsidRPr="00B724B0" w:rsidRDefault="00B724B0" w:rsidP="00117FAF">
            <w:pPr>
              <w:autoSpaceDE w:val="0"/>
              <w:autoSpaceDN w:val="0"/>
              <w:adjustRightInd w:val="0"/>
              <w:spacing w:line="276" w:lineRule="auto"/>
              <w:rPr>
                <w:rFonts w:cs="Times New Roman"/>
                <w:sz w:val="22"/>
              </w:rPr>
            </w:pPr>
            <w:r w:rsidRPr="00B724B0">
              <w:rPr>
                <w:rFonts w:cs="Times New Roman"/>
                <w:sz w:val="22"/>
              </w:rPr>
              <w:t xml:space="preserve">Austin, G. A., Bruner, J.S., &amp; Seymour, R.V. (1953). Fixed-choice strategies in concept attainment. </w:t>
            </w:r>
            <w:r w:rsidRPr="00B724B0">
              <w:rPr>
                <w:rFonts w:cs="Times New Roman"/>
                <w:i/>
                <w:iCs/>
                <w:sz w:val="22"/>
              </w:rPr>
              <w:t>Amer. Psychologist</w:t>
            </w:r>
            <w:r w:rsidRPr="00B724B0">
              <w:rPr>
                <w:rFonts w:cs="Times New Roman"/>
                <w:sz w:val="22"/>
              </w:rPr>
              <w:t xml:space="preserve">, </w:t>
            </w:r>
            <w:r w:rsidRPr="00B724B0">
              <w:rPr>
                <w:rFonts w:cs="Times New Roman"/>
                <w:i/>
                <w:iCs/>
                <w:sz w:val="22"/>
              </w:rPr>
              <w:t>8</w:t>
            </w:r>
            <w:r w:rsidRPr="00B724B0">
              <w:rPr>
                <w:rFonts w:cs="Times New Roman"/>
                <w:sz w:val="22"/>
              </w:rPr>
              <w:t>, p. 314. (Abstract)</w:t>
            </w:r>
          </w:p>
        </w:tc>
      </w:tr>
      <w:tr w:rsidR="00B724B0" w:rsidRPr="00134DF2" w:rsidTr="00117FAF">
        <w:tc>
          <w:tcPr>
            <w:tcW w:w="2808" w:type="dxa"/>
            <w:vMerge/>
            <w:vAlign w:val="center"/>
          </w:tcPr>
          <w:p w:rsidR="00B724B0" w:rsidRPr="00B724B0" w:rsidRDefault="00B724B0" w:rsidP="00971AC9">
            <w:pPr>
              <w:autoSpaceDE w:val="0"/>
              <w:autoSpaceDN w:val="0"/>
              <w:adjustRightInd w:val="0"/>
              <w:spacing w:line="276" w:lineRule="auto"/>
              <w:contextualSpacing/>
              <w:jc w:val="center"/>
              <w:rPr>
                <w:rFonts w:cs="Times New Roman"/>
                <w:sz w:val="22"/>
              </w:rPr>
            </w:pPr>
          </w:p>
        </w:tc>
        <w:tc>
          <w:tcPr>
            <w:tcW w:w="7004" w:type="dxa"/>
          </w:tcPr>
          <w:p w:rsidR="00B724B0" w:rsidRPr="00B724B0" w:rsidRDefault="00B724B0" w:rsidP="00117FAF">
            <w:pPr>
              <w:autoSpaceDE w:val="0"/>
              <w:autoSpaceDN w:val="0"/>
              <w:adjustRightInd w:val="0"/>
              <w:spacing w:line="276" w:lineRule="auto"/>
              <w:rPr>
                <w:rFonts w:cs="Times New Roman"/>
                <w:sz w:val="22"/>
              </w:rPr>
            </w:pPr>
            <w:r w:rsidRPr="00B724B0">
              <w:rPr>
                <w:rFonts w:cs="Times New Roman"/>
                <w:sz w:val="22"/>
              </w:rPr>
              <w:t xml:space="preserve">Bruner, J. S., Miller, G. A., &amp; Zimmerman, C. (1955). Discriminative skill and discriminative matching in perceptual recognition. </w:t>
            </w:r>
            <w:r w:rsidRPr="00B724B0">
              <w:rPr>
                <w:rFonts w:cs="Times New Roman"/>
                <w:i/>
                <w:iCs/>
                <w:sz w:val="22"/>
              </w:rPr>
              <w:t>Journal of Experimental Psychology</w:t>
            </w:r>
            <w:r w:rsidRPr="00B724B0">
              <w:rPr>
                <w:rFonts w:cs="Times New Roman"/>
                <w:sz w:val="22"/>
              </w:rPr>
              <w:t xml:space="preserve">, </w:t>
            </w:r>
            <w:r w:rsidRPr="00B724B0">
              <w:rPr>
                <w:rFonts w:cs="Times New Roman"/>
                <w:i/>
                <w:iCs/>
                <w:sz w:val="22"/>
              </w:rPr>
              <w:t>49</w:t>
            </w:r>
            <w:r w:rsidRPr="00B724B0">
              <w:rPr>
                <w:rFonts w:cs="Times New Roman"/>
                <w:sz w:val="22"/>
              </w:rPr>
              <w:t>(3), 187.</w:t>
            </w:r>
          </w:p>
        </w:tc>
      </w:tr>
      <w:tr w:rsidR="00B724B0" w:rsidRPr="00134DF2" w:rsidTr="00117FAF">
        <w:tc>
          <w:tcPr>
            <w:tcW w:w="2808" w:type="dxa"/>
            <w:vMerge/>
            <w:vAlign w:val="center"/>
          </w:tcPr>
          <w:p w:rsidR="00B724B0" w:rsidRPr="00B724B0" w:rsidRDefault="00B724B0" w:rsidP="00971AC9">
            <w:pPr>
              <w:autoSpaceDE w:val="0"/>
              <w:autoSpaceDN w:val="0"/>
              <w:adjustRightInd w:val="0"/>
              <w:spacing w:line="276" w:lineRule="auto"/>
              <w:contextualSpacing/>
              <w:jc w:val="center"/>
              <w:rPr>
                <w:rFonts w:cs="Times New Roman"/>
                <w:sz w:val="22"/>
              </w:rPr>
            </w:pPr>
          </w:p>
        </w:tc>
        <w:tc>
          <w:tcPr>
            <w:tcW w:w="7004" w:type="dxa"/>
          </w:tcPr>
          <w:p w:rsidR="00B724B0" w:rsidRPr="00B724B0" w:rsidRDefault="00B724B0" w:rsidP="00117FAF">
            <w:pPr>
              <w:autoSpaceDE w:val="0"/>
              <w:autoSpaceDN w:val="0"/>
              <w:adjustRightInd w:val="0"/>
              <w:spacing w:line="276" w:lineRule="auto"/>
              <w:rPr>
                <w:rFonts w:cs="Times New Roman"/>
                <w:sz w:val="22"/>
              </w:rPr>
            </w:pPr>
            <w:proofErr w:type="spellStart"/>
            <w:r w:rsidRPr="00B724B0">
              <w:rPr>
                <w:rFonts w:cs="Times New Roman"/>
                <w:sz w:val="22"/>
              </w:rPr>
              <w:t>Goodnow</w:t>
            </w:r>
            <w:proofErr w:type="spellEnd"/>
            <w:r w:rsidRPr="00B724B0">
              <w:rPr>
                <w:rFonts w:cs="Times New Roman"/>
                <w:sz w:val="22"/>
              </w:rPr>
              <w:t xml:space="preserve">, J. J., &amp; Pettigrew, T. F. (1955). Effect of prior patterns of experience upon strategies and learning sets. </w:t>
            </w:r>
            <w:r w:rsidRPr="00B724B0">
              <w:rPr>
                <w:rFonts w:cs="Times New Roman"/>
                <w:i/>
                <w:iCs/>
                <w:sz w:val="22"/>
              </w:rPr>
              <w:t>Journal of Experimental Psychology</w:t>
            </w:r>
            <w:r w:rsidRPr="00B724B0">
              <w:rPr>
                <w:rFonts w:cs="Times New Roman"/>
                <w:sz w:val="22"/>
              </w:rPr>
              <w:t xml:space="preserve">, </w:t>
            </w:r>
            <w:r w:rsidRPr="00B724B0">
              <w:rPr>
                <w:rFonts w:cs="Times New Roman"/>
                <w:i/>
                <w:iCs/>
                <w:sz w:val="22"/>
              </w:rPr>
              <w:t>49</w:t>
            </w:r>
            <w:r w:rsidRPr="00B724B0">
              <w:rPr>
                <w:rFonts w:cs="Times New Roman"/>
                <w:sz w:val="22"/>
              </w:rPr>
              <w:t>(6), 381.</w:t>
            </w:r>
          </w:p>
        </w:tc>
      </w:tr>
      <w:tr w:rsidR="00B724B0" w:rsidRPr="00134DF2" w:rsidTr="00117FAF">
        <w:tc>
          <w:tcPr>
            <w:tcW w:w="2808" w:type="dxa"/>
            <w:vMerge/>
            <w:vAlign w:val="center"/>
          </w:tcPr>
          <w:p w:rsidR="00B724B0" w:rsidRPr="00B724B0" w:rsidRDefault="00B724B0" w:rsidP="00971AC9">
            <w:pPr>
              <w:autoSpaceDE w:val="0"/>
              <w:autoSpaceDN w:val="0"/>
              <w:adjustRightInd w:val="0"/>
              <w:spacing w:line="276" w:lineRule="auto"/>
              <w:contextualSpacing/>
              <w:jc w:val="center"/>
              <w:rPr>
                <w:rFonts w:cs="Times New Roman"/>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r w:rsidRPr="00B724B0">
              <w:rPr>
                <w:rFonts w:cs="Times New Roman"/>
                <w:sz w:val="22"/>
              </w:rPr>
              <w:t xml:space="preserve">Seymour, R. (1954). </w:t>
            </w:r>
            <w:r w:rsidRPr="00B724B0">
              <w:rPr>
                <w:rFonts w:cs="Times New Roman"/>
                <w:i/>
                <w:iCs/>
                <w:sz w:val="22"/>
              </w:rPr>
              <w:t>Strategies in the utilization of information</w:t>
            </w:r>
            <w:r w:rsidRPr="00B724B0">
              <w:rPr>
                <w:rFonts w:cs="Times New Roman"/>
                <w:sz w:val="22"/>
              </w:rPr>
              <w:t xml:space="preserve"> (Unpublished doctoral dissertation). Harvard University.</w:t>
            </w:r>
          </w:p>
        </w:tc>
      </w:tr>
      <w:tr w:rsidR="00B724B0" w:rsidRPr="00134DF2" w:rsidTr="00117FAF">
        <w:tc>
          <w:tcPr>
            <w:tcW w:w="2808" w:type="dxa"/>
            <w:vMerge w:val="restart"/>
            <w:vAlign w:val="center"/>
          </w:tcPr>
          <w:p w:rsidR="00B724B0" w:rsidRPr="00B724B0" w:rsidRDefault="00B724B0" w:rsidP="00971AC9">
            <w:pPr>
              <w:autoSpaceDE w:val="0"/>
              <w:autoSpaceDN w:val="0"/>
              <w:adjustRightInd w:val="0"/>
              <w:spacing w:line="276" w:lineRule="auto"/>
              <w:contextualSpacing/>
              <w:jc w:val="center"/>
              <w:rPr>
                <w:rFonts w:eastAsia="Times New Roman" w:cs="Times New Roman"/>
                <w:sz w:val="22"/>
              </w:rPr>
            </w:pPr>
            <w:r w:rsidRPr="00B724B0">
              <w:rPr>
                <w:rFonts w:eastAsia="Times New Roman" w:cs="Times New Roman"/>
                <w:i/>
                <w:sz w:val="22"/>
              </w:rPr>
              <w:t>Strategies of learning and efficiency of concept attainment by individuals and groups</w:t>
            </w:r>
          </w:p>
          <w:p w:rsidR="00B724B0" w:rsidRPr="00B724B0" w:rsidRDefault="00B724B0" w:rsidP="00971AC9">
            <w:pPr>
              <w:autoSpaceDE w:val="0"/>
              <w:autoSpaceDN w:val="0"/>
              <w:adjustRightInd w:val="0"/>
              <w:spacing w:line="276" w:lineRule="auto"/>
              <w:contextualSpacing/>
              <w:jc w:val="center"/>
              <w:rPr>
                <w:rFonts w:cs="Times New Roman"/>
                <w:sz w:val="22"/>
              </w:rPr>
            </w:pPr>
            <w:r w:rsidRPr="00B724B0">
              <w:rPr>
                <w:rFonts w:eastAsia="Times New Roman" w:cs="Times New Roman"/>
                <w:sz w:val="22"/>
              </w:rPr>
              <w:t>(</w:t>
            </w:r>
            <w:proofErr w:type="spellStart"/>
            <w:r w:rsidRPr="00B724B0">
              <w:rPr>
                <w:rFonts w:eastAsia="Times New Roman" w:cs="Times New Roman"/>
                <w:sz w:val="22"/>
              </w:rPr>
              <w:t>Klausmeier</w:t>
            </w:r>
            <w:proofErr w:type="spellEnd"/>
            <w:r w:rsidRPr="00B724B0">
              <w:rPr>
                <w:rFonts w:eastAsia="Times New Roman" w:cs="Times New Roman"/>
                <w:sz w:val="22"/>
              </w:rPr>
              <w:t xml:space="preserve"> et al, 1964)</w:t>
            </w:r>
          </w:p>
        </w:tc>
        <w:tc>
          <w:tcPr>
            <w:tcW w:w="7004" w:type="dxa"/>
          </w:tcPr>
          <w:p w:rsidR="00B724B0" w:rsidRPr="00B724B0" w:rsidRDefault="00B724B0" w:rsidP="00117FAF">
            <w:pPr>
              <w:tabs>
                <w:tab w:val="left" w:pos="1290"/>
              </w:tabs>
              <w:autoSpaceDE w:val="0"/>
              <w:autoSpaceDN w:val="0"/>
              <w:adjustRightInd w:val="0"/>
              <w:spacing w:line="276" w:lineRule="auto"/>
              <w:contextualSpacing/>
              <w:rPr>
                <w:rFonts w:cs="Times New Roman"/>
                <w:sz w:val="22"/>
              </w:rPr>
            </w:pPr>
            <w:r w:rsidRPr="00B724B0">
              <w:rPr>
                <w:rFonts w:cs="Times New Roman"/>
                <w:sz w:val="22"/>
              </w:rPr>
              <w:t xml:space="preserve">Byers, J. L. (1961). Strategies and learning set in concept attainment. Unpublished Ph.D. dissertation, Madison: University of Wisconsin. </w:t>
            </w:r>
          </w:p>
        </w:tc>
      </w:tr>
      <w:tr w:rsidR="00B724B0" w:rsidRPr="00134DF2" w:rsidTr="00117FAF">
        <w:tc>
          <w:tcPr>
            <w:tcW w:w="2808" w:type="dxa"/>
            <w:vMerge/>
            <w:vAlign w:val="center"/>
          </w:tcPr>
          <w:p w:rsidR="00B724B0" w:rsidRPr="00B724B0" w:rsidRDefault="00B724B0" w:rsidP="00971AC9">
            <w:pPr>
              <w:autoSpaceDE w:val="0"/>
              <w:autoSpaceDN w:val="0"/>
              <w:adjustRightInd w:val="0"/>
              <w:spacing w:line="276" w:lineRule="auto"/>
              <w:contextualSpacing/>
              <w:jc w:val="center"/>
              <w:rPr>
                <w:rFonts w:cs="Times New Roman"/>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r w:rsidRPr="00B724B0">
              <w:rPr>
                <w:rFonts w:cs="Times New Roman"/>
                <w:sz w:val="22"/>
              </w:rPr>
              <w:t xml:space="preserve">Hendrickson, G., &amp; Schroeder, W. H. (1941). Transfer of training in learning to hit a submerged target. </w:t>
            </w:r>
            <w:r w:rsidRPr="00B724B0">
              <w:rPr>
                <w:rFonts w:cs="Times New Roman"/>
                <w:i/>
                <w:iCs/>
                <w:sz w:val="22"/>
              </w:rPr>
              <w:t>Journal of Educational Psychology</w:t>
            </w:r>
            <w:r w:rsidRPr="00B724B0">
              <w:rPr>
                <w:rFonts w:cs="Times New Roman"/>
                <w:sz w:val="22"/>
              </w:rPr>
              <w:t xml:space="preserve">, </w:t>
            </w:r>
            <w:r w:rsidRPr="00B724B0">
              <w:rPr>
                <w:rFonts w:cs="Times New Roman"/>
                <w:i/>
                <w:iCs/>
                <w:sz w:val="22"/>
              </w:rPr>
              <w:t>32</w:t>
            </w:r>
            <w:r w:rsidRPr="00B724B0">
              <w:rPr>
                <w:rFonts w:cs="Times New Roman"/>
                <w:sz w:val="22"/>
              </w:rPr>
              <w:t>(3), 205.</w:t>
            </w:r>
          </w:p>
        </w:tc>
      </w:tr>
      <w:tr w:rsidR="00B724B0" w:rsidRPr="00134DF2" w:rsidTr="00117FAF">
        <w:tc>
          <w:tcPr>
            <w:tcW w:w="2808" w:type="dxa"/>
            <w:vMerge w:val="restart"/>
            <w:vAlign w:val="center"/>
          </w:tcPr>
          <w:p w:rsidR="00B724B0" w:rsidRPr="00B724B0" w:rsidRDefault="00B724B0" w:rsidP="00971AC9">
            <w:pPr>
              <w:autoSpaceDE w:val="0"/>
              <w:autoSpaceDN w:val="0"/>
              <w:adjustRightInd w:val="0"/>
              <w:spacing w:line="276" w:lineRule="auto"/>
              <w:contextualSpacing/>
              <w:jc w:val="center"/>
              <w:rPr>
                <w:rFonts w:cs="Times New Roman"/>
                <w:sz w:val="22"/>
              </w:rPr>
            </w:pPr>
            <w:r w:rsidRPr="00B724B0">
              <w:rPr>
                <w:rFonts w:cs="Times New Roman"/>
                <w:i/>
                <w:sz w:val="22"/>
              </w:rPr>
              <w:t>Learning Strategies</w:t>
            </w:r>
          </w:p>
          <w:p w:rsidR="00B724B0" w:rsidRPr="00B724B0" w:rsidRDefault="00B724B0" w:rsidP="00971AC9">
            <w:pPr>
              <w:autoSpaceDE w:val="0"/>
              <w:autoSpaceDN w:val="0"/>
              <w:adjustRightInd w:val="0"/>
              <w:spacing w:line="276" w:lineRule="auto"/>
              <w:contextualSpacing/>
              <w:jc w:val="center"/>
              <w:rPr>
                <w:rFonts w:cs="Times New Roman"/>
                <w:sz w:val="22"/>
              </w:rPr>
            </w:pPr>
            <w:r w:rsidRPr="00B724B0">
              <w:rPr>
                <w:rFonts w:cs="Times New Roman"/>
                <w:sz w:val="22"/>
              </w:rPr>
              <w:t>(</w:t>
            </w:r>
            <w:proofErr w:type="spellStart"/>
            <w:r w:rsidRPr="00B724B0">
              <w:rPr>
                <w:rFonts w:cs="Times New Roman"/>
                <w:sz w:val="22"/>
              </w:rPr>
              <w:t>Nisbet</w:t>
            </w:r>
            <w:proofErr w:type="spellEnd"/>
            <w:r w:rsidRPr="00B724B0">
              <w:rPr>
                <w:rFonts w:cs="Times New Roman"/>
                <w:sz w:val="22"/>
              </w:rPr>
              <w:t xml:space="preserve"> &amp; </w:t>
            </w:r>
            <w:proofErr w:type="spellStart"/>
            <w:r w:rsidRPr="00B724B0">
              <w:rPr>
                <w:rFonts w:cs="Times New Roman"/>
                <w:sz w:val="22"/>
              </w:rPr>
              <w:t>Shucksmith</w:t>
            </w:r>
            <w:proofErr w:type="spellEnd"/>
            <w:r w:rsidRPr="00B724B0">
              <w:rPr>
                <w:rFonts w:cs="Times New Roman"/>
                <w:sz w:val="22"/>
              </w:rPr>
              <w:t>, 1986)</w:t>
            </w: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r w:rsidRPr="00B724B0">
              <w:rPr>
                <w:rFonts w:cs="Times New Roman"/>
                <w:sz w:val="22"/>
              </w:rPr>
              <w:t xml:space="preserve">Monroe, W. S (1924). </w:t>
            </w:r>
            <w:r w:rsidRPr="00B724B0">
              <w:rPr>
                <w:rFonts w:cs="Times New Roman"/>
                <w:i/>
                <w:sz w:val="22"/>
              </w:rPr>
              <w:t>Training in the Technique of Study</w:t>
            </w:r>
            <w:r w:rsidRPr="00B724B0">
              <w:rPr>
                <w:rFonts w:cs="Times New Roman"/>
                <w:sz w:val="22"/>
              </w:rPr>
              <w:t xml:space="preserve">, Bulletin 20, Bureau of Educational Research, University of Illinois. </w:t>
            </w:r>
          </w:p>
        </w:tc>
      </w:tr>
      <w:tr w:rsidR="00B724B0" w:rsidRPr="00134DF2" w:rsidTr="00117FAF">
        <w:tc>
          <w:tcPr>
            <w:tcW w:w="2808" w:type="dxa"/>
            <w:vMerge/>
          </w:tcPr>
          <w:p w:rsidR="00B724B0" w:rsidRPr="00B724B0" w:rsidRDefault="00B724B0" w:rsidP="00117FAF">
            <w:pPr>
              <w:autoSpaceDE w:val="0"/>
              <w:autoSpaceDN w:val="0"/>
              <w:adjustRightInd w:val="0"/>
              <w:spacing w:line="276" w:lineRule="auto"/>
              <w:contextualSpacing/>
              <w:jc w:val="center"/>
              <w:rPr>
                <w:rFonts w:cs="Times New Roman"/>
                <w:i/>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proofErr w:type="spellStart"/>
            <w:r w:rsidRPr="00B724B0">
              <w:rPr>
                <w:rFonts w:cs="Times New Roman"/>
                <w:sz w:val="22"/>
              </w:rPr>
              <w:t>Laycock</w:t>
            </w:r>
            <w:proofErr w:type="spellEnd"/>
            <w:r w:rsidRPr="00B724B0">
              <w:rPr>
                <w:rFonts w:cs="Times New Roman"/>
                <w:sz w:val="22"/>
              </w:rPr>
              <w:t xml:space="preserve">, S.R &amp; Russell, D. H (1941). An analysis of 38 how-to-study manuals, </w:t>
            </w:r>
            <w:r w:rsidRPr="00B724B0">
              <w:rPr>
                <w:rFonts w:cs="Times New Roman"/>
                <w:i/>
                <w:sz w:val="22"/>
              </w:rPr>
              <w:t>School Review</w:t>
            </w:r>
            <w:r w:rsidRPr="00B724B0">
              <w:rPr>
                <w:rFonts w:cs="Times New Roman"/>
                <w:sz w:val="22"/>
              </w:rPr>
              <w:t>, 49, 370-379.</w:t>
            </w:r>
          </w:p>
        </w:tc>
      </w:tr>
      <w:tr w:rsidR="00B724B0" w:rsidRPr="00134DF2" w:rsidTr="00117FAF">
        <w:tc>
          <w:tcPr>
            <w:tcW w:w="2808" w:type="dxa"/>
            <w:vMerge/>
          </w:tcPr>
          <w:p w:rsidR="00B724B0" w:rsidRPr="00B724B0" w:rsidRDefault="00B724B0" w:rsidP="00117FAF">
            <w:pPr>
              <w:autoSpaceDE w:val="0"/>
              <w:autoSpaceDN w:val="0"/>
              <w:adjustRightInd w:val="0"/>
              <w:spacing w:line="276" w:lineRule="auto"/>
              <w:contextualSpacing/>
              <w:rPr>
                <w:rFonts w:cs="Times New Roman"/>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r w:rsidRPr="00B724B0">
              <w:rPr>
                <w:rFonts w:cs="Times New Roman"/>
                <w:sz w:val="22"/>
              </w:rPr>
              <w:t xml:space="preserve">Robinson, F. P. (1946). </w:t>
            </w:r>
            <w:r w:rsidRPr="00B724B0">
              <w:rPr>
                <w:rFonts w:cs="Times New Roman"/>
                <w:i/>
                <w:iCs/>
                <w:sz w:val="22"/>
              </w:rPr>
              <w:t>Effective study</w:t>
            </w:r>
            <w:r w:rsidRPr="00B724B0">
              <w:rPr>
                <w:rFonts w:cs="Times New Roman"/>
                <w:sz w:val="22"/>
              </w:rPr>
              <w:t>. Harper &amp; brothers.</w:t>
            </w:r>
          </w:p>
        </w:tc>
      </w:tr>
      <w:tr w:rsidR="00B724B0" w:rsidRPr="00134DF2" w:rsidTr="00117FAF">
        <w:tc>
          <w:tcPr>
            <w:tcW w:w="2808" w:type="dxa"/>
            <w:vMerge/>
          </w:tcPr>
          <w:p w:rsidR="00B724B0" w:rsidRPr="00B724B0" w:rsidRDefault="00B724B0" w:rsidP="00117FAF">
            <w:pPr>
              <w:autoSpaceDE w:val="0"/>
              <w:autoSpaceDN w:val="0"/>
              <w:adjustRightInd w:val="0"/>
              <w:spacing w:line="276" w:lineRule="auto"/>
              <w:contextualSpacing/>
              <w:rPr>
                <w:rFonts w:cs="Times New Roman"/>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r w:rsidRPr="00B724B0">
              <w:rPr>
                <w:rFonts w:cs="Times New Roman"/>
                <w:sz w:val="22"/>
              </w:rPr>
              <w:t xml:space="preserve">Maddox, H. (1963). </w:t>
            </w:r>
            <w:r w:rsidRPr="00B724B0">
              <w:rPr>
                <w:rFonts w:cs="Times New Roman"/>
                <w:i/>
                <w:iCs/>
                <w:sz w:val="22"/>
              </w:rPr>
              <w:t>How to study</w:t>
            </w:r>
            <w:r w:rsidRPr="00B724B0">
              <w:rPr>
                <w:rFonts w:cs="Times New Roman"/>
                <w:sz w:val="22"/>
              </w:rPr>
              <w:t>. London: Pan Books.</w:t>
            </w:r>
          </w:p>
        </w:tc>
      </w:tr>
      <w:tr w:rsidR="00B724B0" w:rsidRPr="00134DF2" w:rsidTr="00117FAF">
        <w:tc>
          <w:tcPr>
            <w:tcW w:w="2808" w:type="dxa"/>
            <w:vMerge/>
          </w:tcPr>
          <w:p w:rsidR="00B724B0" w:rsidRPr="00B724B0" w:rsidRDefault="00B724B0" w:rsidP="00117FAF">
            <w:pPr>
              <w:autoSpaceDE w:val="0"/>
              <w:autoSpaceDN w:val="0"/>
              <w:adjustRightInd w:val="0"/>
              <w:spacing w:line="276" w:lineRule="auto"/>
              <w:contextualSpacing/>
              <w:rPr>
                <w:rFonts w:cs="Times New Roman"/>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r w:rsidRPr="00B724B0">
              <w:rPr>
                <w:rFonts w:cs="Times New Roman"/>
                <w:sz w:val="22"/>
              </w:rPr>
              <w:t xml:space="preserve">Brown, A. L. (1974). The role of strategic behavior in retardate memory. </w:t>
            </w:r>
            <w:r w:rsidRPr="00B724B0">
              <w:rPr>
                <w:rFonts w:cs="Times New Roman"/>
                <w:i/>
                <w:iCs/>
                <w:sz w:val="22"/>
              </w:rPr>
              <w:t>International review of research in mental retardation</w:t>
            </w:r>
            <w:r w:rsidRPr="00B724B0">
              <w:rPr>
                <w:rFonts w:cs="Times New Roman"/>
                <w:sz w:val="22"/>
              </w:rPr>
              <w:t xml:space="preserve">, </w:t>
            </w:r>
            <w:r w:rsidRPr="00B724B0">
              <w:rPr>
                <w:rFonts w:cs="Times New Roman"/>
                <w:i/>
                <w:iCs/>
                <w:sz w:val="22"/>
              </w:rPr>
              <w:t>7</w:t>
            </w:r>
            <w:r w:rsidRPr="00B724B0">
              <w:rPr>
                <w:rFonts w:cs="Times New Roman"/>
                <w:sz w:val="22"/>
              </w:rPr>
              <w:t>, 55-111.</w:t>
            </w:r>
          </w:p>
        </w:tc>
      </w:tr>
      <w:tr w:rsidR="00B724B0" w:rsidRPr="00134DF2" w:rsidTr="00117FAF">
        <w:tc>
          <w:tcPr>
            <w:tcW w:w="2808" w:type="dxa"/>
            <w:vMerge/>
          </w:tcPr>
          <w:p w:rsidR="00B724B0" w:rsidRPr="00B724B0" w:rsidRDefault="00B724B0" w:rsidP="00117FAF">
            <w:pPr>
              <w:autoSpaceDE w:val="0"/>
              <w:autoSpaceDN w:val="0"/>
              <w:adjustRightInd w:val="0"/>
              <w:spacing w:line="276" w:lineRule="auto"/>
              <w:contextualSpacing/>
              <w:rPr>
                <w:rFonts w:cs="Times New Roman"/>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r w:rsidRPr="00B724B0">
              <w:rPr>
                <w:rFonts w:cs="Times New Roman"/>
                <w:sz w:val="22"/>
              </w:rPr>
              <w:t xml:space="preserve">Brown, A. L., &amp; </w:t>
            </w:r>
            <w:proofErr w:type="spellStart"/>
            <w:r w:rsidRPr="00B724B0">
              <w:rPr>
                <w:rFonts w:cs="Times New Roman"/>
                <w:sz w:val="22"/>
              </w:rPr>
              <w:t>Campione</w:t>
            </w:r>
            <w:proofErr w:type="spellEnd"/>
            <w:r w:rsidRPr="00B724B0">
              <w:rPr>
                <w:rFonts w:cs="Times New Roman"/>
                <w:sz w:val="22"/>
              </w:rPr>
              <w:t xml:space="preserve">, J. C. (1977). Training strategic study time apportionment in educable retarded children. </w:t>
            </w:r>
            <w:r w:rsidRPr="00B724B0">
              <w:rPr>
                <w:rFonts w:cs="Times New Roman"/>
                <w:i/>
                <w:iCs/>
                <w:sz w:val="22"/>
              </w:rPr>
              <w:t>Intelligence</w:t>
            </w:r>
            <w:r w:rsidRPr="00B724B0">
              <w:rPr>
                <w:rFonts w:cs="Times New Roman"/>
                <w:sz w:val="22"/>
              </w:rPr>
              <w:t xml:space="preserve">, </w:t>
            </w:r>
            <w:r w:rsidRPr="00B724B0">
              <w:rPr>
                <w:rFonts w:cs="Times New Roman"/>
                <w:i/>
                <w:iCs/>
                <w:sz w:val="22"/>
              </w:rPr>
              <w:t>1</w:t>
            </w:r>
            <w:r w:rsidRPr="00B724B0">
              <w:rPr>
                <w:rFonts w:cs="Times New Roman"/>
                <w:sz w:val="22"/>
              </w:rPr>
              <w:t>(1), 94-107.</w:t>
            </w:r>
          </w:p>
        </w:tc>
      </w:tr>
      <w:tr w:rsidR="00B724B0" w:rsidRPr="00134DF2" w:rsidTr="00117FAF">
        <w:tc>
          <w:tcPr>
            <w:tcW w:w="2808" w:type="dxa"/>
            <w:vMerge/>
          </w:tcPr>
          <w:p w:rsidR="00B724B0" w:rsidRPr="00B724B0" w:rsidRDefault="00B724B0" w:rsidP="00117FAF">
            <w:pPr>
              <w:autoSpaceDE w:val="0"/>
              <w:autoSpaceDN w:val="0"/>
              <w:adjustRightInd w:val="0"/>
              <w:spacing w:line="276" w:lineRule="auto"/>
              <w:contextualSpacing/>
              <w:rPr>
                <w:rFonts w:cs="Times New Roman"/>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r w:rsidRPr="00B724B0">
              <w:rPr>
                <w:rFonts w:cs="Times New Roman"/>
                <w:sz w:val="22"/>
              </w:rPr>
              <w:t xml:space="preserve">Gibbs, G. (1977). Can Students Be Taught How to Study? </w:t>
            </w:r>
            <w:r w:rsidRPr="00B724B0">
              <w:rPr>
                <w:rFonts w:cs="Times New Roman"/>
                <w:i/>
                <w:iCs/>
                <w:sz w:val="22"/>
              </w:rPr>
              <w:t>Higher Education Bulletin</w:t>
            </w:r>
            <w:r w:rsidRPr="00B724B0">
              <w:rPr>
                <w:rFonts w:cs="Times New Roman"/>
                <w:sz w:val="22"/>
              </w:rPr>
              <w:t xml:space="preserve">, </w:t>
            </w:r>
            <w:r w:rsidRPr="00B724B0">
              <w:rPr>
                <w:rFonts w:cs="Times New Roman"/>
                <w:i/>
                <w:sz w:val="22"/>
              </w:rPr>
              <w:t xml:space="preserve">5 </w:t>
            </w:r>
            <w:r w:rsidRPr="00B724B0">
              <w:rPr>
                <w:rFonts w:cs="Times New Roman"/>
                <w:sz w:val="22"/>
              </w:rPr>
              <w:t>(2), 107-118.</w:t>
            </w:r>
          </w:p>
        </w:tc>
      </w:tr>
      <w:tr w:rsidR="00B724B0" w:rsidRPr="00134DF2" w:rsidTr="00117FAF">
        <w:tc>
          <w:tcPr>
            <w:tcW w:w="2808" w:type="dxa"/>
            <w:vMerge/>
          </w:tcPr>
          <w:p w:rsidR="00B724B0" w:rsidRPr="00B724B0" w:rsidRDefault="00B724B0" w:rsidP="00117FAF">
            <w:pPr>
              <w:autoSpaceDE w:val="0"/>
              <w:autoSpaceDN w:val="0"/>
              <w:adjustRightInd w:val="0"/>
              <w:spacing w:line="276" w:lineRule="auto"/>
              <w:contextualSpacing/>
              <w:rPr>
                <w:rFonts w:cs="Times New Roman"/>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r w:rsidRPr="00B724B0">
              <w:rPr>
                <w:rFonts w:cs="Times New Roman"/>
                <w:sz w:val="22"/>
              </w:rPr>
              <w:t xml:space="preserve">Baron, J. (1978). Intelligence and general strategies. </w:t>
            </w:r>
            <w:r w:rsidRPr="00B724B0">
              <w:rPr>
                <w:rFonts w:cs="Times New Roman"/>
                <w:i/>
                <w:iCs/>
                <w:sz w:val="22"/>
              </w:rPr>
              <w:t>Strategies of information processing</w:t>
            </w:r>
            <w:r w:rsidRPr="00B724B0">
              <w:rPr>
                <w:rFonts w:cs="Times New Roman"/>
                <w:sz w:val="22"/>
              </w:rPr>
              <w:t>, 403-450.</w:t>
            </w:r>
          </w:p>
        </w:tc>
      </w:tr>
      <w:tr w:rsidR="00B724B0" w:rsidRPr="00134DF2" w:rsidTr="00117FAF">
        <w:tc>
          <w:tcPr>
            <w:tcW w:w="2808" w:type="dxa"/>
            <w:vMerge/>
          </w:tcPr>
          <w:p w:rsidR="00B724B0" w:rsidRPr="00B724B0" w:rsidRDefault="00B724B0" w:rsidP="00117FAF">
            <w:pPr>
              <w:autoSpaceDE w:val="0"/>
              <w:autoSpaceDN w:val="0"/>
              <w:adjustRightInd w:val="0"/>
              <w:spacing w:line="276" w:lineRule="auto"/>
              <w:contextualSpacing/>
              <w:rPr>
                <w:rFonts w:cs="Times New Roman"/>
                <w:sz w:val="22"/>
              </w:rPr>
            </w:pPr>
          </w:p>
        </w:tc>
        <w:tc>
          <w:tcPr>
            <w:tcW w:w="7004" w:type="dxa"/>
          </w:tcPr>
          <w:p w:rsidR="00B724B0" w:rsidRPr="00B724B0" w:rsidRDefault="00B724B0" w:rsidP="00117FAF">
            <w:pPr>
              <w:autoSpaceDE w:val="0"/>
              <w:autoSpaceDN w:val="0"/>
              <w:adjustRightInd w:val="0"/>
              <w:spacing w:line="276" w:lineRule="auto"/>
              <w:contextualSpacing/>
              <w:rPr>
                <w:rFonts w:cs="Times New Roman"/>
                <w:sz w:val="22"/>
              </w:rPr>
            </w:pPr>
            <w:proofErr w:type="spellStart"/>
            <w:r w:rsidRPr="00B724B0">
              <w:rPr>
                <w:rFonts w:cs="Times New Roman"/>
                <w:sz w:val="22"/>
              </w:rPr>
              <w:t>Dansereau</w:t>
            </w:r>
            <w:proofErr w:type="spellEnd"/>
            <w:r w:rsidRPr="00B724B0">
              <w:rPr>
                <w:rFonts w:cs="Times New Roman"/>
                <w:sz w:val="22"/>
              </w:rPr>
              <w:t xml:space="preserve">, D. F. (1978). The development of a learning strategies curriculum. </w:t>
            </w:r>
            <w:r w:rsidRPr="00B724B0">
              <w:rPr>
                <w:rFonts w:cs="Times New Roman"/>
                <w:i/>
                <w:iCs/>
                <w:sz w:val="22"/>
              </w:rPr>
              <w:t>Learning strategies</w:t>
            </w:r>
            <w:r w:rsidRPr="00B724B0">
              <w:rPr>
                <w:rFonts w:cs="Times New Roman"/>
                <w:sz w:val="22"/>
              </w:rPr>
              <w:t>, 1-29.</w:t>
            </w:r>
          </w:p>
        </w:tc>
      </w:tr>
    </w:tbl>
    <w:p w:rsidR="00CD3DEC" w:rsidRDefault="00CD3DEC" w:rsidP="00971AC9">
      <w:pPr>
        <w:autoSpaceDE w:val="0"/>
        <w:autoSpaceDN w:val="0"/>
        <w:adjustRightInd w:val="0"/>
        <w:spacing w:line="480" w:lineRule="auto"/>
        <w:ind w:firstLine="720"/>
        <w:contextualSpacing/>
        <w:rPr>
          <w:szCs w:val="24"/>
        </w:rPr>
      </w:pPr>
    </w:p>
    <w:p w:rsidR="00971AC9" w:rsidRDefault="00971AC9" w:rsidP="00971AC9">
      <w:pPr>
        <w:autoSpaceDE w:val="0"/>
        <w:autoSpaceDN w:val="0"/>
        <w:adjustRightInd w:val="0"/>
        <w:spacing w:line="480" w:lineRule="auto"/>
        <w:ind w:firstLine="720"/>
        <w:contextualSpacing/>
        <w:rPr>
          <w:szCs w:val="24"/>
        </w:rPr>
      </w:pPr>
      <w:r>
        <w:rPr>
          <w:szCs w:val="24"/>
        </w:rPr>
        <w:lastRenderedPageBreak/>
        <w:t xml:space="preserve">Among the 220 bibliographic entries in </w:t>
      </w:r>
      <w:r w:rsidRPr="00216537">
        <w:rPr>
          <w:i/>
          <w:szCs w:val="24"/>
        </w:rPr>
        <w:t>A Study of Thinking</w:t>
      </w:r>
      <w:r>
        <w:rPr>
          <w:szCs w:val="24"/>
        </w:rPr>
        <w:t xml:space="preserve"> (</w:t>
      </w:r>
      <w:r w:rsidRPr="00A67B18">
        <w:rPr>
          <w:szCs w:val="24"/>
        </w:rPr>
        <w:t>Bruner</w:t>
      </w:r>
      <w:r>
        <w:rPr>
          <w:szCs w:val="24"/>
        </w:rPr>
        <w:t xml:space="preserve"> et al, 1956), four titles include the word </w:t>
      </w:r>
      <w:r w:rsidRPr="00AF4457">
        <w:rPr>
          <w:i/>
          <w:szCs w:val="24"/>
        </w:rPr>
        <w:t>strategies</w:t>
      </w:r>
      <w:r>
        <w:rPr>
          <w:szCs w:val="24"/>
        </w:rPr>
        <w:t xml:space="preserve">, and one of them contains the word </w:t>
      </w:r>
      <w:r w:rsidRPr="00AF4457">
        <w:rPr>
          <w:i/>
          <w:szCs w:val="24"/>
        </w:rPr>
        <w:t>skill</w:t>
      </w:r>
      <w:r>
        <w:rPr>
          <w:szCs w:val="24"/>
        </w:rPr>
        <w:t xml:space="preserve"> (Table 3). In </w:t>
      </w:r>
      <w:r w:rsidRPr="00C97871">
        <w:rPr>
          <w:i/>
          <w:szCs w:val="24"/>
        </w:rPr>
        <w:t xml:space="preserve">Strategies </w:t>
      </w:r>
      <w:r>
        <w:rPr>
          <w:i/>
          <w:szCs w:val="24"/>
        </w:rPr>
        <w:t>o</w:t>
      </w:r>
      <w:r w:rsidRPr="00C97871">
        <w:rPr>
          <w:i/>
          <w:szCs w:val="24"/>
        </w:rPr>
        <w:t xml:space="preserve">f Learning </w:t>
      </w:r>
      <w:r>
        <w:rPr>
          <w:i/>
          <w:szCs w:val="24"/>
        </w:rPr>
        <w:t>and Efficiency of Concept Attainment by Individuals a</w:t>
      </w:r>
      <w:r w:rsidRPr="00C97871">
        <w:rPr>
          <w:i/>
          <w:szCs w:val="24"/>
        </w:rPr>
        <w:t>nd Groups</w:t>
      </w:r>
      <w:r>
        <w:rPr>
          <w:szCs w:val="24"/>
        </w:rPr>
        <w:t xml:space="preserve"> (</w:t>
      </w:r>
      <w:proofErr w:type="spellStart"/>
      <w:r w:rsidRPr="00796B69">
        <w:rPr>
          <w:szCs w:val="24"/>
        </w:rPr>
        <w:t>Klausmeier</w:t>
      </w:r>
      <w:proofErr w:type="spellEnd"/>
      <w:r>
        <w:rPr>
          <w:szCs w:val="24"/>
        </w:rPr>
        <w:t xml:space="preserve"> et al</w:t>
      </w:r>
      <w:r w:rsidRPr="00796B69">
        <w:rPr>
          <w:szCs w:val="24"/>
        </w:rPr>
        <w:t>, 1964</w:t>
      </w:r>
      <w:r>
        <w:rPr>
          <w:szCs w:val="24"/>
        </w:rPr>
        <w:t xml:space="preserve">, an unpublished dissertation from the Department of Educational Psychology, University of Wisconsin), 70 references were listed. Among those references, two titles include relevant words. One title includes </w:t>
      </w:r>
      <w:r w:rsidRPr="003B3659">
        <w:rPr>
          <w:i/>
          <w:szCs w:val="24"/>
        </w:rPr>
        <w:t>strategies</w:t>
      </w:r>
      <w:r>
        <w:rPr>
          <w:szCs w:val="24"/>
        </w:rPr>
        <w:t xml:space="preserve">, and one includes </w:t>
      </w:r>
      <w:r w:rsidRPr="003B3659">
        <w:rPr>
          <w:i/>
          <w:szCs w:val="24"/>
        </w:rPr>
        <w:t>training</w:t>
      </w:r>
      <w:r>
        <w:rPr>
          <w:szCs w:val="24"/>
        </w:rPr>
        <w:t xml:space="preserve"> (Table 3).</w:t>
      </w:r>
    </w:p>
    <w:p w:rsidR="00B724B0" w:rsidRDefault="00B724B0" w:rsidP="00B724B0">
      <w:pPr>
        <w:autoSpaceDE w:val="0"/>
        <w:autoSpaceDN w:val="0"/>
        <w:adjustRightInd w:val="0"/>
        <w:spacing w:line="480" w:lineRule="auto"/>
        <w:ind w:firstLine="720"/>
        <w:contextualSpacing/>
        <w:rPr>
          <w:szCs w:val="24"/>
        </w:rPr>
      </w:pPr>
      <w:r>
        <w:rPr>
          <w:szCs w:val="24"/>
        </w:rPr>
        <w:t xml:space="preserve">In </w:t>
      </w:r>
      <w:r w:rsidRPr="00F869EF">
        <w:rPr>
          <w:i/>
          <w:szCs w:val="24"/>
        </w:rPr>
        <w:t>Learning Strategies</w:t>
      </w:r>
      <w:r>
        <w:rPr>
          <w:szCs w:val="24"/>
        </w:rPr>
        <w:t xml:space="preserve"> (</w:t>
      </w:r>
      <w:proofErr w:type="spellStart"/>
      <w:r>
        <w:rPr>
          <w:szCs w:val="24"/>
        </w:rPr>
        <w:t>Nisbet</w:t>
      </w:r>
      <w:proofErr w:type="spellEnd"/>
      <w:r>
        <w:rPr>
          <w:szCs w:val="24"/>
        </w:rPr>
        <w:t xml:space="preserve"> &amp;</w:t>
      </w:r>
      <w:r w:rsidRPr="00195C8A">
        <w:rPr>
          <w:szCs w:val="24"/>
        </w:rPr>
        <w:t xml:space="preserve"> </w:t>
      </w:r>
      <w:proofErr w:type="spellStart"/>
      <w:r w:rsidRPr="00195C8A">
        <w:rPr>
          <w:szCs w:val="24"/>
        </w:rPr>
        <w:t>Shucksmith</w:t>
      </w:r>
      <w:proofErr w:type="spellEnd"/>
      <w:r>
        <w:rPr>
          <w:szCs w:val="24"/>
        </w:rPr>
        <w:t xml:space="preserve">, 1986), the total number of items in the reference list was 97. Of these bibliographic entries, 48 titles were published before 1980. </w:t>
      </w:r>
      <w:r w:rsidRPr="00AE2912">
        <w:rPr>
          <w:szCs w:val="24"/>
        </w:rPr>
        <w:t>After 1980</w:t>
      </w:r>
      <w:r>
        <w:rPr>
          <w:szCs w:val="24"/>
        </w:rPr>
        <w:t>,</w:t>
      </w:r>
      <w:r w:rsidRPr="00AE2912">
        <w:rPr>
          <w:szCs w:val="24"/>
        </w:rPr>
        <w:t xml:space="preserve"> the term </w:t>
      </w:r>
      <w:r w:rsidRPr="006461EC">
        <w:rPr>
          <w:i/>
          <w:szCs w:val="24"/>
        </w:rPr>
        <w:t>learning strategies</w:t>
      </w:r>
      <w:r w:rsidRPr="00AE2912">
        <w:rPr>
          <w:szCs w:val="24"/>
        </w:rPr>
        <w:t xml:space="preserve"> became common. </w:t>
      </w:r>
      <w:r>
        <w:rPr>
          <w:szCs w:val="24"/>
        </w:rPr>
        <w:t>For this reason</w:t>
      </w:r>
      <w:r w:rsidRPr="00AE2912">
        <w:rPr>
          <w:szCs w:val="24"/>
        </w:rPr>
        <w:t xml:space="preserve">, the bibliographies published in 1980s were excluded. </w:t>
      </w:r>
    </w:p>
    <w:p w:rsidR="00B724B0" w:rsidRDefault="00B724B0" w:rsidP="00B724B0">
      <w:pPr>
        <w:widowControl w:val="0"/>
        <w:autoSpaceDE w:val="0"/>
        <w:autoSpaceDN w:val="0"/>
        <w:adjustRightInd w:val="0"/>
        <w:spacing w:line="480" w:lineRule="auto"/>
        <w:ind w:firstLine="720"/>
        <w:contextualSpacing/>
        <w:rPr>
          <w:szCs w:val="24"/>
        </w:rPr>
      </w:pPr>
      <w:r>
        <w:rPr>
          <w:szCs w:val="24"/>
        </w:rPr>
        <w:t>A d</w:t>
      </w:r>
      <w:r w:rsidRPr="00AE2912">
        <w:rPr>
          <w:szCs w:val="24"/>
        </w:rPr>
        <w:t xml:space="preserve">iverse </w:t>
      </w:r>
      <w:r>
        <w:rPr>
          <w:szCs w:val="24"/>
        </w:rPr>
        <w:t xml:space="preserve">range of </w:t>
      </w:r>
      <w:r w:rsidRPr="00AE2912">
        <w:rPr>
          <w:szCs w:val="24"/>
        </w:rPr>
        <w:t>terminolog</w:t>
      </w:r>
      <w:r>
        <w:rPr>
          <w:szCs w:val="24"/>
        </w:rPr>
        <w:t xml:space="preserve">y can be </w:t>
      </w:r>
      <w:r w:rsidRPr="00AE2912">
        <w:rPr>
          <w:szCs w:val="24"/>
        </w:rPr>
        <w:t xml:space="preserve">found in </w:t>
      </w:r>
      <w:proofErr w:type="spellStart"/>
      <w:r w:rsidRPr="00AE2912">
        <w:rPr>
          <w:szCs w:val="24"/>
        </w:rPr>
        <w:t>Nisbet</w:t>
      </w:r>
      <w:proofErr w:type="spellEnd"/>
      <w:r w:rsidRPr="00AE2912">
        <w:rPr>
          <w:szCs w:val="24"/>
        </w:rPr>
        <w:t xml:space="preserve"> and </w:t>
      </w:r>
      <w:proofErr w:type="spellStart"/>
      <w:r w:rsidRPr="00AE2912">
        <w:rPr>
          <w:szCs w:val="24"/>
        </w:rPr>
        <w:t>Shucksmith</w:t>
      </w:r>
      <w:proofErr w:type="spellEnd"/>
      <w:r w:rsidRPr="00AE2912">
        <w:rPr>
          <w:szCs w:val="24"/>
        </w:rPr>
        <w:t xml:space="preserve"> (1986): </w:t>
      </w:r>
      <w:r w:rsidRPr="00AE2912">
        <w:rPr>
          <w:i/>
          <w:szCs w:val="24"/>
        </w:rPr>
        <w:t>Training in the Technique of Study</w:t>
      </w:r>
      <w:r w:rsidRPr="00AE2912">
        <w:rPr>
          <w:szCs w:val="24"/>
        </w:rPr>
        <w:t>,</w:t>
      </w:r>
      <w:r w:rsidRPr="00AE2912">
        <w:rPr>
          <w:i/>
          <w:szCs w:val="24"/>
        </w:rPr>
        <w:t xml:space="preserve"> An analysis of 38 how-to-study manuals</w:t>
      </w:r>
      <w:r w:rsidRPr="00AE2912">
        <w:rPr>
          <w:szCs w:val="24"/>
        </w:rPr>
        <w:t xml:space="preserve">, </w:t>
      </w:r>
      <w:r w:rsidRPr="00AE2912">
        <w:rPr>
          <w:i/>
          <w:iCs/>
          <w:szCs w:val="24"/>
        </w:rPr>
        <w:t>Effective study, How to study</w:t>
      </w:r>
      <w:r w:rsidRPr="00AE2912">
        <w:rPr>
          <w:szCs w:val="24"/>
        </w:rPr>
        <w:t xml:space="preserve">, </w:t>
      </w:r>
      <w:r w:rsidRPr="00AE2912">
        <w:rPr>
          <w:i/>
          <w:szCs w:val="24"/>
        </w:rPr>
        <w:t>The role of strategic behavior</w:t>
      </w:r>
      <w:r w:rsidRPr="00AE2912">
        <w:rPr>
          <w:szCs w:val="24"/>
        </w:rPr>
        <w:t xml:space="preserve">, and </w:t>
      </w:r>
      <w:r w:rsidRPr="00AE2912">
        <w:rPr>
          <w:i/>
          <w:szCs w:val="24"/>
        </w:rPr>
        <w:t>The development of a learning strategies curriculum</w:t>
      </w:r>
      <w:r w:rsidRPr="00AE2912">
        <w:rPr>
          <w:szCs w:val="24"/>
        </w:rPr>
        <w:t xml:space="preserve">. The compound words of </w:t>
      </w:r>
      <w:r w:rsidRPr="006461EC">
        <w:rPr>
          <w:i/>
          <w:szCs w:val="24"/>
        </w:rPr>
        <w:t>learning strategies</w:t>
      </w:r>
      <w:r w:rsidRPr="00AE2912">
        <w:rPr>
          <w:szCs w:val="24"/>
        </w:rPr>
        <w:t xml:space="preserve"> did not appear before </w:t>
      </w:r>
      <w:r>
        <w:rPr>
          <w:szCs w:val="24"/>
        </w:rPr>
        <w:t xml:space="preserve">the </w:t>
      </w:r>
      <w:r w:rsidRPr="00AE2912">
        <w:rPr>
          <w:szCs w:val="24"/>
        </w:rPr>
        <w:t>1970s</w:t>
      </w:r>
      <w:r>
        <w:rPr>
          <w:szCs w:val="24"/>
        </w:rPr>
        <w:t>, at least in the reference lists of these three books</w:t>
      </w:r>
      <w:r w:rsidRPr="00AE2912">
        <w:rPr>
          <w:szCs w:val="24"/>
        </w:rPr>
        <w:t>.</w:t>
      </w:r>
    </w:p>
    <w:p w:rsidR="00B724B0" w:rsidRDefault="00B724B0" w:rsidP="00B724B0">
      <w:pPr>
        <w:widowControl w:val="0"/>
        <w:autoSpaceDE w:val="0"/>
        <w:autoSpaceDN w:val="0"/>
        <w:adjustRightInd w:val="0"/>
        <w:spacing w:line="480" w:lineRule="auto"/>
        <w:ind w:firstLine="720"/>
        <w:contextualSpacing/>
        <w:rPr>
          <w:szCs w:val="24"/>
        </w:rPr>
      </w:pPr>
      <w:r>
        <w:rPr>
          <w:szCs w:val="24"/>
        </w:rPr>
        <w:t>This analysis indicates that, before the 1950s, none of the references directly employed the term “</w:t>
      </w:r>
      <w:r w:rsidRPr="00134DF2">
        <w:rPr>
          <w:i/>
          <w:szCs w:val="24"/>
        </w:rPr>
        <w:t>strategy</w:t>
      </w:r>
      <w:r>
        <w:rPr>
          <w:i/>
          <w:szCs w:val="24"/>
        </w:rPr>
        <w:t>.</w:t>
      </w:r>
      <w:r>
        <w:rPr>
          <w:szCs w:val="24"/>
        </w:rPr>
        <w:t xml:space="preserve">” The earliest book among the references was </w:t>
      </w:r>
      <w:r w:rsidRPr="00475B97">
        <w:rPr>
          <w:i/>
          <w:szCs w:val="24"/>
        </w:rPr>
        <w:t>Training in the Technique of Study</w:t>
      </w:r>
      <w:r>
        <w:rPr>
          <w:szCs w:val="24"/>
        </w:rPr>
        <w:t xml:space="preserve"> written by Monroe in 1924. The compound word </w:t>
      </w:r>
      <w:r w:rsidRPr="00134DF2">
        <w:rPr>
          <w:i/>
          <w:szCs w:val="24"/>
        </w:rPr>
        <w:t>learning strategies</w:t>
      </w:r>
      <w:r>
        <w:rPr>
          <w:szCs w:val="24"/>
        </w:rPr>
        <w:t xml:space="preserve"> does not show up before the 1970s. About this time, an academic journal appears to have been established with the name, </w:t>
      </w:r>
      <w:r w:rsidRPr="0070750D">
        <w:rPr>
          <w:i/>
          <w:szCs w:val="24"/>
        </w:rPr>
        <w:t>Learning Strategies</w:t>
      </w:r>
      <w:r>
        <w:rPr>
          <w:szCs w:val="24"/>
        </w:rPr>
        <w:t>.</w:t>
      </w:r>
    </w:p>
    <w:p w:rsidR="00B724B0" w:rsidRDefault="00B724B0" w:rsidP="00B724B0">
      <w:pPr>
        <w:pStyle w:val="ab"/>
        <w:widowControl w:val="0"/>
        <w:ind w:firstLine="720"/>
      </w:pPr>
      <w:r w:rsidRPr="000656C2">
        <w:t xml:space="preserve">Throughout its history, the concept of </w:t>
      </w:r>
      <w:r w:rsidRPr="006461EC">
        <w:rPr>
          <w:i/>
        </w:rPr>
        <w:t>learning strategies</w:t>
      </w:r>
      <w:r w:rsidRPr="000656C2">
        <w:t xml:space="preserve"> has developed in tandem with two other concepts that are often used to describe diversity in learners, namely </w:t>
      </w:r>
      <w:r w:rsidRPr="006461EC">
        <w:rPr>
          <w:i/>
        </w:rPr>
        <w:t>cognitive styles</w:t>
      </w:r>
      <w:r w:rsidRPr="000656C2">
        <w:t xml:space="preserve"> and </w:t>
      </w:r>
      <w:r w:rsidRPr="006461EC">
        <w:rPr>
          <w:i/>
        </w:rPr>
        <w:t>learning styles</w:t>
      </w:r>
      <w:r w:rsidRPr="000656C2">
        <w:t xml:space="preserve">.  Because there is a widespread tendency to </w:t>
      </w:r>
      <w:r>
        <w:t>equate (and confuse)</w:t>
      </w:r>
      <w:r w:rsidRPr="000656C2">
        <w:t xml:space="preserve"> these </w:t>
      </w:r>
      <w:r w:rsidRPr="000656C2">
        <w:lastRenderedPageBreak/>
        <w:t xml:space="preserve">concepts, it is important to distinguish </w:t>
      </w:r>
      <w:r>
        <w:t xml:space="preserve">among </w:t>
      </w:r>
      <w:r w:rsidRPr="000656C2">
        <w:t xml:space="preserve">them here. </w:t>
      </w:r>
    </w:p>
    <w:p w:rsidR="00B724B0" w:rsidRPr="00540D37" w:rsidRDefault="00B724B0" w:rsidP="00B724B0">
      <w:pPr>
        <w:pStyle w:val="ab"/>
        <w:widowControl w:val="0"/>
        <w:ind w:firstLine="0"/>
      </w:pPr>
      <w:r>
        <w:rPr>
          <w:b/>
        </w:rPr>
        <w:t>Learning Strategies, Cognitive Styles, and Learning Styles</w:t>
      </w:r>
    </w:p>
    <w:p w:rsidR="00B724B0" w:rsidRDefault="00B724B0" w:rsidP="00B724B0">
      <w:pPr>
        <w:pStyle w:val="ab"/>
        <w:widowControl w:val="0"/>
        <w:ind w:firstLine="720"/>
      </w:pPr>
      <w:r>
        <w:t xml:space="preserve">The concepts of learning strategies, learning styles and cognitive styles are distinctive. A learning strategy differs from a cognitive style or a learning style in that it involves an individual’s intentional accommodation to cope with the challenge of achieving learning goals, whereas cognitive styles and learning styles are expressions of learners’ inherent features, manifested in their preferences regarding learning procedures (Riding &amp; Rayner, 1998). </w:t>
      </w:r>
    </w:p>
    <w:p w:rsidR="00B724B0" w:rsidRDefault="00B724B0" w:rsidP="00B724B0">
      <w:pPr>
        <w:pStyle w:val="ab"/>
        <w:widowControl w:val="0"/>
        <w:ind w:firstLine="720"/>
        <w:rPr>
          <w:szCs w:val="24"/>
        </w:rPr>
      </w:pPr>
      <w:r>
        <w:t xml:space="preserve">The term </w:t>
      </w:r>
      <w:r w:rsidRPr="006461EC">
        <w:rPr>
          <w:i/>
        </w:rPr>
        <w:t>cognitive style</w:t>
      </w:r>
      <w:r>
        <w:t xml:space="preserve"> generally denotes static, persistent and habitual characteristics in learning (</w:t>
      </w:r>
      <w:r>
        <w:rPr>
          <w:szCs w:val="24"/>
        </w:rPr>
        <w:t xml:space="preserve">Riding &amp; Rayner, 1998).  Research on cognitive style is related to the theoretical models of field-dependence/independence, levelers/sharpeners and impulsive/reflective approaches </w:t>
      </w:r>
      <w:r>
        <w:t>(</w:t>
      </w:r>
      <w:r>
        <w:rPr>
          <w:szCs w:val="24"/>
        </w:rPr>
        <w:t xml:space="preserve">Riding &amp; Rayner, 1998). These approaches focus on perception, cognitive controls and process, mental imagery, and personality constructs </w:t>
      </w:r>
      <w:r>
        <w:t>(</w:t>
      </w:r>
      <w:r>
        <w:rPr>
          <w:szCs w:val="24"/>
        </w:rPr>
        <w:t>Riding &amp; Rayner, 1998).</w:t>
      </w:r>
    </w:p>
    <w:p w:rsidR="00B724B0" w:rsidRPr="00AC00EB" w:rsidRDefault="00B724B0" w:rsidP="00B724B0">
      <w:pPr>
        <w:pStyle w:val="ab"/>
        <w:widowControl w:val="0"/>
        <w:ind w:firstLine="720"/>
        <w:rPr>
          <w:szCs w:val="24"/>
        </w:rPr>
      </w:pPr>
      <w:r>
        <w:rPr>
          <w:szCs w:val="24"/>
        </w:rPr>
        <w:t xml:space="preserve">In comparison, the concept </w:t>
      </w:r>
      <w:r w:rsidRPr="006461EC">
        <w:rPr>
          <w:i/>
          <w:szCs w:val="24"/>
        </w:rPr>
        <w:t>of learning style</w:t>
      </w:r>
      <w:r>
        <w:rPr>
          <w:szCs w:val="24"/>
        </w:rPr>
        <w:t xml:space="preserve"> emphasizes learning processes </w:t>
      </w:r>
      <w:r>
        <w:t>(</w:t>
      </w:r>
      <w:r>
        <w:rPr>
          <w:szCs w:val="24"/>
        </w:rPr>
        <w:t>Riding &amp; Rayner, 1998) - i.e. how “</w:t>
      </w:r>
      <w:r w:rsidRPr="009A2CD9">
        <w:rPr>
          <w:szCs w:val="24"/>
        </w:rPr>
        <w:t>individuals differ in regard to what mode of instruction</w:t>
      </w:r>
      <w:r>
        <w:rPr>
          <w:szCs w:val="24"/>
        </w:rPr>
        <w:t xml:space="preserve"> </w:t>
      </w:r>
      <w:r w:rsidRPr="009A2CD9">
        <w:rPr>
          <w:szCs w:val="24"/>
        </w:rPr>
        <w:t>or s</w:t>
      </w:r>
      <w:r>
        <w:rPr>
          <w:szCs w:val="24"/>
        </w:rPr>
        <w:t>tudy is most effective for them” (</w:t>
      </w:r>
      <w:proofErr w:type="spellStart"/>
      <w:r w:rsidRPr="009A2CD9">
        <w:rPr>
          <w:szCs w:val="24"/>
        </w:rPr>
        <w:t>Pashler</w:t>
      </w:r>
      <w:proofErr w:type="spellEnd"/>
      <w:r>
        <w:rPr>
          <w:szCs w:val="24"/>
        </w:rPr>
        <w:t xml:space="preserve"> et al, 2008, p 105).  The central aim of learning style research is to identify individual differences in this regard and to find the best fit for individual learners (</w:t>
      </w:r>
      <w:proofErr w:type="spellStart"/>
      <w:r w:rsidRPr="009A2CD9">
        <w:rPr>
          <w:szCs w:val="24"/>
        </w:rPr>
        <w:t>Pashler</w:t>
      </w:r>
      <w:proofErr w:type="spellEnd"/>
      <w:r>
        <w:rPr>
          <w:szCs w:val="24"/>
        </w:rPr>
        <w:t xml:space="preserve"> et al, 2008). Accordingly, learning style assessments are widely conducted for the purpose of finding ideal modes of instruction. Learning style questionnaire inventories </w:t>
      </w:r>
      <w:r w:rsidRPr="00AC00EB">
        <w:rPr>
          <w:szCs w:val="24"/>
        </w:rPr>
        <w:t xml:space="preserve">typically ask </w:t>
      </w:r>
      <w:r>
        <w:rPr>
          <w:szCs w:val="24"/>
        </w:rPr>
        <w:t>individuals for their preferences regarding learning information (e.g., texts, pictures or audios) so as to define optimal cognitive activities (</w:t>
      </w:r>
      <w:proofErr w:type="spellStart"/>
      <w:r w:rsidRPr="009A2CD9">
        <w:rPr>
          <w:szCs w:val="24"/>
        </w:rPr>
        <w:t>Pashler</w:t>
      </w:r>
      <w:proofErr w:type="spellEnd"/>
      <w:r>
        <w:rPr>
          <w:szCs w:val="24"/>
        </w:rPr>
        <w:t xml:space="preserve"> et al, 2008). </w:t>
      </w:r>
    </w:p>
    <w:p w:rsidR="00B724B0" w:rsidRDefault="00B724B0" w:rsidP="00B724B0">
      <w:pPr>
        <w:pStyle w:val="ab"/>
        <w:widowControl w:val="0"/>
        <w:ind w:firstLine="720"/>
        <w:rPr>
          <w:szCs w:val="24"/>
        </w:rPr>
      </w:pPr>
      <w:r>
        <w:rPr>
          <w:szCs w:val="24"/>
        </w:rPr>
        <w:t xml:space="preserve">Each learner represents a diverse assortment of strengths and weaknesses “according to the nature of the learning task and knowledge they hope to acquire </w:t>
      </w:r>
      <w:r>
        <w:t>(</w:t>
      </w:r>
      <w:r>
        <w:rPr>
          <w:szCs w:val="24"/>
        </w:rPr>
        <w:t xml:space="preserve">Riding &amp; Rayner, 1998, p 55).” A learning style, therefore, can be defined as “an individual’s preferred modes of learning” </w:t>
      </w:r>
      <w:r>
        <w:lastRenderedPageBreak/>
        <w:t>(</w:t>
      </w:r>
      <w:r>
        <w:rPr>
          <w:szCs w:val="24"/>
        </w:rPr>
        <w:t xml:space="preserve">Riding &amp; Rayner, 1998, p 55). More specifically, the term </w:t>
      </w:r>
      <w:r w:rsidRPr="0028281F">
        <w:rPr>
          <w:i/>
          <w:szCs w:val="24"/>
        </w:rPr>
        <w:t>learning style</w:t>
      </w:r>
      <w:r>
        <w:rPr>
          <w:szCs w:val="24"/>
        </w:rPr>
        <w:t xml:space="preserve"> refers to “individual set of differences that include not only a stated personal preference for instruction or an association with a particular form of learning activity, but also individual differences found in intellectual or personal psychology” </w:t>
      </w:r>
      <w:r>
        <w:t>(</w:t>
      </w:r>
      <w:r>
        <w:rPr>
          <w:szCs w:val="24"/>
        </w:rPr>
        <w:t>Riding &amp; Rayner, 1998, p 51).</w:t>
      </w:r>
    </w:p>
    <w:p w:rsidR="00B724B0" w:rsidRDefault="00B724B0" w:rsidP="00B724B0">
      <w:pPr>
        <w:pStyle w:val="ab"/>
        <w:widowControl w:val="0"/>
        <w:ind w:firstLine="720"/>
        <w:rPr>
          <w:szCs w:val="24"/>
        </w:rPr>
      </w:pPr>
      <w:r>
        <w:rPr>
          <w:szCs w:val="24"/>
        </w:rPr>
        <w:t xml:space="preserve">While the terms </w:t>
      </w:r>
      <w:r w:rsidRPr="0028281F">
        <w:rPr>
          <w:i/>
          <w:szCs w:val="24"/>
        </w:rPr>
        <w:t>cognitive style</w:t>
      </w:r>
      <w:r>
        <w:rPr>
          <w:szCs w:val="24"/>
        </w:rPr>
        <w:t xml:space="preserve"> and </w:t>
      </w:r>
      <w:r w:rsidRPr="0028281F">
        <w:rPr>
          <w:i/>
          <w:szCs w:val="24"/>
        </w:rPr>
        <w:t>learning style</w:t>
      </w:r>
      <w:r>
        <w:rPr>
          <w:szCs w:val="24"/>
        </w:rPr>
        <w:t xml:space="preserve"> relate to a learner’s natural tendencies, a learning strategy is something like a “tool,” a device that a learner can use to accommodate a learning environment in order to achieve one’s learning goals (</w:t>
      </w:r>
      <w:r w:rsidRPr="003840A1">
        <w:rPr>
          <w:szCs w:val="24"/>
        </w:rPr>
        <w:t xml:space="preserve">Weinstein </w:t>
      </w:r>
      <w:r>
        <w:rPr>
          <w:szCs w:val="24"/>
        </w:rPr>
        <w:t xml:space="preserve">&amp; Mayer, </w:t>
      </w:r>
      <w:r w:rsidRPr="003840A1">
        <w:rPr>
          <w:szCs w:val="24"/>
        </w:rPr>
        <w:t>1986</w:t>
      </w:r>
      <w:r>
        <w:rPr>
          <w:szCs w:val="24"/>
        </w:rPr>
        <w:t xml:space="preserve">). According to Riding and Rayner (1998): </w:t>
      </w:r>
    </w:p>
    <w:p w:rsidR="00B724B0" w:rsidRDefault="00B724B0" w:rsidP="00B724B0">
      <w:pPr>
        <w:pStyle w:val="ab"/>
        <w:widowControl w:val="0"/>
        <w:ind w:left="540" w:firstLine="0"/>
        <w:rPr>
          <w:szCs w:val="24"/>
        </w:rPr>
      </w:pPr>
    </w:p>
    <w:p w:rsidR="00B724B0" w:rsidRDefault="00B724B0" w:rsidP="00B724B0">
      <w:pPr>
        <w:pStyle w:val="ab"/>
        <w:widowControl w:val="0"/>
        <w:ind w:left="540" w:firstLine="0"/>
        <w:rPr>
          <w:szCs w:val="24"/>
        </w:rPr>
      </w:pPr>
      <w:r>
        <w:rPr>
          <w:szCs w:val="24"/>
        </w:rPr>
        <w:t xml:space="preserve">“Learning strategies are formed as part of a response within the individual to meet the demands of the environment. Learning strategies may thus be seen as cognitive tools which for the individual are particularly helpful for successfully completing a specific task (p 79).” </w:t>
      </w:r>
    </w:p>
    <w:p w:rsidR="00B724B0" w:rsidRDefault="00B724B0" w:rsidP="00B724B0">
      <w:pPr>
        <w:pStyle w:val="ab"/>
        <w:widowControl w:val="0"/>
        <w:ind w:firstLine="0"/>
        <w:rPr>
          <w:szCs w:val="24"/>
        </w:rPr>
      </w:pPr>
    </w:p>
    <w:p w:rsidR="00B724B0" w:rsidRDefault="00B724B0" w:rsidP="00B724B0">
      <w:pPr>
        <w:pStyle w:val="ab"/>
        <w:widowControl w:val="0"/>
        <w:rPr>
          <w:szCs w:val="24"/>
        </w:rPr>
      </w:pPr>
      <w:r>
        <w:rPr>
          <w:szCs w:val="24"/>
        </w:rPr>
        <w:t xml:space="preserve">To summarize, learning strategies differ from cognitive styles and learning styles in that, while cognitive styles and learning styles emphasize </w:t>
      </w:r>
      <w:r>
        <w:t xml:space="preserve">learners’ inherent characteristics, learning strategies are acquired or intentionally chosen skills. Studies indicate that high academic achievers generally have a diverse range of learning strategies that they are able to select and apply effectively, adapting to their learning environments. Such learners are called strategic learners. </w:t>
      </w:r>
    </w:p>
    <w:p w:rsidR="00971AC9" w:rsidRDefault="00971AC9" w:rsidP="00B724B0">
      <w:pPr>
        <w:pStyle w:val="ab"/>
        <w:widowControl w:val="0"/>
        <w:ind w:firstLine="0"/>
        <w:jc w:val="center"/>
        <w:rPr>
          <w:b/>
          <w:szCs w:val="24"/>
        </w:rPr>
      </w:pPr>
    </w:p>
    <w:p w:rsidR="00971AC9" w:rsidRDefault="00971AC9" w:rsidP="00B724B0">
      <w:pPr>
        <w:pStyle w:val="ab"/>
        <w:widowControl w:val="0"/>
        <w:ind w:firstLine="0"/>
        <w:jc w:val="center"/>
        <w:rPr>
          <w:b/>
          <w:szCs w:val="24"/>
        </w:rPr>
      </w:pPr>
    </w:p>
    <w:p w:rsidR="00971AC9" w:rsidRDefault="00971AC9" w:rsidP="00B724B0">
      <w:pPr>
        <w:pStyle w:val="ab"/>
        <w:widowControl w:val="0"/>
        <w:ind w:firstLine="0"/>
        <w:jc w:val="center"/>
        <w:rPr>
          <w:b/>
          <w:szCs w:val="24"/>
        </w:rPr>
      </w:pPr>
    </w:p>
    <w:p w:rsidR="00B724B0" w:rsidRPr="00EF127A" w:rsidRDefault="00B724B0" w:rsidP="00B724B0">
      <w:pPr>
        <w:pStyle w:val="ab"/>
        <w:widowControl w:val="0"/>
        <w:ind w:firstLine="0"/>
        <w:jc w:val="center"/>
        <w:rPr>
          <w:szCs w:val="24"/>
        </w:rPr>
      </w:pPr>
      <w:r>
        <w:rPr>
          <w:b/>
          <w:szCs w:val="24"/>
        </w:rPr>
        <w:lastRenderedPageBreak/>
        <w:t>Is</w:t>
      </w:r>
      <w:r w:rsidRPr="00F41C97">
        <w:rPr>
          <w:b/>
          <w:szCs w:val="24"/>
        </w:rPr>
        <w:t xml:space="preserve"> </w:t>
      </w:r>
      <w:r>
        <w:rPr>
          <w:b/>
          <w:szCs w:val="24"/>
        </w:rPr>
        <w:t>a</w:t>
      </w:r>
      <w:r w:rsidRPr="00F41C97">
        <w:rPr>
          <w:b/>
          <w:szCs w:val="24"/>
        </w:rPr>
        <w:t xml:space="preserve"> </w:t>
      </w:r>
      <w:r>
        <w:rPr>
          <w:b/>
          <w:szCs w:val="24"/>
        </w:rPr>
        <w:t xml:space="preserve">Teacher Better Able to Help Students If </w:t>
      </w:r>
      <w:proofErr w:type="spellStart"/>
      <w:r>
        <w:rPr>
          <w:b/>
          <w:szCs w:val="24"/>
        </w:rPr>
        <w:t>He/She</w:t>
      </w:r>
      <w:proofErr w:type="spellEnd"/>
      <w:r>
        <w:rPr>
          <w:b/>
          <w:szCs w:val="24"/>
        </w:rPr>
        <w:t xml:space="preserve"> Knows a</w:t>
      </w:r>
      <w:r w:rsidRPr="00F41C97">
        <w:rPr>
          <w:b/>
          <w:szCs w:val="24"/>
        </w:rPr>
        <w:t>bout Learning Strategies?</w:t>
      </w:r>
    </w:p>
    <w:p w:rsidR="00B724B0" w:rsidRPr="009E4FBF" w:rsidRDefault="00B724B0" w:rsidP="00B724B0">
      <w:pPr>
        <w:pStyle w:val="ab"/>
        <w:tabs>
          <w:tab w:val="left" w:pos="1902"/>
        </w:tabs>
        <w:ind w:firstLine="720"/>
        <w:rPr>
          <w:szCs w:val="24"/>
        </w:rPr>
      </w:pPr>
      <w:r>
        <w:rPr>
          <w:szCs w:val="24"/>
        </w:rPr>
        <w:t>The employment of learning strategies promises two main benefits. First, learners who develop effective strategies can become independent in their learning (</w:t>
      </w:r>
      <w:r w:rsidRPr="008C45C5">
        <w:rPr>
          <w:bCs/>
          <w:szCs w:val="24"/>
        </w:rPr>
        <w:t>Clarke, 2008</w:t>
      </w:r>
      <w:r>
        <w:rPr>
          <w:bCs/>
          <w:szCs w:val="24"/>
        </w:rPr>
        <w:t>)</w:t>
      </w:r>
      <w:r>
        <w:rPr>
          <w:szCs w:val="24"/>
        </w:rPr>
        <w:t xml:space="preserve">. </w:t>
      </w:r>
      <w:r w:rsidR="008C4831">
        <w:rPr>
          <w:szCs w:val="24"/>
        </w:rPr>
        <w:t>I</w:t>
      </w:r>
      <w:r>
        <w:rPr>
          <w:szCs w:val="24"/>
        </w:rPr>
        <w:t>ndependent learners display “the ability and skill to generate information actively and regulate one’s own thoughts and actions in ways that allow one to participate effectively in learning experiences</w:t>
      </w:r>
      <w:r w:rsidR="005F43ED">
        <w:rPr>
          <w:szCs w:val="24"/>
        </w:rPr>
        <w:t>”</w:t>
      </w:r>
      <w:r w:rsidR="007F1292">
        <w:rPr>
          <w:szCs w:val="24"/>
        </w:rPr>
        <w:t xml:space="preserve"> </w:t>
      </w:r>
      <w:r>
        <w:rPr>
          <w:szCs w:val="24"/>
        </w:rPr>
        <w:t>(Greenberg, 2005, p. 59). Independent learners engage their learning actively rather than passively accepting knowledge transmission from experts/teachers (</w:t>
      </w:r>
      <w:r w:rsidRPr="00F41C97">
        <w:rPr>
          <w:szCs w:val="24"/>
        </w:rPr>
        <w:t>Carrier, 2003).</w:t>
      </w:r>
      <w:r>
        <w:rPr>
          <w:szCs w:val="24"/>
        </w:rPr>
        <w:t xml:space="preserve"> The characteristics of independent learners are </w:t>
      </w:r>
      <w:r w:rsidRPr="00F41C97">
        <w:rPr>
          <w:szCs w:val="24"/>
        </w:rPr>
        <w:t xml:space="preserve">“active, constructive, and </w:t>
      </w:r>
      <w:proofErr w:type="spellStart"/>
      <w:r w:rsidRPr="00F41C97">
        <w:rPr>
          <w:szCs w:val="24"/>
        </w:rPr>
        <w:t>planful</w:t>
      </w:r>
      <w:proofErr w:type="spellEnd"/>
      <w:r w:rsidRPr="00F41C97">
        <w:rPr>
          <w:szCs w:val="24"/>
        </w:rPr>
        <w:t>” (</w:t>
      </w:r>
      <w:r>
        <w:rPr>
          <w:szCs w:val="24"/>
        </w:rPr>
        <w:t xml:space="preserve">Howard 1983, </w:t>
      </w:r>
      <w:r w:rsidRPr="00F41C97">
        <w:rPr>
          <w:szCs w:val="24"/>
        </w:rPr>
        <w:t>p. 6).</w:t>
      </w:r>
      <w:r>
        <w:rPr>
          <w:szCs w:val="24"/>
        </w:rPr>
        <w:t xml:space="preserve">  </w:t>
      </w:r>
      <w:r>
        <w:t>High academic achievers generally exhibit a diverse range of learning strategies that they are able to select and apply effectively, adapting to their learning environments (</w:t>
      </w:r>
      <w:r w:rsidRPr="005F54C4">
        <w:rPr>
          <w:szCs w:val="24"/>
        </w:rPr>
        <w:t>Oxford, 1989</w:t>
      </w:r>
      <w:r>
        <w:rPr>
          <w:szCs w:val="24"/>
        </w:rPr>
        <w:t xml:space="preserve">; </w:t>
      </w:r>
      <w:r>
        <w:t>Zimmerman &amp; Pons, 1990). To aid in the development of independent learners, the teaching of learning strategies is intended to help students acquire a wide repertoire of cognitive and metacognitive strategies.</w:t>
      </w:r>
    </w:p>
    <w:p w:rsidR="00B724B0" w:rsidRDefault="00B724B0" w:rsidP="00B724B0">
      <w:pPr>
        <w:pStyle w:val="ab"/>
        <w:tabs>
          <w:tab w:val="left" w:pos="1902"/>
        </w:tabs>
        <w:ind w:firstLine="720"/>
        <w:rPr>
          <w:szCs w:val="24"/>
        </w:rPr>
      </w:pPr>
      <w:r>
        <w:rPr>
          <w:bCs/>
          <w:szCs w:val="24"/>
        </w:rPr>
        <w:t xml:space="preserve">A second benefit of learning strategies is the achievement of maintenance and transfer effects (Carrier, 2003, </w:t>
      </w:r>
      <w:r w:rsidRPr="008C45C5">
        <w:rPr>
          <w:szCs w:val="24"/>
        </w:rPr>
        <w:t>Mayer, 1988</w:t>
      </w:r>
      <w:r>
        <w:rPr>
          <w:szCs w:val="24"/>
        </w:rPr>
        <w:t xml:space="preserve">; </w:t>
      </w:r>
      <w:proofErr w:type="spellStart"/>
      <w:r w:rsidRPr="00F41C97">
        <w:rPr>
          <w:szCs w:val="24"/>
        </w:rPr>
        <w:t>O'malley</w:t>
      </w:r>
      <w:proofErr w:type="spellEnd"/>
      <w:r w:rsidRPr="00F41C97">
        <w:rPr>
          <w:szCs w:val="24"/>
        </w:rPr>
        <w:t xml:space="preserve"> &amp; </w:t>
      </w:r>
      <w:proofErr w:type="spellStart"/>
      <w:r w:rsidRPr="00F41C97">
        <w:rPr>
          <w:szCs w:val="24"/>
        </w:rPr>
        <w:t>Chamot</w:t>
      </w:r>
      <w:proofErr w:type="spellEnd"/>
      <w:r w:rsidRPr="00F41C97">
        <w:rPr>
          <w:szCs w:val="24"/>
        </w:rPr>
        <w:t>, 1990</w:t>
      </w:r>
      <w:r>
        <w:rPr>
          <w:szCs w:val="24"/>
        </w:rPr>
        <w:t xml:space="preserve">). Maintenance effects occur when learners apply previously acquired strategies in similar contexts (Carrier, 2003). For example, a third grader can maintain the knowledge of multiplication as she exhibits a sequence of the strategies to solve multiplication problems recurrently. Learners transfer strategies when they apply the acquired strategies to new tasks (Carrier, 2003; </w:t>
      </w:r>
      <w:proofErr w:type="spellStart"/>
      <w:r>
        <w:rPr>
          <w:szCs w:val="24"/>
        </w:rPr>
        <w:t>McComick</w:t>
      </w:r>
      <w:proofErr w:type="spellEnd"/>
      <w:r>
        <w:rPr>
          <w:szCs w:val="24"/>
        </w:rPr>
        <w:t xml:space="preserve"> &amp; Pressley, 1997). In transfer, the new task usually has characteristics similar to the original task for which the learners acquired the strategy (Carrier, 2003). The strategies used to solve simple multiplication problem, for example, can be applied to more complex equation problems. The maintenance and transfer </w:t>
      </w:r>
      <w:r>
        <w:rPr>
          <w:szCs w:val="24"/>
        </w:rPr>
        <w:lastRenderedPageBreak/>
        <w:t xml:space="preserve">effects of learning strategies powerfully influence </w:t>
      </w:r>
      <w:r w:rsidRPr="00F41C97">
        <w:rPr>
          <w:szCs w:val="24"/>
        </w:rPr>
        <w:t>students</w:t>
      </w:r>
      <w:r>
        <w:rPr>
          <w:szCs w:val="24"/>
        </w:rPr>
        <w:t>’</w:t>
      </w:r>
      <w:r w:rsidRPr="00F41C97">
        <w:rPr>
          <w:szCs w:val="24"/>
        </w:rPr>
        <w:t xml:space="preserve"> achievements and performance (</w:t>
      </w:r>
      <w:proofErr w:type="spellStart"/>
      <w:r w:rsidRPr="00F41C97">
        <w:rPr>
          <w:szCs w:val="24"/>
        </w:rPr>
        <w:t>Chamot</w:t>
      </w:r>
      <w:proofErr w:type="spellEnd"/>
      <w:r w:rsidRPr="00F41C97">
        <w:rPr>
          <w:szCs w:val="24"/>
        </w:rPr>
        <w:t xml:space="preserve"> et al</w:t>
      </w:r>
      <w:r>
        <w:rPr>
          <w:szCs w:val="24"/>
        </w:rPr>
        <w:t>,</w:t>
      </w:r>
      <w:r w:rsidRPr="00F41C97">
        <w:rPr>
          <w:szCs w:val="24"/>
        </w:rPr>
        <w:t xml:space="preserve"> 1999</w:t>
      </w:r>
      <w:r>
        <w:rPr>
          <w:szCs w:val="24"/>
        </w:rPr>
        <w:t xml:space="preserve">; Clarke, 2008; </w:t>
      </w:r>
      <w:proofErr w:type="spellStart"/>
      <w:r>
        <w:rPr>
          <w:szCs w:val="24"/>
        </w:rPr>
        <w:t>Protheroe</w:t>
      </w:r>
      <w:proofErr w:type="spellEnd"/>
      <w:r>
        <w:rPr>
          <w:szCs w:val="24"/>
        </w:rPr>
        <w:t>, 2002).</w:t>
      </w:r>
    </w:p>
    <w:p w:rsidR="00B724B0" w:rsidRDefault="00B724B0" w:rsidP="00B724B0">
      <w:pPr>
        <w:pStyle w:val="ab"/>
        <w:tabs>
          <w:tab w:val="left" w:pos="1902"/>
        </w:tabs>
        <w:ind w:firstLine="720"/>
        <w:rPr>
          <w:szCs w:val="24"/>
        </w:rPr>
      </w:pPr>
      <w:r>
        <w:rPr>
          <w:szCs w:val="24"/>
        </w:rPr>
        <w:t>Advocates of learning strategies encourage teachers to introduce strategy interventions to their classroom in a direct and explicit way (</w:t>
      </w:r>
      <w:proofErr w:type="spellStart"/>
      <w:r w:rsidRPr="008C45C5">
        <w:rPr>
          <w:szCs w:val="24"/>
        </w:rPr>
        <w:t>Bisland</w:t>
      </w:r>
      <w:proofErr w:type="spellEnd"/>
      <w:r w:rsidRPr="008C45C5">
        <w:rPr>
          <w:szCs w:val="24"/>
        </w:rPr>
        <w:t>, 2004</w:t>
      </w:r>
      <w:r>
        <w:rPr>
          <w:szCs w:val="24"/>
        </w:rPr>
        <w:t xml:space="preserve">; </w:t>
      </w:r>
      <w:r w:rsidRPr="008C45C5">
        <w:rPr>
          <w:bCs/>
          <w:szCs w:val="24"/>
        </w:rPr>
        <w:t>Clarke, 2008</w:t>
      </w:r>
      <w:r>
        <w:rPr>
          <w:bCs/>
          <w:szCs w:val="24"/>
        </w:rPr>
        <w:t xml:space="preserve">; Duffy 1980; </w:t>
      </w:r>
      <w:r>
        <w:rPr>
          <w:szCs w:val="24"/>
        </w:rPr>
        <w:t>F</w:t>
      </w:r>
      <w:r w:rsidRPr="008C45C5">
        <w:rPr>
          <w:szCs w:val="24"/>
        </w:rPr>
        <w:t>uchs</w:t>
      </w:r>
      <w:r>
        <w:rPr>
          <w:szCs w:val="24"/>
        </w:rPr>
        <w:t xml:space="preserve"> et al, </w:t>
      </w:r>
      <w:r w:rsidRPr="008C45C5">
        <w:rPr>
          <w:szCs w:val="24"/>
        </w:rPr>
        <w:t>1997)</w:t>
      </w:r>
      <w:r>
        <w:rPr>
          <w:szCs w:val="24"/>
        </w:rPr>
        <w:t>. Duffy (2002) pointed out, “explicit teaching uses ‘strategy’ to mean a technique that readers learn to control as a means to better comprehend” (p.30). Those advocates encourage teachers to make a commitment to the teaching of strategies as necessary part of their curricula (Rubin, 1990). They argue that teaching learning strategies can help struggling learners move forward to “a better position to control their own comprehension” (Duffy 2002, p. 30).</w:t>
      </w:r>
    </w:p>
    <w:p w:rsidR="00B724B0" w:rsidRDefault="00B724B0" w:rsidP="00B724B0">
      <w:pPr>
        <w:pStyle w:val="ab"/>
        <w:widowControl w:val="0"/>
        <w:ind w:firstLine="0"/>
        <w:rPr>
          <w:b/>
          <w:szCs w:val="24"/>
        </w:rPr>
      </w:pPr>
      <w:r>
        <w:rPr>
          <w:b/>
          <w:szCs w:val="24"/>
        </w:rPr>
        <w:t>Evidence Supporting the Benefits of Learning Strategies</w:t>
      </w:r>
    </w:p>
    <w:p w:rsidR="00B724B0" w:rsidRDefault="00B724B0" w:rsidP="00B724B0">
      <w:pPr>
        <w:pStyle w:val="ab"/>
        <w:widowControl w:val="0"/>
        <w:ind w:firstLine="720"/>
        <w:rPr>
          <w:szCs w:val="24"/>
        </w:rPr>
      </w:pPr>
      <w:r>
        <w:rPr>
          <w:szCs w:val="24"/>
        </w:rPr>
        <w:t>A number of studies provide</w:t>
      </w:r>
      <w:r w:rsidRPr="00AC262A">
        <w:rPr>
          <w:szCs w:val="24"/>
        </w:rPr>
        <w:t xml:space="preserve"> </w:t>
      </w:r>
      <w:r>
        <w:rPr>
          <w:szCs w:val="24"/>
        </w:rPr>
        <w:t xml:space="preserve">evidence supporting the teaching of learning strategies. The results from seven such studies </w:t>
      </w:r>
      <w:r w:rsidR="00CD3DEC">
        <w:rPr>
          <w:szCs w:val="24"/>
        </w:rPr>
        <w:t>a</w:t>
      </w:r>
      <w:r w:rsidR="00A0711B">
        <w:rPr>
          <w:szCs w:val="24"/>
        </w:rPr>
        <w:t>re discussed i</w:t>
      </w:r>
      <w:r>
        <w:rPr>
          <w:szCs w:val="24"/>
        </w:rPr>
        <w:t>n this section</w:t>
      </w:r>
      <w:r w:rsidR="00A0711B">
        <w:rPr>
          <w:szCs w:val="24"/>
        </w:rPr>
        <w:t xml:space="preserve"> .</w:t>
      </w:r>
      <w:r>
        <w:rPr>
          <w:szCs w:val="24"/>
        </w:rPr>
        <w:t xml:space="preserve"> One studies tracked the effects of a metacognitive strategy intervention for 1</w:t>
      </w:r>
      <w:r w:rsidRPr="00492B97">
        <w:rPr>
          <w:szCs w:val="24"/>
          <w:vertAlign w:val="superscript"/>
        </w:rPr>
        <w:t>st</w:t>
      </w:r>
      <w:r>
        <w:rPr>
          <w:szCs w:val="24"/>
        </w:rPr>
        <w:t xml:space="preserve"> grad students. Four other studies produced positive results from cognitive strategy interventions (one study with middle school students, two studies with high school students, and one study with ESL college students). The two other studies examined the effects of learning strategy interventions on students with learning difficulties.</w:t>
      </w:r>
    </w:p>
    <w:p w:rsidR="00B724B0" w:rsidRDefault="00B724B0" w:rsidP="00B724B0">
      <w:pPr>
        <w:pStyle w:val="ab"/>
        <w:widowControl w:val="0"/>
        <w:ind w:firstLine="720"/>
        <w:rPr>
          <w:szCs w:val="24"/>
        </w:rPr>
      </w:pPr>
      <w:proofErr w:type="spellStart"/>
      <w:r w:rsidRPr="00041BE8">
        <w:rPr>
          <w:szCs w:val="24"/>
        </w:rPr>
        <w:t>Eilers</w:t>
      </w:r>
      <w:proofErr w:type="spellEnd"/>
      <w:r w:rsidRPr="00041BE8">
        <w:rPr>
          <w:szCs w:val="24"/>
        </w:rPr>
        <w:t xml:space="preserve"> and </w:t>
      </w:r>
      <w:proofErr w:type="spellStart"/>
      <w:r w:rsidRPr="00041BE8">
        <w:rPr>
          <w:szCs w:val="24"/>
        </w:rPr>
        <w:t>Pinkley</w:t>
      </w:r>
      <w:proofErr w:type="spellEnd"/>
      <w:r w:rsidRPr="00041BE8">
        <w:rPr>
          <w:szCs w:val="24"/>
        </w:rPr>
        <w:t xml:space="preserve"> (2006)</w:t>
      </w:r>
      <w:r>
        <w:rPr>
          <w:szCs w:val="24"/>
        </w:rPr>
        <w:t xml:space="preserve"> showed that teaching metacognitive strategies improved young students’ academic achievements in reading comprehension. In their study, three explicit instructions in metacognitive strategies were taught to 1</w:t>
      </w:r>
      <w:r w:rsidRPr="006072FB">
        <w:rPr>
          <w:szCs w:val="24"/>
          <w:vertAlign w:val="superscript"/>
        </w:rPr>
        <w:t>st</w:t>
      </w:r>
      <w:r>
        <w:rPr>
          <w:szCs w:val="24"/>
        </w:rPr>
        <w:t xml:space="preserve"> grade students. The identified strategies were “making text connections, predicting, and sequencing” (</w:t>
      </w:r>
      <w:proofErr w:type="spellStart"/>
      <w:r w:rsidRPr="00582677">
        <w:rPr>
          <w:szCs w:val="24"/>
        </w:rPr>
        <w:t>Eilers</w:t>
      </w:r>
      <w:proofErr w:type="spellEnd"/>
      <w:r w:rsidRPr="00FA7888">
        <w:rPr>
          <w:szCs w:val="24"/>
        </w:rPr>
        <w:t xml:space="preserve"> </w:t>
      </w:r>
      <w:r>
        <w:rPr>
          <w:szCs w:val="24"/>
        </w:rPr>
        <w:t xml:space="preserve">&amp; </w:t>
      </w:r>
      <w:proofErr w:type="spellStart"/>
      <w:r w:rsidRPr="00FA7888">
        <w:rPr>
          <w:szCs w:val="24"/>
        </w:rPr>
        <w:t>Pinkley</w:t>
      </w:r>
      <w:proofErr w:type="spellEnd"/>
      <w:r>
        <w:rPr>
          <w:szCs w:val="24"/>
        </w:rPr>
        <w:t xml:space="preserve">, 2006, p. 13). Two different scales were used to measure the participants’ reading comprehension capacities: </w:t>
      </w:r>
      <w:r w:rsidRPr="006461EC">
        <w:rPr>
          <w:i/>
          <w:szCs w:val="24"/>
        </w:rPr>
        <w:t>The Index of Reading Awareness</w:t>
      </w:r>
      <w:r>
        <w:rPr>
          <w:szCs w:val="24"/>
        </w:rPr>
        <w:t xml:space="preserve"> (IRA), and the </w:t>
      </w:r>
      <w:r w:rsidRPr="006461EC">
        <w:rPr>
          <w:i/>
          <w:szCs w:val="24"/>
        </w:rPr>
        <w:t>Beaver Development Reading Assessment</w:t>
      </w:r>
      <w:r>
        <w:rPr>
          <w:szCs w:val="24"/>
        </w:rPr>
        <w:t xml:space="preserve"> (DRA). After the baseline scores were compared to the posttest scores, the researchers concluded </w:t>
      </w:r>
      <w:r>
        <w:rPr>
          <w:szCs w:val="24"/>
        </w:rPr>
        <w:lastRenderedPageBreak/>
        <w:t>that the participants’ achievements on reading comprehension were significantly increased (</w:t>
      </w:r>
      <w:proofErr w:type="spellStart"/>
      <w:r>
        <w:rPr>
          <w:szCs w:val="24"/>
        </w:rPr>
        <w:t>Eilers</w:t>
      </w:r>
      <w:proofErr w:type="spellEnd"/>
      <w:r>
        <w:rPr>
          <w:szCs w:val="24"/>
        </w:rPr>
        <w:t xml:space="preserve"> &amp; </w:t>
      </w:r>
      <w:proofErr w:type="spellStart"/>
      <w:r w:rsidRPr="00FA7888">
        <w:rPr>
          <w:szCs w:val="24"/>
        </w:rPr>
        <w:t>Pinkley</w:t>
      </w:r>
      <w:proofErr w:type="spellEnd"/>
      <w:r>
        <w:rPr>
          <w:szCs w:val="24"/>
        </w:rPr>
        <w:t>, 2</w:t>
      </w:r>
      <w:r w:rsidRPr="00FA7888">
        <w:rPr>
          <w:szCs w:val="24"/>
        </w:rPr>
        <w:t>006)</w:t>
      </w:r>
      <w:r>
        <w:rPr>
          <w:szCs w:val="24"/>
        </w:rPr>
        <w:t>. The researchers suggest that an explicit approach of teaching metacognitive strategies is helpful for young students, particularly when the teaching is provided with cognitive strategies</w:t>
      </w:r>
      <w:r w:rsidRPr="003675CF">
        <w:rPr>
          <w:szCs w:val="24"/>
        </w:rPr>
        <w:t xml:space="preserve"> </w:t>
      </w:r>
      <w:r>
        <w:rPr>
          <w:szCs w:val="24"/>
        </w:rPr>
        <w:t xml:space="preserve">simultaneously. </w:t>
      </w:r>
    </w:p>
    <w:p w:rsidR="00B724B0" w:rsidRDefault="00B724B0" w:rsidP="00B724B0">
      <w:pPr>
        <w:pStyle w:val="ab"/>
        <w:widowControl w:val="0"/>
        <w:tabs>
          <w:tab w:val="left" w:pos="1834"/>
        </w:tabs>
        <w:ind w:firstLine="720"/>
        <w:rPr>
          <w:szCs w:val="24"/>
        </w:rPr>
      </w:pPr>
      <w:proofErr w:type="spellStart"/>
      <w:r w:rsidRPr="00F41C97">
        <w:rPr>
          <w:szCs w:val="24"/>
        </w:rPr>
        <w:t>Schlag</w:t>
      </w:r>
      <w:proofErr w:type="spellEnd"/>
      <w:r w:rsidRPr="00F41C97">
        <w:rPr>
          <w:szCs w:val="24"/>
        </w:rPr>
        <w:t xml:space="preserve"> an</w:t>
      </w:r>
      <w:r>
        <w:rPr>
          <w:szCs w:val="24"/>
        </w:rPr>
        <w:t xml:space="preserve">d </w:t>
      </w:r>
      <w:proofErr w:type="spellStart"/>
      <w:r>
        <w:rPr>
          <w:szCs w:val="24"/>
        </w:rPr>
        <w:t>Ploetzner</w:t>
      </w:r>
      <w:proofErr w:type="spellEnd"/>
      <w:r>
        <w:rPr>
          <w:szCs w:val="24"/>
        </w:rPr>
        <w:t xml:space="preserve"> (2011) examined the</w:t>
      </w:r>
      <w:r w:rsidRPr="00F41C97">
        <w:rPr>
          <w:szCs w:val="24"/>
        </w:rPr>
        <w:t xml:space="preserve"> effects </w:t>
      </w:r>
      <w:r>
        <w:rPr>
          <w:szCs w:val="24"/>
        </w:rPr>
        <w:t>on middle school students of the learning strategy of connecting texts with pictures</w:t>
      </w:r>
      <w:r w:rsidRPr="00F41C97">
        <w:rPr>
          <w:szCs w:val="24"/>
        </w:rPr>
        <w:t xml:space="preserve">. The researchers hypothesized that </w:t>
      </w:r>
      <w:r>
        <w:rPr>
          <w:szCs w:val="24"/>
        </w:rPr>
        <w:t xml:space="preserve">this </w:t>
      </w:r>
      <w:r w:rsidRPr="00F41C97">
        <w:rPr>
          <w:szCs w:val="24"/>
        </w:rPr>
        <w:t>learning st</w:t>
      </w:r>
      <w:r>
        <w:rPr>
          <w:szCs w:val="24"/>
        </w:rPr>
        <w:t xml:space="preserve">rategies </w:t>
      </w:r>
      <w:r w:rsidRPr="00F41C97">
        <w:rPr>
          <w:szCs w:val="24"/>
        </w:rPr>
        <w:t xml:space="preserve">could </w:t>
      </w:r>
      <w:r>
        <w:rPr>
          <w:szCs w:val="24"/>
        </w:rPr>
        <w:t>enhance</w:t>
      </w:r>
      <w:r w:rsidRPr="00F41C97">
        <w:rPr>
          <w:szCs w:val="24"/>
        </w:rPr>
        <w:t xml:space="preserve"> learning outcomes as the strategy involved “the processes of information selection, organization, integration, and transformation” (p 911).  The participants </w:t>
      </w:r>
      <w:r>
        <w:rPr>
          <w:szCs w:val="24"/>
        </w:rPr>
        <w:t>were</w:t>
      </w:r>
      <w:r w:rsidRPr="00F41C97">
        <w:rPr>
          <w:szCs w:val="24"/>
        </w:rPr>
        <w:t xml:space="preserve"> 133 sixth grade students (</w:t>
      </w:r>
      <w:r>
        <w:rPr>
          <w:szCs w:val="24"/>
        </w:rPr>
        <w:t>71 f</w:t>
      </w:r>
      <w:r w:rsidRPr="00F41C97">
        <w:rPr>
          <w:szCs w:val="24"/>
        </w:rPr>
        <w:t>emale</w:t>
      </w:r>
      <w:r>
        <w:rPr>
          <w:szCs w:val="24"/>
        </w:rPr>
        <w:t>s &amp; 62 males</w:t>
      </w:r>
      <w:r w:rsidRPr="00F41C97">
        <w:rPr>
          <w:szCs w:val="24"/>
        </w:rPr>
        <w:t xml:space="preserve">) from two different middle schools in south-west Germany. Students in </w:t>
      </w:r>
      <w:r>
        <w:rPr>
          <w:szCs w:val="24"/>
        </w:rPr>
        <w:t>the treatment</w:t>
      </w:r>
      <w:r w:rsidRPr="00F41C97">
        <w:rPr>
          <w:szCs w:val="24"/>
        </w:rPr>
        <w:t xml:space="preserve"> </w:t>
      </w:r>
      <w:r>
        <w:rPr>
          <w:szCs w:val="24"/>
        </w:rPr>
        <w:t>g</w:t>
      </w:r>
      <w:r w:rsidRPr="00F41C97">
        <w:rPr>
          <w:szCs w:val="24"/>
        </w:rPr>
        <w:t xml:space="preserve">roup </w:t>
      </w:r>
      <w:r>
        <w:rPr>
          <w:szCs w:val="24"/>
        </w:rPr>
        <w:t xml:space="preserve">employed the strategies in their learning process </w:t>
      </w:r>
      <w:r w:rsidRPr="00F41C97">
        <w:rPr>
          <w:szCs w:val="24"/>
        </w:rPr>
        <w:t xml:space="preserve">while students in </w:t>
      </w:r>
      <w:r>
        <w:rPr>
          <w:szCs w:val="24"/>
        </w:rPr>
        <w:t xml:space="preserve">control group did not. </w:t>
      </w:r>
      <w:r w:rsidRPr="00F41C97">
        <w:rPr>
          <w:szCs w:val="24"/>
        </w:rPr>
        <w:t xml:space="preserve">The results indicated that the students in the </w:t>
      </w:r>
      <w:r>
        <w:rPr>
          <w:szCs w:val="24"/>
        </w:rPr>
        <w:t>s</w:t>
      </w:r>
      <w:r w:rsidRPr="00F41C97">
        <w:rPr>
          <w:szCs w:val="24"/>
        </w:rPr>
        <w:t xml:space="preserve">trategy </w:t>
      </w:r>
      <w:r>
        <w:rPr>
          <w:szCs w:val="24"/>
        </w:rPr>
        <w:t>g</w:t>
      </w:r>
      <w:r w:rsidRPr="00F41C97">
        <w:rPr>
          <w:szCs w:val="24"/>
        </w:rPr>
        <w:t>roup obtained significantly higher posttest scores with moderate effect sizes</w:t>
      </w:r>
      <w:r>
        <w:rPr>
          <w:szCs w:val="24"/>
        </w:rPr>
        <w:t xml:space="preserve"> </w:t>
      </w:r>
      <w:r w:rsidRPr="00F41C97">
        <w:rPr>
          <w:szCs w:val="24"/>
        </w:rPr>
        <w:t>than th</w:t>
      </w:r>
      <w:r>
        <w:rPr>
          <w:szCs w:val="24"/>
        </w:rPr>
        <w:t xml:space="preserve">ose in the </w:t>
      </w:r>
      <w:r w:rsidRPr="00F41C97">
        <w:rPr>
          <w:szCs w:val="24"/>
        </w:rPr>
        <w:t xml:space="preserve"> </w:t>
      </w:r>
      <w:r>
        <w:rPr>
          <w:szCs w:val="24"/>
        </w:rPr>
        <w:t>c</w:t>
      </w:r>
      <w:r w:rsidRPr="00F41C97">
        <w:rPr>
          <w:szCs w:val="24"/>
        </w:rPr>
        <w:t xml:space="preserve">ontrol </w:t>
      </w:r>
      <w:r>
        <w:rPr>
          <w:szCs w:val="24"/>
        </w:rPr>
        <w:t>g</w:t>
      </w:r>
      <w:r w:rsidRPr="00F41C97">
        <w:rPr>
          <w:szCs w:val="24"/>
        </w:rPr>
        <w:t xml:space="preserve">roup </w:t>
      </w:r>
      <w:r>
        <w:rPr>
          <w:szCs w:val="24"/>
        </w:rPr>
        <w:t>on three</w:t>
      </w:r>
      <w:r w:rsidRPr="00F41C97">
        <w:rPr>
          <w:szCs w:val="24"/>
        </w:rPr>
        <w:t xml:space="preserve"> predefined kinds</w:t>
      </w:r>
      <w:r>
        <w:rPr>
          <w:szCs w:val="24"/>
        </w:rPr>
        <w:t xml:space="preserve"> of knowledge: factual,</w:t>
      </w:r>
      <w:r w:rsidRPr="00F41C97">
        <w:rPr>
          <w:szCs w:val="24"/>
        </w:rPr>
        <w:t xml:space="preserve"> conceptual</w:t>
      </w:r>
      <w:r>
        <w:rPr>
          <w:szCs w:val="24"/>
        </w:rPr>
        <w:t>,</w:t>
      </w:r>
      <w:r w:rsidRPr="00F41C97">
        <w:rPr>
          <w:szCs w:val="24"/>
        </w:rPr>
        <w:t xml:space="preserve"> and transfer knowledge  (</w:t>
      </w:r>
      <w:proofErr w:type="spellStart"/>
      <w:r w:rsidRPr="00F41C97">
        <w:rPr>
          <w:szCs w:val="24"/>
        </w:rPr>
        <w:t>Schlag</w:t>
      </w:r>
      <w:proofErr w:type="spellEnd"/>
      <w:r w:rsidRPr="00F41C97">
        <w:rPr>
          <w:szCs w:val="24"/>
        </w:rPr>
        <w:t xml:space="preserve"> &amp;  </w:t>
      </w:r>
      <w:proofErr w:type="spellStart"/>
      <w:r w:rsidRPr="00F41C97">
        <w:rPr>
          <w:szCs w:val="24"/>
        </w:rPr>
        <w:t>Ploetzner</w:t>
      </w:r>
      <w:proofErr w:type="spellEnd"/>
      <w:r w:rsidRPr="00F41C97">
        <w:rPr>
          <w:szCs w:val="24"/>
        </w:rPr>
        <w:t>, 2011).</w:t>
      </w:r>
    </w:p>
    <w:p w:rsidR="00B724B0" w:rsidRDefault="00B724B0" w:rsidP="00B724B0">
      <w:pPr>
        <w:pStyle w:val="ab"/>
        <w:widowControl w:val="0"/>
        <w:tabs>
          <w:tab w:val="left" w:pos="1834"/>
        </w:tabs>
        <w:ind w:firstLine="720"/>
        <w:rPr>
          <w:szCs w:val="24"/>
        </w:rPr>
      </w:pPr>
      <w:proofErr w:type="spellStart"/>
      <w:r w:rsidRPr="00F41C97">
        <w:rPr>
          <w:szCs w:val="24"/>
        </w:rPr>
        <w:t>Miri</w:t>
      </w:r>
      <w:proofErr w:type="spellEnd"/>
      <w:r w:rsidRPr="00F41C97">
        <w:rPr>
          <w:szCs w:val="24"/>
        </w:rPr>
        <w:t xml:space="preserve"> et al (2007)</w:t>
      </w:r>
      <w:r>
        <w:rPr>
          <w:szCs w:val="24"/>
        </w:rPr>
        <w:t xml:space="preserve"> found that high school students showed increased scores on critical thinking skills after taking courses of higher-order thinking skills. </w:t>
      </w:r>
      <w:r w:rsidRPr="00F41C97">
        <w:rPr>
          <w:szCs w:val="24"/>
        </w:rPr>
        <w:t xml:space="preserve">The participants </w:t>
      </w:r>
      <w:r>
        <w:rPr>
          <w:szCs w:val="24"/>
        </w:rPr>
        <w:t>were</w:t>
      </w:r>
      <w:r w:rsidRPr="00F41C97">
        <w:rPr>
          <w:szCs w:val="24"/>
        </w:rPr>
        <w:t xml:space="preserve"> 177 high school students. The participants were divided into three groups: </w:t>
      </w:r>
      <w:r>
        <w:rPr>
          <w:szCs w:val="24"/>
        </w:rPr>
        <w:t>an</w:t>
      </w:r>
      <w:r w:rsidRPr="00F41C97">
        <w:rPr>
          <w:szCs w:val="24"/>
        </w:rPr>
        <w:t xml:space="preserve"> experimental group (</w:t>
      </w:r>
      <w:r w:rsidRPr="006461EC">
        <w:rPr>
          <w:i/>
          <w:szCs w:val="24"/>
        </w:rPr>
        <w:t>n</w:t>
      </w:r>
      <w:r>
        <w:rPr>
          <w:szCs w:val="24"/>
        </w:rPr>
        <w:t xml:space="preserve"> </w:t>
      </w:r>
      <w:r w:rsidRPr="00F41C97">
        <w:rPr>
          <w:szCs w:val="24"/>
        </w:rPr>
        <w:t>=</w:t>
      </w:r>
      <w:r>
        <w:rPr>
          <w:szCs w:val="24"/>
        </w:rPr>
        <w:t xml:space="preserve"> </w:t>
      </w:r>
      <w:r w:rsidRPr="00F41C97">
        <w:rPr>
          <w:szCs w:val="24"/>
        </w:rPr>
        <w:t xml:space="preserve">57), </w:t>
      </w:r>
      <w:r>
        <w:rPr>
          <w:szCs w:val="24"/>
        </w:rPr>
        <w:t>a</w:t>
      </w:r>
      <w:r w:rsidRPr="00F41C97">
        <w:rPr>
          <w:szCs w:val="24"/>
        </w:rPr>
        <w:t xml:space="preserve"> science </w:t>
      </w:r>
      <w:r>
        <w:rPr>
          <w:szCs w:val="24"/>
        </w:rPr>
        <w:t xml:space="preserve">major </w:t>
      </w:r>
      <w:r w:rsidRPr="00F41C97">
        <w:rPr>
          <w:szCs w:val="24"/>
        </w:rPr>
        <w:t>group (</w:t>
      </w:r>
      <w:r w:rsidRPr="006461EC">
        <w:rPr>
          <w:i/>
          <w:szCs w:val="24"/>
        </w:rPr>
        <w:t>n</w:t>
      </w:r>
      <w:r>
        <w:rPr>
          <w:szCs w:val="24"/>
        </w:rPr>
        <w:t xml:space="preserve"> </w:t>
      </w:r>
      <w:r w:rsidRPr="00F41C97">
        <w:rPr>
          <w:szCs w:val="24"/>
        </w:rPr>
        <w:t>=</w:t>
      </w:r>
      <w:r>
        <w:rPr>
          <w:szCs w:val="24"/>
        </w:rPr>
        <w:t xml:space="preserve"> </w:t>
      </w:r>
      <w:r w:rsidRPr="00F41C97">
        <w:rPr>
          <w:szCs w:val="24"/>
        </w:rPr>
        <w:t xml:space="preserve">41), and </w:t>
      </w:r>
      <w:r>
        <w:rPr>
          <w:szCs w:val="24"/>
        </w:rPr>
        <w:t xml:space="preserve">a group of </w:t>
      </w:r>
      <w:r w:rsidRPr="00F41C97">
        <w:rPr>
          <w:szCs w:val="24"/>
        </w:rPr>
        <w:t>non-science majors (</w:t>
      </w:r>
      <w:r w:rsidRPr="006461EC">
        <w:rPr>
          <w:i/>
          <w:szCs w:val="24"/>
        </w:rPr>
        <w:t>n</w:t>
      </w:r>
      <w:r w:rsidRPr="00F41C97">
        <w:rPr>
          <w:szCs w:val="24"/>
        </w:rPr>
        <w:t xml:space="preserve"> =79). The science</w:t>
      </w:r>
      <w:r>
        <w:rPr>
          <w:szCs w:val="24"/>
        </w:rPr>
        <w:t xml:space="preserve"> major</w:t>
      </w:r>
      <w:r w:rsidRPr="00F41C97">
        <w:rPr>
          <w:szCs w:val="24"/>
        </w:rPr>
        <w:t xml:space="preserve"> group and the non-science major groups were control groups. Only participants in the experimental were taught strategies to improve higher</w:t>
      </w:r>
      <w:r>
        <w:rPr>
          <w:szCs w:val="24"/>
        </w:rPr>
        <w:t>-</w:t>
      </w:r>
      <w:r w:rsidRPr="00F41C97">
        <w:rPr>
          <w:szCs w:val="24"/>
        </w:rPr>
        <w:t xml:space="preserve">order thinking skills. The results indicated that the experimental group showed statistically higher scores on critical thinking skills (e.g., truth-seeking, open-mindedness, self-confidence, and maturity) than </w:t>
      </w:r>
      <w:r w:rsidR="005F43ED">
        <w:rPr>
          <w:szCs w:val="24"/>
        </w:rPr>
        <w:t>both</w:t>
      </w:r>
      <w:r>
        <w:rPr>
          <w:szCs w:val="24"/>
        </w:rPr>
        <w:t xml:space="preserve"> control group</w:t>
      </w:r>
      <w:r w:rsidR="005F43ED">
        <w:rPr>
          <w:szCs w:val="24"/>
        </w:rPr>
        <w:t>s</w:t>
      </w:r>
      <w:r w:rsidRPr="00F41C97">
        <w:rPr>
          <w:szCs w:val="24"/>
        </w:rPr>
        <w:t xml:space="preserve">. </w:t>
      </w:r>
    </w:p>
    <w:p w:rsidR="00B724B0" w:rsidRPr="00F41C97" w:rsidRDefault="00B724B0" w:rsidP="00A0711B">
      <w:pPr>
        <w:pStyle w:val="ab"/>
        <w:widowControl w:val="0"/>
        <w:ind w:firstLine="720"/>
        <w:rPr>
          <w:szCs w:val="24"/>
        </w:rPr>
      </w:pPr>
      <w:r w:rsidRPr="000656C2">
        <w:rPr>
          <w:szCs w:val="24"/>
        </w:rPr>
        <w:t xml:space="preserve">The effects of learning strategies that </w:t>
      </w:r>
      <w:proofErr w:type="spellStart"/>
      <w:r w:rsidRPr="000656C2">
        <w:rPr>
          <w:szCs w:val="24"/>
        </w:rPr>
        <w:t>Miri</w:t>
      </w:r>
      <w:proofErr w:type="spellEnd"/>
      <w:r w:rsidRPr="000656C2">
        <w:rPr>
          <w:szCs w:val="24"/>
        </w:rPr>
        <w:t xml:space="preserve"> et al (2007) have documented in high school </w:t>
      </w:r>
      <w:r w:rsidRPr="000656C2">
        <w:rPr>
          <w:szCs w:val="24"/>
        </w:rPr>
        <w:lastRenderedPageBreak/>
        <w:t xml:space="preserve">students have also been clearly demonstrated to work for ESL students. Carrier (2003) </w:t>
      </w:r>
      <w:r>
        <w:rPr>
          <w:szCs w:val="24"/>
        </w:rPr>
        <w:t xml:space="preserve">investigated the </w:t>
      </w:r>
      <w:r w:rsidRPr="00F41C97">
        <w:rPr>
          <w:szCs w:val="24"/>
        </w:rPr>
        <w:t>effectiveness of a strategy intervention for listening comprehension</w:t>
      </w:r>
      <w:r>
        <w:rPr>
          <w:szCs w:val="24"/>
        </w:rPr>
        <w:t xml:space="preserve">. The participants were 7 high school students in an </w:t>
      </w:r>
      <w:r w:rsidRPr="00F41C97">
        <w:rPr>
          <w:szCs w:val="24"/>
        </w:rPr>
        <w:t xml:space="preserve">ESL class in </w:t>
      </w:r>
      <w:r>
        <w:rPr>
          <w:szCs w:val="24"/>
        </w:rPr>
        <w:t xml:space="preserve">the </w:t>
      </w:r>
      <w:r w:rsidRPr="00F41C97">
        <w:rPr>
          <w:szCs w:val="24"/>
        </w:rPr>
        <w:t>mid-western U</w:t>
      </w:r>
      <w:r>
        <w:rPr>
          <w:szCs w:val="24"/>
        </w:rPr>
        <w:t>.</w:t>
      </w:r>
      <w:r w:rsidRPr="00F41C97">
        <w:rPr>
          <w:szCs w:val="24"/>
        </w:rPr>
        <w:t>S</w:t>
      </w:r>
      <w:r>
        <w:rPr>
          <w:szCs w:val="24"/>
        </w:rPr>
        <w:t>.</w:t>
      </w:r>
      <w:r w:rsidRPr="00F41C97">
        <w:rPr>
          <w:szCs w:val="24"/>
        </w:rPr>
        <w:t xml:space="preserve"> (6 Spanish speakers &amp; 1Albanian speaker; 3 female</w:t>
      </w:r>
      <w:r>
        <w:rPr>
          <w:szCs w:val="24"/>
        </w:rPr>
        <w:t>s</w:t>
      </w:r>
      <w:r w:rsidRPr="00F41C97">
        <w:rPr>
          <w:szCs w:val="24"/>
        </w:rPr>
        <w:t xml:space="preserve"> </w:t>
      </w:r>
      <w:r>
        <w:rPr>
          <w:szCs w:val="24"/>
        </w:rPr>
        <w:t>and 4</w:t>
      </w:r>
      <w:r w:rsidRPr="00F41C97">
        <w:rPr>
          <w:szCs w:val="24"/>
        </w:rPr>
        <w:t xml:space="preserve"> male</w:t>
      </w:r>
      <w:r>
        <w:rPr>
          <w:szCs w:val="24"/>
        </w:rPr>
        <w:t>s</w:t>
      </w:r>
      <w:r w:rsidRPr="00F41C97">
        <w:rPr>
          <w:szCs w:val="24"/>
        </w:rPr>
        <w:t>; age</w:t>
      </w:r>
      <w:r>
        <w:rPr>
          <w:szCs w:val="24"/>
        </w:rPr>
        <w:t xml:space="preserve">s </w:t>
      </w:r>
      <w:r w:rsidRPr="00F41C97">
        <w:rPr>
          <w:szCs w:val="24"/>
        </w:rPr>
        <w:t>14</w:t>
      </w:r>
      <w:r>
        <w:rPr>
          <w:szCs w:val="24"/>
        </w:rPr>
        <w:t xml:space="preserve"> </w:t>
      </w:r>
      <w:r w:rsidRPr="00F41C97">
        <w:rPr>
          <w:szCs w:val="24"/>
        </w:rPr>
        <w:t>to 17</w:t>
      </w:r>
      <w:r>
        <w:rPr>
          <w:szCs w:val="24"/>
        </w:rPr>
        <w:t xml:space="preserve"> </w:t>
      </w:r>
      <w:r w:rsidRPr="00F41C97">
        <w:rPr>
          <w:szCs w:val="24"/>
        </w:rPr>
        <w:t>years</w:t>
      </w:r>
      <w:r>
        <w:rPr>
          <w:szCs w:val="24"/>
        </w:rPr>
        <w:t>-</w:t>
      </w:r>
      <w:r w:rsidRPr="00F41C97">
        <w:rPr>
          <w:szCs w:val="24"/>
        </w:rPr>
        <w:t>old)</w:t>
      </w:r>
      <w:r>
        <w:rPr>
          <w:szCs w:val="24"/>
        </w:rPr>
        <w:t xml:space="preserve">. The students </w:t>
      </w:r>
      <w:r w:rsidRPr="00F41C97">
        <w:rPr>
          <w:szCs w:val="24"/>
        </w:rPr>
        <w:t xml:space="preserve">were taught “strategies for developing discrete listening skills and video listening skills as well as effective note taking, an important academic skill associated with effective listening” (Carrier 2003, p. 390). After </w:t>
      </w:r>
      <w:r>
        <w:rPr>
          <w:szCs w:val="24"/>
        </w:rPr>
        <w:t>15</w:t>
      </w:r>
      <w:r w:rsidRPr="00F41C97">
        <w:rPr>
          <w:szCs w:val="24"/>
        </w:rPr>
        <w:t xml:space="preserve"> session</w:t>
      </w:r>
      <w:r>
        <w:rPr>
          <w:szCs w:val="24"/>
        </w:rPr>
        <w:t>s</w:t>
      </w:r>
      <w:r w:rsidRPr="00F41C97">
        <w:rPr>
          <w:szCs w:val="24"/>
        </w:rPr>
        <w:t xml:space="preserve"> of the strategy instruction</w:t>
      </w:r>
      <w:r>
        <w:rPr>
          <w:szCs w:val="24"/>
        </w:rPr>
        <w:t>s</w:t>
      </w:r>
      <w:r w:rsidRPr="00F41C97">
        <w:rPr>
          <w:szCs w:val="24"/>
        </w:rPr>
        <w:t>, the ESL students showed statistically significant increased scores from posttests in discrete word listening, comprehension from videos</w:t>
      </w:r>
      <w:r>
        <w:rPr>
          <w:szCs w:val="24"/>
        </w:rPr>
        <w:t>,</w:t>
      </w:r>
      <w:r w:rsidRPr="00F41C97">
        <w:rPr>
          <w:szCs w:val="24"/>
        </w:rPr>
        <w:t xml:space="preserve"> and note-taking ability.</w:t>
      </w:r>
    </w:p>
    <w:p w:rsidR="00B724B0" w:rsidRDefault="00B724B0" w:rsidP="00B724B0">
      <w:pPr>
        <w:pStyle w:val="ab"/>
        <w:widowControl w:val="0"/>
        <w:ind w:firstLine="720"/>
        <w:rPr>
          <w:szCs w:val="24"/>
        </w:rPr>
      </w:pPr>
      <w:r w:rsidRPr="00F41C97">
        <w:rPr>
          <w:szCs w:val="24"/>
        </w:rPr>
        <w:t>Liu et al (2010)</w:t>
      </w:r>
      <w:r>
        <w:rPr>
          <w:szCs w:val="24"/>
        </w:rPr>
        <w:t xml:space="preserve"> examined the impact of computer-assisted concept mapping strategies. The intervention was provided to colleges students </w:t>
      </w:r>
      <w:r w:rsidRPr="00F41C97">
        <w:rPr>
          <w:szCs w:val="24"/>
        </w:rPr>
        <w:t>(</w:t>
      </w:r>
      <w:r w:rsidRPr="006461EC">
        <w:rPr>
          <w:i/>
          <w:szCs w:val="24"/>
        </w:rPr>
        <w:t>N</w:t>
      </w:r>
      <w:r w:rsidRPr="00F41C97">
        <w:rPr>
          <w:szCs w:val="24"/>
        </w:rPr>
        <w:t xml:space="preserve"> = 194) </w:t>
      </w:r>
      <w:r>
        <w:rPr>
          <w:szCs w:val="24"/>
        </w:rPr>
        <w:t xml:space="preserve">in Taiwan to help their English reading comprehension. </w:t>
      </w:r>
      <w:r w:rsidRPr="00F41C97">
        <w:rPr>
          <w:szCs w:val="24"/>
        </w:rPr>
        <w:t xml:space="preserve">The students were classified into two groups based on their English proficiency, a low group and a high group. After </w:t>
      </w:r>
      <w:r>
        <w:rPr>
          <w:szCs w:val="24"/>
        </w:rPr>
        <w:t xml:space="preserve">completing </w:t>
      </w:r>
      <w:r w:rsidRPr="00F41C97">
        <w:rPr>
          <w:szCs w:val="24"/>
        </w:rPr>
        <w:t xml:space="preserve">ten weeks (2 hours per week) of </w:t>
      </w:r>
      <w:r>
        <w:rPr>
          <w:szCs w:val="24"/>
        </w:rPr>
        <w:t>the strategy training</w:t>
      </w:r>
      <w:r w:rsidRPr="00F41C97">
        <w:rPr>
          <w:szCs w:val="24"/>
        </w:rPr>
        <w:t xml:space="preserve">, the lower group showed </w:t>
      </w:r>
      <w:r>
        <w:rPr>
          <w:szCs w:val="24"/>
        </w:rPr>
        <w:t xml:space="preserve">a </w:t>
      </w:r>
      <w:r w:rsidRPr="00F41C97">
        <w:rPr>
          <w:szCs w:val="24"/>
        </w:rPr>
        <w:t>significant improvement in reading compreh</w:t>
      </w:r>
      <w:r>
        <w:rPr>
          <w:szCs w:val="24"/>
        </w:rPr>
        <w:t>ension tasks (Liu et al 2010).</w:t>
      </w:r>
    </w:p>
    <w:p w:rsidR="00B724B0" w:rsidRDefault="00B724B0" w:rsidP="00B724B0">
      <w:pPr>
        <w:pStyle w:val="ab"/>
        <w:widowControl w:val="0"/>
        <w:ind w:firstLine="720"/>
        <w:rPr>
          <w:szCs w:val="24"/>
        </w:rPr>
      </w:pPr>
      <w:r>
        <w:rPr>
          <w:szCs w:val="24"/>
        </w:rPr>
        <w:t xml:space="preserve">In special education, strategy intervention is a prominent concern. </w:t>
      </w:r>
      <w:proofErr w:type="spellStart"/>
      <w:r>
        <w:rPr>
          <w:szCs w:val="24"/>
        </w:rPr>
        <w:t>Gersten</w:t>
      </w:r>
      <w:proofErr w:type="spellEnd"/>
      <w:r>
        <w:rPr>
          <w:szCs w:val="24"/>
        </w:rPr>
        <w:t xml:space="preserve"> et al. (2001) noted, “the percentage of students with learning disabilities has increased steadily so that these students now constitute 7% of the school age population and more than half of all children receiving special education service” (</w:t>
      </w:r>
      <w:proofErr w:type="spellStart"/>
      <w:r>
        <w:rPr>
          <w:szCs w:val="24"/>
        </w:rPr>
        <w:t>Gersten</w:t>
      </w:r>
      <w:proofErr w:type="spellEnd"/>
      <w:r>
        <w:rPr>
          <w:szCs w:val="24"/>
        </w:rPr>
        <w:t xml:space="preserve"> et al, 2001, p. 279). As educators grapple with the needs of this growing population, many view strategy interventions as a solution, a preventive measure to ameliorate the observed lack of the strategy use among students with learning difficulties</w:t>
      </w:r>
      <w:r w:rsidRPr="000656C2">
        <w:rPr>
          <w:szCs w:val="24"/>
        </w:rPr>
        <w:t xml:space="preserve">. Greenberg (2005) stated, “[If a] learner does not receive an adequate amount of high quality mediated learning experiences, serious learning problems can result” (p. 34).  When </w:t>
      </w:r>
      <w:r w:rsidRPr="000656C2">
        <w:rPr>
          <w:szCs w:val="24"/>
        </w:rPr>
        <w:lastRenderedPageBreak/>
        <w:t>mediators (e.g., teachers and parents) actively intervene to assist learners by teaching them effective strategies, such serious problem</w:t>
      </w:r>
      <w:r w:rsidR="00A86876">
        <w:rPr>
          <w:szCs w:val="24"/>
        </w:rPr>
        <w:t>s can prevented or alleviated.</w:t>
      </w:r>
    </w:p>
    <w:p w:rsidR="00B724B0" w:rsidRDefault="00B724B0" w:rsidP="00B724B0">
      <w:pPr>
        <w:pStyle w:val="ab"/>
        <w:widowControl w:val="0"/>
        <w:ind w:firstLine="720"/>
        <w:rPr>
          <w:szCs w:val="24"/>
        </w:rPr>
      </w:pPr>
      <w:r w:rsidRPr="00947B2F">
        <w:rPr>
          <w:szCs w:val="24"/>
        </w:rPr>
        <w:t>Fuchs</w:t>
      </w:r>
      <w:r>
        <w:rPr>
          <w:szCs w:val="24"/>
        </w:rPr>
        <w:t xml:space="preserve"> et al </w:t>
      </w:r>
      <w:r w:rsidRPr="00947B2F">
        <w:rPr>
          <w:szCs w:val="24"/>
        </w:rPr>
        <w:t>(1997</w:t>
      </w:r>
      <w:r>
        <w:rPr>
          <w:szCs w:val="24"/>
        </w:rPr>
        <w:t xml:space="preserve">) </w:t>
      </w:r>
      <w:r w:rsidRPr="00F41C97">
        <w:rPr>
          <w:szCs w:val="24"/>
        </w:rPr>
        <w:t>investigated the effects o</w:t>
      </w:r>
      <w:r>
        <w:rPr>
          <w:szCs w:val="24"/>
        </w:rPr>
        <w:t xml:space="preserve">f teaching </w:t>
      </w:r>
      <w:r w:rsidRPr="00F41C97">
        <w:rPr>
          <w:szCs w:val="24"/>
        </w:rPr>
        <w:t>peer-assisted learning strategies (PALS)</w:t>
      </w:r>
      <w:r>
        <w:rPr>
          <w:szCs w:val="24"/>
        </w:rPr>
        <w:t xml:space="preserve"> for </w:t>
      </w:r>
      <w:r w:rsidRPr="00F41C97">
        <w:rPr>
          <w:szCs w:val="24"/>
        </w:rPr>
        <w:t>high school students in remedial and special education.</w:t>
      </w:r>
      <w:r>
        <w:rPr>
          <w:szCs w:val="24"/>
        </w:rPr>
        <w:t xml:space="preserve"> By</w:t>
      </w:r>
      <w:r w:rsidRPr="00F41C97">
        <w:rPr>
          <w:szCs w:val="24"/>
        </w:rPr>
        <w:t xml:space="preserve"> pa</w:t>
      </w:r>
      <w:r>
        <w:rPr>
          <w:szCs w:val="24"/>
        </w:rPr>
        <w:t>i</w:t>
      </w:r>
      <w:r w:rsidR="00C43D7F">
        <w:rPr>
          <w:szCs w:val="24"/>
        </w:rPr>
        <w:t xml:space="preserve">ring higher- </w:t>
      </w:r>
      <w:r w:rsidRPr="00F41C97">
        <w:rPr>
          <w:szCs w:val="24"/>
        </w:rPr>
        <w:t xml:space="preserve">and lower-performing students, the researchers “examined </w:t>
      </w:r>
      <w:r>
        <w:rPr>
          <w:szCs w:val="24"/>
        </w:rPr>
        <w:t xml:space="preserve">students’ beliefs about reading, </w:t>
      </w:r>
      <w:r w:rsidRPr="00F41C97">
        <w:rPr>
          <w:szCs w:val="24"/>
        </w:rPr>
        <w:t xml:space="preserve">about how hard they worked to improve their reading competence, and about how hard they worked with classroom peers” (p. 310). </w:t>
      </w:r>
      <w:r>
        <w:rPr>
          <w:szCs w:val="24"/>
        </w:rPr>
        <w:t xml:space="preserve">Nine classes were assigned to the experimental group and another nine classes constituted the control group. </w:t>
      </w:r>
      <w:r w:rsidRPr="00F41C97">
        <w:rPr>
          <w:szCs w:val="24"/>
        </w:rPr>
        <w:t>The i</w:t>
      </w:r>
      <w:r>
        <w:rPr>
          <w:szCs w:val="24"/>
        </w:rPr>
        <w:t xml:space="preserve">ntervention </w:t>
      </w:r>
      <w:r w:rsidRPr="00F41C97">
        <w:rPr>
          <w:szCs w:val="24"/>
        </w:rPr>
        <w:t xml:space="preserve">took place </w:t>
      </w:r>
      <w:r>
        <w:rPr>
          <w:szCs w:val="24"/>
        </w:rPr>
        <w:t xml:space="preserve">over </w:t>
      </w:r>
      <w:r w:rsidRPr="00F41C97">
        <w:rPr>
          <w:szCs w:val="24"/>
        </w:rPr>
        <w:t>16 weeks, five times per two weeks</w:t>
      </w:r>
      <w:r>
        <w:rPr>
          <w:szCs w:val="24"/>
        </w:rPr>
        <w:t xml:space="preserve"> at 10 different high schools</w:t>
      </w:r>
      <w:r w:rsidRPr="00F41C97">
        <w:rPr>
          <w:szCs w:val="24"/>
        </w:rPr>
        <w:t>.</w:t>
      </w:r>
      <w:r>
        <w:rPr>
          <w:szCs w:val="24"/>
        </w:rPr>
        <w:t xml:space="preserve"> </w:t>
      </w:r>
      <w:r w:rsidRPr="00F41C97">
        <w:rPr>
          <w:szCs w:val="24"/>
        </w:rPr>
        <w:t xml:space="preserve">The results from the posttests showed that students in PALS classes developed higher levels of reading </w:t>
      </w:r>
      <w:r>
        <w:rPr>
          <w:szCs w:val="24"/>
        </w:rPr>
        <w:t>comprehension skills as well as greater level of belief in</w:t>
      </w:r>
      <w:r w:rsidRPr="00F41C97">
        <w:rPr>
          <w:szCs w:val="24"/>
        </w:rPr>
        <w:t xml:space="preserve"> “working hard to improve reading” (Fuchs et al, 19</w:t>
      </w:r>
      <w:r>
        <w:rPr>
          <w:szCs w:val="24"/>
        </w:rPr>
        <w:t>97</w:t>
      </w:r>
      <w:r w:rsidRPr="00F41C97">
        <w:rPr>
          <w:szCs w:val="24"/>
        </w:rPr>
        <w:t>, p. 309).</w:t>
      </w:r>
    </w:p>
    <w:p w:rsidR="00CA39D0" w:rsidRDefault="00B724B0" w:rsidP="00CA39D0">
      <w:pPr>
        <w:pStyle w:val="ab"/>
        <w:widowControl w:val="0"/>
        <w:tabs>
          <w:tab w:val="left" w:pos="1834"/>
        </w:tabs>
        <w:ind w:firstLine="720"/>
        <w:rPr>
          <w:szCs w:val="24"/>
        </w:rPr>
      </w:pPr>
      <w:r w:rsidRPr="006E6CDB">
        <w:rPr>
          <w:szCs w:val="24"/>
        </w:rPr>
        <w:t xml:space="preserve">In </w:t>
      </w:r>
      <w:r>
        <w:rPr>
          <w:szCs w:val="24"/>
        </w:rPr>
        <w:t xml:space="preserve">a study conducted by </w:t>
      </w:r>
      <w:proofErr w:type="spellStart"/>
      <w:r w:rsidRPr="006E6CDB">
        <w:rPr>
          <w:szCs w:val="24"/>
        </w:rPr>
        <w:t>Schumaker</w:t>
      </w:r>
      <w:proofErr w:type="spellEnd"/>
      <w:r w:rsidRPr="006E6CDB">
        <w:rPr>
          <w:szCs w:val="24"/>
        </w:rPr>
        <w:t xml:space="preserve"> and Deshler (2006)</w:t>
      </w:r>
      <w:r>
        <w:rPr>
          <w:szCs w:val="24"/>
        </w:rPr>
        <w:t xml:space="preserve">, 11 students with learning disabilities were taught a </w:t>
      </w:r>
      <w:r w:rsidRPr="006E6CDB">
        <w:rPr>
          <w:i/>
          <w:szCs w:val="24"/>
        </w:rPr>
        <w:t>Word Identification Strategy</w:t>
      </w:r>
      <w:r>
        <w:rPr>
          <w:szCs w:val="24"/>
        </w:rPr>
        <w:t xml:space="preserve"> that was developed at the University of Kansas Center for Research on Learning (KU-CRL). The 9</w:t>
      </w:r>
      <w:r w:rsidRPr="006E6CDB">
        <w:rPr>
          <w:szCs w:val="24"/>
          <w:vertAlign w:val="superscript"/>
        </w:rPr>
        <w:t>th</w:t>
      </w:r>
      <w:r>
        <w:rPr>
          <w:szCs w:val="24"/>
        </w:rPr>
        <w:t xml:space="preserve"> grade students had been previously diagnosed to have reading abilities two or more grades below the 9</w:t>
      </w:r>
      <w:r w:rsidRPr="00B5097E">
        <w:rPr>
          <w:szCs w:val="24"/>
          <w:vertAlign w:val="superscript"/>
        </w:rPr>
        <w:t>th</w:t>
      </w:r>
      <w:r>
        <w:rPr>
          <w:szCs w:val="24"/>
        </w:rPr>
        <w:t xml:space="preserve"> grade level. The results from the pretests indicated that the students in the experimental group showed a high-4</w:t>
      </w:r>
      <w:r w:rsidRPr="006E6CDB">
        <w:rPr>
          <w:szCs w:val="24"/>
          <w:vertAlign w:val="superscript"/>
        </w:rPr>
        <w:t>th</w:t>
      </w:r>
      <w:r>
        <w:rPr>
          <w:szCs w:val="24"/>
        </w:rPr>
        <w:t xml:space="preserve"> grade level while the average score in the comparison </w:t>
      </w:r>
      <w:r w:rsidRPr="002A2153">
        <w:rPr>
          <w:szCs w:val="24"/>
        </w:rPr>
        <w:t>group was at a 6.1 grade level (</w:t>
      </w:r>
      <w:proofErr w:type="spellStart"/>
      <w:r w:rsidRPr="002A2153">
        <w:rPr>
          <w:szCs w:val="24"/>
        </w:rPr>
        <w:t>Schumaker</w:t>
      </w:r>
      <w:proofErr w:type="spellEnd"/>
      <w:r w:rsidRPr="002A2153">
        <w:rPr>
          <w:szCs w:val="24"/>
        </w:rPr>
        <w:t xml:space="preserve"> &amp; Deshler (2006). After instruction in the </w:t>
      </w:r>
      <w:r w:rsidRPr="002A2153">
        <w:rPr>
          <w:i/>
          <w:szCs w:val="24"/>
        </w:rPr>
        <w:t>Word Identification Strategy</w:t>
      </w:r>
      <w:r w:rsidRPr="002A2153">
        <w:rPr>
          <w:szCs w:val="24"/>
        </w:rPr>
        <w:t xml:space="preserve">, the average score from the experimental group </w:t>
      </w:r>
      <w:r>
        <w:rPr>
          <w:szCs w:val="24"/>
        </w:rPr>
        <w:t>rose to a</w:t>
      </w:r>
      <w:r w:rsidRPr="002A2153">
        <w:rPr>
          <w:szCs w:val="24"/>
        </w:rPr>
        <w:t xml:space="preserve"> high- 8</w:t>
      </w:r>
      <w:r w:rsidRPr="002A2153">
        <w:rPr>
          <w:szCs w:val="24"/>
          <w:vertAlign w:val="superscript"/>
        </w:rPr>
        <w:t>th</w:t>
      </w:r>
      <w:r w:rsidRPr="002A2153">
        <w:rPr>
          <w:szCs w:val="24"/>
        </w:rPr>
        <w:t xml:space="preserve"> grade level while the average score from the comparison group </w:t>
      </w:r>
      <w:r>
        <w:rPr>
          <w:szCs w:val="24"/>
        </w:rPr>
        <w:t xml:space="preserve">remained </w:t>
      </w:r>
      <w:r w:rsidRPr="002A2153">
        <w:rPr>
          <w:szCs w:val="24"/>
        </w:rPr>
        <w:t>at a 6.3 grade level (</w:t>
      </w:r>
      <w:proofErr w:type="spellStart"/>
      <w:r w:rsidRPr="002A2153">
        <w:rPr>
          <w:szCs w:val="24"/>
        </w:rPr>
        <w:t>Schumaker</w:t>
      </w:r>
      <w:proofErr w:type="spellEnd"/>
      <w:r w:rsidRPr="002A2153">
        <w:rPr>
          <w:szCs w:val="24"/>
        </w:rPr>
        <w:t xml:space="preserve"> &amp; Deshler (2006).</w:t>
      </w:r>
      <w:r w:rsidR="00AC3C29">
        <w:rPr>
          <w:szCs w:val="24"/>
        </w:rPr>
        <w:t xml:space="preserve"> </w:t>
      </w:r>
    </w:p>
    <w:p w:rsidR="00C207A9" w:rsidRDefault="00C43D7F" w:rsidP="00C207A9">
      <w:pPr>
        <w:pStyle w:val="ab"/>
        <w:widowControl w:val="0"/>
        <w:tabs>
          <w:tab w:val="left" w:pos="1834"/>
        </w:tabs>
        <w:ind w:firstLine="720"/>
        <w:rPr>
          <w:szCs w:val="24"/>
        </w:rPr>
      </w:pPr>
      <w:r>
        <w:rPr>
          <w:szCs w:val="24"/>
        </w:rPr>
        <w:t xml:space="preserve">In the two studies by </w:t>
      </w:r>
      <w:r w:rsidR="00C207A9" w:rsidRPr="00C207A9">
        <w:rPr>
          <w:szCs w:val="24"/>
        </w:rPr>
        <w:t xml:space="preserve">Fuchs et al (1997) and </w:t>
      </w:r>
      <w:proofErr w:type="spellStart"/>
      <w:r w:rsidR="00C207A9" w:rsidRPr="00C207A9">
        <w:rPr>
          <w:szCs w:val="24"/>
        </w:rPr>
        <w:t>Schumaker</w:t>
      </w:r>
      <w:proofErr w:type="spellEnd"/>
      <w:r w:rsidR="00C207A9" w:rsidRPr="00C207A9">
        <w:rPr>
          <w:szCs w:val="24"/>
        </w:rPr>
        <w:t xml:space="preserve"> and Deshler (2006), the effects of learning strategy interventions are clearly indicated. As these studies show, for students with learning difficulties, such interventions can promote the development of personal strategies that </w:t>
      </w:r>
      <w:r w:rsidR="00C207A9" w:rsidRPr="00C207A9">
        <w:rPr>
          <w:szCs w:val="24"/>
        </w:rPr>
        <w:lastRenderedPageBreak/>
        <w:t>help learners overcome their difficulties and, ultimately, to achieve independence form expert intervention.</w:t>
      </w:r>
      <w:r w:rsidR="00C207A9">
        <w:rPr>
          <w:szCs w:val="24"/>
        </w:rPr>
        <w:t xml:space="preserve"> </w:t>
      </w:r>
    </w:p>
    <w:p w:rsidR="00C43D7F" w:rsidRDefault="00C43D7F" w:rsidP="00C43D7F">
      <w:pPr>
        <w:pStyle w:val="ab"/>
        <w:widowControl w:val="0"/>
        <w:ind w:firstLine="720"/>
        <w:rPr>
          <w:szCs w:val="24"/>
        </w:rPr>
      </w:pPr>
      <w:r w:rsidRPr="00DB59FE">
        <w:rPr>
          <w:szCs w:val="24"/>
        </w:rPr>
        <w:t>The results from those studies mentioned above indicate that learning strategies are beneficial to diverse age groups (i.e., young learners such as 1</w:t>
      </w:r>
      <w:r w:rsidRPr="00DB59FE">
        <w:rPr>
          <w:szCs w:val="24"/>
          <w:vertAlign w:val="superscript"/>
        </w:rPr>
        <w:t>st</w:t>
      </w:r>
      <w:r w:rsidRPr="00DB59FE">
        <w:rPr>
          <w:szCs w:val="24"/>
        </w:rPr>
        <w:t xml:space="preserve"> graders, and college students). Also those studies show supportive evidence that teaching interventions of learning strategies are beneficial to many subject areas such as reading comprehension, science and ESL. In addition, the advantages of interventions of learning strategies are shown from diverse cultures including Germany</w:t>
      </w:r>
      <w:r w:rsidR="00E74222" w:rsidRPr="00DB59FE">
        <w:rPr>
          <w:rFonts w:eastAsiaTheme="minorEastAsia" w:hint="eastAsia"/>
          <w:szCs w:val="24"/>
          <w:lang w:eastAsia="ko-KR"/>
        </w:rPr>
        <w:t>,</w:t>
      </w:r>
      <w:r w:rsidRPr="00DB59FE">
        <w:rPr>
          <w:szCs w:val="24"/>
        </w:rPr>
        <w:t xml:space="preserve"> Taiwan</w:t>
      </w:r>
      <w:r w:rsidR="00E74222" w:rsidRPr="00DB59FE">
        <w:rPr>
          <w:rFonts w:eastAsiaTheme="minorEastAsia" w:hint="eastAsia"/>
          <w:szCs w:val="24"/>
          <w:lang w:eastAsia="ko-KR"/>
        </w:rPr>
        <w:t>,</w:t>
      </w:r>
      <w:r w:rsidRPr="00DB59FE">
        <w:rPr>
          <w:szCs w:val="24"/>
        </w:rPr>
        <w:t xml:space="preserve"> as well as </w:t>
      </w:r>
      <w:r w:rsidR="00E74222" w:rsidRPr="00DB59FE">
        <w:rPr>
          <w:rFonts w:eastAsiaTheme="minorEastAsia" w:hint="eastAsia"/>
          <w:szCs w:val="24"/>
          <w:lang w:eastAsia="ko-KR"/>
        </w:rPr>
        <w:t>United States</w:t>
      </w:r>
      <w:r w:rsidRPr="00DB59FE">
        <w:rPr>
          <w:szCs w:val="24"/>
        </w:rPr>
        <w:t xml:space="preserve">. Finally, the advantages of teaching learning strategies are also </w:t>
      </w:r>
      <w:r w:rsidR="005457A6" w:rsidRPr="00DB59FE">
        <w:rPr>
          <w:rFonts w:eastAsiaTheme="minorEastAsia" w:hint="eastAsia"/>
          <w:szCs w:val="24"/>
          <w:lang w:eastAsia="ko-KR"/>
        </w:rPr>
        <w:t>shown significantly from</w:t>
      </w:r>
      <w:r w:rsidR="00721A91" w:rsidRPr="00DB59FE">
        <w:rPr>
          <w:szCs w:val="24"/>
        </w:rPr>
        <w:t xml:space="preserve"> students </w:t>
      </w:r>
      <w:r w:rsidR="005457A6" w:rsidRPr="00DB59FE">
        <w:rPr>
          <w:rFonts w:eastAsiaTheme="minorEastAsia" w:hint="eastAsia"/>
          <w:szCs w:val="24"/>
          <w:lang w:eastAsia="ko-KR"/>
        </w:rPr>
        <w:t>with</w:t>
      </w:r>
      <w:r w:rsidR="00721A91" w:rsidRPr="00DB59FE">
        <w:rPr>
          <w:szCs w:val="24"/>
        </w:rPr>
        <w:t xml:space="preserve"> learning difficulties. </w:t>
      </w:r>
      <w:r w:rsidRPr="00DB59FE">
        <w:rPr>
          <w:szCs w:val="24"/>
        </w:rPr>
        <w:t xml:space="preserve">As </w:t>
      </w:r>
      <w:r w:rsidR="00721A91" w:rsidRPr="00DB59FE">
        <w:rPr>
          <w:szCs w:val="24"/>
        </w:rPr>
        <w:t xml:space="preserve">addressed </w:t>
      </w:r>
      <w:r w:rsidRPr="00DB59FE">
        <w:rPr>
          <w:szCs w:val="24"/>
        </w:rPr>
        <w:t xml:space="preserve">above, learning strategy interventions </w:t>
      </w:r>
      <w:r w:rsidR="00721A91" w:rsidRPr="00DB59FE">
        <w:rPr>
          <w:szCs w:val="24"/>
        </w:rPr>
        <w:t xml:space="preserve">can be </w:t>
      </w:r>
      <w:r w:rsidRPr="00DB59FE">
        <w:rPr>
          <w:szCs w:val="24"/>
        </w:rPr>
        <w:t xml:space="preserve">broadly </w:t>
      </w:r>
      <w:r w:rsidR="00721A91" w:rsidRPr="00DB59FE">
        <w:rPr>
          <w:szCs w:val="24"/>
        </w:rPr>
        <w:t>applied for learners in diverse age groups and diverse cultures</w:t>
      </w:r>
      <w:r w:rsidR="00DB59FE" w:rsidRPr="00DB59FE">
        <w:rPr>
          <w:szCs w:val="24"/>
        </w:rPr>
        <w:t xml:space="preserve"> as well as diverse levels of learning achievement</w:t>
      </w:r>
      <w:r w:rsidR="002E096C">
        <w:rPr>
          <w:szCs w:val="24"/>
        </w:rPr>
        <w:t>s</w:t>
      </w:r>
      <w:r w:rsidR="00721A91" w:rsidRPr="00DB59FE">
        <w:rPr>
          <w:szCs w:val="24"/>
        </w:rPr>
        <w:t>.</w:t>
      </w:r>
    </w:p>
    <w:p w:rsidR="00B724B0" w:rsidRPr="00116A45" w:rsidRDefault="00B724B0" w:rsidP="00B724B0">
      <w:pPr>
        <w:pStyle w:val="ab"/>
        <w:widowControl w:val="0"/>
        <w:ind w:firstLine="720"/>
        <w:rPr>
          <w:szCs w:val="24"/>
        </w:rPr>
      </w:pPr>
      <w:r w:rsidRPr="000656C2">
        <w:rPr>
          <w:szCs w:val="24"/>
        </w:rPr>
        <w:t xml:space="preserve">So far, I have discussed evidence that confirms the positive effects of teaching learning strategies. Before jumping to the conclusion that interventions to teach learning strategies are always effective, it is important to point out other evidence suggesting that the sometimes, in </w:t>
      </w:r>
      <w:r>
        <w:rPr>
          <w:szCs w:val="24"/>
        </w:rPr>
        <w:t>certain</w:t>
      </w:r>
      <w:r w:rsidRPr="000656C2">
        <w:rPr>
          <w:szCs w:val="24"/>
        </w:rPr>
        <w:t xml:space="preserve"> conditions, learning strategy</w:t>
      </w:r>
      <w:r>
        <w:rPr>
          <w:szCs w:val="24"/>
        </w:rPr>
        <w:t xml:space="preserve"> </w:t>
      </w:r>
      <w:r w:rsidRPr="000656C2">
        <w:rPr>
          <w:szCs w:val="24"/>
        </w:rPr>
        <w:t>interventions do not have the desired effects.</w:t>
      </w:r>
      <w:r w:rsidRPr="00116A45">
        <w:rPr>
          <w:szCs w:val="24"/>
        </w:rPr>
        <w:t xml:space="preserve">  </w:t>
      </w:r>
    </w:p>
    <w:p w:rsidR="00B724B0" w:rsidRPr="00F41C97" w:rsidRDefault="00B724B0" w:rsidP="00B724B0">
      <w:pPr>
        <w:pStyle w:val="ab"/>
        <w:ind w:firstLine="0"/>
        <w:rPr>
          <w:b/>
          <w:szCs w:val="24"/>
        </w:rPr>
      </w:pPr>
      <w:r>
        <w:rPr>
          <w:b/>
          <w:szCs w:val="24"/>
        </w:rPr>
        <w:t xml:space="preserve">When Should </w:t>
      </w:r>
      <w:r w:rsidRPr="00F41C97">
        <w:rPr>
          <w:b/>
          <w:szCs w:val="24"/>
        </w:rPr>
        <w:t>Lea</w:t>
      </w:r>
      <w:r>
        <w:rPr>
          <w:b/>
          <w:szCs w:val="24"/>
        </w:rPr>
        <w:t>rning Strategies Not Be Taught?</w:t>
      </w:r>
    </w:p>
    <w:p w:rsidR="00B724B0" w:rsidRPr="00F41C97" w:rsidRDefault="00B724B0" w:rsidP="00B724B0">
      <w:pPr>
        <w:pStyle w:val="ab"/>
        <w:widowControl w:val="0"/>
        <w:ind w:firstLine="720"/>
        <w:rPr>
          <w:szCs w:val="24"/>
        </w:rPr>
      </w:pPr>
      <w:r>
        <w:rPr>
          <w:szCs w:val="24"/>
        </w:rPr>
        <w:t>Although lea</w:t>
      </w:r>
      <w:bookmarkStart w:id="0" w:name="_GoBack"/>
      <w:bookmarkEnd w:id="0"/>
      <w:r>
        <w:rPr>
          <w:szCs w:val="24"/>
        </w:rPr>
        <w:t xml:space="preserve">rning strategy interventions have been documented to bring significant learning benefits for many students, research evidence strongly suggests that these benefits do not accrue equally to all students. </w:t>
      </w:r>
      <w:r w:rsidRPr="00F41C97">
        <w:rPr>
          <w:szCs w:val="24"/>
        </w:rPr>
        <w:t xml:space="preserve">According to Garner (1990), students who already </w:t>
      </w:r>
      <w:r>
        <w:rPr>
          <w:szCs w:val="24"/>
        </w:rPr>
        <w:t xml:space="preserve">have </w:t>
      </w:r>
      <w:r w:rsidRPr="00F41C97">
        <w:rPr>
          <w:szCs w:val="24"/>
        </w:rPr>
        <w:t xml:space="preserve">a </w:t>
      </w:r>
      <w:r>
        <w:rPr>
          <w:szCs w:val="24"/>
        </w:rPr>
        <w:t>high level of</w:t>
      </w:r>
      <w:r w:rsidRPr="00F41C97">
        <w:rPr>
          <w:szCs w:val="24"/>
        </w:rPr>
        <w:t xml:space="preserve"> conceptual </w:t>
      </w:r>
      <w:r>
        <w:rPr>
          <w:szCs w:val="24"/>
        </w:rPr>
        <w:t>k</w:t>
      </w:r>
      <w:r w:rsidRPr="00F41C97">
        <w:rPr>
          <w:szCs w:val="24"/>
        </w:rPr>
        <w:t>nowle</w:t>
      </w:r>
      <w:r>
        <w:rPr>
          <w:szCs w:val="24"/>
        </w:rPr>
        <w:t xml:space="preserve">dge </w:t>
      </w:r>
      <w:r w:rsidRPr="00F41C97">
        <w:rPr>
          <w:szCs w:val="24"/>
        </w:rPr>
        <w:t>do not exhibit “general strategic routines for acquiring concepts” since</w:t>
      </w:r>
      <w:r>
        <w:rPr>
          <w:szCs w:val="24"/>
        </w:rPr>
        <w:t xml:space="preserve"> the </w:t>
      </w:r>
      <w:r w:rsidRPr="00F41C97">
        <w:rPr>
          <w:szCs w:val="24"/>
        </w:rPr>
        <w:t>“structure of knowledge and cognitive process interact” (</w:t>
      </w:r>
      <w:r>
        <w:rPr>
          <w:szCs w:val="24"/>
        </w:rPr>
        <w:t xml:space="preserve">p. </w:t>
      </w:r>
      <w:r w:rsidRPr="00F41C97">
        <w:rPr>
          <w:szCs w:val="24"/>
        </w:rPr>
        <w:t>517). Garner (199</w:t>
      </w:r>
      <w:r>
        <w:rPr>
          <w:szCs w:val="24"/>
        </w:rPr>
        <w:t>0</w:t>
      </w:r>
      <w:r w:rsidRPr="00F41C97">
        <w:rPr>
          <w:szCs w:val="24"/>
        </w:rPr>
        <w:t>) provided an example as followings:</w:t>
      </w:r>
    </w:p>
    <w:p w:rsidR="00B724B0" w:rsidRPr="00F41C97" w:rsidRDefault="00B724B0" w:rsidP="00B724B0">
      <w:pPr>
        <w:pStyle w:val="ab"/>
        <w:widowControl w:val="0"/>
        <w:ind w:left="540" w:firstLine="720"/>
        <w:rPr>
          <w:szCs w:val="24"/>
        </w:rPr>
      </w:pPr>
    </w:p>
    <w:p w:rsidR="00B724B0" w:rsidRPr="00F41C97" w:rsidRDefault="00B724B0" w:rsidP="00B724B0">
      <w:pPr>
        <w:pStyle w:val="ab"/>
        <w:widowControl w:val="0"/>
        <w:ind w:left="540" w:firstLine="0"/>
        <w:rPr>
          <w:szCs w:val="24"/>
        </w:rPr>
      </w:pPr>
      <w:r w:rsidRPr="00F41C97">
        <w:rPr>
          <w:szCs w:val="24"/>
        </w:rPr>
        <w:lastRenderedPageBreak/>
        <w:t>“</w:t>
      </w:r>
      <w:r>
        <w:rPr>
          <w:szCs w:val="24"/>
        </w:rPr>
        <w:t>[W]</w:t>
      </w:r>
      <w:r w:rsidRPr="00F41C97">
        <w:rPr>
          <w:szCs w:val="24"/>
        </w:rPr>
        <w:t>hen a student knows a great deal about insects, he does not need to read and reread a graphic display in a textbook that differentiates insects living alone from insects living communally; he already knows that living pattern is a distinguishing feature among insects, and he already categorizes insects by that feature (and others). When reading the science textbook, he does not need to look for lexical, graphic, or semantic signals of other important differences among insects, because he already knows that movement and camouflage are two more important distinctions. Use of general learning strategies in domains where background knowledge is low is compensatory. Learners who know a great deal about a domain do not need to compensat</w:t>
      </w:r>
      <w:r w:rsidR="000136DA">
        <w:rPr>
          <w:szCs w:val="24"/>
        </w:rPr>
        <w:t>e in this manner” (p.17).</w:t>
      </w:r>
    </w:p>
    <w:p w:rsidR="00E355C0" w:rsidRDefault="00E355C0" w:rsidP="00E355C0">
      <w:pPr>
        <w:pStyle w:val="ab"/>
        <w:widowControl w:val="0"/>
        <w:tabs>
          <w:tab w:val="left" w:pos="1834"/>
        </w:tabs>
        <w:ind w:firstLine="0"/>
        <w:rPr>
          <w:szCs w:val="24"/>
        </w:rPr>
      </w:pPr>
    </w:p>
    <w:p w:rsidR="00B724B0" w:rsidRDefault="00B724B0" w:rsidP="00E355C0">
      <w:pPr>
        <w:pStyle w:val="ab"/>
        <w:widowControl w:val="0"/>
        <w:tabs>
          <w:tab w:val="left" w:pos="1834"/>
        </w:tabs>
        <w:ind w:firstLine="720"/>
        <w:rPr>
          <w:szCs w:val="24"/>
        </w:rPr>
      </w:pPr>
      <w:r>
        <w:rPr>
          <w:szCs w:val="24"/>
        </w:rPr>
        <w:t xml:space="preserve">Some research supports Garner’s claim. Chen and Cole (1986) taught reading strategy trainings to 72 students with and without learning disabilities, including </w:t>
      </w:r>
      <w:r w:rsidRPr="00F41C97">
        <w:rPr>
          <w:szCs w:val="24"/>
        </w:rPr>
        <w:t xml:space="preserve">36 </w:t>
      </w:r>
      <w:r>
        <w:rPr>
          <w:szCs w:val="24"/>
        </w:rPr>
        <w:t>students, ages from 10 to 12 with learning disabilities and 36 eight-year-old students from</w:t>
      </w:r>
      <w:r w:rsidRPr="00F41C97">
        <w:rPr>
          <w:szCs w:val="24"/>
        </w:rPr>
        <w:t xml:space="preserve"> regular class</w:t>
      </w:r>
      <w:r>
        <w:rPr>
          <w:szCs w:val="24"/>
        </w:rPr>
        <w:t xml:space="preserve">es. </w:t>
      </w:r>
      <w:r w:rsidRPr="00F41C97">
        <w:rPr>
          <w:szCs w:val="24"/>
        </w:rPr>
        <w:t>The students in both groups sh</w:t>
      </w:r>
      <w:r w:rsidR="00154FB5">
        <w:rPr>
          <w:szCs w:val="24"/>
        </w:rPr>
        <w:t xml:space="preserve">owed the same level of reading </w:t>
      </w:r>
      <w:r w:rsidR="00C207A9" w:rsidRPr="00C207A9">
        <w:rPr>
          <w:szCs w:val="24"/>
        </w:rPr>
        <w:t xml:space="preserve">in </w:t>
      </w:r>
      <w:r w:rsidR="00154FB5" w:rsidRPr="00C207A9">
        <w:rPr>
          <w:szCs w:val="24"/>
        </w:rPr>
        <w:t>baseline observations.</w:t>
      </w:r>
    </w:p>
    <w:p w:rsidR="00B724B0" w:rsidRDefault="00B724B0" w:rsidP="00B724B0">
      <w:pPr>
        <w:pStyle w:val="ab"/>
        <w:widowControl w:val="0"/>
        <w:tabs>
          <w:tab w:val="left" w:pos="1834"/>
        </w:tabs>
        <w:ind w:firstLine="720"/>
        <w:rPr>
          <w:szCs w:val="24"/>
        </w:rPr>
      </w:pPr>
      <w:r>
        <w:rPr>
          <w:szCs w:val="24"/>
        </w:rPr>
        <w:t xml:space="preserve">Participants in Chen and Cole’s study were assigned to one of four training group. In the first condition, students were asked to develop questions about their reading.  In the second condition, students underlined two interesting words from the reading passages and then explained why they chose those words. In the third condition, both the self-questioning and underlining methods were introduced. In the fourth condition, students were provided more time to reread. The results indicated that among students with learning disabilities, the students who received the interventions achieved higher scores on reading comprehension tests than the students who did not. The students from the regular classes, however, did not show any training effects (Chen &amp; Cole, 1986). </w:t>
      </w:r>
    </w:p>
    <w:p w:rsidR="00B724B0" w:rsidRDefault="00B724B0" w:rsidP="00B724B0">
      <w:pPr>
        <w:pStyle w:val="ab"/>
        <w:widowControl w:val="0"/>
        <w:tabs>
          <w:tab w:val="left" w:pos="1834"/>
        </w:tabs>
        <w:ind w:firstLine="720"/>
        <w:rPr>
          <w:bCs/>
          <w:szCs w:val="24"/>
        </w:rPr>
      </w:pPr>
      <w:r>
        <w:rPr>
          <w:szCs w:val="24"/>
        </w:rPr>
        <w:lastRenderedPageBreak/>
        <w:t xml:space="preserve">Wong and Jones </w:t>
      </w:r>
      <w:r w:rsidRPr="00F41C97">
        <w:rPr>
          <w:szCs w:val="24"/>
        </w:rPr>
        <w:t>(1982)</w:t>
      </w:r>
      <w:r>
        <w:rPr>
          <w:szCs w:val="24"/>
        </w:rPr>
        <w:t xml:space="preserve"> found similar results</w:t>
      </w:r>
      <w:r w:rsidRPr="00F41C97">
        <w:rPr>
          <w:szCs w:val="24"/>
        </w:rPr>
        <w:t xml:space="preserve">.  </w:t>
      </w:r>
      <w:r w:rsidRPr="00F41C97">
        <w:rPr>
          <w:bCs/>
          <w:szCs w:val="24"/>
        </w:rPr>
        <w:t>In th</w:t>
      </w:r>
      <w:r>
        <w:rPr>
          <w:bCs/>
          <w:szCs w:val="24"/>
        </w:rPr>
        <w:t>eir</w:t>
      </w:r>
      <w:r w:rsidRPr="00F41C97">
        <w:rPr>
          <w:bCs/>
          <w:szCs w:val="24"/>
        </w:rPr>
        <w:t xml:space="preserve"> study, a reading comprehension self-monitoring training</w:t>
      </w:r>
      <w:r>
        <w:rPr>
          <w:bCs/>
          <w:szCs w:val="24"/>
        </w:rPr>
        <w:t xml:space="preserve"> was provided to </w:t>
      </w:r>
      <w:r w:rsidRPr="00F41C97">
        <w:rPr>
          <w:bCs/>
          <w:szCs w:val="24"/>
        </w:rPr>
        <w:t xml:space="preserve">students diagnosed </w:t>
      </w:r>
      <w:r>
        <w:rPr>
          <w:bCs/>
          <w:szCs w:val="24"/>
        </w:rPr>
        <w:t>with</w:t>
      </w:r>
      <w:r w:rsidRPr="00F41C97">
        <w:rPr>
          <w:bCs/>
          <w:szCs w:val="24"/>
        </w:rPr>
        <w:t xml:space="preserve"> learning disabilities. </w:t>
      </w:r>
      <w:r>
        <w:rPr>
          <w:bCs/>
          <w:szCs w:val="24"/>
        </w:rPr>
        <w:t>F</w:t>
      </w:r>
      <w:r w:rsidRPr="00F41C97">
        <w:rPr>
          <w:bCs/>
          <w:szCs w:val="24"/>
        </w:rPr>
        <w:t xml:space="preserve">rom </w:t>
      </w:r>
      <w:r>
        <w:rPr>
          <w:bCs/>
          <w:szCs w:val="24"/>
        </w:rPr>
        <w:t xml:space="preserve">the </w:t>
      </w:r>
      <w:r w:rsidRPr="00F41C97">
        <w:rPr>
          <w:bCs/>
          <w:szCs w:val="24"/>
        </w:rPr>
        <w:t xml:space="preserve">Vancouver </w:t>
      </w:r>
      <w:r>
        <w:rPr>
          <w:bCs/>
          <w:szCs w:val="24"/>
        </w:rPr>
        <w:t xml:space="preserve">school </w:t>
      </w:r>
      <w:r w:rsidRPr="00F41C97">
        <w:rPr>
          <w:bCs/>
          <w:szCs w:val="24"/>
        </w:rPr>
        <w:t xml:space="preserve">district, </w:t>
      </w:r>
      <w:r>
        <w:rPr>
          <w:bCs/>
          <w:szCs w:val="24"/>
        </w:rPr>
        <w:t xml:space="preserve">60 </w:t>
      </w:r>
      <w:r w:rsidRPr="00F41C97">
        <w:rPr>
          <w:bCs/>
          <w:szCs w:val="24"/>
        </w:rPr>
        <w:t>students</w:t>
      </w:r>
      <w:r>
        <w:rPr>
          <w:bCs/>
          <w:szCs w:val="24"/>
        </w:rPr>
        <w:t xml:space="preserve"> (</w:t>
      </w:r>
      <w:r w:rsidRPr="00F41C97">
        <w:rPr>
          <w:bCs/>
          <w:szCs w:val="24"/>
        </w:rPr>
        <w:t>44 males</w:t>
      </w:r>
      <w:r>
        <w:rPr>
          <w:bCs/>
          <w:szCs w:val="24"/>
        </w:rPr>
        <w:t>/</w:t>
      </w:r>
      <w:r w:rsidRPr="00F41C97">
        <w:rPr>
          <w:bCs/>
          <w:szCs w:val="24"/>
        </w:rPr>
        <w:t>16 females</w:t>
      </w:r>
      <w:r>
        <w:rPr>
          <w:bCs/>
          <w:szCs w:val="24"/>
        </w:rPr>
        <w:t>)</w:t>
      </w:r>
      <w:r w:rsidRPr="00F41C97">
        <w:rPr>
          <w:bCs/>
          <w:szCs w:val="24"/>
        </w:rPr>
        <w:t xml:space="preserve"> were recruited </w:t>
      </w:r>
      <w:r>
        <w:rPr>
          <w:bCs/>
          <w:szCs w:val="24"/>
        </w:rPr>
        <w:t>from the 8</w:t>
      </w:r>
      <w:r w:rsidRPr="00171E66">
        <w:rPr>
          <w:bCs/>
          <w:szCs w:val="24"/>
          <w:vertAlign w:val="superscript"/>
        </w:rPr>
        <w:t>th</w:t>
      </w:r>
      <w:r>
        <w:rPr>
          <w:bCs/>
          <w:szCs w:val="24"/>
        </w:rPr>
        <w:t xml:space="preserve"> </w:t>
      </w:r>
      <w:r w:rsidRPr="00F41C97">
        <w:rPr>
          <w:bCs/>
          <w:szCs w:val="24"/>
        </w:rPr>
        <w:t xml:space="preserve">and </w:t>
      </w:r>
      <w:r>
        <w:rPr>
          <w:bCs/>
          <w:szCs w:val="24"/>
        </w:rPr>
        <w:t>9</w:t>
      </w:r>
      <w:r w:rsidRPr="00171E66">
        <w:rPr>
          <w:bCs/>
          <w:szCs w:val="24"/>
          <w:vertAlign w:val="superscript"/>
        </w:rPr>
        <w:t>th</w:t>
      </w:r>
      <w:r>
        <w:rPr>
          <w:bCs/>
          <w:szCs w:val="24"/>
        </w:rPr>
        <w:t xml:space="preserve"> </w:t>
      </w:r>
      <w:r w:rsidRPr="00F41C97">
        <w:rPr>
          <w:bCs/>
          <w:szCs w:val="24"/>
        </w:rPr>
        <w:t>grades (</w:t>
      </w:r>
      <w:r>
        <w:rPr>
          <w:bCs/>
          <w:szCs w:val="24"/>
        </w:rPr>
        <w:t>m</w:t>
      </w:r>
      <w:r w:rsidRPr="00F41C97">
        <w:rPr>
          <w:bCs/>
          <w:szCs w:val="24"/>
        </w:rPr>
        <w:t xml:space="preserve">ean age = 14.1) </w:t>
      </w:r>
      <w:r>
        <w:rPr>
          <w:bCs/>
          <w:szCs w:val="24"/>
        </w:rPr>
        <w:t xml:space="preserve">to participate in the </w:t>
      </w:r>
      <w:r w:rsidRPr="00F41C97">
        <w:rPr>
          <w:bCs/>
          <w:szCs w:val="24"/>
        </w:rPr>
        <w:t>learning disability group while</w:t>
      </w:r>
      <w:r>
        <w:rPr>
          <w:bCs/>
          <w:szCs w:val="24"/>
        </w:rPr>
        <w:t xml:space="preserve"> a group of students without disabilities</w:t>
      </w:r>
      <w:r w:rsidRPr="00F41C97">
        <w:rPr>
          <w:bCs/>
          <w:szCs w:val="24"/>
        </w:rPr>
        <w:t xml:space="preserve"> (</w:t>
      </w:r>
      <w:r>
        <w:rPr>
          <w:bCs/>
          <w:i/>
          <w:szCs w:val="24"/>
        </w:rPr>
        <w:t>n</w:t>
      </w:r>
      <w:r>
        <w:rPr>
          <w:bCs/>
          <w:szCs w:val="24"/>
        </w:rPr>
        <w:t xml:space="preserve"> </w:t>
      </w:r>
      <w:r w:rsidRPr="00F41C97">
        <w:rPr>
          <w:bCs/>
          <w:szCs w:val="24"/>
        </w:rPr>
        <w:t>=</w:t>
      </w:r>
      <w:r>
        <w:rPr>
          <w:bCs/>
          <w:szCs w:val="24"/>
        </w:rPr>
        <w:t xml:space="preserve"> </w:t>
      </w:r>
      <w:r w:rsidRPr="00F41C97">
        <w:rPr>
          <w:bCs/>
          <w:szCs w:val="24"/>
        </w:rPr>
        <w:t>60, 31 males</w:t>
      </w:r>
      <w:r>
        <w:rPr>
          <w:bCs/>
          <w:szCs w:val="24"/>
        </w:rPr>
        <w:t>/</w:t>
      </w:r>
      <w:r w:rsidRPr="00F41C97">
        <w:rPr>
          <w:bCs/>
          <w:szCs w:val="24"/>
        </w:rPr>
        <w:t xml:space="preserve">29 females) were </w:t>
      </w:r>
      <w:r>
        <w:rPr>
          <w:bCs/>
          <w:szCs w:val="24"/>
        </w:rPr>
        <w:t xml:space="preserve">recruited from grade </w:t>
      </w:r>
      <w:r w:rsidRPr="00F41C97">
        <w:rPr>
          <w:bCs/>
          <w:szCs w:val="24"/>
        </w:rPr>
        <w:t>6 (</w:t>
      </w:r>
      <w:r>
        <w:rPr>
          <w:bCs/>
          <w:szCs w:val="24"/>
        </w:rPr>
        <w:t>m</w:t>
      </w:r>
      <w:r w:rsidRPr="00F41C97">
        <w:rPr>
          <w:bCs/>
          <w:szCs w:val="24"/>
        </w:rPr>
        <w:t xml:space="preserve">ean age = 12). The </w:t>
      </w:r>
      <w:r>
        <w:rPr>
          <w:bCs/>
          <w:szCs w:val="24"/>
        </w:rPr>
        <w:t xml:space="preserve">complex </w:t>
      </w:r>
      <w:r w:rsidRPr="00F41C97">
        <w:rPr>
          <w:bCs/>
          <w:szCs w:val="24"/>
        </w:rPr>
        <w:t>research design was “a 2(Groups) x 2(Training) x 2(Predictions) x 4(Test Days) factorial with repeated measures on the last variable” (</w:t>
      </w:r>
      <w:r w:rsidRPr="00F41C97">
        <w:rPr>
          <w:szCs w:val="24"/>
        </w:rPr>
        <w:t xml:space="preserve">Wong &amp; Jones, 1982, </w:t>
      </w:r>
      <w:r w:rsidRPr="00F41C97">
        <w:rPr>
          <w:bCs/>
          <w:szCs w:val="24"/>
        </w:rPr>
        <w:t xml:space="preserve">p.229). </w:t>
      </w:r>
      <w:r>
        <w:rPr>
          <w:bCs/>
          <w:szCs w:val="24"/>
        </w:rPr>
        <w:t xml:space="preserve">Each cell of the research design included 15 students </w:t>
      </w:r>
      <w:r w:rsidRPr="00F41C97">
        <w:rPr>
          <w:bCs/>
          <w:szCs w:val="24"/>
        </w:rPr>
        <w:t>(</w:t>
      </w:r>
      <w:r w:rsidRPr="00F41C97">
        <w:rPr>
          <w:szCs w:val="24"/>
        </w:rPr>
        <w:t>Wong &amp; Jones, 1982</w:t>
      </w:r>
      <w:r>
        <w:rPr>
          <w:bCs/>
          <w:szCs w:val="24"/>
        </w:rPr>
        <w:t xml:space="preserve">). </w:t>
      </w:r>
      <w:r w:rsidRPr="00F41C97">
        <w:rPr>
          <w:bCs/>
          <w:szCs w:val="24"/>
        </w:rPr>
        <w:t>Half of the participants from</w:t>
      </w:r>
      <w:r>
        <w:rPr>
          <w:bCs/>
          <w:szCs w:val="24"/>
        </w:rPr>
        <w:t xml:space="preserve"> both groups</w:t>
      </w:r>
      <w:r w:rsidRPr="00F41C97">
        <w:rPr>
          <w:bCs/>
          <w:szCs w:val="24"/>
        </w:rPr>
        <w:t xml:space="preserve"> received </w:t>
      </w:r>
      <w:r>
        <w:rPr>
          <w:bCs/>
          <w:szCs w:val="24"/>
        </w:rPr>
        <w:t>a 5</w:t>
      </w:r>
      <w:r w:rsidRPr="00F41C97">
        <w:rPr>
          <w:bCs/>
          <w:szCs w:val="24"/>
        </w:rPr>
        <w:t>-step self-questioning training to monitor their understanding of reading passages. The results showed that the in</w:t>
      </w:r>
      <w:r>
        <w:rPr>
          <w:bCs/>
          <w:szCs w:val="24"/>
        </w:rPr>
        <w:t xml:space="preserve">tervention increased the </w:t>
      </w:r>
      <w:r w:rsidRPr="00F41C97">
        <w:rPr>
          <w:bCs/>
          <w:szCs w:val="24"/>
        </w:rPr>
        <w:t xml:space="preserve">reading comprehension </w:t>
      </w:r>
      <w:r>
        <w:rPr>
          <w:bCs/>
          <w:szCs w:val="24"/>
        </w:rPr>
        <w:t>scores of students in the</w:t>
      </w:r>
      <w:r w:rsidRPr="00F41C97">
        <w:rPr>
          <w:bCs/>
          <w:szCs w:val="24"/>
        </w:rPr>
        <w:t xml:space="preserve"> learning disabilities experimental group, but</w:t>
      </w:r>
      <w:r>
        <w:rPr>
          <w:bCs/>
          <w:szCs w:val="24"/>
        </w:rPr>
        <w:t xml:space="preserve"> </w:t>
      </w:r>
      <w:r w:rsidRPr="00F41C97">
        <w:rPr>
          <w:bCs/>
          <w:szCs w:val="24"/>
        </w:rPr>
        <w:t>the students in the g</w:t>
      </w:r>
      <w:r>
        <w:rPr>
          <w:bCs/>
          <w:szCs w:val="24"/>
        </w:rPr>
        <w:t>roup without disabilities who took the same training showed no</w:t>
      </w:r>
      <w:r w:rsidRPr="00F41C97">
        <w:rPr>
          <w:bCs/>
          <w:szCs w:val="24"/>
        </w:rPr>
        <w:t xml:space="preserve"> statistical</w:t>
      </w:r>
      <w:r>
        <w:rPr>
          <w:bCs/>
          <w:szCs w:val="24"/>
        </w:rPr>
        <w:t>ly significant improvement, either in meta-comprehension o</w:t>
      </w:r>
      <w:r w:rsidRPr="00F41C97">
        <w:rPr>
          <w:bCs/>
          <w:szCs w:val="24"/>
        </w:rPr>
        <w:t xml:space="preserve">r </w:t>
      </w:r>
      <w:r>
        <w:rPr>
          <w:bCs/>
          <w:szCs w:val="24"/>
        </w:rPr>
        <w:t xml:space="preserve">in </w:t>
      </w:r>
      <w:r w:rsidRPr="00F41C97">
        <w:rPr>
          <w:bCs/>
          <w:szCs w:val="24"/>
        </w:rPr>
        <w:t>comprehension performance</w:t>
      </w:r>
      <w:r>
        <w:rPr>
          <w:bCs/>
          <w:szCs w:val="24"/>
        </w:rPr>
        <w:t xml:space="preserve"> (</w:t>
      </w:r>
      <w:r w:rsidRPr="00F41C97">
        <w:rPr>
          <w:szCs w:val="24"/>
        </w:rPr>
        <w:t xml:space="preserve">Wong </w:t>
      </w:r>
      <w:r>
        <w:rPr>
          <w:szCs w:val="24"/>
        </w:rPr>
        <w:t>&amp;</w:t>
      </w:r>
      <w:r w:rsidRPr="00F41C97">
        <w:rPr>
          <w:szCs w:val="24"/>
        </w:rPr>
        <w:t xml:space="preserve"> Jones</w:t>
      </w:r>
      <w:r>
        <w:rPr>
          <w:szCs w:val="24"/>
        </w:rPr>
        <w:t xml:space="preserve">, </w:t>
      </w:r>
      <w:r w:rsidRPr="00F41C97">
        <w:rPr>
          <w:szCs w:val="24"/>
        </w:rPr>
        <w:t>1982</w:t>
      </w:r>
      <w:r>
        <w:rPr>
          <w:szCs w:val="24"/>
        </w:rPr>
        <w:t>)</w:t>
      </w:r>
      <w:r>
        <w:rPr>
          <w:bCs/>
          <w:szCs w:val="24"/>
        </w:rPr>
        <w:t>.</w:t>
      </w:r>
    </w:p>
    <w:p w:rsidR="00B724B0" w:rsidRDefault="00B724B0" w:rsidP="00B724B0">
      <w:pPr>
        <w:pStyle w:val="ab"/>
        <w:widowControl w:val="0"/>
        <w:tabs>
          <w:tab w:val="left" w:pos="1834"/>
        </w:tabs>
        <w:ind w:firstLine="720"/>
        <w:rPr>
          <w:bCs/>
          <w:szCs w:val="24"/>
        </w:rPr>
      </w:pPr>
      <w:r>
        <w:rPr>
          <w:bCs/>
          <w:szCs w:val="24"/>
        </w:rPr>
        <w:t>Taken together, these two studies comparing students with and without learning difficulties suggest to this author that strategies interventions may be helpful only for students with learning difficulties. For students without learning difficulties, however, the interventions for teaching learning strategies may provide little beneficial impact.</w:t>
      </w:r>
    </w:p>
    <w:p w:rsidR="00B724B0" w:rsidRDefault="00B724B0" w:rsidP="00B724B0">
      <w:pPr>
        <w:pStyle w:val="ab"/>
        <w:widowControl w:val="0"/>
        <w:tabs>
          <w:tab w:val="left" w:pos="1834"/>
        </w:tabs>
        <w:ind w:firstLine="720"/>
      </w:pPr>
      <w:r>
        <w:rPr>
          <w:bCs/>
          <w:szCs w:val="24"/>
        </w:rPr>
        <w:t>To explain these findings of a “null impact” of learning strategies interventions on normally-achieving students, researchers point to the fact that high performers often exhibit learning strategies even if they have never been exposed to explicit learning strategy training (</w:t>
      </w:r>
      <w:proofErr w:type="spellStart"/>
      <w:r w:rsidRPr="0077244D">
        <w:rPr>
          <w:szCs w:val="24"/>
        </w:rPr>
        <w:t>Gersten</w:t>
      </w:r>
      <w:proofErr w:type="spellEnd"/>
      <w:r>
        <w:rPr>
          <w:szCs w:val="24"/>
        </w:rPr>
        <w:t xml:space="preserve"> et al, 2001).</w:t>
      </w:r>
      <w:r w:rsidRPr="00564D97">
        <w:rPr>
          <w:bCs/>
          <w:szCs w:val="24"/>
        </w:rPr>
        <w:t xml:space="preserve"> </w:t>
      </w:r>
      <w:r>
        <w:rPr>
          <w:bCs/>
          <w:szCs w:val="24"/>
        </w:rPr>
        <w:t xml:space="preserve">Many students are able to generate effective strategies without overt instruction (Carrier, 2003). These students seem to acquire a set of learning strategies without instruction and then to be able to transfer them to various contexts (Carrier, 2003). </w:t>
      </w:r>
    </w:p>
    <w:p w:rsidR="00B724B0" w:rsidRDefault="00B724B0" w:rsidP="00B724B0">
      <w:pPr>
        <w:pStyle w:val="ab"/>
        <w:ind w:firstLine="720"/>
        <w:rPr>
          <w:szCs w:val="24"/>
        </w:rPr>
      </w:pPr>
      <w:r>
        <w:rPr>
          <w:szCs w:val="24"/>
        </w:rPr>
        <w:lastRenderedPageBreak/>
        <w:t>From this survey of previous research on learning strategies, I find compelling, supporting evidence that, under appropriate conditions, teaching learning strategies can enhance students’ achievement. As the theory of learning strategies predicts, strategic learners acquire a diverse range of learning strategies, thereby becoming independent learners. Simultaneously, when learners acquire expert knowledge, they employ learning strategies automatically. Advocates of learning strategies, therefore, can find in previous research support for their belief in the value of instruction both in cognitive and metacognitive strategies.</w:t>
      </w:r>
    </w:p>
    <w:p w:rsidR="00B724B0" w:rsidRDefault="00B724B0" w:rsidP="00B724B0">
      <w:pPr>
        <w:pStyle w:val="ab"/>
        <w:ind w:firstLine="720"/>
      </w:pPr>
      <w:r>
        <w:t>On the other hand, as this literature review has shown, it is also important for educators to recognize that not all students need to be taught learning strategies. A set of studies indicates that at least some students can generate effective strategies independently, without explicit instructions. Learners are individuals, diverse in their cognitive levels, experiences, motivations, preferences and learning goals. Thus strategy instructions should be conducted only after careful considerations of learner differences</w:t>
      </w:r>
      <w:r w:rsidR="00172320">
        <w:t>.</w:t>
      </w:r>
    </w:p>
    <w:p w:rsidR="00B724B0" w:rsidRPr="00EE58DB" w:rsidRDefault="00B724B0" w:rsidP="00B724B0">
      <w:pPr>
        <w:spacing w:line="480" w:lineRule="auto"/>
        <w:ind w:firstLine="540"/>
        <w:jc w:val="center"/>
        <w:rPr>
          <w:b/>
          <w:szCs w:val="24"/>
        </w:rPr>
      </w:pPr>
      <w:r>
        <w:rPr>
          <w:b/>
          <w:szCs w:val="24"/>
        </w:rPr>
        <w:t xml:space="preserve">Are Learning Strategies Culture Free?  </w:t>
      </w:r>
    </w:p>
    <w:p w:rsidR="00B724B0" w:rsidRDefault="00B724B0" w:rsidP="00B724B0">
      <w:pPr>
        <w:widowControl w:val="0"/>
        <w:spacing w:line="480" w:lineRule="auto"/>
        <w:ind w:firstLine="720"/>
        <w:rPr>
          <w:bCs/>
          <w:color w:val="222222"/>
          <w:szCs w:val="24"/>
        </w:rPr>
      </w:pPr>
      <w:r w:rsidRPr="00EE58DB">
        <w:rPr>
          <w:color w:val="222222"/>
          <w:szCs w:val="24"/>
        </w:rPr>
        <w:t>Clarke (2008) stated, “Learning strategies can be used with a range of age groups and students of all abilities” (</w:t>
      </w:r>
      <w:r w:rsidRPr="00EE58DB">
        <w:rPr>
          <w:bCs/>
          <w:color w:val="222222"/>
          <w:szCs w:val="24"/>
        </w:rPr>
        <w:t>p.2). This state</w:t>
      </w:r>
      <w:r>
        <w:rPr>
          <w:bCs/>
          <w:color w:val="222222"/>
          <w:szCs w:val="24"/>
        </w:rPr>
        <w:t xml:space="preserve">ment does not include culture. </w:t>
      </w:r>
      <w:r w:rsidRPr="00EE58DB">
        <w:rPr>
          <w:bCs/>
          <w:color w:val="222222"/>
          <w:szCs w:val="24"/>
        </w:rPr>
        <w:t xml:space="preserve">Can the effectiveness of learning strategies be found across cultures? To answer to this question, we should revisit the fact that strategies are used to construct knowledge. To construct knowledge, individuals go through similar learning process regardless of living areas (e.g., an eastern culture vs. a western culture; </w:t>
      </w:r>
      <w:r>
        <w:rPr>
          <w:bCs/>
          <w:color w:val="222222"/>
          <w:szCs w:val="24"/>
        </w:rPr>
        <w:t xml:space="preserve">South </w:t>
      </w:r>
      <w:r w:rsidRPr="00EE58DB">
        <w:rPr>
          <w:bCs/>
          <w:color w:val="222222"/>
          <w:szCs w:val="24"/>
        </w:rPr>
        <w:t xml:space="preserve">Korea vs. the United States). In another word, all expert knowledge requires a sufficient amount time </w:t>
      </w:r>
      <w:r>
        <w:rPr>
          <w:bCs/>
          <w:color w:val="222222"/>
          <w:szCs w:val="24"/>
        </w:rPr>
        <w:t xml:space="preserve">for the learner </w:t>
      </w:r>
      <w:r w:rsidRPr="00EE58DB">
        <w:rPr>
          <w:bCs/>
          <w:color w:val="222222"/>
          <w:szCs w:val="24"/>
        </w:rPr>
        <w:t>to go through practices and experiences. In the process of learning, all learners exhibit certain categories of cognitive and meta-cognitive strategies.</w:t>
      </w:r>
    </w:p>
    <w:p w:rsidR="00C207A9" w:rsidRDefault="00B724B0" w:rsidP="00C207A9">
      <w:pPr>
        <w:widowControl w:val="0"/>
        <w:spacing w:line="480" w:lineRule="auto"/>
        <w:ind w:firstLine="720"/>
        <w:rPr>
          <w:bCs/>
          <w:color w:val="222222"/>
          <w:szCs w:val="24"/>
        </w:rPr>
      </w:pPr>
      <w:r w:rsidRPr="00EE58DB">
        <w:rPr>
          <w:bCs/>
          <w:color w:val="222222"/>
          <w:szCs w:val="24"/>
        </w:rPr>
        <w:t xml:space="preserve">Identifying how human beings construct knowledge is </w:t>
      </w:r>
      <w:r>
        <w:rPr>
          <w:bCs/>
          <w:color w:val="222222"/>
          <w:szCs w:val="24"/>
        </w:rPr>
        <w:t>a</w:t>
      </w:r>
      <w:r w:rsidRPr="00EE58DB">
        <w:rPr>
          <w:bCs/>
          <w:color w:val="222222"/>
          <w:szCs w:val="24"/>
        </w:rPr>
        <w:t xml:space="preserve"> major concern in cognitive </w:t>
      </w:r>
      <w:r w:rsidRPr="00EE58DB">
        <w:rPr>
          <w:bCs/>
          <w:color w:val="222222"/>
          <w:szCs w:val="24"/>
        </w:rPr>
        <w:lastRenderedPageBreak/>
        <w:t xml:space="preserve">psychology. </w:t>
      </w:r>
      <w:r>
        <w:rPr>
          <w:bCs/>
          <w:color w:val="222222"/>
          <w:szCs w:val="24"/>
        </w:rPr>
        <w:t>It is useful to briefly</w:t>
      </w:r>
      <w:r w:rsidRPr="00EE58DB">
        <w:rPr>
          <w:bCs/>
          <w:color w:val="222222"/>
          <w:szCs w:val="24"/>
        </w:rPr>
        <w:t xml:space="preserve"> examin</w:t>
      </w:r>
      <w:r>
        <w:rPr>
          <w:bCs/>
          <w:color w:val="222222"/>
          <w:szCs w:val="24"/>
        </w:rPr>
        <w:t>e</w:t>
      </w:r>
      <w:r w:rsidR="00802820">
        <w:rPr>
          <w:bCs/>
          <w:color w:val="222222"/>
          <w:szCs w:val="24"/>
        </w:rPr>
        <w:t xml:space="preserve"> widel</w:t>
      </w:r>
      <w:r w:rsidR="00802820" w:rsidRPr="00EE58DB">
        <w:rPr>
          <w:bCs/>
          <w:color w:val="222222"/>
          <w:szCs w:val="24"/>
        </w:rPr>
        <w:t>y</w:t>
      </w:r>
      <w:r w:rsidRPr="00EE58DB">
        <w:rPr>
          <w:bCs/>
          <w:color w:val="222222"/>
          <w:szCs w:val="24"/>
        </w:rPr>
        <w:t xml:space="preserve"> accepted theories addressing mechanisms of learning </w:t>
      </w:r>
      <w:r>
        <w:rPr>
          <w:bCs/>
          <w:color w:val="222222"/>
          <w:szCs w:val="24"/>
        </w:rPr>
        <w:t>so as to</w:t>
      </w:r>
      <w:r w:rsidRPr="00EE58DB">
        <w:rPr>
          <w:bCs/>
          <w:color w:val="222222"/>
          <w:szCs w:val="24"/>
        </w:rPr>
        <w:t xml:space="preserve"> understand why </w:t>
      </w:r>
      <w:r w:rsidR="00C207A9" w:rsidRPr="00C207A9">
        <w:rPr>
          <w:bCs/>
          <w:color w:val="222222"/>
          <w:szCs w:val="24"/>
        </w:rPr>
        <w:t>the human learning processes are similar across cultures.</w:t>
      </w:r>
      <w:r w:rsidR="00C207A9" w:rsidRPr="00EE58DB">
        <w:rPr>
          <w:bCs/>
          <w:color w:val="222222"/>
          <w:szCs w:val="24"/>
        </w:rPr>
        <w:t xml:space="preserve"> </w:t>
      </w:r>
    </w:p>
    <w:p w:rsidR="00B724B0" w:rsidRPr="00EE58DB" w:rsidRDefault="00B724B0" w:rsidP="00C207A9">
      <w:pPr>
        <w:widowControl w:val="0"/>
        <w:spacing w:line="480" w:lineRule="auto"/>
        <w:ind w:firstLine="720"/>
        <w:rPr>
          <w:bCs/>
          <w:color w:val="222222"/>
          <w:szCs w:val="24"/>
        </w:rPr>
      </w:pPr>
      <w:r w:rsidRPr="00EE58DB">
        <w:rPr>
          <w:bCs/>
          <w:color w:val="222222"/>
          <w:szCs w:val="24"/>
        </w:rPr>
        <w:t>Some popular t</w:t>
      </w:r>
      <w:r>
        <w:rPr>
          <w:bCs/>
          <w:color w:val="222222"/>
          <w:szCs w:val="24"/>
        </w:rPr>
        <w:t xml:space="preserve">heories are </w:t>
      </w:r>
      <w:r w:rsidRPr="00EE58DB">
        <w:rPr>
          <w:bCs/>
          <w:color w:val="222222"/>
          <w:szCs w:val="24"/>
        </w:rPr>
        <w:t xml:space="preserve">made based on the assumption that human beings acquire learning through genetically prepared functional mechanisms (Chomsky, 1965; </w:t>
      </w:r>
      <w:proofErr w:type="spellStart"/>
      <w:r w:rsidRPr="00EE58DB">
        <w:rPr>
          <w:bCs/>
          <w:color w:val="222222"/>
          <w:szCs w:val="24"/>
        </w:rPr>
        <w:t>Huitt</w:t>
      </w:r>
      <w:proofErr w:type="spellEnd"/>
      <w:r w:rsidRPr="00EE58DB">
        <w:rPr>
          <w:bCs/>
          <w:color w:val="222222"/>
          <w:szCs w:val="24"/>
        </w:rPr>
        <w:t xml:space="preserve">, 2003). Language acquisition device theory (LAD) and universal grammar theory are examples. </w:t>
      </w:r>
      <w:r>
        <w:rPr>
          <w:bCs/>
          <w:color w:val="222222"/>
          <w:szCs w:val="24"/>
        </w:rPr>
        <w:t>A</w:t>
      </w:r>
      <w:r w:rsidRPr="00EE58DB">
        <w:rPr>
          <w:bCs/>
          <w:color w:val="222222"/>
          <w:szCs w:val="24"/>
        </w:rPr>
        <w:t xml:space="preserve">ll human infants display common phenomenon when they acquire their first language. Infants </w:t>
      </w:r>
      <w:r>
        <w:rPr>
          <w:bCs/>
          <w:color w:val="222222"/>
          <w:szCs w:val="24"/>
        </w:rPr>
        <w:t>initially</w:t>
      </w:r>
      <w:r w:rsidRPr="00EE58DB">
        <w:rPr>
          <w:bCs/>
          <w:color w:val="222222"/>
          <w:szCs w:val="24"/>
        </w:rPr>
        <w:t xml:space="preserve"> babble and coo, </w:t>
      </w:r>
      <w:r>
        <w:rPr>
          <w:bCs/>
          <w:color w:val="222222"/>
          <w:szCs w:val="24"/>
        </w:rPr>
        <w:t xml:space="preserve">next </w:t>
      </w:r>
      <w:r w:rsidRPr="00EE58DB">
        <w:rPr>
          <w:bCs/>
          <w:color w:val="222222"/>
          <w:szCs w:val="24"/>
        </w:rPr>
        <w:t xml:space="preserve">generate </w:t>
      </w:r>
      <w:r>
        <w:rPr>
          <w:bCs/>
          <w:color w:val="222222"/>
          <w:szCs w:val="24"/>
        </w:rPr>
        <w:t>single</w:t>
      </w:r>
      <w:r w:rsidRPr="00EE58DB">
        <w:rPr>
          <w:bCs/>
          <w:color w:val="222222"/>
          <w:szCs w:val="24"/>
        </w:rPr>
        <w:t xml:space="preserve"> word</w:t>
      </w:r>
      <w:r>
        <w:rPr>
          <w:bCs/>
          <w:color w:val="222222"/>
          <w:szCs w:val="24"/>
        </w:rPr>
        <w:t>s</w:t>
      </w:r>
      <w:r w:rsidRPr="00EE58DB">
        <w:rPr>
          <w:bCs/>
          <w:color w:val="222222"/>
          <w:szCs w:val="24"/>
        </w:rPr>
        <w:t xml:space="preserve">, </w:t>
      </w:r>
      <w:r>
        <w:rPr>
          <w:bCs/>
          <w:color w:val="222222"/>
          <w:szCs w:val="24"/>
        </w:rPr>
        <w:t xml:space="preserve">thereafter </w:t>
      </w:r>
      <w:r w:rsidRPr="00EE58DB">
        <w:rPr>
          <w:bCs/>
          <w:color w:val="222222"/>
          <w:szCs w:val="24"/>
        </w:rPr>
        <w:t xml:space="preserve">develop telegraphic speech (e.g., </w:t>
      </w:r>
      <w:r>
        <w:rPr>
          <w:bCs/>
          <w:color w:val="222222"/>
          <w:szCs w:val="24"/>
        </w:rPr>
        <w:t>“</w:t>
      </w:r>
      <w:r w:rsidRPr="00EE58DB">
        <w:rPr>
          <w:bCs/>
          <w:color w:val="222222"/>
          <w:szCs w:val="24"/>
        </w:rPr>
        <w:t>car gone</w:t>
      </w:r>
      <w:r>
        <w:rPr>
          <w:bCs/>
          <w:color w:val="222222"/>
          <w:szCs w:val="24"/>
        </w:rPr>
        <w:t>”</w:t>
      </w:r>
      <w:r w:rsidRPr="00EE58DB">
        <w:rPr>
          <w:bCs/>
          <w:color w:val="222222"/>
          <w:szCs w:val="24"/>
        </w:rPr>
        <w:t xml:space="preserve">), and </w:t>
      </w:r>
      <w:r>
        <w:rPr>
          <w:bCs/>
          <w:color w:val="222222"/>
          <w:szCs w:val="24"/>
        </w:rPr>
        <w:t xml:space="preserve">late </w:t>
      </w:r>
      <w:r w:rsidRPr="00EE58DB">
        <w:rPr>
          <w:bCs/>
          <w:color w:val="222222"/>
          <w:szCs w:val="24"/>
        </w:rPr>
        <w:t xml:space="preserve">exhibit overgeneralization (e.g., using “I </w:t>
      </w:r>
      <w:proofErr w:type="spellStart"/>
      <w:r w:rsidRPr="00EE58DB">
        <w:rPr>
          <w:bCs/>
          <w:color w:val="222222"/>
          <w:szCs w:val="24"/>
        </w:rPr>
        <w:t>goed</w:t>
      </w:r>
      <w:proofErr w:type="spellEnd"/>
      <w:r w:rsidRPr="00EE58DB">
        <w:rPr>
          <w:bCs/>
          <w:color w:val="222222"/>
          <w:szCs w:val="24"/>
        </w:rPr>
        <w:t xml:space="preserve"> to the bedroom” when they </w:t>
      </w:r>
      <w:r>
        <w:rPr>
          <w:bCs/>
          <w:color w:val="222222"/>
          <w:szCs w:val="24"/>
        </w:rPr>
        <w:t>mean to say</w:t>
      </w:r>
      <w:r w:rsidRPr="00EE58DB">
        <w:rPr>
          <w:bCs/>
          <w:color w:val="222222"/>
          <w:szCs w:val="24"/>
        </w:rPr>
        <w:t>, “I went to the bedroom</w:t>
      </w:r>
      <w:r>
        <w:rPr>
          <w:bCs/>
          <w:color w:val="222222"/>
          <w:szCs w:val="24"/>
        </w:rPr>
        <w:t>.”) (</w:t>
      </w:r>
      <w:proofErr w:type="spellStart"/>
      <w:r>
        <w:rPr>
          <w:bCs/>
          <w:color w:val="222222"/>
          <w:szCs w:val="24"/>
        </w:rPr>
        <w:t>Huitt</w:t>
      </w:r>
      <w:proofErr w:type="spellEnd"/>
      <w:r>
        <w:rPr>
          <w:bCs/>
          <w:color w:val="222222"/>
          <w:szCs w:val="24"/>
        </w:rPr>
        <w:t xml:space="preserve">, </w:t>
      </w:r>
      <w:r w:rsidRPr="00EE58DB">
        <w:rPr>
          <w:bCs/>
          <w:color w:val="222222"/>
          <w:szCs w:val="24"/>
        </w:rPr>
        <w:t>2003).Theses phenomen</w:t>
      </w:r>
      <w:r>
        <w:rPr>
          <w:bCs/>
          <w:color w:val="222222"/>
          <w:szCs w:val="24"/>
        </w:rPr>
        <w:t xml:space="preserve">a </w:t>
      </w:r>
      <w:r w:rsidRPr="00EE58DB">
        <w:rPr>
          <w:bCs/>
          <w:color w:val="222222"/>
          <w:szCs w:val="24"/>
        </w:rPr>
        <w:t xml:space="preserve">are universally observed whether </w:t>
      </w:r>
      <w:r>
        <w:rPr>
          <w:bCs/>
          <w:color w:val="222222"/>
          <w:szCs w:val="24"/>
        </w:rPr>
        <w:t xml:space="preserve">children </w:t>
      </w:r>
      <w:r w:rsidRPr="00EE58DB">
        <w:rPr>
          <w:bCs/>
          <w:color w:val="222222"/>
          <w:szCs w:val="24"/>
        </w:rPr>
        <w:t xml:space="preserve">are exposed to an English spoken society or Korean spoken country (Chomsky, 1965; </w:t>
      </w:r>
      <w:proofErr w:type="spellStart"/>
      <w:r w:rsidRPr="00EE58DB">
        <w:rPr>
          <w:bCs/>
          <w:color w:val="222222"/>
          <w:szCs w:val="24"/>
        </w:rPr>
        <w:t>Huitt</w:t>
      </w:r>
      <w:proofErr w:type="spellEnd"/>
      <w:r w:rsidRPr="00EE58DB">
        <w:rPr>
          <w:bCs/>
          <w:color w:val="222222"/>
          <w:szCs w:val="24"/>
        </w:rPr>
        <w:t xml:space="preserve">, 2003). </w:t>
      </w:r>
    </w:p>
    <w:p w:rsidR="00B724B0" w:rsidRDefault="00B724B0" w:rsidP="00B724B0">
      <w:pPr>
        <w:spacing w:line="480" w:lineRule="auto"/>
        <w:ind w:firstLine="720"/>
        <w:rPr>
          <w:bCs/>
          <w:color w:val="222222"/>
          <w:szCs w:val="24"/>
        </w:rPr>
      </w:pPr>
      <w:r w:rsidRPr="00EE58DB">
        <w:rPr>
          <w:bCs/>
          <w:color w:val="222222"/>
          <w:szCs w:val="24"/>
        </w:rPr>
        <w:t>In Piaget’s development theory, four stages of human cognition developments are identified: sensory-motor stage (0-</w:t>
      </w:r>
      <w:r>
        <w:rPr>
          <w:bCs/>
          <w:color w:val="222222"/>
          <w:szCs w:val="24"/>
        </w:rPr>
        <w:t>2</w:t>
      </w:r>
      <w:r w:rsidRPr="00EE58DB">
        <w:rPr>
          <w:bCs/>
          <w:color w:val="222222"/>
          <w:szCs w:val="24"/>
        </w:rPr>
        <w:t xml:space="preserve"> y</w:t>
      </w:r>
      <w:r>
        <w:rPr>
          <w:bCs/>
          <w:color w:val="222222"/>
          <w:szCs w:val="24"/>
        </w:rPr>
        <w:t>ea</w:t>
      </w:r>
      <w:r w:rsidRPr="00EE58DB">
        <w:rPr>
          <w:bCs/>
          <w:color w:val="222222"/>
          <w:szCs w:val="24"/>
        </w:rPr>
        <w:t>rs old), preoperational stage (2-7 y</w:t>
      </w:r>
      <w:r>
        <w:rPr>
          <w:bCs/>
          <w:color w:val="222222"/>
          <w:szCs w:val="24"/>
        </w:rPr>
        <w:t>ea</w:t>
      </w:r>
      <w:r w:rsidRPr="00EE58DB">
        <w:rPr>
          <w:bCs/>
          <w:color w:val="222222"/>
          <w:szCs w:val="24"/>
        </w:rPr>
        <w:t>rs old), concrete operational stage (7-11 y</w:t>
      </w:r>
      <w:r>
        <w:rPr>
          <w:bCs/>
          <w:color w:val="222222"/>
          <w:szCs w:val="24"/>
        </w:rPr>
        <w:t>ea</w:t>
      </w:r>
      <w:r w:rsidRPr="00EE58DB">
        <w:rPr>
          <w:bCs/>
          <w:color w:val="222222"/>
          <w:szCs w:val="24"/>
        </w:rPr>
        <w:t>rs old), and formal operational stage (11y</w:t>
      </w:r>
      <w:r>
        <w:rPr>
          <w:bCs/>
          <w:color w:val="222222"/>
          <w:szCs w:val="24"/>
        </w:rPr>
        <w:t>ea</w:t>
      </w:r>
      <w:r w:rsidRPr="00EE58DB">
        <w:rPr>
          <w:bCs/>
          <w:color w:val="222222"/>
          <w:szCs w:val="24"/>
        </w:rPr>
        <w:t>r</w:t>
      </w:r>
      <w:r>
        <w:rPr>
          <w:bCs/>
          <w:color w:val="222222"/>
          <w:szCs w:val="24"/>
        </w:rPr>
        <w:t>s</w:t>
      </w:r>
      <w:r w:rsidRPr="00EE58DB">
        <w:rPr>
          <w:bCs/>
          <w:color w:val="222222"/>
          <w:szCs w:val="24"/>
        </w:rPr>
        <w:t xml:space="preserve"> old - adult) (</w:t>
      </w:r>
      <w:proofErr w:type="spellStart"/>
      <w:r w:rsidRPr="00EE58DB">
        <w:rPr>
          <w:bCs/>
          <w:color w:val="222222"/>
          <w:szCs w:val="24"/>
        </w:rPr>
        <w:t>Eggen</w:t>
      </w:r>
      <w:proofErr w:type="spellEnd"/>
      <w:r w:rsidRPr="00EE58DB">
        <w:rPr>
          <w:bCs/>
          <w:color w:val="222222"/>
          <w:szCs w:val="24"/>
        </w:rPr>
        <w:t xml:space="preserve"> &amp; </w:t>
      </w:r>
      <w:proofErr w:type="spellStart"/>
      <w:r w:rsidRPr="00EE58DB">
        <w:rPr>
          <w:bCs/>
          <w:color w:val="222222"/>
          <w:szCs w:val="24"/>
        </w:rPr>
        <w:t>Kauchak</w:t>
      </w:r>
      <w:proofErr w:type="spellEnd"/>
      <w:r w:rsidRPr="00EE58DB">
        <w:rPr>
          <w:bCs/>
          <w:color w:val="222222"/>
          <w:szCs w:val="24"/>
        </w:rPr>
        <w:t>, 2004). In this theory, “general patterns of thinking for children at different ages” are determined (</w:t>
      </w:r>
      <w:proofErr w:type="spellStart"/>
      <w:r w:rsidRPr="00EE58DB">
        <w:rPr>
          <w:bCs/>
          <w:color w:val="222222"/>
          <w:szCs w:val="24"/>
        </w:rPr>
        <w:t>Eggen</w:t>
      </w:r>
      <w:proofErr w:type="spellEnd"/>
      <w:r w:rsidRPr="00EE58DB">
        <w:rPr>
          <w:bCs/>
          <w:color w:val="222222"/>
          <w:szCs w:val="24"/>
        </w:rPr>
        <w:t xml:space="preserve"> &amp; </w:t>
      </w:r>
      <w:proofErr w:type="spellStart"/>
      <w:r w:rsidRPr="00EE58DB">
        <w:rPr>
          <w:bCs/>
          <w:color w:val="222222"/>
          <w:szCs w:val="24"/>
        </w:rPr>
        <w:t>Kauchak</w:t>
      </w:r>
      <w:proofErr w:type="spellEnd"/>
      <w:r w:rsidRPr="00EE58DB">
        <w:rPr>
          <w:bCs/>
          <w:color w:val="222222"/>
          <w:szCs w:val="24"/>
        </w:rPr>
        <w:t>, 2004, p. 40).  The distinctive patterns are observed from all children across cultures. The quality of thinking changes gradually and steadily when children go through experiences in one stage that “form the foundation for movement in the next (</w:t>
      </w:r>
      <w:proofErr w:type="spellStart"/>
      <w:r w:rsidRPr="00EE58DB">
        <w:rPr>
          <w:bCs/>
          <w:color w:val="222222"/>
          <w:szCs w:val="24"/>
        </w:rPr>
        <w:t>Eggen</w:t>
      </w:r>
      <w:proofErr w:type="spellEnd"/>
      <w:r w:rsidRPr="00EE58DB">
        <w:rPr>
          <w:bCs/>
          <w:color w:val="222222"/>
          <w:szCs w:val="24"/>
        </w:rPr>
        <w:t xml:space="preserve"> &amp; </w:t>
      </w:r>
      <w:proofErr w:type="spellStart"/>
      <w:r w:rsidRPr="00EE58DB">
        <w:rPr>
          <w:bCs/>
          <w:color w:val="222222"/>
          <w:szCs w:val="24"/>
        </w:rPr>
        <w:t>Kauchak</w:t>
      </w:r>
      <w:proofErr w:type="spellEnd"/>
      <w:r w:rsidRPr="00EE58DB">
        <w:rPr>
          <w:bCs/>
          <w:color w:val="222222"/>
          <w:szCs w:val="24"/>
        </w:rPr>
        <w:t>, 2004, p. 40). All individuals “pass through each stage before progressing into a l</w:t>
      </w:r>
      <w:r>
        <w:rPr>
          <w:bCs/>
          <w:color w:val="222222"/>
          <w:szCs w:val="24"/>
        </w:rPr>
        <w:t xml:space="preserve">ater one. No one skips a stage” </w:t>
      </w:r>
      <w:r w:rsidRPr="00EE58DB">
        <w:rPr>
          <w:bCs/>
          <w:color w:val="222222"/>
          <w:szCs w:val="24"/>
        </w:rPr>
        <w:t>(</w:t>
      </w:r>
      <w:proofErr w:type="spellStart"/>
      <w:r w:rsidRPr="00EE58DB">
        <w:rPr>
          <w:bCs/>
          <w:color w:val="222222"/>
          <w:szCs w:val="24"/>
        </w:rPr>
        <w:t>Eggen</w:t>
      </w:r>
      <w:proofErr w:type="spellEnd"/>
      <w:r w:rsidRPr="00EE58DB">
        <w:rPr>
          <w:bCs/>
          <w:color w:val="222222"/>
          <w:szCs w:val="24"/>
        </w:rPr>
        <w:t xml:space="preserve"> &amp; </w:t>
      </w:r>
      <w:proofErr w:type="spellStart"/>
      <w:r w:rsidRPr="00EE58DB">
        <w:rPr>
          <w:bCs/>
          <w:color w:val="222222"/>
          <w:szCs w:val="24"/>
        </w:rPr>
        <w:t>Kauchak</w:t>
      </w:r>
      <w:proofErr w:type="spellEnd"/>
      <w:r w:rsidRPr="00EE58DB">
        <w:rPr>
          <w:bCs/>
          <w:color w:val="222222"/>
          <w:szCs w:val="24"/>
        </w:rPr>
        <w:t>, 2004, p. 40). We observe that “older children and even adults process information in ways that are characteristic of young children if they lack experience in an area” (</w:t>
      </w:r>
      <w:proofErr w:type="spellStart"/>
      <w:r w:rsidRPr="00EE58DB">
        <w:rPr>
          <w:bCs/>
          <w:color w:val="222222"/>
          <w:szCs w:val="24"/>
        </w:rPr>
        <w:t>Eggen</w:t>
      </w:r>
      <w:proofErr w:type="spellEnd"/>
      <w:r w:rsidRPr="00EE58DB">
        <w:rPr>
          <w:bCs/>
          <w:color w:val="222222"/>
          <w:szCs w:val="24"/>
        </w:rPr>
        <w:t xml:space="preserve"> &amp; </w:t>
      </w:r>
      <w:proofErr w:type="spellStart"/>
      <w:r w:rsidRPr="00EE58DB">
        <w:rPr>
          <w:bCs/>
          <w:color w:val="222222"/>
          <w:szCs w:val="24"/>
        </w:rPr>
        <w:t>Kauchak</w:t>
      </w:r>
      <w:proofErr w:type="spellEnd"/>
      <w:r w:rsidRPr="00EE58DB">
        <w:rPr>
          <w:bCs/>
          <w:color w:val="222222"/>
          <w:szCs w:val="24"/>
        </w:rPr>
        <w:t>, 2004, p. 40). Adults’ using fingers for counting is an example.</w:t>
      </w:r>
    </w:p>
    <w:p w:rsidR="00B724B0" w:rsidRPr="00EE58DB" w:rsidRDefault="00B724B0" w:rsidP="00B724B0">
      <w:pPr>
        <w:spacing w:line="480" w:lineRule="auto"/>
        <w:ind w:firstLine="720"/>
        <w:rPr>
          <w:bCs/>
          <w:color w:val="222222"/>
          <w:szCs w:val="24"/>
        </w:rPr>
      </w:pPr>
      <w:r>
        <w:rPr>
          <w:bCs/>
          <w:color w:val="222222"/>
          <w:szCs w:val="24"/>
        </w:rPr>
        <w:lastRenderedPageBreak/>
        <w:t>S</w:t>
      </w:r>
      <w:r w:rsidRPr="00EE58DB">
        <w:rPr>
          <w:bCs/>
          <w:color w:val="222222"/>
          <w:szCs w:val="24"/>
        </w:rPr>
        <w:t xml:space="preserve">tage theories of memory, originally proposed by Atkinson and </w:t>
      </w:r>
      <w:proofErr w:type="spellStart"/>
      <w:r w:rsidRPr="00EE58DB">
        <w:rPr>
          <w:bCs/>
          <w:color w:val="222222"/>
          <w:szCs w:val="24"/>
        </w:rPr>
        <w:t>Shiffrin</w:t>
      </w:r>
      <w:proofErr w:type="spellEnd"/>
      <w:r w:rsidRPr="00EE58DB">
        <w:rPr>
          <w:bCs/>
          <w:color w:val="222222"/>
          <w:szCs w:val="24"/>
        </w:rPr>
        <w:t xml:space="preserve"> (1968), logically address how memories are processed, stored, and lost in human brains. According to this theory, information </w:t>
      </w:r>
      <w:r>
        <w:rPr>
          <w:bCs/>
          <w:color w:val="222222"/>
          <w:szCs w:val="24"/>
        </w:rPr>
        <w:t>progresses</w:t>
      </w:r>
      <w:r w:rsidRPr="00EE58DB">
        <w:rPr>
          <w:bCs/>
          <w:color w:val="222222"/>
          <w:szCs w:val="24"/>
        </w:rPr>
        <w:t xml:space="preserve"> through three stages: sensory motors, short term memory and long-term memory (Atkinson, &amp; </w:t>
      </w:r>
      <w:proofErr w:type="spellStart"/>
      <w:r w:rsidRPr="00EE58DB">
        <w:rPr>
          <w:bCs/>
          <w:color w:val="222222"/>
          <w:szCs w:val="24"/>
        </w:rPr>
        <w:t>Shiffrin</w:t>
      </w:r>
      <w:proofErr w:type="spellEnd"/>
      <w:r w:rsidRPr="00EE58DB">
        <w:rPr>
          <w:bCs/>
          <w:color w:val="222222"/>
          <w:szCs w:val="24"/>
        </w:rPr>
        <w:t xml:space="preserve">, 1968).  Regarding stage theory, </w:t>
      </w:r>
      <w:proofErr w:type="spellStart"/>
      <w:r w:rsidRPr="00EE58DB">
        <w:rPr>
          <w:bCs/>
          <w:color w:val="222222"/>
          <w:szCs w:val="24"/>
        </w:rPr>
        <w:t>Huitt</w:t>
      </w:r>
      <w:proofErr w:type="spellEnd"/>
      <w:r w:rsidRPr="00EE58DB">
        <w:rPr>
          <w:bCs/>
          <w:color w:val="222222"/>
          <w:szCs w:val="24"/>
        </w:rPr>
        <w:t xml:space="preserve"> (2003) pointed out three general assumptions to understand the formation of memories. First, our memory capacity is limited. A gigantic stream of information from sensory motors </w:t>
      </w:r>
      <w:r>
        <w:rPr>
          <w:bCs/>
          <w:color w:val="222222"/>
          <w:szCs w:val="24"/>
        </w:rPr>
        <w:t>gets</w:t>
      </w:r>
      <w:r w:rsidRPr="00EE58DB">
        <w:rPr>
          <w:bCs/>
          <w:color w:val="222222"/>
          <w:szCs w:val="24"/>
        </w:rPr>
        <w:t xml:space="preserve"> stuck when it reaches out to our brain. This restriction is called bottleneck phenomenon (</w:t>
      </w:r>
      <w:proofErr w:type="spellStart"/>
      <w:r w:rsidRPr="00EE58DB">
        <w:rPr>
          <w:bCs/>
          <w:color w:val="222222"/>
          <w:szCs w:val="24"/>
        </w:rPr>
        <w:t>Huitt</w:t>
      </w:r>
      <w:proofErr w:type="spellEnd"/>
      <w:r w:rsidRPr="00EE58DB">
        <w:rPr>
          <w:bCs/>
          <w:color w:val="222222"/>
          <w:szCs w:val="24"/>
        </w:rPr>
        <w:t>, 2003). Our brain filters out a big chunk of information from sensory motors. On top of that, the short term memory device cannot hold newly acquired knowledge. A</w:t>
      </w:r>
      <w:r>
        <w:rPr>
          <w:bCs/>
          <w:color w:val="222222"/>
          <w:szCs w:val="24"/>
        </w:rPr>
        <w:t xml:space="preserve"> major portion </w:t>
      </w:r>
      <w:r w:rsidRPr="00EE58DB">
        <w:rPr>
          <w:bCs/>
          <w:color w:val="222222"/>
          <w:szCs w:val="24"/>
        </w:rPr>
        <w:t xml:space="preserve">of newly acquired memories </w:t>
      </w:r>
      <w:r>
        <w:rPr>
          <w:bCs/>
          <w:color w:val="222222"/>
          <w:szCs w:val="24"/>
        </w:rPr>
        <w:t>is</w:t>
      </w:r>
      <w:r w:rsidRPr="00EE58DB">
        <w:rPr>
          <w:bCs/>
          <w:color w:val="222222"/>
          <w:szCs w:val="24"/>
        </w:rPr>
        <w:t xml:space="preserve"> forgotten. </w:t>
      </w:r>
    </w:p>
    <w:p w:rsidR="00B724B0" w:rsidRPr="00EE58DB" w:rsidRDefault="00B724B0" w:rsidP="00B724B0">
      <w:pPr>
        <w:spacing w:line="480" w:lineRule="auto"/>
        <w:ind w:firstLine="720"/>
        <w:rPr>
          <w:bCs/>
          <w:color w:val="222222"/>
          <w:szCs w:val="24"/>
        </w:rPr>
      </w:pPr>
      <w:r>
        <w:rPr>
          <w:bCs/>
          <w:color w:val="222222"/>
          <w:szCs w:val="24"/>
        </w:rPr>
        <w:t>The second general assumption says that</w:t>
      </w:r>
      <w:r w:rsidRPr="00EE58DB">
        <w:rPr>
          <w:bCs/>
          <w:color w:val="222222"/>
          <w:szCs w:val="24"/>
        </w:rPr>
        <w:t xml:space="preserve"> executive functional mechanisms are required to monitor and execute encoding, transferring, storing, retrieving and utilizing memories (</w:t>
      </w:r>
      <w:proofErr w:type="spellStart"/>
      <w:r w:rsidRPr="00EE58DB">
        <w:rPr>
          <w:bCs/>
          <w:color w:val="222222"/>
          <w:szCs w:val="24"/>
        </w:rPr>
        <w:t>Huitt</w:t>
      </w:r>
      <w:proofErr w:type="spellEnd"/>
      <w:r w:rsidRPr="00EE58DB">
        <w:rPr>
          <w:bCs/>
          <w:color w:val="222222"/>
          <w:szCs w:val="24"/>
        </w:rPr>
        <w:t xml:space="preserve">, 2003). In education, </w:t>
      </w:r>
      <w:r>
        <w:rPr>
          <w:bCs/>
          <w:color w:val="222222"/>
          <w:szCs w:val="24"/>
        </w:rPr>
        <w:t>this mechanism</w:t>
      </w:r>
      <w:r w:rsidRPr="00EE58DB">
        <w:rPr>
          <w:bCs/>
          <w:color w:val="222222"/>
          <w:szCs w:val="24"/>
        </w:rPr>
        <w:t xml:space="preserve"> is specified as learning strategies. Learning strategies are more frequently and intensively used when one needs to learn a new task, or he/she learns something in a new environment</w:t>
      </w:r>
      <w:r>
        <w:rPr>
          <w:bCs/>
          <w:color w:val="222222"/>
          <w:szCs w:val="24"/>
        </w:rPr>
        <w:t>, rather</w:t>
      </w:r>
      <w:r w:rsidRPr="00EE58DB">
        <w:rPr>
          <w:bCs/>
          <w:color w:val="222222"/>
          <w:szCs w:val="24"/>
        </w:rPr>
        <w:t xml:space="preserve"> than a recurring task or a task in a familiar environment (</w:t>
      </w:r>
      <w:proofErr w:type="spellStart"/>
      <w:r w:rsidRPr="00EE58DB">
        <w:rPr>
          <w:bCs/>
          <w:color w:val="222222"/>
          <w:szCs w:val="24"/>
        </w:rPr>
        <w:t>Huitt</w:t>
      </w:r>
      <w:proofErr w:type="spellEnd"/>
      <w:r w:rsidRPr="00EE58DB">
        <w:rPr>
          <w:bCs/>
          <w:color w:val="222222"/>
          <w:szCs w:val="24"/>
        </w:rPr>
        <w:t xml:space="preserve">, 2003). </w:t>
      </w:r>
    </w:p>
    <w:p w:rsidR="00B724B0" w:rsidRPr="00EE58DB" w:rsidRDefault="00B724B0" w:rsidP="00B724B0">
      <w:pPr>
        <w:widowControl w:val="0"/>
        <w:spacing w:line="480" w:lineRule="auto"/>
        <w:ind w:firstLine="720"/>
        <w:rPr>
          <w:bCs/>
          <w:color w:val="222222"/>
          <w:szCs w:val="24"/>
        </w:rPr>
      </w:pPr>
      <w:r w:rsidRPr="00EE58DB">
        <w:rPr>
          <w:bCs/>
          <w:color w:val="222222"/>
          <w:szCs w:val="24"/>
        </w:rPr>
        <w:t>Third, a two-way flow of information exist</w:t>
      </w:r>
      <w:r>
        <w:rPr>
          <w:bCs/>
          <w:color w:val="222222"/>
          <w:szCs w:val="24"/>
        </w:rPr>
        <w:t>s</w:t>
      </w:r>
      <w:r w:rsidRPr="00EE58DB">
        <w:rPr>
          <w:bCs/>
          <w:color w:val="222222"/>
          <w:szCs w:val="24"/>
        </w:rPr>
        <w:t xml:space="preserve"> </w:t>
      </w:r>
      <w:r>
        <w:rPr>
          <w:bCs/>
          <w:color w:val="222222"/>
          <w:szCs w:val="24"/>
        </w:rPr>
        <w:t xml:space="preserve">to </w:t>
      </w:r>
      <w:r w:rsidRPr="00EE58DB">
        <w:rPr>
          <w:bCs/>
          <w:color w:val="222222"/>
          <w:szCs w:val="24"/>
        </w:rPr>
        <w:t>the function of knowledge. The</w:t>
      </w:r>
      <w:r>
        <w:rPr>
          <w:bCs/>
          <w:color w:val="222222"/>
          <w:szCs w:val="24"/>
        </w:rPr>
        <w:t>se</w:t>
      </w:r>
      <w:r w:rsidRPr="00EE58DB">
        <w:rPr>
          <w:bCs/>
          <w:color w:val="222222"/>
          <w:szCs w:val="24"/>
        </w:rPr>
        <w:t xml:space="preserve"> are called bottom-up processing and top-down processing. Bottom up processing occurs when we use existing memories to process new information coming through our senses (</w:t>
      </w:r>
      <w:proofErr w:type="spellStart"/>
      <w:r w:rsidRPr="00EE58DB">
        <w:rPr>
          <w:bCs/>
          <w:color w:val="222222"/>
          <w:szCs w:val="24"/>
        </w:rPr>
        <w:t>Huitt</w:t>
      </w:r>
      <w:proofErr w:type="spellEnd"/>
      <w:r w:rsidRPr="00EE58DB">
        <w:rPr>
          <w:bCs/>
          <w:color w:val="222222"/>
          <w:szCs w:val="24"/>
        </w:rPr>
        <w:t>, 2003). Simply</w:t>
      </w:r>
      <w:r>
        <w:rPr>
          <w:bCs/>
          <w:color w:val="222222"/>
          <w:szCs w:val="24"/>
        </w:rPr>
        <w:t xml:space="preserve"> put</w:t>
      </w:r>
      <w:r w:rsidRPr="00EE58DB">
        <w:rPr>
          <w:bCs/>
          <w:color w:val="222222"/>
          <w:szCs w:val="24"/>
        </w:rPr>
        <w:t xml:space="preserve">, this process is all about gaining new knowledge. Top-down processing takes place when we produce something </w:t>
      </w:r>
      <w:r>
        <w:rPr>
          <w:bCs/>
          <w:color w:val="222222"/>
          <w:szCs w:val="24"/>
        </w:rPr>
        <w:t xml:space="preserve">of </w:t>
      </w:r>
      <w:r w:rsidRPr="00EE58DB">
        <w:rPr>
          <w:bCs/>
          <w:color w:val="222222"/>
          <w:szCs w:val="24"/>
        </w:rPr>
        <w:t xml:space="preserve">significance to our environment and make our connection to </w:t>
      </w:r>
      <w:r>
        <w:rPr>
          <w:bCs/>
          <w:color w:val="222222"/>
          <w:szCs w:val="24"/>
        </w:rPr>
        <w:t>it</w:t>
      </w:r>
      <w:r w:rsidRPr="00EE58DB">
        <w:rPr>
          <w:bCs/>
          <w:color w:val="222222"/>
          <w:szCs w:val="24"/>
        </w:rPr>
        <w:t xml:space="preserve"> (</w:t>
      </w:r>
      <w:proofErr w:type="spellStart"/>
      <w:r w:rsidRPr="00EE58DB">
        <w:rPr>
          <w:bCs/>
          <w:color w:val="222222"/>
          <w:szCs w:val="24"/>
        </w:rPr>
        <w:t>Huitt</w:t>
      </w:r>
      <w:proofErr w:type="spellEnd"/>
      <w:r w:rsidRPr="00EE58DB">
        <w:rPr>
          <w:bCs/>
          <w:color w:val="222222"/>
          <w:szCs w:val="24"/>
        </w:rPr>
        <w:t xml:space="preserve">, 2003). Hypothesizing, theorizing, and generating creative </w:t>
      </w:r>
      <w:r>
        <w:rPr>
          <w:bCs/>
          <w:color w:val="222222"/>
          <w:szCs w:val="24"/>
        </w:rPr>
        <w:t>works</w:t>
      </w:r>
      <w:r w:rsidRPr="00EE58DB">
        <w:rPr>
          <w:bCs/>
          <w:color w:val="222222"/>
          <w:szCs w:val="24"/>
        </w:rPr>
        <w:t xml:space="preserve"> </w:t>
      </w:r>
      <w:r>
        <w:rPr>
          <w:bCs/>
          <w:color w:val="222222"/>
          <w:szCs w:val="24"/>
        </w:rPr>
        <w:t>(</w:t>
      </w:r>
      <w:r w:rsidRPr="00EE58DB">
        <w:rPr>
          <w:bCs/>
          <w:color w:val="222222"/>
          <w:szCs w:val="24"/>
        </w:rPr>
        <w:t>such as composing music, poem</w:t>
      </w:r>
      <w:r>
        <w:rPr>
          <w:bCs/>
          <w:color w:val="222222"/>
          <w:szCs w:val="24"/>
        </w:rPr>
        <w:t>s</w:t>
      </w:r>
      <w:r w:rsidRPr="00EE58DB">
        <w:rPr>
          <w:bCs/>
          <w:color w:val="222222"/>
          <w:szCs w:val="24"/>
        </w:rPr>
        <w:t>, and art</w:t>
      </w:r>
      <w:r>
        <w:rPr>
          <w:bCs/>
          <w:color w:val="222222"/>
          <w:szCs w:val="24"/>
        </w:rPr>
        <w:t>)</w:t>
      </w:r>
      <w:r w:rsidRPr="00EE58DB">
        <w:rPr>
          <w:bCs/>
          <w:color w:val="222222"/>
          <w:szCs w:val="24"/>
        </w:rPr>
        <w:t xml:space="preserve"> are examples. </w:t>
      </w:r>
    </w:p>
    <w:p w:rsidR="00B724B0" w:rsidRPr="00EE58DB" w:rsidRDefault="00B724B0" w:rsidP="00B724B0">
      <w:pPr>
        <w:spacing w:line="480" w:lineRule="auto"/>
        <w:ind w:firstLine="720"/>
        <w:rPr>
          <w:color w:val="222222"/>
          <w:szCs w:val="24"/>
          <w:lang w:eastAsia="ko-KR"/>
        </w:rPr>
      </w:pPr>
      <w:r>
        <w:rPr>
          <w:bCs/>
          <w:color w:val="222222"/>
          <w:szCs w:val="24"/>
        </w:rPr>
        <w:lastRenderedPageBreak/>
        <w:t xml:space="preserve">In order for a learner to accomplish some goal that is his or her own, how are </w:t>
      </w:r>
      <w:r w:rsidRPr="00EE58DB">
        <w:rPr>
          <w:bCs/>
          <w:color w:val="222222"/>
          <w:szCs w:val="24"/>
        </w:rPr>
        <w:t xml:space="preserve">learning strategies </w:t>
      </w:r>
      <w:r>
        <w:rPr>
          <w:bCs/>
          <w:color w:val="222222"/>
          <w:szCs w:val="24"/>
        </w:rPr>
        <w:t>used</w:t>
      </w:r>
      <w:r w:rsidRPr="00EE58DB">
        <w:rPr>
          <w:bCs/>
          <w:color w:val="222222"/>
          <w:szCs w:val="24"/>
        </w:rPr>
        <w:t xml:space="preserve"> across cultures</w:t>
      </w:r>
      <w:r>
        <w:rPr>
          <w:bCs/>
          <w:color w:val="222222"/>
          <w:szCs w:val="24"/>
        </w:rPr>
        <w:t>?</w:t>
      </w:r>
      <w:r w:rsidRPr="00EE58DB">
        <w:rPr>
          <w:bCs/>
          <w:color w:val="222222"/>
          <w:szCs w:val="24"/>
        </w:rPr>
        <w:t xml:space="preserve"> </w:t>
      </w:r>
      <w:r>
        <w:rPr>
          <w:bCs/>
          <w:color w:val="222222"/>
          <w:szCs w:val="24"/>
        </w:rPr>
        <w:t xml:space="preserve">Important </w:t>
      </w:r>
      <w:r w:rsidRPr="00EE58DB">
        <w:rPr>
          <w:bCs/>
          <w:color w:val="222222"/>
          <w:szCs w:val="24"/>
        </w:rPr>
        <w:t xml:space="preserve">evidence </w:t>
      </w:r>
      <w:r>
        <w:rPr>
          <w:bCs/>
          <w:color w:val="222222"/>
          <w:szCs w:val="24"/>
        </w:rPr>
        <w:t>comes</w:t>
      </w:r>
      <w:r w:rsidRPr="00EE58DB">
        <w:rPr>
          <w:bCs/>
          <w:color w:val="222222"/>
          <w:szCs w:val="24"/>
        </w:rPr>
        <w:t xml:space="preserve"> from three </w:t>
      </w:r>
      <w:r>
        <w:rPr>
          <w:bCs/>
          <w:color w:val="222222"/>
          <w:szCs w:val="24"/>
        </w:rPr>
        <w:t xml:space="preserve">published research </w:t>
      </w:r>
      <w:r w:rsidRPr="00EE58DB">
        <w:rPr>
          <w:bCs/>
          <w:color w:val="222222"/>
          <w:szCs w:val="24"/>
        </w:rPr>
        <w:t xml:space="preserve">articles. The first article is </w:t>
      </w:r>
      <w:r w:rsidRPr="00EE58DB">
        <w:rPr>
          <w:color w:val="222222"/>
          <w:szCs w:val="24"/>
          <w:lang w:eastAsia="ko-KR"/>
        </w:rPr>
        <w:t>OECD (2010).  This study examined predictable variables on mathematics achievements. Data were collected from 15 year</w:t>
      </w:r>
      <w:r>
        <w:rPr>
          <w:color w:val="222222"/>
          <w:szCs w:val="24"/>
          <w:lang w:eastAsia="ko-KR"/>
        </w:rPr>
        <w:t>-</w:t>
      </w:r>
      <w:r w:rsidRPr="00EE58DB">
        <w:rPr>
          <w:color w:val="222222"/>
          <w:szCs w:val="24"/>
          <w:lang w:eastAsia="ko-KR"/>
        </w:rPr>
        <w:t>old students living in 31 OECD countries and 12 OECD Partner Countries. The results indicated that the effects of learning strategies were one of the most importantly predictable variables on mathematics achievements among “clusters of countries with similar backgrounds and school systems” (p. 130). This report also indicated that a positive correlation was observed</w:t>
      </w:r>
      <w:r>
        <w:rPr>
          <w:color w:val="222222"/>
          <w:szCs w:val="24"/>
          <w:lang w:eastAsia="ko-KR"/>
        </w:rPr>
        <w:t>, across countries,</w:t>
      </w:r>
      <w:r w:rsidRPr="00EE58DB">
        <w:rPr>
          <w:color w:val="222222"/>
          <w:szCs w:val="24"/>
          <w:lang w:eastAsia="ko-KR"/>
        </w:rPr>
        <w:t xml:space="preserve"> between the elaboration of meta</w:t>
      </w:r>
      <w:r>
        <w:rPr>
          <w:color w:val="222222"/>
          <w:szCs w:val="24"/>
          <w:lang w:eastAsia="ko-KR"/>
        </w:rPr>
        <w:t>-</w:t>
      </w:r>
      <w:r w:rsidRPr="00EE58DB">
        <w:rPr>
          <w:color w:val="222222"/>
          <w:szCs w:val="24"/>
          <w:lang w:eastAsia="ko-KR"/>
        </w:rPr>
        <w:t xml:space="preserve">cognitive strategies and mathematics performance among high achievers. </w:t>
      </w:r>
    </w:p>
    <w:p w:rsidR="00B724B0" w:rsidRDefault="00B724B0" w:rsidP="00B724B0">
      <w:pPr>
        <w:widowControl w:val="0"/>
        <w:spacing w:line="480" w:lineRule="auto"/>
        <w:ind w:firstLine="720"/>
        <w:rPr>
          <w:szCs w:val="24"/>
          <w:lang w:eastAsia="ko-KR"/>
        </w:rPr>
      </w:pPr>
      <w:r w:rsidRPr="00EE58DB">
        <w:rPr>
          <w:color w:val="222222"/>
          <w:szCs w:val="24"/>
        </w:rPr>
        <w:t>Second, Chiu et al</w:t>
      </w:r>
      <w:r>
        <w:rPr>
          <w:color w:val="222222"/>
          <w:szCs w:val="24"/>
        </w:rPr>
        <w:t>.</w:t>
      </w:r>
      <w:r w:rsidRPr="00EE58DB">
        <w:rPr>
          <w:color w:val="222222"/>
          <w:szCs w:val="24"/>
        </w:rPr>
        <w:t xml:space="preserve"> (2007) invest</w:t>
      </w:r>
      <w:r>
        <w:rPr>
          <w:color w:val="222222"/>
          <w:szCs w:val="24"/>
        </w:rPr>
        <w:t>igat</w:t>
      </w:r>
      <w:r w:rsidRPr="00EE58DB">
        <w:rPr>
          <w:color w:val="222222"/>
          <w:szCs w:val="24"/>
        </w:rPr>
        <w:t>ed the effects of learning strategies on reading, science</w:t>
      </w:r>
      <w:r>
        <w:rPr>
          <w:color w:val="222222"/>
          <w:szCs w:val="24"/>
        </w:rPr>
        <w:t>,</w:t>
      </w:r>
      <w:r w:rsidRPr="00EE58DB">
        <w:rPr>
          <w:color w:val="222222"/>
          <w:szCs w:val="24"/>
        </w:rPr>
        <w:t xml:space="preserve"> and mathematics achievements. The specified learning strategies in this study </w:t>
      </w:r>
      <w:r>
        <w:rPr>
          <w:color w:val="222222"/>
          <w:szCs w:val="24"/>
        </w:rPr>
        <w:t>were</w:t>
      </w:r>
      <w:r w:rsidRPr="00EE58DB">
        <w:rPr>
          <w:color w:val="222222"/>
          <w:szCs w:val="24"/>
        </w:rPr>
        <w:t xml:space="preserve"> memorization, transfer through elaboration, and meta</w:t>
      </w:r>
      <w:r>
        <w:rPr>
          <w:color w:val="222222"/>
          <w:szCs w:val="24"/>
        </w:rPr>
        <w:t>-</w:t>
      </w:r>
      <w:r w:rsidRPr="00EE58DB">
        <w:rPr>
          <w:color w:val="222222"/>
          <w:szCs w:val="24"/>
        </w:rPr>
        <w:t xml:space="preserve">cognition. The number of participants was </w:t>
      </w:r>
      <w:r w:rsidRPr="00EE58DB">
        <w:rPr>
          <w:rFonts w:hint="eastAsia"/>
          <w:color w:val="222222"/>
          <w:szCs w:val="24"/>
        </w:rPr>
        <w:t>158,848</w:t>
      </w:r>
      <w:r w:rsidRPr="00EE58DB">
        <w:rPr>
          <w:color w:val="222222"/>
          <w:szCs w:val="24"/>
        </w:rPr>
        <w:t>. All participants were 15</w:t>
      </w:r>
      <w:r>
        <w:rPr>
          <w:color w:val="222222"/>
          <w:szCs w:val="24"/>
        </w:rPr>
        <w:t>-</w:t>
      </w:r>
      <w:r w:rsidRPr="00EE58DB">
        <w:rPr>
          <w:color w:val="222222"/>
          <w:szCs w:val="24"/>
        </w:rPr>
        <w:t>year</w:t>
      </w:r>
      <w:r>
        <w:rPr>
          <w:color w:val="222222"/>
          <w:szCs w:val="24"/>
        </w:rPr>
        <w:t>-</w:t>
      </w:r>
      <w:r w:rsidRPr="00EE58DB">
        <w:rPr>
          <w:color w:val="222222"/>
          <w:szCs w:val="24"/>
        </w:rPr>
        <w:t>old students from 34 countries. The data were obtained from a reading literacy test (</w:t>
      </w:r>
      <w:r w:rsidRPr="00EE58DB">
        <w:rPr>
          <w:i/>
          <w:color w:val="222222"/>
          <w:szCs w:val="24"/>
        </w:rPr>
        <w:t>N</w:t>
      </w:r>
      <w:r w:rsidRPr="00EE58DB">
        <w:rPr>
          <w:color w:val="222222"/>
          <w:szCs w:val="24"/>
        </w:rPr>
        <w:t xml:space="preserve"> = </w:t>
      </w:r>
      <w:r w:rsidRPr="00EE58DB">
        <w:rPr>
          <w:rFonts w:hint="eastAsia"/>
          <w:color w:val="222222"/>
          <w:szCs w:val="24"/>
        </w:rPr>
        <w:t>158,848</w:t>
      </w:r>
      <w:r w:rsidRPr="00EE58DB">
        <w:rPr>
          <w:color w:val="222222"/>
          <w:szCs w:val="24"/>
        </w:rPr>
        <w:t>), a science test (</w:t>
      </w:r>
      <w:r w:rsidRPr="00EE58DB">
        <w:rPr>
          <w:i/>
          <w:color w:val="222222"/>
          <w:szCs w:val="24"/>
        </w:rPr>
        <w:t>N</w:t>
      </w:r>
      <w:r w:rsidRPr="00EE58DB">
        <w:rPr>
          <w:color w:val="222222"/>
          <w:szCs w:val="24"/>
        </w:rPr>
        <w:t xml:space="preserve"> = </w:t>
      </w:r>
      <w:r w:rsidRPr="00EE58DB">
        <w:rPr>
          <w:rFonts w:hint="eastAsia"/>
          <w:color w:val="222222"/>
          <w:szCs w:val="24"/>
        </w:rPr>
        <w:t>88,401</w:t>
      </w:r>
      <w:r w:rsidRPr="00EE58DB">
        <w:rPr>
          <w:color w:val="222222"/>
          <w:szCs w:val="24"/>
        </w:rPr>
        <w:t>),</w:t>
      </w:r>
      <w:r>
        <w:rPr>
          <w:color w:val="222222"/>
          <w:szCs w:val="24"/>
        </w:rPr>
        <w:t xml:space="preserve"> a</w:t>
      </w:r>
      <w:r w:rsidRPr="00EE58DB">
        <w:rPr>
          <w:color w:val="222222"/>
          <w:szCs w:val="24"/>
        </w:rPr>
        <w:t xml:space="preserve"> mathematics test (</w:t>
      </w:r>
      <w:r w:rsidRPr="00EE58DB">
        <w:rPr>
          <w:i/>
          <w:color w:val="222222"/>
          <w:szCs w:val="24"/>
        </w:rPr>
        <w:t>N</w:t>
      </w:r>
      <w:r w:rsidRPr="00EE58DB">
        <w:rPr>
          <w:color w:val="222222"/>
          <w:szCs w:val="24"/>
        </w:rPr>
        <w:t xml:space="preserve"> = </w:t>
      </w:r>
      <w:r w:rsidRPr="00EE58DB">
        <w:rPr>
          <w:rFonts w:hint="eastAsia"/>
          <w:color w:val="222222"/>
          <w:szCs w:val="24"/>
        </w:rPr>
        <w:t>88,590</w:t>
      </w:r>
      <w:r w:rsidRPr="00EE58DB">
        <w:rPr>
          <w:color w:val="222222"/>
          <w:szCs w:val="24"/>
        </w:rPr>
        <w:t>) and a questionnaire (</w:t>
      </w:r>
      <w:r w:rsidRPr="00EE58DB">
        <w:rPr>
          <w:i/>
          <w:color w:val="222222"/>
          <w:szCs w:val="24"/>
        </w:rPr>
        <w:t>N</w:t>
      </w:r>
      <w:r w:rsidRPr="00EE58DB">
        <w:rPr>
          <w:color w:val="222222"/>
          <w:szCs w:val="24"/>
        </w:rPr>
        <w:t xml:space="preserve"> =</w:t>
      </w:r>
      <w:r w:rsidRPr="00EE58DB">
        <w:rPr>
          <w:rFonts w:hint="eastAsia"/>
          <w:color w:val="222222"/>
          <w:szCs w:val="24"/>
        </w:rPr>
        <w:t>158,848</w:t>
      </w:r>
      <w:r w:rsidRPr="00EE58DB">
        <w:rPr>
          <w:color w:val="222222"/>
          <w:szCs w:val="24"/>
        </w:rPr>
        <w:t xml:space="preserve">). The results supported cross-cultural </w:t>
      </w:r>
      <w:r>
        <w:rPr>
          <w:color w:val="222222"/>
          <w:szCs w:val="24"/>
        </w:rPr>
        <w:t>use and benefits of</w:t>
      </w:r>
      <w:r w:rsidRPr="00EE58DB">
        <w:rPr>
          <w:color w:val="222222"/>
          <w:szCs w:val="24"/>
        </w:rPr>
        <w:t xml:space="preserve"> learning strategies. </w:t>
      </w:r>
      <w:r>
        <w:rPr>
          <w:color w:val="222222"/>
          <w:szCs w:val="24"/>
        </w:rPr>
        <w:t>In most countries, s</w:t>
      </w:r>
      <w:r w:rsidRPr="00EE58DB">
        <w:rPr>
          <w:color w:val="222222"/>
          <w:szCs w:val="24"/>
        </w:rPr>
        <w:t xml:space="preserve">tudents </w:t>
      </w:r>
      <w:r>
        <w:rPr>
          <w:color w:val="222222"/>
          <w:szCs w:val="24"/>
        </w:rPr>
        <w:t>characterized by a</w:t>
      </w:r>
      <w:r w:rsidRPr="00EE58DB">
        <w:rPr>
          <w:color w:val="222222"/>
          <w:szCs w:val="24"/>
        </w:rPr>
        <w:t xml:space="preserve"> high frequency</w:t>
      </w:r>
      <w:r>
        <w:rPr>
          <w:color w:val="222222"/>
          <w:szCs w:val="24"/>
        </w:rPr>
        <w:t xml:space="preserve"> use</w:t>
      </w:r>
      <w:r w:rsidRPr="00EE58DB">
        <w:rPr>
          <w:color w:val="222222"/>
          <w:szCs w:val="24"/>
        </w:rPr>
        <w:t xml:space="preserve"> of memorization showed significantly lower scores </w:t>
      </w:r>
      <w:r>
        <w:rPr>
          <w:color w:val="222222"/>
          <w:szCs w:val="24"/>
        </w:rPr>
        <w:t>in</w:t>
      </w:r>
      <w:r w:rsidRPr="00EE58DB">
        <w:rPr>
          <w:color w:val="222222"/>
          <w:szCs w:val="24"/>
        </w:rPr>
        <w:t xml:space="preserve"> all three subjects. </w:t>
      </w:r>
      <w:r>
        <w:rPr>
          <w:color w:val="222222"/>
          <w:szCs w:val="24"/>
        </w:rPr>
        <w:t>Across countries, s</w:t>
      </w:r>
      <w:r w:rsidRPr="00EE58DB">
        <w:rPr>
          <w:rFonts w:hint="eastAsia"/>
          <w:color w:val="222222"/>
          <w:szCs w:val="24"/>
        </w:rPr>
        <w:t xml:space="preserve">tudents </w:t>
      </w:r>
      <w:r>
        <w:rPr>
          <w:color w:val="222222"/>
          <w:szCs w:val="24"/>
        </w:rPr>
        <w:t>with a</w:t>
      </w:r>
      <w:r w:rsidRPr="00EE58DB">
        <w:rPr>
          <w:color w:val="222222"/>
          <w:szCs w:val="24"/>
        </w:rPr>
        <w:t xml:space="preserve"> higher frequency of </w:t>
      </w:r>
      <w:r w:rsidRPr="00EE58DB">
        <w:rPr>
          <w:rFonts w:hint="eastAsia"/>
          <w:color w:val="222222"/>
          <w:szCs w:val="24"/>
        </w:rPr>
        <w:t xml:space="preserve">metacognitive strategies </w:t>
      </w:r>
      <w:r w:rsidRPr="00EE58DB">
        <w:rPr>
          <w:color w:val="222222"/>
          <w:szCs w:val="24"/>
        </w:rPr>
        <w:t xml:space="preserve">showed higher scores. The relation between transfer through elaboration and achievement scores did not show any relation to scores (Chiu et al, 2007).  </w:t>
      </w:r>
    </w:p>
    <w:p w:rsidR="00B724B0" w:rsidRPr="00EE58DB" w:rsidRDefault="00B724B0" w:rsidP="00B724B0">
      <w:pPr>
        <w:widowControl w:val="0"/>
        <w:spacing w:line="480" w:lineRule="auto"/>
        <w:ind w:firstLine="720"/>
        <w:rPr>
          <w:szCs w:val="24"/>
          <w:lang w:eastAsia="ko-KR"/>
        </w:rPr>
      </w:pPr>
      <w:r w:rsidRPr="00EE58DB">
        <w:rPr>
          <w:szCs w:val="24"/>
          <w:lang w:eastAsia="ko-KR"/>
        </w:rPr>
        <w:t>Lastly, Purdie et al</w:t>
      </w:r>
      <w:r>
        <w:rPr>
          <w:szCs w:val="24"/>
          <w:lang w:eastAsia="ko-KR"/>
        </w:rPr>
        <w:t>.</w:t>
      </w:r>
      <w:r w:rsidRPr="00EE58DB">
        <w:rPr>
          <w:szCs w:val="24"/>
          <w:lang w:eastAsia="ko-KR"/>
        </w:rPr>
        <w:t xml:space="preserve"> (1996) supports the idea that strategy uses have similarities between students from a western culture and students from an eastern culture. The</w:t>
      </w:r>
      <w:r>
        <w:rPr>
          <w:szCs w:val="24"/>
          <w:lang w:eastAsia="ko-KR"/>
        </w:rPr>
        <w:t>se</w:t>
      </w:r>
      <w:r w:rsidRPr="00EE58DB">
        <w:rPr>
          <w:szCs w:val="24"/>
          <w:lang w:eastAsia="ko-KR"/>
        </w:rPr>
        <w:t xml:space="preserve"> authors examined the differences in the uses of self-regulated learning strategies between Australian and Japanese high </w:t>
      </w:r>
      <w:r w:rsidRPr="00EE58DB">
        <w:rPr>
          <w:szCs w:val="24"/>
          <w:lang w:eastAsia="ko-KR"/>
        </w:rPr>
        <w:lastRenderedPageBreak/>
        <w:t>school students. The</w:t>
      </w:r>
      <w:r>
        <w:rPr>
          <w:szCs w:val="24"/>
          <w:lang w:eastAsia="ko-KR"/>
        </w:rPr>
        <w:t>ir</w:t>
      </w:r>
      <w:r w:rsidRPr="00EE58DB">
        <w:rPr>
          <w:szCs w:val="24"/>
          <w:lang w:eastAsia="ko-KR"/>
        </w:rPr>
        <w:t xml:space="preserve"> results indicated that Australian students showed rather narrower perspectives on learning than Japanese students. While Australian students viewed learning in the restrictive frame of school performance, Japanese students indicated a broader perspective as “a lifelong, experiential process leading to personal fulfillment” (Purdie et al, 1996, p. 87). </w:t>
      </w:r>
      <w:r>
        <w:rPr>
          <w:szCs w:val="24"/>
          <w:lang w:eastAsia="ko-KR"/>
        </w:rPr>
        <w:t>Regarding</w:t>
      </w:r>
      <w:r w:rsidRPr="00EE58DB">
        <w:rPr>
          <w:szCs w:val="24"/>
          <w:lang w:eastAsia="ko-KR"/>
        </w:rPr>
        <w:t xml:space="preserve"> the issue of the use of </w:t>
      </w:r>
      <w:r>
        <w:rPr>
          <w:szCs w:val="24"/>
          <w:lang w:eastAsia="ko-KR"/>
        </w:rPr>
        <w:t xml:space="preserve">learning </w:t>
      </w:r>
      <w:r w:rsidRPr="00EE58DB">
        <w:rPr>
          <w:szCs w:val="24"/>
          <w:lang w:eastAsia="ko-KR"/>
        </w:rPr>
        <w:t xml:space="preserve">strategies, </w:t>
      </w:r>
      <w:r>
        <w:rPr>
          <w:szCs w:val="24"/>
          <w:lang w:eastAsia="ko-KR"/>
        </w:rPr>
        <w:t>t</w:t>
      </w:r>
      <w:r w:rsidRPr="00EE58DB">
        <w:rPr>
          <w:szCs w:val="24"/>
          <w:lang w:eastAsia="ko-KR"/>
        </w:rPr>
        <w:t xml:space="preserve">he two groups showed similar preferences. Both groups indicated that they use understanding strategy most frequently (Purdie et al, 1996). </w:t>
      </w:r>
    </w:p>
    <w:p w:rsidR="00B724B0" w:rsidRPr="00EE58DB" w:rsidRDefault="00B724B0" w:rsidP="00B724B0">
      <w:pPr>
        <w:spacing w:line="480" w:lineRule="auto"/>
        <w:ind w:firstLine="720"/>
        <w:rPr>
          <w:szCs w:val="24"/>
          <w:lang w:eastAsia="ko-KR"/>
        </w:rPr>
      </w:pPr>
      <w:r w:rsidRPr="00EE58DB">
        <w:rPr>
          <w:szCs w:val="24"/>
          <w:lang w:eastAsia="ko-KR"/>
        </w:rPr>
        <w:t xml:space="preserve">In sum, </w:t>
      </w:r>
      <w:r>
        <w:rPr>
          <w:szCs w:val="24"/>
          <w:lang w:eastAsia="ko-KR"/>
        </w:rPr>
        <w:t xml:space="preserve">just </w:t>
      </w:r>
      <w:r w:rsidRPr="00EE58DB">
        <w:rPr>
          <w:szCs w:val="24"/>
          <w:lang w:eastAsia="ko-KR"/>
        </w:rPr>
        <w:t xml:space="preserve">as human beings are viewed to </w:t>
      </w:r>
      <w:r>
        <w:rPr>
          <w:szCs w:val="24"/>
          <w:lang w:eastAsia="ko-KR"/>
        </w:rPr>
        <w:t xml:space="preserve">be similar </w:t>
      </w:r>
      <w:r w:rsidRPr="00EE58DB">
        <w:rPr>
          <w:szCs w:val="24"/>
          <w:lang w:eastAsia="ko-KR"/>
        </w:rPr>
        <w:t xml:space="preserve">in knowledge construction, </w:t>
      </w:r>
      <w:r>
        <w:rPr>
          <w:szCs w:val="24"/>
          <w:lang w:eastAsia="ko-KR"/>
        </w:rPr>
        <w:t xml:space="preserve">similar </w:t>
      </w:r>
      <w:r w:rsidRPr="00EE58DB">
        <w:rPr>
          <w:szCs w:val="24"/>
          <w:lang w:eastAsia="ko-KR"/>
        </w:rPr>
        <w:t xml:space="preserve">learning strategies are found across cultures. Three popular theories support </w:t>
      </w:r>
      <w:r>
        <w:rPr>
          <w:szCs w:val="24"/>
          <w:lang w:eastAsia="ko-KR"/>
        </w:rPr>
        <w:t>these empirical findings</w:t>
      </w:r>
      <w:r w:rsidRPr="00EE58DB">
        <w:rPr>
          <w:szCs w:val="24"/>
          <w:lang w:eastAsia="ko-KR"/>
        </w:rPr>
        <w:t xml:space="preserve">. First, mechanisms of learning are viewed </w:t>
      </w:r>
      <w:r>
        <w:rPr>
          <w:szCs w:val="24"/>
          <w:lang w:eastAsia="ko-KR"/>
        </w:rPr>
        <w:t xml:space="preserve">as being </w:t>
      </w:r>
      <w:r w:rsidRPr="00EE58DB">
        <w:rPr>
          <w:szCs w:val="24"/>
          <w:lang w:eastAsia="ko-KR"/>
        </w:rPr>
        <w:t xml:space="preserve">genetic among human beings. </w:t>
      </w:r>
      <w:r>
        <w:rPr>
          <w:szCs w:val="24"/>
          <w:lang w:eastAsia="ko-KR"/>
        </w:rPr>
        <w:t>Supporting</w:t>
      </w:r>
      <w:r w:rsidRPr="00EE58DB">
        <w:rPr>
          <w:szCs w:val="24"/>
          <w:lang w:eastAsia="ko-KR"/>
        </w:rPr>
        <w:t xml:space="preserve"> evidence </w:t>
      </w:r>
      <w:r>
        <w:rPr>
          <w:szCs w:val="24"/>
          <w:lang w:eastAsia="ko-KR"/>
        </w:rPr>
        <w:t xml:space="preserve">for this </w:t>
      </w:r>
      <w:r w:rsidRPr="00EE58DB">
        <w:rPr>
          <w:szCs w:val="24"/>
          <w:lang w:eastAsia="ko-KR"/>
        </w:rPr>
        <w:t xml:space="preserve">can be found </w:t>
      </w:r>
      <w:r>
        <w:rPr>
          <w:szCs w:val="24"/>
          <w:lang w:eastAsia="ko-KR"/>
        </w:rPr>
        <w:t>in the area of</w:t>
      </w:r>
      <w:r w:rsidRPr="00EE58DB">
        <w:rPr>
          <w:szCs w:val="24"/>
          <w:lang w:eastAsia="ko-KR"/>
        </w:rPr>
        <w:t xml:space="preserve"> language developments. The development of first language acquisition display</w:t>
      </w:r>
      <w:r>
        <w:rPr>
          <w:szCs w:val="24"/>
          <w:lang w:eastAsia="ko-KR"/>
        </w:rPr>
        <w:t>s</w:t>
      </w:r>
      <w:r w:rsidRPr="00EE58DB">
        <w:rPr>
          <w:szCs w:val="24"/>
          <w:lang w:eastAsia="ko-KR"/>
        </w:rPr>
        <w:t xml:space="preserve"> similar patterns among all children in the world</w:t>
      </w:r>
      <w:r>
        <w:rPr>
          <w:szCs w:val="24"/>
          <w:lang w:eastAsia="ko-KR"/>
        </w:rPr>
        <w:t>,</w:t>
      </w:r>
      <w:r w:rsidRPr="00EE58DB">
        <w:rPr>
          <w:szCs w:val="24"/>
          <w:lang w:eastAsia="ko-KR"/>
        </w:rPr>
        <w:t xml:space="preserve"> regardless of </w:t>
      </w:r>
      <w:r>
        <w:rPr>
          <w:szCs w:val="24"/>
          <w:lang w:eastAsia="ko-KR"/>
        </w:rPr>
        <w:t>location or</w:t>
      </w:r>
      <w:r w:rsidRPr="00EE58DB">
        <w:rPr>
          <w:szCs w:val="24"/>
          <w:lang w:eastAsia="ko-KR"/>
        </w:rPr>
        <w:t xml:space="preserve"> language. </w:t>
      </w:r>
    </w:p>
    <w:p w:rsidR="00B724B0" w:rsidRPr="00EE58DB" w:rsidRDefault="00B724B0" w:rsidP="00B724B0">
      <w:pPr>
        <w:spacing w:line="480" w:lineRule="auto"/>
        <w:ind w:firstLine="720"/>
        <w:rPr>
          <w:szCs w:val="24"/>
          <w:lang w:eastAsia="ko-KR"/>
        </w:rPr>
      </w:pPr>
      <w:r>
        <w:rPr>
          <w:szCs w:val="24"/>
          <w:lang w:eastAsia="ko-KR"/>
        </w:rPr>
        <w:t>Second</w:t>
      </w:r>
      <w:r w:rsidRPr="00EE58DB">
        <w:rPr>
          <w:szCs w:val="24"/>
          <w:lang w:eastAsia="ko-KR"/>
        </w:rPr>
        <w:t>, the development of children’</w:t>
      </w:r>
      <w:r>
        <w:rPr>
          <w:szCs w:val="24"/>
          <w:lang w:eastAsia="ko-KR"/>
        </w:rPr>
        <w:t>s</w:t>
      </w:r>
      <w:r w:rsidRPr="00EE58DB">
        <w:rPr>
          <w:szCs w:val="24"/>
          <w:lang w:eastAsia="ko-KR"/>
        </w:rPr>
        <w:t xml:space="preserve"> thinking show</w:t>
      </w:r>
      <w:r>
        <w:rPr>
          <w:szCs w:val="24"/>
          <w:lang w:eastAsia="ko-KR"/>
        </w:rPr>
        <w:t>s</w:t>
      </w:r>
      <w:r w:rsidRPr="00EE58DB">
        <w:rPr>
          <w:szCs w:val="24"/>
          <w:lang w:eastAsia="ko-KR"/>
        </w:rPr>
        <w:t xml:space="preserve"> common features along with their maturation. A majority number of 10</w:t>
      </w:r>
      <w:r>
        <w:rPr>
          <w:szCs w:val="24"/>
          <w:lang w:eastAsia="ko-KR"/>
        </w:rPr>
        <w:t>-</w:t>
      </w:r>
      <w:r w:rsidRPr="00EE58DB">
        <w:rPr>
          <w:szCs w:val="24"/>
          <w:lang w:eastAsia="ko-KR"/>
        </w:rPr>
        <w:t>year</w:t>
      </w:r>
      <w:r>
        <w:rPr>
          <w:szCs w:val="24"/>
          <w:lang w:eastAsia="ko-KR"/>
        </w:rPr>
        <w:t>-</w:t>
      </w:r>
      <w:r w:rsidRPr="00EE58DB">
        <w:rPr>
          <w:szCs w:val="24"/>
          <w:lang w:eastAsia="ko-KR"/>
        </w:rPr>
        <w:t xml:space="preserve">old students, whether they are Americans or Koreans, may logically recognize that two objects on a balanced scale have the same weight even if one of them looks larger, </w:t>
      </w:r>
      <w:r>
        <w:rPr>
          <w:szCs w:val="24"/>
          <w:lang w:eastAsia="ko-KR"/>
        </w:rPr>
        <w:t>an understanding</w:t>
      </w:r>
      <w:r w:rsidRPr="00EE58DB">
        <w:rPr>
          <w:szCs w:val="24"/>
          <w:lang w:eastAsia="ko-KR"/>
        </w:rPr>
        <w:t xml:space="preserve"> not widely observed among 5</w:t>
      </w:r>
      <w:r>
        <w:rPr>
          <w:szCs w:val="24"/>
          <w:lang w:eastAsia="ko-KR"/>
        </w:rPr>
        <w:t>-</w:t>
      </w:r>
      <w:r w:rsidRPr="00EE58DB">
        <w:rPr>
          <w:szCs w:val="24"/>
          <w:lang w:eastAsia="ko-KR"/>
        </w:rPr>
        <w:t>year</w:t>
      </w:r>
      <w:r>
        <w:rPr>
          <w:szCs w:val="24"/>
          <w:lang w:eastAsia="ko-KR"/>
        </w:rPr>
        <w:t>-</w:t>
      </w:r>
      <w:r w:rsidRPr="00EE58DB">
        <w:rPr>
          <w:szCs w:val="24"/>
          <w:lang w:eastAsia="ko-KR"/>
        </w:rPr>
        <w:t xml:space="preserve">old children. </w:t>
      </w:r>
    </w:p>
    <w:p w:rsidR="00B724B0" w:rsidRPr="00EE58DB" w:rsidRDefault="00B724B0" w:rsidP="00B724B0">
      <w:pPr>
        <w:spacing w:line="480" w:lineRule="auto"/>
        <w:ind w:firstLine="720"/>
        <w:rPr>
          <w:szCs w:val="24"/>
          <w:lang w:eastAsia="ko-KR"/>
        </w:rPr>
      </w:pPr>
      <w:r>
        <w:rPr>
          <w:szCs w:val="24"/>
          <w:lang w:eastAsia="ko-KR"/>
        </w:rPr>
        <w:t>Finally</w:t>
      </w:r>
      <w:r w:rsidRPr="00EE58DB">
        <w:rPr>
          <w:szCs w:val="24"/>
          <w:lang w:eastAsia="ko-KR"/>
        </w:rPr>
        <w:t xml:space="preserve">, our brain has </w:t>
      </w:r>
      <w:r>
        <w:rPr>
          <w:szCs w:val="24"/>
          <w:lang w:eastAsia="ko-KR"/>
        </w:rPr>
        <w:t xml:space="preserve">a </w:t>
      </w:r>
      <w:r w:rsidRPr="00EE58DB">
        <w:rPr>
          <w:szCs w:val="24"/>
          <w:lang w:eastAsia="ko-KR"/>
        </w:rPr>
        <w:t xml:space="preserve">limited capacity to store all </w:t>
      </w:r>
      <w:r>
        <w:rPr>
          <w:szCs w:val="24"/>
          <w:lang w:eastAsia="ko-KR"/>
        </w:rPr>
        <w:t xml:space="preserve">sensory-based </w:t>
      </w:r>
      <w:r w:rsidRPr="00EE58DB">
        <w:rPr>
          <w:szCs w:val="24"/>
          <w:lang w:eastAsia="ko-KR"/>
        </w:rPr>
        <w:t xml:space="preserve">information. To store knowledge, individuals use a body of cognitive and metacognitive strategies to process information, especially for new information.  Human beings construct knowledge by </w:t>
      </w:r>
      <w:r>
        <w:rPr>
          <w:szCs w:val="24"/>
          <w:lang w:eastAsia="ko-KR"/>
        </w:rPr>
        <w:t xml:space="preserve">a </w:t>
      </w:r>
      <w:r w:rsidRPr="00EE58DB">
        <w:rPr>
          <w:szCs w:val="24"/>
          <w:lang w:eastAsia="ko-KR"/>
        </w:rPr>
        <w:t>top-down process while they generate creative works by bottom-up</w:t>
      </w:r>
      <w:r>
        <w:rPr>
          <w:szCs w:val="24"/>
          <w:lang w:eastAsia="ko-KR"/>
        </w:rPr>
        <w:t>.</w:t>
      </w:r>
    </w:p>
    <w:p w:rsidR="00B724B0" w:rsidRPr="00EE58DB" w:rsidRDefault="00B724B0" w:rsidP="00B724B0">
      <w:pPr>
        <w:spacing w:line="480" w:lineRule="auto"/>
        <w:ind w:firstLine="720"/>
        <w:rPr>
          <w:color w:val="222222"/>
          <w:szCs w:val="24"/>
        </w:rPr>
      </w:pPr>
      <w:r w:rsidRPr="00EE58DB">
        <w:rPr>
          <w:szCs w:val="24"/>
          <w:lang w:eastAsia="ko-KR"/>
        </w:rPr>
        <w:t xml:space="preserve">Three </w:t>
      </w:r>
      <w:r>
        <w:rPr>
          <w:szCs w:val="24"/>
          <w:lang w:eastAsia="ko-KR"/>
        </w:rPr>
        <w:t xml:space="preserve">important </w:t>
      </w:r>
      <w:r w:rsidRPr="00EE58DB">
        <w:rPr>
          <w:szCs w:val="24"/>
          <w:lang w:eastAsia="ko-KR"/>
        </w:rPr>
        <w:t xml:space="preserve">articles </w:t>
      </w:r>
      <w:r>
        <w:rPr>
          <w:szCs w:val="24"/>
          <w:lang w:eastAsia="ko-KR"/>
        </w:rPr>
        <w:t>have been discussed</w:t>
      </w:r>
      <w:r w:rsidRPr="00EE58DB">
        <w:rPr>
          <w:szCs w:val="24"/>
          <w:lang w:eastAsia="ko-KR"/>
        </w:rPr>
        <w:t xml:space="preserve"> to show evidence </w:t>
      </w:r>
      <w:r>
        <w:rPr>
          <w:szCs w:val="24"/>
          <w:lang w:eastAsia="ko-KR"/>
        </w:rPr>
        <w:t xml:space="preserve">that </w:t>
      </w:r>
      <w:r w:rsidRPr="00EE58DB">
        <w:rPr>
          <w:szCs w:val="24"/>
          <w:lang w:eastAsia="ko-KR"/>
        </w:rPr>
        <w:t xml:space="preserve">learning strategies </w:t>
      </w:r>
      <w:r>
        <w:rPr>
          <w:szCs w:val="24"/>
          <w:lang w:eastAsia="ko-KR"/>
        </w:rPr>
        <w:t xml:space="preserve">are common </w:t>
      </w:r>
      <w:r w:rsidRPr="00EE58DB">
        <w:rPr>
          <w:szCs w:val="24"/>
          <w:lang w:eastAsia="ko-KR"/>
        </w:rPr>
        <w:t xml:space="preserve">across cultures. In OECD (2010), learning strategies were indicated as the most influential variable on mathematics achievements. Also, metacognitive strategies and math </w:t>
      </w:r>
      <w:r w:rsidRPr="00EE58DB">
        <w:rPr>
          <w:szCs w:val="24"/>
          <w:lang w:eastAsia="ko-KR"/>
        </w:rPr>
        <w:lastRenderedPageBreak/>
        <w:t xml:space="preserve">scores showed a close relationship. According to </w:t>
      </w:r>
      <w:r>
        <w:rPr>
          <w:color w:val="222222"/>
          <w:szCs w:val="24"/>
        </w:rPr>
        <w:t xml:space="preserve">Chiu et al. (2007), </w:t>
      </w:r>
      <w:r w:rsidRPr="00EE58DB">
        <w:rPr>
          <w:color w:val="222222"/>
          <w:szCs w:val="24"/>
        </w:rPr>
        <w:t xml:space="preserve">memorization strategies and low achievements were </w:t>
      </w:r>
      <w:r>
        <w:rPr>
          <w:color w:val="222222"/>
          <w:szCs w:val="24"/>
        </w:rPr>
        <w:t xml:space="preserve">shown to be </w:t>
      </w:r>
      <w:r w:rsidRPr="00EE58DB">
        <w:rPr>
          <w:color w:val="222222"/>
          <w:szCs w:val="24"/>
        </w:rPr>
        <w:t xml:space="preserve">related to each other cross culturally; the relationship between meta-cognitive strategies and high achievement scores </w:t>
      </w:r>
      <w:r>
        <w:rPr>
          <w:color w:val="222222"/>
          <w:szCs w:val="24"/>
        </w:rPr>
        <w:t>was also found in</w:t>
      </w:r>
      <w:r w:rsidRPr="00EE58DB">
        <w:rPr>
          <w:color w:val="222222"/>
          <w:szCs w:val="24"/>
        </w:rPr>
        <w:t xml:space="preserve"> many countries. </w:t>
      </w:r>
      <w:r w:rsidRPr="00EE58DB">
        <w:rPr>
          <w:szCs w:val="24"/>
          <w:lang w:eastAsia="ko-KR"/>
        </w:rPr>
        <w:t>Purdie et al (1996)</w:t>
      </w:r>
      <w:r>
        <w:rPr>
          <w:szCs w:val="24"/>
          <w:lang w:eastAsia="ko-KR"/>
        </w:rPr>
        <w:t xml:space="preserve"> </w:t>
      </w:r>
      <w:r w:rsidRPr="00EE58DB">
        <w:rPr>
          <w:szCs w:val="24"/>
          <w:lang w:eastAsia="ko-KR"/>
        </w:rPr>
        <w:t>showed the similarities in the strategy uses among high school student between a western culture and an eastern culture</w:t>
      </w:r>
      <w:r w:rsidRPr="00EE58DB">
        <w:rPr>
          <w:color w:val="222222"/>
          <w:szCs w:val="24"/>
        </w:rPr>
        <w:t xml:space="preserve">. </w:t>
      </w:r>
    </w:p>
    <w:p w:rsidR="00B724B0" w:rsidRPr="000149F7" w:rsidRDefault="00B724B0" w:rsidP="00B724B0">
      <w:pPr>
        <w:spacing w:line="480" w:lineRule="auto"/>
        <w:jc w:val="center"/>
        <w:outlineLvl w:val="0"/>
        <w:rPr>
          <w:rFonts w:eastAsia="Arial Unicode MS"/>
          <w:b/>
          <w:color w:val="000000"/>
          <w:szCs w:val="24"/>
          <w:u w:color="000000"/>
        </w:rPr>
      </w:pPr>
      <w:r>
        <w:rPr>
          <w:rFonts w:eastAsia="Arial Unicode MS"/>
          <w:b/>
          <w:color w:val="000000"/>
          <w:szCs w:val="24"/>
          <w:u w:color="000000"/>
        </w:rPr>
        <w:t>What Instruments Exist to Assess Learners’ Learning Strategies?</w:t>
      </w:r>
    </w:p>
    <w:p w:rsidR="00B724B0" w:rsidRPr="000149F7" w:rsidRDefault="00B724B0" w:rsidP="00B724B0">
      <w:pPr>
        <w:spacing w:line="480" w:lineRule="auto"/>
        <w:ind w:firstLine="720"/>
        <w:outlineLvl w:val="0"/>
        <w:rPr>
          <w:rFonts w:eastAsia="Arial Unicode MS"/>
          <w:color w:val="000000"/>
          <w:szCs w:val="24"/>
          <w:u w:color="000000"/>
        </w:rPr>
      </w:pPr>
      <w:r w:rsidRPr="000149F7">
        <w:rPr>
          <w:rFonts w:eastAsia="Arial Unicode MS"/>
          <w:color w:val="000000"/>
          <w:szCs w:val="24"/>
          <w:u w:color="000000"/>
        </w:rPr>
        <w:t xml:space="preserve">Among published inventories of learning strategies, the most widely known instrument is the </w:t>
      </w:r>
      <w:r w:rsidRPr="000149F7">
        <w:rPr>
          <w:rFonts w:eastAsia="Arial Unicode MS"/>
          <w:i/>
          <w:color w:val="000000"/>
          <w:szCs w:val="24"/>
          <w:u w:color="000000"/>
        </w:rPr>
        <w:t>Learning and Study Strategies Inventory</w:t>
      </w:r>
      <w:r w:rsidRPr="000149F7">
        <w:rPr>
          <w:rFonts w:eastAsia="Arial Unicode MS"/>
          <w:color w:val="000000"/>
          <w:szCs w:val="24"/>
          <w:u w:color="000000"/>
        </w:rPr>
        <w:t xml:space="preserve"> (LASSI) developed by Weinstein, Zimmerman, and Palmer (1988). This popular learning strategy inventory is employed by 2</w:t>
      </w:r>
      <w:r>
        <w:rPr>
          <w:rFonts w:eastAsia="Arial Unicode MS"/>
          <w:color w:val="000000"/>
          <w:szCs w:val="24"/>
          <w:u w:color="000000"/>
        </w:rPr>
        <w:t>,</w:t>
      </w:r>
      <w:r w:rsidRPr="000149F7">
        <w:rPr>
          <w:rFonts w:eastAsia="Arial Unicode MS"/>
          <w:color w:val="000000"/>
          <w:szCs w:val="24"/>
          <w:u w:color="000000"/>
        </w:rPr>
        <w:t>274 institutions as of Feb. 10, 2014 (H &amp; H Publishing, 2014). According to Weinstein et al</w:t>
      </w:r>
      <w:r>
        <w:rPr>
          <w:rFonts w:eastAsia="Arial Unicode MS"/>
          <w:color w:val="000000"/>
          <w:szCs w:val="24"/>
          <w:u w:color="000000"/>
        </w:rPr>
        <w:t>.</w:t>
      </w:r>
      <w:r w:rsidRPr="000149F7">
        <w:rPr>
          <w:rFonts w:eastAsia="Arial Unicode MS"/>
          <w:color w:val="000000"/>
          <w:szCs w:val="24"/>
          <w:u w:color="000000"/>
        </w:rPr>
        <w:t xml:space="preserve"> (1988), LASSI was developed to serve three assessment functions: “(1) to predict academic performance, (2) to counsel</w:t>
      </w:r>
      <w:r>
        <w:rPr>
          <w:rFonts w:eastAsia="Arial Unicode MS"/>
          <w:color w:val="000000"/>
          <w:szCs w:val="24"/>
          <w:u w:color="000000"/>
        </w:rPr>
        <w:t xml:space="preserve"> </w:t>
      </w:r>
      <w:r w:rsidRPr="000149F7">
        <w:rPr>
          <w:rFonts w:eastAsia="Arial Unicode MS"/>
          <w:color w:val="000000"/>
          <w:szCs w:val="24"/>
          <w:u w:color="000000"/>
        </w:rPr>
        <w:t>students concerning their study practices, and (3) to screen or serve as a criterion measure for study skills courses” (Weinstein et al., 1988, p. 26). LASSI is designed for use with high school and college students.</w:t>
      </w:r>
    </w:p>
    <w:p w:rsidR="00B724B0" w:rsidRPr="000149F7" w:rsidRDefault="00B724B0" w:rsidP="00B724B0">
      <w:pPr>
        <w:spacing w:line="480" w:lineRule="auto"/>
        <w:ind w:firstLine="720"/>
        <w:outlineLvl w:val="0"/>
        <w:rPr>
          <w:rFonts w:eastAsia="Arial Unicode MS"/>
          <w:color w:val="000000"/>
          <w:szCs w:val="24"/>
          <w:u w:color="000000"/>
        </w:rPr>
      </w:pPr>
      <w:r w:rsidRPr="000149F7">
        <w:rPr>
          <w:rFonts w:eastAsia="Arial Unicode MS"/>
          <w:color w:val="000000"/>
          <w:szCs w:val="24"/>
          <w:u w:color="000000"/>
        </w:rPr>
        <w:t>Inventories of learning strategies aimed at younger students are rare (Stroud, 2006).  Due to this problem, young students’ learning strategies are often assessed by instruments originally designed for use with college students that have been modifie</w:t>
      </w:r>
      <w:r>
        <w:rPr>
          <w:rFonts w:eastAsia="Arial Unicode MS"/>
          <w:color w:val="000000"/>
          <w:szCs w:val="24"/>
          <w:u w:color="000000"/>
        </w:rPr>
        <w:t xml:space="preserve">d for use with younger learners </w:t>
      </w:r>
      <w:r w:rsidRPr="000149F7">
        <w:rPr>
          <w:rFonts w:eastAsia="Arial Unicode MS"/>
          <w:color w:val="000000"/>
          <w:szCs w:val="24"/>
          <w:u w:color="000000"/>
        </w:rPr>
        <w:t>(Stroud &amp; Reynolds, 2007). Stroud (2006) stated, “While research on learning strategies is abundant with college-age students, far fewer studies have been conducted with secondary students, and more scarce still are findings with elementary age students</w:t>
      </w:r>
      <w:r>
        <w:rPr>
          <w:rFonts w:eastAsia="Arial Unicode MS"/>
          <w:color w:val="000000"/>
          <w:szCs w:val="24"/>
          <w:u w:color="000000"/>
        </w:rPr>
        <w:t>…</w:t>
      </w:r>
      <w:r w:rsidRPr="000149F7">
        <w:rPr>
          <w:rFonts w:eastAsia="Arial Unicode MS"/>
          <w:color w:val="000000"/>
          <w:szCs w:val="24"/>
          <w:u w:color="000000"/>
        </w:rPr>
        <w:t>Many times, the findings of research with college-age adults are used to make conclusions regarding the</w:t>
      </w:r>
      <w:r>
        <w:rPr>
          <w:rFonts w:eastAsia="Arial Unicode MS"/>
          <w:color w:val="000000"/>
          <w:szCs w:val="24"/>
          <w:u w:color="000000"/>
        </w:rPr>
        <w:t xml:space="preserve"> </w:t>
      </w:r>
      <w:r w:rsidRPr="000149F7">
        <w:rPr>
          <w:rFonts w:eastAsia="Arial Unicode MS"/>
          <w:color w:val="000000"/>
          <w:szCs w:val="24"/>
          <w:u w:color="000000"/>
        </w:rPr>
        <w:t>functioning of children” (p. 10).</w:t>
      </w:r>
    </w:p>
    <w:p w:rsidR="002D4098" w:rsidRDefault="00B724B0" w:rsidP="005869FC">
      <w:pPr>
        <w:spacing w:line="480" w:lineRule="auto"/>
        <w:ind w:firstLine="720"/>
        <w:outlineLvl w:val="0"/>
        <w:rPr>
          <w:rFonts w:eastAsia="Arial Unicode MS"/>
          <w:b/>
          <w:color w:val="000000"/>
          <w:szCs w:val="24"/>
          <w:u w:color="000000"/>
        </w:rPr>
      </w:pPr>
      <w:r w:rsidRPr="000149F7">
        <w:rPr>
          <w:rFonts w:eastAsia="Arial Unicode MS"/>
          <w:color w:val="000000"/>
          <w:szCs w:val="24"/>
          <w:u w:color="000000"/>
        </w:rPr>
        <w:lastRenderedPageBreak/>
        <w:t>After repeated search</w:t>
      </w:r>
      <w:r>
        <w:rPr>
          <w:rFonts w:eastAsia="Arial Unicode MS"/>
          <w:color w:val="000000"/>
          <w:szCs w:val="24"/>
          <w:u w:color="000000"/>
        </w:rPr>
        <w:t>ing</w:t>
      </w:r>
      <w:r w:rsidRPr="000149F7">
        <w:rPr>
          <w:rFonts w:eastAsia="Arial Unicode MS"/>
          <w:color w:val="000000"/>
          <w:szCs w:val="24"/>
          <w:u w:color="000000"/>
        </w:rPr>
        <w:t xml:space="preserve"> for inventories of learning strategies developed specially for young students, </w:t>
      </w:r>
      <w:r>
        <w:rPr>
          <w:rFonts w:eastAsia="Arial Unicode MS"/>
          <w:color w:val="000000"/>
          <w:szCs w:val="24"/>
          <w:u w:color="000000"/>
        </w:rPr>
        <w:t xml:space="preserve">I was able to find just </w:t>
      </w:r>
      <w:r w:rsidRPr="000149F7">
        <w:rPr>
          <w:rFonts w:eastAsia="Arial Unicode MS"/>
          <w:color w:val="000000"/>
          <w:szCs w:val="24"/>
          <w:u w:color="000000"/>
        </w:rPr>
        <w:t xml:space="preserve">two </w:t>
      </w:r>
      <w:r w:rsidR="00FD7F93">
        <w:rPr>
          <w:rFonts w:eastAsia="Arial Unicode MS"/>
          <w:color w:val="000000"/>
          <w:szCs w:val="24"/>
          <w:u w:color="000000"/>
        </w:rPr>
        <w:t xml:space="preserve">self-report inventories of learning strategies. </w:t>
      </w:r>
      <w:r w:rsidRPr="000149F7">
        <w:rPr>
          <w:rFonts w:eastAsia="Arial Unicode MS"/>
          <w:color w:val="000000"/>
          <w:szCs w:val="24"/>
          <w:u w:color="000000"/>
        </w:rPr>
        <w:t xml:space="preserve">They are the </w:t>
      </w:r>
      <w:r w:rsidRPr="006461EC">
        <w:rPr>
          <w:rFonts w:eastAsia="Arial Unicode MS"/>
          <w:i/>
          <w:color w:val="000000"/>
          <w:szCs w:val="24"/>
          <w:u w:color="000000"/>
        </w:rPr>
        <w:t>School Motivation and Learning Strategies Inventory</w:t>
      </w:r>
      <w:r w:rsidRPr="000149F7">
        <w:rPr>
          <w:rFonts w:eastAsia="Arial Unicode MS"/>
          <w:color w:val="000000"/>
          <w:szCs w:val="24"/>
          <w:u w:color="000000"/>
        </w:rPr>
        <w:t xml:space="preserve"> (SMALSI) and the </w:t>
      </w:r>
      <w:r w:rsidRPr="006461EC">
        <w:rPr>
          <w:rFonts w:eastAsia="Arial Unicode MS"/>
          <w:i/>
          <w:color w:val="000000"/>
          <w:szCs w:val="24"/>
          <w:u w:color="000000"/>
        </w:rPr>
        <w:t>Assessment of Classroom Communication and Study Skills</w:t>
      </w:r>
      <w:r w:rsidRPr="000149F7">
        <w:rPr>
          <w:rFonts w:eastAsia="Arial Unicode MS"/>
          <w:color w:val="000000"/>
          <w:szCs w:val="24"/>
          <w:u w:color="000000"/>
        </w:rPr>
        <w:t xml:space="preserve"> (ACCSS). </w:t>
      </w:r>
    </w:p>
    <w:p w:rsidR="00B724B0" w:rsidRPr="000149F7" w:rsidRDefault="00B724B0" w:rsidP="00B724B0">
      <w:pPr>
        <w:spacing w:line="480" w:lineRule="auto"/>
        <w:outlineLvl w:val="0"/>
        <w:rPr>
          <w:rFonts w:eastAsia="Arial Unicode MS"/>
          <w:b/>
          <w:color w:val="000000"/>
          <w:szCs w:val="24"/>
          <w:u w:color="000000"/>
        </w:rPr>
      </w:pPr>
      <w:r w:rsidRPr="000149F7">
        <w:rPr>
          <w:rFonts w:eastAsia="Arial Unicode MS"/>
          <w:b/>
          <w:color w:val="000000"/>
          <w:szCs w:val="24"/>
          <w:u w:color="000000"/>
        </w:rPr>
        <w:t>School Motivation and Learning Strategies Inventory (SMALSI)</w:t>
      </w:r>
    </w:p>
    <w:p w:rsidR="00B724B0" w:rsidRPr="000149F7" w:rsidRDefault="005869FC" w:rsidP="00B724B0">
      <w:pPr>
        <w:spacing w:line="480" w:lineRule="auto"/>
        <w:ind w:firstLine="720"/>
        <w:outlineLvl w:val="0"/>
        <w:rPr>
          <w:rFonts w:eastAsia="Arial Unicode MS"/>
          <w:color w:val="000000"/>
          <w:szCs w:val="24"/>
          <w:u w:color="000000"/>
        </w:rPr>
      </w:pPr>
      <w:r>
        <w:rPr>
          <w:rFonts w:eastAsia="Arial Unicode MS"/>
          <w:color w:val="000000"/>
          <w:szCs w:val="24"/>
          <w:u w:color="000000"/>
        </w:rPr>
        <w:t xml:space="preserve">Stroud and </w:t>
      </w:r>
      <w:r w:rsidR="00B724B0" w:rsidRPr="000149F7">
        <w:rPr>
          <w:rFonts w:eastAsia="Arial Unicode MS"/>
          <w:color w:val="000000"/>
          <w:szCs w:val="24"/>
          <w:u w:color="000000"/>
        </w:rPr>
        <w:t xml:space="preserve">Reynolds published the SMALSI in 2006.  The purpose of this measurement is to diagnose </w:t>
      </w:r>
      <w:r w:rsidR="00B724B0">
        <w:rPr>
          <w:rFonts w:eastAsia="Arial Unicode MS"/>
          <w:color w:val="000000"/>
          <w:szCs w:val="24"/>
          <w:u w:color="000000"/>
        </w:rPr>
        <w:t xml:space="preserve">three things: </w:t>
      </w:r>
      <w:r w:rsidR="00B724B0" w:rsidRPr="000149F7">
        <w:rPr>
          <w:rFonts w:eastAsia="Arial Unicode MS"/>
          <w:color w:val="000000"/>
          <w:szCs w:val="24"/>
          <w:u w:color="000000"/>
        </w:rPr>
        <w:t>learning strategies, motivation levels</w:t>
      </w:r>
      <w:r w:rsidR="00B724B0">
        <w:rPr>
          <w:rFonts w:eastAsia="Arial Unicode MS"/>
          <w:color w:val="000000"/>
          <w:szCs w:val="24"/>
          <w:u w:color="000000"/>
        </w:rPr>
        <w:t>,</w:t>
      </w:r>
      <w:r w:rsidR="00B724B0" w:rsidRPr="000149F7">
        <w:rPr>
          <w:rFonts w:eastAsia="Arial Unicode MS"/>
          <w:color w:val="000000"/>
          <w:szCs w:val="24"/>
          <w:u w:color="000000"/>
        </w:rPr>
        <w:t xml:space="preserve"> and test-taking anxieties (Stroud, 2006). The SMALSI comes in two types: the so-called </w:t>
      </w:r>
      <w:r w:rsidR="00B724B0">
        <w:rPr>
          <w:rFonts w:eastAsia="Arial Unicode MS"/>
          <w:color w:val="000000"/>
          <w:szCs w:val="24"/>
          <w:u w:color="000000"/>
        </w:rPr>
        <w:t>“</w:t>
      </w:r>
      <w:r w:rsidR="00B724B0" w:rsidRPr="000149F7">
        <w:rPr>
          <w:rFonts w:eastAsia="Arial Unicode MS"/>
          <w:color w:val="000000"/>
          <w:szCs w:val="24"/>
          <w:u w:color="000000"/>
        </w:rPr>
        <w:t xml:space="preserve">Child Form” and </w:t>
      </w:r>
      <w:r w:rsidR="00B724B0">
        <w:rPr>
          <w:rFonts w:eastAsia="Arial Unicode MS"/>
          <w:color w:val="000000"/>
          <w:szCs w:val="24"/>
          <w:u w:color="000000"/>
        </w:rPr>
        <w:t>“</w:t>
      </w:r>
      <w:r w:rsidR="00B724B0" w:rsidRPr="000149F7">
        <w:rPr>
          <w:rFonts w:eastAsia="Arial Unicode MS"/>
          <w:color w:val="000000"/>
          <w:szCs w:val="24"/>
          <w:u w:color="000000"/>
        </w:rPr>
        <w:t>Teen Form.</w:t>
      </w:r>
      <w:r w:rsidR="00B724B0">
        <w:rPr>
          <w:rFonts w:eastAsia="Arial Unicode MS"/>
          <w:color w:val="000000"/>
          <w:szCs w:val="24"/>
          <w:u w:color="000000"/>
        </w:rPr>
        <w:t>”</w:t>
      </w:r>
      <w:r w:rsidR="00B724B0" w:rsidRPr="000149F7">
        <w:rPr>
          <w:rFonts w:eastAsia="Arial Unicode MS"/>
          <w:color w:val="000000"/>
          <w:szCs w:val="24"/>
          <w:u w:color="000000"/>
        </w:rPr>
        <w:t xml:space="preserve"> The age range for the use of the Child Form is from 8 to 12 years old. The Teen Form is for students ages 13 to 18. In the Child From, </w:t>
      </w:r>
      <w:r w:rsidR="00B724B0">
        <w:rPr>
          <w:rFonts w:eastAsia="Arial Unicode MS"/>
          <w:color w:val="000000"/>
          <w:szCs w:val="24"/>
          <w:u w:color="000000"/>
        </w:rPr>
        <w:t>there are</w:t>
      </w:r>
      <w:r w:rsidR="00B724B0" w:rsidRPr="000149F7">
        <w:rPr>
          <w:rFonts w:eastAsia="Arial Unicode MS"/>
          <w:color w:val="000000"/>
          <w:szCs w:val="24"/>
          <w:u w:color="000000"/>
        </w:rPr>
        <w:t xml:space="preserve"> 147</w:t>
      </w:r>
      <w:r w:rsidR="00B724B0">
        <w:rPr>
          <w:rFonts w:eastAsia="Arial Unicode MS"/>
          <w:color w:val="000000"/>
          <w:szCs w:val="24"/>
          <w:u w:color="000000"/>
        </w:rPr>
        <w:t xml:space="preserve"> items. I</w:t>
      </w:r>
      <w:r w:rsidR="00B724B0" w:rsidRPr="000149F7">
        <w:rPr>
          <w:rFonts w:eastAsia="Arial Unicode MS"/>
          <w:color w:val="000000"/>
          <w:szCs w:val="24"/>
          <w:u w:color="000000"/>
        </w:rPr>
        <w:t xml:space="preserve">n the Teen Form, 170 items </w:t>
      </w:r>
      <w:r w:rsidR="00B724B0">
        <w:rPr>
          <w:rFonts w:eastAsia="Arial Unicode MS"/>
          <w:color w:val="000000"/>
          <w:szCs w:val="24"/>
          <w:u w:color="000000"/>
        </w:rPr>
        <w:t xml:space="preserve">are included. Both forms use a </w:t>
      </w:r>
      <w:r w:rsidR="00B724B0" w:rsidRPr="000149F7">
        <w:rPr>
          <w:rFonts w:eastAsia="Arial Unicode MS"/>
          <w:color w:val="000000"/>
          <w:szCs w:val="24"/>
          <w:u w:color="000000"/>
        </w:rPr>
        <w:t>3</w:t>
      </w:r>
      <w:r w:rsidR="00B724B0" w:rsidRPr="000149F7">
        <w:rPr>
          <w:rFonts w:eastAsia="Arial Unicode MS"/>
          <w:color w:val="000000"/>
          <w:szCs w:val="24"/>
          <w:u w:color="000000"/>
          <w:vertAlign w:val="superscript"/>
        </w:rPr>
        <w:t>rd</w:t>
      </w:r>
      <w:r w:rsidR="00B724B0" w:rsidRPr="000149F7">
        <w:rPr>
          <w:rFonts w:eastAsia="Arial Unicode MS"/>
          <w:color w:val="000000"/>
          <w:szCs w:val="24"/>
          <w:u w:color="000000"/>
        </w:rPr>
        <w:t xml:space="preserve"> grade language level (Stroud &amp; Reynolds, 2007).</w:t>
      </w:r>
    </w:p>
    <w:p w:rsidR="00B724B0" w:rsidRPr="000149F7" w:rsidRDefault="00B724B0" w:rsidP="00B724B0">
      <w:pPr>
        <w:spacing w:line="480" w:lineRule="auto"/>
        <w:ind w:firstLine="720"/>
        <w:outlineLvl w:val="0"/>
        <w:rPr>
          <w:rFonts w:eastAsia="Arial Unicode MS"/>
          <w:color w:val="000000"/>
          <w:szCs w:val="24"/>
          <w:u w:color="000000"/>
        </w:rPr>
      </w:pPr>
      <w:r w:rsidRPr="000149F7">
        <w:rPr>
          <w:rFonts w:eastAsia="Arial Unicode MS"/>
          <w:color w:val="000000"/>
          <w:szCs w:val="24"/>
          <w:u w:color="000000"/>
        </w:rPr>
        <w:t xml:space="preserve">The SMALSI </w:t>
      </w:r>
      <w:r>
        <w:rPr>
          <w:rFonts w:eastAsia="Arial Unicode MS"/>
          <w:color w:val="000000"/>
          <w:szCs w:val="24"/>
          <w:u w:color="000000"/>
        </w:rPr>
        <w:t>is made up of</w:t>
      </w:r>
      <w:r w:rsidRPr="000149F7">
        <w:rPr>
          <w:rFonts w:eastAsia="Arial Unicode MS"/>
          <w:color w:val="000000"/>
          <w:szCs w:val="24"/>
          <w:u w:color="000000"/>
        </w:rPr>
        <w:t xml:space="preserve"> two subscales</w:t>
      </w:r>
      <w:r>
        <w:rPr>
          <w:rFonts w:eastAsia="Arial Unicode MS"/>
          <w:color w:val="000000"/>
          <w:szCs w:val="24"/>
          <w:u w:color="000000"/>
        </w:rPr>
        <w:t>:</w:t>
      </w:r>
      <w:r w:rsidRPr="000149F7">
        <w:rPr>
          <w:rFonts w:eastAsia="Arial Unicode MS"/>
          <w:color w:val="000000"/>
          <w:szCs w:val="24"/>
          <w:u w:color="000000"/>
        </w:rPr>
        <w:t xml:space="preserve"> Study Strengths and Student Liabilities (Stroud &amp; Reynolds, 2007). The category of </w:t>
      </w:r>
      <w:r>
        <w:rPr>
          <w:rFonts w:eastAsia="Arial Unicode MS"/>
          <w:color w:val="000000"/>
          <w:szCs w:val="24"/>
          <w:u w:color="000000"/>
        </w:rPr>
        <w:t>“</w:t>
      </w:r>
      <w:r w:rsidRPr="000149F7">
        <w:rPr>
          <w:rFonts w:eastAsia="Arial Unicode MS"/>
          <w:color w:val="000000"/>
          <w:szCs w:val="24"/>
          <w:u w:color="000000"/>
        </w:rPr>
        <w:t>Student Strengths</w:t>
      </w:r>
      <w:r>
        <w:rPr>
          <w:rFonts w:eastAsia="Arial Unicode MS"/>
          <w:color w:val="000000"/>
          <w:szCs w:val="24"/>
          <w:u w:color="000000"/>
        </w:rPr>
        <w:t>”</w:t>
      </w:r>
      <w:r w:rsidRPr="000149F7">
        <w:rPr>
          <w:rFonts w:eastAsia="Arial Unicode MS"/>
          <w:color w:val="000000"/>
          <w:szCs w:val="24"/>
          <w:u w:color="000000"/>
        </w:rPr>
        <w:t xml:space="preserve"> is comprised of </w:t>
      </w:r>
      <w:r>
        <w:rPr>
          <w:rFonts w:eastAsia="Arial Unicode MS"/>
          <w:color w:val="000000"/>
          <w:szCs w:val="24"/>
          <w:u w:color="000000"/>
        </w:rPr>
        <w:t>six</w:t>
      </w:r>
      <w:r w:rsidRPr="000149F7">
        <w:rPr>
          <w:rFonts w:eastAsia="Arial Unicode MS"/>
          <w:color w:val="000000"/>
          <w:szCs w:val="24"/>
          <w:u w:color="000000"/>
        </w:rPr>
        <w:t xml:space="preserve"> components</w:t>
      </w:r>
      <w:r>
        <w:rPr>
          <w:rFonts w:eastAsia="Arial Unicode MS"/>
          <w:color w:val="000000"/>
          <w:szCs w:val="24"/>
          <w:u w:color="000000"/>
        </w:rPr>
        <w:t>:</w:t>
      </w:r>
      <w:r w:rsidRPr="000149F7">
        <w:rPr>
          <w:rFonts w:eastAsia="Arial Unicode MS"/>
          <w:color w:val="000000"/>
          <w:szCs w:val="24"/>
          <w:u w:color="000000"/>
        </w:rPr>
        <w:t xml:space="preserve"> </w:t>
      </w:r>
      <w:r w:rsidRPr="000149F7">
        <w:rPr>
          <w:rFonts w:eastAsia="Arial Unicode MS"/>
          <w:i/>
          <w:color w:val="000000"/>
          <w:szCs w:val="24"/>
          <w:u w:color="000000"/>
        </w:rPr>
        <w:t>Study Strategies</w:t>
      </w:r>
      <w:r w:rsidRPr="000149F7">
        <w:rPr>
          <w:rFonts w:eastAsia="Arial Unicode MS"/>
          <w:color w:val="000000"/>
          <w:szCs w:val="24"/>
          <w:u w:color="000000"/>
        </w:rPr>
        <w:t xml:space="preserve">, </w:t>
      </w:r>
      <w:r w:rsidRPr="000149F7">
        <w:rPr>
          <w:rFonts w:eastAsia="Arial Unicode MS"/>
          <w:i/>
          <w:color w:val="000000"/>
          <w:szCs w:val="24"/>
          <w:u w:color="000000"/>
        </w:rPr>
        <w:t>Note-Taking/Listening</w:t>
      </w:r>
      <w:r w:rsidRPr="000149F7">
        <w:rPr>
          <w:rFonts w:eastAsia="Arial Unicode MS"/>
          <w:color w:val="000000"/>
          <w:szCs w:val="24"/>
          <w:u w:color="000000"/>
        </w:rPr>
        <w:t xml:space="preserve">, </w:t>
      </w:r>
      <w:r w:rsidRPr="000149F7">
        <w:rPr>
          <w:rFonts w:eastAsia="Arial Unicode MS"/>
          <w:i/>
          <w:color w:val="000000"/>
          <w:szCs w:val="24"/>
          <w:u w:color="000000"/>
        </w:rPr>
        <w:t>Writing/Research Skills</w:t>
      </w:r>
      <w:r w:rsidRPr="000149F7">
        <w:rPr>
          <w:rFonts w:eastAsia="Arial Unicode MS"/>
          <w:color w:val="000000"/>
          <w:szCs w:val="24"/>
          <w:u w:color="000000"/>
        </w:rPr>
        <w:t xml:space="preserve">, </w:t>
      </w:r>
      <w:r w:rsidRPr="000149F7">
        <w:rPr>
          <w:rFonts w:eastAsia="Arial Unicode MS"/>
          <w:i/>
          <w:color w:val="000000"/>
          <w:szCs w:val="24"/>
          <w:u w:color="000000"/>
        </w:rPr>
        <w:t>Test-Taking Strategies</w:t>
      </w:r>
      <w:r w:rsidRPr="000149F7">
        <w:rPr>
          <w:rFonts w:eastAsia="Arial Unicode MS"/>
          <w:color w:val="000000"/>
          <w:szCs w:val="24"/>
          <w:u w:color="000000"/>
        </w:rPr>
        <w:t xml:space="preserve">, </w:t>
      </w:r>
      <w:r w:rsidRPr="000149F7">
        <w:rPr>
          <w:rFonts w:eastAsia="Arial Unicode MS"/>
          <w:i/>
          <w:color w:val="000000"/>
          <w:szCs w:val="24"/>
          <w:u w:color="000000"/>
        </w:rPr>
        <w:t>Organizational Techniques</w:t>
      </w:r>
      <w:r w:rsidRPr="000149F7">
        <w:rPr>
          <w:rFonts w:eastAsia="Arial Unicode MS"/>
          <w:color w:val="000000"/>
          <w:szCs w:val="24"/>
          <w:u w:color="000000"/>
        </w:rPr>
        <w:t xml:space="preserve"> and </w:t>
      </w:r>
      <w:r w:rsidRPr="000149F7">
        <w:rPr>
          <w:rFonts w:eastAsia="Arial Unicode MS"/>
          <w:i/>
          <w:color w:val="000000"/>
          <w:szCs w:val="24"/>
          <w:u w:color="000000"/>
        </w:rPr>
        <w:t>Time Management</w:t>
      </w:r>
      <w:r w:rsidRPr="000149F7">
        <w:rPr>
          <w:rFonts w:eastAsia="Arial Unicode MS"/>
          <w:color w:val="000000"/>
          <w:szCs w:val="24"/>
          <w:u w:color="000000"/>
        </w:rPr>
        <w:t xml:space="preserve">, and the category of </w:t>
      </w:r>
      <w:r>
        <w:rPr>
          <w:rFonts w:eastAsia="Arial Unicode MS"/>
          <w:color w:val="000000"/>
          <w:szCs w:val="24"/>
          <w:u w:color="000000"/>
        </w:rPr>
        <w:t>“</w:t>
      </w:r>
      <w:r w:rsidRPr="000149F7">
        <w:rPr>
          <w:rFonts w:eastAsia="Arial Unicode MS"/>
          <w:color w:val="000000"/>
          <w:szCs w:val="24"/>
          <w:u w:color="000000"/>
        </w:rPr>
        <w:t>Student Liability</w:t>
      </w:r>
      <w:r>
        <w:rPr>
          <w:rFonts w:eastAsia="Arial Unicode MS"/>
          <w:color w:val="000000"/>
          <w:szCs w:val="24"/>
          <w:u w:color="000000"/>
        </w:rPr>
        <w:t>”</w:t>
      </w:r>
      <w:r w:rsidRPr="000149F7">
        <w:rPr>
          <w:rFonts w:eastAsia="Arial Unicode MS"/>
          <w:color w:val="000000"/>
          <w:szCs w:val="24"/>
          <w:u w:color="000000"/>
        </w:rPr>
        <w:t xml:space="preserve"> includes three components:  </w:t>
      </w:r>
      <w:r w:rsidRPr="000149F7">
        <w:rPr>
          <w:rFonts w:eastAsia="Arial Unicode MS"/>
          <w:i/>
          <w:color w:val="000000"/>
          <w:szCs w:val="24"/>
          <w:u w:color="000000"/>
        </w:rPr>
        <w:t>Low Academic Motivation</w:t>
      </w:r>
      <w:r w:rsidRPr="000149F7">
        <w:rPr>
          <w:rFonts w:eastAsia="Arial Unicode MS"/>
          <w:color w:val="000000"/>
          <w:szCs w:val="24"/>
          <w:u w:color="000000"/>
        </w:rPr>
        <w:t xml:space="preserve">, </w:t>
      </w:r>
      <w:r w:rsidRPr="000149F7">
        <w:rPr>
          <w:rFonts w:eastAsia="Arial Unicode MS"/>
          <w:i/>
          <w:color w:val="000000"/>
          <w:szCs w:val="24"/>
          <w:u w:color="000000"/>
        </w:rPr>
        <w:t>Test Anxiety</w:t>
      </w:r>
      <w:r w:rsidRPr="000149F7">
        <w:rPr>
          <w:rFonts w:eastAsia="Arial Unicode MS"/>
          <w:color w:val="000000"/>
          <w:szCs w:val="24"/>
          <w:u w:color="000000"/>
        </w:rPr>
        <w:t xml:space="preserve">, and </w:t>
      </w:r>
      <w:r w:rsidRPr="000149F7">
        <w:rPr>
          <w:rFonts w:eastAsia="Arial Unicode MS"/>
          <w:i/>
          <w:color w:val="000000"/>
          <w:szCs w:val="24"/>
          <w:u w:color="000000"/>
        </w:rPr>
        <w:t>Concentration/Attention Difficulties</w:t>
      </w:r>
      <w:r w:rsidRPr="000149F7">
        <w:rPr>
          <w:rFonts w:eastAsia="Arial Unicode MS"/>
          <w:color w:val="000000"/>
          <w:szCs w:val="24"/>
          <w:u w:color="000000"/>
        </w:rPr>
        <w:t xml:space="preserve"> (Stroud &amp; Reynolds, 2007).  In the Child Form</w:t>
      </w:r>
      <w:r>
        <w:rPr>
          <w:rFonts w:eastAsia="Arial Unicode MS"/>
          <w:color w:val="000000"/>
          <w:szCs w:val="24"/>
          <w:u w:color="000000"/>
        </w:rPr>
        <w:t xml:space="preserve"> of this instrument</w:t>
      </w:r>
      <w:r w:rsidRPr="000149F7">
        <w:rPr>
          <w:rFonts w:eastAsia="Arial Unicode MS"/>
          <w:color w:val="000000"/>
          <w:szCs w:val="24"/>
          <w:u w:color="000000"/>
        </w:rPr>
        <w:t xml:space="preserve">, the components of </w:t>
      </w:r>
      <w:r w:rsidRPr="000149F7">
        <w:rPr>
          <w:rFonts w:eastAsia="Arial Unicode MS"/>
          <w:i/>
          <w:color w:val="000000"/>
          <w:szCs w:val="24"/>
          <w:u w:color="000000"/>
        </w:rPr>
        <w:t>Time Management and Organizational Techniques</w:t>
      </w:r>
      <w:r w:rsidRPr="000149F7">
        <w:rPr>
          <w:rFonts w:eastAsia="Arial Unicode MS"/>
          <w:color w:val="000000"/>
          <w:szCs w:val="24"/>
          <w:u w:color="000000"/>
        </w:rPr>
        <w:t xml:space="preserve"> are combined to form the category of </w:t>
      </w:r>
      <w:r w:rsidRPr="000149F7">
        <w:rPr>
          <w:rFonts w:eastAsia="Arial Unicode MS"/>
          <w:i/>
          <w:color w:val="000000"/>
          <w:szCs w:val="24"/>
          <w:u w:color="000000"/>
        </w:rPr>
        <w:t>Management/Organizational Techniques</w:t>
      </w:r>
      <w:r w:rsidRPr="000149F7">
        <w:rPr>
          <w:rFonts w:eastAsia="Arial Unicode MS"/>
          <w:color w:val="000000"/>
          <w:szCs w:val="24"/>
          <w:u w:color="000000"/>
        </w:rPr>
        <w:t xml:space="preserve"> (Stroud &amp; Reynolds, 2007).  </w:t>
      </w:r>
    </w:p>
    <w:p w:rsidR="005869FC" w:rsidRDefault="00B724B0" w:rsidP="00B724B0">
      <w:pPr>
        <w:spacing w:line="480" w:lineRule="auto"/>
        <w:ind w:firstLine="720"/>
        <w:contextualSpacing/>
        <w:outlineLvl w:val="0"/>
        <w:rPr>
          <w:rFonts w:eastAsia="Arial Unicode MS"/>
          <w:b/>
          <w:color w:val="000000"/>
          <w:szCs w:val="24"/>
          <w:u w:color="000000"/>
        </w:rPr>
      </w:pPr>
      <w:r w:rsidRPr="000149F7">
        <w:rPr>
          <w:rFonts w:eastAsia="Arial Unicode MS"/>
          <w:color w:val="000000"/>
          <w:szCs w:val="24"/>
          <w:u w:color="000000"/>
        </w:rPr>
        <w:t xml:space="preserve">The </w:t>
      </w:r>
      <w:r>
        <w:rPr>
          <w:rFonts w:eastAsia="Arial Unicode MS"/>
          <w:color w:val="000000"/>
          <w:szCs w:val="24"/>
          <w:u w:color="000000"/>
        </w:rPr>
        <w:t xml:space="preserve">SMALSI uses a </w:t>
      </w:r>
      <w:r w:rsidRPr="000149F7">
        <w:rPr>
          <w:rFonts w:eastAsia="Arial Unicode MS"/>
          <w:color w:val="000000"/>
          <w:szCs w:val="24"/>
          <w:u w:color="000000"/>
        </w:rPr>
        <w:t xml:space="preserve">self-report method of the measurement </w:t>
      </w:r>
      <w:r>
        <w:rPr>
          <w:rFonts w:eastAsia="Arial Unicode MS"/>
          <w:color w:val="000000"/>
          <w:szCs w:val="24"/>
          <w:u w:color="000000"/>
        </w:rPr>
        <w:t xml:space="preserve">and </w:t>
      </w:r>
      <w:r w:rsidRPr="000149F7">
        <w:rPr>
          <w:rFonts w:eastAsia="Arial Unicode MS"/>
          <w:color w:val="000000"/>
          <w:szCs w:val="24"/>
          <w:u w:color="000000"/>
        </w:rPr>
        <w:t xml:space="preserve">requires 20-30 minutes to </w:t>
      </w:r>
      <w:r>
        <w:rPr>
          <w:rFonts w:eastAsia="Arial Unicode MS"/>
          <w:color w:val="000000"/>
          <w:szCs w:val="24"/>
          <w:u w:color="000000"/>
        </w:rPr>
        <w:t>complete</w:t>
      </w:r>
      <w:r w:rsidRPr="000149F7">
        <w:rPr>
          <w:rFonts w:eastAsia="Arial Unicode MS"/>
          <w:color w:val="000000"/>
          <w:szCs w:val="24"/>
          <w:u w:color="000000"/>
        </w:rPr>
        <w:t xml:space="preserve">. The response options </w:t>
      </w:r>
      <w:r>
        <w:rPr>
          <w:rFonts w:eastAsia="Arial Unicode MS"/>
          <w:color w:val="000000"/>
          <w:szCs w:val="24"/>
          <w:u w:color="000000"/>
        </w:rPr>
        <w:t>utilize</w:t>
      </w:r>
      <w:r w:rsidRPr="000149F7">
        <w:rPr>
          <w:rFonts w:eastAsia="Arial Unicode MS"/>
          <w:color w:val="000000"/>
          <w:szCs w:val="24"/>
          <w:u w:color="000000"/>
        </w:rPr>
        <w:t xml:space="preserve"> a 4-point Likert scale; </w:t>
      </w:r>
      <w:r w:rsidRPr="000149F7">
        <w:rPr>
          <w:rFonts w:eastAsia="Arial Unicode MS"/>
          <w:i/>
          <w:color w:val="000000"/>
          <w:szCs w:val="24"/>
          <w:u w:color="000000"/>
        </w:rPr>
        <w:t>(N) Never</w:t>
      </w:r>
      <w:r w:rsidRPr="000149F7">
        <w:rPr>
          <w:rFonts w:eastAsia="Arial Unicode MS"/>
          <w:color w:val="000000"/>
          <w:szCs w:val="24"/>
          <w:u w:color="000000"/>
        </w:rPr>
        <w:t xml:space="preserve">, </w:t>
      </w:r>
      <w:r w:rsidRPr="000149F7">
        <w:rPr>
          <w:rFonts w:eastAsia="Arial Unicode MS"/>
          <w:i/>
          <w:color w:val="000000"/>
          <w:szCs w:val="24"/>
          <w:u w:color="000000"/>
        </w:rPr>
        <w:t>(S) Sometimes</w:t>
      </w:r>
      <w:r w:rsidRPr="000149F7">
        <w:rPr>
          <w:rFonts w:eastAsia="Arial Unicode MS"/>
          <w:color w:val="000000"/>
          <w:szCs w:val="24"/>
          <w:u w:color="000000"/>
        </w:rPr>
        <w:t xml:space="preserve">, </w:t>
      </w:r>
      <w:r w:rsidRPr="000149F7">
        <w:rPr>
          <w:rFonts w:eastAsia="Arial Unicode MS"/>
          <w:i/>
          <w:color w:val="000000"/>
          <w:szCs w:val="24"/>
          <w:u w:color="000000"/>
        </w:rPr>
        <w:t>(O) Often</w:t>
      </w:r>
      <w:r w:rsidRPr="000149F7">
        <w:rPr>
          <w:rFonts w:eastAsia="Arial Unicode MS"/>
          <w:color w:val="000000"/>
          <w:szCs w:val="24"/>
          <w:u w:color="000000"/>
        </w:rPr>
        <w:t xml:space="preserve">, and </w:t>
      </w:r>
      <w:r w:rsidRPr="000149F7">
        <w:rPr>
          <w:rFonts w:eastAsia="Arial Unicode MS"/>
          <w:i/>
          <w:color w:val="000000"/>
          <w:szCs w:val="24"/>
          <w:u w:color="000000"/>
        </w:rPr>
        <w:t>(A) Almost always</w:t>
      </w:r>
      <w:r w:rsidRPr="000149F7">
        <w:rPr>
          <w:rFonts w:eastAsia="Arial Unicode MS"/>
          <w:color w:val="000000"/>
          <w:szCs w:val="24"/>
          <w:u w:color="000000"/>
        </w:rPr>
        <w:t>. Test assistants are allowed to read items aloud to students with reading difficulties.</w:t>
      </w:r>
      <w:r>
        <w:rPr>
          <w:rFonts w:eastAsia="Arial Unicode MS"/>
          <w:color w:val="000000"/>
          <w:szCs w:val="24"/>
          <w:u w:color="000000"/>
        </w:rPr>
        <w:t xml:space="preserve"> For </w:t>
      </w:r>
      <w:r w:rsidRPr="000149F7">
        <w:rPr>
          <w:rFonts w:eastAsia="Arial Unicode MS"/>
          <w:color w:val="000000"/>
          <w:szCs w:val="24"/>
          <w:u w:color="000000"/>
        </w:rPr>
        <w:t xml:space="preserve">students whose reading level </w:t>
      </w:r>
      <w:r>
        <w:rPr>
          <w:rFonts w:eastAsia="Arial Unicode MS"/>
          <w:color w:val="000000"/>
          <w:szCs w:val="24"/>
          <w:u w:color="000000"/>
        </w:rPr>
        <w:t>is</w:t>
      </w:r>
      <w:r w:rsidRPr="000149F7">
        <w:rPr>
          <w:rFonts w:eastAsia="Arial Unicode MS"/>
          <w:color w:val="000000"/>
          <w:szCs w:val="24"/>
          <w:u w:color="000000"/>
        </w:rPr>
        <w:t xml:space="preserve"> below 3</w:t>
      </w:r>
      <w:r w:rsidRPr="000149F7">
        <w:rPr>
          <w:rFonts w:eastAsia="Arial Unicode MS"/>
          <w:color w:val="000000"/>
          <w:szCs w:val="24"/>
          <w:u w:color="000000"/>
          <w:vertAlign w:val="superscript"/>
        </w:rPr>
        <w:t>rd</w:t>
      </w:r>
      <w:r w:rsidRPr="000149F7">
        <w:rPr>
          <w:rFonts w:eastAsia="Arial Unicode MS"/>
          <w:color w:val="000000"/>
          <w:szCs w:val="24"/>
          <w:u w:color="000000"/>
        </w:rPr>
        <w:t xml:space="preserve"> grade, additional test-taking </w:t>
      </w:r>
      <w:r w:rsidRPr="000149F7">
        <w:rPr>
          <w:rFonts w:eastAsia="Arial Unicode MS"/>
          <w:color w:val="000000"/>
          <w:szCs w:val="24"/>
          <w:u w:color="000000"/>
        </w:rPr>
        <w:lastRenderedPageBreak/>
        <w:t xml:space="preserve">time is permitted. The test can be administered individually or in groups (Stroud &amp; Reynolds, 2007).  </w:t>
      </w:r>
    </w:p>
    <w:p w:rsidR="00B724B0" w:rsidRPr="00C27948" w:rsidRDefault="00B724B0" w:rsidP="00B724B0">
      <w:pPr>
        <w:spacing w:line="480" w:lineRule="auto"/>
        <w:ind w:firstLine="720"/>
        <w:contextualSpacing/>
        <w:outlineLvl w:val="0"/>
        <w:rPr>
          <w:rFonts w:eastAsia="Arial Unicode MS"/>
          <w:color w:val="000000"/>
          <w:szCs w:val="24"/>
          <w:u w:color="000000"/>
        </w:rPr>
      </w:pPr>
      <w:r w:rsidRPr="000149F7">
        <w:rPr>
          <w:rFonts w:eastAsia="Arial Unicode MS"/>
          <w:b/>
          <w:color w:val="000000"/>
          <w:szCs w:val="24"/>
          <w:u w:color="000000"/>
        </w:rPr>
        <w:t>Standardized test norms</w:t>
      </w:r>
      <w:r w:rsidRPr="00FF71C3">
        <w:rPr>
          <w:rFonts w:eastAsia="Arial Unicode MS"/>
          <w:b/>
          <w:color w:val="000000"/>
          <w:szCs w:val="24"/>
          <w:u w:color="000000"/>
        </w:rPr>
        <w:t xml:space="preserve">. </w:t>
      </w:r>
      <w:r w:rsidRPr="00FF71C3">
        <w:rPr>
          <w:rFonts w:eastAsia="Arial Unicode MS"/>
          <w:color w:val="000000"/>
          <w:szCs w:val="24"/>
          <w:u w:color="000000"/>
        </w:rPr>
        <w:t xml:space="preserve">The </w:t>
      </w:r>
      <w:r>
        <w:rPr>
          <w:rFonts w:eastAsia="Arial Unicode MS"/>
          <w:color w:val="000000"/>
          <w:szCs w:val="24"/>
          <w:u w:color="000000"/>
        </w:rPr>
        <w:t xml:space="preserve">items on the </w:t>
      </w:r>
      <w:r w:rsidRPr="00FF71C3">
        <w:rPr>
          <w:rFonts w:eastAsia="Arial Unicode MS"/>
          <w:color w:val="000000"/>
          <w:szCs w:val="24"/>
          <w:u w:color="000000"/>
        </w:rPr>
        <w:t xml:space="preserve">SMALSI </w:t>
      </w:r>
      <w:r>
        <w:rPr>
          <w:rFonts w:eastAsia="Arial Unicode MS"/>
          <w:color w:val="000000"/>
          <w:szCs w:val="24"/>
          <w:u w:color="000000"/>
        </w:rPr>
        <w:t xml:space="preserve">were examined by standardized test norms. </w:t>
      </w:r>
      <w:r w:rsidRPr="000149F7">
        <w:rPr>
          <w:rFonts w:eastAsia="Arial Unicode MS"/>
          <w:color w:val="000000"/>
          <w:szCs w:val="24"/>
          <w:u w:color="000000"/>
        </w:rPr>
        <w:t xml:space="preserve">For the Child Form, data from 1,821 children were analyzed (51% females vs. 49% males) (Stroud &amp; Reynolds, 2007).  </w:t>
      </w:r>
    </w:p>
    <w:p w:rsidR="00532EF9" w:rsidRDefault="00532EF9" w:rsidP="00532EF9">
      <w:pPr>
        <w:spacing w:line="480" w:lineRule="auto"/>
        <w:ind w:firstLine="720"/>
        <w:outlineLvl w:val="0"/>
        <w:rPr>
          <w:rFonts w:eastAsia="Arial Unicode MS"/>
          <w:color w:val="000000"/>
          <w:szCs w:val="24"/>
          <w:u w:color="000000"/>
        </w:rPr>
      </w:pPr>
      <w:r w:rsidRPr="000149F7">
        <w:rPr>
          <w:rFonts w:eastAsia="Arial Unicode MS"/>
          <w:color w:val="000000"/>
          <w:szCs w:val="24"/>
          <w:u w:color="000000"/>
        </w:rPr>
        <w:t>For the Teen Form, data from 1,100 students were collected (ages of 13-18, 54% female vs. 46% male). The number</w:t>
      </w:r>
      <w:r>
        <w:rPr>
          <w:rFonts w:eastAsia="Arial Unicode MS"/>
          <w:color w:val="000000"/>
          <w:szCs w:val="24"/>
          <w:u w:color="000000"/>
        </w:rPr>
        <w:t xml:space="preserve"> of </w:t>
      </w:r>
      <w:r w:rsidRPr="000149F7">
        <w:rPr>
          <w:rFonts w:eastAsia="Arial Unicode MS"/>
          <w:color w:val="000000"/>
          <w:szCs w:val="24"/>
          <w:u w:color="000000"/>
        </w:rPr>
        <w:t>participants in each age group and at each grade level ranged from 109 to 558. The participants were recruited from public schools in the Northeast, Midwest, West, and Southern regions of the U</w:t>
      </w:r>
      <w:r>
        <w:rPr>
          <w:rFonts w:eastAsia="Arial Unicode MS"/>
          <w:color w:val="000000"/>
          <w:szCs w:val="24"/>
          <w:u w:color="000000"/>
        </w:rPr>
        <w:t>.</w:t>
      </w:r>
      <w:r w:rsidRPr="000149F7">
        <w:rPr>
          <w:rFonts w:eastAsia="Arial Unicode MS"/>
          <w:color w:val="000000"/>
          <w:szCs w:val="24"/>
          <w:u w:color="000000"/>
        </w:rPr>
        <w:t>S</w:t>
      </w:r>
      <w:r>
        <w:rPr>
          <w:rFonts w:eastAsia="Arial Unicode MS"/>
          <w:color w:val="000000"/>
          <w:szCs w:val="24"/>
          <w:u w:color="000000"/>
        </w:rPr>
        <w:t>.</w:t>
      </w:r>
      <w:r w:rsidRPr="000149F7">
        <w:rPr>
          <w:rFonts w:eastAsia="Arial Unicode MS"/>
          <w:color w:val="000000"/>
          <w:szCs w:val="24"/>
          <w:u w:color="000000"/>
        </w:rPr>
        <w:t xml:space="preserve"> (Stroud &amp; Reynolds, 2007). More detailed information is presented in Table 4. The normative data were normally distributed (Wright, 2010). </w:t>
      </w:r>
    </w:p>
    <w:p w:rsidR="00B724B0" w:rsidRDefault="00B724B0" w:rsidP="00B724B0">
      <w:pPr>
        <w:pStyle w:val="ab"/>
        <w:widowControl w:val="0"/>
        <w:ind w:firstLine="720"/>
        <w:rPr>
          <w:szCs w:val="24"/>
        </w:rPr>
      </w:pPr>
    </w:p>
    <w:tbl>
      <w:tblPr>
        <w:tblW w:w="0" w:type="auto"/>
        <w:shd w:val="clear" w:color="auto" w:fill="FFFFFF"/>
        <w:tblCellMar>
          <w:left w:w="115" w:type="dxa"/>
          <w:right w:w="115" w:type="dxa"/>
        </w:tblCellMar>
        <w:tblLook w:val="0000"/>
      </w:tblPr>
      <w:tblGrid>
        <w:gridCol w:w="989"/>
        <w:gridCol w:w="1821"/>
        <w:gridCol w:w="1094"/>
        <w:gridCol w:w="1894"/>
      </w:tblGrid>
      <w:tr w:rsidR="00B724B0" w:rsidTr="009B7E24">
        <w:trPr>
          <w:cantSplit/>
          <w:trHeight w:val="82"/>
        </w:trPr>
        <w:tc>
          <w:tcPr>
            <w:tcW w:w="0" w:type="auto"/>
            <w:gridSpan w:val="4"/>
            <w:tcBorders>
              <w:top w:val="none" w:sz="16" w:space="0" w:color="000000"/>
              <w:left w:val="none" w:sz="16" w:space="0" w:color="000000"/>
              <w:bottom w:val="single" w:sz="4" w:space="0" w:color="000000"/>
              <w:right w:val="none" w:sz="8" w:space="0" w:color="000000"/>
            </w:tcBorders>
            <w:shd w:val="clear" w:color="auto" w:fill="FFFFFF"/>
            <w:noWrap/>
            <w:tcMar>
              <w:top w:w="0" w:type="dxa"/>
              <w:left w:w="0" w:type="dxa"/>
              <w:bottom w:w="0" w:type="dxa"/>
              <w:right w:w="0" w:type="dxa"/>
            </w:tcMar>
          </w:tcPr>
          <w:p w:rsidR="00B724B0" w:rsidRDefault="005869FC" w:rsidP="00F348CA">
            <w:pPr>
              <w:widowControl w:val="0"/>
              <w:spacing w:line="360" w:lineRule="auto"/>
              <w:outlineLvl w:val="0"/>
              <w:rPr>
                <w:rFonts w:eastAsia="Arial Unicode MS"/>
                <w:color w:val="000000"/>
                <w:u w:color="000000"/>
              </w:rPr>
            </w:pPr>
            <w:r>
              <w:rPr>
                <w:rFonts w:eastAsia="Arial Unicode MS" w:hAnsi="Arial Unicode MS"/>
                <w:color w:val="000000"/>
                <w:u w:color="000000"/>
              </w:rPr>
              <w:t xml:space="preserve"> </w:t>
            </w:r>
            <w:r w:rsidR="00B724B0">
              <w:rPr>
                <w:rFonts w:eastAsia="Arial Unicode MS" w:hAnsi="Arial Unicode MS"/>
                <w:color w:val="000000"/>
                <w:u w:color="000000"/>
              </w:rPr>
              <w:t>Table 4</w:t>
            </w:r>
          </w:p>
          <w:p w:rsidR="00B724B0" w:rsidRDefault="005869FC" w:rsidP="00F348CA">
            <w:pPr>
              <w:spacing w:line="360" w:lineRule="auto"/>
              <w:outlineLvl w:val="0"/>
              <w:rPr>
                <w:rFonts w:eastAsia="Arial Unicode MS" w:hAnsi="Arial Unicode MS"/>
                <w:i/>
                <w:color w:val="000000"/>
                <w:u w:color="000000"/>
              </w:rPr>
            </w:pPr>
            <w:r>
              <w:rPr>
                <w:rFonts w:eastAsia="Arial Unicode MS" w:hAnsi="Arial Unicode MS"/>
                <w:i/>
                <w:color w:val="000000"/>
                <w:u w:color="000000"/>
              </w:rPr>
              <w:t xml:space="preserve"> </w:t>
            </w:r>
            <w:r w:rsidR="00B724B0">
              <w:rPr>
                <w:rFonts w:eastAsia="Arial Unicode MS" w:hAnsi="Arial Unicode MS"/>
                <w:i/>
                <w:color w:val="000000"/>
                <w:u w:color="000000"/>
              </w:rPr>
              <w:t>The Participants for SMALSI Standardization</w:t>
            </w:r>
          </w:p>
        </w:tc>
      </w:tr>
      <w:tr w:rsidR="00B724B0" w:rsidRPr="00B724B0" w:rsidTr="009B7E24">
        <w:trPr>
          <w:cantSplit/>
          <w:trHeight w:val="153"/>
        </w:trPr>
        <w:tc>
          <w:tcPr>
            <w:tcW w:w="0" w:type="auto"/>
            <w:gridSpan w:val="2"/>
            <w:tcBorders>
              <w:top w:val="single" w:sz="4" w:space="0" w:color="000000"/>
              <w:left w:val="none" w:sz="16" w:space="0" w:color="000000"/>
              <w:bottom w:val="single" w:sz="4" w:space="0" w:color="000000"/>
              <w:right w:val="single" w:sz="4" w:space="0" w:color="000000"/>
            </w:tcBorders>
            <w:shd w:val="clear" w:color="auto" w:fill="FFFFFF"/>
            <w:noWrap/>
            <w:tcMar>
              <w:top w:w="0" w:type="dxa"/>
              <w:left w:w="0" w:type="dxa"/>
              <w:bottom w:w="0" w:type="dxa"/>
              <w:right w:w="0" w:type="dxa"/>
            </w:tcMar>
          </w:tcPr>
          <w:p w:rsidR="00B724B0" w:rsidRPr="009B7E24" w:rsidRDefault="00B724B0" w:rsidP="008C4831">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The Child Form</w:t>
            </w:r>
          </w:p>
        </w:tc>
        <w:tc>
          <w:tcPr>
            <w:tcW w:w="0" w:type="auto"/>
            <w:gridSpan w:val="2"/>
            <w:tcBorders>
              <w:top w:val="single" w:sz="4" w:space="0" w:color="000000"/>
              <w:left w:val="single" w:sz="4" w:space="0" w:color="000000"/>
              <w:bottom w:val="single" w:sz="4" w:space="0" w:color="000000"/>
              <w:right w:val="none" w:sz="8" w:space="0" w:color="000000"/>
            </w:tcBorders>
            <w:shd w:val="clear" w:color="auto" w:fill="FFFFFF"/>
            <w:noWrap/>
            <w:tcMar>
              <w:top w:w="0" w:type="dxa"/>
              <w:left w:w="0" w:type="dxa"/>
              <w:bottom w:w="0" w:type="dxa"/>
              <w:right w:w="0" w:type="dxa"/>
            </w:tcMar>
          </w:tcPr>
          <w:p w:rsidR="00B724B0" w:rsidRPr="009B7E24" w:rsidRDefault="00B724B0" w:rsidP="008C4831">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The Teen Form</w:t>
            </w:r>
          </w:p>
        </w:tc>
      </w:tr>
      <w:tr w:rsidR="000E764B" w:rsidRPr="00B724B0" w:rsidTr="009B7E24">
        <w:trPr>
          <w:cantSplit/>
          <w:trHeight w:val="351"/>
        </w:trPr>
        <w:tc>
          <w:tcPr>
            <w:tcW w:w="0" w:type="auto"/>
            <w:tcBorders>
              <w:top w:val="single" w:sz="4" w:space="0" w:color="000000"/>
              <w:left w:val="none" w:sz="8"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B724B0" w:rsidP="009B7E24">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Number of</w:t>
            </w:r>
          </w:p>
          <w:p w:rsidR="00B724B0" w:rsidRPr="009B7E24" w:rsidRDefault="00B724B0" w:rsidP="009B7E24">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participants</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B724B0" w:rsidP="005869FC">
            <w:pPr>
              <w:jc w:val="right"/>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1, 821</w:t>
            </w:r>
          </w:p>
          <w:p w:rsidR="00B724B0" w:rsidRPr="009B7E24" w:rsidRDefault="00B724B0" w:rsidP="005869FC">
            <w:pPr>
              <w:jc w:val="right"/>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894 males, 916 female</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B724B0" w:rsidP="009B7E24">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Number of</w:t>
            </w:r>
          </w:p>
          <w:p w:rsidR="00B724B0" w:rsidRPr="009B7E24" w:rsidRDefault="00B724B0" w:rsidP="009B7E24">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participants</w:t>
            </w:r>
          </w:p>
        </w:tc>
        <w:tc>
          <w:tcPr>
            <w:tcW w:w="0" w:type="auto"/>
            <w:tcBorders>
              <w:top w:val="single" w:sz="4" w:space="0" w:color="000000"/>
              <w:left w:val="single" w:sz="4" w:space="0" w:color="000000"/>
              <w:bottom w:val="single" w:sz="4" w:space="0" w:color="000000"/>
              <w:right w:val="none" w:sz="8" w:space="0" w:color="000000"/>
            </w:tcBorders>
            <w:shd w:val="clear" w:color="auto" w:fill="FFFFFF"/>
            <w:noWrap/>
            <w:tcMar>
              <w:top w:w="0" w:type="dxa"/>
              <w:left w:w="0" w:type="dxa"/>
              <w:bottom w:w="0" w:type="dxa"/>
              <w:right w:w="0" w:type="dxa"/>
            </w:tcMar>
            <w:vAlign w:val="center"/>
          </w:tcPr>
          <w:p w:rsidR="00B724B0" w:rsidRPr="009B7E24" w:rsidRDefault="00B724B0" w:rsidP="005869FC">
            <w:pPr>
              <w:jc w:val="right"/>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1,100</w:t>
            </w:r>
          </w:p>
          <w:p w:rsidR="00B724B0" w:rsidRPr="009B7E24" w:rsidRDefault="00B724B0" w:rsidP="005869FC">
            <w:pPr>
              <w:jc w:val="right"/>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488 males, 598 females</w:t>
            </w:r>
          </w:p>
        </w:tc>
      </w:tr>
      <w:tr w:rsidR="000E764B" w:rsidRPr="00B724B0" w:rsidTr="009B7E24">
        <w:trPr>
          <w:cantSplit/>
          <w:trHeight w:val="1152"/>
        </w:trPr>
        <w:tc>
          <w:tcPr>
            <w:tcW w:w="0" w:type="auto"/>
            <w:tcBorders>
              <w:top w:val="single" w:sz="4" w:space="0" w:color="000000"/>
              <w:left w:val="none" w:sz="8"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B724B0" w:rsidP="008C4831">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Ages: 8 - 12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9B7E24" w:rsidRPr="009B7E24">
              <w:rPr>
                <w:rFonts w:eastAsia="Arial Unicode MS" w:cs="Times New Roman"/>
                <w:color w:val="000000"/>
                <w:sz w:val="20"/>
                <w:szCs w:val="20"/>
                <w:u w:color="000000"/>
              </w:rPr>
              <w:t xml:space="preserve">Age 8: </w:t>
            </w:r>
            <w:r w:rsid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8%</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9:   23%</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10:   29%</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11:   25%</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12:   15%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B724B0" w:rsidP="009B7E24">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Ages: 13 - 18</w:t>
            </w:r>
          </w:p>
        </w:tc>
        <w:tc>
          <w:tcPr>
            <w:tcW w:w="0" w:type="auto"/>
            <w:tcBorders>
              <w:top w:val="single" w:sz="4" w:space="0" w:color="000000"/>
              <w:left w:val="single" w:sz="4" w:space="0" w:color="000000"/>
              <w:bottom w:val="single" w:sz="4" w:space="0" w:color="000000"/>
              <w:right w:val="none" w:sz="8" w:space="0" w:color="000000"/>
            </w:tcBorders>
            <w:shd w:val="clear" w:color="auto" w:fill="FFFFFF"/>
            <w:noWrap/>
            <w:tcMar>
              <w:top w:w="0" w:type="dxa"/>
              <w:left w:w="0" w:type="dxa"/>
              <w:bottom w:w="0" w:type="dxa"/>
              <w:right w:w="0" w:type="dxa"/>
            </w:tcMar>
            <w:vAlign w:val="center"/>
          </w:tcPr>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13:  13%</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14:  18%</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15:  18%</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16:  23%</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17:  18%</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Age 18:  10%</w:t>
            </w:r>
          </w:p>
        </w:tc>
      </w:tr>
      <w:tr w:rsidR="000E764B" w:rsidRPr="00B724B0" w:rsidTr="009B7E24">
        <w:trPr>
          <w:cantSplit/>
          <w:trHeight w:val="1503"/>
        </w:trPr>
        <w:tc>
          <w:tcPr>
            <w:tcW w:w="0" w:type="auto"/>
            <w:tcBorders>
              <w:top w:val="single" w:sz="4" w:space="0" w:color="000000"/>
              <w:left w:val="none" w:sz="8"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B724B0" w:rsidP="008C4831">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Ethnicity</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 xml:space="preserve">White: </w:t>
            </w:r>
            <w:r w:rsid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48%</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 xml:space="preserve">Black: </w:t>
            </w:r>
            <w:r w:rsid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29%</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 xml:space="preserve">Latino:   </w:t>
            </w:r>
            <w:r w:rsid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8%</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 xml:space="preserve">Asian:   </w:t>
            </w:r>
            <w:r w:rsid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3%</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9B7E24">
              <w:rPr>
                <w:rFonts w:eastAsia="Arial Unicode MS" w:cs="Times New Roman"/>
                <w:color w:val="000000"/>
                <w:sz w:val="20"/>
                <w:szCs w:val="20"/>
                <w:u w:color="000000"/>
              </w:rPr>
              <w:t>Native American:</w:t>
            </w:r>
            <w:r w:rsidR="00B724B0" w:rsidRPr="009B7E24">
              <w:rPr>
                <w:rFonts w:eastAsia="Arial Unicode MS" w:cs="Times New Roman"/>
                <w:color w:val="000000"/>
                <w:sz w:val="20"/>
                <w:szCs w:val="20"/>
                <w:u w:color="000000"/>
              </w:rPr>
              <w:t>5%</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Other:   5%</w:t>
            </w:r>
          </w:p>
          <w:p w:rsidR="00B724B0" w:rsidRPr="009B7E24" w:rsidRDefault="005869FC" w:rsidP="009B7E24">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9B7E24">
              <w:rPr>
                <w:rFonts w:eastAsia="Arial Unicode MS" w:cs="Times New Roman"/>
                <w:color w:val="000000"/>
                <w:sz w:val="20"/>
                <w:szCs w:val="20"/>
                <w:u w:color="000000"/>
              </w:rPr>
              <w:t xml:space="preserve">Non-responders: </w:t>
            </w:r>
            <w:r w:rsidR="00B724B0" w:rsidRPr="009B7E24">
              <w:rPr>
                <w:rFonts w:eastAsia="Arial Unicode MS" w:cs="Times New Roman"/>
                <w:color w:val="000000"/>
                <w:sz w:val="20"/>
                <w:szCs w:val="20"/>
                <w:u w:color="000000"/>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B724B0" w:rsidP="009B7E24">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Ethnicity</w:t>
            </w:r>
          </w:p>
        </w:tc>
        <w:tc>
          <w:tcPr>
            <w:tcW w:w="0" w:type="auto"/>
            <w:tcBorders>
              <w:top w:val="single" w:sz="4" w:space="0" w:color="000000"/>
              <w:left w:val="single" w:sz="4" w:space="0" w:color="000000"/>
              <w:bottom w:val="single" w:sz="4" w:space="0" w:color="000000"/>
              <w:right w:val="none" w:sz="8" w:space="0" w:color="000000"/>
            </w:tcBorders>
            <w:shd w:val="clear" w:color="auto" w:fill="FFFFFF"/>
            <w:noWrap/>
            <w:tcMar>
              <w:top w:w="0" w:type="dxa"/>
              <w:left w:w="0" w:type="dxa"/>
              <w:bottom w:w="0" w:type="dxa"/>
              <w:right w:w="0" w:type="dxa"/>
            </w:tcMar>
            <w:vAlign w:val="center"/>
          </w:tcPr>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White: 41%</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Black: 26%</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9B7E24">
              <w:rPr>
                <w:rFonts w:eastAsia="Arial Unicode MS" w:cs="Times New Roman"/>
                <w:color w:val="000000"/>
                <w:sz w:val="20"/>
                <w:szCs w:val="20"/>
                <w:u w:color="000000"/>
              </w:rPr>
              <w:t xml:space="preserve">Latino: </w:t>
            </w:r>
            <w:r w:rsidR="00B724B0" w:rsidRPr="009B7E24">
              <w:rPr>
                <w:rFonts w:eastAsia="Arial Unicode MS" w:cs="Times New Roman"/>
                <w:color w:val="000000"/>
                <w:sz w:val="20"/>
                <w:szCs w:val="20"/>
                <w:u w:color="000000"/>
              </w:rPr>
              <w:t>15%</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Asian:   2%</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9B7E24">
              <w:rPr>
                <w:rFonts w:eastAsia="Arial Unicode MS" w:cs="Times New Roman"/>
                <w:color w:val="000000"/>
                <w:sz w:val="20"/>
                <w:szCs w:val="20"/>
                <w:u w:color="000000"/>
              </w:rPr>
              <w:t xml:space="preserve">Native American: </w:t>
            </w:r>
            <w:r w:rsidR="00B724B0" w:rsidRPr="009B7E24">
              <w:rPr>
                <w:rFonts w:eastAsia="Arial Unicode MS" w:cs="Times New Roman"/>
                <w:color w:val="000000"/>
                <w:sz w:val="20"/>
                <w:szCs w:val="20"/>
                <w:u w:color="000000"/>
              </w:rPr>
              <w:t>8%</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Other:   4%</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9B7E24">
              <w:rPr>
                <w:rFonts w:eastAsia="Arial Unicode MS" w:cs="Times New Roman"/>
                <w:color w:val="000000"/>
                <w:sz w:val="20"/>
                <w:szCs w:val="20"/>
                <w:u w:color="000000"/>
              </w:rPr>
              <w:t xml:space="preserve">Non-responders: </w:t>
            </w:r>
            <w:r w:rsidR="00B724B0" w:rsidRPr="009B7E24">
              <w:rPr>
                <w:rFonts w:eastAsia="Arial Unicode MS" w:cs="Times New Roman"/>
                <w:color w:val="000000"/>
                <w:sz w:val="20"/>
                <w:szCs w:val="20"/>
                <w:u w:color="000000"/>
              </w:rPr>
              <w:t>4%</w:t>
            </w:r>
          </w:p>
        </w:tc>
      </w:tr>
      <w:tr w:rsidR="000E764B" w:rsidRPr="00B724B0" w:rsidTr="009B7E24">
        <w:trPr>
          <w:cantSplit/>
          <w:trHeight w:val="1341"/>
        </w:trPr>
        <w:tc>
          <w:tcPr>
            <w:tcW w:w="0" w:type="auto"/>
            <w:tcBorders>
              <w:top w:val="single" w:sz="4" w:space="0" w:color="000000"/>
              <w:left w:val="none" w:sz="8"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B724B0" w:rsidP="008C4831">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Grade</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3: 21%</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4: 28%</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5: 31%</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6: 14%</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7:   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tcMar>
              <w:top w:w="0" w:type="dxa"/>
              <w:left w:w="0" w:type="dxa"/>
              <w:bottom w:w="0" w:type="dxa"/>
              <w:right w:w="0" w:type="dxa"/>
            </w:tcMar>
            <w:vAlign w:val="center"/>
          </w:tcPr>
          <w:p w:rsidR="00B724B0" w:rsidRPr="009B7E24" w:rsidRDefault="00B724B0" w:rsidP="009B7E24">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Grade</w:t>
            </w:r>
          </w:p>
        </w:tc>
        <w:tc>
          <w:tcPr>
            <w:tcW w:w="0" w:type="auto"/>
            <w:tcBorders>
              <w:top w:val="single" w:sz="4" w:space="0" w:color="000000"/>
              <w:left w:val="single" w:sz="4" w:space="0" w:color="000000"/>
              <w:bottom w:val="single" w:sz="4" w:space="0" w:color="000000"/>
              <w:right w:val="none" w:sz="8" w:space="0" w:color="000000"/>
            </w:tcBorders>
            <w:shd w:val="clear" w:color="auto" w:fill="FFFFFF"/>
            <w:noWrap/>
            <w:tcMar>
              <w:top w:w="0" w:type="dxa"/>
              <w:left w:w="0" w:type="dxa"/>
              <w:bottom w:w="0" w:type="dxa"/>
              <w:right w:w="0" w:type="dxa"/>
            </w:tcMar>
            <w:vAlign w:val="center"/>
          </w:tcPr>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7: 10%</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8: 11%</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9: 17%</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10: 26%</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11: 15%</w:t>
            </w:r>
          </w:p>
          <w:p w:rsidR="00B724B0" w:rsidRPr="009B7E24" w:rsidRDefault="005869FC" w:rsidP="00F348CA">
            <w:pPr>
              <w:outlineLvl w:val="0"/>
              <w:rPr>
                <w:rFonts w:eastAsia="Arial Unicode MS" w:cs="Times New Roman"/>
                <w:color w:val="000000"/>
                <w:sz w:val="20"/>
                <w:szCs w:val="20"/>
                <w:u w:color="000000"/>
              </w:rPr>
            </w:pPr>
            <w:r w:rsidRPr="009B7E24">
              <w:rPr>
                <w:rFonts w:eastAsia="Arial Unicode MS" w:cs="Times New Roman"/>
                <w:color w:val="000000"/>
                <w:sz w:val="20"/>
                <w:szCs w:val="20"/>
                <w:u w:color="000000"/>
              </w:rPr>
              <w:t xml:space="preserve"> </w:t>
            </w:r>
            <w:r w:rsidR="00B724B0" w:rsidRPr="009B7E24">
              <w:rPr>
                <w:rFonts w:eastAsia="Arial Unicode MS" w:cs="Times New Roman"/>
                <w:color w:val="000000"/>
                <w:sz w:val="20"/>
                <w:szCs w:val="20"/>
                <w:u w:color="000000"/>
              </w:rPr>
              <w:t>Grade 12: 21%</w:t>
            </w:r>
          </w:p>
        </w:tc>
      </w:tr>
      <w:tr w:rsidR="00B724B0" w:rsidRPr="00B724B0" w:rsidTr="009B7E24">
        <w:trPr>
          <w:cantSplit/>
          <w:trHeight w:val="153"/>
        </w:trPr>
        <w:tc>
          <w:tcPr>
            <w:tcW w:w="0" w:type="auto"/>
            <w:gridSpan w:val="4"/>
            <w:tcBorders>
              <w:top w:val="single" w:sz="4" w:space="0" w:color="000000"/>
              <w:left w:val="none" w:sz="16" w:space="0" w:color="000000"/>
              <w:bottom w:val="none" w:sz="16" w:space="0" w:color="000000"/>
              <w:right w:val="none" w:sz="8" w:space="0" w:color="000000"/>
            </w:tcBorders>
            <w:shd w:val="clear" w:color="auto" w:fill="FFFFFF"/>
            <w:noWrap/>
            <w:tcMar>
              <w:top w:w="0" w:type="dxa"/>
              <w:left w:w="0" w:type="dxa"/>
              <w:bottom w:w="0" w:type="dxa"/>
              <w:right w:w="0" w:type="dxa"/>
            </w:tcMar>
          </w:tcPr>
          <w:p w:rsidR="00B724B0" w:rsidRPr="009B7E24" w:rsidRDefault="00B724B0" w:rsidP="00F348CA">
            <w:pPr>
              <w:jc w:val="right"/>
              <w:outlineLvl w:val="0"/>
              <w:rPr>
                <w:rFonts w:eastAsia="Arial Unicode MS" w:cs="Times New Roman"/>
                <w:color w:val="222222"/>
                <w:sz w:val="20"/>
                <w:szCs w:val="20"/>
                <w:u w:color="222222"/>
              </w:rPr>
            </w:pPr>
            <w:r w:rsidRPr="009B7E24">
              <w:rPr>
                <w:rFonts w:eastAsia="Arial Unicode MS" w:cs="Times New Roman"/>
                <w:color w:val="000000"/>
                <w:sz w:val="20"/>
                <w:szCs w:val="20"/>
                <w:u w:color="000000"/>
              </w:rPr>
              <w:t xml:space="preserve">Date information is obtained from </w:t>
            </w:r>
            <w:r w:rsidRPr="009B7E24">
              <w:rPr>
                <w:rFonts w:eastAsia="Arial Unicode MS" w:cs="Times New Roman"/>
                <w:color w:val="222222"/>
                <w:sz w:val="20"/>
                <w:szCs w:val="20"/>
                <w:u w:color="222222"/>
              </w:rPr>
              <w:t>Wright, 2010</w:t>
            </w:r>
          </w:p>
        </w:tc>
      </w:tr>
    </w:tbl>
    <w:p w:rsidR="00532EF9" w:rsidRDefault="00532EF9" w:rsidP="000E764B">
      <w:pPr>
        <w:spacing w:line="480" w:lineRule="auto"/>
        <w:ind w:firstLine="720"/>
        <w:contextualSpacing/>
        <w:outlineLvl w:val="0"/>
        <w:rPr>
          <w:rFonts w:eastAsia="Arial Unicode MS"/>
          <w:b/>
          <w:i/>
          <w:color w:val="000000"/>
          <w:szCs w:val="24"/>
          <w:u w:color="000000"/>
        </w:rPr>
      </w:pPr>
    </w:p>
    <w:p w:rsidR="000E764B" w:rsidRDefault="000E764B" w:rsidP="000E764B">
      <w:pPr>
        <w:spacing w:line="480" w:lineRule="auto"/>
        <w:ind w:firstLine="720"/>
        <w:contextualSpacing/>
        <w:outlineLvl w:val="0"/>
        <w:rPr>
          <w:rFonts w:eastAsia="Arial Unicode MS"/>
          <w:color w:val="222222"/>
          <w:szCs w:val="24"/>
          <w:u w:color="222222"/>
        </w:rPr>
      </w:pPr>
      <w:r w:rsidRPr="000149F7">
        <w:rPr>
          <w:rFonts w:eastAsia="Arial Unicode MS"/>
          <w:b/>
          <w:i/>
          <w:color w:val="000000"/>
          <w:szCs w:val="24"/>
          <w:u w:color="000000"/>
        </w:rPr>
        <w:lastRenderedPageBreak/>
        <w:t>Reliability</w:t>
      </w:r>
      <w:r w:rsidRPr="000149F7">
        <w:rPr>
          <w:rFonts w:eastAsia="Arial Unicode MS"/>
          <w:b/>
          <w:color w:val="000000"/>
          <w:szCs w:val="24"/>
          <w:u w:color="000000"/>
        </w:rPr>
        <w:t>.</w:t>
      </w:r>
      <w:r w:rsidRPr="000149F7">
        <w:rPr>
          <w:rFonts w:eastAsia="Arial Unicode MS"/>
          <w:color w:val="000000"/>
          <w:szCs w:val="24"/>
          <w:u w:color="000000"/>
        </w:rPr>
        <w:t xml:space="preserve"> A reliability </w:t>
      </w:r>
      <w:r>
        <w:rPr>
          <w:rFonts w:eastAsia="Arial Unicode MS"/>
          <w:color w:val="000000"/>
          <w:szCs w:val="24"/>
          <w:u w:color="000000"/>
        </w:rPr>
        <w:t>analysis</w:t>
      </w:r>
      <w:r w:rsidRPr="000149F7">
        <w:rPr>
          <w:rFonts w:eastAsia="Arial Unicode MS"/>
          <w:color w:val="000000"/>
          <w:szCs w:val="24"/>
          <w:u w:color="000000"/>
        </w:rPr>
        <w:t xml:space="preserve"> was conducted to estimate internal-consistency reliability. The coefficient alphas of the 9 components for the Child Form range</w:t>
      </w:r>
      <w:r>
        <w:rPr>
          <w:rFonts w:eastAsia="Arial Unicode MS"/>
          <w:color w:val="000000"/>
          <w:szCs w:val="24"/>
          <w:u w:color="000000"/>
        </w:rPr>
        <w:t>d</w:t>
      </w:r>
      <w:r w:rsidRPr="000149F7">
        <w:rPr>
          <w:rFonts w:eastAsia="Arial Unicode MS"/>
          <w:color w:val="000000"/>
          <w:szCs w:val="24"/>
          <w:u w:color="000000"/>
        </w:rPr>
        <w:t xml:space="preserve"> from .69 to .89 (Median = .79) (</w:t>
      </w:r>
      <w:r w:rsidRPr="000149F7">
        <w:rPr>
          <w:rFonts w:eastAsia="Arial Unicode MS"/>
          <w:color w:val="222222"/>
          <w:szCs w:val="24"/>
          <w:u w:color="222222"/>
        </w:rPr>
        <w:t xml:space="preserve">Novak, 2010; Wright, 2010). The coefficient alphas for the Teen Form ranged from .77 to .91 (Median = 83. 5), indicating </w:t>
      </w:r>
      <w:r>
        <w:rPr>
          <w:rFonts w:eastAsia="Arial Unicode MS"/>
          <w:color w:val="222222"/>
          <w:szCs w:val="24"/>
          <w:u w:color="222222"/>
        </w:rPr>
        <w:t xml:space="preserve">a slightly </w:t>
      </w:r>
      <w:r w:rsidRPr="000149F7">
        <w:rPr>
          <w:rFonts w:eastAsia="Arial Unicode MS"/>
          <w:color w:val="222222"/>
          <w:szCs w:val="24"/>
          <w:u w:color="222222"/>
        </w:rPr>
        <w:t xml:space="preserve">higher internal consistency than the Child Form </w:t>
      </w:r>
      <w:r w:rsidRPr="000149F7">
        <w:rPr>
          <w:rFonts w:eastAsia="Arial Unicode MS"/>
          <w:color w:val="000000"/>
          <w:szCs w:val="24"/>
          <w:u w:color="000000"/>
        </w:rPr>
        <w:t>(</w:t>
      </w:r>
      <w:r w:rsidRPr="000149F7">
        <w:rPr>
          <w:rFonts w:eastAsia="Arial Unicode MS"/>
          <w:color w:val="222222"/>
          <w:szCs w:val="24"/>
          <w:u w:color="222222"/>
        </w:rPr>
        <w:t xml:space="preserve">Novak, 2010; Wright, 2010).  The estimates of the coefficient alphas for each component are shown in Table 5. Overall, the estimates showed the assessment’s reliability to be acceptable (Novak, 2010). </w:t>
      </w:r>
    </w:p>
    <w:p w:rsidR="000E764B" w:rsidRPr="000149F7" w:rsidRDefault="000E764B" w:rsidP="000E764B">
      <w:pPr>
        <w:spacing w:line="240" w:lineRule="atLeast"/>
        <w:ind w:firstLine="720"/>
        <w:outlineLvl w:val="0"/>
        <w:rPr>
          <w:rFonts w:eastAsia="Arial Unicode MS"/>
          <w:color w:val="222222"/>
          <w:szCs w:val="24"/>
          <w:u w:color="222222"/>
        </w:rPr>
      </w:pPr>
    </w:p>
    <w:tbl>
      <w:tblPr>
        <w:tblW w:w="0" w:type="auto"/>
        <w:shd w:val="clear" w:color="auto" w:fill="FFFFFF"/>
        <w:tblCellMar>
          <w:left w:w="115" w:type="dxa"/>
          <w:right w:w="115" w:type="dxa"/>
        </w:tblCellMar>
        <w:tblLook w:val="0000"/>
      </w:tblPr>
      <w:tblGrid>
        <w:gridCol w:w="3426"/>
        <w:gridCol w:w="1519"/>
        <w:gridCol w:w="1475"/>
      </w:tblGrid>
      <w:tr w:rsidR="000E764B" w:rsidTr="000136DA">
        <w:trPr>
          <w:cantSplit/>
          <w:trHeight w:val="320"/>
        </w:trPr>
        <w:tc>
          <w:tcPr>
            <w:tcW w:w="0" w:type="auto"/>
            <w:gridSpan w:val="3"/>
            <w:tcBorders>
              <w:top w:val="none" w:sz="16" w:space="0" w:color="000000"/>
              <w:left w:val="none" w:sz="16" w:space="0" w:color="000000"/>
              <w:bottom w:val="single" w:sz="4" w:space="0" w:color="000000"/>
              <w:right w:val="none" w:sz="8" w:space="0" w:color="000000"/>
            </w:tcBorders>
            <w:shd w:val="clear" w:color="auto" w:fill="FFFFFF"/>
          </w:tcPr>
          <w:p w:rsidR="000E764B" w:rsidRDefault="000E764B" w:rsidP="00117FAF">
            <w:pPr>
              <w:widowControl w:val="0"/>
              <w:spacing w:line="360" w:lineRule="auto"/>
              <w:outlineLvl w:val="0"/>
              <w:rPr>
                <w:rFonts w:eastAsia="Arial Unicode MS"/>
                <w:color w:val="000000"/>
                <w:u w:color="000000"/>
              </w:rPr>
            </w:pPr>
            <w:r>
              <w:rPr>
                <w:rFonts w:eastAsia="Arial Unicode MS" w:hAnsi="Arial Unicode MS"/>
                <w:color w:val="000000"/>
                <w:u w:color="000000"/>
              </w:rPr>
              <w:t>Table 5</w:t>
            </w:r>
          </w:p>
          <w:p w:rsidR="000E764B" w:rsidRDefault="000E764B" w:rsidP="00117FAF">
            <w:pPr>
              <w:spacing w:line="360" w:lineRule="auto"/>
              <w:outlineLvl w:val="0"/>
              <w:rPr>
                <w:rFonts w:eastAsia="Arial Unicode MS" w:hAnsi="Arial Unicode MS"/>
                <w:i/>
                <w:color w:val="000000"/>
                <w:u w:color="000000"/>
              </w:rPr>
            </w:pPr>
            <w:r>
              <w:rPr>
                <w:rFonts w:eastAsia="Arial Unicode MS" w:hAnsi="Arial Unicode MS"/>
                <w:i/>
                <w:color w:val="000000"/>
                <w:u w:color="000000"/>
              </w:rPr>
              <w:t>The Coefficient Alphas of Each Component on the SMALSI</w:t>
            </w:r>
          </w:p>
        </w:tc>
      </w:tr>
      <w:tr w:rsidR="000E764B" w:rsidRPr="004F446D" w:rsidTr="000136DA">
        <w:trPr>
          <w:cantSplit/>
          <w:trHeight w:val="20"/>
        </w:trPr>
        <w:tc>
          <w:tcPr>
            <w:tcW w:w="0" w:type="auto"/>
            <w:tcBorders>
              <w:top w:val="single" w:sz="4" w:space="0" w:color="000000"/>
              <w:left w:val="none" w:sz="8" w:space="0" w:color="000000"/>
              <w:bottom w:val="single" w:sz="4" w:space="0" w:color="000000"/>
              <w:right w:val="single" w:sz="4" w:space="0" w:color="000000"/>
            </w:tcBorders>
            <w:shd w:val="clear" w:color="auto" w:fill="FFFFFF"/>
          </w:tcPr>
          <w:p w:rsidR="000E764B" w:rsidRPr="00590F5C" w:rsidRDefault="000E764B" w:rsidP="00117FAF">
            <w:pPr>
              <w:rPr>
                <w:rFonts w:eastAsia="Arial Unicode MS"/>
                <w:color w:val="000000"/>
                <w:sz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rsidR="000E764B" w:rsidRPr="00590F5C" w:rsidRDefault="000E764B" w:rsidP="00117FAF">
            <w:pPr>
              <w:spacing w:line="276" w:lineRule="auto"/>
              <w:outlineLvl w:val="0"/>
              <w:rPr>
                <w:rFonts w:eastAsia="Arial Unicode MS"/>
                <w:color w:val="222222"/>
                <w:sz w:val="20"/>
                <w:u w:color="222222"/>
              </w:rPr>
            </w:pPr>
            <w:r w:rsidRPr="00590F5C">
              <w:rPr>
                <w:rFonts w:eastAsia="Arial Unicode MS"/>
                <w:color w:val="222222"/>
                <w:sz w:val="20"/>
                <w:u w:color="222222"/>
              </w:rPr>
              <w:t>The Child Form</w:t>
            </w:r>
          </w:p>
        </w:tc>
        <w:tc>
          <w:tcPr>
            <w:tcW w:w="0" w:type="auto"/>
            <w:tcBorders>
              <w:top w:val="single" w:sz="4" w:space="0" w:color="000000"/>
              <w:left w:val="single" w:sz="4" w:space="0" w:color="000000"/>
              <w:bottom w:val="single" w:sz="4" w:space="0" w:color="000000"/>
              <w:right w:val="none" w:sz="8" w:space="0" w:color="000000"/>
            </w:tcBorders>
            <w:shd w:val="clear" w:color="auto" w:fill="FFFFFF"/>
            <w:vAlign w:val="center"/>
          </w:tcPr>
          <w:p w:rsidR="000E764B" w:rsidRPr="00590F5C" w:rsidRDefault="000E764B" w:rsidP="00117FAF">
            <w:pPr>
              <w:spacing w:line="276" w:lineRule="auto"/>
              <w:outlineLvl w:val="0"/>
              <w:rPr>
                <w:rFonts w:eastAsia="Arial Unicode MS"/>
                <w:color w:val="222222"/>
                <w:sz w:val="20"/>
                <w:u w:color="222222"/>
              </w:rPr>
            </w:pPr>
            <w:r w:rsidRPr="00590F5C">
              <w:rPr>
                <w:rFonts w:eastAsia="Arial Unicode MS"/>
                <w:color w:val="222222"/>
                <w:sz w:val="20"/>
                <w:u w:color="222222"/>
              </w:rPr>
              <w:t>The Teen Form</w:t>
            </w:r>
          </w:p>
        </w:tc>
      </w:tr>
      <w:tr w:rsidR="000E764B" w:rsidRPr="004F446D" w:rsidTr="000136DA">
        <w:trPr>
          <w:cantSplit/>
          <w:trHeight w:val="225"/>
        </w:trPr>
        <w:tc>
          <w:tcPr>
            <w:tcW w:w="0" w:type="auto"/>
            <w:tcBorders>
              <w:top w:val="single" w:sz="4" w:space="0" w:color="000000"/>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Study Skills</w:t>
            </w:r>
          </w:p>
        </w:tc>
        <w:tc>
          <w:tcPr>
            <w:tcW w:w="0" w:type="auto"/>
            <w:tcBorders>
              <w:top w:val="single" w:sz="4" w:space="0" w:color="000000"/>
              <w:left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222222"/>
                <w:sz w:val="22"/>
                <w:u w:color="222222"/>
              </w:rPr>
            </w:pPr>
            <w:r w:rsidRPr="00117FAF">
              <w:rPr>
                <w:rFonts w:eastAsia="Arial Unicode MS"/>
                <w:color w:val="222222"/>
                <w:sz w:val="22"/>
                <w:u w:color="222222"/>
              </w:rPr>
              <w:t>.77</w:t>
            </w:r>
          </w:p>
        </w:tc>
        <w:tc>
          <w:tcPr>
            <w:tcW w:w="0" w:type="auto"/>
            <w:tcBorders>
              <w:top w:val="single" w:sz="4" w:space="0" w:color="000000"/>
              <w:lef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.86</w:t>
            </w:r>
          </w:p>
        </w:tc>
      </w:tr>
      <w:tr w:rsidR="000E764B" w:rsidRPr="004F446D" w:rsidTr="000136DA">
        <w:trPr>
          <w:cantSplit/>
          <w:trHeight w:val="20"/>
        </w:trPr>
        <w:tc>
          <w:tcPr>
            <w:tcW w:w="0" w:type="auto"/>
            <w:tcBorders>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Note-Taking Skills/Listening Skills</w:t>
            </w:r>
          </w:p>
        </w:tc>
        <w:tc>
          <w:tcPr>
            <w:tcW w:w="0" w:type="auto"/>
            <w:tcBorders>
              <w:left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.81</w:t>
            </w:r>
          </w:p>
        </w:tc>
        <w:tc>
          <w:tcPr>
            <w:tcW w:w="0" w:type="auto"/>
            <w:tcBorders>
              <w:lef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.86</w:t>
            </w:r>
          </w:p>
        </w:tc>
      </w:tr>
      <w:tr w:rsidR="000E764B" w:rsidRPr="004F446D" w:rsidTr="000136DA">
        <w:trPr>
          <w:cantSplit/>
          <w:trHeight w:val="20"/>
        </w:trPr>
        <w:tc>
          <w:tcPr>
            <w:tcW w:w="0" w:type="auto"/>
            <w:tcBorders>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Reading / Comprehension Skills</w:t>
            </w:r>
          </w:p>
        </w:tc>
        <w:tc>
          <w:tcPr>
            <w:tcW w:w="0" w:type="auto"/>
            <w:tcBorders>
              <w:left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.79</w:t>
            </w:r>
          </w:p>
        </w:tc>
        <w:tc>
          <w:tcPr>
            <w:tcW w:w="0" w:type="auto"/>
            <w:tcBorders>
              <w:lef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.82</w:t>
            </w:r>
          </w:p>
        </w:tc>
      </w:tr>
      <w:tr w:rsidR="000E764B" w:rsidRPr="004F446D" w:rsidTr="000136DA">
        <w:trPr>
          <w:cantSplit/>
          <w:trHeight w:val="20"/>
        </w:trPr>
        <w:tc>
          <w:tcPr>
            <w:tcW w:w="0" w:type="auto"/>
            <w:tcBorders>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Writing/Research Skills</w:t>
            </w:r>
          </w:p>
        </w:tc>
        <w:tc>
          <w:tcPr>
            <w:tcW w:w="0" w:type="auto"/>
            <w:tcBorders>
              <w:left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.69</w:t>
            </w:r>
          </w:p>
        </w:tc>
        <w:tc>
          <w:tcPr>
            <w:tcW w:w="0" w:type="auto"/>
            <w:tcBorders>
              <w:lef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.77</w:t>
            </w:r>
          </w:p>
        </w:tc>
      </w:tr>
      <w:tr w:rsidR="000E764B" w:rsidRPr="004F446D" w:rsidTr="000136DA">
        <w:trPr>
          <w:cantSplit/>
          <w:trHeight w:val="20"/>
        </w:trPr>
        <w:tc>
          <w:tcPr>
            <w:tcW w:w="0" w:type="auto"/>
            <w:tcBorders>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Test-Taking Strategies</w:t>
            </w:r>
          </w:p>
        </w:tc>
        <w:tc>
          <w:tcPr>
            <w:tcW w:w="0" w:type="auto"/>
            <w:tcBorders>
              <w:left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222222"/>
                <w:sz w:val="22"/>
                <w:u w:color="222222"/>
              </w:rPr>
            </w:pPr>
            <w:r w:rsidRPr="00117FAF">
              <w:rPr>
                <w:rFonts w:eastAsia="Arial Unicode MS"/>
                <w:color w:val="000000"/>
                <w:sz w:val="22"/>
                <w:u w:color="000000"/>
              </w:rPr>
              <w:t>.</w:t>
            </w:r>
            <w:r w:rsidRPr="00117FAF">
              <w:rPr>
                <w:rFonts w:eastAsia="Arial Unicode MS"/>
                <w:color w:val="222222"/>
                <w:sz w:val="22"/>
                <w:u w:color="222222"/>
              </w:rPr>
              <w:t>76</w:t>
            </w:r>
          </w:p>
        </w:tc>
        <w:tc>
          <w:tcPr>
            <w:tcW w:w="0" w:type="auto"/>
            <w:tcBorders>
              <w:lef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.84</w:t>
            </w:r>
          </w:p>
        </w:tc>
      </w:tr>
      <w:tr w:rsidR="000E764B" w:rsidRPr="004F446D" w:rsidTr="000136DA">
        <w:trPr>
          <w:cantSplit/>
          <w:trHeight w:val="20"/>
        </w:trPr>
        <w:tc>
          <w:tcPr>
            <w:tcW w:w="0" w:type="auto"/>
            <w:tcBorders>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Organizational Techniques</w:t>
            </w:r>
          </w:p>
        </w:tc>
        <w:tc>
          <w:tcPr>
            <w:tcW w:w="0" w:type="auto"/>
            <w:tcBorders>
              <w:left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Not relevant</w:t>
            </w:r>
          </w:p>
        </w:tc>
        <w:tc>
          <w:tcPr>
            <w:tcW w:w="0" w:type="auto"/>
            <w:tcBorders>
              <w:lef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222222"/>
                <w:sz w:val="22"/>
                <w:u w:color="222222"/>
              </w:rPr>
            </w:pPr>
            <w:r w:rsidRPr="00117FAF">
              <w:rPr>
                <w:rFonts w:eastAsia="Arial Unicode MS"/>
                <w:color w:val="222222"/>
                <w:sz w:val="22"/>
                <w:u w:color="222222"/>
              </w:rPr>
              <w:t>.79</w:t>
            </w:r>
          </w:p>
        </w:tc>
      </w:tr>
      <w:tr w:rsidR="000E764B" w:rsidRPr="004F446D" w:rsidTr="000136DA">
        <w:trPr>
          <w:cantSplit/>
          <w:trHeight w:val="20"/>
        </w:trPr>
        <w:tc>
          <w:tcPr>
            <w:tcW w:w="0" w:type="auto"/>
            <w:tcBorders>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Time Management</w:t>
            </w:r>
          </w:p>
        </w:tc>
        <w:tc>
          <w:tcPr>
            <w:tcW w:w="0" w:type="auto"/>
            <w:tcBorders>
              <w:left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.77</w:t>
            </w:r>
          </w:p>
        </w:tc>
        <w:tc>
          <w:tcPr>
            <w:tcW w:w="0" w:type="auto"/>
            <w:tcBorders>
              <w:lef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222222"/>
                <w:sz w:val="22"/>
                <w:u w:color="222222"/>
              </w:rPr>
            </w:pPr>
            <w:r w:rsidRPr="00117FAF">
              <w:rPr>
                <w:rFonts w:eastAsia="Arial Unicode MS"/>
                <w:color w:val="222222"/>
                <w:sz w:val="22"/>
                <w:u w:color="222222"/>
              </w:rPr>
              <w:t>.81</w:t>
            </w:r>
          </w:p>
        </w:tc>
      </w:tr>
      <w:tr w:rsidR="000E764B" w:rsidRPr="004F446D" w:rsidTr="000136DA">
        <w:trPr>
          <w:cantSplit/>
          <w:trHeight w:val="20"/>
        </w:trPr>
        <w:tc>
          <w:tcPr>
            <w:tcW w:w="0" w:type="auto"/>
            <w:tcBorders>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Low Academic Motivation</w:t>
            </w:r>
          </w:p>
        </w:tc>
        <w:tc>
          <w:tcPr>
            <w:tcW w:w="0" w:type="auto"/>
            <w:tcBorders>
              <w:left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.83</w:t>
            </w:r>
          </w:p>
        </w:tc>
        <w:tc>
          <w:tcPr>
            <w:tcW w:w="0" w:type="auto"/>
            <w:tcBorders>
              <w:lef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222222"/>
                <w:sz w:val="22"/>
                <w:u w:color="222222"/>
              </w:rPr>
            </w:pPr>
            <w:r w:rsidRPr="00117FAF">
              <w:rPr>
                <w:rFonts w:eastAsia="Arial Unicode MS"/>
                <w:color w:val="222222"/>
                <w:sz w:val="22"/>
                <w:u w:color="222222"/>
              </w:rPr>
              <w:t>.83</w:t>
            </w:r>
          </w:p>
        </w:tc>
      </w:tr>
      <w:tr w:rsidR="000E764B" w:rsidRPr="004F446D" w:rsidTr="000136DA">
        <w:trPr>
          <w:cantSplit/>
          <w:trHeight w:val="20"/>
        </w:trPr>
        <w:tc>
          <w:tcPr>
            <w:tcW w:w="0" w:type="auto"/>
            <w:tcBorders>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Test Anxiety</w:t>
            </w:r>
          </w:p>
        </w:tc>
        <w:tc>
          <w:tcPr>
            <w:tcW w:w="0" w:type="auto"/>
            <w:tcBorders>
              <w:left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.89</w:t>
            </w:r>
          </w:p>
        </w:tc>
        <w:tc>
          <w:tcPr>
            <w:tcW w:w="0" w:type="auto"/>
            <w:tcBorders>
              <w:lef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222222"/>
                <w:sz w:val="22"/>
                <w:u w:color="222222"/>
              </w:rPr>
            </w:pPr>
            <w:r w:rsidRPr="00117FAF">
              <w:rPr>
                <w:rFonts w:eastAsia="Arial Unicode MS"/>
                <w:color w:val="222222"/>
                <w:sz w:val="22"/>
                <w:u w:color="222222"/>
              </w:rPr>
              <w:t>.91</w:t>
            </w:r>
          </w:p>
        </w:tc>
      </w:tr>
      <w:tr w:rsidR="000E764B" w:rsidRPr="004F446D" w:rsidTr="000136DA">
        <w:trPr>
          <w:cantSplit/>
          <w:trHeight w:val="20"/>
        </w:trPr>
        <w:tc>
          <w:tcPr>
            <w:tcW w:w="0" w:type="auto"/>
            <w:tcBorders>
              <w:bottom w:val="single" w:sz="4" w:space="0" w:color="000000"/>
              <w:right w:val="single" w:sz="4" w:space="0" w:color="000000"/>
            </w:tcBorders>
            <w:shd w:val="clear" w:color="auto" w:fill="FFFFFF"/>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Concentration/Attention Difficulties</w:t>
            </w:r>
          </w:p>
        </w:tc>
        <w:tc>
          <w:tcPr>
            <w:tcW w:w="0" w:type="auto"/>
            <w:tcBorders>
              <w:left w:val="single" w:sz="4" w:space="0" w:color="000000"/>
              <w:bottom w:val="single" w:sz="4" w:space="0" w:color="000000"/>
              <w:right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000000"/>
                <w:sz w:val="22"/>
                <w:u w:color="000000"/>
              </w:rPr>
            </w:pPr>
            <w:r w:rsidRPr="00117FAF">
              <w:rPr>
                <w:rFonts w:eastAsia="Arial Unicode MS"/>
                <w:color w:val="000000"/>
                <w:sz w:val="22"/>
                <w:u w:color="000000"/>
              </w:rPr>
              <w:t>.85</w:t>
            </w:r>
          </w:p>
        </w:tc>
        <w:tc>
          <w:tcPr>
            <w:tcW w:w="0" w:type="auto"/>
            <w:tcBorders>
              <w:left w:val="single" w:sz="4" w:space="0" w:color="000000"/>
              <w:bottom w:val="single" w:sz="4" w:space="0" w:color="000000"/>
            </w:tcBorders>
            <w:shd w:val="clear" w:color="auto" w:fill="FFFFFF"/>
            <w:vAlign w:val="center"/>
          </w:tcPr>
          <w:p w:rsidR="000E764B" w:rsidRPr="00117FAF" w:rsidRDefault="000E764B" w:rsidP="00117FAF">
            <w:pPr>
              <w:spacing w:line="276" w:lineRule="auto"/>
              <w:outlineLvl w:val="0"/>
              <w:rPr>
                <w:rFonts w:eastAsia="Arial Unicode MS"/>
                <w:color w:val="222222"/>
                <w:sz w:val="22"/>
                <w:u w:color="222222"/>
              </w:rPr>
            </w:pPr>
            <w:r w:rsidRPr="00117FAF">
              <w:rPr>
                <w:rFonts w:eastAsia="Arial Unicode MS"/>
                <w:color w:val="222222"/>
                <w:sz w:val="22"/>
                <w:u w:color="222222"/>
              </w:rPr>
              <w:t>.88</w:t>
            </w:r>
          </w:p>
        </w:tc>
      </w:tr>
    </w:tbl>
    <w:p w:rsidR="00532EF9" w:rsidRDefault="00532EF9" w:rsidP="000E764B">
      <w:pPr>
        <w:spacing w:line="480" w:lineRule="auto"/>
        <w:ind w:firstLine="720"/>
        <w:outlineLvl w:val="0"/>
        <w:rPr>
          <w:rFonts w:eastAsia="Arial Unicode MS"/>
          <w:b/>
          <w:i/>
          <w:color w:val="000000"/>
          <w:szCs w:val="24"/>
          <w:u w:color="000000"/>
        </w:rPr>
      </w:pPr>
    </w:p>
    <w:p w:rsidR="000E764B" w:rsidRPr="000149F7" w:rsidRDefault="000E764B" w:rsidP="000E764B">
      <w:pPr>
        <w:spacing w:line="480" w:lineRule="auto"/>
        <w:ind w:firstLine="720"/>
        <w:outlineLvl w:val="0"/>
        <w:rPr>
          <w:rFonts w:eastAsia="Arial Unicode MS"/>
          <w:color w:val="222222"/>
          <w:szCs w:val="24"/>
          <w:u w:color="222222"/>
        </w:rPr>
      </w:pPr>
      <w:r w:rsidRPr="000149F7">
        <w:rPr>
          <w:rFonts w:eastAsia="Arial Unicode MS"/>
          <w:b/>
          <w:i/>
          <w:color w:val="000000"/>
          <w:szCs w:val="24"/>
          <w:u w:color="000000"/>
        </w:rPr>
        <w:t>Validity</w:t>
      </w:r>
      <w:r>
        <w:rPr>
          <w:rFonts w:eastAsia="Arial Unicode MS"/>
          <w:b/>
          <w:i/>
          <w:color w:val="000000"/>
          <w:szCs w:val="24"/>
          <w:u w:color="000000"/>
        </w:rPr>
        <w:t xml:space="preserve">. </w:t>
      </w:r>
      <w:r w:rsidRPr="000149F7">
        <w:rPr>
          <w:rFonts w:eastAsia="Arial Unicode MS"/>
          <w:color w:val="000000"/>
          <w:szCs w:val="24"/>
          <w:u w:color="000000"/>
        </w:rPr>
        <w:t xml:space="preserve">Differential-group performance was examined by means of </w:t>
      </w:r>
      <w:r w:rsidRPr="000149F7">
        <w:rPr>
          <w:rFonts w:eastAsia="Arial Unicode MS"/>
          <w:i/>
          <w:color w:val="000000"/>
          <w:szCs w:val="24"/>
          <w:u w:color="000000"/>
        </w:rPr>
        <w:t>t</w:t>
      </w:r>
      <w:r w:rsidRPr="000149F7">
        <w:rPr>
          <w:rFonts w:eastAsia="Arial Unicode MS"/>
          <w:color w:val="000000"/>
          <w:szCs w:val="24"/>
          <w:u w:color="000000"/>
        </w:rPr>
        <w:t xml:space="preserve">-tests. From the </w:t>
      </w:r>
      <w:r w:rsidRPr="000149F7">
        <w:rPr>
          <w:rFonts w:eastAsia="Arial Unicode MS"/>
          <w:i/>
          <w:color w:val="000000"/>
          <w:szCs w:val="24"/>
          <w:u w:color="000000"/>
        </w:rPr>
        <w:t>t</w:t>
      </w:r>
      <w:r w:rsidRPr="000149F7">
        <w:rPr>
          <w:rFonts w:eastAsia="Arial Unicode MS"/>
          <w:color w:val="000000"/>
          <w:szCs w:val="24"/>
          <w:u w:color="000000"/>
        </w:rPr>
        <w:t>-tests, group differences in ages, grade levels, and gender were examined. Also, data for two ad</w:t>
      </w:r>
      <w:r w:rsidR="00AF58E4">
        <w:rPr>
          <w:rFonts w:eastAsia="Arial Unicode MS"/>
          <w:color w:val="000000"/>
          <w:szCs w:val="24"/>
          <w:u w:color="000000"/>
        </w:rPr>
        <w:t>ditional categories of students -</w:t>
      </w:r>
      <w:r w:rsidRPr="000149F7">
        <w:rPr>
          <w:rFonts w:eastAsia="Arial Unicode MS"/>
          <w:color w:val="000000"/>
          <w:szCs w:val="24"/>
          <w:u w:color="000000"/>
        </w:rPr>
        <w:t xml:space="preserve"> those from gifted and talented (GT) programs and from academic development programs (AD) were compared with the normative data (</w:t>
      </w:r>
      <w:r w:rsidRPr="000149F7">
        <w:rPr>
          <w:rFonts w:eastAsia="Arial Unicode MS"/>
          <w:color w:val="222222"/>
          <w:szCs w:val="24"/>
          <w:u w:color="222222"/>
        </w:rPr>
        <w:t>Wright</w:t>
      </w:r>
      <w:r w:rsidRPr="000149F7">
        <w:rPr>
          <w:rFonts w:eastAsia="Arial Unicode MS"/>
          <w:color w:val="000000"/>
          <w:szCs w:val="24"/>
          <w:u w:color="000000"/>
        </w:rPr>
        <w:t xml:space="preserve">, 2010). </w:t>
      </w:r>
    </w:p>
    <w:p w:rsidR="000E764B" w:rsidRPr="000149F7" w:rsidRDefault="000E764B" w:rsidP="000E764B">
      <w:pPr>
        <w:spacing w:line="480" w:lineRule="auto"/>
        <w:ind w:firstLine="720"/>
        <w:outlineLvl w:val="0"/>
        <w:rPr>
          <w:rFonts w:eastAsia="Arial Unicode MS"/>
          <w:color w:val="222222"/>
          <w:szCs w:val="24"/>
          <w:u w:color="222222"/>
        </w:rPr>
      </w:pPr>
      <w:r w:rsidRPr="000149F7">
        <w:rPr>
          <w:rFonts w:eastAsia="Arial Unicode MS"/>
          <w:color w:val="222222"/>
          <w:szCs w:val="24"/>
          <w:u w:color="222222"/>
        </w:rPr>
        <w:t xml:space="preserve">The </w:t>
      </w:r>
      <w:r w:rsidRPr="000149F7">
        <w:rPr>
          <w:rFonts w:eastAsia="Arial Unicode MS"/>
          <w:i/>
          <w:color w:val="222222"/>
          <w:szCs w:val="24"/>
          <w:u w:color="222222"/>
        </w:rPr>
        <w:t>t</w:t>
      </w:r>
      <w:r w:rsidRPr="000149F7">
        <w:rPr>
          <w:rFonts w:eastAsia="Arial Unicode MS"/>
          <w:color w:val="222222"/>
          <w:szCs w:val="24"/>
          <w:u w:color="222222"/>
        </w:rPr>
        <w:t>-</w:t>
      </w:r>
      <w:r>
        <w:rPr>
          <w:rFonts w:eastAsia="Arial Unicode MS"/>
          <w:color w:val="222222"/>
          <w:szCs w:val="24"/>
          <w:u w:color="222222"/>
        </w:rPr>
        <w:t>test produced</w:t>
      </w:r>
      <w:r w:rsidRPr="000149F7">
        <w:rPr>
          <w:rFonts w:eastAsia="Arial Unicode MS"/>
          <w:color w:val="222222"/>
          <w:szCs w:val="24"/>
          <w:u w:color="222222"/>
        </w:rPr>
        <w:t xml:space="preserve"> non-significan</w:t>
      </w:r>
      <w:r>
        <w:rPr>
          <w:rFonts w:eastAsia="Arial Unicode MS"/>
          <w:color w:val="222222"/>
          <w:szCs w:val="24"/>
          <w:u w:color="222222"/>
        </w:rPr>
        <w:t>t</w:t>
      </w:r>
      <w:r w:rsidRPr="000149F7">
        <w:rPr>
          <w:rFonts w:eastAsia="Arial Unicode MS"/>
          <w:color w:val="222222"/>
          <w:szCs w:val="24"/>
          <w:u w:color="222222"/>
        </w:rPr>
        <w:t xml:space="preserve"> </w:t>
      </w:r>
      <w:r>
        <w:rPr>
          <w:rFonts w:eastAsia="Arial Unicode MS"/>
          <w:color w:val="222222"/>
          <w:szCs w:val="24"/>
          <w:u w:color="222222"/>
        </w:rPr>
        <w:t xml:space="preserve">results </w:t>
      </w:r>
      <w:r w:rsidRPr="000149F7">
        <w:rPr>
          <w:rFonts w:eastAsia="Arial Unicode MS"/>
          <w:color w:val="222222"/>
          <w:szCs w:val="24"/>
          <w:u w:color="222222"/>
        </w:rPr>
        <w:t xml:space="preserve">for the scores by </w:t>
      </w:r>
      <w:r w:rsidRPr="000149F7">
        <w:rPr>
          <w:rFonts w:eastAsia="Arial Unicode MS"/>
          <w:i/>
          <w:color w:val="222222"/>
          <w:szCs w:val="24"/>
          <w:u w:color="222222"/>
        </w:rPr>
        <w:t>age</w:t>
      </w:r>
      <w:r w:rsidRPr="000149F7">
        <w:rPr>
          <w:rFonts w:eastAsia="Arial Unicode MS"/>
          <w:color w:val="222222"/>
          <w:szCs w:val="24"/>
          <w:u w:color="222222"/>
        </w:rPr>
        <w:t xml:space="preserve"> and the scores by </w:t>
      </w:r>
      <w:r w:rsidRPr="000149F7">
        <w:rPr>
          <w:rFonts w:eastAsia="Arial Unicode MS"/>
          <w:i/>
          <w:color w:val="222222"/>
          <w:szCs w:val="24"/>
          <w:u w:color="222222"/>
        </w:rPr>
        <w:t>grade</w:t>
      </w:r>
      <w:r w:rsidRPr="000149F7">
        <w:rPr>
          <w:rFonts w:eastAsia="Arial Unicode MS"/>
          <w:color w:val="222222"/>
          <w:szCs w:val="24"/>
          <w:u w:color="222222"/>
        </w:rPr>
        <w:t>. Female students’ scores were shown to be significantly higher</w:t>
      </w:r>
      <w:r>
        <w:rPr>
          <w:rFonts w:eastAsia="Arial Unicode MS"/>
          <w:color w:val="222222"/>
          <w:szCs w:val="24"/>
          <w:u w:color="222222"/>
        </w:rPr>
        <w:t>, on average,</w:t>
      </w:r>
      <w:r w:rsidRPr="000149F7">
        <w:rPr>
          <w:rFonts w:eastAsia="Arial Unicode MS"/>
          <w:color w:val="222222"/>
          <w:szCs w:val="24"/>
          <w:u w:color="222222"/>
        </w:rPr>
        <w:t xml:space="preserve"> than male students’</w:t>
      </w:r>
      <w:r>
        <w:rPr>
          <w:rFonts w:eastAsia="Arial Unicode MS"/>
          <w:color w:val="222222"/>
          <w:szCs w:val="24"/>
          <w:u w:color="222222"/>
        </w:rPr>
        <w:t xml:space="preserve"> score</w:t>
      </w:r>
      <w:r w:rsidRPr="000149F7">
        <w:rPr>
          <w:rFonts w:eastAsia="Arial Unicode MS"/>
          <w:color w:val="222222"/>
          <w:szCs w:val="24"/>
          <w:u w:color="222222"/>
        </w:rPr>
        <w:t xml:space="preserve"> on all components </w:t>
      </w:r>
      <w:r>
        <w:rPr>
          <w:rFonts w:eastAsia="Arial Unicode MS"/>
          <w:color w:val="222222"/>
          <w:szCs w:val="24"/>
          <w:u w:color="222222"/>
        </w:rPr>
        <w:t>except</w:t>
      </w:r>
      <w:r w:rsidRPr="000149F7">
        <w:rPr>
          <w:rFonts w:eastAsia="Arial Unicode MS"/>
          <w:color w:val="222222"/>
          <w:szCs w:val="24"/>
          <w:u w:color="222222"/>
        </w:rPr>
        <w:t xml:space="preserve"> the subcategory of Student Strengths on the Teen Form. On the Child from, male students’ scores were shown to be significantly higher</w:t>
      </w:r>
      <w:r>
        <w:rPr>
          <w:rFonts w:eastAsia="Arial Unicode MS"/>
          <w:color w:val="222222"/>
          <w:szCs w:val="24"/>
          <w:u w:color="222222"/>
        </w:rPr>
        <w:t>, on average,</w:t>
      </w:r>
      <w:r w:rsidRPr="000149F7">
        <w:rPr>
          <w:rFonts w:eastAsia="Arial Unicode MS"/>
          <w:color w:val="222222"/>
          <w:szCs w:val="24"/>
          <w:u w:color="222222"/>
        </w:rPr>
        <w:t xml:space="preserve"> on </w:t>
      </w:r>
      <w:r w:rsidRPr="000149F7">
        <w:rPr>
          <w:rFonts w:eastAsia="Arial Unicode MS"/>
          <w:i/>
          <w:color w:val="222222"/>
          <w:szCs w:val="24"/>
          <w:u w:color="222222"/>
        </w:rPr>
        <w:t xml:space="preserve">Study </w:t>
      </w:r>
      <w:r w:rsidRPr="000149F7">
        <w:rPr>
          <w:rFonts w:eastAsia="Arial Unicode MS"/>
          <w:i/>
          <w:color w:val="222222"/>
          <w:szCs w:val="24"/>
          <w:u w:color="222222"/>
        </w:rPr>
        <w:lastRenderedPageBreak/>
        <w:t>Skills</w:t>
      </w:r>
      <w:r w:rsidRPr="000149F7">
        <w:rPr>
          <w:rFonts w:eastAsia="Arial Unicode MS"/>
          <w:color w:val="222222"/>
          <w:szCs w:val="24"/>
          <w:u w:color="222222"/>
        </w:rPr>
        <w:t xml:space="preserve">, </w:t>
      </w:r>
      <w:r w:rsidRPr="000149F7">
        <w:rPr>
          <w:rFonts w:eastAsia="Arial Unicode MS"/>
          <w:i/>
          <w:color w:val="222222"/>
          <w:szCs w:val="24"/>
          <w:u w:color="222222"/>
        </w:rPr>
        <w:t>Reading/comprehension skills</w:t>
      </w:r>
      <w:r w:rsidRPr="000149F7">
        <w:rPr>
          <w:rFonts w:eastAsia="Arial Unicode MS"/>
          <w:color w:val="222222"/>
          <w:szCs w:val="24"/>
          <w:u w:color="222222"/>
        </w:rPr>
        <w:t xml:space="preserve">, and </w:t>
      </w:r>
      <w:r w:rsidRPr="000149F7">
        <w:rPr>
          <w:rFonts w:eastAsia="Arial Unicode MS"/>
          <w:i/>
          <w:color w:val="222222"/>
          <w:szCs w:val="24"/>
          <w:u w:color="222222"/>
        </w:rPr>
        <w:t xml:space="preserve">Time Management. </w:t>
      </w:r>
      <w:r w:rsidRPr="000149F7">
        <w:rPr>
          <w:rFonts w:eastAsia="Arial Unicode MS"/>
          <w:color w:val="222222"/>
          <w:szCs w:val="24"/>
          <w:u w:color="222222"/>
        </w:rPr>
        <w:t>Also males showed significantly higher scores</w:t>
      </w:r>
      <w:r>
        <w:rPr>
          <w:rFonts w:eastAsia="Arial Unicode MS"/>
          <w:color w:val="222222"/>
          <w:szCs w:val="24"/>
          <w:u w:color="222222"/>
        </w:rPr>
        <w:t>, on average,</w:t>
      </w:r>
      <w:r w:rsidRPr="000149F7">
        <w:rPr>
          <w:rFonts w:eastAsia="Arial Unicode MS"/>
          <w:color w:val="222222"/>
          <w:szCs w:val="24"/>
          <w:u w:color="222222"/>
        </w:rPr>
        <w:t xml:space="preserve"> on </w:t>
      </w:r>
      <w:r w:rsidRPr="000149F7">
        <w:rPr>
          <w:rFonts w:eastAsia="Arial Unicode MS"/>
          <w:i/>
          <w:color w:val="222222"/>
          <w:szCs w:val="24"/>
          <w:u w:color="222222"/>
        </w:rPr>
        <w:t>Low Academic Motivation</w:t>
      </w:r>
      <w:r w:rsidRPr="000149F7">
        <w:rPr>
          <w:rFonts w:eastAsia="Arial Unicode MS"/>
          <w:color w:val="222222"/>
          <w:szCs w:val="24"/>
          <w:u w:color="222222"/>
        </w:rPr>
        <w:t xml:space="preserve"> and </w:t>
      </w:r>
      <w:r w:rsidRPr="000149F7">
        <w:rPr>
          <w:rFonts w:eastAsia="Arial Unicode MS"/>
          <w:i/>
          <w:color w:val="222222"/>
          <w:szCs w:val="24"/>
          <w:u w:color="222222"/>
        </w:rPr>
        <w:t>Concentration/Attention Difficulties</w:t>
      </w:r>
      <w:r w:rsidRPr="000149F7">
        <w:rPr>
          <w:rFonts w:eastAsia="Arial Unicode MS"/>
          <w:color w:val="222222"/>
          <w:szCs w:val="24"/>
          <w:u w:color="222222"/>
        </w:rPr>
        <w:t xml:space="preserve"> while female scores showed significantly higher scores</w:t>
      </w:r>
      <w:r>
        <w:rPr>
          <w:rFonts w:eastAsia="Arial Unicode MS"/>
          <w:color w:val="222222"/>
          <w:szCs w:val="24"/>
          <w:u w:color="222222"/>
        </w:rPr>
        <w:t>, on average,</w:t>
      </w:r>
      <w:r w:rsidRPr="000149F7">
        <w:rPr>
          <w:rFonts w:eastAsia="Arial Unicode MS"/>
          <w:color w:val="222222"/>
          <w:szCs w:val="24"/>
          <w:u w:color="222222"/>
        </w:rPr>
        <w:t xml:space="preserve"> on </w:t>
      </w:r>
      <w:r w:rsidRPr="000149F7">
        <w:rPr>
          <w:rFonts w:eastAsia="Arial Unicode MS"/>
          <w:i/>
          <w:color w:val="222222"/>
          <w:szCs w:val="24"/>
          <w:u w:color="222222"/>
        </w:rPr>
        <w:t>Test Anxiety</w:t>
      </w:r>
      <w:r w:rsidRPr="000149F7">
        <w:rPr>
          <w:rFonts w:eastAsia="Arial Unicode MS"/>
          <w:color w:val="222222"/>
          <w:szCs w:val="24"/>
          <w:u w:color="222222"/>
        </w:rPr>
        <w:t xml:space="preserve"> (Wright, 2010). </w:t>
      </w:r>
    </w:p>
    <w:p w:rsidR="000E764B" w:rsidRPr="000149F7" w:rsidRDefault="000E764B" w:rsidP="000E764B">
      <w:pPr>
        <w:spacing w:line="480" w:lineRule="auto"/>
        <w:ind w:firstLine="720"/>
        <w:outlineLvl w:val="0"/>
        <w:rPr>
          <w:rFonts w:eastAsia="Arial Unicode MS"/>
          <w:color w:val="000000"/>
          <w:szCs w:val="24"/>
          <w:u w:color="000000"/>
        </w:rPr>
      </w:pPr>
      <w:r>
        <w:rPr>
          <w:rFonts w:eastAsia="Arial Unicode MS"/>
          <w:color w:val="000000"/>
          <w:szCs w:val="24"/>
          <w:u w:color="000000"/>
        </w:rPr>
        <w:t>In the</w:t>
      </w:r>
      <w:r w:rsidRPr="000149F7">
        <w:rPr>
          <w:rFonts w:eastAsia="Arial Unicode MS"/>
          <w:color w:val="000000"/>
          <w:szCs w:val="24"/>
          <w:u w:color="000000"/>
        </w:rPr>
        <w:t xml:space="preserve"> </w:t>
      </w:r>
      <w:r w:rsidRPr="000149F7">
        <w:rPr>
          <w:rFonts w:eastAsia="Arial Unicode MS"/>
          <w:i/>
          <w:color w:val="000000"/>
          <w:szCs w:val="24"/>
          <w:u w:color="000000"/>
        </w:rPr>
        <w:t>t</w:t>
      </w:r>
      <w:r w:rsidRPr="000149F7">
        <w:rPr>
          <w:rFonts w:eastAsia="Arial Unicode MS"/>
          <w:color w:val="000000"/>
          <w:szCs w:val="24"/>
          <w:u w:color="000000"/>
        </w:rPr>
        <w:t>-test for the comparison of the GT</w:t>
      </w:r>
      <w:r>
        <w:rPr>
          <w:rFonts w:eastAsia="Arial Unicode MS"/>
          <w:color w:val="000000"/>
          <w:szCs w:val="24"/>
          <w:u w:color="000000"/>
        </w:rPr>
        <w:t xml:space="preserve"> group and the normative group,</w:t>
      </w:r>
      <w:r w:rsidRPr="000149F7">
        <w:rPr>
          <w:rFonts w:eastAsia="Arial Unicode MS"/>
          <w:color w:val="000000"/>
          <w:szCs w:val="24"/>
          <w:u w:color="000000"/>
        </w:rPr>
        <w:t xml:space="preserve"> the GT group </w:t>
      </w:r>
      <w:r>
        <w:rPr>
          <w:rFonts w:eastAsia="Arial Unicode MS"/>
          <w:color w:val="000000"/>
          <w:szCs w:val="24"/>
          <w:u w:color="000000"/>
        </w:rPr>
        <w:t xml:space="preserve">had </w:t>
      </w:r>
      <w:r w:rsidRPr="000149F7">
        <w:rPr>
          <w:rFonts w:eastAsia="Arial Unicode MS"/>
          <w:color w:val="000000"/>
          <w:szCs w:val="24"/>
          <w:u w:color="000000"/>
        </w:rPr>
        <w:t xml:space="preserve">significantly higher </w:t>
      </w:r>
      <w:r>
        <w:rPr>
          <w:rFonts w:eastAsia="Arial Unicode MS"/>
          <w:color w:val="000000"/>
          <w:szCs w:val="24"/>
          <w:u w:color="000000"/>
        </w:rPr>
        <w:t xml:space="preserve">mean </w:t>
      </w:r>
      <w:r w:rsidRPr="000149F7">
        <w:rPr>
          <w:rFonts w:eastAsia="Arial Unicode MS"/>
          <w:color w:val="000000"/>
          <w:szCs w:val="24"/>
          <w:u w:color="000000"/>
        </w:rPr>
        <w:t>scores. For th</w:t>
      </w:r>
      <w:r>
        <w:rPr>
          <w:rFonts w:eastAsia="Arial Unicode MS"/>
          <w:color w:val="000000"/>
          <w:szCs w:val="24"/>
          <w:u w:color="000000"/>
        </w:rPr>
        <w:t>ese</w:t>
      </w:r>
      <w:r w:rsidRPr="000149F7">
        <w:rPr>
          <w:rFonts w:eastAsia="Arial Unicode MS"/>
          <w:color w:val="000000"/>
          <w:szCs w:val="24"/>
          <w:u w:color="000000"/>
        </w:rPr>
        <w:t xml:space="preserve"> </w:t>
      </w:r>
      <w:r>
        <w:rPr>
          <w:rFonts w:eastAsia="Arial Unicode MS"/>
          <w:color w:val="000000"/>
          <w:szCs w:val="24"/>
          <w:u w:color="000000"/>
        </w:rPr>
        <w:t>analyses</w:t>
      </w:r>
      <w:r w:rsidRPr="000149F7">
        <w:rPr>
          <w:rFonts w:eastAsia="Arial Unicode MS"/>
          <w:color w:val="000000"/>
          <w:szCs w:val="24"/>
          <w:u w:color="000000"/>
        </w:rPr>
        <w:t xml:space="preserve">, 23 samples of GT students’ scores were examined for the Child Form and 33 for the Teen Form. The differences were observed across all sub-scales on both forms (Wright, 2010). </w:t>
      </w:r>
    </w:p>
    <w:p w:rsidR="000E764B" w:rsidRPr="000149F7" w:rsidRDefault="000E764B" w:rsidP="000E764B">
      <w:pPr>
        <w:spacing w:line="480" w:lineRule="auto"/>
        <w:ind w:firstLine="720"/>
        <w:outlineLvl w:val="0"/>
        <w:rPr>
          <w:rFonts w:eastAsia="Arial Unicode MS"/>
          <w:color w:val="222222"/>
          <w:szCs w:val="24"/>
          <w:u w:color="222222"/>
        </w:rPr>
      </w:pPr>
      <w:r w:rsidRPr="000149F7">
        <w:rPr>
          <w:rFonts w:eastAsia="Arial Unicode MS"/>
          <w:color w:val="222222"/>
          <w:szCs w:val="24"/>
          <w:u w:color="222222"/>
        </w:rPr>
        <w:t>Finally, the AD school group showed significantly higher scores</w:t>
      </w:r>
      <w:r>
        <w:rPr>
          <w:rFonts w:eastAsia="Arial Unicode MS"/>
          <w:color w:val="222222"/>
          <w:szCs w:val="24"/>
          <w:u w:color="222222"/>
        </w:rPr>
        <w:t>, on average,</w:t>
      </w:r>
      <w:r w:rsidRPr="000149F7">
        <w:rPr>
          <w:rFonts w:eastAsia="Arial Unicode MS"/>
          <w:color w:val="222222"/>
          <w:szCs w:val="24"/>
          <w:u w:color="222222"/>
        </w:rPr>
        <w:t xml:space="preserve"> than students in the no-special intervention group. For </w:t>
      </w:r>
      <w:r>
        <w:rPr>
          <w:rFonts w:eastAsia="Arial Unicode MS"/>
          <w:color w:val="222222"/>
          <w:szCs w:val="24"/>
          <w:u w:color="222222"/>
        </w:rPr>
        <w:t>these analyses</w:t>
      </w:r>
      <w:r w:rsidRPr="000149F7">
        <w:rPr>
          <w:rFonts w:eastAsia="Arial Unicode MS"/>
          <w:color w:val="222222"/>
          <w:szCs w:val="24"/>
          <w:u w:color="222222"/>
        </w:rPr>
        <w:t xml:space="preserve">, 32 samples were examined for the Child Form. </w:t>
      </w:r>
      <w:r w:rsidRPr="000149F7">
        <w:rPr>
          <w:rFonts w:eastAsia="Arial Unicode MS"/>
          <w:color w:val="000000"/>
          <w:szCs w:val="24"/>
          <w:u w:color="000000"/>
        </w:rPr>
        <w:t xml:space="preserve">The differences were observed in five out of six components of the Student Strengths assessment and in all three components of the Student Liabilities assessment (Wright, 2010).  </w:t>
      </w:r>
    </w:p>
    <w:p w:rsidR="000E764B" w:rsidRPr="000149F7" w:rsidRDefault="000E764B" w:rsidP="000E764B">
      <w:pPr>
        <w:widowControl w:val="0"/>
        <w:snapToGrid w:val="0"/>
        <w:spacing w:line="480" w:lineRule="auto"/>
        <w:ind w:firstLine="720"/>
        <w:outlineLvl w:val="0"/>
        <w:rPr>
          <w:rFonts w:eastAsia="Arial Unicode MS"/>
          <w:color w:val="222222"/>
          <w:szCs w:val="24"/>
          <w:u w:color="222222"/>
        </w:rPr>
      </w:pPr>
      <w:r w:rsidRPr="000149F7">
        <w:rPr>
          <w:rFonts w:eastAsia="Arial Unicode MS"/>
          <w:color w:val="222222"/>
          <w:szCs w:val="24"/>
          <w:u w:color="222222"/>
        </w:rPr>
        <w:t xml:space="preserve">To assess concurrent and construct validity, the correlation between SMALSI scores and </w:t>
      </w:r>
      <w:r w:rsidRPr="006461EC">
        <w:rPr>
          <w:rFonts w:eastAsia="Arial Unicode MS"/>
          <w:color w:val="222222"/>
          <w:szCs w:val="24"/>
          <w:u w:color="222222"/>
        </w:rPr>
        <w:t>personality-related behavior</w:t>
      </w:r>
      <w:r w:rsidRPr="000149F7">
        <w:rPr>
          <w:rFonts w:eastAsia="Arial Unicode MS"/>
          <w:color w:val="222222"/>
          <w:szCs w:val="24"/>
          <w:u w:color="222222"/>
        </w:rPr>
        <w:t xml:space="preserve">, </w:t>
      </w:r>
      <w:r w:rsidRPr="006461EC">
        <w:rPr>
          <w:rFonts w:eastAsia="Arial Unicode MS"/>
          <w:color w:val="222222"/>
          <w:szCs w:val="24"/>
          <w:u w:color="222222"/>
        </w:rPr>
        <w:t>school adjustment</w:t>
      </w:r>
      <w:r w:rsidRPr="000149F7">
        <w:rPr>
          <w:rFonts w:eastAsia="Arial Unicode MS"/>
          <w:color w:val="222222"/>
          <w:szCs w:val="24"/>
          <w:u w:color="222222"/>
        </w:rPr>
        <w:t xml:space="preserve">, and </w:t>
      </w:r>
      <w:r w:rsidRPr="006461EC">
        <w:rPr>
          <w:rFonts w:eastAsia="Arial Unicode MS"/>
          <w:color w:val="222222"/>
          <w:szCs w:val="24"/>
          <w:u w:color="222222"/>
        </w:rPr>
        <w:t>academic competence</w:t>
      </w:r>
      <w:r w:rsidRPr="000149F7">
        <w:rPr>
          <w:rFonts w:eastAsia="Arial Unicode MS"/>
          <w:color w:val="222222"/>
          <w:szCs w:val="24"/>
          <w:u w:color="222222"/>
        </w:rPr>
        <w:t xml:space="preserve"> variables were computed (Wright, 2010).  For those variables, </w:t>
      </w:r>
      <w:r w:rsidRPr="000149F7">
        <w:rPr>
          <w:rFonts w:eastAsia="Arial Unicode MS"/>
          <w:color w:val="000000"/>
          <w:szCs w:val="24"/>
          <w:u w:color="000000"/>
        </w:rPr>
        <w:t xml:space="preserve">the scores from the </w:t>
      </w:r>
      <w:r w:rsidRPr="006461EC">
        <w:rPr>
          <w:rFonts w:eastAsia="Arial Unicode MS"/>
          <w:i/>
          <w:color w:val="000000"/>
          <w:szCs w:val="24"/>
          <w:u w:color="000000"/>
        </w:rPr>
        <w:t>Behavior Assessment System for Children</w:t>
      </w:r>
      <w:r w:rsidRPr="000149F7">
        <w:rPr>
          <w:rFonts w:eastAsia="Arial Unicode MS"/>
          <w:color w:val="000000"/>
          <w:szCs w:val="24"/>
          <w:u w:color="000000"/>
        </w:rPr>
        <w:t xml:space="preserve"> (BASC) and </w:t>
      </w:r>
      <w:r w:rsidRPr="006461EC">
        <w:rPr>
          <w:rFonts w:eastAsia="Arial Unicode MS"/>
          <w:i/>
          <w:color w:val="000000"/>
          <w:szCs w:val="24"/>
          <w:u w:color="000000"/>
        </w:rPr>
        <w:t>Self-Report of Personality-Child</w:t>
      </w:r>
      <w:r w:rsidRPr="000149F7">
        <w:rPr>
          <w:rFonts w:eastAsia="Arial Unicode MS"/>
          <w:color w:val="000000"/>
          <w:szCs w:val="24"/>
          <w:u w:color="000000"/>
        </w:rPr>
        <w:t xml:space="preserve"> (SRP-C; 17:21) were used for comparison with the Child Form, and the scores from the BASC and Self-Report of Personality-Adolescent (SRP-A; 17:21) </w:t>
      </w:r>
      <w:r>
        <w:rPr>
          <w:rFonts w:eastAsia="Arial Unicode MS"/>
          <w:color w:val="000000"/>
          <w:szCs w:val="24"/>
          <w:u w:color="000000"/>
        </w:rPr>
        <w:t xml:space="preserve">were </w:t>
      </w:r>
      <w:r w:rsidRPr="000149F7">
        <w:rPr>
          <w:rFonts w:eastAsia="Arial Unicode MS"/>
          <w:color w:val="000000"/>
          <w:szCs w:val="24"/>
          <w:u w:color="000000"/>
        </w:rPr>
        <w:t>used for comparison with</w:t>
      </w:r>
      <w:r w:rsidRPr="000149F7">
        <w:rPr>
          <w:rFonts w:eastAsia="Arial Unicode MS"/>
          <w:color w:val="222222"/>
          <w:szCs w:val="24"/>
          <w:u w:color="222222"/>
        </w:rPr>
        <w:t xml:space="preserve"> the Teen Form. </w:t>
      </w:r>
      <w:r w:rsidRPr="000149F7">
        <w:rPr>
          <w:rFonts w:eastAsia="Arial Unicode MS"/>
          <w:color w:val="000000"/>
          <w:szCs w:val="24"/>
          <w:u w:color="000000"/>
        </w:rPr>
        <w:t xml:space="preserve"> For the variable of </w:t>
      </w:r>
      <w:r w:rsidRPr="006461EC">
        <w:rPr>
          <w:rFonts w:eastAsia="Arial Unicode MS"/>
          <w:color w:val="000000"/>
          <w:szCs w:val="24"/>
          <w:u w:color="000000"/>
        </w:rPr>
        <w:t>student academic achievements</w:t>
      </w:r>
      <w:r w:rsidRPr="000149F7">
        <w:rPr>
          <w:rFonts w:eastAsia="Arial Unicode MS"/>
          <w:color w:val="000000"/>
          <w:szCs w:val="24"/>
          <w:u w:color="000000"/>
        </w:rPr>
        <w:t xml:space="preserve">, the scores of </w:t>
      </w:r>
      <w:r w:rsidRPr="006461EC">
        <w:rPr>
          <w:rFonts w:eastAsia="Arial Unicode MS"/>
          <w:i/>
          <w:color w:val="000000"/>
          <w:szCs w:val="24"/>
          <w:u w:color="000000"/>
        </w:rPr>
        <w:t>Texas Assessment of Knowledge and Skills</w:t>
      </w:r>
      <w:r w:rsidRPr="000149F7">
        <w:rPr>
          <w:rFonts w:eastAsia="Arial Unicode MS"/>
          <w:color w:val="000000"/>
          <w:szCs w:val="24"/>
          <w:u w:color="000000"/>
        </w:rPr>
        <w:t xml:space="preserve"> (TAKS; Texas Education Agency, 2004)</w:t>
      </w:r>
      <w:r w:rsidRPr="000149F7">
        <w:rPr>
          <w:rFonts w:eastAsia="Arial Unicode MS"/>
          <w:color w:val="222222"/>
          <w:szCs w:val="24"/>
          <w:u w:color="222222"/>
        </w:rPr>
        <w:t xml:space="preserve"> were used. The sample size was 23 for the Child Form and 24 for the Teen Form</w:t>
      </w:r>
      <w:r>
        <w:rPr>
          <w:rFonts w:eastAsia="Arial Unicode MS"/>
          <w:color w:val="222222"/>
          <w:szCs w:val="24"/>
          <w:u w:color="222222"/>
        </w:rPr>
        <w:t>,</w:t>
      </w:r>
      <w:r w:rsidRPr="000149F7">
        <w:rPr>
          <w:rFonts w:eastAsia="Arial Unicode MS"/>
          <w:color w:val="222222"/>
          <w:szCs w:val="24"/>
          <w:u w:color="222222"/>
        </w:rPr>
        <w:t xml:space="preserve"> respectively (Wright, 2010). </w:t>
      </w:r>
    </w:p>
    <w:p w:rsidR="000E764B" w:rsidRPr="000149F7" w:rsidRDefault="000E764B" w:rsidP="000E764B">
      <w:pPr>
        <w:spacing w:line="480" w:lineRule="auto"/>
        <w:ind w:firstLine="720"/>
        <w:outlineLvl w:val="0"/>
        <w:rPr>
          <w:rFonts w:eastAsia="Arial Unicode MS"/>
          <w:color w:val="222222"/>
          <w:szCs w:val="24"/>
          <w:u w:color="222222"/>
        </w:rPr>
      </w:pPr>
      <w:r w:rsidRPr="000149F7">
        <w:rPr>
          <w:rFonts w:eastAsia="Arial Unicode MS"/>
          <w:color w:val="222222"/>
          <w:szCs w:val="24"/>
          <w:u w:color="222222"/>
        </w:rPr>
        <w:lastRenderedPageBreak/>
        <w:t xml:space="preserve">The results of the analysis showed that </w:t>
      </w:r>
      <w:r w:rsidRPr="000149F7">
        <w:rPr>
          <w:rFonts w:eastAsia="Arial Unicode MS"/>
          <w:i/>
          <w:color w:val="222222"/>
          <w:szCs w:val="24"/>
          <w:u w:color="222222"/>
        </w:rPr>
        <w:t>student maladjustment</w:t>
      </w:r>
      <w:r w:rsidRPr="000149F7">
        <w:rPr>
          <w:rFonts w:eastAsia="Arial Unicode MS"/>
          <w:color w:val="222222"/>
          <w:szCs w:val="24"/>
          <w:u w:color="222222"/>
        </w:rPr>
        <w:t xml:space="preserve"> and </w:t>
      </w:r>
      <w:r w:rsidRPr="000149F7">
        <w:rPr>
          <w:rFonts w:eastAsia="Arial Unicode MS"/>
          <w:i/>
          <w:color w:val="222222"/>
          <w:szCs w:val="24"/>
          <w:u w:color="222222"/>
        </w:rPr>
        <w:t>Student Strengths</w:t>
      </w:r>
      <w:r w:rsidRPr="000149F7">
        <w:rPr>
          <w:rFonts w:eastAsia="Arial Unicode MS"/>
          <w:color w:val="222222"/>
          <w:szCs w:val="24"/>
          <w:u w:color="222222"/>
        </w:rPr>
        <w:t xml:space="preserve"> were negatively correlated, while </w:t>
      </w:r>
      <w:r w:rsidRPr="000149F7">
        <w:rPr>
          <w:rFonts w:eastAsia="Arial Unicode MS"/>
          <w:i/>
          <w:color w:val="222222"/>
          <w:szCs w:val="24"/>
          <w:u w:color="222222"/>
        </w:rPr>
        <w:t>student maladjustments</w:t>
      </w:r>
      <w:r w:rsidRPr="000149F7">
        <w:rPr>
          <w:rFonts w:eastAsia="Arial Unicode MS"/>
          <w:color w:val="222222"/>
          <w:szCs w:val="24"/>
          <w:u w:color="222222"/>
        </w:rPr>
        <w:t xml:space="preserve"> and </w:t>
      </w:r>
      <w:r w:rsidRPr="000149F7">
        <w:rPr>
          <w:rFonts w:eastAsia="Arial Unicode MS"/>
          <w:i/>
          <w:color w:val="222222"/>
          <w:szCs w:val="24"/>
          <w:u w:color="222222"/>
        </w:rPr>
        <w:t>Student Liabilities</w:t>
      </w:r>
      <w:r w:rsidRPr="000149F7">
        <w:rPr>
          <w:rFonts w:eastAsia="Arial Unicode MS"/>
          <w:color w:val="222222"/>
          <w:szCs w:val="24"/>
          <w:u w:color="222222"/>
        </w:rPr>
        <w:t xml:space="preserve"> were positively correlated (Wright, 2010). </w:t>
      </w:r>
      <w:r w:rsidRPr="000149F7">
        <w:rPr>
          <w:rFonts w:eastAsia="Arial Unicode MS"/>
          <w:b/>
          <w:color w:val="000000"/>
          <w:szCs w:val="24"/>
          <w:u w:color="000000"/>
        </w:rPr>
        <w:t xml:space="preserve"> </w:t>
      </w:r>
      <w:r w:rsidRPr="000149F7">
        <w:rPr>
          <w:rFonts w:eastAsia="Arial Unicode MS"/>
          <w:color w:val="000000"/>
          <w:szCs w:val="24"/>
          <w:u w:color="000000"/>
        </w:rPr>
        <w:t xml:space="preserve">The relationship between student achievement and Student Strengths indicated low to moderate coefficients (Wright, 2012). The scores on </w:t>
      </w:r>
      <w:r w:rsidRPr="000149F7">
        <w:rPr>
          <w:rFonts w:eastAsia="Arial Unicode MS"/>
          <w:i/>
          <w:color w:val="000000"/>
          <w:szCs w:val="24"/>
          <w:u w:color="000000"/>
        </w:rPr>
        <w:t>Test Skills</w:t>
      </w:r>
      <w:r w:rsidRPr="000149F7">
        <w:rPr>
          <w:rFonts w:eastAsia="Arial Unicode MS"/>
          <w:color w:val="000000"/>
          <w:szCs w:val="24"/>
          <w:u w:color="000000"/>
        </w:rPr>
        <w:t xml:space="preserve">, </w:t>
      </w:r>
      <w:r w:rsidRPr="000149F7">
        <w:rPr>
          <w:rFonts w:eastAsia="Arial Unicode MS"/>
          <w:i/>
          <w:color w:val="000000"/>
          <w:szCs w:val="24"/>
          <w:u w:color="000000"/>
        </w:rPr>
        <w:t>Low Academic Motivation</w:t>
      </w:r>
      <w:r w:rsidRPr="000149F7">
        <w:rPr>
          <w:rFonts w:eastAsia="Arial Unicode MS"/>
          <w:color w:val="000000"/>
          <w:szCs w:val="24"/>
          <w:u w:color="000000"/>
        </w:rPr>
        <w:t xml:space="preserve"> and </w:t>
      </w:r>
      <w:r w:rsidRPr="000149F7">
        <w:rPr>
          <w:rFonts w:eastAsia="Arial Unicode MS"/>
          <w:i/>
          <w:color w:val="000000"/>
          <w:szCs w:val="24"/>
          <w:u w:color="000000"/>
        </w:rPr>
        <w:t>Text Anxiety</w:t>
      </w:r>
      <w:r w:rsidRPr="000149F7">
        <w:rPr>
          <w:rFonts w:eastAsia="Arial Unicode MS"/>
          <w:color w:val="000000"/>
          <w:szCs w:val="24"/>
          <w:u w:color="000000"/>
        </w:rPr>
        <w:t xml:space="preserve"> averaged higher in Teen Form than in the Child Form. Based on the conceptually and psychometrically sound results from the data analysis, the reviewers expressed confidence that the SMALSI was a dependable measurement to identify learning strategies for school-aged students (</w:t>
      </w:r>
      <w:r w:rsidRPr="000149F7">
        <w:rPr>
          <w:rFonts w:eastAsia="Arial Unicode MS"/>
          <w:color w:val="222222"/>
          <w:szCs w:val="24"/>
          <w:u w:color="222222"/>
        </w:rPr>
        <w:t xml:space="preserve">Novak, 2010; Wright, 2010). </w:t>
      </w:r>
    </w:p>
    <w:p w:rsidR="000E764B" w:rsidRDefault="000E764B" w:rsidP="000E764B">
      <w:pPr>
        <w:spacing w:line="480" w:lineRule="auto"/>
        <w:ind w:firstLine="720"/>
        <w:outlineLvl w:val="0"/>
        <w:rPr>
          <w:rFonts w:eastAsia="Arial Unicode MS"/>
          <w:color w:val="000000"/>
          <w:szCs w:val="24"/>
          <w:u w:color="000000"/>
        </w:rPr>
      </w:pPr>
      <w:r w:rsidRPr="000149F7">
        <w:rPr>
          <w:rFonts w:eastAsia="Arial Unicode MS"/>
          <w:b/>
          <w:color w:val="000000"/>
          <w:szCs w:val="24"/>
          <w:u w:color="000000"/>
        </w:rPr>
        <w:t>Standardized norm tests for a translated version</w:t>
      </w:r>
      <w:r w:rsidRPr="000149F7">
        <w:rPr>
          <w:rFonts w:eastAsia="Arial Unicode MS"/>
          <w:b/>
          <w:i/>
          <w:color w:val="000000"/>
          <w:szCs w:val="24"/>
          <w:u w:color="000000"/>
        </w:rPr>
        <w:t xml:space="preserve">. </w:t>
      </w:r>
      <w:r w:rsidRPr="000149F7">
        <w:rPr>
          <w:rFonts w:eastAsia="Arial Unicode MS"/>
          <w:color w:val="000000"/>
          <w:szCs w:val="24"/>
          <w:u w:color="000000"/>
        </w:rPr>
        <w:t xml:space="preserve">The SMALSI </w:t>
      </w:r>
      <w:r>
        <w:rPr>
          <w:rFonts w:eastAsia="Arial Unicode MS"/>
          <w:color w:val="000000"/>
          <w:szCs w:val="24"/>
          <w:u w:color="000000"/>
        </w:rPr>
        <w:t>has been</w:t>
      </w:r>
      <w:r w:rsidRPr="000149F7">
        <w:rPr>
          <w:rFonts w:eastAsia="Arial Unicode MS"/>
          <w:color w:val="000000"/>
          <w:szCs w:val="24"/>
          <w:u w:color="000000"/>
        </w:rPr>
        <w:t xml:space="preserve"> published in three other languages: Danish, Japanese, and Romanian (WSP Unlocking Potential, 2014). To determine whether any of the translated versions of the SMALSI </w:t>
      </w:r>
      <w:r>
        <w:rPr>
          <w:rFonts w:eastAsia="Arial Unicode MS"/>
          <w:color w:val="000000"/>
          <w:szCs w:val="24"/>
          <w:u w:color="000000"/>
        </w:rPr>
        <w:t>had been</w:t>
      </w:r>
      <w:r w:rsidRPr="000149F7">
        <w:rPr>
          <w:rFonts w:eastAsia="Arial Unicode MS"/>
          <w:color w:val="000000"/>
          <w:szCs w:val="24"/>
          <w:u w:color="000000"/>
        </w:rPr>
        <w:t xml:space="preserve"> analyzed to assess its validity and reliability, </w:t>
      </w:r>
      <w:r>
        <w:rPr>
          <w:rFonts w:eastAsia="Arial Unicode MS"/>
          <w:color w:val="000000"/>
          <w:szCs w:val="24"/>
          <w:u w:color="000000"/>
        </w:rPr>
        <w:t xml:space="preserve">I carried out </w:t>
      </w:r>
      <w:r w:rsidRPr="000149F7">
        <w:rPr>
          <w:rFonts w:eastAsia="Arial Unicode MS"/>
          <w:color w:val="000000"/>
          <w:szCs w:val="24"/>
          <w:u w:color="000000"/>
        </w:rPr>
        <w:t xml:space="preserve">an extensive internet search. However, no academic journal articles related to the topic were found. Thus, a tentative conclusion can be drawn that the SMALSI has not </w:t>
      </w:r>
      <w:r>
        <w:rPr>
          <w:rFonts w:eastAsia="Arial Unicode MS"/>
          <w:color w:val="000000"/>
          <w:szCs w:val="24"/>
          <w:u w:color="000000"/>
        </w:rPr>
        <w:t xml:space="preserve">yet </w:t>
      </w:r>
      <w:r w:rsidRPr="000149F7">
        <w:rPr>
          <w:rFonts w:eastAsia="Arial Unicode MS"/>
          <w:color w:val="000000"/>
          <w:szCs w:val="24"/>
          <w:u w:color="000000"/>
        </w:rPr>
        <w:t xml:space="preserve">been subjected to standardized norm tests in other languages. </w:t>
      </w:r>
      <w:r>
        <w:rPr>
          <w:rFonts w:eastAsia="Arial Unicode MS"/>
          <w:color w:val="000000"/>
          <w:szCs w:val="24"/>
          <w:u w:color="000000"/>
        </w:rPr>
        <w:t xml:space="preserve">To be </w:t>
      </w:r>
      <w:r w:rsidRPr="000149F7">
        <w:rPr>
          <w:rFonts w:eastAsia="Arial Unicode MS"/>
          <w:color w:val="000000"/>
          <w:szCs w:val="24"/>
          <w:u w:color="000000"/>
        </w:rPr>
        <w:t xml:space="preserve">certain </w:t>
      </w:r>
      <w:r>
        <w:rPr>
          <w:rFonts w:eastAsia="Arial Unicode MS"/>
          <w:color w:val="000000"/>
          <w:szCs w:val="24"/>
          <w:u w:color="000000"/>
        </w:rPr>
        <w:t>about this tentative claim</w:t>
      </w:r>
      <w:r w:rsidRPr="000149F7">
        <w:rPr>
          <w:rFonts w:eastAsia="Arial Unicode MS"/>
          <w:color w:val="000000"/>
          <w:szCs w:val="24"/>
          <w:u w:color="000000"/>
        </w:rPr>
        <w:t>, additional research should be conducted.</w:t>
      </w:r>
    </w:p>
    <w:p w:rsidR="000E764B" w:rsidRPr="000656C2" w:rsidRDefault="000E764B" w:rsidP="000E764B">
      <w:pPr>
        <w:spacing w:line="480" w:lineRule="auto"/>
        <w:ind w:firstLine="720"/>
        <w:outlineLvl w:val="0"/>
        <w:rPr>
          <w:rFonts w:eastAsia="Arial Unicode MS"/>
          <w:color w:val="000000"/>
          <w:szCs w:val="24"/>
          <w:u w:color="000000"/>
        </w:rPr>
      </w:pPr>
      <w:r w:rsidRPr="000656C2">
        <w:rPr>
          <w:rFonts w:eastAsia="Arial Unicode MS"/>
          <w:b/>
          <w:color w:val="000000"/>
          <w:szCs w:val="24"/>
          <w:u w:color="000000"/>
        </w:rPr>
        <w:t xml:space="preserve">Critics on SMALSI. </w:t>
      </w:r>
      <w:r w:rsidRPr="000656C2">
        <w:rPr>
          <w:rFonts w:eastAsia="Arial Unicode MS"/>
          <w:color w:val="000000"/>
          <w:szCs w:val="24"/>
          <w:u w:color="000000"/>
        </w:rPr>
        <w:t xml:space="preserve">The advantage of SMALSI is that the instrument is supported by sound validity and reliability evidence. Internal consistency tests show appropriate reliability levels across test components both in the Child Form and the Teen Form. In addition, the instrument has been </w:t>
      </w:r>
      <w:r w:rsidR="00117FAF" w:rsidRPr="000656C2">
        <w:rPr>
          <w:rFonts w:eastAsia="Arial Unicode MS"/>
          <w:color w:val="000000"/>
          <w:szCs w:val="24"/>
          <w:u w:color="000000"/>
        </w:rPr>
        <w:t>shown</w:t>
      </w:r>
      <w:r w:rsidRPr="000656C2">
        <w:rPr>
          <w:rFonts w:eastAsia="Arial Unicode MS"/>
          <w:color w:val="000000"/>
          <w:szCs w:val="24"/>
          <w:u w:color="000000"/>
        </w:rPr>
        <w:t xml:space="preserve"> to have validity as a means of differentiating groups of lower and higher achievers. </w:t>
      </w:r>
    </w:p>
    <w:p w:rsidR="000E764B" w:rsidRPr="000656C2" w:rsidRDefault="000E764B" w:rsidP="000E764B">
      <w:pPr>
        <w:spacing w:line="480" w:lineRule="auto"/>
        <w:ind w:firstLine="720"/>
        <w:outlineLvl w:val="0"/>
        <w:rPr>
          <w:rFonts w:eastAsia="Arial Unicode MS"/>
          <w:color w:val="000000"/>
          <w:szCs w:val="24"/>
          <w:u w:color="000000"/>
        </w:rPr>
      </w:pPr>
      <w:r w:rsidRPr="000656C2">
        <w:rPr>
          <w:rFonts w:eastAsia="Arial Unicode MS"/>
          <w:color w:val="000000"/>
          <w:szCs w:val="24"/>
          <w:u w:color="000000"/>
        </w:rPr>
        <w:t xml:space="preserve">On the other hand, the administration of the SMALSI instrument seems very arduous. Considering that </w:t>
      </w:r>
      <w:r>
        <w:rPr>
          <w:rFonts w:eastAsia="Arial Unicode MS"/>
          <w:color w:val="000000"/>
          <w:szCs w:val="24"/>
          <w:u w:color="000000"/>
        </w:rPr>
        <w:t xml:space="preserve">the </w:t>
      </w:r>
      <w:r w:rsidRPr="000656C2">
        <w:rPr>
          <w:rFonts w:eastAsia="Arial Unicode MS"/>
          <w:color w:val="000000"/>
          <w:szCs w:val="24"/>
          <w:u w:color="000000"/>
        </w:rPr>
        <w:t>Child Form is intended to be</w:t>
      </w:r>
      <w:r w:rsidR="00FD7F93">
        <w:rPr>
          <w:rFonts w:eastAsia="Arial Unicode MS"/>
          <w:color w:val="000000"/>
          <w:szCs w:val="24"/>
          <w:u w:color="000000"/>
        </w:rPr>
        <w:t xml:space="preserve"> administered to children ages </w:t>
      </w:r>
      <w:r w:rsidRPr="000656C2">
        <w:rPr>
          <w:rFonts w:eastAsia="Arial Unicode MS"/>
          <w:color w:val="000000"/>
          <w:szCs w:val="24"/>
          <w:u w:color="000000"/>
        </w:rPr>
        <w:t>8 to 12, the number items</w:t>
      </w:r>
      <w:r>
        <w:rPr>
          <w:rFonts w:eastAsia="Arial Unicode MS"/>
          <w:color w:val="000000"/>
          <w:szCs w:val="24"/>
          <w:u w:color="000000"/>
        </w:rPr>
        <w:t xml:space="preserve"> (</w:t>
      </w:r>
      <w:r w:rsidRPr="000656C2">
        <w:rPr>
          <w:rFonts w:eastAsia="Arial Unicode MS"/>
          <w:color w:val="000000"/>
          <w:szCs w:val="24"/>
          <w:u w:color="000000"/>
        </w:rPr>
        <w:t>147</w:t>
      </w:r>
      <w:r>
        <w:rPr>
          <w:rFonts w:eastAsia="Arial Unicode MS"/>
          <w:color w:val="000000"/>
          <w:szCs w:val="24"/>
          <w:u w:color="000000"/>
        </w:rPr>
        <w:t xml:space="preserve"> items) </w:t>
      </w:r>
      <w:r w:rsidRPr="000656C2">
        <w:rPr>
          <w:rFonts w:eastAsia="Arial Unicode MS"/>
          <w:color w:val="000000"/>
          <w:szCs w:val="24"/>
          <w:u w:color="000000"/>
        </w:rPr>
        <w:t>seems extreme</w:t>
      </w:r>
      <w:r>
        <w:rPr>
          <w:rFonts w:eastAsia="Arial Unicode MS"/>
          <w:color w:val="000000"/>
          <w:szCs w:val="24"/>
          <w:u w:color="000000"/>
        </w:rPr>
        <w:t>ly large</w:t>
      </w:r>
      <w:r w:rsidRPr="000656C2">
        <w:rPr>
          <w:rFonts w:eastAsia="Arial Unicode MS"/>
          <w:color w:val="000000"/>
          <w:szCs w:val="24"/>
          <w:u w:color="000000"/>
        </w:rPr>
        <w:t xml:space="preserve">, and the number of items on the Teen Form is </w:t>
      </w:r>
      <w:r w:rsidRPr="000656C2">
        <w:rPr>
          <w:rFonts w:eastAsia="Arial Unicode MS"/>
          <w:color w:val="000000"/>
          <w:szCs w:val="24"/>
          <w:u w:color="000000"/>
        </w:rPr>
        <w:lastRenderedPageBreak/>
        <w:t xml:space="preserve">even higher, at 170. The authors define the administration time as 20 to 30 minutes, which seems unrealistic. </w:t>
      </w:r>
      <w:r>
        <w:rPr>
          <w:rFonts w:eastAsia="Arial Unicode MS"/>
          <w:color w:val="000000"/>
          <w:szCs w:val="24"/>
          <w:u w:color="000000"/>
        </w:rPr>
        <w:t>Simply stated</w:t>
      </w:r>
      <w:r w:rsidRPr="000656C2">
        <w:rPr>
          <w:rFonts w:eastAsia="Arial Unicode MS"/>
          <w:color w:val="000000"/>
          <w:szCs w:val="24"/>
          <w:u w:color="000000"/>
        </w:rPr>
        <w:t xml:space="preserve">, the number of items and the administration time does not </w:t>
      </w:r>
      <w:r>
        <w:rPr>
          <w:rFonts w:eastAsia="Arial Unicode MS"/>
          <w:color w:val="000000"/>
          <w:szCs w:val="24"/>
          <w:u w:color="000000"/>
        </w:rPr>
        <w:t>seem</w:t>
      </w:r>
      <w:r w:rsidRPr="000656C2">
        <w:rPr>
          <w:rFonts w:eastAsia="Arial Unicode MS"/>
          <w:color w:val="000000"/>
          <w:szCs w:val="24"/>
          <w:u w:color="000000"/>
        </w:rPr>
        <w:t xml:space="preserve"> appropriate for such young students.</w:t>
      </w:r>
    </w:p>
    <w:p w:rsidR="000E764B" w:rsidRPr="000149F7" w:rsidRDefault="000E764B" w:rsidP="000E764B">
      <w:pPr>
        <w:spacing w:line="480" w:lineRule="auto"/>
        <w:ind w:firstLine="720"/>
        <w:outlineLvl w:val="0"/>
        <w:rPr>
          <w:rFonts w:eastAsia="Arial Unicode MS"/>
          <w:color w:val="000000"/>
          <w:szCs w:val="24"/>
          <w:u w:color="000000"/>
        </w:rPr>
      </w:pPr>
      <w:r w:rsidRPr="000656C2">
        <w:rPr>
          <w:rFonts w:eastAsia="Arial Unicode MS"/>
          <w:color w:val="000000"/>
          <w:szCs w:val="24"/>
          <w:u w:color="000000"/>
        </w:rPr>
        <w:t>Thus, while the SMALS</w:t>
      </w:r>
      <w:r>
        <w:rPr>
          <w:rFonts w:eastAsia="Arial Unicode MS"/>
          <w:color w:val="000000"/>
          <w:szCs w:val="24"/>
          <w:u w:color="000000"/>
        </w:rPr>
        <w:t>I</w:t>
      </w:r>
      <w:r w:rsidRPr="000656C2">
        <w:rPr>
          <w:rFonts w:eastAsia="Arial Unicode MS"/>
          <w:color w:val="000000"/>
          <w:szCs w:val="24"/>
          <w:u w:color="000000"/>
        </w:rPr>
        <w:t xml:space="preserve"> is comprehensive, it </w:t>
      </w:r>
      <w:r>
        <w:rPr>
          <w:rFonts w:eastAsia="Arial Unicode MS"/>
          <w:color w:val="000000"/>
          <w:szCs w:val="24"/>
          <w:u w:color="000000"/>
        </w:rPr>
        <w:t xml:space="preserve">does not constitute </w:t>
      </w:r>
      <w:r w:rsidRPr="000656C2">
        <w:rPr>
          <w:rFonts w:eastAsia="Arial Unicode MS"/>
          <w:color w:val="000000"/>
          <w:szCs w:val="24"/>
          <w:u w:color="000000"/>
        </w:rPr>
        <w:t xml:space="preserve">a practical tool for assessing young students’ learning strategies because it does not take into account the constraints on young students’ attention spans.  That leaves educators with just one other option for assessing learning strategies in young students: </w:t>
      </w:r>
      <w:proofErr w:type="spellStart"/>
      <w:r w:rsidRPr="000656C2">
        <w:rPr>
          <w:rFonts w:eastAsia="Arial Unicode MS"/>
          <w:color w:val="000000"/>
          <w:szCs w:val="24"/>
          <w:u w:color="000000"/>
        </w:rPr>
        <w:t>Charlann</w:t>
      </w:r>
      <w:proofErr w:type="spellEnd"/>
      <w:r w:rsidRPr="000656C2">
        <w:rPr>
          <w:rFonts w:eastAsia="Arial Unicode MS"/>
          <w:color w:val="000000"/>
          <w:szCs w:val="24"/>
          <w:u w:color="000000"/>
        </w:rPr>
        <w:t xml:space="preserve"> S. Simon’s </w:t>
      </w:r>
      <w:r w:rsidRPr="006461EC">
        <w:rPr>
          <w:rFonts w:eastAsia="Arial Unicode MS"/>
          <w:i/>
          <w:color w:val="000000"/>
          <w:szCs w:val="24"/>
          <w:u w:color="000000"/>
        </w:rPr>
        <w:t xml:space="preserve">Assessment of Classroom Communication and Study Skills </w:t>
      </w:r>
      <w:r w:rsidRPr="000656C2">
        <w:rPr>
          <w:rFonts w:eastAsia="Arial Unicode MS"/>
          <w:color w:val="000000"/>
          <w:szCs w:val="24"/>
          <w:u w:color="000000"/>
        </w:rPr>
        <w:t>(ACCSS), published in 2000.</w:t>
      </w:r>
    </w:p>
    <w:p w:rsidR="000E764B" w:rsidRPr="000149F7" w:rsidRDefault="000E764B" w:rsidP="000E764B">
      <w:pPr>
        <w:spacing w:line="480" w:lineRule="auto"/>
        <w:outlineLvl w:val="0"/>
        <w:rPr>
          <w:rFonts w:eastAsia="Arial Unicode MS"/>
          <w:color w:val="222222"/>
          <w:szCs w:val="24"/>
          <w:u w:color="222222"/>
        </w:rPr>
      </w:pPr>
      <w:r w:rsidRPr="000149F7">
        <w:rPr>
          <w:rFonts w:eastAsia="Arial Unicode MS"/>
          <w:b/>
          <w:color w:val="000000"/>
          <w:szCs w:val="24"/>
          <w:u w:color="000000"/>
        </w:rPr>
        <w:t>The Assessment of Classroom Communication and Study Skills (ACCSS)</w:t>
      </w:r>
    </w:p>
    <w:p w:rsidR="000E764B" w:rsidRPr="000149F7" w:rsidRDefault="00AF58E4" w:rsidP="000E764B">
      <w:pPr>
        <w:spacing w:line="480" w:lineRule="auto"/>
        <w:ind w:firstLine="720"/>
        <w:outlineLvl w:val="0"/>
        <w:rPr>
          <w:rFonts w:eastAsia="Arial Unicode MS"/>
          <w:color w:val="000000"/>
          <w:szCs w:val="24"/>
          <w:u w:color="000000"/>
        </w:rPr>
      </w:pPr>
      <w:r>
        <w:rPr>
          <w:rFonts w:eastAsia="Arial Unicode MS"/>
          <w:color w:val="000000"/>
          <w:szCs w:val="24"/>
          <w:u w:color="000000"/>
        </w:rPr>
        <w:t>The ACCSS was developed by</w:t>
      </w:r>
      <w:r w:rsidR="00F01E74">
        <w:rPr>
          <w:rFonts w:eastAsia="Arial Unicode MS"/>
          <w:color w:val="000000"/>
          <w:szCs w:val="24"/>
          <w:u w:color="000000"/>
        </w:rPr>
        <w:t xml:space="preserve"> </w:t>
      </w:r>
      <w:r w:rsidR="000E764B" w:rsidRPr="000149F7">
        <w:rPr>
          <w:rFonts w:eastAsia="Arial Unicode MS"/>
          <w:color w:val="000000"/>
          <w:szCs w:val="24"/>
          <w:u w:color="000000"/>
        </w:rPr>
        <w:t>Simon</w:t>
      </w:r>
      <w:r w:rsidR="00F01E74">
        <w:rPr>
          <w:rFonts w:eastAsia="Arial Unicode MS"/>
          <w:color w:val="000000"/>
          <w:szCs w:val="24"/>
          <w:u w:color="000000"/>
        </w:rPr>
        <w:t xml:space="preserve"> (2000) </w:t>
      </w:r>
      <w:r w:rsidR="000E764B">
        <w:rPr>
          <w:rFonts w:eastAsia="Arial Unicode MS"/>
          <w:color w:val="000000"/>
          <w:szCs w:val="24"/>
          <w:u w:color="000000"/>
        </w:rPr>
        <w:t xml:space="preserve">for use with students </w:t>
      </w:r>
      <w:r w:rsidR="000E764B" w:rsidRPr="000149F7">
        <w:rPr>
          <w:rFonts w:eastAsia="Arial Unicode MS"/>
          <w:color w:val="000000"/>
          <w:szCs w:val="24"/>
          <w:u w:color="000000"/>
        </w:rPr>
        <w:t>in grades 5 to 12. The major purpose of the ACCSS is to diagnose students with special needs to assess deficiencies i</w:t>
      </w:r>
      <w:r w:rsidR="000E764B">
        <w:rPr>
          <w:rFonts w:eastAsia="Arial Unicode MS"/>
          <w:color w:val="000000"/>
          <w:szCs w:val="24"/>
          <w:u w:color="000000"/>
        </w:rPr>
        <w:t xml:space="preserve">n </w:t>
      </w:r>
      <w:r w:rsidR="000E764B" w:rsidRPr="000149F7">
        <w:rPr>
          <w:rFonts w:eastAsia="Arial Unicode MS"/>
          <w:color w:val="000000"/>
          <w:szCs w:val="24"/>
          <w:u w:color="000000"/>
        </w:rPr>
        <w:t>language</w:t>
      </w:r>
      <w:r w:rsidR="000E764B">
        <w:rPr>
          <w:rFonts w:eastAsia="Arial Unicode MS"/>
          <w:color w:val="000000"/>
          <w:szCs w:val="24"/>
          <w:u w:color="000000"/>
        </w:rPr>
        <w:t xml:space="preserve">, and study skills and habits. </w:t>
      </w:r>
      <w:r w:rsidR="000E764B" w:rsidRPr="000149F7">
        <w:rPr>
          <w:rFonts w:eastAsia="Arial Unicode MS"/>
          <w:color w:val="000000"/>
          <w:szCs w:val="24"/>
          <w:u w:color="000000"/>
        </w:rPr>
        <w:t>Based on students’ responses to the assessment items, the instrument produces a Descriptive Summary organized according to the following categories:</w:t>
      </w:r>
      <w:r w:rsidR="000E764B">
        <w:rPr>
          <w:rFonts w:eastAsia="Arial Unicode MS"/>
          <w:color w:val="000000"/>
          <w:szCs w:val="24"/>
          <w:u w:color="000000"/>
        </w:rPr>
        <w:t xml:space="preserve"> a) Cognition and Comprehension, </w:t>
      </w:r>
      <w:r w:rsidR="000E764B" w:rsidRPr="000149F7">
        <w:rPr>
          <w:rFonts w:eastAsia="Arial Unicode MS"/>
          <w:color w:val="000000"/>
          <w:szCs w:val="24"/>
          <w:u w:color="000000"/>
        </w:rPr>
        <w:t>(b) L</w:t>
      </w:r>
      <w:r w:rsidR="000E764B">
        <w:rPr>
          <w:rFonts w:eastAsia="Arial Unicode MS"/>
          <w:color w:val="000000"/>
          <w:szCs w:val="24"/>
          <w:u w:color="000000"/>
        </w:rPr>
        <w:t xml:space="preserve">anguage Analysis and Expression, </w:t>
      </w:r>
      <w:r w:rsidR="000E764B" w:rsidRPr="000149F7">
        <w:rPr>
          <w:rFonts w:eastAsia="Arial Unicode MS"/>
          <w:color w:val="000000"/>
          <w:szCs w:val="24"/>
          <w:u w:color="000000"/>
        </w:rPr>
        <w:t>and (c) Study Skills and Habits (Hancock, 2007). As a follow-up, instructional suggestions are also provided (Hancock, 2007).</w:t>
      </w:r>
    </w:p>
    <w:p w:rsidR="000E764B" w:rsidRDefault="000E764B" w:rsidP="000E764B">
      <w:pPr>
        <w:spacing w:line="480" w:lineRule="auto"/>
        <w:ind w:firstLine="720"/>
        <w:outlineLvl w:val="0"/>
        <w:rPr>
          <w:rFonts w:eastAsia="Arial Unicode MS"/>
          <w:color w:val="000000"/>
          <w:szCs w:val="24"/>
          <w:u w:color="000000"/>
        </w:rPr>
      </w:pPr>
      <w:r w:rsidRPr="000149F7">
        <w:rPr>
          <w:rFonts w:eastAsia="Arial Unicode MS"/>
          <w:color w:val="000000"/>
          <w:szCs w:val="24"/>
          <w:u w:color="000000"/>
        </w:rPr>
        <w:t>The ACCSS comes in three forms:  the Long Form, the Short Form, and the form for ELL-students. The Long F</w:t>
      </w:r>
      <w:r>
        <w:rPr>
          <w:rFonts w:eastAsia="Arial Unicode MS"/>
          <w:color w:val="000000"/>
          <w:szCs w:val="24"/>
          <w:u w:color="000000"/>
        </w:rPr>
        <w:t xml:space="preserve">orm is for </w:t>
      </w:r>
      <w:r w:rsidRPr="000149F7">
        <w:rPr>
          <w:rFonts w:eastAsia="Arial Unicode MS"/>
          <w:color w:val="000000"/>
          <w:szCs w:val="24"/>
          <w:u w:color="000000"/>
        </w:rPr>
        <w:t xml:space="preserve">students in grades 5 to 8. The Short Form is for students who have learning difficulties (grades 5-12). The ELL form is for high school students learning English as a second language. In addition to the scaled items, the assessment also includes an observational checklist. Although the assessment can be administered individually, a group administration is encouraged (Hancock, 2007). </w:t>
      </w:r>
    </w:p>
    <w:p w:rsidR="000E764B" w:rsidRDefault="000E764B" w:rsidP="000E764B">
      <w:pPr>
        <w:spacing w:line="480" w:lineRule="auto"/>
        <w:ind w:firstLine="720"/>
        <w:outlineLvl w:val="0"/>
        <w:rPr>
          <w:rFonts w:eastAsia="Arial Unicode MS"/>
          <w:color w:val="000000"/>
          <w:szCs w:val="24"/>
          <w:u w:color="000000"/>
        </w:rPr>
      </w:pPr>
      <w:r w:rsidRPr="000149F7">
        <w:rPr>
          <w:rFonts w:eastAsia="Arial Unicode MS"/>
          <w:b/>
          <w:color w:val="000000"/>
          <w:szCs w:val="24"/>
          <w:u w:color="000000"/>
        </w:rPr>
        <w:lastRenderedPageBreak/>
        <w:t>Translated versions of the ACCSS</w:t>
      </w:r>
      <w:r w:rsidRPr="000149F7">
        <w:rPr>
          <w:rFonts w:eastAsia="Arial Unicode MS"/>
          <w:color w:val="000000"/>
          <w:szCs w:val="24"/>
          <w:u w:color="000000"/>
        </w:rPr>
        <w:t xml:space="preserve">. There is no evidence that any translated version of the ACCSS exists. The target population for the use of the instrument is </w:t>
      </w:r>
      <w:r w:rsidR="00FD7F93">
        <w:rPr>
          <w:rFonts w:eastAsia="Arial Unicode MS"/>
          <w:color w:val="000000"/>
          <w:szCs w:val="24"/>
          <w:u w:color="000000"/>
        </w:rPr>
        <w:t xml:space="preserve">all </w:t>
      </w:r>
      <w:r w:rsidRPr="000149F7">
        <w:rPr>
          <w:rFonts w:eastAsia="Arial Unicode MS"/>
          <w:color w:val="000000"/>
          <w:szCs w:val="24"/>
          <w:u w:color="000000"/>
        </w:rPr>
        <w:t>English speakers. Consequently, the items use English-exclusive grammar, vocabulary, phrasing and content, as we</w:t>
      </w:r>
      <w:r>
        <w:rPr>
          <w:rFonts w:eastAsia="Arial Unicode MS"/>
          <w:color w:val="000000"/>
          <w:szCs w:val="24"/>
          <w:u w:color="000000"/>
        </w:rPr>
        <w:t>ll as Western cultural contexts</w:t>
      </w:r>
      <w:r w:rsidRPr="000149F7">
        <w:rPr>
          <w:rFonts w:eastAsia="Arial Unicode MS"/>
          <w:color w:val="000000"/>
          <w:szCs w:val="24"/>
          <w:u w:color="000000"/>
        </w:rPr>
        <w:t>,</w:t>
      </w:r>
      <w:r>
        <w:rPr>
          <w:rFonts w:eastAsia="Arial Unicode MS"/>
          <w:color w:val="000000"/>
          <w:szCs w:val="24"/>
          <w:u w:color="000000"/>
        </w:rPr>
        <w:t xml:space="preserve"> </w:t>
      </w:r>
      <w:r w:rsidRPr="000149F7">
        <w:rPr>
          <w:rFonts w:eastAsia="Arial Unicode MS"/>
          <w:color w:val="000000"/>
          <w:szCs w:val="24"/>
          <w:u w:color="000000"/>
        </w:rPr>
        <w:t xml:space="preserve">to diagnose language skills. Conducting validity and reliability tests for a translated version clearly would appear to present serious complexities. For an example, item number 7 on the ACCSS (Long Form) is presented as: </w:t>
      </w:r>
    </w:p>
    <w:p w:rsidR="00097288" w:rsidRPr="000149F7" w:rsidRDefault="00097288" w:rsidP="000E764B">
      <w:pPr>
        <w:spacing w:line="480" w:lineRule="auto"/>
        <w:ind w:firstLine="720"/>
        <w:outlineLvl w:val="0"/>
        <w:rPr>
          <w:rFonts w:eastAsia="Arial Unicode MS"/>
          <w:color w:val="000000"/>
          <w:szCs w:val="24"/>
          <w:u w:color="000000"/>
        </w:rPr>
      </w:pPr>
    </w:p>
    <w:tbl>
      <w:tblPr>
        <w:tblW w:w="0" w:type="auto"/>
        <w:jc w:val="center"/>
        <w:tblInd w:w="5" w:type="dxa"/>
        <w:shd w:val="clear" w:color="auto" w:fill="FFFFFF"/>
        <w:tblLayout w:type="fixed"/>
        <w:tblLook w:val="0000"/>
      </w:tblPr>
      <w:tblGrid>
        <w:gridCol w:w="6768"/>
      </w:tblGrid>
      <w:tr w:rsidR="000E764B" w:rsidRPr="000149F7" w:rsidTr="00117FAF">
        <w:trPr>
          <w:cantSplit/>
          <w:trHeight w:val="792"/>
          <w:jc w:val="center"/>
        </w:trPr>
        <w:tc>
          <w:tcPr>
            <w:tcW w:w="67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0E764B" w:rsidRPr="000149F7" w:rsidRDefault="000E764B" w:rsidP="00117FAF">
            <w:pPr>
              <w:spacing w:line="276" w:lineRule="auto"/>
              <w:outlineLvl w:val="0"/>
              <w:rPr>
                <w:rFonts w:eastAsia="Arial Unicode MS"/>
                <w:color w:val="000000"/>
                <w:szCs w:val="24"/>
                <w:u w:color="000000"/>
              </w:rPr>
            </w:pPr>
            <w:r>
              <w:rPr>
                <w:rFonts w:eastAsia="Arial Unicode MS"/>
                <w:b/>
                <w:color w:val="000000"/>
                <w:szCs w:val="24"/>
                <w:u w:color="000000"/>
              </w:rPr>
              <w:t xml:space="preserve">  </w:t>
            </w:r>
            <w:r w:rsidRPr="000149F7">
              <w:rPr>
                <w:rFonts w:eastAsia="Arial Unicode MS"/>
                <w:b/>
                <w:color w:val="000000"/>
                <w:szCs w:val="24"/>
                <w:u w:color="000000"/>
              </w:rPr>
              <w:t xml:space="preserve">7. Word Group. </w:t>
            </w:r>
            <w:r w:rsidRPr="000149F7">
              <w:rPr>
                <w:rFonts w:eastAsia="Arial Unicode MS"/>
                <w:color w:val="000000"/>
                <w:szCs w:val="24"/>
                <w:u w:color="000000"/>
              </w:rPr>
              <w:t>Draw a line through the word that doesn’t belong.</w:t>
            </w:r>
          </w:p>
          <w:p w:rsidR="000E764B" w:rsidRDefault="000E764B" w:rsidP="00117FAF">
            <w:pPr>
              <w:spacing w:line="276" w:lineRule="auto"/>
              <w:ind w:left="144"/>
              <w:outlineLvl w:val="0"/>
              <w:rPr>
                <w:rFonts w:eastAsia="Arial Unicode MS"/>
                <w:b/>
                <w:color w:val="000000"/>
                <w:szCs w:val="24"/>
                <w:u w:color="000000"/>
              </w:rPr>
            </w:pPr>
            <w:r w:rsidRPr="000149F7">
              <w:rPr>
                <w:rFonts w:eastAsia="Arial Unicode MS"/>
                <w:b/>
                <w:color w:val="000000"/>
                <w:szCs w:val="24"/>
                <w:u w:color="000000"/>
              </w:rPr>
              <w:t>mat  sat  get  rat  cat</w:t>
            </w:r>
          </w:p>
        </w:tc>
      </w:tr>
    </w:tbl>
    <w:p w:rsidR="000E764B" w:rsidRPr="000149F7" w:rsidRDefault="000E764B" w:rsidP="000E764B">
      <w:pPr>
        <w:spacing w:line="480" w:lineRule="auto"/>
        <w:ind w:firstLine="720"/>
        <w:outlineLvl w:val="0"/>
        <w:rPr>
          <w:rFonts w:eastAsia="Arial Unicode MS"/>
          <w:color w:val="000000"/>
          <w:szCs w:val="24"/>
          <w:u w:color="000000"/>
        </w:rPr>
      </w:pPr>
    </w:p>
    <w:p w:rsidR="000E764B" w:rsidRDefault="000E764B" w:rsidP="000E764B">
      <w:pPr>
        <w:spacing w:line="480" w:lineRule="auto"/>
        <w:outlineLvl w:val="0"/>
        <w:rPr>
          <w:rFonts w:eastAsia="Arial Unicode MS"/>
          <w:color w:val="000000"/>
          <w:szCs w:val="24"/>
          <w:u w:color="000000"/>
        </w:rPr>
      </w:pPr>
      <w:r w:rsidRPr="000149F7">
        <w:rPr>
          <w:rFonts w:eastAsia="Arial Unicode MS"/>
          <w:color w:val="000000"/>
          <w:szCs w:val="24"/>
          <w:u w:color="000000"/>
        </w:rPr>
        <w:t>To solve the problem, students must be able to distinguish rhymes from each word. The examples of</w:t>
      </w:r>
      <w:r>
        <w:rPr>
          <w:rFonts w:eastAsia="Arial Unicode MS"/>
          <w:color w:val="000000"/>
          <w:szCs w:val="24"/>
          <w:u w:color="000000"/>
        </w:rPr>
        <w:t xml:space="preserve"> </w:t>
      </w:r>
      <w:r w:rsidRPr="000149F7">
        <w:rPr>
          <w:rFonts w:eastAsia="Arial Unicode MS"/>
          <w:color w:val="000000"/>
          <w:szCs w:val="24"/>
          <w:u w:color="000000"/>
        </w:rPr>
        <w:t xml:space="preserve"> “mat,” “sat,” “rat” and “cat” end with “-at” while the word “get</w:t>
      </w:r>
      <w:r>
        <w:rPr>
          <w:rFonts w:eastAsia="Arial Unicode MS"/>
          <w:color w:val="000000"/>
          <w:szCs w:val="24"/>
          <w:u w:color="000000"/>
        </w:rPr>
        <w:t>”</w:t>
      </w:r>
      <w:r w:rsidRPr="000149F7">
        <w:rPr>
          <w:rFonts w:eastAsia="Arial Unicode MS"/>
          <w:color w:val="000000"/>
          <w:szCs w:val="24"/>
          <w:u w:color="000000"/>
        </w:rPr>
        <w:t xml:space="preserve"> is constructed with “-ed.” When item 7 is translated into Korean, the same question appears thus:</w:t>
      </w:r>
    </w:p>
    <w:p w:rsidR="00097288" w:rsidRPr="000149F7" w:rsidRDefault="00097288" w:rsidP="000E764B">
      <w:pPr>
        <w:spacing w:line="480" w:lineRule="auto"/>
        <w:outlineLvl w:val="0"/>
        <w:rPr>
          <w:rFonts w:eastAsia="Arial Unicode MS"/>
          <w:color w:val="000000"/>
          <w:szCs w:val="24"/>
          <w:u w:color="000000"/>
        </w:rPr>
      </w:pPr>
    </w:p>
    <w:tbl>
      <w:tblPr>
        <w:tblW w:w="0" w:type="auto"/>
        <w:jc w:val="center"/>
        <w:tblInd w:w="5" w:type="dxa"/>
        <w:shd w:val="clear" w:color="auto" w:fill="FFFFFF"/>
        <w:tblLayout w:type="fixed"/>
        <w:tblLook w:val="0000"/>
      </w:tblPr>
      <w:tblGrid>
        <w:gridCol w:w="7912"/>
      </w:tblGrid>
      <w:tr w:rsidR="000E764B" w:rsidRPr="004F446D" w:rsidTr="00117FAF">
        <w:trPr>
          <w:cantSplit/>
          <w:trHeight w:val="837"/>
          <w:jc w:val="center"/>
        </w:trPr>
        <w:tc>
          <w:tcPr>
            <w:tcW w:w="791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0E764B" w:rsidRPr="004F446D" w:rsidRDefault="000E764B" w:rsidP="00117FAF">
            <w:pPr>
              <w:spacing w:line="360" w:lineRule="auto"/>
              <w:outlineLvl w:val="0"/>
              <w:rPr>
                <w:rFonts w:ascii="한컴돋움" w:eastAsia="한컴돋움" w:hAnsi="한컴돋움" w:cs="한컴돋움"/>
                <w:color w:val="000000"/>
                <w:sz w:val="22"/>
                <w:u w:color="000000"/>
                <w:lang w:eastAsia="ko-KR"/>
              </w:rPr>
            </w:pPr>
            <w:r w:rsidRPr="004F446D">
              <w:rPr>
                <w:rFonts w:ascii="한컴돋움" w:eastAsia="한컴돋움" w:hAnsi="한컴돋움" w:cs="한컴돋움"/>
                <w:b/>
                <w:color w:val="000000"/>
                <w:sz w:val="22"/>
                <w:u w:color="000000"/>
              </w:rPr>
              <w:t xml:space="preserve">  </w:t>
            </w:r>
            <w:r w:rsidRPr="004F446D">
              <w:rPr>
                <w:rFonts w:ascii="한컴돋움" w:eastAsia="한컴돋움" w:hAnsi="한컴돋움" w:cs="한컴돋움"/>
                <w:b/>
                <w:color w:val="000000"/>
                <w:sz w:val="22"/>
                <w:u w:color="000000"/>
                <w:lang w:eastAsia="ko-KR"/>
              </w:rPr>
              <w:t xml:space="preserve">7. 단어 그룹.  </w:t>
            </w:r>
            <w:r w:rsidRPr="004F446D">
              <w:rPr>
                <w:rFonts w:ascii="한컴돋움" w:eastAsia="한컴돋움" w:hAnsi="한컴돋움" w:cs="한컴돋움"/>
                <w:color w:val="000000"/>
                <w:sz w:val="22"/>
                <w:u w:color="000000"/>
                <w:lang w:eastAsia="ko-KR"/>
              </w:rPr>
              <w:t>다음 중에서 다른 단어 하나를 골라 그 단어</w:t>
            </w:r>
            <w:r w:rsidRPr="004F446D">
              <w:rPr>
                <w:rFonts w:ascii="한컴돋움" w:eastAsia="한컴돋움" w:hAnsi="한컴돋움" w:cs="한컴돋움" w:hint="eastAsia"/>
                <w:color w:val="000000"/>
                <w:sz w:val="22"/>
                <w:u w:color="000000"/>
                <w:lang w:eastAsia="ko-KR"/>
              </w:rPr>
              <w:t xml:space="preserve"> </w:t>
            </w:r>
            <w:r w:rsidRPr="004F446D">
              <w:rPr>
                <w:rFonts w:ascii="한컴돋움" w:eastAsia="한컴돋움" w:hAnsi="한컴돋움" w:cs="한컴돋움"/>
                <w:color w:val="000000"/>
                <w:sz w:val="22"/>
                <w:u w:color="000000"/>
                <w:lang w:eastAsia="ko-KR"/>
              </w:rPr>
              <w:t xml:space="preserve">위에 선을 그으세요. </w:t>
            </w:r>
          </w:p>
          <w:p w:rsidR="000E764B" w:rsidRDefault="000E764B" w:rsidP="00117FAF">
            <w:pPr>
              <w:spacing w:line="360" w:lineRule="auto"/>
              <w:ind w:left="176"/>
              <w:outlineLvl w:val="0"/>
              <w:rPr>
                <w:rFonts w:ascii="한컴바탕" w:eastAsia="한컴바탕" w:hAnsi="한컴바탕" w:cs="한컴바탕"/>
                <w:b/>
                <w:color w:val="000000"/>
                <w:sz w:val="22"/>
                <w:u w:color="000000"/>
                <w:lang w:eastAsia="ko-KR"/>
              </w:rPr>
            </w:pPr>
            <w:r w:rsidRPr="004F446D">
              <w:rPr>
                <w:rFonts w:ascii="한컴돋움" w:eastAsia="한컴돋움" w:hAnsi="한컴돋움" w:cs="한컴돋움"/>
                <w:b/>
                <w:color w:val="000000"/>
                <w:sz w:val="22"/>
                <w:u w:color="000000"/>
                <w:lang w:eastAsia="ko-KR"/>
              </w:rPr>
              <w:t>매트  앉았다  얻다  쥐  고양이</w:t>
            </w:r>
          </w:p>
        </w:tc>
      </w:tr>
    </w:tbl>
    <w:p w:rsidR="000E764B" w:rsidRDefault="000E764B" w:rsidP="000E764B">
      <w:pPr>
        <w:spacing w:line="480" w:lineRule="auto"/>
        <w:outlineLvl w:val="0"/>
        <w:rPr>
          <w:rFonts w:eastAsia="Arial Unicode MS"/>
          <w:color w:val="000000"/>
          <w:szCs w:val="24"/>
          <w:u w:color="000000"/>
          <w:lang w:eastAsia="ko-KR"/>
        </w:rPr>
      </w:pPr>
    </w:p>
    <w:p w:rsidR="000E764B" w:rsidRPr="000149F7" w:rsidRDefault="000E764B" w:rsidP="000E764B">
      <w:pPr>
        <w:spacing w:line="480" w:lineRule="auto"/>
        <w:ind w:firstLine="720"/>
        <w:outlineLvl w:val="0"/>
        <w:rPr>
          <w:rFonts w:eastAsia="Arial Unicode MS"/>
          <w:color w:val="000000"/>
          <w:szCs w:val="24"/>
          <w:u w:color="000000"/>
        </w:rPr>
      </w:pPr>
      <w:r w:rsidRPr="000149F7">
        <w:rPr>
          <w:rFonts w:eastAsia="Arial Unicode MS"/>
          <w:color w:val="000000"/>
          <w:szCs w:val="24"/>
          <w:u w:color="000000"/>
        </w:rPr>
        <w:t xml:space="preserve">The systematic word patterns shown from the four words in English are completely irrelevant to the translated version in Korean. Similar issues arise with all the items on the ACCSS. Therefore, the ACCSS does not seem appropriate </w:t>
      </w:r>
      <w:r>
        <w:rPr>
          <w:rFonts w:eastAsia="Arial Unicode MS"/>
          <w:color w:val="000000"/>
          <w:szCs w:val="24"/>
          <w:u w:color="000000"/>
        </w:rPr>
        <w:t xml:space="preserve">for the development of </w:t>
      </w:r>
      <w:r w:rsidRPr="000149F7">
        <w:rPr>
          <w:rFonts w:eastAsia="Arial Unicode MS"/>
          <w:color w:val="000000"/>
          <w:szCs w:val="24"/>
          <w:u w:color="000000"/>
        </w:rPr>
        <w:t>translated versions in other languages.</w:t>
      </w:r>
    </w:p>
    <w:p w:rsidR="000E764B" w:rsidRDefault="000E764B" w:rsidP="000E764B">
      <w:pPr>
        <w:spacing w:line="480" w:lineRule="auto"/>
        <w:ind w:firstLine="720"/>
        <w:outlineLvl w:val="0"/>
        <w:rPr>
          <w:rFonts w:eastAsia="Arial Unicode MS"/>
          <w:color w:val="000000"/>
          <w:szCs w:val="24"/>
          <w:u w:color="000000"/>
        </w:rPr>
      </w:pPr>
      <w:r w:rsidRPr="000656C2">
        <w:rPr>
          <w:rFonts w:eastAsia="Arial Unicode MS"/>
          <w:b/>
          <w:color w:val="000000"/>
          <w:szCs w:val="24"/>
          <w:u w:color="000000"/>
        </w:rPr>
        <w:t>Problems with the Standardized Norm Testing on ACCSS</w:t>
      </w:r>
      <w:r w:rsidRPr="000656C2">
        <w:rPr>
          <w:rFonts w:eastAsia="Arial Unicode MS"/>
          <w:b/>
          <w:i/>
          <w:color w:val="000000"/>
          <w:szCs w:val="24"/>
          <w:u w:color="000000"/>
        </w:rPr>
        <w:t xml:space="preserve">. </w:t>
      </w:r>
      <w:r w:rsidR="00F01E74">
        <w:rPr>
          <w:rFonts w:eastAsia="Arial Unicode MS"/>
          <w:color w:val="000000"/>
          <w:szCs w:val="24"/>
          <w:u w:color="000000"/>
        </w:rPr>
        <w:t>No direct reference</w:t>
      </w:r>
      <w:r w:rsidRPr="000149F7">
        <w:rPr>
          <w:rFonts w:eastAsia="Arial Unicode MS"/>
          <w:color w:val="000000"/>
          <w:szCs w:val="24"/>
          <w:u w:color="000000"/>
        </w:rPr>
        <w:t xml:space="preserve"> to reliability and validity tests </w:t>
      </w:r>
      <w:r w:rsidR="00F01E74">
        <w:rPr>
          <w:rFonts w:eastAsia="Arial Unicode MS"/>
          <w:color w:val="000000"/>
          <w:szCs w:val="24"/>
          <w:u w:color="000000"/>
        </w:rPr>
        <w:t xml:space="preserve">is </w:t>
      </w:r>
      <w:r w:rsidRPr="000149F7">
        <w:rPr>
          <w:rFonts w:eastAsia="Arial Unicode MS"/>
          <w:color w:val="000000"/>
          <w:szCs w:val="24"/>
          <w:u w:color="000000"/>
        </w:rPr>
        <w:t xml:space="preserve">reported anywhere in the ACCSS manual (Hancock, 2007; </w:t>
      </w:r>
      <w:proofErr w:type="spellStart"/>
      <w:r w:rsidRPr="000149F7">
        <w:rPr>
          <w:rFonts w:eastAsia="Arial Unicode MS"/>
          <w:color w:val="000000"/>
          <w:szCs w:val="24"/>
          <w:u w:color="000000"/>
        </w:rPr>
        <w:t>Krach</w:t>
      </w:r>
      <w:proofErr w:type="spellEnd"/>
      <w:r w:rsidRPr="000149F7">
        <w:rPr>
          <w:rFonts w:eastAsia="Arial Unicode MS"/>
          <w:color w:val="000000"/>
          <w:szCs w:val="24"/>
          <w:u w:color="000000"/>
        </w:rPr>
        <w:t xml:space="preserve">, 2007). Thus no information relevant to reliability can be provided (Hancock, 2007; </w:t>
      </w:r>
      <w:proofErr w:type="spellStart"/>
      <w:r w:rsidRPr="000149F7">
        <w:rPr>
          <w:rFonts w:eastAsia="Arial Unicode MS"/>
          <w:color w:val="000000"/>
          <w:szCs w:val="24"/>
          <w:u w:color="000000"/>
        </w:rPr>
        <w:t>Krach</w:t>
      </w:r>
      <w:proofErr w:type="spellEnd"/>
      <w:r w:rsidRPr="000149F7">
        <w:rPr>
          <w:rFonts w:eastAsia="Arial Unicode MS"/>
          <w:color w:val="000000"/>
          <w:szCs w:val="24"/>
          <w:u w:color="000000"/>
        </w:rPr>
        <w:t xml:space="preserve">, </w:t>
      </w:r>
      <w:r w:rsidRPr="000149F7">
        <w:rPr>
          <w:rFonts w:eastAsia="Arial Unicode MS"/>
          <w:color w:val="000000"/>
          <w:szCs w:val="24"/>
          <w:u w:color="000000"/>
        </w:rPr>
        <w:lastRenderedPageBreak/>
        <w:t>2007</w:t>
      </w:r>
      <w:r>
        <w:rPr>
          <w:rFonts w:eastAsia="Arial Unicode MS"/>
          <w:color w:val="000000"/>
          <w:szCs w:val="24"/>
          <w:u w:color="000000"/>
          <w:shd w:val="clear" w:color="auto" w:fill="FFFFFF" w:themeFill="background1"/>
        </w:rPr>
        <w:t xml:space="preserve">). In the manual, </w:t>
      </w:r>
      <w:r w:rsidRPr="000149F7">
        <w:rPr>
          <w:rFonts w:eastAsia="Arial Unicode MS"/>
          <w:color w:val="000000"/>
          <w:szCs w:val="24"/>
          <w:u w:color="000000"/>
          <w:shd w:val="clear" w:color="auto" w:fill="FFFFFF" w:themeFill="background1"/>
        </w:rPr>
        <w:t xml:space="preserve">detailed information </w:t>
      </w:r>
      <w:r>
        <w:rPr>
          <w:rFonts w:eastAsia="Arial Unicode MS"/>
          <w:color w:val="000000"/>
          <w:szCs w:val="24"/>
          <w:u w:color="000000"/>
          <w:shd w:val="clear" w:color="auto" w:fill="FFFFFF" w:themeFill="background1"/>
        </w:rPr>
        <w:t xml:space="preserve">about the method of </w:t>
      </w:r>
      <w:r w:rsidRPr="000149F7">
        <w:rPr>
          <w:rFonts w:eastAsia="Arial Unicode MS"/>
          <w:color w:val="000000"/>
          <w:szCs w:val="24"/>
          <w:u w:color="000000"/>
          <w:shd w:val="clear" w:color="auto" w:fill="FFFFFF" w:themeFill="background1"/>
        </w:rPr>
        <w:t xml:space="preserve">the administration </w:t>
      </w:r>
      <w:r>
        <w:rPr>
          <w:rFonts w:eastAsia="Arial Unicode MS"/>
          <w:color w:val="000000"/>
          <w:szCs w:val="24"/>
          <w:u w:color="000000"/>
          <w:shd w:val="clear" w:color="auto" w:fill="FFFFFF" w:themeFill="background1"/>
        </w:rPr>
        <w:t xml:space="preserve">and logistics </w:t>
      </w:r>
      <w:r w:rsidRPr="000149F7">
        <w:rPr>
          <w:rFonts w:eastAsia="Arial Unicode MS"/>
          <w:color w:val="000000"/>
          <w:szCs w:val="24"/>
          <w:u w:color="000000"/>
          <w:shd w:val="clear" w:color="auto" w:fill="FFFFFF" w:themeFill="background1"/>
        </w:rPr>
        <w:t>for items</w:t>
      </w:r>
      <w:r>
        <w:rPr>
          <w:rFonts w:eastAsia="Arial Unicode MS"/>
          <w:color w:val="000000"/>
          <w:szCs w:val="24"/>
          <w:u w:color="000000"/>
          <w:shd w:val="clear" w:color="auto" w:fill="FFFFFF" w:themeFill="background1"/>
        </w:rPr>
        <w:t xml:space="preserve"> and </w:t>
      </w:r>
      <w:r w:rsidRPr="000149F7">
        <w:rPr>
          <w:rFonts w:eastAsia="Arial Unicode MS"/>
          <w:color w:val="000000"/>
          <w:szCs w:val="24"/>
          <w:u w:color="000000"/>
          <w:shd w:val="clear" w:color="auto" w:fill="FFFFFF" w:themeFill="background1"/>
        </w:rPr>
        <w:t>supporting literature</w:t>
      </w:r>
      <w:r>
        <w:rPr>
          <w:rFonts w:eastAsia="Arial Unicode MS"/>
          <w:color w:val="000000"/>
          <w:szCs w:val="24"/>
          <w:u w:color="000000"/>
          <w:shd w:val="clear" w:color="auto" w:fill="FFFFFF" w:themeFill="background1"/>
        </w:rPr>
        <w:t xml:space="preserve"> reviews were explained. From the information, the ACCSS could achieve some levels of </w:t>
      </w:r>
      <w:r w:rsidRPr="000149F7">
        <w:rPr>
          <w:rFonts w:eastAsia="Arial Unicode MS"/>
          <w:color w:val="000000"/>
          <w:szCs w:val="24"/>
          <w:u w:color="000000"/>
          <w:shd w:val="clear" w:color="auto" w:fill="FFFFFF" w:themeFill="background1"/>
        </w:rPr>
        <w:t xml:space="preserve">construct </w:t>
      </w:r>
      <w:r>
        <w:rPr>
          <w:rFonts w:eastAsia="Arial Unicode MS"/>
          <w:color w:val="000000"/>
          <w:szCs w:val="24"/>
          <w:u w:color="000000"/>
          <w:shd w:val="clear" w:color="auto" w:fill="FFFFFF" w:themeFill="background1"/>
        </w:rPr>
        <w:t xml:space="preserve">validity </w:t>
      </w:r>
      <w:r w:rsidRPr="000149F7">
        <w:rPr>
          <w:rFonts w:eastAsia="Arial Unicode MS"/>
          <w:color w:val="000000"/>
          <w:szCs w:val="24"/>
          <w:u w:color="000000"/>
          <w:shd w:val="clear" w:color="auto" w:fill="FFFFFF" w:themeFill="background1"/>
        </w:rPr>
        <w:t>and content validity</w:t>
      </w:r>
      <w:r>
        <w:rPr>
          <w:rFonts w:eastAsia="Arial Unicode MS"/>
          <w:color w:val="000000"/>
          <w:szCs w:val="24"/>
          <w:u w:color="000000"/>
          <w:shd w:val="clear" w:color="auto" w:fill="FFFFFF" w:themeFill="background1"/>
        </w:rPr>
        <w:t xml:space="preserve"> </w:t>
      </w:r>
      <w:r w:rsidRPr="000149F7">
        <w:rPr>
          <w:rFonts w:eastAsia="Arial Unicode MS"/>
          <w:color w:val="000000"/>
          <w:szCs w:val="24"/>
          <w:u w:color="000000"/>
          <w:shd w:val="clear" w:color="auto" w:fill="FFFFFF" w:themeFill="background1"/>
        </w:rPr>
        <w:t xml:space="preserve">(Hancock, 2007). </w:t>
      </w:r>
      <w:r>
        <w:rPr>
          <w:rFonts w:eastAsia="Arial Unicode MS"/>
          <w:color w:val="000000"/>
          <w:szCs w:val="24"/>
          <w:u w:color="000000"/>
          <w:shd w:val="clear" w:color="auto" w:fill="FFFFFF" w:themeFill="background1"/>
        </w:rPr>
        <w:t xml:space="preserve">Compared with standardized </w:t>
      </w:r>
      <w:r w:rsidRPr="000149F7">
        <w:rPr>
          <w:rFonts w:eastAsia="Arial Unicode MS"/>
          <w:color w:val="000000"/>
          <w:szCs w:val="24"/>
          <w:u w:color="000000"/>
          <w:shd w:val="clear" w:color="auto" w:fill="FFFFFF" w:themeFill="background1"/>
        </w:rPr>
        <w:t>statistical norms, the validity of the ACCSS appear</w:t>
      </w:r>
      <w:r>
        <w:rPr>
          <w:rFonts w:eastAsia="Arial Unicode MS"/>
          <w:color w:val="000000"/>
          <w:szCs w:val="24"/>
          <w:u w:color="000000"/>
          <w:shd w:val="clear" w:color="auto" w:fill="FFFFFF" w:themeFill="background1"/>
        </w:rPr>
        <w:t>s</w:t>
      </w:r>
      <w:r w:rsidRPr="000149F7">
        <w:rPr>
          <w:rFonts w:eastAsia="Arial Unicode MS"/>
          <w:color w:val="000000"/>
          <w:szCs w:val="24"/>
          <w:u w:color="000000"/>
          <w:shd w:val="clear" w:color="auto" w:fill="FFFFFF" w:themeFill="background1"/>
        </w:rPr>
        <w:t xml:space="preserve"> to be weak (Hancock, 2007).</w:t>
      </w:r>
      <w:r w:rsidRPr="000149F7">
        <w:rPr>
          <w:rFonts w:eastAsia="Arial Unicode MS"/>
          <w:color w:val="000000"/>
          <w:szCs w:val="24"/>
          <w:u w:color="000000"/>
        </w:rPr>
        <w:t xml:space="preserve">  An item difficulty analysis was conducted from the data with 500 students in grade 5 and 6 in Phoenix, AZ (Hancock, 2007; </w:t>
      </w:r>
      <w:proofErr w:type="spellStart"/>
      <w:r w:rsidRPr="000149F7">
        <w:rPr>
          <w:rFonts w:eastAsia="Arial Unicode MS"/>
          <w:color w:val="000000"/>
          <w:szCs w:val="24"/>
          <w:u w:color="000000"/>
        </w:rPr>
        <w:t>Krach</w:t>
      </w:r>
      <w:proofErr w:type="spellEnd"/>
      <w:r w:rsidRPr="000149F7">
        <w:rPr>
          <w:rFonts w:eastAsia="Arial Unicode MS"/>
          <w:color w:val="000000"/>
          <w:szCs w:val="24"/>
          <w:u w:color="000000"/>
        </w:rPr>
        <w:t>, 2007). The results, however, were not analyzed based on a statistically sound approach since item difficulty values and the in</w:t>
      </w:r>
      <w:r>
        <w:rPr>
          <w:rFonts w:eastAsia="Arial Unicode MS"/>
          <w:color w:val="000000"/>
          <w:szCs w:val="24"/>
          <w:u w:color="000000"/>
        </w:rPr>
        <w:t xml:space="preserve">dex from factor analysis appears </w:t>
      </w:r>
      <w:r w:rsidRPr="000149F7">
        <w:rPr>
          <w:rFonts w:eastAsia="Arial Unicode MS"/>
          <w:color w:val="000000"/>
          <w:szCs w:val="24"/>
          <w:u w:color="000000"/>
        </w:rPr>
        <w:t xml:space="preserve">to </w:t>
      </w:r>
      <w:r>
        <w:rPr>
          <w:rFonts w:eastAsia="Arial Unicode MS"/>
          <w:color w:val="000000"/>
          <w:szCs w:val="24"/>
          <w:u w:color="000000"/>
        </w:rPr>
        <w:t xml:space="preserve">have </w:t>
      </w:r>
      <w:r w:rsidRPr="000149F7">
        <w:rPr>
          <w:rFonts w:eastAsia="Arial Unicode MS"/>
          <w:color w:val="000000"/>
          <w:szCs w:val="24"/>
          <w:u w:color="000000"/>
        </w:rPr>
        <w:t>include</w:t>
      </w:r>
      <w:r>
        <w:rPr>
          <w:rFonts w:eastAsia="Arial Unicode MS"/>
          <w:color w:val="000000"/>
          <w:szCs w:val="24"/>
          <w:u w:color="000000"/>
        </w:rPr>
        <w:t>d</w:t>
      </w:r>
      <w:r w:rsidRPr="000149F7">
        <w:rPr>
          <w:rFonts w:eastAsia="Arial Unicode MS"/>
          <w:color w:val="000000"/>
          <w:szCs w:val="24"/>
          <w:u w:color="000000"/>
        </w:rPr>
        <w:t xml:space="preserve"> incorrectness (Hancock, 2007). Demographic information and overall statistical data were</w:t>
      </w:r>
      <w:r>
        <w:rPr>
          <w:rFonts w:eastAsia="Arial Unicode MS"/>
          <w:color w:val="000000"/>
          <w:szCs w:val="24"/>
          <w:u w:color="000000"/>
        </w:rPr>
        <w:t xml:space="preserve"> also limited (Hancock, 2007). </w:t>
      </w:r>
      <w:r w:rsidRPr="000149F7">
        <w:rPr>
          <w:rFonts w:eastAsia="Arial Unicode MS"/>
          <w:color w:val="000000"/>
          <w:szCs w:val="24"/>
          <w:u w:color="000000"/>
        </w:rPr>
        <w:t xml:space="preserve">The manual does not provide any evidence for item refinements from pilot testing (Hancock, 2007). </w:t>
      </w:r>
      <w:r>
        <w:rPr>
          <w:rFonts w:eastAsia="Arial Unicode MS"/>
          <w:color w:val="000000"/>
          <w:szCs w:val="24"/>
          <w:u w:color="000000"/>
        </w:rPr>
        <w:t xml:space="preserve">Specifically, </w:t>
      </w:r>
      <w:proofErr w:type="spellStart"/>
      <w:r w:rsidRPr="00432731">
        <w:rPr>
          <w:rFonts w:eastAsia="Arial Unicode MS"/>
          <w:color w:val="000000"/>
          <w:szCs w:val="24"/>
          <w:u w:color="000000"/>
        </w:rPr>
        <w:t>Krach</w:t>
      </w:r>
      <w:proofErr w:type="spellEnd"/>
      <w:r w:rsidRPr="00432731">
        <w:rPr>
          <w:rFonts w:eastAsia="Arial Unicode MS"/>
          <w:color w:val="000000"/>
          <w:szCs w:val="24"/>
          <w:u w:color="000000"/>
        </w:rPr>
        <w:t xml:space="preserve"> (2007)</w:t>
      </w:r>
      <w:r>
        <w:rPr>
          <w:rFonts w:eastAsia="Arial Unicode MS"/>
          <w:color w:val="000000"/>
          <w:szCs w:val="24"/>
          <w:u w:color="000000"/>
        </w:rPr>
        <w:t xml:space="preserve"> pointed out that </w:t>
      </w:r>
      <w:r w:rsidRPr="00432731">
        <w:rPr>
          <w:rFonts w:eastAsia="Arial Unicode MS"/>
          <w:color w:val="000000"/>
          <w:szCs w:val="24"/>
          <w:u w:color="000000"/>
        </w:rPr>
        <w:t xml:space="preserve">the results of the item difficulty analysis </w:t>
      </w:r>
      <w:r>
        <w:rPr>
          <w:rFonts w:eastAsia="Arial Unicode MS"/>
          <w:color w:val="000000"/>
          <w:szCs w:val="24"/>
          <w:u w:color="000000"/>
        </w:rPr>
        <w:t xml:space="preserve">from the Phoenix data did not reflect </w:t>
      </w:r>
      <w:r w:rsidRPr="00432731">
        <w:rPr>
          <w:rFonts w:eastAsia="Arial Unicode MS"/>
          <w:color w:val="000000"/>
          <w:szCs w:val="24"/>
          <w:u w:color="000000"/>
        </w:rPr>
        <w:t>the selection of the ACCSS items.</w:t>
      </w:r>
    </w:p>
    <w:p w:rsidR="000E764B" w:rsidRPr="000149F7" w:rsidRDefault="000E764B" w:rsidP="000E764B">
      <w:pPr>
        <w:spacing w:line="480" w:lineRule="auto"/>
        <w:ind w:firstLine="720"/>
        <w:outlineLvl w:val="0"/>
        <w:rPr>
          <w:rFonts w:eastAsia="Arial Unicode MS"/>
          <w:color w:val="000000"/>
          <w:szCs w:val="24"/>
          <w:u w:color="000000"/>
        </w:rPr>
      </w:pPr>
      <w:r w:rsidRPr="00432731">
        <w:rPr>
          <w:rFonts w:eastAsia="Arial Unicode MS"/>
          <w:color w:val="000000"/>
          <w:szCs w:val="24"/>
          <w:u w:color="000000"/>
        </w:rPr>
        <w:t>Concurrent validity was in</w:t>
      </w:r>
      <w:r>
        <w:rPr>
          <w:rFonts w:eastAsia="Arial Unicode MS"/>
          <w:color w:val="000000"/>
          <w:szCs w:val="24"/>
          <w:u w:color="000000"/>
        </w:rPr>
        <w:t>dicated</w:t>
      </w:r>
      <w:r w:rsidRPr="000149F7">
        <w:rPr>
          <w:rFonts w:eastAsia="Arial Unicode MS"/>
          <w:color w:val="000000"/>
          <w:szCs w:val="24"/>
          <w:u w:color="000000"/>
        </w:rPr>
        <w:t xml:space="preserve">. Students who performed poorly on the ACCSS (below 70 % correct) also had lower scores on the </w:t>
      </w:r>
      <w:r w:rsidRPr="006461EC">
        <w:rPr>
          <w:rFonts w:eastAsia="Arial Unicode MS"/>
          <w:i/>
          <w:color w:val="000000"/>
          <w:szCs w:val="24"/>
          <w:u w:color="000000"/>
        </w:rPr>
        <w:t>Iowa Test of Basic Skills</w:t>
      </w:r>
      <w:r w:rsidRPr="000149F7">
        <w:rPr>
          <w:rFonts w:eastAsia="Arial Unicode MS"/>
          <w:color w:val="000000"/>
          <w:szCs w:val="24"/>
          <w:u w:color="000000"/>
        </w:rPr>
        <w:t xml:space="preserve"> (below 40</w:t>
      </w:r>
      <w:r w:rsidRPr="000149F7">
        <w:rPr>
          <w:rFonts w:eastAsia="Arial Unicode MS"/>
          <w:color w:val="000000"/>
          <w:szCs w:val="24"/>
          <w:u w:color="000000"/>
          <w:vertAlign w:val="superscript"/>
        </w:rPr>
        <w:t>th</w:t>
      </w:r>
      <w:r w:rsidRPr="000149F7">
        <w:rPr>
          <w:rFonts w:eastAsia="Arial Unicode MS"/>
          <w:color w:val="000000"/>
          <w:szCs w:val="24"/>
          <w:u w:color="000000"/>
        </w:rPr>
        <w:t xml:space="preserve"> percentile) (Hancock, 2007; </w:t>
      </w:r>
      <w:proofErr w:type="spellStart"/>
      <w:r w:rsidRPr="000149F7">
        <w:rPr>
          <w:rFonts w:eastAsia="Arial Unicode MS"/>
          <w:color w:val="000000"/>
          <w:szCs w:val="24"/>
          <w:u w:color="000000"/>
        </w:rPr>
        <w:t>Krach</w:t>
      </w:r>
      <w:proofErr w:type="spellEnd"/>
      <w:r w:rsidRPr="000149F7">
        <w:rPr>
          <w:rFonts w:eastAsia="Arial Unicode MS"/>
          <w:color w:val="000000"/>
          <w:szCs w:val="24"/>
          <w:u w:color="000000"/>
        </w:rPr>
        <w:t>, 2007). T</w:t>
      </w:r>
      <w:r>
        <w:rPr>
          <w:rFonts w:eastAsia="Arial Unicode MS"/>
          <w:color w:val="000000"/>
          <w:szCs w:val="24"/>
          <w:u w:color="000000"/>
        </w:rPr>
        <w:t xml:space="preserve">he manual also pointed out that </w:t>
      </w:r>
      <w:r w:rsidRPr="000149F7">
        <w:rPr>
          <w:rFonts w:eastAsia="Arial Unicode MS"/>
          <w:color w:val="000000"/>
          <w:szCs w:val="24"/>
          <w:u w:color="000000"/>
        </w:rPr>
        <w:t>students in ELL had lower scores than non-ELL students (Hancock, 2007). These assertions, however, were not supported by statistical details. The reviewers indicated that the ACCSS might work best when the assessment is used with other psychometrically rigorous assessments and teacher observations to make diagno</w:t>
      </w:r>
      <w:r>
        <w:rPr>
          <w:rFonts w:eastAsia="Arial Unicode MS"/>
          <w:color w:val="000000"/>
          <w:szCs w:val="24"/>
          <w:u w:color="000000"/>
        </w:rPr>
        <w:t>stic decisions (</w:t>
      </w:r>
      <w:proofErr w:type="spellStart"/>
      <w:r>
        <w:rPr>
          <w:rFonts w:eastAsia="Arial Unicode MS"/>
          <w:color w:val="000000"/>
          <w:szCs w:val="24"/>
          <w:u w:color="000000"/>
        </w:rPr>
        <w:t>Krach</w:t>
      </w:r>
      <w:proofErr w:type="spellEnd"/>
      <w:r>
        <w:rPr>
          <w:rFonts w:eastAsia="Arial Unicode MS"/>
          <w:color w:val="000000"/>
          <w:szCs w:val="24"/>
          <w:u w:color="000000"/>
        </w:rPr>
        <w:t xml:space="preserve">, </w:t>
      </w:r>
      <w:r w:rsidRPr="000149F7">
        <w:rPr>
          <w:rFonts w:eastAsia="Arial Unicode MS"/>
          <w:color w:val="000000"/>
          <w:szCs w:val="24"/>
          <w:u w:color="000000"/>
        </w:rPr>
        <w:t>2007).</w:t>
      </w:r>
    </w:p>
    <w:p w:rsidR="00097288" w:rsidRDefault="000E764B" w:rsidP="00097288">
      <w:pPr>
        <w:spacing w:line="480" w:lineRule="auto"/>
        <w:ind w:firstLine="720"/>
        <w:outlineLvl w:val="0"/>
        <w:rPr>
          <w:rFonts w:eastAsia="Arial Unicode MS"/>
          <w:b/>
          <w:color w:val="000000"/>
          <w:szCs w:val="24"/>
        </w:rPr>
      </w:pPr>
      <w:r>
        <w:rPr>
          <w:rFonts w:eastAsia="Arial Unicode MS"/>
          <w:color w:val="000000"/>
          <w:szCs w:val="24"/>
          <w:u w:color="000000"/>
        </w:rPr>
        <w:t>To summarize</w:t>
      </w:r>
      <w:r w:rsidRPr="000656C2">
        <w:rPr>
          <w:rFonts w:eastAsia="Arial Unicode MS"/>
          <w:color w:val="000000"/>
          <w:szCs w:val="24"/>
          <w:u w:color="000000"/>
        </w:rPr>
        <w:t>, while the ACCSS is strong in content, construct validity</w:t>
      </w:r>
      <w:r>
        <w:rPr>
          <w:rFonts w:eastAsia="Arial Unicode MS"/>
          <w:color w:val="000000"/>
          <w:szCs w:val="24"/>
          <w:u w:color="000000"/>
        </w:rPr>
        <w:t>,</w:t>
      </w:r>
      <w:r w:rsidRPr="000656C2">
        <w:rPr>
          <w:rFonts w:eastAsia="Arial Unicode MS"/>
          <w:color w:val="000000"/>
          <w:szCs w:val="24"/>
          <w:u w:color="000000"/>
        </w:rPr>
        <w:t xml:space="preserve"> and concurrent validity</w:t>
      </w:r>
      <w:r>
        <w:rPr>
          <w:rFonts w:eastAsia="Arial Unicode MS"/>
          <w:color w:val="000000"/>
          <w:szCs w:val="24"/>
          <w:u w:color="000000"/>
        </w:rPr>
        <w:t>,</w:t>
      </w:r>
      <w:r w:rsidRPr="000656C2">
        <w:rPr>
          <w:rFonts w:eastAsia="Arial Unicode MS"/>
          <w:color w:val="000000"/>
          <w:szCs w:val="24"/>
          <w:u w:color="000000"/>
        </w:rPr>
        <w:t xml:space="preserve"> and while the methods for administration and layout of items appear to be appropriate, </w:t>
      </w:r>
      <w:r>
        <w:rPr>
          <w:rFonts w:eastAsia="Arial Unicode MS"/>
          <w:color w:val="000000"/>
          <w:szCs w:val="24"/>
          <w:u w:color="000000"/>
        </w:rPr>
        <w:t xml:space="preserve">the </w:t>
      </w:r>
      <w:r w:rsidRPr="000656C2">
        <w:rPr>
          <w:rFonts w:eastAsia="Arial Unicode MS"/>
          <w:color w:val="000000"/>
          <w:szCs w:val="24"/>
          <w:u w:color="000000"/>
        </w:rPr>
        <w:t>ACCSS is not sufficiently supported by statistical analysis and technical methods for validation to serve as a reliable tool for assessing learning strategies in young students.</w:t>
      </w:r>
    </w:p>
    <w:p w:rsidR="000E764B" w:rsidRPr="00627F28" w:rsidRDefault="00532EF9" w:rsidP="00097288">
      <w:pPr>
        <w:spacing w:line="480" w:lineRule="auto"/>
        <w:ind w:firstLine="720"/>
        <w:jc w:val="center"/>
        <w:outlineLvl w:val="0"/>
        <w:rPr>
          <w:rFonts w:eastAsia="Arial Unicode MS"/>
          <w:color w:val="000000"/>
          <w:szCs w:val="24"/>
          <w:u w:color="000000"/>
        </w:rPr>
      </w:pPr>
      <w:r>
        <w:rPr>
          <w:rFonts w:eastAsia="Arial Unicode MS"/>
          <w:b/>
          <w:color w:val="000000"/>
          <w:szCs w:val="24"/>
        </w:rPr>
        <w:lastRenderedPageBreak/>
        <w:t>Conclusions</w:t>
      </w:r>
    </w:p>
    <w:p w:rsidR="000E764B" w:rsidRDefault="000E764B" w:rsidP="000E764B">
      <w:pPr>
        <w:pStyle w:val="a8"/>
        <w:spacing w:line="480" w:lineRule="auto"/>
        <w:ind w:firstLine="720"/>
        <w:rPr>
          <w:sz w:val="24"/>
          <w:szCs w:val="24"/>
        </w:rPr>
      </w:pPr>
      <w:r>
        <w:rPr>
          <w:sz w:val="24"/>
          <w:szCs w:val="24"/>
        </w:rPr>
        <w:t xml:space="preserve">This chapter has addressed four questions: (a) “What are learning strategies?” (b) “Is a teacher better able to help students if he/she knows about learning strategies?” (c) “Are leaning strategies are culture-free?” and, (d) “What instruments exist to assess learners’ learning strategies?” </w:t>
      </w:r>
    </w:p>
    <w:p w:rsidR="000E764B" w:rsidRDefault="000E764B" w:rsidP="000E764B">
      <w:pPr>
        <w:pStyle w:val="a8"/>
        <w:spacing w:line="480" w:lineRule="auto"/>
        <w:ind w:firstLine="720"/>
        <w:rPr>
          <w:sz w:val="24"/>
          <w:szCs w:val="24"/>
        </w:rPr>
      </w:pPr>
      <w:r>
        <w:rPr>
          <w:sz w:val="24"/>
          <w:szCs w:val="24"/>
        </w:rPr>
        <w:t>In addressing the first of these questions, I presented the definitions of learning strategies, the elements of learning strategies, and the origin of learning strategies, followed by distinctions among the terms of learning strategies, cognitive strategies and learning styles. This information provides a conceptual framework to guide decision-making about what items should be included and excluded in the development of an instrument to assess young students’ learning strategies. Through this review of the literature, four categories of learning strategies - cognitive, metacognitive, resource management, and affective - were identified as the framework upon which the instrument could be constructed.</w:t>
      </w:r>
    </w:p>
    <w:p w:rsidR="000E764B" w:rsidRDefault="000E764B" w:rsidP="000E764B">
      <w:pPr>
        <w:pStyle w:val="a8"/>
        <w:spacing w:line="480" w:lineRule="auto"/>
        <w:ind w:firstLine="720"/>
        <w:rPr>
          <w:sz w:val="24"/>
          <w:szCs w:val="24"/>
        </w:rPr>
      </w:pPr>
      <w:r>
        <w:rPr>
          <w:sz w:val="24"/>
          <w:szCs w:val="24"/>
        </w:rPr>
        <w:t>In the discussion of the second question (“Is a teacher better able to help students if he/she knows about learning strategies?”), I addressed the advantages of learning strategies. Two essential advantages were identified. First, learners become independent by acquiring and practicing effective learning strategies. Independent learners are proactive, regulated, and joyful in their learning. In addition, learning strategies facilitate learning-maintenance and transfer effects. These two effects are powerful because the quality of students’ academic achievements depends on the mechanisms of maintenance and transfer effects.</w:t>
      </w:r>
    </w:p>
    <w:p w:rsidR="000E764B" w:rsidRDefault="000E764B" w:rsidP="000E764B">
      <w:pPr>
        <w:pStyle w:val="a8"/>
        <w:spacing w:line="480" w:lineRule="auto"/>
        <w:ind w:firstLine="720"/>
        <w:rPr>
          <w:szCs w:val="24"/>
        </w:rPr>
      </w:pPr>
      <w:r>
        <w:rPr>
          <w:sz w:val="24"/>
          <w:szCs w:val="24"/>
        </w:rPr>
        <w:t xml:space="preserve">Learning strategies help novice learners become more expert learners. Researchers have observed that learning-strategy-instruction can be an effective intervention to bridge gaps in learning for second language acquisition and for struggling learners - a way of transforming </w:t>
      </w:r>
      <w:r>
        <w:rPr>
          <w:sz w:val="24"/>
          <w:szCs w:val="24"/>
        </w:rPr>
        <w:lastRenderedPageBreak/>
        <w:t xml:space="preserve">novice learners into expert learners. Students who are already expert learners, on the other hand, have been found to have a wide repertoire of learning strategies already and to execute the sequential activities of learning strategies automatically. </w:t>
      </w:r>
    </w:p>
    <w:p w:rsidR="000E764B" w:rsidRDefault="000E764B" w:rsidP="000E764B">
      <w:pPr>
        <w:spacing w:line="480" w:lineRule="auto"/>
        <w:ind w:firstLine="720"/>
        <w:outlineLvl w:val="0"/>
        <w:rPr>
          <w:szCs w:val="24"/>
        </w:rPr>
      </w:pPr>
      <w:r>
        <w:rPr>
          <w:szCs w:val="24"/>
        </w:rPr>
        <w:t>I addressed the third question (“Are learning strategies culture free?”) by examining the concept of learning strategies in the context of three influential cognitive theories: universal grammar theory, Piagetian developmental stage theory, and information processing</w:t>
      </w:r>
      <w:r>
        <w:t xml:space="preserve"> theory. Those theories support the existence of a cross-cultural human learning mechanism, with </w:t>
      </w:r>
      <w:r>
        <w:rPr>
          <w:szCs w:val="24"/>
        </w:rPr>
        <w:t xml:space="preserve">knowledge constructs shaped by </w:t>
      </w:r>
      <w:r>
        <w:rPr>
          <w:bCs/>
          <w:color w:val="222222"/>
          <w:szCs w:val="24"/>
        </w:rPr>
        <w:t>a sufficient amount time</w:t>
      </w:r>
      <w:r>
        <w:rPr>
          <w:szCs w:val="24"/>
        </w:rPr>
        <w:t xml:space="preserve"> and experiences. </w:t>
      </w:r>
    </w:p>
    <w:p w:rsidR="000E764B" w:rsidRDefault="000E764B" w:rsidP="000E764B">
      <w:pPr>
        <w:spacing w:line="480" w:lineRule="auto"/>
        <w:ind w:firstLine="720"/>
        <w:outlineLvl w:val="0"/>
        <w:rPr>
          <w:color w:val="222222"/>
        </w:rPr>
      </w:pPr>
      <w:r>
        <w:t xml:space="preserve">Supporting evidence of the cross-cultural effects on learning strategies has also been observed.  OECD (2010), for example, found that </w:t>
      </w:r>
      <w:r>
        <w:rPr>
          <w:lang w:eastAsia="ko-KR"/>
        </w:rPr>
        <w:t>learning strategies were indicated as the most influential variable on mathematics achievements.</w:t>
      </w:r>
      <w:r>
        <w:rPr>
          <w:bCs/>
          <w:color w:val="222222"/>
        </w:rPr>
        <w:t xml:space="preserve"> The study finding is significant regarding the facts that the size of data was enormous (</w:t>
      </w:r>
      <w:r>
        <w:rPr>
          <w:bCs/>
          <w:i/>
          <w:color w:val="222222"/>
        </w:rPr>
        <w:t>N</w:t>
      </w:r>
      <w:r>
        <w:rPr>
          <w:bCs/>
          <w:color w:val="222222"/>
        </w:rPr>
        <w:t xml:space="preserve"> =</w:t>
      </w:r>
      <w:r>
        <w:rPr>
          <w:color w:val="222222"/>
        </w:rPr>
        <w:t xml:space="preserve"> 158,848) and that the study’s participants, all 15 years old, came from 34 different countries. Chiu et al (2007) provided empirical support for a theoretically-based hierarchy of learning strategies. Low function of memorization strategies correlated with low achievements while meta-cognitive strategies correlated with high achievement scores,</w:t>
      </w:r>
    </w:p>
    <w:p w:rsidR="000E764B" w:rsidRDefault="000E764B" w:rsidP="000E764B">
      <w:pPr>
        <w:spacing w:line="480" w:lineRule="auto"/>
        <w:ind w:firstLine="720"/>
        <w:outlineLvl w:val="0"/>
        <w:rPr>
          <w:szCs w:val="24"/>
        </w:rPr>
      </w:pPr>
      <w:r>
        <w:t xml:space="preserve">In the final section, I dealt with a measurement relation question (“What instruments exist to assess learners’ learning strategies?”). </w:t>
      </w:r>
      <w:r>
        <w:rPr>
          <w:szCs w:val="24"/>
        </w:rPr>
        <w:t xml:space="preserve">I discussed two instruments of learning strategies for young learners: </w:t>
      </w:r>
      <w:r>
        <w:rPr>
          <w:i/>
          <w:szCs w:val="24"/>
        </w:rPr>
        <w:t>The School Motivation and Learning Strategy Inventory</w:t>
      </w:r>
      <w:r>
        <w:rPr>
          <w:szCs w:val="24"/>
        </w:rPr>
        <w:t xml:space="preserve"> (SMALSI) and </w:t>
      </w:r>
      <w:r>
        <w:rPr>
          <w:i/>
          <w:szCs w:val="24"/>
        </w:rPr>
        <w:t>The Assessment of Classroom Communication and Study Skills</w:t>
      </w:r>
      <w:r>
        <w:rPr>
          <w:szCs w:val="24"/>
        </w:rPr>
        <w:t xml:space="preserve"> (ACCSS). </w:t>
      </w:r>
    </w:p>
    <w:p w:rsidR="000E764B" w:rsidRDefault="000E764B" w:rsidP="000E764B">
      <w:pPr>
        <w:spacing w:line="480" w:lineRule="auto"/>
        <w:ind w:firstLine="720"/>
        <w:outlineLvl w:val="0"/>
        <w:rPr>
          <w:bCs/>
          <w:color w:val="222222"/>
          <w:szCs w:val="24"/>
        </w:rPr>
      </w:pPr>
      <w:r>
        <w:rPr>
          <w:szCs w:val="24"/>
        </w:rPr>
        <w:t xml:space="preserve">The ACCSS is observed to have some points of validity but lacks statistical standardized norms.  The SMALSI, on the other hand, shows sound evidence of validity and reliability, with appropriate levels of internal consistency from all test components. The statistically significant </w:t>
      </w:r>
      <w:r>
        <w:rPr>
          <w:szCs w:val="24"/>
        </w:rPr>
        <w:lastRenderedPageBreak/>
        <w:t>differences between groups indicate that it can measure students’ learning strategies. However, the SMALSI includes a painfully large number of survey items, limiting its practicality for use with young students.</w:t>
      </w:r>
    </w:p>
    <w:p w:rsidR="000E764B" w:rsidRDefault="000E764B" w:rsidP="000E764B">
      <w:pPr>
        <w:pStyle w:val="ab"/>
        <w:widowControl w:val="0"/>
        <w:tabs>
          <w:tab w:val="left" w:pos="1834"/>
        </w:tabs>
        <w:ind w:firstLine="720"/>
      </w:pPr>
      <w:r>
        <w:rPr>
          <w:bCs/>
          <w:color w:val="222222"/>
          <w:szCs w:val="24"/>
        </w:rPr>
        <w:t xml:space="preserve">In sum, there remains a need for an effective, practical, valid and statistically reliable instrument to assess learning strategies in elementary schools students. Thus, this study, which aims at </w:t>
      </w:r>
      <w:r>
        <w:t xml:space="preserve">developing exactly such an instrument, will provide benefits to wide range of individuals including young learners, their teachers and parents, as well as researchers and educational administrators. </w:t>
      </w:r>
    </w:p>
    <w:p w:rsidR="000E764B" w:rsidRPr="000E764B" w:rsidRDefault="000E764B" w:rsidP="000E764B">
      <w:pPr>
        <w:spacing w:line="480" w:lineRule="auto"/>
        <w:ind w:firstLine="720"/>
        <w:outlineLvl w:val="0"/>
        <w:rPr>
          <w:rFonts w:eastAsia="Arial Unicode MS"/>
          <w:color w:val="000000"/>
          <w:szCs w:val="24"/>
          <w:u w:color="000000"/>
        </w:rPr>
      </w:pPr>
    </w:p>
    <w:p w:rsidR="00C96510" w:rsidRDefault="00C96510" w:rsidP="000E764B">
      <w:pPr>
        <w:pStyle w:val="ab"/>
        <w:ind w:firstLine="0"/>
        <w:rPr>
          <w:szCs w:val="24"/>
        </w:rPr>
      </w:pPr>
    </w:p>
    <w:p w:rsidR="00BE42A7" w:rsidRDefault="00BE42A7" w:rsidP="00C96510">
      <w:r>
        <w:br w:type="page"/>
      </w:r>
    </w:p>
    <w:p w:rsidR="00673EF8" w:rsidRPr="00CF3B23" w:rsidRDefault="00673EF8" w:rsidP="00673EF8">
      <w:pPr>
        <w:spacing w:line="480" w:lineRule="auto"/>
        <w:jc w:val="center"/>
        <w:rPr>
          <w:rFonts w:eastAsiaTheme="minorEastAsia"/>
          <w:b/>
        </w:rPr>
      </w:pPr>
      <w:r w:rsidRPr="00CF3B23">
        <w:rPr>
          <w:rFonts w:eastAsiaTheme="minorEastAsia"/>
          <w:b/>
        </w:rPr>
        <w:lastRenderedPageBreak/>
        <w:t>CHAPTER 3</w:t>
      </w:r>
      <w:r w:rsidRPr="00CF3B23">
        <w:rPr>
          <w:rFonts w:eastAsiaTheme="minorEastAsia"/>
          <w:b/>
        </w:rPr>
        <w:tab/>
      </w:r>
    </w:p>
    <w:p w:rsidR="00673EF8" w:rsidRPr="00CF3B23" w:rsidRDefault="00673EF8" w:rsidP="00673EF8">
      <w:pPr>
        <w:spacing w:line="480" w:lineRule="auto"/>
        <w:jc w:val="center"/>
        <w:rPr>
          <w:rFonts w:eastAsiaTheme="minorEastAsia"/>
          <w:b/>
        </w:rPr>
      </w:pPr>
      <w:r w:rsidRPr="00CF3B23">
        <w:rPr>
          <w:rFonts w:eastAsiaTheme="minorEastAsia"/>
          <w:b/>
        </w:rPr>
        <w:t>METHODOLIGY</w:t>
      </w:r>
    </w:p>
    <w:p w:rsidR="00CE6F3B" w:rsidRPr="00D67937" w:rsidRDefault="00CE6F3B" w:rsidP="00CE6F3B">
      <w:pPr>
        <w:spacing w:line="480" w:lineRule="auto"/>
        <w:rPr>
          <w:rFonts w:eastAsia="Times New Roman"/>
        </w:rPr>
      </w:pPr>
      <w:r w:rsidRPr="00D67937">
        <w:rPr>
          <w:rFonts w:eastAsia="Times New Roman"/>
          <w:b/>
        </w:rPr>
        <w:tab/>
      </w:r>
      <w:r w:rsidRPr="00D67937">
        <w:rPr>
          <w:rFonts w:eastAsia="Times New Roman"/>
        </w:rPr>
        <w:t xml:space="preserve">The purpose of this proposed project </w:t>
      </w:r>
      <w:r>
        <w:rPr>
          <w:rFonts w:eastAsia="Times New Roman"/>
        </w:rPr>
        <w:t>was</w:t>
      </w:r>
      <w:r w:rsidRPr="00D67937">
        <w:rPr>
          <w:rFonts w:eastAsia="Times New Roman"/>
        </w:rPr>
        <w:t xml:space="preserve"> to develop an instrument for assessing elementary school students’ uses of learn</w:t>
      </w:r>
      <w:r>
        <w:rPr>
          <w:rFonts w:eastAsia="Times New Roman"/>
        </w:rPr>
        <w:t xml:space="preserve">ing strategies and to conduct an initial test </w:t>
      </w:r>
      <w:r w:rsidRPr="00D67937">
        <w:rPr>
          <w:rFonts w:eastAsia="Times New Roman"/>
        </w:rPr>
        <w:t xml:space="preserve">to assess that instrument’s psychometric characteristics. This chapter addresses how specific items were developed for the instrument, how data </w:t>
      </w:r>
      <w:r>
        <w:rPr>
          <w:rFonts w:eastAsia="Times New Roman"/>
        </w:rPr>
        <w:t>were collected</w:t>
      </w:r>
      <w:r w:rsidRPr="00D67937">
        <w:rPr>
          <w:rFonts w:eastAsia="Times New Roman"/>
        </w:rPr>
        <w:t xml:space="preserve">, and finally, how the data </w:t>
      </w:r>
      <w:r>
        <w:rPr>
          <w:rFonts w:eastAsia="Times New Roman"/>
        </w:rPr>
        <w:t xml:space="preserve">were </w:t>
      </w:r>
      <w:r w:rsidRPr="00D67937">
        <w:rPr>
          <w:rFonts w:eastAsia="Times New Roman"/>
        </w:rPr>
        <w:t xml:space="preserve">analyzed. This last section begins with a description of the procedures for data entry and data cleaning and addresses the detailed procedures that </w:t>
      </w:r>
      <w:r>
        <w:rPr>
          <w:rFonts w:eastAsia="Times New Roman"/>
        </w:rPr>
        <w:t xml:space="preserve">were </w:t>
      </w:r>
      <w:r w:rsidRPr="00D67937">
        <w:rPr>
          <w:rFonts w:eastAsia="Times New Roman"/>
        </w:rPr>
        <w:t>used to conduct an exploratory factor analysis</w:t>
      </w:r>
      <w:r>
        <w:rPr>
          <w:rFonts w:eastAsia="Times New Roman"/>
        </w:rPr>
        <w:t xml:space="preserve"> followed by an investigation of group differences</w:t>
      </w:r>
      <w:r w:rsidRPr="00D67937">
        <w:rPr>
          <w:rFonts w:eastAsia="Times New Roman"/>
        </w:rPr>
        <w:t>.</w:t>
      </w:r>
    </w:p>
    <w:p w:rsidR="00CE6F3B" w:rsidRPr="00D67937" w:rsidRDefault="00CE6F3B" w:rsidP="00CE6F3B">
      <w:pPr>
        <w:spacing w:line="480" w:lineRule="auto"/>
        <w:jc w:val="center"/>
        <w:rPr>
          <w:rFonts w:eastAsia="Times New Roman"/>
          <w:b/>
        </w:rPr>
      </w:pPr>
      <w:r w:rsidRPr="00D67937">
        <w:rPr>
          <w:rFonts w:eastAsia="Times New Roman"/>
          <w:b/>
        </w:rPr>
        <w:t>Item Development</w:t>
      </w:r>
    </w:p>
    <w:p w:rsidR="00CE6F3B" w:rsidRPr="00D67937" w:rsidRDefault="00CE6F3B" w:rsidP="00CE6F3B">
      <w:pPr>
        <w:spacing w:line="480" w:lineRule="auto"/>
        <w:rPr>
          <w:rFonts w:eastAsia="Times New Roman"/>
        </w:rPr>
      </w:pPr>
      <w:r w:rsidRPr="00D67937">
        <w:rPr>
          <w:rFonts w:eastAsia="Times New Roman"/>
          <w:b/>
        </w:rPr>
        <w:tab/>
      </w:r>
      <w:r w:rsidRPr="00D67937">
        <w:rPr>
          <w:rFonts w:eastAsia="Times New Roman"/>
        </w:rPr>
        <w:t xml:space="preserve"> In developing the items for this instrument, I consulted a broad range of literature and other </w:t>
      </w:r>
      <w:r>
        <w:rPr>
          <w:rFonts w:eastAsia="Times New Roman"/>
        </w:rPr>
        <w:t xml:space="preserve">existing </w:t>
      </w:r>
      <w:r w:rsidRPr="00D67937">
        <w:rPr>
          <w:rFonts w:eastAsia="Times New Roman"/>
        </w:rPr>
        <w:t xml:space="preserve">instruments for assessing learning strategies in other kinds of learners,  (e.g., Duncan &amp; </w:t>
      </w:r>
      <w:proofErr w:type="spellStart"/>
      <w:r w:rsidRPr="00D67937">
        <w:rPr>
          <w:rFonts w:eastAsia="Times New Roman"/>
        </w:rPr>
        <w:t>McKeachie</w:t>
      </w:r>
      <w:proofErr w:type="spellEnd"/>
      <w:r w:rsidRPr="00D67937">
        <w:rPr>
          <w:rFonts w:eastAsia="Times New Roman"/>
        </w:rPr>
        <w:t xml:space="preserve">, 2005; O'Malley &amp; </w:t>
      </w:r>
      <w:proofErr w:type="spellStart"/>
      <w:r w:rsidRPr="00D67937">
        <w:rPr>
          <w:rFonts w:eastAsia="Times New Roman"/>
        </w:rPr>
        <w:t>Chamot</w:t>
      </w:r>
      <w:proofErr w:type="spellEnd"/>
      <w:r w:rsidRPr="00D67937">
        <w:rPr>
          <w:rFonts w:eastAsia="Times New Roman"/>
        </w:rPr>
        <w:t xml:space="preserve">, 1990; Oxford, 1989; </w:t>
      </w:r>
      <w:proofErr w:type="spellStart"/>
      <w:r w:rsidRPr="00D67937">
        <w:rPr>
          <w:rFonts w:eastAsia="Times New Roman"/>
        </w:rPr>
        <w:t>Lio</w:t>
      </w:r>
      <w:proofErr w:type="spellEnd"/>
      <w:r w:rsidRPr="00D67937">
        <w:rPr>
          <w:rFonts w:eastAsia="Times New Roman"/>
        </w:rPr>
        <w:t xml:space="preserve">, 2009; </w:t>
      </w:r>
      <w:proofErr w:type="spellStart"/>
      <w:r w:rsidRPr="00D67937">
        <w:rPr>
          <w:rFonts w:eastAsia="Times New Roman"/>
        </w:rPr>
        <w:t>McKeachie</w:t>
      </w:r>
      <w:proofErr w:type="spellEnd"/>
      <w:r w:rsidRPr="00D67937">
        <w:rPr>
          <w:rFonts w:eastAsia="Times New Roman"/>
        </w:rPr>
        <w:t xml:space="preserve">, 1987; </w:t>
      </w:r>
      <w:proofErr w:type="spellStart"/>
      <w:r w:rsidRPr="00D67937">
        <w:rPr>
          <w:rFonts w:eastAsia="Times New Roman"/>
        </w:rPr>
        <w:t>Pintrich</w:t>
      </w:r>
      <w:proofErr w:type="spellEnd"/>
      <w:r w:rsidRPr="00D67937">
        <w:rPr>
          <w:rFonts w:eastAsia="Times New Roman"/>
        </w:rPr>
        <w:t xml:space="preserve"> et al., 1993; Stroud, 2006; Zimmerman &amp; Martinez-Pons, 1990). Three principles guided my decision-making process about what kinds of items needed to be included in my own instrument for elementary school students </w:t>
      </w:r>
    </w:p>
    <w:p w:rsidR="005D66EB" w:rsidRPr="00D67937" w:rsidRDefault="00CE6F3B" w:rsidP="00DB2F24">
      <w:pPr>
        <w:widowControl w:val="0"/>
        <w:spacing w:line="480" w:lineRule="auto"/>
        <w:ind w:firstLine="720"/>
        <w:rPr>
          <w:rFonts w:eastAsia="Times New Roman"/>
        </w:rPr>
      </w:pPr>
      <w:r>
        <w:rPr>
          <w:rFonts w:eastAsia="Times New Roman"/>
        </w:rPr>
        <w:t>First, because this instrument wa</w:t>
      </w:r>
      <w:r w:rsidRPr="00D67937">
        <w:rPr>
          <w:rFonts w:eastAsia="Times New Roman"/>
        </w:rPr>
        <w:t xml:space="preserve">s intended to be a comprehensive device to assess the uses of learning strategies, I determined that the items in the scale should reflect a broad range of learning strategies. Although the constructions and ways of classifying learning strategies vary in the pre-existing instruments consulted for this study, all these instruments tend to cover four schemes: cognitive strategies, metacognitive strategies, resource management strategies, and </w:t>
      </w:r>
      <w:r w:rsidR="005D66EB" w:rsidRPr="00DB2F24">
        <w:rPr>
          <w:rFonts w:eastAsia="Times New Roman"/>
        </w:rPr>
        <w:t>motivation/</w:t>
      </w:r>
      <w:r w:rsidRPr="00DB2F24">
        <w:rPr>
          <w:rFonts w:eastAsia="Times New Roman"/>
        </w:rPr>
        <w:t>affecti</w:t>
      </w:r>
      <w:r w:rsidR="005D66EB" w:rsidRPr="00DB2F24">
        <w:rPr>
          <w:rFonts w:eastAsia="Times New Roman"/>
        </w:rPr>
        <w:t>ve learning strategies</w:t>
      </w:r>
      <w:r w:rsidR="005D66EB">
        <w:rPr>
          <w:rFonts w:eastAsia="Times New Roman"/>
        </w:rPr>
        <w:t xml:space="preserve"> </w:t>
      </w:r>
      <w:r w:rsidRPr="00D67937">
        <w:rPr>
          <w:rFonts w:eastAsia="Times New Roman"/>
        </w:rPr>
        <w:t>(</w:t>
      </w:r>
      <w:proofErr w:type="spellStart"/>
      <w:r w:rsidRPr="00D67937">
        <w:rPr>
          <w:rFonts w:eastAsia="Times New Roman"/>
        </w:rPr>
        <w:t>Gu</w:t>
      </w:r>
      <w:proofErr w:type="spellEnd"/>
      <w:r w:rsidRPr="00D67937">
        <w:rPr>
          <w:rFonts w:eastAsia="Times New Roman"/>
        </w:rPr>
        <w:t xml:space="preserve">, 2012; Duncan &amp; </w:t>
      </w:r>
      <w:proofErr w:type="spellStart"/>
      <w:r w:rsidRPr="00D67937">
        <w:rPr>
          <w:rFonts w:eastAsia="Times New Roman"/>
        </w:rPr>
        <w:t>McKeachie</w:t>
      </w:r>
      <w:proofErr w:type="spellEnd"/>
      <w:r w:rsidRPr="00D67937">
        <w:rPr>
          <w:rFonts w:eastAsia="Times New Roman"/>
        </w:rPr>
        <w:t xml:space="preserve">, 2005; O'Malley &amp; </w:t>
      </w:r>
      <w:proofErr w:type="spellStart"/>
      <w:r w:rsidRPr="00D67937">
        <w:rPr>
          <w:rFonts w:eastAsia="Times New Roman"/>
        </w:rPr>
        <w:t>Chamot</w:t>
      </w:r>
      <w:proofErr w:type="spellEnd"/>
      <w:r w:rsidRPr="00D67937">
        <w:rPr>
          <w:rFonts w:eastAsia="Times New Roman"/>
        </w:rPr>
        <w:t xml:space="preserve">, 1990; Oxford, 1989; </w:t>
      </w:r>
      <w:proofErr w:type="spellStart"/>
      <w:r w:rsidRPr="00D67937">
        <w:rPr>
          <w:rFonts w:eastAsia="Times New Roman"/>
        </w:rPr>
        <w:t>Lio</w:t>
      </w:r>
      <w:proofErr w:type="spellEnd"/>
      <w:r w:rsidRPr="00D67937">
        <w:rPr>
          <w:rFonts w:eastAsia="Times New Roman"/>
        </w:rPr>
        <w:t xml:space="preserve">, 2009; </w:t>
      </w:r>
      <w:proofErr w:type="spellStart"/>
      <w:r w:rsidRPr="00D67937">
        <w:rPr>
          <w:rFonts w:eastAsia="Times New Roman"/>
        </w:rPr>
        <w:t>Pintrich</w:t>
      </w:r>
      <w:proofErr w:type="spellEnd"/>
      <w:r w:rsidRPr="00D67937">
        <w:rPr>
          <w:rFonts w:eastAsia="Times New Roman"/>
        </w:rPr>
        <w:t xml:space="preserve"> et al., 1993; Zimmerman &amp; Pons, 1990).  The </w:t>
      </w:r>
      <w:r w:rsidRPr="00D67937">
        <w:rPr>
          <w:rFonts w:eastAsia="Times New Roman"/>
        </w:rPr>
        <w:lastRenderedPageBreak/>
        <w:t>instrument developed for this study likewise includes items that fit into the four major kinds of</w:t>
      </w:r>
      <w:r w:rsidR="005D66EB">
        <w:rPr>
          <w:rFonts w:eastAsia="Times New Roman"/>
        </w:rPr>
        <w:t xml:space="preserve"> learning strategies.</w:t>
      </w:r>
    </w:p>
    <w:tbl>
      <w:tblPr>
        <w:tblStyle w:val="TableGrid1"/>
        <w:tblpPr w:leftFromText="180" w:rightFromText="180" w:vertAnchor="text" w:tblpY="440"/>
        <w:tblW w:w="9576" w:type="dxa"/>
        <w:tblBorders>
          <w:top w:val="none" w:sz="0" w:space="0" w:color="auto"/>
          <w:left w:val="none" w:sz="0" w:space="0" w:color="auto"/>
          <w:right w:val="none" w:sz="0" w:space="0" w:color="auto"/>
        </w:tblBorders>
        <w:tblLayout w:type="fixed"/>
        <w:tblLook w:val="00A0"/>
      </w:tblPr>
      <w:tblGrid>
        <w:gridCol w:w="2628"/>
        <w:gridCol w:w="6948"/>
      </w:tblGrid>
      <w:tr w:rsidR="00CE6F3B" w:rsidRPr="008C1E15" w:rsidTr="00CE6F3B">
        <w:trPr>
          <w:trHeight w:val="602"/>
        </w:trPr>
        <w:tc>
          <w:tcPr>
            <w:tcW w:w="9576" w:type="dxa"/>
            <w:gridSpan w:val="2"/>
          </w:tcPr>
          <w:p w:rsidR="00CE6F3B" w:rsidRPr="008C1E15" w:rsidRDefault="00CE6F3B" w:rsidP="00CE6F3B">
            <w:pPr>
              <w:widowControl w:val="0"/>
              <w:spacing w:line="360" w:lineRule="auto"/>
            </w:pPr>
            <w:r w:rsidRPr="008C1E15">
              <w:t>Table 6</w:t>
            </w:r>
          </w:p>
          <w:p w:rsidR="00CE6F3B" w:rsidRPr="008C1E15" w:rsidRDefault="00CE6F3B" w:rsidP="00CE6F3B">
            <w:pPr>
              <w:widowControl w:val="0"/>
              <w:spacing w:line="360" w:lineRule="auto"/>
            </w:pPr>
            <w:r w:rsidRPr="008C1E15">
              <w:rPr>
                <w:i/>
              </w:rPr>
              <w:t>Categories/Subcategories of Items &amp; definitions of Each Subcategory</w:t>
            </w:r>
          </w:p>
        </w:tc>
      </w:tr>
      <w:tr w:rsidR="00CE6F3B" w:rsidRPr="008C1E15" w:rsidTr="00CE6F3B">
        <w:tc>
          <w:tcPr>
            <w:tcW w:w="2628" w:type="dxa"/>
          </w:tcPr>
          <w:p w:rsidR="00CE6F3B" w:rsidRPr="008C1E15" w:rsidRDefault="00CE6F3B" w:rsidP="00CE6F3B">
            <w:pPr>
              <w:widowControl w:val="0"/>
            </w:pPr>
            <w:r w:rsidRPr="008C1E15">
              <w:t>Main categories</w:t>
            </w:r>
          </w:p>
        </w:tc>
        <w:tc>
          <w:tcPr>
            <w:tcW w:w="6948" w:type="dxa"/>
          </w:tcPr>
          <w:p w:rsidR="00CE6F3B" w:rsidRPr="008C1E15" w:rsidRDefault="00CE6F3B" w:rsidP="00CE6F3B">
            <w:r w:rsidRPr="008C1E15">
              <w:t>Subcategories &amp; strategy definition</w:t>
            </w:r>
          </w:p>
        </w:tc>
      </w:tr>
      <w:tr w:rsidR="00CE6F3B" w:rsidRPr="008C1E15" w:rsidTr="00CE6F3B">
        <w:tc>
          <w:tcPr>
            <w:tcW w:w="2628" w:type="dxa"/>
          </w:tcPr>
          <w:p w:rsidR="00CE6F3B" w:rsidRPr="008C1E15" w:rsidRDefault="00CE6F3B" w:rsidP="00CE6F3B">
            <w:pPr>
              <w:widowControl w:val="0"/>
            </w:pPr>
            <w:r w:rsidRPr="008C1E15">
              <w:t>Cognitive strategies</w:t>
            </w:r>
          </w:p>
          <w:p w:rsidR="00CE6F3B" w:rsidRPr="008C1E15" w:rsidRDefault="00CE6F3B" w:rsidP="00CE6F3B">
            <w:pPr>
              <w:widowControl w:val="0"/>
            </w:pPr>
            <w:r w:rsidRPr="008C1E15">
              <w:t xml:space="preserve">O'Malley &amp; </w:t>
            </w:r>
            <w:proofErr w:type="spellStart"/>
            <w:r w:rsidRPr="008C1E15">
              <w:t>Chamot</w:t>
            </w:r>
            <w:proofErr w:type="spellEnd"/>
            <w:r w:rsidRPr="008C1E15">
              <w:t xml:space="preserve">, 1990;  Oxford, 1989; </w:t>
            </w:r>
            <w:r w:rsidRPr="008C1E15">
              <w:rPr>
                <w:iCs/>
              </w:rPr>
              <w:t xml:space="preserve"> Weinstein et al, 2002; </w:t>
            </w:r>
            <w:r w:rsidRPr="008C1E15">
              <w:t>Zimmerman &amp; Pons, 1990)</w:t>
            </w:r>
          </w:p>
        </w:tc>
        <w:tc>
          <w:tcPr>
            <w:tcW w:w="6948" w:type="dxa"/>
          </w:tcPr>
          <w:p w:rsidR="00CE6F3B" w:rsidRPr="008C1E15" w:rsidRDefault="00CE6F3B" w:rsidP="00CE6F3B">
            <w:pPr>
              <w:ind w:left="720" w:hanging="720"/>
            </w:pPr>
            <w:r w:rsidRPr="008C1E15">
              <w:t xml:space="preserve">Resourcing: Employing reference tools </w:t>
            </w:r>
          </w:p>
          <w:p w:rsidR="00CE6F3B" w:rsidRPr="008C1E15" w:rsidRDefault="00CE6F3B" w:rsidP="00CE6F3B">
            <w:pPr>
              <w:ind w:left="720" w:hanging="720"/>
            </w:pPr>
            <w:r w:rsidRPr="008C1E15">
              <w:t xml:space="preserve">Rehearsing: Using strategies to facilitate memorization. </w:t>
            </w:r>
          </w:p>
          <w:p w:rsidR="00CE6F3B" w:rsidRPr="008C1E15" w:rsidRDefault="00CE6F3B" w:rsidP="00CE6F3B">
            <w:pPr>
              <w:ind w:left="720" w:hanging="720"/>
            </w:pPr>
            <w:r w:rsidRPr="008C1E15">
              <w:t>Note-taking: recording critical ideas by oral, visual, or numerical means</w:t>
            </w:r>
          </w:p>
          <w:p w:rsidR="00CE6F3B" w:rsidRPr="008C1E15" w:rsidRDefault="00CE6F3B" w:rsidP="00CE6F3B">
            <w:pPr>
              <w:ind w:left="720" w:hanging="720"/>
            </w:pPr>
            <w:r w:rsidRPr="008C1E15">
              <w:t xml:space="preserve">Elaborating: Using existing knowledge to make sense of new things </w:t>
            </w:r>
          </w:p>
          <w:p w:rsidR="00CE6F3B" w:rsidRPr="008C1E15" w:rsidRDefault="00CE6F3B" w:rsidP="00CE6F3B">
            <w:pPr>
              <w:ind w:left="720" w:hanging="720"/>
            </w:pPr>
            <w:r w:rsidRPr="008C1E15">
              <w:t>Deducting/inducting: Finding patterns and using rules to grasp new ideas or complete new tasks</w:t>
            </w:r>
          </w:p>
          <w:p w:rsidR="00CE6F3B" w:rsidRPr="008C1E15" w:rsidRDefault="00CE6F3B" w:rsidP="00CE6F3B">
            <w:pPr>
              <w:ind w:left="720" w:hanging="720"/>
            </w:pPr>
            <w:r w:rsidRPr="008C1E15">
              <w:t>Imaging: Creating visual schemas to grasp new information or solve problems</w:t>
            </w:r>
          </w:p>
          <w:p w:rsidR="00CE6F3B" w:rsidRPr="008C1E15" w:rsidRDefault="00CE6F3B" w:rsidP="00CE6F3B">
            <w:pPr>
              <w:ind w:left="720" w:hanging="720"/>
            </w:pPr>
            <w:r w:rsidRPr="008C1E15">
              <w:t xml:space="preserve">Inference: Using context clues to guess unknown words or predict the next steps in a narrative or process. </w:t>
            </w:r>
          </w:p>
        </w:tc>
      </w:tr>
      <w:tr w:rsidR="00CE6F3B" w:rsidRPr="008C1E15" w:rsidTr="00CE6F3B">
        <w:tc>
          <w:tcPr>
            <w:tcW w:w="2628" w:type="dxa"/>
          </w:tcPr>
          <w:p w:rsidR="00CE6F3B" w:rsidRPr="008C1E15" w:rsidRDefault="00CE6F3B" w:rsidP="00CE6F3B">
            <w:pPr>
              <w:widowControl w:val="0"/>
            </w:pPr>
            <w:r w:rsidRPr="008C1E15">
              <w:t>Metacognitive strategies</w:t>
            </w:r>
          </w:p>
          <w:p w:rsidR="00CE6F3B" w:rsidRPr="008C1E15" w:rsidRDefault="00CE6F3B" w:rsidP="00CE6F3B">
            <w:pPr>
              <w:widowControl w:val="0"/>
            </w:pPr>
            <w:r w:rsidRPr="008C1E15">
              <w:t xml:space="preserve">(Duncan &amp; </w:t>
            </w:r>
            <w:proofErr w:type="spellStart"/>
            <w:r w:rsidRPr="008C1E15">
              <w:t>McKeachie</w:t>
            </w:r>
            <w:proofErr w:type="spellEnd"/>
            <w:r w:rsidRPr="008C1E15">
              <w:t xml:space="preserve">, 2005; O'Malley &amp; </w:t>
            </w:r>
            <w:proofErr w:type="spellStart"/>
            <w:r w:rsidRPr="008C1E15">
              <w:t>Chamot</w:t>
            </w:r>
            <w:proofErr w:type="spellEnd"/>
            <w:r w:rsidRPr="008C1E15">
              <w:t>, 1990; Oxford, 1989)</w:t>
            </w:r>
          </w:p>
        </w:tc>
        <w:tc>
          <w:tcPr>
            <w:tcW w:w="6948" w:type="dxa"/>
          </w:tcPr>
          <w:p w:rsidR="00CE6F3B" w:rsidRPr="008C1E15" w:rsidRDefault="00CE6F3B" w:rsidP="00CE6F3B">
            <w:pPr>
              <w:ind w:left="720" w:hanging="720"/>
            </w:pPr>
            <w:r w:rsidRPr="008C1E15">
              <w:t>Planning:  Thinking through how to accomplish learning tasks; Dividing a task or problem into parts and ordering them to take control</w:t>
            </w:r>
          </w:p>
          <w:p w:rsidR="00CE6F3B" w:rsidRPr="008C1E15" w:rsidRDefault="00CE6F3B" w:rsidP="00CE6F3B">
            <w:pPr>
              <w:ind w:left="720" w:hanging="720"/>
            </w:pPr>
            <w:r w:rsidRPr="008C1E15">
              <w:t>Monitoring: Questioning and confirming one’s comprehension of a spoken or written text.</w:t>
            </w:r>
          </w:p>
          <w:p w:rsidR="00CE6F3B" w:rsidRPr="008C1E15" w:rsidRDefault="00CE6F3B" w:rsidP="00CE6F3B">
            <w:pPr>
              <w:ind w:left="720" w:hanging="720"/>
            </w:pPr>
            <w:r w:rsidRPr="008C1E15">
              <w:t>Regulating:  Finding or creating conditions that facilitate learning</w:t>
            </w:r>
          </w:p>
        </w:tc>
      </w:tr>
      <w:tr w:rsidR="00CE6F3B" w:rsidRPr="008C1E15" w:rsidTr="00CE6F3B">
        <w:tc>
          <w:tcPr>
            <w:tcW w:w="2628" w:type="dxa"/>
          </w:tcPr>
          <w:p w:rsidR="00CE6F3B" w:rsidRPr="008C1E15" w:rsidRDefault="00CE6F3B" w:rsidP="00CE6F3B">
            <w:pPr>
              <w:widowControl w:val="0"/>
              <w:rPr>
                <w:color w:val="222222"/>
              </w:rPr>
            </w:pPr>
            <w:r w:rsidRPr="008C1E15">
              <w:rPr>
                <w:color w:val="222222"/>
              </w:rPr>
              <w:t>Resource management strategies</w:t>
            </w:r>
          </w:p>
          <w:p w:rsidR="00CE6F3B" w:rsidRPr="008C1E15" w:rsidRDefault="00CE6F3B" w:rsidP="00CE6F3B">
            <w:pPr>
              <w:widowControl w:val="0"/>
            </w:pPr>
            <w:r w:rsidRPr="008C1E15">
              <w:t xml:space="preserve">(Duncan &amp; </w:t>
            </w:r>
            <w:proofErr w:type="spellStart"/>
            <w:r w:rsidRPr="008C1E15">
              <w:t>McKeachie</w:t>
            </w:r>
            <w:proofErr w:type="spellEnd"/>
            <w:r w:rsidRPr="008C1E15">
              <w:t>, 2005)</w:t>
            </w:r>
          </w:p>
        </w:tc>
        <w:tc>
          <w:tcPr>
            <w:tcW w:w="6948" w:type="dxa"/>
          </w:tcPr>
          <w:p w:rsidR="00CE6F3B" w:rsidRPr="008C1E15" w:rsidRDefault="00CE6F3B" w:rsidP="00CE6F3B">
            <w:pPr>
              <w:ind w:left="720" w:hanging="720"/>
              <w:rPr>
                <w:bCs/>
              </w:rPr>
            </w:pPr>
            <w:r w:rsidRPr="008C1E15">
              <w:rPr>
                <w:bCs/>
              </w:rPr>
              <w:t>Time management: Creating routine, regular and productive ways</w:t>
            </w:r>
            <w:r w:rsidRPr="008C1E15">
              <w:t xml:space="preserve"> of using time</w:t>
            </w:r>
          </w:p>
          <w:p w:rsidR="00CE6F3B" w:rsidRPr="008C1E15" w:rsidRDefault="00CE6F3B" w:rsidP="00CE6F3B">
            <w:pPr>
              <w:ind w:left="720" w:hanging="720"/>
            </w:pPr>
            <w:r w:rsidRPr="008C1E15">
              <w:rPr>
                <w:bCs/>
              </w:rPr>
              <w:t>Organizing: Arranging and controlling one’s learning resources and reference tools</w:t>
            </w:r>
            <w:r w:rsidRPr="008C1E15">
              <w:t xml:space="preserve"> in a productive way</w:t>
            </w:r>
          </w:p>
        </w:tc>
      </w:tr>
      <w:tr w:rsidR="00CE6F3B" w:rsidRPr="008C1E15" w:rsidTr="00CE6F3B">
        <w:tc>
          <w:tcPr>
            <w:tcW w:w="2628" w:type="dxa"/>
          </w:tcPr>
          <w:p w:rsidR="00CE6F3B" w:rsidRPr="008C1E15" w:rsidRDefault="00365C3E" w:rsidP="00CE6F3B">
            <w:pPr>
              <w:widowControl w:val="0"/>
              <w:rPr>
                <w:color w:val="222222"/>
              </w:rPr>
            </w:pPr>
            <w:r w:rsidRPr="00DB2F24">
              <w:rPr>
                <w:color w:val="222222"/>
              </w:rPr>
              <w:t>Motivation/</w:t>
            </w:r>
            <w:r w:rsidR="00CE6F3B" w:rsidRPr="00DB2F24">
              <w:rPr>
                <w:color w:val="222222"/>
              </w:rPr>
              <w:t>Affective</w:t>
            </w:r>
            <w:r w:rsidR="00CE6F3B" w:rsidRPr="008C1E15">
              <w:rPr>
                <w:color w:val="222222"/>
              </w:rPr>
              <w:t xml:space="preserve"> learning strategies</w:t>
            </w:r>
          </w:p>
          <w:p w:rsidR="00CE6F3B" w:rsidRPr="008C1E15" w:rsidRDefault="00CE6F3B" w:rsidP="00CE6F3B">
            <w:pPr>
              <w:widowControl w:val="0"/>
              <w:rPr>
                <w:color w:val="222222"/>
              </w:rPr>
            </w:pPr>
            <w:r w:rsidRPr="008C1E15">
              <w:rPr>
                <w:color w:val="222222"/>
              </w:rPr>
              <w:t xml:space="preserve">(O'Malley &amp; </w:t>
            </w:r>
            <w:proofErr w:type="spellStart"/>
            <w:r w:rsidRPr="008C1E15">
              <w:rPr>
                <w:color w:val="222222"/>
              </w:rPr>
              <w:t>Chamot</w:t>
            </w:r>
            <w:proofErr w:type="spellEnd"/>
            <w:r w:rsidRPr="008C1E15">
              <w:rPr>
                <w:color w:val="222222"/>
              </w:rPr>
              <w:t>, 1990;</w:t>
            </w:r>
            <w:r w:rsidRPr="008C1E15">
              <w:t xml:space="preserve"> Oxford, 1989;</w:t>
            </w:r>
            <w:r w:rsidRPr="008C1E15">
              <w:rPr>
                <w:color w:val="222222"/>
              </w:rPr>
              <w:t xml:space="preserve"> </w:t>
            </w:r>
            <w:r w:rsidRPr="008C1E15">
              <w:rPr>
                <w:iCs/>
              </w:rPr>
              <w:t>Weinstein et al., 2002).</w:t>
            </w:r>
          </w:p>
        </w:tc>
        <w:tc>
          <w:tcPr>
            <w:tcW w:w="6948" w:type="dxa"/>
          </w:tcPr>
          <w:p w:rsidR="00CE6F3B" w:rsidRPr="008C1E15" w:rsidRDefault="00CE6F3B" w:rsidP="00CE6F3B">
            <w:pPr>
              <w:ind w:left="720" w:hanging="720"/>
              <w:rPr>
                <w:bCs/>
              </w:rPr>
            </w:pPr>
            <w:r w:rsidRPr="008C1E15">
              <w:rPr>
                <w:bCs/>
              </w:rPr>
              <w:t>Motivation</w:t>
            </w:r>
          </w:p>
          <w:p w:rsidR="00CE6F3B" w:rsidRPr="008C1E15" w:rsidRDefault="00CE6F3B" w:rsidP="00CE6F3B">
            <w:pPr>
              <w:tabs>
                <w:tab w:val="left" w:pos="252"/>
              </w:tabs>
              <w:ind w:left="720" w:hanging="720"/>
            </w:pPr>
            <w:r w:rsidRPr="008C1E15">
              <w:t xml:space="preserve">     Intrinsic: Engaging in learning and practice for their own sake, for enjoyment, knowledge or a sense of accomplishment. </w:t>
            </w:r>
          </w:p>
          <w:p w:rsidR="00CE6F3B" w:rsidRPr="008C1E15" w:rsidRDefault="00CE6F3B" w:rsidP="00CE6F3B">
            <w:pPr>
              <w:tabs>
                <w:tab w:val="left" w:pos="252"/>
              </w:tabs>
              <w:ind w:left="720" w:hanging="720"/>
            </w:pPr>
            <w:r w:rsidRPr="008C1E15">
              <w:t xml:space="preserve"> </w:t>
            </w:r>
            <w:r w:rsidRPr="008C1E15">
              <w:tab/>
              <w:t xml:space="preserve">Extrinsic: Engaging in learning and practice to earn rewards or to escape punishment </w:t>
            </w:r>
          </w:p>
          <w:p w:rsidR="00CE6F3B" w:rsidRPr="008C1E15" w:rsidRDefault="00CE6F3B" w:rsidP="00CE6F3B">
            <w:pPr>
              <w:ind w:left="720" w:hanging="720"/>
            </w:pPr>
            <w:r w:rsidRPr="008C1E15">
              <w:rPr>
                <w:bCs/>
              </w:rPr>
              <w:t xml:space="preserve">Self-efficacy: Trusting in one’s own ability </w:t>
            </w:r>
            <w:r w:rsidRPr="008C1E15">
              <w:t>to perform assigned tasks and to achieve learning goals</w:t>
            </w:r>
          </w:p>
          <w:p w:rsidR="00CE6F3B" w:rsidRPr="008C1E15" w:rsidRDefault="00CE6F3B" w:rsidP="00CE6F3B">
            <w:pPr>
              <w:ind w:left="720" w:hanging="720"/>
              <w:rPr>
                <w:bCs/>
              </w:rPr>
            </w:pPr>
            <w:r w:rsidRPr="008C1E15">
              <w:rPr>
                <w:bCs/>
              </w:rPr>
              <w:t xml:space="preserve">Test anxiety: Worrying (or not) </w:t>
            </w:r>
            <w:r w:rsidRPr="008C1E15">
              <w:t>about tests</w:t>
            </w:r>
          </w:p>
        </w:tc>
      </w:tr>
    </w:tbl>
    <w:p w:rsidR="005D66EB" w:rsidRDefault="005D66EB" w:rsidP="00CE6F3B">
      <w:pPr>
        <w:spacing w:line="480" w:lineRule="auto"/>
        <w:ind w:firstLine="720"/>
        <w:rPr>
          <w:rFonts w:eastAsia="Times New Roman"/>
        </w:rPr>
      </w:pPr>
    </w:p>
    <w:p w:rsidR="00DB2F24" w:rsidRDefault="00DB2F24" w:rsidP="00CE6F3B">
      <w:pPr>
        <w:spacing w:line="480" w:lineRule="auto"/>
        <w:ind w:firstLine="720"/>
        <w:rPr>
          <w:rFonts w:eastAsia="Times New Roman"/>
        </w:rPr>
      </w:pPr>
    </w:p>
    <w:p w:rsidR="00DB2F24" w:rsidRDefault="00DB2F24" w:rsidP="00CE6F3B">
      <w:pPr>
        <w:spacing w:line="480" w:lineRule="auto"/>
        <w:ind w:firstLine="720"/>
        <w:rPr>
          <w:rFonts w:eastAsia="Times New Roman"/>
        </w:rPr>
      </w:pPr>
    </w:p>
    <w:p w:rsidR="005D66EB" w:rsidRDefault="00DB2F24" w:rsidP="00CE6F3B">
      <w:pPr>
        <w:spacing w:line="480" w:lineRule="auto"/>
        <w:ind w:firstLine="720"/>
        <w:rPr>
          <w:rFonts w:eastAsia="Times New Roman"/>
        </w:rPr>
      </w:pPr>
      <w:r>
        <w:rPr>
          <w:rFonts w:eastAsia="Times New Roman"/>
        </w:rPr>
        <w:lastRenderedPageBreak/>
        <w:t>The</w:t>
      </w:r>
      <w:r w:rsidR="005D66EB" w:rsidRPr="00D67937">
        <w:rPr>
          <w:rFonts w:eastAsia="Times New Roman"/>
        </w:rPr>
        <w:t xml:space="preserve"> second principle guiding the development of items for this instrument was that the items should correspond to the theoretical frameworks that undergird learning strategy inventories. To meet this criterion, I specified subcategories under the four major constructions (e.g., cognitive strategies, metacognitive strategies, resource management strategies and </w:t>
      </w:r>
      <w:r w:rsidR="005D66EB" w:rsidRPr="00DB2F24">
        <w:rPr>
          <w:rFonts w:eastAsia="Times New Roman"/>
        </w:rPr>
        <w:t>motivation/affective</w:t>
      </w:r>
      <w:r w:rsidR="005D66EB" w:rsidRPr="00D67937">
        <w:rPr>
          <w:rFonts w:eastAsia="Times New Roman"/>
        </w:rPr>
        <w:t xml:space="preserve"> strategies), and defined each concept in each subcategory (Table 6).</w:t>
      </w:r>
    </w:p>
    <w:p w:rsidR="00CE6F3B" w:rsidRPr="00D67937" w:rsidRDefault="00CE6F3B" w:rsidP="00CE6F3B">
      <w:pPr>
        <w:spacing w:line="480" w:lineRule="auto"/>
        <w:ind w:firstLine="720"/>
        <w:rPr>
          <w:rFonts w:eastAsia="Times New Roman"/>
        </w:rPr>
      </w:pPr>
      <w:r w:rsidRPr="00D67937">
        <w:rPr>
          <w:rFonts w:eastAsia="Times New Roman"/>
        </w:rPr>
        <w:t xml:space="preserve">To define the subcategories </w:t>
      </w:r>
      <w:r>
        <w:rPr>
          <w:rFonts w:eastAsia="Times New Roman"/>
        </w:rPr>
        <w:t>show in Table 6</w:t>
      </w:r>
      <w:r w:rsidRPr="00D67937">
        <w:rPr>
          <w:rFonts w:eastAsia="Times New Roman"/>
        </w:rPr>
        <w:t xml:space="preserve">, I examined a variety of learning strategy taxonomies, synthesizing ideas particularly from Duncan and </w:t>
      </w:r>
      <w:proofErr w:type="spellStart"/>
      <w:r w:rsidRPr="00D67937">
        <w:rPr>
          <w:rFonts w:eastAsia="Times New Roman"/>
        </w:rPr>
        <w:t>McKeachie</w:t>
      </w:r>
      <w:proofErr w:type="spellEnd"/>
      <w:r w:rsidRPr="00D67937">
        <w:rPr>
          <w:rFonts w:eastAsia="Times New Roman"/>
        </w:rPr>
        <w:t xml:space="preserve"> (2005), O'Malley and </w:t>
      </w:r>
      <w:proofErr w:type="spellStart"/>
      <w:r w:rsidRPr="00D67937">
        <w:rPr>
          <w:rFonts w:eastAsia="Times New Roman"/>
        </w:rPr>
        <w:t>Chamot</w:t>
      </w:r>
      <w:proofErr w:type="spellEnd"/>
      <w:r w:rsidRPr="00D67937">
        <w:rPr>
          <w:rFonts w:eastAsia="Times New Roman"/>
        </w:rPr>
        <w:t xml:space="preserve">, (1990), Oxford (1989), </w:t>
      </w:r>
      <w:proofErr w:type="spellStart"/>
      <w:r w:rsidRPr="00D67937">
        <w:rPr>
          <w:rFonts w:eastAsia="Times New Roman"/>
        </w:rPr>
        <w:t>Lio</w:t>
      </w:r>
      <w:proofErr w:type="spellEnd"/>
      <w:r w:rsidRPr="00D67937">
        <w:rPr>
          <w:rFonts w:eastAsia="Times New Roman"/>
        </w:rPr>
        <w:t xml:space="preserve"> (2009), </w:t>
      </w:r>
      <w:r w:rsidRPr="00D67937">
        <w:rPr>
          <w:rFonts w:eastAsia="Times New Roman"/>
          <w:iCs/>
        </w:rPr>
        <w:t xml:space="preserve">Weinstein et al. (2002), </w:t>
      </w:r>
      <w:r w:rsidRPr="00D67937">
        <w:rPr>
          <w:rFonts w:eastAsia="Times New Roman"/>
        </w:rPr>
        <w:t>and Zimmerman and Pons (1990). The classifications identified in Table 6 proved to be very useful for determining which items to include and exclude as I worked through repetitive cycle</w:t>
      </w:r>
      <w:r>
        <w:rPr>
          <w:rFonts w:eastAsia="Times New Roman"/>
        </w:rPr>
        <w:t>s</w:t>
      </w:r>
      <w:r w:rsidRPr="00D67937">
        <w:rPr>
          <w:rFonts w:eastAsia="Times New Roman"/>
        </w:rPr>
        <w:t xml:space="preserve"> of drafting, organization, refinement, deletion, and reorganization required </w:t>
      </w:r>
      <w:r w:rsidR="005D66EB">
        <w:rPr>
          <w:rFonts w:eastAsia="Times New Roman"/>
        </w:rPr>
        <w:t xml:space="preserve">developing </w:t>
      </w:r>
      <w:r w:rsidRPr="00D67937">
        <w:rPr>
          <w:rFonts w:eastAsia="Times New Roman"/>
        </w:rPr>
        <w:t xml:space="preserve">the contents of the instrument.  </w:t>
      </w:r>
    </w:p>
    <w:p w:rsidR="00CE6F3B" w:rsidRPr="00D67937" w:rsidRDefault="00CE6F3B" w:rsidP="00CE6F3B">
      <w:pPr>
        <w:spacing w:line="480" w:lineRule="auto"/>
        <w:ind w:firstLine="720"/>
        <w:rPr>
          <w:rFonts w:eastAsia="Times New Roman"/>
        </w:rPr>
      </w:pPr>
      <w:r w:rsidRPr="00D67937">
        <w:rPr>
          <w:rFonts w:eastAsia="Times New Roman"/>
        </w:rPr>
        <w:t xml:space="preserve">A final principle guiding the development of items for this instrument concerned the age of the children for whom it </w:t>
      </w:r>
      <w:r>
        <w:rPr>
          <w:rFonts w:eastAsia="Times New Roman"/>
        </w:rPr>
        <w:t>wa</w:t>
      </w:r>
      <w:r w:rsidRPr="00D67937">
        <w:rPr>
          <w:rFonts w:eastAsia="Times New Roman"/>
        </w:rPr>
        <w:t xml:space="preserve">s intended:  the items needed to be framed in a context appropriate for young children. To this end, the items </w:t>
      </w:r>
      <w:r>
        <w:rPr>
          <w:rFonts w:eastAsia="Times New Roman"/>
        </w:rPr>
        <w:t xml:space="preserve">were </w:t>
      </w:r>
      <w:r w:rsidRPr="00D67937">
        <w:rPr>
          <w:rFonts w:eastAsia="Times New Roman"/>
        </w:rPr>
        <w:t xml:space="preserve">all formulated in terms of the contexts related to a young person’s classroom, school, and home. Additionally, the survey was designed with a simple and clear structure so that young children could easily understand it, with easy wording, short sentences, and clear directions. Items were mostly phrased positively to minimize ambiguity. Negatively phrased items were placed in the later sections, and </w:t>
      </w:r>
      <w:r>
        <w:rPr>
          <w:rFonts w:eastAsia="Times New Roman"/>
        </w:rPr>
        <w:t xml:space="preserve">double-barreled </w:t>
      </w:r>
      <w:r w:rsidRPr="00D67937">
        <w:rPr>
          <w:rFonts w:eastAsia="Times New Roman"/>
        </w:rPr>
        <w:t>items</w:t>
      </w:r>
      <w:r>
        <w:rPr>
          <w:rStyle w:val="af3"/>
          <w:rFonts w:eastAsia="Times New Roman"/>
        </w:rPr>
        <w:footnoteReference w:id="3"/>
      </w:r>
      <w:r w:rsidRPr="00D67937">
        <w:rPr>
          <w:rFonts w:eastAsia="Times New Roman"/>
        </w:rPr>
        <w:t xml:space="preserve"> were strictly ruled out. The rating examples were created to have consistency, balanced weights, and continuous ranges.</w:t>
      </w:r>
    </w:p>
    <w:p w:rsidR="00CE6F3B" w:rsidRDefault="00CE6F3B" w:rsidP="00CE6F3B">
      <w:pPr>
        <w:spacing w:line="480" w:lineRule="auto"/>
        <w:ind w:firstLine="720"/>
        <w:rPr>
          <w:rFonts w:eastAsia="Times New Roman"/>
        </w:rPr>
      </w:pPr>
      <w:r w:rsidRPr="00D67937">
        <w:rPr>
          <w:rFonts w:eastAsia="Times New Roman"/>
        </w:rPr>
        <w:lastRenderedPageBreak/>
        <w:t xml:space="preserve">Based on these three principles, </w:t>
      </w:r>
      <w:r>
        <w:rPr>
          <w:rFonts w:eastAsia="Times New Roman"/>
        </w:rPr>
        <w:t xml:space="preserve">the items of the </w:t>
      </w:r>
      <w:r w:rsidRPr="00780671">
        <w:rPr>
          <w:rFonts w:eastAsia="Times New Roman"/>
          <w:i/>
        </w:rPr>
        <w:t xml:space="preserve">Scale of Learning Strategies for Upper Elementary School Students </w:t>
      </w:r>
      <w:r>
        <w:rPr>
          <w:rFonts w:eastAsia="Times New Roman"/>
        </w:rPr>
        <w:t xml:space="preserve">(SLSUESS) </w:t>
      </w:r>
      <w:r w:rsidRPr="00D67937">
        <w:rPr>
          <w:rFonts w:eastAsia="Times New Roman"/>
        </w:rPr>
        <w:t>was designed with 16 items addressing demographic characteristics and 74 items addressing learning strategies</w:t>
      </w:r>
      <w:r>
        <w:rPr>
          <w:rFonts w:eastAsia="Times New Roman"/>
        </w:rPr>
        <w:t xml:space="preserve"> (Appendix D)</w:t>
      </w:r>
      <w:r w:rsidRPr="00D67937">
        <w:rPr>
          <w:rFonts w:eastAsia="Times New Roman"/>
        </w:rPr>
        <w:t xml:space="preserve">. </w:t>
      </w:r>
    </w:p>
    <w:p w:rsidR="00CE6F3B" w:rsidRPr="00D67937" w:rsidRDefault="00CE6F3B" w:rsidP="00CE6F3B">
      <w:pPr>
        <w:widowControl w:val="0"/>
        <w:spacing w:line="480" w:lineRule="auto"/>
        <w:rPr>
          <w:rFonts w:eastAsia="Times New Roman"/>
          <w:b/>
        </w:rPr>
      </w:pPr>
      <w:r w:rsidRPr="00D67937">
        <w:rPr>
          <w:rFonts w:eastAsia="Times New Roman"/>
          <w:b/>
        </w:rPr>
        <w:t>Part I Demographic Questions</w:t>
      </w:r>
    </w:p>
    <w:p w:rsidR="00CE6F3B" w:rsidRPr="00D67937" w:rsidRDefault="00CE6F3B" w:rsidP="00CE6F3B">
      <w:pPr>
        <w:widowControl w:val="0"/>
        <w:spacing w:line="480" w:lineRule="auto"/>
        <w:ind w:firstLine="720"/>
        <w:rPr>
          <w:rFonts w:eastAsia="Times New Roman"/>
        </w:rPr>
      </w:pPr>
      <w:r>
        <w:rPr>
          <w:rFonts w:eastAsia="Times New Roman"/>
        </w:rPr>
        <w:t xml:space="preserve">In this part of the new survey, 16 demographic questions were included. </w:t>
      </w:r>
      <w:r w:rsidRPr="00D67937">
        <w:rPr>
          <w:rFonts w:eastAsia="Times New Roman"/>
        </w:rPr>
        <w:t>The demographic questions</w:t>
      </w:r>
      <w:r>
        <w:rPr>
          <w:rFonts w:eastAsia="Times New Roman"/>
        </w:rPr>
        <w:t xml:space="preserve"> were designed to understand the study’s participants.  The first four items were used to identify </w:t>
      </w:r>
      <w:r w:rsidRPr="00D04B51">
        <w:rPr>
          <w:rFonts w:eastAsia="Times New Roman"/>
          <w:i/>
        </w:rPr>
        <w:t>gender</w:t>
      </w:r>
      <w:r w:rsidRPr="00D67937">
        <w:rPr>
          <w:rFonts w:eastAsia="Times New Roman"/>
        </w:rPr>
        <w:t xml:space="preserve">, </w:t>
      </w:r>
      <w:r w:rsidRPr="00D04B51">
        <w:rPr>
          <w:rFonts w:eastAsia="Times New Roman"/>
          <w:i/>
        </w:rPr>
        <w:t>grade</w:t>
      </w:r>
      <w:r w:rsidRPr="00D67937">
        <w:rPr>
          <w:rFonts w:eastAsia="Times New Roman"/>
        </w:rPr>
        <w:t xml:space="preserve">, </w:t>
      </w:r>
      <w:r w:rsidRPr="00D04B51">
        <w:rPr>
          <w:rFonts w:eastAsia="Times New Roman"/>
          <w:i/>
        </w:rPr>
        <w:t>birth order</w:t>
      </w:r>
      <w:r w:rsidRPr="00D67937">
        <w:rPr>
          <w:rFonts w:eastAsia="Times New Roman"/>
        </w:rPr>
        <w:t xml:space="preserve">, and </w:t>
      </w:r>
      <w:r w:rsidRPr="00D04B51">
        <w:rPr>
          <w:rFonts w:eastAsia="Times New Roman"/>
          <w:i/>
        </w:rPr>
        <w:t xml:space="preserve">year </w:t>
      </w:r>
      <w:r>
        <w:rPr>
          <w:rFonts w:eastAsia="Times New Roman"/>
          <w:i/>
        </w:rPr>
        <w:t>of birth</w:t>
      </w:r>
      <w:r>
        <w:rPr>
          <w:rFonts w:eastAsia="Times New Roman"/>
        </w:rPr>
        <w:t>. The next four questions asked students to self-report their</w:t>
      </w:r>
      <w:r w:rsidRPr="00D67937">
        <w:rPr>
          <w:rFonts w:eastAsia="Times New Roman"/>
        </w:rPr>
        <w:t xml:space="preserve"> academic achievements in four subjects: math, Korean, English</w:t>
      </w:r>
      <w:r>
        <w:rPr>
          <w:rFonts w:eastAsia="Times New Roman"/>
        </w:rPr>
        <w:t>,</w:t>
      </w:r>
      <w:r w:rsidRPr="00D67937">
        <w:rPr>
          <w:rFonts w:eastAsia="Times New Roman"/>
        </w:rPr>
        <w:t xml:space="preserve"> and science. The next </w:t>
      </w:r>
      <w:r>
        <w:rPr>
          <w:rFonts w:eastAsia="Times New Roman"/>
        </w:rPr>
        <w:t xml:space="preserve">set of </w:t>
      </w:r>
      <w:r w:rsidRPr="00D67937">
        <w:rPr>
          <w:rFonts w:eastAsia="Times New Roman"/>
        </w:rPr>
        <w:t xml:space="preserve">four questions </w:t>
      </w:r>
      <w:r w:rsidR="002D4098">
        <w:rPr>
          <w:rFonts w:eastAsia="Times New Roman"/>
        </w:rPr>
        <w:t xml:space="preserve">was </w:t>
      </w:r>
      <w:r>
        <w:rPr>
          <w:rFonts w:eastAsia="Times New Roman"/>
        </w:rPr>
        <w:t xml:space="preserve">designed to </w:t>
      </w:r>
      <w:r w:rsidRPr="00D67937">
        <w:rPr>
          <w:rFonts w:eastAsia="Times New Roman"/>
        </w:rPr>
        <w:t>identify</w:t>
      </w:r>
      <w:r>
        <w:rPr>
          <w:rFonts w:eastAsia="Times New Roman"/>
        </w:rPr>
        <w:t xml:space="preserve"> </w:t>
      </w:r>
      <w:r w:rsidRPr="00D67937">
        <w:rPr>
          <w:rFonts w:eastAsia="Times New Roman"/>
        </w:rPr>
        <w:t>respondent</w:t>
      </w:r>
      <w:r>
        <w:rPr>
          <w:rFonts w:eastAsia="Times New Roman"/>
        </w:rPr>
        <w:t>s</w:t>
      </w:r>
      <w:r w:rsidRPr="00D67937">
        <w:rPr>
          <w:rFonts w:eastAsia="Times New Roman"/>
        </w:rPr>
        <w:t>’ motivation</w:t>
      </w:r>
      <w:r>
        <w:rPr>
          <w:rFonts w:eastAsia="Times New Roman"/>
        </w:rPr>
        <w:t xml:space="preserve"> levels </w:t>
      </w:r>
      <w:r w:rsidRPr="00D67937">
        <w:rPr>
          <w:rFonts w:eastAsia="Times New Roman"/>
        </w:rPr>
        <w:t>in those</w:t>
      </w:r>
      <w:r>
        <w:rPr>
          <w:rFonts w:eastAsia="Times New Roman"/>
        </w:rPr>
        <w:t xml:space="preserve"> same four </w:t>
      </w:r>
      <w:r w:rsidRPr="00D67937">
        <w:rPr>
          <w:rFonts w:eastAsia="Times New Roman"/>
        </w:rPr>
        <w:t>subjects. Questions dealing with overall academic achievement, economic status, and parents’ education c</w:t>
      </w:r>
      <w:r>
        <w:rPr>
          <w:rFonts w:eastAsia="Times New Roman"/>
        </w:rPr>
        <w:t xml:space="preserve">ame </w:t>
      </w:r>
      <w:r w:rsidRPr="00D67937">
        <w:rPr>
          <w:rFonts w:eastAsia="Times New Roman"/>
        </w:rPr>
        <w:t xml:space="preserve">last. </w:t>
      </w:r>
    </w:p>
    <w:p w:rsidR="00CE6F3B" w:rsidRPr="00D67937" w:rsidRDefault="00CE6F3B" w:rsidP="00CE6F3B">
      <w:pPr>
        <w:spacing w:line="480" w:lineRule="auto"/>
        <w:rPr>
          <w:rFonts w:eastAsia="Times New Roman"/>
          <w:b/>
        </w:rPr>
      </w:pPr>
      <w:r w:rsidRPr="00D67937">
        <w:rPr>
          <w:rFonts w:eastAsia="Times New Roman"/>
          <w:b/>
        </w:rPr>
        <w:t>Part II Learning Strategies</w:t>
      </w:r>
    </w:p>
    <w:p w:rsidR="00CE6F3B" w:rsidRPr="00D67937" w:rsidRDefault="00CE6F3B" w:rsidP="00CE6F3B">
      <w:pPr>
        <w:spacing w:line="480" w:lineRule="auto"/>
        <w:ind w:firstLine="720"/>
        <w:rPr>
          <w:rFonts w:eastAsia="Times New Roman"/>
        </w:rPr>
      </w:pPr>
      <w:r w:rsidRPr="00D67937">
        <w:rPr>
          <w:rFonts w:eastAsia="Times New Roman"/>
        </w:rPr>
        <w:t xml:space="preserve">The 74 items in Part II </w:t>
      </w:r>
      <w:r>
        <w:rPr>
          <w:rFonts w:eastAsia="Times New Roman"/>
        </w:rPr>
        <w:t xml:space="preserve">were </w:t>
      </w:r>
      <w:r w:rsidRPr="00D67937">
        <w:rPr>
          <w:rFonts w:eastAsia="Times New Roman"/>
        </w:rPr>
        <w:t xml:space="preserve">designed to measure </w:t>
      </w:r>
      <w:r>
        <w:rPr>
          <w:rFonts w:eastAsia="Times New Roman"/>
        </w:rPr>
        <w:t xml:space="preserve">upper </w:t>
      </w:r>
      <w:r w:rsidRPr="00D67937">
        <w:rPr>
          <w:rFonts w:eastAsia="Times New Roman"/>
        </w:rPr>
        <w:t>elementary school students’ use of learning strategies. The items address</w:t>
      </w:r>
      <w:r>
        <w:rPr>
          <w:rFonts w:eastAsia="Times New Roman"/>
        </w:rPr>
        <w:t>ed</w:t>
      </w:r>
      <w:r w:rsidRPr="00D67937">
        <w:rPr>
          <w:rFonts w:eastAsia="Times New Roman"/>
        </w:rPr>
        <w:t xml:space="preserve"> the fou</w:t>
      </w:r>
      <w:r>
        <w:rPr>
          <w:rFonts w:eastAsia="Times New Roman"/>
        </w:rPr>
        <w:t xml:space="preserve">r categories discussed above: </w:t>
      </w:r>
      <w:r w:rsidRPr="00D67937">
        <w:rPr>
          <w:rFonts w:eastAsia="Times New Roman"/>
        </w:rPr>
        <w:t xml:space="preserve">cognitive learning strategies, metacognitive learning strategies, resource management learning strategies, and </w:t>
      </w:r>
      <w:r>
        <w:rPr>
          <w:rFonts w:eastAsia="Times New Roman"/>
        </w:rPr>
        <w:t>motivation/affective strategies.</w:t>
      </w:r>
    </w:p>
    <w:p w:rsidR="00CE6F3B" w:rsidRPr="00D67937" w:rsidRDefault="00CE6F3B" w:rsidP="00CE6F3B">
      <w:pPr>
        <w:spacing w:line="480" w:lineRule="auto"/>
        <w:ind w:firstLine="720"/>
        <w:rPr>
          <w:rFonts w:eastAsia="Times New Roman"/>
        </w:rPr>
      </w:pPr>
      <w:r w:rsidRPr="00D67937">
        <w:rPr>
          <w:rFonts w:eastAsia="Times New Roman"/>
        </w:rPr>
        <w:t>Participants respond</w:t>
      </w:r>
      <w:r>
        <w:rPr>
          <w:rFonts w:eastAsia="Times New Roman"/>
        </w:rPr>
        <w:t>ed</w:t>
      </w:r>
      <w:r w:rsidRPr="00D67937">
        <w:rPr>
          <w:rFonts w:eastAsia="Times New Roman"/>
        </w:rPr>
        <w:t xml:space="preserve"> to items using a 4-point Likert scale based on “frequency.” The number 1 represent</w:t>
      </w:r>
      <w:r>
        <w:rPr>
          <w:rFonts w:eastAsia="Times New Roman"/>
        </w:rPr>
        <w:t>ed</w:t>
      </w:r>
      <w:r w:rsidRPr="00D67937">
        <w:rPr>
          <w:rFonts w:eastAsia="Times New Roman"/>
        </w:rPr>
        <w:t xml:space="preserve"> “Almost never”; the number 2, “Rarely”; the number 3, “Usually”; and the number 4,</w:t>
      </w:r>
      <w:r>
        <w:rPr>
          <w:rFonts w:eastAsia="Times New Roman"/>
        </w:rPr>
        <w:t xml:space="preserve"> “Almost always.” Participants were </w:t>
      </w:r>
      <w:r w:rsidRPr="00D67937">
        <w:rPr>
          <w:rFonts w:eastAsia="Times New Roman"/>
        </w:rPr>
        <w:t xml:space="preserve">instructed to choose, for any given item, only one number on the </w:t>
      </w:r>
      <w:r>
        <w:rPr>
          <w:rFonts w:eastAsia="Times New Roman"/>
        </w:rPr>
        <w:t xml:space="preserve">4-point </w:t>
      </w:r>
      <w:r w:rsidRPr="00D67937">
        <w:rPr>
          <w:rFonts w:eastAsia="Times New Roman"/>
        </w:rPr>
        <w:t xml:space="preserve">scale. </w:t>
      </w:r>
      <w:r w:rsidR="00DB2F24" w:rsidRPr="00D67937">
        <w:rPr>
          <w:rFonts w:eastAsia="Times New Roman"/>
        </w:rPr>
        <w:t>Item categorization is presented in Table 7.</w:t>
      </w:r>
    </w:p>
    <w:p w:rsidR="00CE6F3B" w:rsidRDefault="00CE6F3B" w:rsidP="00CE6F3B">
      <w:pPr>
        <w:widowControl w:val="0"/>
        <w:spacing w:line="480" w:lineRule="auto"/>
        <w:ind w:firstLine="720"/>
        <w:rPr>
          <w:rFonts w:eastAsia="Times New Roman"/>
        </w:rPr>
      </w:pPr>
    </w:p>
    <w:p w:rsidR="00DB2F24" w:rsidRDefault="00DB2F24" w:rsidP="00CE6F3B">
      <w:pPr>
        <w:widowControl w:val="0"/>
        <w:spacing w:line="480" w:lineRule="auto"/>
        <w:ind w:firstLine="720"/>
        <w:rPr>
          <w:rFonts w:eastAsia="Times New Roman"/>
        </w:rPr>
      </w:pPr>
    </w:p>
    <w:p w:rsidR="00DB2F24" w:rsidRDefault="00DB2F24" w:rsidP="00CE6F3B">
      <w:pPr>
        <w:widowControl w:val="0"/>
        <w:spacing w:line="480" w:lineRule="auto"/>
        <w:ind w:firstLine="720"/>
        <w:rPr>
          <w:rFonts w:eastAsia="Times New Roman"/>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
      <w:tblGrid>
        <w:gridCol w:w="2086"/>
        <w:gridCol w:w="2131"/>
        <w:gridCol w:w="1582"/>
        <w:gridCol w:w="3777"/>
      </w:tblGrid>
      <w:tr w:rsidR="00CE6F3B" w:rsidRPr="008C1E15" w:rsidTr="00CE6F3B">
        <w:tc>
          <w:tcPr>
            <w:tcW w:w="5000" w:type="pct"/>
            <w:gridSpan w:val="4"/>
            <w:tcBorders>
              <w:bottom w:val="single" w:sz="4" w:space="0" w:color="auto"/>
            </w:tcBorders>
          </w:tcPr>
          <w:p w:rsidR="00CE6F3B" w:rsidRPr="008C1E15" w:rsidRDefault="00CE6F3B" w:rsidP="00CE6F3B">
            <w:pPr>
              <w:spacing w:line="360" w:lineRule="auto"/>
              <w:rPr>
                <w:color w:val="000000"/>
              </w:rPr>
            </w:pPr>
            <w:r w:rsidRPr="008C1E15">
              <w:rPr>
                <w:color w:val="000000"/>
              </w:rPr>
              <w:lastRenderedPageBreak/>
              <w:t>Table 7</w:t>
            </w:r>
          </w:p>
          <w:p w:rsidR="00CE6F3B" w:rsidRPr="008C1E15" w:rsidRDefault="00CE6F3B" w:rsidP="00CE6F3B">
            <w:pPr>
              <w:spacing w:line="360" w:lineRule="auto"/>
              <w:rPr>
                <w:b/>
              </w:rPr>
            </w:pPr>
            <w:r w:rsidRPr="008C1E15">
              <w:rPr>
                <w:i/>
                <w:color w:val="000000"/>
              </w:rPr>
              <w:t>Categories of Items and Item Examples</w:t>
            </w:r>
          </w:p>
        </w:tc>
      </w:tr>
      <w:tr w:rsidR="00CE6F3B" w:rsidRPr="008C1E15" w:rsidTr="00CE6F3B">
        <w:tc>
          <w:tcPr>
            <w:tcW w:w="999" w:type="pct"/>
            <w:tcBorders>
              <w:top w:val="single" w:sz="4" w:space="0" w:color="auto"/>
              <w:bottom w:val="single" w:sz="4" w:space="0" w:color="auto"/>
              <w:right w:val="single" w:sz="4" w:space="0" w:color="auto"/>
            </w:tcBorders>
          </w:tcPr>
          <w:p w:rsidR="00CE6F3B" w:rsidRPr="00864289" w:rsidRDefault="00CE6F3B" w:rsidP="00CE6F3B">
            <w:pPr>
              <w:jc w:val="center"/>
              <w:rPr>
                <w:color w:val="000000"/>
                <w:sz w:val="22"/>
              </w:rPr>
            </w:pPr>
            <w:r w:rsidRPr="00864289">
              <w:rPr>
                <w:color w:val="000000"/>
                <w:sz w:val="22"/>
              </w:rPr>
              <w:t>Categories</w:t>
            </w:r>
          </w:p>
        </w:tc>
        <w:tc>
          <w:tcPr>
            <w:tcW w:w="1143" w:type="pct"/>
            <w:tcBorders>
              <w:top w:val="single" w:sz="4" w:space="0" w:color="auto"/>
              <w:left w:val="single" w:sz="4" w:space="0" w:color="auto"/>
              <w:bottom w:val="single" w:sz="4" w:space="0" w:color="auto"/>
              <w:right w:val="single" w:sz="4" w:space="0" w:color="auto"/>
            </w:tcBorders>
          </w:tcPr>
          <w:p w:rsidR="00CE6F3B" w:rsidRPr="00864289" w:rsidRDefault="00CE6F3B" w:rsidP="00CE6F3B">
            <w:pPr>
              <w:jc w:val="center"/>
              <w:rPr>
                <w:color w:val="000000"/>
                <w:sz w:val="22"/>
              </w:rPr>
            </w:pPr>
            <w:r w:rsidRPr="00864289">
              <w:rPr>
                <w:color w:val="000000"/>
                <w:sz w:val="22"/>
              </w:rPr>
              <w:t>Subcategories</w:t>
            </w:r>
          </w:p>
        </w:tc>
        <w:tc>
          <w:tcPr>
            <w:tcW w:w="856" w:type="pct"/>
            <w:tcBorders>
              <w:top w:val="single" w:sz="4" w:space="0" w:color="auto"/>
              <w:left w:val="single" w:sz="4" w:space="0" w:color="auto"/>
              <w:bottom w:val="single" w:sz="4" w:space="0" w:color="auto"/>
              <w:right w:val="single" w:sz="4" w:space="0" w:color="auto"/>
            </w:tcBorders>
          </w:tcPr>
          <w:p w:rsidR="00CE6F3B" w:rsidRPr="00864289" w:rsidRDefault="00CE6F3B" w:rsidP="00CE6F3B">
            <w:pPr>
              <w:jc w:val="center"/>
              <w:rPr>
                <w:color w:val="000000"/>
                <w:sz w:val="22"/>
              </w:rPr>
            </w:pPr>
            <w:r w:rsidRPr="00864289">
              <w:rPr>
                <w:color w:val="000000"/>
                <w:sz w:val="22"/>
              </w:rPr>
              <w:t>Item numbers</w:t>
            </w:r>
          </w:p>
        </w:tc>
        <w:tc>
          <w:tcPr>
            <w:tcW w:w="2002" w:type="pct"/>
            <w:tcBorders>
              <w:top w:val="single" w:sz="4" w:space="0" w:color="auto"/>
              <w:left w:val="single" w:sz="4" w:space="0" w:color="auto"/>
              <w:bottom w:val="single" w:sz="4" w:space="0" w:color="auto"/>
            </w:tcBorders>
          </w:tcPr>
          <w:p w:rsidR="00CE6F3B" w:rsidRPr="00864289" w:rsidRDefault="00CE6F3B" w:rsidP="00CE6F3B">
            <w:pPr>
              <w:jc w:val="center"/>
              <w:rPr>
                <w:color w:val="000000"/>
                <w:sz w:val="22"/>
              </w:rPr>
            </w:pPr>
            <w:r w:rsidRPr="00864289">
              <w:rPr>
                <w:color w:val="000000"/>
                <w:sz w:val="22"/>
              </w:rPr>
              <w:t>Item examples</w:t>
            </w:r>
          </w:p>
        </w:tc>
      </w:tr>
      <w:tr w:rsidR="00CE6F3B" w:rsidRPr="008C1E15" w:rsidTr="00CE6F3B">
        <w:trPr>
          <w:trHeight w:val="206"/>
        </w:trPr>
        <w:tc>
          <w:tcPr>
            <w:tcW w:w="999" w:type="pct"/>
            <w:vMerge w:val="restart"/>
            <w:tcBorders>
              <w:top w:val="single" w:sz="4" w:space="0" w:color="auto"/>
              <w:right w:val="single" w:sz="4" w:space="0" w:color="auto"/>
            </w:tcBorders>
          </w:tcPr>
          <w:p w:rsidR="00CE6F3B" w:rsidRPr="00864289" w:rsidRDefault="00CE6F3B" w:rsidP="00CE6F3B">
            <w:pPr>
              <w:rPr>
                <w:color w:val="000000"/>
                <w:sz w:val="22"/>
              </w:rPr>
            </w:pPr>
            <w:r w:rsidRPr="00864289">
              <w:rPr>
                <w:color w:val="000000"/>
                <w:sz w:val="22"/>
              </w:rPr>
              <w:t xml:space="preserve">Cognitive </w:t>
            </w:r>
          </w:p>
          <w:p w:rsidR="00CE6F3B" w:rsidRPr="00864289" w:rsidRDefault="00CE6F3B" w:rsidP="00CE6F3B">
            <w:pPr>
              <w:rPr>
                <w:color w:val="000000"/>
                <w:sz w:val="22"/>
              </w:rPr>
            </w:pPr>
            <w:r w:rsidRPr="00864289">
              <w:rPr>
                <w:color w:val="000000"/>
                <w:sz w:val="22"/>
              </w:rPr>
              <w:t xml:space="preserve">learning strategies </w:t>
            </w:r>
          </w:p>
          <w:p w:rsidR="00CE6F3B" w:rsidRPr="00864289" w:rsidRDefault="00CE6F3B" w:rsidP="00CE6F3B">
            <w:pPr>
              <w:rPr>
                <w:color w:val="000000"/>
                <w:sz w:val="22"/>
              </w:rPr>
            </w:pPr>
            <w:r w:rsidRPr="00864289">
              <w:rPr>
                <w:color w:val="000000"/>
                <w:sz w:val="22"/>
              </w:rPr>
              <w:t>(</w:t>
            </w:r>
            <w:r w:rsidRPr="00864289">
              <w:rPr>
                <w:i/>
                <w:color w:val="000000"/>
                <w:sz w:val="22"/>
              </w:rPr>
              <w:t>N</w:t>
            </w:r>
            <w:r w:rsidRPr="00864289">
              <w:rPr>
                <w:color w:val="000000"/>
                <w:sz w:val="22"/>
              </w:rPr>
              <w:t xml:space="preserve"> = 17)</w:t>
            </w:r>
          </w:p>
        </w:tc>
        <w:tc>
          <w:tcPr>
            <w:tcW w:w="1143" w:type="pct"/>
            <w:tcBorders>
              <w:top w:val="single" w:sz="4" w:space="0" w:color="auto"/>
              <w:left w:val="single" w:sz="4" w:space="0" w:color="auto"/>
              <w:right w:val="single" w:sz="4" w:space="0" w:color="auto"/>
            </w:tcBorders>
          </w:tcPr>
          <w:p w:rsidR="00CE6F3B" w:rsidRPr="00864289" w:rsidRDefault="00CE6F3B" w:rsidP="00CE6F3B">
            <w:pPr>
              <w:rPr>
                <w:color w:val="000000"/>
                <w:sz w:val="22"/>
              </w:rPr>
            </w:pPr>
            <w:r w:rsidRPr="00864289">
              <w:rPr>
                <w:color w:val="000000"/>
                <w:sz w:val="22"/>
              </w:rPr>
              <w:t xml:space="preserve">Rehearsing </w:t>
            </w:r>
          </w:p>
        </w:tc>
        <w:tc>
          <w:tcPr>
            <w:tcW w:w="856" w:type="pct"/>
            <w:tcBorders>
              <w:top w:val="single" w:sz="4" w:space="0" w:color="auto"/>
              <w:left w:val="single" w:sz="4" w:space="0" w:color="auto"/>
              <w:right w:val="single" w:sz="4" w:space="0" w:color="auto"/>
            </w:tcBorders>
          </w:tcPr>
          <w:p w:rsidR="00CE6F3B" w:rsidRPr="00864289" w:rsidRDefault="00CE6F3B" w:rsidP="00CE6F3B">
            <w:pPr>
              <w:jc w:val="right"/>
              <w:rPr>
                <w:color w:val="000000"/>
                <w:sz w:val="22"/>
              </w:rPr>
            </w:pPr>
            <w:r w:rsidRPr="00864289">
              <w:rPr>
                <w:color w:val="000000"/>
                <w:sz w:val="22"/>
              </w:rPr>
              <w:t>1, 3</w:t>
            </w:r>
          </w:p>
        </w:tc>
        <w:tc>
          <w:tcPr>
            <w:tcW w:w="2002" w:type="pct"/>
            <w:tcBorders>
              <w:top w:val="single" w:sz="4" w:space="0" w:color="auto"/>
              <w:left w:val="single" w:sz="4" w:space="0" w:color="auto"/>
            </w:tcBorders>
          </w:tcPr>
          <w:p w:rsidR="00CE6F3B" w:rsidRPr="00864289" w:rsidRDefault="00CE6F3B" w:rsidP="00CE6F3B">
            <w:pPr>
              <w:rPr>
                <w:color w:val="000000"/>
                <w:sz w:val="22"/>
              </w:rPr>
            </w:pPr>
            <w:r w:rsidRPr="00864289">
              <w:rPr>
                <w:color w:val="000000"/>
                <w:sz w:val="22"/>
              </w:rPr>
              <w:t>Reviewing notes</w:t>
            </w:r>
          </w:p>
        </w:tc>
      </w:tr>
      <w:tr w:rsidR="00CE6F3B" w:rsidRPr="008C1E15" w:rsidTr="00CE6F3B">
        <w:tc>
          <w:tcPr>
            <w:tcW w:w="999" w:type="pct"/>
            <w:vMerge/>
            <w:tcBorders>
              <w:right w:val="single" w:sz="4" w:space="0" w:color="auto"/>
            </w:tcBorders>
          </w:tcPr>
          <w:p w:rsidR="00CE6F3B" w:rsidRPr="00864289" w:rsidRDefault="00CE6F3B" w:rsidP="00CE6F3B">
            <w:pPr>
              <w:spacing w:line="480" w:lineRule="auto"/>
              <w:rPr>
                <w:b/>
                <w:sz w:val="22"/>
              </w:rPr>
            </w:pPr>
          </w:p>
        </w:tc>
        <w:tc>
          <w:tcPr>
            <w:tcW w:w="1143" w:type="pct"/>
            <w:tcBorders>
              <w:left w:val="single" w:sz="4" w:space="0" w:color="auto"/>
              <w:right w:val="single" w:sz="4" w:space="0" w:color="auto"/>
            </w:tcBorders>
          </w:tcPr>
          <w:p w:rsidR="00CE6F3B" w:rsidRPr="00864289" w:rsidRDefault="00CE6F3B" w:rsidP="00CE6F3B">
            <w:pPr>
              <w:rPr>
                <w:b/>
                <w:sz w:val="22"/>
              </w:rPr>
            </w:pPr>
            <w:r w:rsidRPr="00864289">
              <w:rPr>
                <w:color w:val="000000"/>
                <w:sz w:val="22"/>
              </w:rPr>
              <w:t>Note-taking</w:t>
            </w:r>
          </w:p>
        </w:tc>
        <w:tc>
          <w:tcPr>
            <w:tcW w:w="856" w:type="pct"/>
            <w:tcBorders>
              <w:left w:val="single" w:sz="4" w:space="0" w:color="auto"/>
              <w:right w:val="single" w:sz="4" w:space="0" w:color="auto"/>
            </w:tcBorders>
          </w:tcPr>
          <w:p w:rsidR="00CE6F3B" w:rsidRPr="00864289" w:rsidRDefault="00CE6F3B" w:rsidP="00CE6F3B">
            <w:pPr>
              <w:jc w:val="right"/>
              <w:rPr>
                <w:b/>
                <w:sz w:val="22"/>
              </w:rPr>
            </w:pPr>
            <w:r w:rsidRPr="00864289">
              <w:rPr>
                <w:color w:val="000000"/>
                <w:sz w:val="22"/>
              </w:rPr>
              <w:t>4, 16</w:t>
            </w:r>
          </w:p>
        </w:tc>
        <w:tc>
          <w:tcPr>
            <w:tcW w:w="2002" w:type="pct"/>
            <w:tcBorders>
              <w:left w:val="single" w:sz="4" w:space="0" w:color="auto"/>
            </w:tcBorders>
          </w:tcPr>
          <w:p w:rsidR="00CE6F3B" w:rsidRPr="00864289" w:rsidRDefault="00CE6F3B" w:rsidP="00CE6F3B">
            <w:pPr>
              <w:rPr>
                <w:b/>
                <w:sz w:val="22"/>
              </w:rPr>
            </w:pPr>
            <w:r w:rsidRPr="00864289">
              <w:rPr>
                <w:color w:val="000000"/>
                <w:sz w:val="22"/>
              </w:rPr>
              <w:t>Taking notes during class</w:t>
            </w:r>
          </w:p>
        </w:tc>
      </w:tr>
      <w:tr w:rsidR="00CE6F3B" w:rsidRPr="008C1E15" w:rsidTr="00CE6F3B">
        <w:tc>
          <w:tcPr>
            <w:tcW w:w="999" w:type="pct"/>
            <w:vMerge/>
            <w:tcBorders>
              <w:right w:val="single" w:sz="4" w:space="0" w:color="auto"/>
            </w:tcBorders>
          </w:tcPr>
          <w:p w:rsidR="00CE6F3B" w:rsidRPr="00864289" w:rsidRDefault="00CE6F3B" w:rsidP="00CE6F3B">
            <w:pPr>
              <w:spacing w:line="480" w:lineRule="auto"/>
              <w:rPr>
                <w:b/>
                <w:sz w:val="22"/>
              </w:rPr>
            </w:pPr>
          </w:p>
        </w:tc>
        <w:tc>
          <w:tcPr>
            <w:tcW w:w="1143" w:type="pct"/>
            <w:tcBorders>
              <w:left w:val="single" w:sz="4" w:space="0" w:color="auto"/>
              <w:right w:val="single" w:sz="4" w:space="0" w:color="auto"/>
            </w:tcBorders>
          </w:tcPr>
          <w:p w:rsidR="00CE6F3B" w:rsidRPr="00864289" w:rsidRDefault="00CE6F3B" w:rsidP="00CE6F3B">
            <w:pPr>
              <w:rPr>
                <w:b/>
                <w:sz w:val="22"/>
              </w:rPr>
            </w:pPr>
            <w:r w:rsidRPr="00864289">
              <w:rPr>
                <w:color w:val="000000"/>
                <w:sz w:val="22"/>
              </w:rPr>
              <w:t>Elaborating</w:t>
            </w:r>
          </w:p>
        </w:tc>
        <w:tc>
          <w:tcPr>
            <w:tcW w:w="856" w:type="pct"/>
            <w:tcBorders>
              <w:left w:val="single" w:sz="4" w:space="0" w:color="auto"/>
              <w:right w:val="single" w:sz="4" w:space="0" w:color="auto"/>
            </w:tcBorders>
          </w:tcPr>
          <w:p w:rsidR="00CE6F3B" w:rsidRPr="00864289" w:rsidRDefault="00CE6F3B" w:rsidP="00CE6F3B">
            <w:pPr>
              <w:jc w:val="right"/>
              <w:rPr>
                <w:b/>
                <w:sz w:val="22"/>
              </w:rPr>
            </w:pPr>
            <w:r w:rsidRPr="00864289">
              <w:rPr>
                <w:color w:val="000000"/>
                <w:sz w:val="22"/>
              </w:rPr>
              <w:t>2, 11</w:t>
            </w:r>
          </w:p>
        </w:tc>
        <w:tc>
          <w:tcPr>
            <w:tcW w:w="2002" w:type="pct"/>
            <w:tcBorders>
              <w:left w:val="single" w:sz="4" w:space="0" w:color="auto"/>
            </w:tcBorders>
          </w:tcPr>
          <w:p w:rsidR="00CE6F3B" w:rsidRPr="00864289" w:rsidRDefault="00CE6F3B" w:rsidP="00CE6F3B">
            <w:pPr>
              <w:rPr>
                <w:b/>
                <w:sz w:val="22"/>
              </w:rPr>
            </w:pPr>
            <w:r w:rsidRPr="00864289">
              <w:rPr>
                <w:color w:val="000000"/>
                <w:sz w:val="22"/>
              </w:rPr>
              <w:t>Reviewing chapter problems</w:t>
            </w:r>
          </w:p>
        </w:tc>
      </w:tr>
      <w:tr w:rsidR="00CE6F3B" w:rsidRPr="008C1E15" w:rsidTr="00CE6F3B">
        <w:tc>
          <w:tcPr>
            <w:tcW w:w="999" w:type="pct"/>
            <w:vMerge/>
            <w:tcBorders>
              <w:right w:val="single" w:sz="4" w:space="0" w:color="auto"/>
            </w:tcBorders>
          </w:tcPr>
          <w:p w:rsidR="00CE6F3B" w:rsidRPr="00864289" w:rsidRDefault="00CE6F3B" w:rsidP="00CE6F3B">
            <w:pPr>
              <w:spacing w:line="480" w:lineRule="auto"/>
              <w:rPr>
                <w:b/>
                <w:sz w:val="22"/>
              </w:rPr>
            </w:pPr>
          </w:p>
        </w:tc>
        <w:tc>
          <w:tcPr>
            <w:tcW w:w="1143" w:type="pct"/>
            <w:tcBorders>
              <w:left w:val="single" w:sz="4" w:space="0" w:color="auto"/>
              <w:right w:val="single" w:sz="4" w:space="0" w:color="auto"/>
            </w:tcBorders>
          </w:tcPr>
          <w:p w:rsidR="00CE6F3B" w:rsidRPr="00864289" w:rsidRDefault="00CE6F3B" w:rsidP="00CE6F3B">
            <w:pPr>
              <w:rPr>
                <w:b/>
                <w:sz w:val="22"/>
              </w:rPr>
            </w:pPr>
            <w:r w:rsidRPr="00864289">
              <w:rPr>
                <w:color w:val="000000"/>
                <w:sz w:val="22"/>
              </w:rPr>
              <w:t>Imaging</w:t>
            </w:r>
          </w:p>
        </w:tc>
        <w:tc>
          <w:tcPr>
            <w:tcW w:w="856" w:type="pct"/>
            <w:tcBorders>
              <w:left w:val="single" w:sz="4" w:space="0" w:color="auto"/>
              <w:right w:val="single" w:sz="4" w:space="0" w:color="auto"/>
            </w:tcBorders>
          </w:tcPr>
          <w:p w:rsidR="00CE6F3B" w:rsidRPr="00864289" w:rsidRDefault="00CE6F3B" w:rsidP="00CE6F3B">
            <w:pPr>
              <w:jc w:val="right"/>
              <w:rPr>
                <w:b/>
                <w:sz w:val="22"/>
              </w:rPr>
            </w:pPr>
            <w:r w:rsidRPr="00864289">
              <w:rPr>
                <w:color w:val="000000"/>
                <w:sz w:val="22"/>
              </w:rPr>
              <w:t xml:space="preserve">5, 6 </w:t>
            </w:r>
          </w:p>
        </w:tc>
        <w:tc>
          <w:tcPr>
            <w:tcW w:w="2002" w:type="pct"/>
            <w:tcBorders>
              <w:left w:val="single" w:sz="4" w:space="0" w:color="auto"/>
            </w:tcBorders>
          </w:tcPr>
          <w:p w:rsidR="00CE6F3B" w:rsidRPr="00864289" w:rsidRDefault="00CE6F3B" w:rsidP="00CE6F3B">
            <w:pPr>
              <w:rPr>
                <w:b/>
                <w:sz w:val="22"/>
              </w:rPr>
            </w:pPr>
            <w:r w:rsidRPr="00864289">
              <w:rPr>
                <w:color w:val="000000"/>
                <w:sz w:val="22"/>
              </w:rPr>
              <w:t>Looking over tables</w:t>
            </w:r>
          </w:p>
        </w:tc>
      </w:tr>
      <w:tr w:rsidR="00CE6F3B" w:rsidRPr="008C1E15" w:rsidTr="00CE6F3B">
        <w:tc>
          <w:tcPr>
            <w:tcW w:w="999" w:type="pct"/>
            <w:vMerge/>
            <w:tcBorders>
              <w:right w:val="single" w:sz="4" w:space="0" w:color="auto"/>
            </w:tcBorders>
          </w:tcPr>
          <w:p w:rsidR="00CE6F3B" w:rsidRPr="00864289" w:rsidRDefault="00CE6F3B" w:rsidP="00CE6F3B">
            <w:pPr>
              <w:spacing w:line="480" w:lineRule="auto"/>
              <w:rPr>
                <w:b/>
                <w:sz w:val="22"/>
              </w:rPr>
            </w:pPr>
          </w:p>
        </w:tc>
        <w:tc>
          <w:tcPr>
            <w:tcW w:w="1143" w:type="pct"/>
            <w:tcBorders>
              <w:left w:val="single" w:sz="4" w:space="0" w:color="auto"/>
              <w:right w:val="single" w:sz="4" w:space="0" w:color="auto"/>
            </w:tcBorders>
          </w:tcPr>
          <w:p w:rsidR="00CE6F3B" w:rsidRPr="00864289" w:rsidRDefault="00CE6F3B" w:rsidP="00CE6F3B">
            <w:pPr>
              <w:rPr>
                <w:b/>
                <w:sz w:val="22"/>
              </w:rPr>
            </w:pPr>
            <w:r w:rsidRPr="00864289">
              <w:rPr>
                <w:color w:val="000000"/>
                <w:sz w:val="22"/>
              </w:rPr>
              <w:t>Differencing</w:t>
            </w:r>
          </w:p>
        </w:tc>
        <w:tc>
          <w:tcPr>
            <w:tcW w:w="856" w:type="pct"/>
            <w:tcBorders>
              <w:left w:val="single" w:sz="4" w:space="0" w:color="auto"/>
              <w:right w:val="single" w:sz="4" w:space="0" w:color="auto"/>
            </w:tcBorders>
          </w:tcPr>
          <w:p w:rsidR="00CE6F3B" w:rsidRPr="00864289" w:rsidRDefault="00CE6F3B" w:rsidP="00CE6F3B">
            <w:pPr>
              <w:jc w:val="right"/>
              <w:rPr>
                <w:b/>
                <w:sz w:val="22"/>
              </w:rPr>
            </w:pPr>
            <w:r w:rsidRPr="00864289">
              <w:rPr>
                <w:color w:val="000000"/>
                <w:sz w:val="22"/>
              </w:rPr>
              <w:t>7, 8</w:t>
            </w:r>
          </w:p>
        </w:tc>
        <w:tc>
          <w:tcPr>
            <w:tcW w:w="2002" w:type="pct"/>
            <w:tcBorders>
              <w:left w:val="single" w:sz="4" w:space="0" w:color="auto"/>
            </w:tcBorders>
          </w:tcPr>
          <w:p w:rsidR="00CE6F3B" w:rsidRPr="00864289" w:rsidRDefault="00CE6F3B" w:rsidP="00CE6F3B">
            <w:pPr>
              <w:rPr>
                <w:b/>
                <w:sz w:val="22"/>
              </w:rPr>
            </w:pPr>
            <w:r w:rsidRPr="00864289">
              <w:rPr>
                <w:color w:val="000000"/>
                <w:sz w:val="22"/>
              </w:rPr>
              <w:t>Reading titles and subtitles</w:t>
            </w:r>
          </w:p>
        </w:tc>
      </w:tr>
      <w:tr w:rsidR="00CE6F3B" w:rsidRPr="008C1E15" w:rsidTr="00CE6F3B">
        <w:tc>
          <w:tcPr>
            <w:tcW w:w="999" w:type="pct"/>
            <w:vMerge/>
            <w:tcBorders>
              <w:right w:val="single" w:sz="4" w:space="0" w:color="auto"/>
            </w:tcBorders>
          </w:tcPr>
          <w:p w:rsidR="00CE6F3B" w:rsidRPr="00864289" w:rsidRDefault="00CE6F3B" w:rsidP="00CE6F3B">
            <w:pPr>
              <w:spacing w:line="480" w:lineRule="auto"/>
              <w:rPr>
                <w:b/>
                <w:sz w:val="22"/>
              </w:rPr>
            </w:pPr>
          </w:p>
        </w:tc>
        <w:tc>
          <w:tcPr>
            <w:tcW w:w="1143" w:type="pct"/>
            <w:tcBorders>
              <w:left w:val="single" w:sz="4" w:space="0" w:color="auto"/>
              <w:right w:val="single" w:sz="4" w:space="0" w:color="auto"/>
            </w:tcBorders>
          </w:tcPr>
          <w:p w:rsidR="00CE6F3B" w:rsidRPr="00864289" w:rsidRDefault="00CE6F3B" w:rsidP="00CE6F3B">
            <w:pPr>
              <w:rPr>
                <w:b/>
                <w:sz w:val="22"/>
              </w:rPr>
            </w:pPr>
            <w:r w:rsidRPr="00864289">
              <w:rPr>
                <w:color w:val="000000"/>
                <w:sz w:val="22"/>
              </w:rPr>
              <w:t>Deducting/inducting</w:t>
            </w:r>
          </w:p>
        </w:tc>
        <w:tc>
          <w:tcPr>
            <w:tcW w:w="856" w:type="pct"/>
            <w:tcBorders>
              <w:left w:val="single" w:sz="4" w:space="0" w:color="auto"/>
              <w:right w:val="single" w:sz="4" w:space="0" w:color="auto"/>
            </w:tcBorders>
          </w:tcPr>
          <w:p w:rsidR="00CE6F3B" w:rsidRPr="00864289" w:rsidRDefault="00CE6F3B" w:rsidP="00CE6F3B">
            <w:pPr>
              <w:jc w:val="right"/>
              <w:rPr>
                <w:b/>
                <w:sz w:val="22"/>
              </w:rPr>
            </w:pPr>
            <w:r w:rsidRPr="00864289">
              <w:rPr>
                <w:color w:val="000000"/>
                <w:sz w:val="22"/>
              </w:rPr>
              <w:t>14, 15</w:t>
            </w:r>
          </w:p>
        </w:tc>
        <w:tc>
          <w:tcPr>
            <w:tcW w:w="2002" w:type="pct"/>
            <w:tcBorders>
              <w:left w:val="single" w:sz="4" w:space="0" w:color="auto"/>
            </w:tcBorders>
          </w:tcPr>
          <w:p w:rsidR="00CE6F3B" w:rsidRPr="00864289" w:rsidRDefault="00CE6F3B" w:rsidP="00CE6F3B">
            <w:pPr>
              <w:rPr>
                <w:b/>
                <w:sz w:val="22"/>
              </w:rPr>
            </w:pPr>
            <w:r w:rsidRPr="00864289">
              <w:rPr>
                <w:color w:val="000000"/>
                <w:sz w:val="22"/>
              </w:rPr>
              <w:t>Making test prep questions for myself</w:t>
            </w:r>
          </w:p>
        </w:tc>
      </w:tr>
      <w:tr w:rsidR="00CE6F3B" w:rsidRPr="008C1E15" w:rsidTr="00CE6F3B">
        <w:tc>
          <w:tcPr>
            <w:tcW w:w="999" w:type="pct"/>
            <w:vMerge/>
            <w:tcBorders>
              <w:bottom w:val="single" w:sz="4" w:space="0" w:color="auto"/>
              <w:right w:val="single" w:sz="4" w:space="0" w:color="auto"/>
            </w:tcBorders>
          </w:tcPr>
          <w:p w:rsidR="00CE6F3B" w:rsidRPr="00864289" w:rsidRDefault="00CE6F3B" w:rsidP="00CE6F3B">
            <w:pPr>
              <w:spacing w:line="480" w:lineRule="auto"/>
              <w:rPr>
                <w:b/>
                <w:sz w:val="22"/>
              </w:rPr>
            </w:pPr>
          </w:p>
        </w:tc>
        <w:tc>
          <w:tcPr>
            <w:tcW w:w="1143" w:type="pct"/>
            <w:tcBorders>
              <w:left w:val="single" w:sz="4" w:space="0" w:color="auto"/>
              <w:bottom w:val="single" w:sz="4" w:space="0" w:color="auto"/>
              <w:right w:val="single" w:sz="4" w:space="0" w:color="auto"/>
            </w:tcBorders>
          </w:tcPr>
          <w:p w:rsidR="00CE6F3B" w:rsidRPr="00864289" w:rsidRDefault="00CE6F3B" w:rsidP="00CE6F3B">
            <w:pPr>
              <w:rPr>
                <w:color w:val="000000"/>
                <w:sz w:val="22"/>
              </w:rPr>
            </w:pPr>
            <w:r w:rsidRPr="00864289">
              <w:rPr>
                <w:color w:val="000000"/>
                <w:sz w:val="22"/>
              </w:rPr>
              <w:t xml:space="preserve">Resourcing </w:t>
            </w:r>
          </w:p>
        </w:tc>
        <w:tc>
          <w:tcPr>
            <w:tcW w:w="856" w:type="pct"/>
            <w:tcBorders>
              <w:left w:val="single" w:sz="4" w:space="0" w:color="auto"/>
              <w:bottom w:val="single" w:sz="4" w:space="0" w:color="auto"/>
              <w:right w:val="single" w:sz="4" w:space="0" w:color="auto"/>
            </w:tcBorders>
          </w:tcPr>
          <w:p w:rsidR="00CE6F3B" w:rsidRPr="00864289" w:rsidRDefault="00CE6F3B" w:rsidP="00CE6F3B">
            <w:pPr>
              <w:jc w:val="right"/>
              <w:rPr>
                <w:color w:val="000000"/>
                <w:sz w:val="22"/>
              </w:rPr>
            </w:pPr>
            <w:r w:rsidRPr="00864289">
              <w:rPr>
                <w:color w:val="000000"/>
                <w:sz w:val="22"/>
              </w:rPr>
              <w:t>9, 10, 12, 13, 17</w:t>
            </w:r>
          </w:p>
        </w:tc>
        <w:tc>
          <w:tcPr>
            <w:tcW w:w="2002" w:type="pct"/>
            <w:tcBorders>
              <w:left w:val="single" w:sz="4" w:space="0" w:color="auto"/>
              <w:bottom w:val="single" w:sz="4" w:space="0" w:color="auto"/>
            </w:tcBorders>
          </w:tcPr>
          <w:p w:rsidR="00CE6F3B" w:rsidRPr="00864289" w:rsidRDefault="00CE6F3B" w:rsidP="00CE6F3B">
            <w:pPr>
              <w:rPr>
                <w:color w:val="000000"/>
                <w:sz w:val="22"/>
              </w:rPr>
            </w:pPr>
            <w:r w:rsidRPr="00864289">
              <w:rPr>
                <w:color w:val="000000"/>
                <w:sz w:val="22"/>
              </w:rPr>
              <w:t>Asking if I don't understand</w:t>
            </w:r>
          </w:p>
        </w:tc>
      </w:tr>
      <w:tr w:rsidR="00CE6F3B" w:rsidRPr="008C1E15" w:rsidTr="00CE6F3B">
        <w:trPr>
          <w:trHeight w:val="179"/>
        </w:trPr>
        <w:tc>
          <w:tcPr>
            <w:tcW w:w="999" w:type="pct"/>
            <w:vMerge w:val="restart"/>
            <w:tcBorders>
              <w:top w:val="single" w:sz="4" w:space="0" w:color="auto"/>
              <w:right w:val="single" w:sz="4" w:space="0" w:color="auto"/>
            </w:tcBorders>
          </w:tcPr>
          <w:p w:rsidR="00CE6F3B" w:rsidRPr="00864289" w:rsidRDefault="00CE6F3B" w:rsidP="00CE6F3B">
            <w:pPr>
              <w:rPr>
                <w:color w:val="000000"/>
                <w:sz w:val="22"/>
              </w:rPr>
            </w:pPr>
            <w:r w:rsidRPr="00864289">
              <w:rPr>
                <w:color w:val="000000"/>
                <w:sz w:val="22"/>
              </w:rPr>
              <w:t>Metacognitive</w:t>
            </w:r>
          </w:p>
          <w:p w:rsidR="00CE6F3B" w:rsidRPr="00864289" w:rsidRDefault="00CE6F3B" w:rsidP="00CE6F3B">
            <w:pPr>
              <w:rPr>
                <w:sz w:val="22"/>
              </w:rPr>
            </w:pPr>
            <w:r w:rsidRPr="00864289">
              <w:rPr>
                <w:color w:val="000000"/>
                <w:sz w:val="22"/>
              </w:rPr>
              <w:t>learning strategies</w:t>
            </w:r>
          </w:p>
          <w:p w:rsidR="00CE6F3B" w:rsidRPr="00864289" w:rsidRDefault="00CE6F3B" w:rsidP="00CE6F3B">
            <w:pPr>
              <w:rPr>
                <w:sz w:val="22"/>
              </w:rPr>
            </w:pPr>
            <w:r w:rsidRPr="00864289">
              <w:rPr>
                <w:sz w:val="22"/>
              </w:rPr>
              <w:t>(</w:t>
            </w:r>
            <w:r w:rsidRPr="00864289">
              <w:rPr>
                <w:i/>
                <w:sz w:val="22"/>
              </w:rPr>
              <w:t>N</w:t>
            </w:r>
            <w:r w:rsidRPr="00864289">
              <w:rPr>
                <w:sz w:val="22"/>
              </w:rPr>
              <w:t xml:space="preserve"> = 19)</w:t>
            </w:r>
          </w:p>
        </w:tc>
        <w:tc>
          <w:tcPr>
            <w:tcW w:w="1143" w:type="pct"/>
            <w:tcBorders>
              <w:top w:val="single" w:sz="4" w:space="0" w:color="auto"/>
              <w:left w:val="single" w:sz="4" w:space="0" w:color="auto"/>
              <w:right w:val="single" w:sz="4" w:space="0" w:color="auto"/>
            </w:tcBorders>
          </w:tcPr>
          <w:p w:rsidR="00CE6F3B" w:rsidRPr="00864289" w:rsidRDefault="00CE6F3B" w:rsidP="00CE6F3B">
            <w:pPr>
              <w:rPr>
                <w:color w:val="000000"/>
                <w:sz w:val="22"/>
              </w:rPr>
            </w:pPr>
            <w:r w:rsidRPr="00864289">
              <w:rPr>
                <w:color w:val="000000"/>
                <w:sz w:val="22"/>
              </w:rPr>
              <w:t>Monitoring</w:t>
            </w:r>
          </w:p>
        </w:tc>
        <w:tc>
          <w:tcPr>
            <w:tcW w:w="856" w:type="pct"/>
            <w:tcBorders>
              <w:top w:val="single" w:sz="4" w:space="0" w:color="auto"/>
              <w:left w:val="single" w:sz="4" w:space="0" w:color="auto"/>
              <w:right w:val="single" w:sz="4" w:space="0" w:color="auto"/>
            </w:tcBorders>
          </w:tcPr>
          <w:p w:rsidR="00CE6F3B" w:rsidRPr="00864289" w:rsidRDefault="00CE6F3B" w:rsidP="00CE6F3B">
            <w:pPr>
              <w:jc w:val="right"/>
              <w:rPr>
                <w:color w:val="000000"/>
                <w:sz w:val="22"/>
              </w:rPr>
            </w:pPr>
            <w:r w:rsidRPr="00864289">
              <w:rPr>
                <w:color w:val="000000"/>
                <w:sz w:val="22"/>
              </w:rPr>
              <w:t>18, 19, 20</w:t>
            </w:r>
          </w:p>
        </w:tc>
        <w:tc>
          <w:tcPr>
            <w:tcW w:w="2002" w:type="pct"/>
            <w:tcBorders>
              <w:top w:val="single" w:sz="4" w:space="0" w:color="auto"/>
              <w:left w:val="single" w:sz="4" w:space="0" w:color="auto"/>
            </w:tcBorders>
          </w:tcPr>
          <w:p w:rsidR="00CE6F3B" w:rsidRPr="00864289" w:rsidRDefault="00CE6F3B" w:rsidP="00CE6F3B">
            <w:pPr>
              <w:rPr>
                <w:color w:val="000000"/>
                <w:sz w:val="22"/>
              </w:rPr>
            </w:pPr>
            <w:r w:rsidRPr="00864289">
              <w:rPr>
                <w:color w:val="000000"/>
                <w:sz w:val="22"/>
              </w:rPr>
              <w:t>Listening well when the teacher is speaking</w:t>
            </w:r>
          </w:p>
        </w:tc>
      </w:tr>
      <w:tr w:rsidR="00CE6F3B" w:rsidRPr="008C1E15" w:rsidTr="00CE6F3B">
        <w:tc>
          <w:tcPr>
            <w:tcW w:w="999" w:type="pct"/>
            <w:vMerge/>
            <w:tcBorders>
              <w:right w:val="single" w:sz="4" w:space="0" w:color="auto"/>
            </w:tcBorders>
          </w:tcPr>
          <w:p w:rsidR="00CE6F3B" w:rsidRPr="00864289" w:rsidRDefault="00CE6F3B" w:rsidP="00CE6F3B">
            <w:pPr>
              <w:rPr>
                <w:sz w:val="22"/>
              </w:rPr>
            </w:pPr>
          </w:p>
        </w:tc>
        <w:tc>
          <w:tcPr>
            <w:tcW w:w="1143" w:type="pct"/>
            <w:tcBorders>
              <w:left w:val="single" w:sz="4" w:space="0" w:color="auto"/>
              <w:right w:val="single" w:sz="4" w:space="0" w:color="auto"/>
            </w:tcBorders>
          </w:tcPr>
          <w:p w:rsidR="00CE6F3B" w:rsidRPr="00864289" w:rsidRDefault="00CE6F3B" w:rsidP="00CE6F3B">
            <w:pPr>
              <w:rPr>
                <w:color w:val="000000"/>
                <w:sz w:val="22"/>
              </w:rPr>
            </w:pPr>
            <w:r w:rsidRPr="00864289">
              <w:rPr>
                <w:color w:val="000000"/>
                <w:sz w:val="22"/>
              </w:rPr>
              <w:t>Planning</w:t>
            </w:r>
          </w:p>
        </w:tc>
        <w:tc>
          <w:tcPr>
            <w:tcW w:w="856" w:type="pct"/>
            <w:tcBorders>
              <w:left w:val="single" w:sz="4" w:space="0" w:color="auto"/>
              <w:right w:val="single" w:sz="4" w:space="0" w:color="auto"/>
            </w:tcBorders>
          </w:tcPr>
          <w:p w:rsidR="00CE6F3B" w:rsidRPr="00864289" w:rsidRDefault="00CE6F3B" w:rsidP="00CE6F3B">
            <w:pPr>
              <w:jc w:val="right"/>
              <w:rPr>
                <w:color w:val="000000"/>
                <w:sz w:val="22"/>
              </w:rPr>
            </w:pPr>
            <w:r w:rsidRPr="00864289">
              <w:rPr>
                <w:color w:val="000000"/>
                <w:sz w:val="22"/>
              </w:rPr>
              <w:t>21, 22, 23, 24</w:t>
            </w:r>
          </w:p>
        </w:tc>
        <w:tc>
          <w:tcPr>
            <w:tcW w:w="2002" w:type="pct"/>
            <w:tcBorders>
              <w:left w:val="single" w:sz="4" w:space="0" w:color="auto"/>
            </w:tcBorders>
          </w:tcPr>
          <w:p w:rsidR="00CE6F3B" w:rsidRPr="00864289" w:rsidRDefault="00CE6F3B" w:rsidP="00CE6F3B">
            <w:pPr>
              <w:rPr>
                <w:color w:val="000000"/>
                <w:sz w:val="22"/>
              </w:rPr>
            </w:pPr>
            <w:r w:rsidRPr="00864289">
              <w:rPr>
                <w:color w:val="000000"/>
                <w:sz w:val="22"/>
              </w:rPr>
              <w:t>Preparing well for a test</w:t>
            </w:r>
          </w:p>
        </w:tc>
      </w:tr>
      <w:tr w:rsidR="00CE6F3B" w:rsidRPr="008C1E15" w:rsidTr="00CE6F3B">
        <w:tc>
          <w:tcPr>
            <w:tcW w:w="999" w:type="pct"/>
            <w:vMerge/>
            <w:tcBorders>
              <w:bottom w:val="single" w:sz="4" w:space="0" w:color="auto"/>
              <w:right w:val="single" w:sz="4" w:space="0" w:color="auto"/>
            </w:tcBorders>
          </w:tcPr>
          <w:p w:rsidR="00CE6F3B" w:rsidRPr="00864289" w:rsidRDefault="00CE6F3B" w:rsidP="00CE6F3B">
            <w:pPr>
              <w:rPr>
                <w:sz w:val="22"/>
              </w:rPr>
            </w:pPr>
          </w:p>
        </w:tc>
        <w:tc>
          <w:tcPr>
            <w:tcW w:w="1143" w:type="pct"/>
            <w:tcBorders>
              <w:left w:val="single" w:sz="4" w:space="0" w:color="auto"/>
              <w:bottom w:val="single" w:sz="4" w:space="0" w:color="auto"/>
              <w:right w:val="single" w:sz="4" w:space="0" w:color="auto"/>
            </w:tcBorders>
          </w:tcPr>
          <w:p w:rsidR="00CE6F3B" w:rsidRPr="00864289" w:rsidRDefault="00CE6F3B" w:rsidP="00CE6F3B">
            <w:pPr>
              <w:rPr>
                <w:color w:val="000000"/>
                <w:sz w:val="22"/>
              </w:rPr>
            </w:pPr>
            <w:r w:rsidRPr="00864289">
              <w:rPr>
                <w:color w:val="000000"/>
                <w:sz w:val="22"/>
              </w:rPr>
              <w:t>Regulating</w:t>
            </w:r>
          </w:p>
        </w:tc>
        <w:tc>
          <w:tcPr>
            <w:tcW w:w="856" w:type="pct"/>
            <w:tcBorders>
              <w:left w:val="single" w:sz="4" w:space="0" w:color="auto"/>
              <w:bottom w:val="single" w:sz="4" w:space="0" w:color="auto"/>
              <w:right w:val="single" w:sz="4" w:space="0" w:color="auto"/>
            </w:tcBorders>
          </w:tcPr>
          <w:p w:rsidR="00CE6F3B" w:rsidRPr="00864289" w:rsidRDefault="00CE6F3B" w:rsidP="00CE6F3B">
            <w:pPr>
              <w:jc w:val="right"/>
              <w:rPr>
                <w:color w:val="000000"/>
                <w:sz w:val="22"/>
              </w:rPr>
            </w:pPr>
            <w:r w:rsidRPr="00864289">
              <w:rPr>
                <w:color w:val="000000"/>
                <w:sz w:val="22"/>
              </w:rPr>
              <w:t xml:space="preserve">25, 26, 27, 28, </w:t>
            </w:r>
          </w:p>
          <w:p w:rsidR="00CE6F3B" w:rsidRPr="00864289" w:rsidRDefault="00CE6F3B" w:rsidP="00CE6F3B">
            <w:pPr>
              <w:jc w:val="right"/>
              <w:rPr>
                <w:color w:val="000000"/>
                <w:sz w:val="22"/>
              </w:rPr>
            </w:pPr>
            <w:r w:rsidRPr="00864289">
              <w:rPr>
                <w:color w:val="000000"/>
                <w:sz w:val="22"/>
              </w:rPr>
              <w:t xml:space="preserve">29, 30, 31, 32, </w:t>
            </w:r>
          </w:p>
          <w:p w:rsidR="00CE6F3B" w:rsidRPr="00864289" w:rsidRDefault="00CE6F3B" w:rsidP="00CE6F3B">
            <w:pPr>
              <w:jc w:val="right"/>
              <w:rPr>
                <w:color w:val="000000"/>
                <w:sz w:val="22"/>
              </w:rPr>
            </w:pPr>
            <w:r w:rsidRPr="00864289">
              <w:rPr>
                <w:color w:val="000000"/>
                <w:sz w:val="22"/>
              </w:rPr>
              <w:t>33,34, 35, 36</w:t>
            </w:r>
          </w:p>
        </w:tc>
        <w:tc>
          <w:tcPr>
            <w:tcW w:w="2002" w:type="pct"/>
            <w:tcBorders>
              <w:left w:val="single" w:sz="4" w:space="0" w:color="auto"/>
              <w:bottom w:val="single" w:sz="4" w:space="0" w:color="auto"/>
            </w:tcBorders>
          </w:tcPr>
          <w:p w:rsidR="00CE6F3B" w:rsidRPr="00864289" w:rsidRDefault="00CE6F3B" w:rsidP="00CE6F3B">
            <w:pPr>
              <w:rPr>
                <w:color w:val="000000"/>
                <w:sz w:val="22"/>
              </w:rPr>
            </w:pPr>
            <w:r w:rsidRPr="00864289">
              <w:rPr>
                <w:color w:val="000000"/>
                <w:sz w:val="22"/>
              </w:rPr>
              <w:t>Trying hard even in classes that I don't like</w:t>
            </w:r>
          </w:p>
        </w:tc>
      </w:tr>
      <w:tr w:rsidR="00CE6F3B" w:rsidRPr="008C1E15" w:rsidTr="00CE6F3B">
        <w:tc>
          <w:tcPr>
            <w:tcW w:w="999" w:type="pct"/>
            <w:vMerge w:val="restart"/>
            <w:tcBorders>
              <w:top w:val="single" w:sz="4" w:space="0" w:color="auto"/>
              <w:right w:val="single" w:sz="4" w:space="0" w:color="auto"/>
            </w:tcBorders>
          </w:tcPr>
          <w:p w:rsidR="00CE6F3B" w:rsidRPr="00864289" w:rsidRDefault="00CE6F3B" w:rsidP="00CE6F3B">
            <w:pPr>
              <w:rPr>
                <w:color w:val="000000"/>
                <w:sz w:val="22"/>
              </w:rPr>
            </w:pPr>
            <w:r w:rsidRPr="00864289">
              <w:rPr>
                <w:color w:val="000000"/>
                <w:sz w:val="22"/>
              </w:rPr>
              <w:t>Resource management</w:t>
            </w:r>
          </w:p>
          <w:p w:rsidR="00CE6F3B" w:rsidRPr="00864289" w:rsidRDefault="00CE6F3B" w:rsidP="00CE6F3B">
            <w:pPr>
              <w:rPr>
                <w:color w:val="000000"/>
                <w:sz w:val="22"/>
              </w:rPr>
            </w:pPr>
            <w:r w:rsidRPr="00864289">
              <w:rPr>
                <w:color w:val="000000"/>
                <w:sz w:val="22"/>
              </w:rPr>
              <w:t>learning strategies</w:t>
            </w:r>
          </w:p>
          <w:p w:rsidR="00CE6F3B" w:rsidRPr="00864289" w:rsidRDefault="00CE6F3B" w:rsidP="00CE6F3B">
            <w:pPr>
              <w:rPr>
                <w:sz w:val="22"/>
              </w:rPr>
            </w:pPr>
            <w:r w:rsidRPr="00864289">
              <w:rPr>
                <w:sz w:val="22"/>
              </w:rPr>
              <w:t>(</w:t>
            </w:r>
            <w:r w:rsidRPr="00864289">
              <w:rPr>
                <w:i/>
                <w:sz w:val="22"/>
              </w:rPr>
              <w:t>N</w:t>
            </w:r>
            <w:r w:rsidRPr="00864289">
              <w:rPr>
                <w:sz w:val="22"/>
              </w:rPr>
              <w:t xml:space="preserve"> = 16)</w:t>
            </w:r>
          </w:p>
        </w:tc>
        <w:tc>
          <w:tcPr>
            <w:tcW w:w="1143" w:type="pct"/>
            <w:tcBorders>
              <w:top w:val="single" w:sz="4" w:space="0" w:color="auto"/>
              <w:left w:val="single" w:sz="4" w:space="0" w:color="auto"/>
              <w:right w:val="single" w:sz="4" w:space="0" w:color="auto"/>
            </w:tcBorders>
          </w:tcPr>
          <w:p w:rsidR="00CE6F3B" w:rsidRPr="00864289" w:rsidRDefault="00CE6F3B" w:rsidP="00CE6F3B">
            <w:pPr>
              <w:rPr>
                <w:color w:val="000000"/>
                <w:sz w:val="22"/>
              </w:rPr>
            </w:pPr>
            <w:r w:rsidRPr="00864289">
              <w:rPr>
                <w:color w:val="000000"/>
                <w:sz w:val="22"/>
              </w:rPr>
              <w:t>Organizing</w:t>
            </w:r>
          </w:p>
        </w:tc>
        <w:tc>
          <w:tcPr>
            <w:tcW w:w="856" w:type="pct"/>
            <w:tcBorders>
              <w:top w:val="single" w:sz="4" w:space="0" w:color="auto"/>
              <w:left w:val="single" w:sz="4" w:space="0" w:color="auto"/>
              <w:right w:val="single" w:sz="4" w:space="0" w:color="auto"/>
            </w:tcBorders>
          </w:tcPr>
          <w:p w:rsidR="00CE6F3B" w:rsidRPr="00864289" w:rsidRDefault="00CE6F3B" w:rsidP="00CE6F3B">
            <w:pPr>
              <w:jc w:val="right"/>
              <w:rPr>
                <w:color w:val="000000"/>
                <w:sz w:val="22"/>
              </w:rPr>
            </w:pPr>
            <w:r w:rsidRPr="00864289">
              <w:rPr>
                <w:color w:val="000000"/>
                <w:sz w:val="22"/>
              </w:rPr>
              <w:t>37, 38, 39, 40, 41, 42, 43</w:t>
            </w:r>
          </w:p>
        </w:tc>
        <w:tc>
          <w:tcPr>
            <w:tcW w:w="2002" w:type="pct"/>
            <w:tcBorders>
              <w:top w:val="single" w:sz="4" w:space="0" w:color="auto"/>
              <w:left w:val="single" w:sz="4" w:space="0" w:color="auto"/>
            </w:tcBorders>
          </w:tcPr>
          <w:p w:rsidR="00CE6F3B" w:rsidRPr="00864289" w:rsidRDefault="00CE6F3B" w:rsidP="00CE6F3B">
            <w:pPr>
              <w:rPr>
                <w:color w:val="000000"/>
                <w:sz w:val="22"/>
              </w:rPr>
            </w:pPr>
            <w:r w:rsidRPr="00864289">
              <w:rPr>
                <w:color w:val="000000"/>
                <w:sz w:val="22"/>
              </w:rPr>
              <w:t>Making sure my desk area is neat</w:t>
            </w:r>
          </w:p>
          <w:p w:rsidR="00CE6F3B" w:rsidRPr="00864289" w:rsidRDefault="00CE6F3B" w:rsidP="00CE6F3B">
            <w:pPr>
              <w:rPr>
                <w:color w:val="000000"/>
                <w:sz w:val="22"/>
              </w:rPr>
            </w:pPr>
          </w:p>
        </w:tc>
      </w:tr>
      <w:tr w:rsidR="00CE6F3B" w:rsidRPr="008C1E15" w:rsidTr="00CE6F3B">
        <w:tc>
          <w:tcPr>
            <w:tcW w:w="999" w:type="pct"/>
            <w:vMerge/>
            <w:tcBorders>
              <w:bottom w:val="single" w:sz="4" w:space="0" w:color="auto"/>
              <w:right w:val="single" w:sz="4" w:space="0" w:color="auto"/>
            </w:tcBorders>
          </w:tcPr>
          <w:p w:rsidR="00CE6F3B" w:rsidRPr="00864289" w:rsidRDefault="00CE6F3B" w:rsidP="00CE6F3B">
            <w:pPr>
              <w:rPr>
                <w:sz w:val="22"/>
              </w:rPr>
            </w:pPr>
          </w:p>
        </w:tc>
        <w:tc>
          <w:tcPr>
            <w:tcW w:w="1143" w:type="pct"/>
            <w:tcBorders>
              <w:left w:val="single" w:sz="4" w:space="0" w:color="auto"/>
              <w:bottom w:val="single" w:sz="4" w:space="0" w:color="auto"/>
              <w:right w:val="single" w:sz="4" w:space="0" w:color="auto"/>
            </w:tcBorders>
          </w:tcPr>
          <w:p w:rsidR="00CE6F3B" w:rsidRPr="00864289" w:rsidRDefault="00CE6F3B" w:rsidP="00CE6F3B">
            <w:pPr>
              <w:rPr>
                <w:color w:val="000000"/>
                <w:sz w:val="22"/>
              </w:rPr>
            </w:pPr>
            <w:r w:rsidRPr="00864289">
              <w:rPr>
                <w:color w:val="000000"/>
                <w:sz w:val="22"/>
              </w:rPr>
              <w:t>Time management</w:t>
            </w:r>
          </w:p>
        </w:tc>
        <w:tc>
          <w:tcPr>
            <w:tcW w:w="856" w:type="pct"/>
            <w:tcBorders>
              <w:left w:val="single" w:sz="4" w:space="0" w:color="auto"/>
              <w:bottom w:val="single" w:sz="4" w:space="0" w:color="auto"/>
              <w:right w:val="single" w:sz="4" w:space="0" w:color="auto"/>
            </w:tcBorders>
          </w:tcPr>
          <w:p w:rsidR="00CE6F3B" w:rsidRPr="00864289" w:rsidRDefault="00CE6F3B" w:rsidP="00CE6F3B">
            <w:pPr>
              <w:jc w:val="right"/>
              <w:rPr>
                <w:color w:val="000000"/>
                <w:sz w:val="22"/>
              </w:rPr>
            </w:pPr>
            <w:r w:rsidRPr="00864289">
              <w:rPr>
                <w:color w:val="000000"/>
                <w:sz w:val="22"/>
              </w:rPr>
              <w:t>44, 45, 46, 47, 48, 49, 50, 51, 52</w:t>
            </w:r>
          </w:p>
        </w:tc>
        <w:tc>
          <w:tcPr>
            <w:tcW w:w="2002" w:type="pct"/>
            <w:tcBorders>
              <w:left w:val="single" w:sz="4" w:space="0" w:color="auto"/>
              <w:bottom w:val="single" w:sz="4" w:space="0" w:color="auto"/>
            </w:tcBorders>
          </w:tcPr>
          <w:p w:rsidR="00CE6F3B" w:rsidRPr="00864289" w:rsidRDefault="00CE6F3B" w:rsidP="00CE6F3B">
            <w:pPr>
              <w:rPr>
                <w:color w:val="000000"/>
                <w:sz w:val="22"/>
              </w:rPr>
            </w:pPr>
            <w:r w:rsidRPr="00864289">
              <w:rPr>
                <w:color w:val="000000"/>
                <w:sz w:val="22"/>
              </w:rPr>
              <w:t>Setting aside time to study</w:t>
            </w:r>
          </w:p>
        </w:tc>
      </w:tr>
      <w:tr w:rsidR="00CE6F3B" w:rsidRPr="008C1E15" w:rsidTr="00CE6F3B">
        <w:trPr>
          <w:trHeight w:val="980"/>
        </w:trPr>
        <w:tc>
          <w:tcPr>
            <w:tcW w:w="999" w:type="pct"/>
            <w:vMerge w:val="restart"/>
            <w:tcBorders>
              <w:top w:val="single" w:sz="4" w:space="0" w:color="auto"/>
              <w:right w:val="single" w:sz="4" w:space="0" w:color="auto"/>
            </w:tcBorders>
          </w:tcPr>
          <w:p w:rsidR="00CE6F3B" w:rsidRPr="00864289" w:rsidRDefault="0030055E" w:rsidP="00CE6F3B">
            <w:pPr>
              <w:rPr>
                <w:color w:val="000000"/>
                <w:sz w:val="22"/>
              </w:rPr>
            </w:pPr>
            <w:r w:rsidRPr="00864289">
              <w:rPr>
                <w:color w:val="000000"/>
                <w:sz w:val="22"/>
              </w:rPr>
              <w:t>Motivation/Affective</w:t>
            </w:r>
            <w:r w:rsidR="00CE6F3B" w:rsidRPr="00864289">
              <w:rPr>
                <w:color w:val="000000"/>
                <w:sz w:val="22"/>
              </w:rPr>
              <w:t xml:space="preserve"> domain </w:t>
            </w:r>
          </w:p>
          <w:p w:rsidR="00CE6F3B" w:rsidRPr="00864289" w:rsidRDefault="00CE6F3B" w:rsidP="00CE6F3B">
            <w:pPr>
              <w:rPr>
                <w:color w:val="000000"/>
                <w:sz w:val="22"/>
              </w:rPr>
            </w:pPr>
            <w:r w:rsidRPr="00864289">
              <w:rPr>
                <w:color w:val="000000"/>
                <w:sz w:val="22"/>
              </w:rPr>
              <w:t>of learning strategies</w:t>
            </w:r>
          </w:p>
          <w:p w:rsidR="00CE6F3B" w:rsidRPr="00864289" w:rsidRDefault="00CE6F3B" w:rsidP="00CE6F3B">
            <w:pPr>
              <w:rPr>
                <w:sz w:val="22"/>
              </w:rPr>
            </w:pPr>
            <w:r w:rsidRPr="00864289">
              <w:rPr>
                <w:sz w:val="22"/>
              </w:rPr>
              <w:t>(</w:t>
            </w:r>
            <w:r w:rsidRPr="00864289">
              <w:rPr>
                <w:i/>
                <w:sz w:val="22"/>
              </w:rPr>
              <w:t>N</w:t>
            </w:r>
            <w:r w:rsidRPr="00864289">
              <w:rPr>
                <w:sz w:val="22"/>
              </w:rPr>
              <w:t xml:space="preserve"> = 22)</w:t>
            </w:r>
          </w:p>
        </w:tc>
        <w:tc>
          <w:tcPr>
            <w:tcW w:w="1143" w:type="pct"/>
            <w:tcBorders>
              <w:top w:val="single" w:sz="4" w:space="0" w:color="auto"/>
              <w:left w:val="single" w:sz="4" w:space="0" w:color="auto"/>
              <w:right w:val="single" w:sz="4" w:space="0" w:color="auto"/>
            </w:tcBorders>
          </w:tcPr>
          <w:p w:rsidR="00CE6F3B" w:rsidRPr="00864289" w:rsidRDefault="00CE6F3B" w:rsidP="00CE6F3B">
            <w:pPr>
              <w:rPr>
                <w:color w:val="000000"/>
                <w:sz w:val="22"/>
              </w:rPr>
            </w:pPr>
            <w:r w:rsidRPr="00864289">
              <w:rPr>
                <w:color w:val="000000"/>
                <w:sz w:val="22"/>
              </w:rPr>
              <w:t>Motivation</w:t>
            </w:r>
          </w:p>
          <w:p w:rsidR="00CE6F3B" w:rsidRPr="00864289" w:rsidRDefault="00CE6F3B" w:rsidP="00CE6F3B">
            <w:pPr>
              <w:rPr>
                <w:color w:val="000000"/>
                <w:sz w:val="22"/>
              </w:rPr>
            </w:pPr>
            <w:r w:rsidRPr="00864289">
              <w:rPr>
                <w:color w:val="000000"/>
                <w:sz w:val="22"/>
              </w:rPr>
              <w:t xml:space="preserve">   Intrinsic</w:t>
            </w:r>
          </w:p>
          <w:p w:rsidR="00CE6F3B" w:rsidRPr="00864289" w:rsidRDefault="00CE6F3B" w:rsidP="00CE6F3B">
            <w:pPr>
              <w:rPr>
                <w:color w:val="000000"/>
                <w:sz w:val="22"/>
              </w:rPr>
            </w:pPr>
            <w:r w:rsidRPr="00864289">
              <w:rPr>
                <w:color w:val="000000"/>
                <w:sz w:val="22"/>
              </w:rPr>
              <w:t xml:space="preserve">   Extrinsic</w:t>
            </w:r>
          </w:p>
          <w:p w:rsidR="00CE6F3B" w:rsidRPr="00864289" w:rsidRDefault="00CE6F3B" w:rsidP="00CE6F3B">
            <w:pPr>
              <w:rPr>
                <w:color w:val="000000"/>
                <w:sz w:val="22"/>
              </w:rPr>
            </w:pPr>
            <w:r w:rsidRPr="00864289">
              <w:rPr>
                <w:color w:val="000000"/>
                <w:sz w:val="22"/>
              </w:rPr>
              <w:t xml:space="preserve">   Negative</w:t>
            </w:r>
          </w:p>
        </w:tc>
        <w:tc>
          <w:tcPr>
            <w:tcW w:w="856" w:type="pct"/>
            <w:tcBorders>
              <w:top w:val="single" w:sz="4" w:space="0" w:color="auto"/>
              <w:left w:val="single" w:sz="4" w:space="0" w:color="auto"/>
              <w:right w:val="single" w:sz="4" w:space="0" w:color="auto"/>
            </w:tcBorders>
          </w:tcPr>
          <w:p w:rsidR="00CE6F3B" w:rsidRPr="00864289" w:rsidRDefault="00CE6F3B" w:rsidP="00CE6F3B">
            <w:pPr>
              <w:rPr>
                <w:color w:val="000000"/>
                <w:sz w:val="22"/>
              </w:rPr>
            </w:pPr>
          </w:p>
          <w:p w:rsidR="00CE6F3B" w:rsidRPr="00864289" w:rsidRDefault="00CE6F3B" w:rsidP="00CE6F3B">
            <w:pPr>
              <w:jc w:val="right"/>
              <w:rPr>
                <w:color w:val="000000"/>
                <w:sz w:val="22"/>
              </w:rPr>
            </w:pPr>
            <w:r w:rsidRPr="00864289">
              <w:rPr>
                <w:color w:val="000000"/>
                <w:sz w:val="22"/>
              </w:rPr>
              <w:t>53, 54, 55, 56, 57</w:t>
            </w:r>
          </w:p>
          <w:p w:rsidR="00CE6F3B" w:rsidRPr="00864289" w:rsidRDefault="00CE6F3B" w:rsidP="00CE6F3B">
            <w:pPr>
              <w:jc w:val="right"/>
              <w:rPr>
                <w:color w:val="000000"/>
                <w:sz w:val="22"/>
              </w:rPr>
            </w:pPr>
            <w:r w:rsidRPr="00864289">
              <w:rPr>
                <w:color w:val="000000"/>
                <w:sz w:val="22"/>
              </w:rPr>
              <w:t>58, 59, 60, 61</w:t>
            </w:r>
          </w:p>
          <w:p w:rsidR="00CE6F3B" w:rsidRPr="00864289" w:rsidRDefault="00CE6F3B" w:rsidP="00CE6F3B">
            <w:pPr>
              <w:jc w:val="right"/>
              <w:rPr>
                <w:color w:val="000000"/>
                <w:sz w:val="22"/>
              </w:rPr>
            </w:pPr>
            <w:r w:rsidRPr="00864289">
              <w:rPr>
                <w:color w:val="000000"/>
                <w:sz w:val="22"/>
              </w:rPr>
              <w:t>62, 63, 64</w:t>
            </w:r>
          </w:p>
        </w:tc>
        <w:tc>
          <w:tcPr>
            <w:tcW w:w="2002" w:type="pct"/>
            <w:tcBorders>
              <w:top w:val="single" w:sz="4" w:space="0" w:color="auto"/>
              <w:left w:val="single" w:sz="4" w:space="0" w:color="auto"/>
            </w:tcBorders>
          </w:tcPr>
          <w:p w:rsidR="00CE6F3B" w:rsidRPr="00864289" w:rsidRDefault="00CE6F3B" w:rsidP="00CE6F3B">
            <w:pPr>
              <w:rPr>
                <w:color w:val="000000"/>
                <w:sz w:val="22"/>
              </w:rPr>
            </w:pPr>
          </w:p>
          <w:p w:rsidR="00CE6F3B" w:rsidRPr="00864289" w:rsidRDefault="00CE6F3B" w:rsidP="00CE6F3B">
            <w:pPr>
              <w:rPr>
                <w:color w:val="000000"/>
                <w:sz w:val="22"/>
              </w:rPr>
            </w:pPr>
            <w:r w:rsidRPr="00864289">
              <w:rPr>
                <w:color w:val="000000"/>
                <w:sz w:val="22"/>
              </w:rPr>
              <w:t>Like to read books</w:t>
            </w:r>
          </w:p>
          <w:p w:rsidR="00CE6F3B" w:rsidRPr="00864289" w:rsidRDefault="00CE6F3B" w:rsidP="00CE6F3B">
            <w:pPr>
              <w:rPr>
                <w:color w:val="000000"/>
                <w:sz w:val="22"/>
              </w:rPr>
            </w:pPr>
            <w:r w:rsidRPr="00864289">
              <w:rPr>
                <w:color w:val="000000"/>
                <w:sz w:val="22"/>
              </w:rPr>
              <w:t>Studying hard to please my parents</w:t>
            </w:r>
          </w:p>
          <w:p w:rsidR="00CE6F3B" w:rsidRPr="00864289" w:rsidRDefault="00CE6F3B" w:rsidP="00CE6F3B">
            <w:pPr>
              <w:rPr>
                <w:color w:val="000000"/>
                <w:sz w:val="22"/>
              </w:rPr>
            </w:pPr>
            <w:r w:rsidRPr="00864289">
              <w:rPr>
                <w:color w:val="000000"/>
                <w:sz w:val="22"/>
              </w:rPr>
              <w:t>Don't want to go to school</w:t>
            </w:r>
          </w:p>
        </w:tc>
      </w:tr>
      <w:tr w:rsidR="00CE6F3B" w:rsidRPr="008C1E15" w:rsidTr="00CE6F3B">
        <w:tc>
          <w:tcPr>
            <w:tcW w:w="999" w:type="pct"/>
            <w:vMerge/>
            <w:tcBorders>
              <w:right w:val="single" w:sz="4" w:space="0" w:color="auto"/>
            </w:tcBorders>
          </w:tcPr>
          <w:p w:rsidR="00CE6F3B" w:rsidRPr="00864289" w:rsidRDefault="00CE6F3B" w:rsidP="00CE6F3B">
            <w:pPr>
              <w:spacing w:line="480" w:lineRule="auto"/>
              <w:rPr>
                <w:b/>
                <w:sz w:val="22"/>
              </w:rPr>
            </w:pPr>
          </w:p>
        </w:tc>
        <w:tc>
          <w:tcPr>
            <w:tcW w:w="1143" w:type="pct"/>
            <w:tcBorders>
              <w:left w:val="single" w:sz="4" w:space="0" w:color="auto"/>
              <w:right w:val="single" w:sz="4" w:space="0" w:color="auto"/>
            </w:tcBorders>
          </w:tcPr>
          <w:p w:rsidR="00CE6F3B" w:rsidRPr="00864289" w:rsidRDefault="00CE6F3B" w:rsidP="00CE6F3B">
            <w:pPr>
              <w:rPr>
                <w:color w:val="000000"/>
                <w:sz w:val="22"/>
              </w:rPr>
            </w:pPr>
            <w:r w:rsidRPr="00864289">
              <w:rPr>
                <w:color w:val="000000"/>
                <w:sz w:val="22"/>
              </w:rPr>
              <w:t>Self-efficacy</w:t>
            </w:r>
          </w:p>
        </w:tc>
        <w:tc>
          <w:tcPr>
            <w:tcW w:w="856" w:type="pct"/>
            <w:tcBorders>
              <w:left w:val="single" w:sz="4" w:space="0" w:color="auto"/>
              <w:right w:val="single" w:sz="4" w:space="0" w:color="auto"/>
            </w:tcBorders>
          </w:tcPr>
          <w:p w:rsidR="00CE6F3B" w:rsidRPr="00864289" w:rsidRDefault="00CE6F3B" w:rsidP="00CE6F3B">
            <w:pPr>
              <w:jc w:val="right"/>
              <w:rPr>
                <w:color w:val="000000"/>
                <w:sz w:val="22"/>
              </w:rPr>
            </w:pPr>
            <w:r w:rsidRPr="00864289">
              <w:rPr>
                <w:color w:val="000000"/>
                <w:sz w:val="22"/>
              </w:rPr>
              <w:t>65, 66, 67, 68, 69, 70</w:t>
            </w:r>
          </w:p>
        </w:tc>
        <w:tc>
          <w:tcPr>
            <w:tcW w:w="2002" w:type="pct"/>
            <w:tcBorders>
              <w:left w:val="single" w:sz="4" w:space="0" w:color="auto"/>
            </w:tcBorders>
          </w:tcPr>
          <w:p w:rsidR="00CE6F3B" w:rsidRPr="00864289" w:rsidRDefault="00CE6F3B" w:rsidP="00CE6F3B">
            <w:pPr>
              <w:rPr>
                <w:color w:val="000000"/>
                <w:sz w:val="22"/>
              </w:rPr>
            </w:pPr>
            <w:r w:rsidRPr="00864289">
              <w:rPr>
                <w:color w:val="000000"/>
                <w:sz w:val="22"/>
              </w:rPr>
              <w:t>Learn faster than others</w:t>
            </w:r>
          </w:p>
        </w:tc>
      </w:tr>
      <w:tr w:rsidR="00CE6F3B" w:rsidRPr="008C1E15" w:rsidTr="00CE6F3B">
        <w:tc>
          <w:tcPr>
            <w:tcW w:w="999" w:type="pct"/>
            <w:vMerge/>
            <w:tcBorders>
              <w:bottom w:val="single" w:sz="4" w:space="0" w:color="auto"/>
              <w:right w:val="single" w:sz="4" w:space="0" w:color="auto"/>
            </w:tcBorders>
          </w:tcPr>
          <w:p w:rsidR="00CE6F3B" w:rsidRPr="00864289" w:rsidRDefault="00CE6F3B" w:rsidP="00CE6F3B">
            <w:pPr>
              <w:spacing w:line="480" w:lineRule="auto"/>
              <w:rPr>
                <w:b/>
                <w:sz w:val="22"/>
              </w:rPr>
            </w:pPr>
          </w:p>
        </w:tc>
        <w:tc>
          <w:tcPr>
            <w:tcW w:w="1143" w:type="pct"/>
            <w:tcBorders>
              <w:left w:val="single" w:sz="4" w:space="0" w:color="auto"/>
              <w:bottom w:val="single" w:sz="4" w:space="0" w:color="auto"/>
              <w:right w:val="single" w:sz="4" w:space="0" w:color="auto"/>
            </w:tcBorders>
          </w:tcPr>
          <w:p w:rsidR="00CE6F3B" w:rsidRPr="00864289" w:rsidRDefault="00CE6F3B" w:rsidP="00CE6F3B">
            <w:pPr>
              <w:rPr>
                <w:color w:val="000000"/>
                <w:sz w:val="22"/>
              </w:rPr>
            </w:pPr>
            <w:r w:rsidRPr="00864289">
              <w:rPr>
                <w:color w:val="000000"/>
                <w:sz w:val="22"/>
              </w:rPr>
              <w:t>Test anxiety</w:t>
            </w:r>
          </w:p>
        </w:tc>
        <w:tc>
          <w:tcPr>
            <w:tcW w:w="856" w:type="pct"/>
            <w:tcBorders>
              <w:left w:val="single" w:sz="4" w:space="0" w:color="auto"/>
              <w:bottom w:val="single" w:sz="4" w:space="0" w:color="auto"/>
              <w:right w:val="single" w:sz="4" w:space="0" w:color="auto"/>
            </w:tcBorders>
          </w:tcPr>
          <w:p w:rsidR="00CE6F3B" w:rsidRPr="00864289" w:rsidRDefault="00CE6F3B" w:rsidP="00CE6F3B">
            <w:pPr>
              <w:jc w:val="right"/>
              <w:rPr>
                <w:color w:val="000000"/>
                <w:sz w:val="22"/>
              </w:rPr>
            </w:pPr>
            <w:r w:rsidRPr="00864289">
              <w:rPr>
                <w:color w:val="000000"/>
                <w:sz w:val="22"/>
              </w:rPr>
              <w:t>71, 72, 73, 74</w:t>
            </w:r>
          </w:p>
        </w:tc>
        <w:tc>
          <w:tcPr>
            <w:tcW w:w="2002" w:type="pct"/>
            <w:tcBorders>
              <w:left w:val="single" w:sz="4" w:space="0" w:color="auto"/>
              <w:bottom w:val="single" w:sz="4" w:space="0" w:color="auto"/>
            </w:tcBorders>
          </w:tcPr>
          <w:p w:rsidR="00CE6F3B" w:rsidRPr="00864289" w:rsidRDefault="00CE6F3B" w:rsidP="00CE6F3B">
            <w:pPr>
              <w:rPr>
                <w:color w:val="000000"/>
                <w:sz w:val="22"/>
              </w:rPr>
            </w:pPr>
            <w:r w:rsidRPr="00864289">
              <w:rPr>
                <w:color w:val="000000"/>
                <w:sz w:val="22"/>
              </w:rPr>
              <w:t>Feel nervous when taking a test</w:t>
            </w:r>
          </w:p>
        </w:tc>
      </w:tr>
    </w:tbl>
    <w:p w:rsidR="00CE6F3B" w:rsidRPr="00D67937" w:rsidRDefault="00CE6F3B" w:rsidP="00CE6F3B">
      <w:pPr>
        <w:spacing w:line="480" w:lineRule="auto"/>
        <w:rPr>
          <w:rFonts w:eastAsia="Times New Roman"/>
          <w:b/>
        </w:rPr>
      </w:pPr>
    </w:p>
    <w:p w:rsidR="00DB2F24" w:rsidRDefault="00DB2F24" w:rsidP="00DB2F24">
      <w:pPr>
        <w:widowControl w:val="0"/>
        <w:spacing w:line="480" w:lineRule="auto"/>
        <w:ind w:firstLine="720"/>
        <w:rPr>
          <w:rFonts w:eastAsia="Times New Roman"/>
        </w:rPr>
      </w:pPr>
      <w:r w:rsidRPr="00D67937">
        <w:rPr>
          <w:rFonts w:eastAsia="Times New Roman"/>
        </w:rPr>
        <w:t xml:space="preserve">Of the total number of 74 items, the first 17 items </w:t>
      </w:r>
      <w:r>
        <w:rPr>
          <w:rFonts w:eastAsia="Times New Roman"/>
        </w:rPr>
        <w:t>dealt with</w:t>
      </w:r>
      <w:r w:rsidRPr="00D67937">
        <w:rPr>
          <w:rFonts w:eastAsia="Times New Roman"/>
        </w:rPr>
        <w:t xml:space="preserve"> students’ uses of cognitive learning strategies. The next nineteen items (18 - 37) </w:t>
      </w:r>
      <w:r>
        <w:rPr>
          <w:rFonts w:eastAsia="Times New Roman"/>
        </w:rPr>
        <w:t>were aimed at student</w:t>
      </w:r>
      <w:r w:rsidRPr="00D67937">
        <w:rPr>
          <w:rFonts w:eastAsia="Times New Roman"/>
        </w:rPr>
        <w:t xml:space="preserve"> uses of metacognitive learning strategies regarding monitoring, planning, and regulating. The 16 items in positions 37- 52 </w:t>
      </w:r>
      <w:r>
        <w:rPr>
          <w:rFonts w:eastAsia="Times New Roman"/>
        </w:rPr>
        <w:t>were focused on</w:t>
      </w:r>
      <w:r w:rsidRPr="00D67937">
        <w:rPr>
          <w:rFonts w:eastAsia="Times New Roman"/>
        </w:rPr>
        <w:t xml:space="preserve"> resource management learning strategies, such as organizing and time management skills. The last 22 items (53 - 74) </w:t>
      </w:r>
      <w:r>
        <w:rPr>
          <w:rFonts w:eastAsia="Times New Roman"/>
        </w:rPr>
        <w:t>targeted</w:t>
      </w:r>
      <w:r w:rsidRPr="00D67937">
        <w:rPr>
          <w:rFonts w:eastAsia="Times New Roman"/>
        </w:rPr>
        <w:t xml:space="preserve"> </w:t>
      </w:r>
      <w:r>
        <w:rPr>
          <w:rFonts w:eastAsia="Times New Roman"/>
        </w:rPr>
        <w:t>motivation/</w:t>
      </w:r>
      <w:r w:rsidRPr="00D67937">
        <w:rPr>
          <w:rFonts w:eastAsia="Times New Roman"/>
        </w:rPr>
        <w:t xml:space="preserve">affective learning strategies, i.e. motivation, self-efficacy and test anxiety. Motivation itself </w:t>
      </w:r>
      <w:r>
        <w:rPr>
          <w:rFonts w:eastAsia="Times New Roman"/>
        </w:rPr>
        <w:t>was</w:t>
      </w:r>
      <w:r w:rsidRPr="00D67937">
        <w:rPr>
          <w:rFonts w:eastAsia="Times New Roman"/>
        </w:rPr>
        <w:t xml:space="preserve"> divided into three subscales: intrinsic motivation, extrinsic motivation and negative motivation. </w:t>
      </w:r>
    </w:p>
    <w:p w:rsidR="00DB2F24" w:rsidRDefault="00DB2F24" w:rsidP="00CE6F3B">
      <w:pPr>
        <w:spacing w:line="480" w:lineRule="auto"/>
        <w:jc w:val="center"/>
        <w:rPr>
          <w:rFonts w:eastAsia="Times New Roman"/>
          <w:b/>
        </w:rPr>
      </w:pPr>
    </w:p>
    <w:p w:rsidR="00CE6F3B" w:rsidRPr="00D67937" w:rsidRDefault="00CE6F3B" w:rsidP="00CE6F3B">
      <w:pPr>
        <w:spacing w:line="480" w:lineRule="auto"/>
        <w:jc w:val="center"/>
        <w:rPr>
          <w:rFonts w:eastAsia="Times New Roman"/>
          <w:b/>
        </w:rPr>
      </w:pPr>
      <w:r>
        <w:rPr>
          <w:rFonts w:eastAsia="Times New Roman"/>
          <w:b/>
        </w:rPr>
        <w:lastRenderedPageBreak/>
        <w:t xml:space="preserve">The Process of </w:t>
      </w:r>
      <w:r w:rsidRPr="00D67937">
        <w:rPr>
          <w:rFonts w:eastAsia="Times New Roman"/>
          <w:b/>
        </w:rPr>
        <w:t>Data Collection</w:t>
      </w:r>
    </w:p>
    <w:p w:rsidR="00CE6F3B" w:rsidRDefault="00CE6F3B" w:rsidP="00CE6F3B">
      <w:pPr>
        <w:spacing w:line="480" w:lineRule="auto"/>
        <w:rPr>
          <w:rFonts w:eastAsia="Times New Roman"/>
          <w:b/>
        </w:rPr>
      </w:pPr>
      <w:r w:rsidRPr="00D67937">
        <w:rPr>
          <w:rFonts w:eastAsia="Times New Roman"/>
          <w:b/>
        </w:rPr>
        <w:t>Participants</w:t>
      </w:r>
    </w:p>
    <w:p w:rsidR="00CE6F3B" w:rsidRDefault="00CE6F3B" w:rsidP="00CE6F3B">
      <w:pPr>
        <w:spacing w:line="480" w:lineRule="auto"/>
        <w:ind w:firstLine="720"/>
      </w:pPr>
      <w:r w:rsidRPr="00D67937">
        <w:rPr>
          <w:rFonts w:eastAsia="Times New Roman"/>
          <w:bCs/>
        </w:rPr>
        <w:t xml:space="preserve">The participants of </w:t>
      </w:r>
      <w:r>
        <w:rPr>
          <w:rFonts w:eastAsia="Times New Roman"/>
          <w:bCs/>
        </w:rPr>
        <w:t>this</w:t>
      </w:r>
      <w:r w:rsidRPr="00D67937">
        <w:rPr>
          <w:rFonts w:eastAsia="Times New Roman"/>
          <w:bCs/>
        </w:rPr>
        <w:t xml:space="preserve"> study </w:t>
      </w:r>
      <w:r>
        <w:rPr>
          <w:rFonts w:eastAsia="Times New Roman"/>
          <w:bCs/>
        </w:rPr>
        <w:t xml:space="preserve">were </w:t>
      </w:r>
      <w:r w:rsidRPr="00D67937">
        <w:rPr>
          <w:rFonts w:eastAsia="Times New Roman"/>
          <w:bCs/>
        </w:rPr>
        <w:t xml:space="preserve">4th, 5th and 6th graders at an elementary school in Busan, South Korea. According to information available on the school’s website </w:t>
      </w:r>
      <w:r w:rsidR="00E30334">
        <w:rPr>
          <w:rFonts w:eastAsia="Times New Roman"/>
          <w:bCs/>
        </w:rPr>
        <w:t xml:space="preserve">(as of </w:t>
      </w:r>
      <w:r w:rsidRPr="00D67937">
        <w:rPr>
          <w:rFonts w:eastAsia="Times New Roman"/>
          <w:bCs/>
        </w:rPr>
        <w:t>March 1, 2014</w:t>
      </w:r>
      <w:r w:rsidR="00E30334">
        <w:rPr>
          <w:rFonts w:eastAsia="Times New Roman"/>
          <w:bCs/>
        </w:rPr>
        <w:t>)</w:t>
      </w:r>
      <w:r w:rsidRPr="00D67937">
        <w:rPr>
          <w:rFonts w:eastAsia="Times New Roman"/>
          <w:bCs/>
        </w:rPr>
        <w:t xml:space="preserve">, </w:t>
      </w:r>
      <w:r w:rsidR="00E30334" w:rsidRPr="00FF5BCE">
        <w:rPr>
          <w:rFonts w:eastAsia="Times New Roman"/>
          <w:bCs/>
        </w:rPr>
        <w:t>three hundred ninety</w:t>
      </w:r>
      <w:r w:rsidR="00FF5BCE" w:rsidRPr="00FF5BCE">
        <w:rPr>
          <w:rFonts w:eastAsia="Times New Roman"/>
          <w:bCs/>
        </w:rPr>
        <w:t xml:space="preserve"> four </w:t>
      </w:r>
      <w:r w:rsidRPr="00FF5BCE">
        <w:rPr>
          <w:rFonts w:eastAsia="Times New Roman"/>
          <w:bCs/>
        </w:rPr>
        <w:t>eligible students were</w:t>
      </w:r>
      <w:r>
        <w:rPr>
          <w:rFonts w:eastAsia="Times New Roman"/>
          <w:bCs/>
        </w:rPr>
        <w:t xml:space="preserve"> enrolled at this school. As the total number of actual participants was 376, the response rate reached 94%. The number of </w:t>
      </w:r>
      <w:r w:rsidRPr="00503190">
        <w:t xml:space="preserve">male students </w:t>
      </w:r>
      <w:r>
        <w:t xml:space="preserve">was </w:t>
      </w:r>
      <w:r w:rsidRPr="00503190">
        <w:t xml:space="preserve">196 (52.1 %) and </w:t>
      </w:r>
      <w:r>
        <w:t xml:space="preserve">the number of </w:t>
      </w:r>
      <w:r w:rsidRPr="00503190">
        <w:t xml:space="preserve">female students </w:t>
      </w:r>
      <w:r>
        <w:t xml:space="preserve">was </w:t>
      </w:r>
      <w:r w:rsidRPr="00503190">
        <w:t>180 (47.9 %). In terms of the participants’ grade level</w:t>
      </w:r>
      <w:r>
        <w:t>s,</w:t>
      </w:r>
      <w:r w:rsidRPr="00503190">
        <w:t xml:space="preserve"> 117 students were in 4</w:t>
      </w:r>
      <w:r w:rsidRPr="00503190">
        <w:rPr>
          <w:vertAlign w:val="superscript"/>
        </w:rPr>
        <w:t>th</w:t>
      </w:r>
      <w:r w:rsidRPr="00503190">
        <w:t xml:space="preserve"> grade (31.1 %), 132 students were in 5</w:t>
      </w:r>
      <w:r w:rsidRPr="00503190">
        <w:rPr>
          <w:vertAlign w:val="superscript"/>
        </w:rPr>
        <w:t>th</w:t>
      </w:r>
      <w:r w:rsidRPr="00503190">
        <w:t xml:space="preserve"> grade (35.1 %), and 127 students were in 6</w:t>
      </w:r>
      <w:r w:rsidRPr="00503190">
        <w:rPr>
          <w:vertAlign w:val="superscript"/>
        </w:rPr>
        <w:t>th</w:t>
      </w:r>
      <w:r w:rsidRPr="00503190">
        <w:t xml:space="preserve"> grade (33.8 %). </w:t>
      </w:r>
    </w:p>
    <w:p w:rsidR="00CE6F3B" w:rsidRPr="00D67937" w:rsidRDefault="00CE6F3B" w:rsidP="00CE6F3B">
      <w:pPr>
        <w:spacing w:line="480" w:lineRule="auto"/>
        <w:rPr>
          <w:rFonts w:eastAsia="Times New Roman"/>
          <w:b/>
        </w:rPr>
      </w:pPr>
      <w:r w:rsidRPr="00D67937">
        <w:rPr>
          <w:rFonts w:eastAsia="Times New Roman"/>
          <w:b/>
        </w:rPr>
        <w:t>Procedures of Data Collection</w:t>
      </w:r>
    </w:p>
    <w:p w:rsidR="00CE6F3B" w:rsidRPr="00D67937" w:rsidRDefault="00CE6F3B" w:rsidP="00CE6F3B">
      <w:pPr>
        <w:spacing w:line="480" w:lineRule="auto"/>
        <w:ind w:firstLine="720"/>
        <w:rPr>
          <w:rFonts w:eastAsia="Times New Roman"/>
          <w:bCs/>
        </w:rPr>
      </w:pPr>
      <w:r w:rsidRPr="00D67937">
        <w:rPr>
          <w:rFonts w:eastAsia="Times New Roman"/>
          <w:bCs/>
        </w:rPr>
        <w:t>Th</w:t>
      </w:r>
      <w:r>
        <w:rPr>
          <w:rFonts w:eastAsia="Times New Roman"/>
          <w:bCs/>
        </w:rPr>
        <w:t>is</w:t>
      </w:r>
      <w:r w:rsidRPr="00D67937">
        <w:rPr>
          <w:rFonts w:eastAsia="Times New Roman"/>
          <w:bCs/>
        </w:rPr>
        <w:t xml:space="preserve"> study’s data </w:t>
      </w:r>
      <w:r>
        <w:rPr>
          <w:rFonts w:eastAsia="Times New Roman"/>
          <w:bCs/>
        </w:rPr>
        <w:t xml:space="preserve">came </w:t>
      </w:r>
      <w:r w:rsidRPr="00D67937">
        <w:rPr>
          <w:rFonts w:eastAsia="Times New Roman"/>
          <w:bCs/>
        </w:rPr>
        <w:t>from a convenience sample</w:t>
      </w:r>
      <w:r>
        <w:rPr>
          <w:rFonts w:eastAsia="Times New Roman"/>
          <w:bCs/>
        </w:rPr>
        <w:t xml:space="preserve"> since the </w:t>
      </w:r>
      <w:r w:rsidRPr="00D67937">
        <w:rPr>
          <w:rFonts w:eastAsia="Times New Roman"/>
          <w:bCs/>
        </w:rPr>
        <w:t xml:space="preserve">data collection </w:t>
      </w:r>
      <w:r>
        <w:rPr>
          <w:rFonts w:eastAsia="Times New Roman"/>
          <w:bCs/>
        </w:rPr>
        <w:t xml:space="preserve">was </w:t>
      </w:r>
      <w:r w:rsidRPr="00D67937">
        <w:rPr>
          <w:rFonts w:eastAsia="Times New Roman"/>
          <w:bCs/>
        </w:rPr>
        <w:t xml:space="preserve">conducted only at a school whose principal </w:t>
      </w:r>
      <w:r>
        <w:rPr>
          <w:rFonts w:eastAsia="Times New Roman"/>
          <w:bCs/>
        </w:rPr>
        <w:t xml:space="preserve">had </w:t>
      </w:r>
      <w:r w:rsidRPr="00D67937">
        <w:rPr>
          <w:rFonts w:eastAsia="Times New Roman"/>
          <w:bCs/>
        </w:rPr>
        <w:t xml:space="preserve">agreed to the planned data collection. Although a convenience sample is known to be less valid than a random sample when making generalizations, the </w:t>
      </w:r>
      <w:r>
        <w:rPr>
          <w:rFonts w:eastAsia="Times New Roman"/>
          <w:bCs/>
        </w:rPr>
        <w:t xml:space="preserve">adequate </w:t>
      </w:r>
      <w:r w:rsidRPr="00D67937">
        <w:rPr>
          <w:rFonts w:eastAsia="Times New Roman"/>
          <w:bCs/>
        </w:rPr>
        <w:t>size of sample (</w:t>
      </w:r>
      <w:r w:rsidRPr="00D67937">
        <w:rPr>
          <w:rFonts w:eastAsia="Times New Roman"/>
          <w:bCs/>
          <w:i/>
        </w:rPr>
        <w:t>N</w:t>
      </w:r>
      <w:r w:rsidRPr="00D67937">
        <w:rPr>
          <w:rFonts w:eastAsia="Times New Roman"/>
          <w:bCs/>
        </w:rPr>
        <w:t xml:space="preserve"> </w:t>
      </w:r>
      <w:r>
        <w:rPr>
          <w:rFonts w:eastAsia="Times New Roman"/>
          <w:bCs/>
        </w:rPr>
        <w:t>= 376</w:t>
      </w:r>
      <w:r w:rsidRPr="00D67937">
        <w:rPr>
          <w:rFonts w:eastAsia="Times New Roman"/>
          <w:bCs/>
        </w:rPr>
        <w:t xml:space="preserve">) </w:t>
      </w:r>
      <w:r>
        <w:rPr>
          <w:rFonts w:eastAsia="Times New Roman"/>
          <w:bCs/>
        </w:rPr>
        <w:t>can r</w:t>
      </w:r>
      <w:r w:rsidRPr="00D67937">
        <w:rPr>
          <w:rFonts w:eastAsia="Times New Roman"/>
          <w:bCs/>
        </w:rPr>
        <w:t xml:space="preserve">educe the problems associated with convenience samples. </w:t>
      </w:r>
    </w:p>
    <w:p w:rsidR="00CE6F3B" w:rsidRPr="00D67937" w:rsidRDefault="00CE6F3B" w:rsidP="00CE6F3B">
      <w:pPr>
        <w:spacing w:line="480" w:lineRule="auto"/>
        <w:ind w:firstLine="720"/>
        <w:rPr>
          <w:rFonts w:eastAsia="Times New Roman"/>
          <w:bCs/>
        </w:rPr>
      </w:pPr>
      <w:r w:rsidRPr="00D67937">
        <w:rPr>
          <w:rFonts w:eastAsia="Times New Roman"/>
          <w:bCs/>
        </w:rPr>
        <w:t>This study’s data collection procedures began with the identification of a willing “research assistant.” The identification of the research assistant ha</w:t>
      </w:r>
      <w:r>
        <w:rPr>
          <w:rFonts w:eastAsia="Times New Roman"/>
          <w:bCs/>
        </w:rPr>
        <w:t>d</w:t>
      </w:r>
      <w:r w:rsidRPr="00D67937">
        <w:rPr>
          <w:rFonts w:eastAsia="Times New Roman"/>
          <w:bCs/>
        </w:rPr>
        <w:t xml:space="preserve"> already bee</w:t>
      </w:r>
      <w:r>
        <w:rPr>
          <w:rFonts w:eastAsia="Times New Roman"/>
          <w:bCs/>
        </w:rPr>
        <w:t>n arranged via phone calls and e</w:t>
      </w:r>
      <w:r w:rsidRPr="00D67937">
        <w:rPr>
          <w:rFonts w:eastAsia="Times New Roman"/>
          <w:bCs/>
        </w:rPr>
        <w:t>mail correspondence. This initial step in the data collection plan was completed last January. All documents associated with the data collection phase of this study</w:t>
      </w:r>
      <w:r w:rsidR="00FF5BCE">
        <w:rPr>
          <w:rFonts w:eastAsia="Times New Roman"/>
          <w:bCs/>
        </w:rPr>
        <w:t xml:space="preserve"> </w:t>
      </w:r>
      <w:r w:rsidRPr="00D67937">
        <w:rPr>
          <w:rFonts w:eastAsia="Times New Roman"/>
          <w:bCs/>
        </w:rPr>
        <w:t>such as survey questionnaires (Korean version), the assent form (for students) and the survey’s instructions for administration (for teachers)</w:t>
      </w:r>
      <w:r w:rsidR="00FF5BCE">
        <w:rPr>
          <w:rFonts w:eastAsia="Times New Roman"/>
          <w:bCs/>
        </w:rPr>
        <w:t xml:space="preserve"> </w:t>
      </w:r>
      <w:r>
        <w:rPr>
          <w:rFonts w:eastAsia="Times New Roman"/>
          <w:bCs/>
        </w:rPr>
        <w:t xml:space="preserve">was </w:t>
      </w:r>
      <w:r w:rsidRPr="00D67937">
        <w:rPr>
          <w:rFonts w:eastAsia="Times New Roman"/>
          <w:bCs/>
        </w:rPr>
        <w:t xml:space="preserve">sent as email attachments to the research assistant </w:t>
      </w:r>
      <w:r>
        <w:rPr>
          <w:rFonts w:eastAsia="Times New Roman"/>
          <w:bCs/>
        </w:rPr>
        <w:t>following the acquisition of</w:t>
      </w:r>
      <w:r w:rsidRPr="00D67937">
        <w:rPr>
          <w:rFonts w:eastAsia="Times New Roman"/>
          <w:bCs/>
        </w:rPr>
        <w:t xml:space="preserve"> IRB approval.</w:t>
      </w:r>
    </w:p>
    <w:p w:rsidR="00CE6F3B" w:rsidRPr="00D67937" w:rsidRDefault="00CE6F3B" w:rsidP="00CE6F3B">
      <w:pPr>
        <w:spacing w:line="480" w:lineRule="auto"/>
        <w:ind w:firstLine="720"/>
        <w:rPr>
          <w:rFonts w:eastAsia="Times New Roman"/>
        </w:rPr>
      </w:pPr>
      <w:r w:rsidRPr="00D67937">
        <w:rPr>
          <w:rFonts w:eastAsia="Times New Roman"/>
          <w:bCs/>
        </w:rPr>
        <w:lastRenderedPageBreak/>
        <w:t xml:space="preserve">A letter requesting permission was sent for the school’s principal in early April. This step in the permission-acquisition process was taken after the research assistant met with the principal to explain the survey’s purpose and procedures. In that meeting, the principal told the research assistant that the study’s data collection could be undertaken at his school. After that, a formal letter of permission was sent to the principal via </w:t>
      </w:r>
      <w:r w:rsidR="00FF5BCE">
        <w:rPr>
          <w:rFonts w:eastAsia="Times New Roman"/>
          <w:bCs/>
        </w:rPr>
        <w:t>e</w:t>
      </w:r>
      <w:r w:rsidRPr="00D67937">
        <w:rPr>
          <w:rFonts w:eastAsia="Times New Roman"/>
          <w:bCs/>
        </w:rPr>
        <w:t>mail. Finally, written permission from the principal was obtained on April 16, 2014.</w:t>
      </w:r>
    </w:p>
    <w:p w:rsidR="00CE6F3B" w:rsidRDefault="00CE6F3B" w:rsidP="00CE6F3B">
      <w:pPr>
        <w:spacing w:line="480" w:lineRule="auto"/>
        <w:ind w:firstLine="720"/>
        <w:rPr>
          <w:rFonts w:eastAsia="Times New Roman"/>
          <w:bCs/>
        </w:rPr>
      </w:pPr>
      <w:r w:rsidRPr="00D67937">
        <w:rPr>
          <w:rFonts w:eastAsia="Times New Roman"/>
          <w:bCs/>
        </w:rPr>
        <w:t>Upon IRB approval, the research assistant host</w:t>
      </w:r>
      <w:r>
        <w:rPr>
          <w:rFonts w:eastAsia="Times New Roman"/>
          <w:bCs/>
        </w:rPr>
        <w:t>ed</w:t>
      </w:r>
      <w:r w:rsidRPr="00D67937">
        <w:rPr>
          <w:rFonts w:eastAsia="Times New Roman"/>
          <w:bCs/>
        </w:rPr>
        <w:t xml:space="preserve"> a </w:t>
      </w:r>
      <w:r>
        <w:rPr>
          <w:rFonts w:eastAsia="Times New Roman"/>
          <w:bCs/>
        </w:rPr>
        <w:t xml:space="preserve">brief </w:t>
      </w:r>
      <w:r w:rsidRPr="00D67937">
        <w:rPr>
          <w:rFonts w:eastAsia="Times New Roman"/>
          <w:bCs/>
        </w:rPr>
        <w:t>workshop for teachers in the target school’s 4</w:t>
      </w:r>
      <w:r w:rsidRPr="00D67937">
        <w:rPr>
          <w:rFonts w:eastAsia="Times New Roman"/>
          <w:bCs/>
          <w:vertAlign w:val="superscript"/>
        </w:rPr>
        <w:t>th</w:t>
      </w:r>
      <w:r w:rsidRPr="00D67937">
        <w:rPr>
          <w:rFonts w:eastAsia="Times New Roman"/>
          <w:bCs/>
        </w:rPr>
        <w:t>, 5</w:t>
      </w:r>
      <w:r w:rsidRPr="00D67937">
        <w:rPr>
          <w:rFonts w:eastAsia="Times New Roman"/>
          <w:bCs/>
          <w:vertAlign w:val="superscript"/>
        </w:rPr>
        <w:t>th</w:t>
      </w:r>
      <w:r w:rsidRPr="00D67937">
        <w:rPr>
          <w:rFonts w:eastAsia="Times New Roman"/>
          <w:bCs/>
        </w:rPr>
        <w:t xml:space="preserve"> and 6</w:t>
      </w:r>
      <w:r w:rsidRPr="00D67937">
        <w:rPr>
          <w:rFonts w:eastAsia="Times New Roman"/>
          <w:bCs/>
          <w:vertAlign w:val="superscript"/>
        </w:rPr>
        <w:t>th</w:t>
      </w:r>
      <w:r w:rsidRPr="00D67937">
        <w:rPr>
          <w:rFonts w:eastAsia="Times New Roman"/>
          <w:bCs/>
        </w:rPr>
        <w:t xml:space="preserve"> grades.</w:t>
      </w:r>
      <w:r>
        <w:rPr>
          <w:rFonts w:eastAsia="Times New Roman"/>
          <w:bCs/>
        </w:rPr>
        <w:t xml:space="preserve"> During this workshop, the teachers were </w:t>
      </w:r>
      <w:r w:rsidRPr="00D67937">
        <w:rPr>
          <w:rFonts w:eastAsia="Times New Roman"/>
          <w:bCs/>
        </w:rPr>
        <w:t xml:space="preserve">given detailed information on two things: (a) why the study </w:t>
      </w:r>
      <w:r>
        <w:rPr>
          <w:rFonts w:eastAsia="Times New Roman"/>
          <w:bCs/>
        </w:rPr>
        <w:t>was</w:t>
      </w:r>
      <w:r w:rsidRPr="00D67937">
        <w:rPr>
          <w:rFonts w:eastAsia="Times New Roman"/>
          <w:bCs/>
        </w:rPr>
        <w:t xml:space="preserve"> important, and (b) how the teachers should administer the survey. Also, and of no small importance, teachers </w:t>
      </w:r>
      <w:r>
        <w:rPr>
          <w:rFonts w:eastAsia="Times New Roman"/>
          <w:bCs/>
        </w:rPr>
        <w:t xml:space="preserve">were </w:t>
      </w:r>
      <w:r w:rsidRPr="00D67937">
        <w:rPr>
          <w:rFonts w:eastAsia="Times New Roman"/>
          <w:bCs/>
        </w:rPr>
        <w:t xml:space="preserve">told that student participation </w:t>
      </w:r>
      <w:r>
        <w:rPr>
          <w:rFonts w:eastAsia="Times New Roman"/>
          <w:bCs/>
        </w:rPr>
        <w:t>should be</w:t>
      </w:r>
      <w:r w:rsidRPr="00D67937">
        <w:rPr>
          <w:rFonts w:eastAsia="Times New Roman"/>
          <w:bCs/>
        </w:rPr>
        <w:t xml:space="preserve"> voluntary, that they c</w:t>
      </w:r>
      <w:r>
        <w:rPr>
          <w:rFonts w:eastAsia="Times New Roman"/>
          <w:bCs/>
        </w:rPr>
        <w:t xml:space="preserve">ould </w:t>
      </w:r>
      <w:r w:rsidRPr="00D67937">
        <w:rPr>
          <w:rFonts w:eastAsia="Times New Roman"/>
          <w:bCs/>
        </w:rPr>
        <w:t xml:space="preserve">omit questions </w:t>
      </w:r>
      <w:r>
        <w:rPr>
          <w:rFonts w:eastAsia="Times New Roman"/>
          <w:bCs/>
        </w:rPr>
        <w:t xml:space="preserve">if </w:t>
      </w:r>
      <w:r w:rsidRPr="00D67937">
        <w:rPr>
          <w:rFonts w:eastAsia="Times New Roman"/>
          <w:bCs/>
        </w:rPr>
        <w:t xml:space="preserve">they </w:t>
      </w:r>
      <w:r>
        <w:rPr>
          <w:rFonts w:eastAsia="Times New Roman"/>
          <w:bCs/>
        </w:rPr>
        <w:t xml:space="preserve">did </w:t>
      </w:r>
      <w:r w:rsidRPr="00D67937">
        <w:rPr>
          <w:rFonts w:eastAsia="Times New Roman"/>
          <w:bCs/>
        </w:rPr>
        <w:t xml:space="preserve">not want to answer, and they </w:t>
      </w:r>
      <w:r>
        <w:rPr>
          <w:rFonts w:eastAsia="Times New Roman"/>
          <w:bCs/>
        </w:rPr>
        <w:t xml:space="preserve">could </w:t>
      </w:r>
      <w:r w:rsidRPr="00D67937">
        <w:rPr>
          <w:rFonts w:eastAsia="Times New Roman"/>
          <w:bCs/>
        </w:rPr>
        <w:t>cease to participate at any time without penalty.</w:t>
      </w:r>
    </w:p>
    <w:p w:rsidR="00CE6F3B" w:rsidRPr="00D67937" w:rsidRDefault="00CE6F3B" w:rsidP="00CE6F3B">
      <w:pPr>
        <w:spacing w:line="480" w:lineRule="auto"/>
        <w:ind w:firstLine="720"/>
        <w:rPr>
          <w:rFonts w:eastAsia="Times New Roman"/>
        </w:rPr>
      </w:pPr>
      <w:r>
        <w:rPr>
          <w:rFonts w:eastAsia="Times New Roman"/>
          <w:bCs/>
        </w:rPr>
        <w:t xml:space="preserve">When </w:t>
      </w:r>
      <w:r w:rsidRPr="00D67937">
        <w:rPr>
          <w:rFonts w:eastAsia="Times New Roman"/>
          <w:bCs/>
        </w:rPr>
        <w:t>the students finish</w:t>
      </w:r>
      <w:r>
        <w:rPr>
          <w:rFonts w:eastAsia="Times New Roman"/>
          <w:bCs/>
        </w:rPr>
        <w:t>ed</w:t>
      </w:r>
      <w:r w:rsidRPr="00D67937">
        <w:rPr>
          <w:rFonts w:eastAsia="Times New Roman"/>
          <w:bCs/>
        </w:rPr>
        <w:t xml:space="preserve"> the survey questionnaire, they </w:t>
      </w:r>
      <w:r>
        <w:rPr>
          <w:rFonts w:eastAsia="Times New Roman"/>
          <w:bCs/>
        </w:rPr>
        <w:t xml:space="preserve">returned </w:t>
      </w:r>
      <w:r w:rsidRPr="00D67937">
        <w:rPr>
          <w:rFonts w:eastAsia="Times New Roman"/>
          <w:bCs/>
        </w:rPr>
        <w:t xml:space="preserve">the completed questionnaire to their teacher. The collected data from each homeroom teacher </w:t>
      </w:r>
      <w:r>
        <w:rPr>
          <w:rFonts w:eastAsia="Times New Roman"/>
          <w:bCs/>
        </w:rPr>
        <w:t xml:space="preserve">were then </w:t>
      </w:r>
      <w:r w:rsidRPr="00D67937">
        <w:rPr>
          <w:rFonts w:eastAsia="Times New Roman"/>
          <w:bCs/>
        </w:rPr>
        <w:t>sent to the research assistant.</w:t>
      </w:r>
    </w:p>
    <w:p w:rsidR="00CE6F3B" w:rsidRPr="00D67937" w:rsidRDefault="00CE6F3B" w:rsidP="00CE6F3B">
      <w:pPr>
        <w:spacing w:line="480" w:lineRule="auto"/>
        <w:ind w:firstLine="720"/>
        <w:rPr>
          <w:rFonts w:eastAsia="Times New Roman"/>
          <w:bCs/>
        </w:rPr>
      </w:pPr>
      <w:r w:rsidRPr="00D67937">
        <w:rPr>
          <w:rFonts w:eastAsia="Times New Roman"/>
          <w:bCs/>
        </w:rPr>
        <w:t>After the workshop, the survey questionnaire, the administration instruction</w:t>
      </w:r>
      <w:r>
        <w:rPr>
          <w:rFonts w:eastAsia="Times New Roman"/>
          <w:bCs/>
        </w:rPr>
        <w:t>s</w:t>
      </w:r>
      <w:r w:rsidRPr="00D67937">
        <w:rPr>
          <w:rFonts w:eastAsia="Times New Roman"/>
          <w:bCs/>
        </w:rPr>
        <w:t xml:space="preserve">, and the assent form </w:t>
      </w:r>
      <w:r>
        <w:rPr>
          <w:rFonts w:eastAsia="Times New Roman"/>
          <w:bCs/>
        </w:rPr>
        <w:t xml:space="preserve">were </w:t>
      </w:r>
      <w:r w:rsidRPr="00D67937">
        <w:rPr>
          <w:rFonts w:eastAsia="Times New Roman"/>
          <w:bCs/>
        </w:rPr>
        <w:t>distributed to the school’s teachers through a computer communication tool used regularly at the school. The teachers then administer</w:t>
      </w:r>
      <w:r>
        <w:rPr>
          <w:rFonts w:eastAsia="Times New Roman"/>
          <w:bCs/>
        </w:rPr>
        <w:t>ed</w:t>
      </w:r>
      <w:r w:rsidRPr="00D67937">
        <w:rPr>
          <w:rFonts w:eastAsia="Times New Roman"/>
          <w:bCs/>
        </w:rPr>
        <w:t xml:space="preserve"> the survey at </w:t>
      </w:r>
      <w:r>
        <w:rPr>
          <w:rFonts w:eastAsia="Times New Roman"/>
          <w:bCs/>
        </w:rPr>
        <w:t xml:space="preserve">a </w:t>
      </w:r>
      <w:r w:rsidRPr="00D67937">
        <w:rPr>
          <w:rFonts w:eastAsia="Times New Roman"/>
          <w:bCs/>
        </w:rPr>
        <w:t xml:space="preserve">convenient time, for example, during a break or in an independent study period. Teachers </w:t>
      </w:r>
      <w:r>
        <w:rPr>
          <w:rFonts w:eastAsia="Times New Roman"/>
          <w:bCs/>
        </w:rPr>
        <w:t xml:space="preserve">were </w:t>
      </w:r>
      <w:r w:rsidRPr="00D67937">
        <w:rPr>
          <w:rFonts w:eastAsia="Times New Roman"/>
          <w:bCs/>
        </w:rPr>
        <w:t>able to administer the surveys at any point during a three-week window for data collection. This period end</w:t>
      </w:r>
      <w:r>
        <w:rPr>
          <w:rFonts w:eastAsia="Times New Roman"/>
          <w:bCs/>
        </w:rPr>
        <w:t>ed at the end of May</w:t>
      </w:r>
      <w:r w:rsidRPr="00D67937">
        <w:rPr>
          <w:rFonts w:eastAsia="Times New Roman"/>
          <w:bCs/>
        </w:rPr>
        <w:t xml:space="preserve">. The survey </w:t>
      </w:r>
      <w:r>
        <w:rPr>
          <w:rFonts w:eastAsia="Times New Roman"/>
          <w:bCs/>
        </w:rPr>
        <w:t xml:space="preserve">was </w:t>
      </w:r>
      <w:r w:rsidRPr="00D67937">
        <w:rPr>
          <w:rFonts w:eastAsia="Times New Roman"/>
          <w:bCs/>
        </w:rPr>
        <w:t>administered as a paper-and-pencil instrument. It</w:t>
      </w:r>
      <w:r>
        <w:rPr>
          <w:rFonts w:eastAsia="Times New Roman"/>
          <w:bCs/>
        </w:rPr>
        <w:t xml:space="preserve"> took </w:t>
      </w:r>
      <w:r w:rsidRPr="00D67937">
        <w:rPr>
          <w:rFonts w:eastAsia="Times New Roman"/>
          <w:bCs/>
        </w:rPr>
        <w:t>students approximately 15</w:t>
      </w:r>
      <w:r>
        <w:rPr>
          <w:rFonts w:eastAsia="Times New Roman"/>
          <w:bCs/>
        </w:rPr>
        <w:t xml:space="preserve"> to 20 </w:t>
      </w:r>
      <w:r w:rsidRPr="00D67937">
        <w:rPr>
          <w:rFonts w:eastAsia="Times New Roman"/>
          <w:bCs/>
        </w:rPr>
        <w:t>minutes to complete the survey.</w:t>
      </w:r>
      <w:r w:rsidRPr="00760D39">
        <w:rPr>
          <w:rFonts w:eastAsia="Times New Roman"/>
          <w:bCs/>
        </w:rPr>
        <w:t xml:space="preserve"> </w:t>
      </w:r>
      <w:r>
        <w:rPr>
          <w:rFonts w:eastAsia="Times New Roman"/>
          <w:bCs/>
        </w:rPr>
        <w:t xml:space="preserve">After collecting all the completed </w:t>
      </w:r>
      <w:r>
        <w:rPr>
          <w:rFonts w:eastAsia="Times New Roman"/>
          <w:bCs/>
        </w:rPr>
        <w:lastRenderedPageBreak/>
        <w:t xml:space="preserve">surveys, </w:t>
      </w:r>
      <w:r w:rsidRPr="00D67937">
        <w:rPr>
          <w:rFonts w:eastAsia="Times New Roman"/>
          <w:bCs/>
        </w:rPr>
        <w:t xml:space="preserve">the research assistant </w:t>
      </w:r>
      <w:r>
        <w:rPr>
          <w:rFonts w:eastAsia="Times New Roman"/>
          <w:bCs/>
        </w:rPr>
        <w:t>sent</w:t>
      </w:r>
      <w:r w:rsidRPr="00D67937">
        <w:rPr>
          <w:rFonts w:eastAsia="Times New Roman"/>
          <w:bCs/>
        </w:rPr>
        <w:t xml:space="preserve"> the original “hard-copy” versions of </w:t>
      </w:r>
      <w:r>
        <w:rPr>
          <w:rFonts w:eastAsia="Times New Roman"/>
          <w:bCs/>
        </w:rPr>
        <w:t>the surveys to me via air mail.</w:t>
      </w:r>
    </w:p>
    <w:p w:rsidR="00CE6F3B" w:rsidRDefault="00CE6F3B" w:rsidP="00CE6F3B">
      <w:pPr>
        <w:spacing w:line="480" w:lineRule="auto"/>
        <w:contextualSpacing/>
        <w:rPr>
          <w:rStyle w:val="af"/>
        </w:rPr>
      </w:pPr>
      <w:r w:rsidRPr="002303A9">
        <w:rPr>
          <w:rStyle w:val="af"/>
          <w:color w:val="000000"/>
        </w:rPr>
        <w:t>Ethical Considerations</w:t>
      </w:r>
    </w:p>
    <w:p w:rsidR="00CE6F3B" w:rsidRDefault="00CE6F3B" w:rsidP="00CE6F3B">
      <w:pPr>
        <w:spacing w:line="480" w:lineRule="auto"/>
        <w:ind w:firstLine="720"/>
        <w:contextualSpacing/>
        <w:rPr>
          <w:rFonts w:eastAsia="Times New Roman"/>
          <w:bCs/>
        </w:rPr>
      </w:pPr>
      <w:r>
        <w:rPr>
          <w:rFonts w:eastAsia="Times New Roman"/>
          <w:bCs/>
        </w:rPr>
        <w:t xml:space="preserve">The IRB was approved on May 13, </w:t>
      </w:r>
      <w:r w:rsidRPr="002303A9">
        <w:rPr>
          <w:rFonts w:eastAsia="Times New Roman"/>
          <w:bCs/>
        </w:rPr>
        <w:t>2014 (</w:t>
      </w:r>
      <w:r>
        <w:rPr>
          <w:rFonts w:eastAsia="Times New Roman"/>
          <w:bCs/>
        </w:rPr>
        <w:t xml:space="preserve">IRB # 9508 B). </w:t>
      </w:r>
      <w:r w:rsidRPr="00D67937">
        <w:rPr>
          <w:rFonts w:eastAsia="Times New Roman"/>
          <w:bCs/>
        </w:rPr>
        <w:t xml:space="preserve">Before the survey was administered, the participants’ rights </w:t>
      </w:r>
      <w:r>
        <w:rPr>
          <w:rFonts w:eastAsia="Times New Roman"/>
          <w:bCs/>
        </w:rPr>
        <w:t xml:space="preserve">were explained both orally and </w:t>
      </w:r>
      <w:r w:rsidRPr="00D67937">
        <w:rPr>
          <w:rFonts w:eastAsia="Times New Roman"/>
          <w:bCs/>
        </w:rPr>
        <w:t xml:space="preserve">in a written </w:t>
      </w:r>
      <w:r w:rsidR="00780C38">
        <w:rPr>
          <w:rFonts w:eastAsia="Times New Roman"/>
          <w:bCs/>
        </w:rPr>
        <w:t xml:space="preserve">assent </w:t>
      </w:r>
      <w:r w:rsidRPr="00D67937">
        <w:rPr>
          <w:rFonts w:eastAsia="Times New Roman"/>
          <w:bCs/>
        </w:rPr>
        <w:t>form</w:t>
      </w:r>
      <w:r>
        <w:rPr>
          <w:rFonts w:eastAsia="Times New Roman"/>
          <w:bCs/>
        </w:rPr>
        <w:t xml:space="preserve"> (Appendix B)</w:t>
      </w:r>
      <w:r w:rsidRPr="00D67937">
        <w:rPr>
          <w:rFonts w:eastAsia="Times New Roman"/>
          <w:bCs/>
        </w:rPr>
        <w:t xml:space="preserve">. </w:t>
      </w:r>
      <w:r>
        <w:rPr>
          <w:rFonts w:eastAsia="Times New Roman"/>
          <w:bCs/>
        </w:rPr>
        <w:t>The homeroom t</w:t>
      </w:r>
      <w:r w:rsidRPr="00D67937">
        <w:rPr>
          <w:rFonts w:eastAsia="Times New Roman"/>
          <w:bCs/>
        </w:rPr>
        <w:t xml:space="preserve">eachers </w:t>
      </w:r>
      <w:r>
        <w:rPr>
          <w:rFonts w:eastAsia="Times New Roman"/>
          <w:bCs/>
        </w:rPr>
        <w:t>informed the students that their participation was voluntary</w:t>
      </w:r>
      <w:r w:rsidRPr="00D67937">
        <w:rPr>
          <w:rFonts w:eastAsia="Times New Roman"/>
          <w:bCs/>
        </w:rPr>
        <w:t xml:space="preserve">, </w:t>
      </w:r>
      <w:r w:rsidRPr="002303A9">
        <w:rPr>
          <w:rFonts w:eastAsia="Times New Roman"/>
          <w:bCs/>
        </w:rPr>
        <w:t>that they could omit questions if they did not want to answer, and they could cease to participate at any time without penalty. Consent from participants’ parents was not required for the process of IRB approval since consent is not necessary for survey participation in South Korea.</w:t>
      </w:r>
    </w:p>
    <w:p w:rsidR="00CE6F3B" w:rsidRPr="00D67937" w:rsidRDefault="00CE6F3B" w:rsidP="00CE6F3B">
      <w:pPr>
        <w:spacing w:line="480" w:lineRule="auto"/>
        <w:ind w:firstLine="720"/>
        <w:jc w:val="center"/>
        <w:rPr>
          <w:rFonts w:eastAsia="Times New Roman"/>
          <w:b/>
        </w:rPr>
      </w:pPr>
      <w:r w:rsidRPr="00D67937">
        <w:rPr>
          <w:rFonts w:eastAsia="Times New Roman"/>
          <w:b/>
        </w:rPr>
        <w:t>Data Analysis</w:t>
      </w:r>
    </w:p>
    <w:p w:rsidR="00CE6F3B" w:rsidRPr="00D67937" w:rsidRDefault="00CE6F3B" w:rsidP="00CE6F3B">
      <w:pPr>
        <w:spacing w:line="480" w:lineRule="auto"/>
        <w:rPr>
          <w:rFonts w:eastAsia="Times New Roman"/>
          <w:b/>
        </w:rPr>
      </w:pPr>
      <w:r w:rsidRPr="00D67937">
        <w:rPr>
          <w:rFonts w:eastAsia="Times New Roman"/>
          <w:b/>
        </w:rPr>
        <w:t>Data Entry</w:t>
      </w:r>
    </w:p>
    <w:p w:rsidR="00CE6F3B" w:rsidRPr="00D67937" w:rsidRDefault="00CE6F3B" w:rsidP="00CE6F3B">
      <w:pPr>
        <w:spacing w:line="480" w:lineRule="auto"/>
        <w:ind w:firstLine="720"/>
        <w:rPr>
          <w:rFonts w:eastAsia="Times New Roman"/>
        </w:rPr>
      </w:pPr>
      <w:r w:rsidRPr="00D67937">
        <w:rPr>
          <w:rFonts w:eastAsia="Times New Roman"/>
          <w:bCs/>
        </w:rPr>
        <w:t xml:space="preserve">Data collected via the surveys were entered into SPSS, a statistical computer software program. </w:t>
      </w:r>
      <w:r w:rsidRPr="00D67937">
        <w:rPr>
          <w:rFonts w:eastAsia="Times New Roman"/>
        </w:rPr>
        <w:t xml:space="preserve">The first step of data entry </w:t>
      </w:r>
      <w:r>
        <w:rPr>
          <w:rFonts w:eastAsia="Times New Roman"/>
        </w:rPr>
        <w:t xml:space="preserve">was to </w:t>
      </w:r>
      <w:r w:rsidRPr="00D67937">
        <w:rPr>
          <w:rFonts w:eastAsia="Times New Roman"/>
        </w:rPr>
        <w:t xml:space="preserve">define the variables’ names and properties. Because all the data </w:t>
      </w:r>
      <w:r>
        <w:rPr>
          <w:rFonts w:eastAsia="Times New Roman"/>
        </w:rPr>
        <w:t xml:space="preserve">came </w:t>
      </w:r>
      <w:r w:rsidR="00780C38">
        <w:rPr>
          <w:rFonts w:eastAsia="Times New Roman"/>
        </w:rPr>
        <w:t>from multiple-</w:t>
      </w:r>
      <w:r w:rsidRPr="00D67937">
        <w:rPr>
          <w:rFonts w:eastAsia="Times New Roman"/>
        </w:rPr>
        <w:t xml:space="preserve">choice questions, </w:t>
      </w:r>
      <w:r>
        <w:rPr>
          <w:rFonts w:eastAsia="Times New Roman"/>
        </w:rPr>
        <w:t xml:space="preserve">responses were </w:t>
      </w:r>
      <w:r w:rsidRPr="00D67937">
        <w:rPr>
          <w:rFonts w:eastAsia="Times New Roman"/>
        </w:rPr>
        <w:t xml:space="preserve">coded as numeric variables. The width of variables, decimal numbers, and labels of variables </w:t>
      </w:r>
      <w:r>
        <w:rPr>
          <w:rFonts w:eastAsia="Times New Roman"/>
        </w:rPr>
        <w:t xml:space="preserve">were </w:t>
      </w:r>
      <w:r w:rsidRPr="00D67937">
        <w:rPr>
          <w:rFonts w:eastAsia="Times New Roman"/>
        </w:rPr>
        <w:t xml:space="preserve">determined during this process. </w:t>
      </w:r>
    </w:p>
    <w:p w:rsidR="00CE6F3B" w:rsidRPr="00D67937" w:rsidRDefault="00CE6F3B" w:rsidP="00CE6F3B">
      <w:pPr>
        <w:spacing w:line="480" w:lineRule="auto"/>
        <w:ind w:firstLine="720"/>
        <w:rPr>
          <w:rFonts w:eastAsia="Times New Roman"/>
        </w:rPr>
      </w:pPr>
      <w:r w:rsidRPr="00D67937">
        <w:rPr>
          <w:rFonts w:eastAsia="Times New Roman"/>
        </w:rPr>
        <w:t xml:space="preserve">The next step </w:t>
      </w:r>
      <w:r>
        <w:rPr>
          <w:rFonts w:eastAsia="Times New Roman"/>
        </w:rPr>
        <w:t>was labeling</w:t>
      </w:r>
      <w:r w:rsidRPr="00D67937">
        <w:rPr>
          <w:rFonts w:eastAsia="Times New Roman"/>
        </w:rPr>
        <w:t xml:space="preserve">. All data from Part II of the survey </w:t>
      </w:r>
      <w:r>
        <w:rPr>
          <w:rFonts w:eastAsia="Times New Roman"/>
        </w:rPr>
        <w:t xml:space="preserve">were </w:t>
      </w:r>
      <w:r w:rsidRPr="00D67937">
        <w:rPr>
          <w:rFonts w:eastAsia="Times New Roman"/>
        </w:rPr>
        <w:t xml:space="preserve">labeled, with values assigned according to the frequency-codes explained previously (“Almost never” to “Almost always”). For the response “Almost never,” the value of 1 </w:t>
      </w:r>
      <w:r>
        <w:rPr>
          <w:rFonts w:eastAsia="Times New Roman"/>
        </w:rPr>
        <w:t xml:space="preserve">was </w:t>
      </w:r>
      <w:r w:rsidRPr="00D67937">
        <w:rPr>
          <w:rFonts w:eastAsia="Times New Roman"/>
        </w:rPr>
        <w:t xml:space="preserve">assigned; for the response “Rarely,” the value </w:t>
      </w:r>
      <w:r>
        <w:rPr>
          <w:rFonts w:eastAsia="Times New Roman"/>
        </w:rPr>
        <w:t xml:space="preserve">was </w:t>
      </w:r>
      <w:r w:rsidRPr="00D67937">
        <w:rPr>
          <w:rFonts w:eastAsia="Times New Roman"/>
        </w:rPr>
        <w:t xml:space="preserve">2; for the response “Usually,” the value </w:t>
      </w:r>
      <w:r>
        <w:rPr>
          <w:rFonts w:eastAsia="Times New Roman"/>
        </w:rPr>
        <w:t xml:space="preserve">was </w:t>
      </w:r>
      <w:r w:rsidRPr="00D67937">
        <w:rPr>
          <w:rFonts w:eastAsia="Times New Roman"/>
        </w:rPr>
        <w:t xml:space="preserve">3; and for the response “Almost always,” a value 4 </w:t>
      </w:r>
      <w:r>
        <w:rPr>
          <w:rFonts w:eastAsia="Times New Roman"/>
        </w:rPr>
        <w:t xml:space="preserve">was </w:t>
      </w:r>
      <w:r w:rsidRPr="00D67937">
        <w:rPr>
          <w:rFonts w:eastAsia="Times New Roman"/>
        </w:rPr>
        <w:t>assigned.</w:t>
      </w:r>
    </w:p>
    <w:p w:rsidR="00963A20" w:rsidRDefault="00963A20" w:rsidP="00963A20">
      <w:pPr>
        <w:spacing w:line="480" w:lineRule="auto"/>
        <w:ind w:firstLine="720"/>
        <w:rPr>
          <w:rFonts w:eastAsia="Times New Roman"/>
        </w:rPr>
      </w:pPr>
      <w:r w:rsidRPr="00D67937">
        <w:rPr>
          <w:rFonts w:eastAsia="Times New Roman"/>
        </w:rPr>
        <w:lastRenderedPageBreak/>
        <w:t xml:space="preserve">During the process of labeling, data from negatively </w:t>
      </w:r>
      <w:r>
        <w:rPr>
          <w:rFonts w:eastAsia="Times New Roman"/>
        </w:rPr>
        <w:t>questioned items (e.g., i</w:t>
      </w:r>
      <w:r w:rsidRPr="00D67937">
        <w:rPr>
          <w:rFonts w:eastAsia="Times New Roman"/>
        </w:rPr>
        <w:t>tem 30:  “</w:t>
      </w:r>
      <w:r w:rsidRPr="00D67937">
        <w:rPr>
          <w:rFonts w:eastAsia="Times New Roman"/>
          <w:bCs/>
        </w:rPr>
        <w:t xml:space="preserve">Not pay attention in class”) </w:t>
      </w:r>
      <w:r>
        <w:rPr>
          <w:rFonts w:eastAsia="Times New Roman"/>
          <w:bCs/>
        </w:rPr>
        <w:t>was</w:t>
      </w:r>
      <w:r w:rsidRPr="00D67937">
        <w:rPr>
          <w:rFonts w:eastAsia="Times New Roman"/>
        </w:rPr>
        <w:t xml:space="preserve"> coded with the values in reverse order. For example, the response of “Almost never” </w:t>
      </w:r>
      <w:r>
        <w:rPr>
          <w:rFonts w:eastAsia="Times New Roman"/>
        </w:rPr>
        <w:t xml:space="preserve">was </w:t>
      </w:r>
      <w:r w:rsidRPr="00D67937">
        <w:rPr>
          <w:rFonts w:eastAsia="Times New Roman"/>
        </w:rPr>
        <w:t xml:space="preserve">coded with the value of 4, and the response “Almost always” </w:t>
      </w:r>
      <w:r>
        <w:rPr>
          <w:rFonts w:eastAsia="Times New Roman"/>
        </w:rPr>
        <w:t xml:space="preserve">was </w:t>
      </w:r>
      <w:r w:rsidRPr="00D67937">
        <w:rPr>
          <w:rFonts w:eastAsia="Times New Roman"/>
        </w:rPr>
        <w:t xml:space="preserve">coded with the value of 1. The total number of negatively questioned items </w:t>
      </w:r>
      <w:r>
        <w:rPr>
          <w:rFonts w:eastAsia="Times New Roman"/>
        </w:rPr>
        <w:t>was</w:t>
      </w:r>
      <w:r w:rsidRPr="00D67937">
        <w:rPr>
          <w:rFonts w:eastAsia="Times New Roman"/>
        </w:rPr>
        <w:t xml:space="preserve"> twenty-one (Table 8). </w:t>
      </w:r>
      <w:r>
        <w:rPr>
          <w:rFonts w:eastAsia="Times New Roman"/>
        </w:rPr>
        <w:t>After the data were entered, they were cleaned.</w:t>
      </w:r>
    </w:p>
    <w:p w:rsidR="00963A20" w:rsidRPr="00D67937" w:rsidRDefault="00963A20" w:rsidP="00963A20">
      <w:pPr>
        <w:spacing w:line="480" w:lineRule="auto"/>
        <w:ind w:firstLine="720"/>
        <w:rPr>
          <w:rFonts w:eastAsia="Times New Roman"/>
        </w:rPr>
      </w:pPr>
    </w:p>
    <w:tbl>
      <w:tblPr>
        <w:tblStyle w:val="TableGrid1"/>
        <w:tblW w:w="0" w:type="auto"/>
        <w:tblBorders>
          <w:top w:val="none" w:sz="0" w:space="0" w:color="auto"/>
          <w:left w:val="none" w:sz="0" w:space="0" w:color="auto"/>
          <w:right w:val="none" w:sz="0" w:space="0" w:color="auto"/>
        </w:tblBorders>
        <w:tblLook w:val="00A0"/>
      </w:tblPr>
      <w:tblGrid>
        <w:gridCol w:w="4496"/>
        <w:gridCol w:w="5080"/>
      </w:tblGrid>
      <w:tr w:rsidR="00CE6F3B" w:rsidRPr="008C1E15" w:rsidTr="00CE6F3B">
        <w:trPr>
          <w:trHeight w:val="621"/>
        </w:trPr>
        <w:tc>
          <w:tcPr>
            <w:tcW w:w="0" w:type="auto"/>
            <w:gridSpan w:val="2"/>
            <w:tcBorders>
              <w:top w:val="nil"/>
              <w:left w:val="nil"/>
              <w:right w:val="nil"/>
            </w:tcBorders>
          </w:tcPr>
          <w:p w:rsidR="00CE6F3B" w:rsidRPr="009F3F6D" w:rsidRDefault="00CE6F3B" w:rsidP="00CE6F3B">
            <w:pPr>
              <w:widowControl w:val="0"/>
              <w:spacing w:line="360" w:lineRule="auto"/>
              <w:rPr>
                <w:szCs w:val="24"/>
              </w:rPr>
            </w:pPr>
            <w:r w:rsidRPr="009F3F6D">
              <w:rPr>
                <w:szCs w:val="24"/>
              </w:rPr>
              <w:t>Table 8</w:t>
            </w:r>
          </w:p>
          <w:p w:rsidR="00CE6F3B" w:rsidRPr="008C1E15" w:rsidRDefault="00CE6F3B" w:rsidP="00CE6F3B">
            <w:pPr>
              <w:widowControl w:val="0"/>
              <w:spacing w:line="360" w:lineRule="auto"/>
            </w:pPr>
            <w:r w:rsidRPr="009F3F6D">
              <w:rPr>
                <w:i/>
                <w:szCs w:val="24"/>
              </w:rPr>
              <w:t>Negatively Questioned Items</w:t>
            </w:r>
            <w:r w:rsidRPr="00D67937">
              <w:rPr>
                <w:i/>
                <w:sz w:val="18"/>
              </w:rPr>
              <w:t xml:space="preserve"> </w:t>
            </w:r>
          </w:p>
        </w:tc>
      </w:tr>
      <w:tr w:rsidR="00CE6F3B" w:rsidRPr="008C1E15" w:rsidTr="00CE6F3B">
        <w:tc>
          <w:tcPr>
            <w:tcW w:w="0" w:type="auto"/>
            <w:tcBorders>
              <w:left w:val="nil"/>
              <w:right w:val="nil"/>
            </w:tcBorders>
          </w:tcPr>
          <w:p w:rsidR="00CE6F3B" w:rsidRPr="002D4098" w:rsidRDefault="00CE6F3B" w:rsidP="00CE6F3B">
            <w:pPr>
              <w:rPr>
                <w:bCs/>
                <w:sz w:val="22"/>
              </w:rPr>
            </w:pPr>
            <w:r w:rsidRPr="002D4098">
              <w:rPr>
                <w:sz w:val="22"/>
              </w:rPr>
              <w:t xml:space="preserve">30 </w:t>
            </w:r>
            <w:r w:rsidRPr="002D4098">
              <w:rPr>
                <w:bCs/>
                <w:sz w:val="22"/>
              </w:rPr>
              <w:t>Not  pay attention in class</w:t>
            </w:r>
          </w:p>
          <w:p w:rsidR="00CE6F3B" w:rsidRPr="002D4098" w:rsidRDefault="00CE6F3B" w:rsidP="00CE6F3B">
            <w:pPr>
              <w:rPr>
                <w:sz w:val="22"/>
              </w:rPr>
            </w:pPr>
            <w:r w:rsidRPr="002D4098">
              <w:rPr>
                <w:sz w:val="22"/>
              </w:rPr>
              <w:t>31 Walk around during class</w:t>
            </w:r>
          </w:p>
          <w:p w:rsidR="00CE6F3B" w:rsidRPr="002D4098" w:rsidRDefault="00CE6F3B" w:rsidP="00CE6F3B">
            <w:pPr>
              <w:rPr>
                <w:bCs/>
                <w:sz w:val="22"/>
              </w:rPr>
            </w:pPr>
            <w:r w:rsidRPr="002D4098">
              <w:rPr>
                <w:sz w:val="22"/>
              </w:rPr>
              <w:t>32 Daydream in class</w:t>
            </w:r>
            <w:r w:rsidRPr="002D4098">
              <w:rPr>
                <w:bCs/>
                <w:sz w:val="22"/>
              </w:rPr>
              <w:t xml:space="preserve"> </w:t>
            </w:r>
          </w:p>
          <w:p w:rsidR="00CE6F3B" w:rsidRPr="002D4098" w:rsidRDefault="00CE6F3B" w:rsidP="00CE6F3B">
            <w:pPr>
              <w:rPr>
                <w:bCs/>
                <w:sz w:val="22"/>
              </w:rPr>
            </w:pPr>
            <w:r w:rsidRPr="002D4098">
              <w:rPr>
                <w:bCs/>
                <w:sz w:val="22"/>
              </w:rPr>
              <w:t>33 Put off homework until the last minute</w:t>
            </w:r>
          </w:p>
          <w:p w:rsidR="00CE6F3B" w:rsidRPr="002D4098" w:rsidRDefault="00CE6F3B" w:rsidP="00CE6F3B">
            <w:pPr>
              <w:rPr>
                <w:bCs/>
                <w:sz w:val="22"/>
              </w:rPr>
            </w:pPr>
            <w:r w:rsidRPr="002D4098">
              <w:rPr>
                <w:bCs/>
                <w:sz w:val="22"/>
              </w:rPr>
              <w:t>34 Miss homework</w:t>
            </w:r>
          </w:p>
          <w:p w:rsidR="00CE6F3B" w:rsidRPr="002D4098" w:rsidRDefault="00CE6F3B" w:rsidP="00CE6F3B">
            <w:pPr>
              <w:rPr>
                <w:bCs/>
                <w:sz w:val="22"/>
              </w:rPr>
            </w:pPr>
            <w:r w:rsidRPr="002D4098">
              <w:rPr>
                <w:bCs/>
                <w:sz w:val="22"/>
              </w:rPr>
              <w:t>35 Put off homework if I do not know the answer</w:t>
            </w:r>
          </w:p>
          <w:p w:rsidR="00CE6F3B" w:rsidRPr="002D4098" w:rsidRDefault="00CE6F3B" w:rsidP="00CE6F3B">
            <w:pPr>
              <w:rPr>
                <w:sz w:val="22"/>
              </w:rPr>
            </w:pPr>
            <w:r w:rsidRPr="002D4098">
              <w:rPr>
                <w:sz w:val="22"/>
              </w:rPr>
              <w:t>36 Think about what to do after school during class</w:t>
            </w:r>
          </w:p>
          <w:p w:rsidR="00CE6F3B" w:rsidRPr="002D4098" w:rsidRDefault="00CE6F3B" w:rsidP="00CE6F3B">
            <w:pPr>
              <w:rPr>
                <w:sz w:val="22"/>
              </w:rPr>
            </w:pPr>
            <w:r w:rsidRPr="002D4098">
              <w:rPr>
                <w:sz w:val="22"/>
              </w:rPr>
              <w:t>42 Forget to bring something to school</w:t>
            </w:r>
          </w:p>
          <w:p w:rsidR="00CE6F3B" w:rsidRPr="002D4098" w:rsidRDefault="00CE6F3B" w:rsidP="00CE6F3B">
            <w:pPr>
              <w:rPr>
                <w:sz w:val="22"/>
              </w:rPr>
            </w:pPr>
            <w:r w:rsidRPr="002D4098">
              <w:rPr>
                <w:sz w:val="22"/>
              </w:rPr>
              <w:t>43 Forget to bring something home from school</w:t>
            </w:r>
          </w:p>
          <w:p w:rsidR="00CE6F3B" w:rsidRPr="002D4098" w:rsidRDefault="00CE6F3B" w:rsidP="00CE6F3B">
            <w:pPr>
              <w:rPr>
                <w:sz w:val="22"/>
              </w:rPr>
            </w:pPr>
            <w:r w:rsidRPr="002D4098">
              <w:rPr>
                <w:sz w:val="22"/>
              </w:rPr>
              <w:t>49 Spend too much time watching TV</w:t>
            </w:r>
          </w:p>
        </w:tc>
        <w:tc>
          <w:tcPr>
            <w:tcW w:w="0" w:type="auto"/>
            <w:tcBorders>
              <w:left w:val="nil"/>
              <w:right w:val="nil"/>
            </w:tcBorders>
          </w:tcPr>
          <w:p w:rsidR="00CE6F3B" w:rsidRPr="002D4098" w:rsidRDefault="00CE6F3B" w:rsidP="00CE6F3B">
            <w:pPr>
              <w:rPr>
                <w:sz w:val="22"/>
              </w:rPr>
            </w:pPr>
            <w:r w:rsidRPr="002D4098">
              <w:rPr>
                <w:sz w:val="22"/>
              </w:rPr>
              <w:t>50 Spend too much time on computer</w:t>
            </w:r>
          </w:p>
          <w:p w:rsidR="00CE6F3B" w:rsidRPr="002D4098" w:rsidRDefault="00CE6F3B" w:rsidP="00CE6F3B">
            <w:pPr>
              <w:rPr>
                <w:sz w:val="22"/>
              </w:rPr>
            </w:pPr>
            <w:r w:rsidRPr="002D4098">
              <w:rPr>
                <w:sz w:val="22"/>
              </w:rPr>
              <w:t>51 Spend too much time on studying</w:t>
            </w:r>
          </w:p>
          <w:p w:rsidR="00CE6F3B" w:rsidRPr="002D4098" w:rsidRDefault="00CE6F3B" w:rsidP="00CE6F3B">
            <w:pPr>
              <w:rPr>
                <w:sz w:val="22"/>
              </w:rPr>
            </w:pPr>
            <w:r w:rsidRPr="002D4098">
              <w:rPr>
                <w:sz w:val="22"/>
              </w:rPr>
              <w:t>52 Be late to class</w:t>
            </w:r>
          </w:p>
          <w:p w:rsidR="00CE6F3B" w:rsidRPr="002D4098" w:rsidRDefault="00CE6F3B" w:rsidP="00CE6F3B">
            <w:pPr>
              <w:rPr>
                <w:bCs/>
                <w:sz w:val="22"/>
              </w:rPr>
            </w:pPr>
            <w:r w:rsidRPr="002D4098">
              <w:rPr>
                <w:bCs/>
                <w:sz w:val="22"/>
              </w:rPr>
              <w:t>62 Don't want to go to school</w:t>
            </w:r>
          </w:p>
          <w:p w:rsidR="00CE6F3B" w:rsidRPr="002D4098" w:rsidRDefault="00CE6F3B" w:rsidP="00CE6F3B">
            <w:pPr>
              <w:rPr>
                <w:sz w:val="22"/>
              </w:rPr>
            </w:pPr>
            <w:r w:rsidRPr="002D4098">
              <w:rPr>
                <w:bCs/>
                <w:sz w:val="22"/>
              </w:rPr>
              <w:t>63 Want to quit school</w:t>
            </w:r>
          </w:p>
          <w:p w:rsidR="00CE6F3B" w:rsidRPr="002D4098" w:rsidRDefault="00CE6F3B" w:rsidP="00CE6F3B">
            <w:pPr>
              <w:rPr>
                <w:bCs/>
                <w:sz w:val="22"/>
              </w:rPr>
            </w:pPr>
            <w:r w:rsidRPr="002D4098">
              <w:rPr>
                <w:bCs/>
                <w:sz w:val="22"/>
              </w:rPr>
              <w:t>64 Think school isn't important in my life</w:t>
            </w:r>
          </w:p>
          <w:p w:rsidR="00CE6F3B" w:rsidRPr="002D4098" w:rsidRDefault="00CE6F3B" w:rsidP="00CE6F3B">
            <w:pPr>
              <w:rPr>
                <w:bCs/>
                <w:sz w:val="22"/>
              </w:rPr>
            </w:pPr>
            <w:r w:rsidRPr="002D4098">
              <w:rPr>
                <w:bCs/>
                <w:sz w:val="22"/>
              </w:rPr>
              <w:t>70 Feel studying becomes harder as grade level progresses</w:t>
            </w:r>
          </w:p>
          <w:p w:rsidR="00CE6F3B" w:rsidRPr="002D4098" w:rsidRDefault="00CE6F3B" w:rsidP="00CE6F3B">
            <w:pPr>
              <w:rPr>
                <w:bCs/>
                <w:sz w:val="22"/>
              </w:rPr>
            </w:pPr>
            <w:r w:rsidRPr="002D4098">
              <w:rPr>
                <w:bCs/>
                <w:sz w:val="22"/>
              </w:rPr>
              <w:t xml:space="preserve">71 Forget things because of text anxiety </w:t>
            </w:r>
          </w:p>
          <w:p w:rsidR="00CE6F3B" w:rsidRPr="002D4098" w:rsidRDefault="00CE6F3B" w:rsidP="00CE6F3B">
            <w:pPr>
              <w:rPr>
                <w:bCs/>
                <w:sz w:val="22"/>
              </w:rPr>
            </w:pPr>
            <w:r w:rsidRPr="002D4098">
              <w:rPr>
                <w:bCs/>
                <w:sz w:val="22"/>
              </w:rPr>
              <w:t>72 Feel nervous when taking a test</w:t>
            </w:r>
          </w:p>
          <w:p w:rsidR="00CE6F3B" w:rsidRPr="002D4098" w:rsidRDefault="00CE6F3B" w:rsidP="00CE6F3B">
            <w:pPr>
              <w:rPr>
                <w:bCs/>
                <w:sz w:val="22"/>
              </w:rPr>
            </w:pPr>
            <w:r w:rsidRPr="002D4098">
              <w:rPr>
                <w:bCs/>
                <w:sz w:val="22"/>
              </w:rPr>
              <w:t>73 Have test anxiety days before the test</w:t>
            </w:r>
          </w:p>
          <w:p w:rsidR="00CE6F3B" w:rsidRPr="002D4098" w:rsidRDefault="00CE6F3B" w:rsidP="00CE6F3B">
            <w:pPr>
              <w:rPr>
                <w:sz w:val="22"/>
              </w:rPr>
            </w:pPr>
            <w:r w:rsidRPr="002D4098">
              <w:rPr>
                <w:bCs/>
                <w:sz w:val="22"/>
              </w:rPr>
              <w:t>74 Feel sick before an important test</w:t>
            </w:r>
          </w:p>
        </w:tc>
      </w:tr>
    </w:tbl>
    <w:p w:rsidR="00E44A28" w:rsidRDefault="00E44A28" w:rsidP="00CE6F3B">
      <w:pPr>
        <w:spacing w:line="480" w:lineRule="auto"/>
        <w:ind w:firstLine="720"/>
        <w:rPr>
          <w:rFonts w:eastAsia="Times New Roman"/>
        </w:rPr>
      </w:pPr>
    </w:p>
    <w:p w:rsidR="00CE6F3B" w:rsidRPr="00D67937" w:rsidRDefault="00CE6F3B" w:rsidP="00CE6F3B">
      <w:pPr>
        <w:spacing w:line="480" w:lineRule="auto"/>
        <w:rPr>
          <w:rFonts w:eastAsia="Times New Roman"/>
          <w:b/>
        </w:rPr>
      </w:pPr>
      <w:r w:rsidRPr="00D67937">
        <w:rPr>
          <w:rFonts w:eastAsia="Times New Roman"/>
          <w:b/>
        </w:rPr>
        <w:t>Data Cleaning</w:t>
      </w:r>
    </w:p>
    <w:p w:rsidR="00CE6F3B" w:rsidRDefault="00CE6F3B" w:rsidP="00780C38">
      <w:pPr>
        <w:spacing w:line="480" w:lineRule="auto"/>
        <w:ind w:firstLine="720"/>
        <w:rPr>
          <w:rFonts w:eastAsia="Times New Roman"/>
        </w:rPr>
      </w:pPr>
      <w:r w:rsidRPr="00D67937">
        <w:rPr>
          <w:rFonts w:eastAsia="Times New Roman"/>
        </w:rPr>
        <w:t xml:space="preserve">The specifics of data cleaning included the detection of coding errors, the identification of outliers, the treatment of missing data, and examinations of normality. </w:t>
      </w:r>
      <w:r>
        <w:rPr>
          <w:rFonts w:eastAsia="Times New Roman"/>
        </w:rPr>
        <w:t>Frequency tables were run to detect c</w:t>
      </w:r>
      <w:r w:rsidRPr="00D67937">
        <w:rPr>
          <w:rFonts w:eastAsia="Times New Roman"/>
        </w:rPr>
        <w:t xml:space="preserve">oding errors </w:t>
      </w:r>
      <w:r>
        <w:rPr>
          <w:rFonts w:eastAsia="Times New Roman"/>
        </w:rPr>
        <w:t>and missing values. The frequency tables showed no coding errors or missing value. Outliers were then examined, by converting the raw scores of the data set to z-scores. The computation revealed that there was no z-score in the data set either higher than 2.5 or low than -2.5. Therefore the data set did not need outlier adjustments.</w:t>
      </w:r>
    </w:p>
    <w:p w:rsidR="00CE6F3B" w:rsidRDefault="00CE6F3B" w:rsidP="00CE6F3B">
      <w:pPr>
        <w:spacing w:line="480" w:lineRule="auto"/>
        <w:ind w:firstLine="720"/>
      </w:pPr>
      <w:r>
        <w:rPr>
          <w:rFonts w:eastAsia="Times New Roman"/>
        </w:rPr>
        <w:t xml:space="preserve">After checks were made for coding errors, missing values, and outliers, the normality of the variables in the data set was examined. First, descriptive statistics were applied to the 16 </w:t>
      </w:r>
      <w:r>
        <w:rPr>
          <w:rFonts w:eastAsia="Times New Roman"/>
        </w:rPr>
        <w:lastRenderedPageBreak/>
        <w:t xml:space="preserve">demographic variables.  </w:t>
      </w:r>
      <w:r>
        <w:t xml:space="preserve">The range of </w:t>
      </w:r>
      <w:proofErr w:type="spellStart"/>
      <w:r>
        <w:t>skewness</w:t>
      </w:r>
      <w:proofErr w:type="spellEnd"/>
      <w:r>
        <w:t xml:space="preserve"> values extended from - 0.65 to 0.18, indicating small amounts of </w:t>
      </w:r>
      <w:proofErr w:type="spellStart"/>
      <w:r>
        <w:t>skewness</w:t>
      </w:r>
      <w:proofErr w:type="spellEnd"/>
      <w:r>
        <w:t xml:space="preserve">. </w:t>
      </w:r>
    </w:p>
    <w:p w:rsidR="00CE6F3B" w:rsidRDefault="00CE6F3B" w:rsidP="00CE6F3B">
      <w:pPr>
        <w:spacing w:line="480" w:lineRule="auto"/>
        <w:ind w:firstLine="720"/>
      </w:pPr>
      <w:r>
        <w:t xml:space="preserve">Kurtosis indicated that the three variables of </w:t>
      </w:r>
      <w:r w:rsidRPr="00F1386E">
        <w:rPr>
          <w:i/>
        </w:rPr>
        <w:t>gender</w:t>
      </w:r>
      <w:r>
        <w:t xml:space="preserve">, </w:t>
      </w:r>
      <w:r w:rsidRPr="00F1386E">
        <w:rPr>
          <w:i/>
        </w:rPr>
        <w:t>grade</w:t>
      </w:r>
      <w:r>
        <w:t xml:space="preserve">, </w:t>
      </w:r>
      <w:r w:rsidRPr="00DA7F29">
        <w:t>and</w:t>
      </w:r>
      <w:r>
        <w:rPr>
          <w:i/>
        </w:rPr>
        <w:t xml:space="preserve"> year of birth</w:t>
      </w:r>
      <w:r>
        <w:t xml:space="preserve"> showed values higher than -2, meaning that the data on these variables tended to be flat. That was because the subgroups of the variables</w:t>
      </w:r>
      <w:r w:rsidR="00780C38">
        <w:t xml:space="preserve"> (e.g., male vs. females; 4</w:t>
      </w:r>
      <w:r w:rsidR="00780C38" w:rsidRPr="00780C38">
        <w:rPr>
          <w:vertAlign w:val="superscript"/>
        </w:rPr>
        <w:t>th</w:t>
      </w:r>
      <w:r w:rsidR="00780C38">
        <w:t>, 5</w:t>
      </w:r>
      <w:r w:rsidR="00780C38" w:rsidRPr="00780C38">
        <w:rPr>
          <w:vertAlign w:val="superscript"/>
        </w:rPr>
        <w:t>th</w:t>
      </w:r>
      <w:r w:rsidR="00780C38">
        <w:t>, and 6</w:t>
      </w:r>
      <w:r w:rsidR="00780C38" w:rsidRPr="00780C38">
        <w:rPr>
          <w:vertAlign w:val="superscript"/>
        </w:rPr>
        <w:t>th</w:t>
      </w:r>
      <w:r w:rsidR="00780C38">
        <w:t xml:space="preserve"> grade; born in 2002, 2003, and 2004)</w:t>
      </w:r>
      <w:r>
        <w:t xml:space="preserve"> </w:t>
      </w:r>
      <w:r w:rsidR="00780C38">
        <w:t xml:space="preserve">showed almost equally distributed. </w:t>
      </w:r>
      <w:r>
        <w:t xml:space="preserve">Thus, the negative kurtosis for those variables </w:t>
      </w:r>
      <w:r w:rsidR="00780C38">
        <w:t xml:space="preserve">should not be a problem. </w:t>
      </w:r>
      <w:r>
        <w:t>For the variables,</w:t>
      </w:r>
      <w:r w:rsidRPr="008468DE">
        <w:t xml:space="preserve"> </w:t>
      </w:r>
      <w:r w:rsidRPr="008468DE">
        <w:rPr>
          <w:i/>
        </w:rPr>
        <w:t>father’s education</w:t>
      </w:r>
      <w:r w:rsidRPr="008468DE">
        <w:t xml:space="preserve"> (kurtosis = -1.27) and </w:t>
      </w:r>
      <w:r w:rsidRPr="008468DE">
        <w:rPr>
          <w:i/>
        </w:rPr>
        <w:t>mother’s education</w:t>
      </w:r>
      <w:r>
        <w:t xml:space="preserve"> (kurtosis = -1.27), the kurtosis were relatively high. A histogram showed that the two variables had two peaks (In </w:t>
      </w:r>
      <w:r w:rsidRPr="00C62DD0">
        <w:rPr>
          <w:i/>
        </w:rPr>
        <w:t>father’s education</w:t>
      </w:r>
      <w:r>
        <w:t>, “graduated from college/university” (</w:t>
      </w:r>
      <w:r w:rsidRPr="002A18BD">
        <w:rPr>
          <w:i/>
        </w:rPr>
        <w:t>N</w:t>
      </w:r>
      <w:r>
        <w:t xml:space="preserve"> = 168), “I don’t know” (</w:t>
      </w:r>
      <w:r w:rsidRPr="002A18BD">
        <w:rPr>
          <w:i/>
        </w:rPr>
        <w:t>N</w:t>
      </w:r>
      <w:r>
        <w:t xml:space="preserve"> = 123); in </w:t>
      </w:r>
      <w:r w:rsidRPr="00C62DD0">
        <w:rPr>
          <w:i/>
        </w:rPr>
        <w:t>mother’s education</w:t>
      </w:r>
      <w:r>
        <w:t>, “graduated from college/university” (</w:t>
      </w:r>
      <w:r w:rsidRPr="002A18BD">
        <w:rPr>
          <w:i/>
        </w:rPr>
        <w:t>N</w:t>
      </w:r>
      <w:r>
        <w:t xml:space="preserve"> = 174), “I don’t know” (</w:t>
      </w:r>
      <w:r w:rsidRPr="00C62DD0">
        <w:rPr>
          <w:i/>
        </w:rPr>
        <w:t>N</w:t>
      </w:r>
      <w:r>
        <w:t xml:space="preserve"> = 128). In father’s education, the selected response of “a middle school or under” was so small (</w:t>
      </w:r>
      <w:r w:rsidRPr="00C62DD0">
        <w:rPr>
          <w:i/>
        </w:rPr>
        <w:t>N</w:t>
      </w:r>
      <w:r>
        <w:t xml:space="preserve">=1) that it was merged with the “high school” group. </w:t>
      </w:r>
    </w:p>
    <w:p w:rsidR="00CE6F3B" w:rsidRDefault="00CE6F3B" w:rsidP="00CE6F3B">
      <w:pPr>
        <w:spacing w:line="480" w:lineRule="auto"/>
        <w:ind w:firstLine="720"/>
      </w:pPr>
      <w:r>
        <w:t>For the 74 variables of learning strategies, normality tests were not necessary because the variables needed to be analyzed by principal component analyses (PCA), which is “the most frequently used factor extraction method” (Thompson, 2004, p. 36). To conduct PCA, normality assumptions are not required, especially if the purpose of the analysis is data reduction or exploration (</w:t>
      </w:r>
      <w:proofErr w:type="spellStart"/>
      <w:r w:rsidRPr="005B756D">
        <w:t>Jolliffe</w:t>
      </w:r>
      <w:proofErr w:type="spellEnd"/>
      <w:r>
        <w:t xml:space="preserve">, </w:t>
      </w:r>
      <w:r w:rsidRPr="005B756D">
        <w:t>2005).</w:t>
      </w:r>
      <w:r>
        <w:t xml:space="preserve"> When coding errors, missing values, outliers, and normality tests were completed, the data were considered ready to be analyzed by principal c</w:t>
      </w:r>
      <w:r w:rsidR="00F14B94">
        <w:t>omponent analyses (PCA).</w:t>
      </w:r>
    </w:p>
    <w:p w:rsidR="00CE6F3B" w:rsidRDefault="00CE6F3B" w:rsidP="00CE6F3B">
      <w:pPr>
        <w:spacing w:line="480" w:lineRule="auto"/>
        <w:rPr>
          <w:rFonts w:eastAsia="Times New Roman"/>
          <w:b/>
        </w:rPr>
      </w:pPr>
      <w:r>
        <w:rPr>
          <w:rFonts w:eastAsia="Times New Roman"/>
          <w:b/>
        </w:rPr>
        <w:t>Principal Component Analyse</w:t>
      </w:r>
      <w:r w:rsidRPr="00D67937">
        <w:rPr>
          <w:rFonts w:eastAsia="Times New Roman"/>
          <w:b/>
        </w:rPr>
        <w:t>s (</w:t>
      </w:r>
      <w:r>
        <w:rPr>
          <w:rFonts w:eastAsia="Times New Roman"/>
          <w:b/>
        </w:rPr>
        <w:t>PCA</w:t>
      </w:r>
      <w:r w:rsidRPr="00D67937">
        <w:rPr>
          <w:rFonts w:eastAsia="Times New Roman"/>
          <w:b/>
        </w:rPr>
        <w:t>)</w:t>
      </w:r>
    </w:p>
    <w:p w:rsidR="00CE6F3B" w:rsidRDefault="00CE6F3B" w:rsidP="00CE6F3B">
      <w:pPr>
        <w:autoSpaceDE w:val="0"/>
        <w:autoSpaceDN w:val="0"/>
        <w:adjustRightInd w:val="0"/>
        <w:spacing w:line="480" w:lineRule="auto"/>
        <w:rPr>
          <w:rFonts w:eastAsia="Times New Roman"/>
          <w:bCs/>
        </w:rPr>
      </w:pPr>
      <w:r w:rsidRPr="009A6FAC">
        <w:rPr>
          <w:rFonts w:eastAsia="Times New Roman"/>
        </w:rPr>
        <w:tab/>
      </w:r>
      <w:r>
        <w:rPr>
          <w:rFonts w:eastAsia="Times New Roman"/>
        </w:rPr>
        <w:t xml:space="preserve">The data were analyzed by </w:t>
      </w:r>
      <w:r>
        <w:t xml:space="preserve">principal </w:t>
      </w:r>
      <w:r>
        <w:rPr>
          <w:rFonts w:eastAsia="Times New Roman"/>
          <w:bCs/>
        </w:rPr>
        <w:t xml:space="preserve">component analyses (PCA). PCA is generally regarded as the most appropriate </w:t>
      </w:r>
      <w:r>
        <w:t xml:space="preserve">data analysis method when the purpose of research is to “reduce the number of items to a smaller number of representative components” (Beavers et al, 2013, </w:t>
      </w:r>
      <w:r w:rsidRPr="002303A9">
        <w:rPr>
          <w:i/>
        </w:rPr>
        <w:t>p</w:t>
      </w:r>
      <w:r>
        <w:t xml:space="preserve">. </w:t>
      </w:r>
      <w:r w:rsidR="00E44A28">
        <w:lastRenderedPageBreak/>
        <w:t xml:space="preserve">6). </w:t>
      </w:r>
      <w:r>
        <w:t xml:space="preserve">The PCA followed the guidelines established by </w:t>
      </w:r>
      <w:r>
        <w:rPr>
          <w:rFonts w:eastAsia="Times New Roman"/>
          <w:bCs/>
        </w:rPr>
        <w:t xml:space="preserve">Beavers et al. (2013), </w:t>
      </w:r>
      <w:r w:rsidRPr="00F575E1">
        <w:rPr>
          <w:rFonts w:eastAsia="Times New Roman"/>
          <w:bCs/>
        </w:rPr>
        <w:t xml:space="preserve">Costello </w:t>
      </w:r>
      <w:r>
        <w:rPr>
          <w:rFonts w:eastAsia="Times New Roman"/>
          <w:bCs/>
        </w:rPr>
        <w:t xml:space="preserve">&amp; </w:t>
      </w:r>
      <w:r w:rsidRPr="00F575E1">
        <w:rPr>
          <w:rFonts w:eastAsia="Times New Roman"/>
          <w:bCs/>
        </w:rPr>
        <w:t>Osborne</w:t>
      </w:r>
      <w:r>
        <w:rPr>
          <w:rFonts w:eastAsia="Times New Roman"/>
          <w:bCs/>
        </w:rPr>
        <w:t xml:space="preserve"> (2011), and </w:t>
      </w:r>
      <w:proofErr w:type="spellStart"/>
      <w:r>
        <w:rPr>
          <w:rFonts w:eastAsia="Times New Roman"/>
          <w:bCs/>
        </w:rPr>
        <w:t>Tibachnick</w:t>
      </w:r>
      <w:proofErr w:type="spellEnd"/>
      <w:r>
        <w:rPr>
          <w:rFonts w:eastAsia="Times New Roman"/>
          <w:bCs/>
        </w:rPr>
        <w:t xml:space="preserve"> &amp; </w:t>
      </w:r>
      <w:proofErr w:type="spellStart"/>
      <w:r>
        <w:rPr>
          <w:rFonts w:eastAsia="Times New Roman"/>
          <w:bCs/>
        </w:rPr>
        <w:t>Fidell</w:t>
      </w:r>
      <w:proofErr w:type="spellEnd"/>
      <w:r>
        <w:rPr>
          <w:rFonts w:eastAsia="Times New Roman"/>
          <w:bCs/>
        </w:rPr>
        <w:t xml:space="preserve"> (2007), as described below. </w:t>
      </w:r>
    </w:p>
    <w:p w:rsidR="00CE6F3B" w:rsidRDefault="00CE6F3B" w:rsidP="00CE6F3B">
      <w:pPr>
        <w:autoSpaceDE w:val="0"/>
        <w:autoSpaceDN w:val="0"/>
        <w:adjustRightInd w:val="0"/>
        <w:spacing w:line="480" w:lineRule="auto"/>
        <w:ind w:firstLine="720"/>
        <w:rPr>
          <w:rFonts w:eastAsia="Times New Roman"/>
        </w:rPr>
      </w:pPr>
      <w:r>
        <w:rPr>
          <w:rFonts w:eastAsia="Times New Roman"/>
          <w:bCs/>
        </w:rPr>
        <w:t>Prior to PCA, the data were checked to determine “data appropriateness” for PCA. The primary condition for factorability is that the variables should be highly correlated (</w:t>
      </w:r>
      <w:proofErr w:type="spellStart"/>
      <w:r>
        <w:t>T</w:t>
      </w:r>
      <w:r w:rsidRPr="00D72E50">
        <w:t>abachnick</w:t>
      </w:r>
      <w:proofErr w:type="spellEnd"/>
      <w:r>
        <w:t xml:space="preserve"> and </w:t>
      </w:r>
      <w:proofErr w:type="spellStart"/>
      <w:r w:rsidRPr="00D72E50">
        <w:t>Fidell</w:t>
      </w:r>
      <w:proofErr w:type="spellEnd"/>
      <w:r>
        <w:t xml:space="preserve">, </w:t>
      </w:r>
      <w:r w:rsidRPr="00D72E50">
        <w:t>2007</w:t>
      </w:r>
      <w:r>
        <w:rPr>
          <w:rFonts w:eastAsia="Times New Roman"/>
          <w:bCs/>
        </w:rPr>
        <w:t>). More specifically, at least some correlation coefficients should be greater than 0.3 (</w:t>
      </w:r>
      <w:proofErr w:type="spellStart"/>
      <w:r>
        <w:t>T</w:t>
      </w:r>
      <w:r w:rsidRPr="00D72E50">
        <w:t>abachnick</w:t>
      </w:r>
      <w:proofErr w:type="spellEnd"/>
      <w:r>
        <w:t xml:space="preserve"> and </w:t>
      </w:r>
      <w:proofErr w:type="spellStart"/>
      <w:r w:rsidRPr="00D72E50">
        <w:t>Fidell</w:t>
      </w:r>
      <w:proofErr w:type="spellEnd"/>
      <w:r>
        <w:t xml:space="preserve">, </w:t>
      </w:r>
      <w:r w:rsidRPr="00D72E50">
        <w:t>2007</w:t>
      </w:r>
      <w:r>
        <w:rPr>
          <w:rFonts w:eastAsia="Times New Roman"/>
          <w:bCs/>
        </w:rPr>
        <w:t>). In this study, following these guidelines, the item</w:t>
      </w:r>
      <w:r>
        <w:rPr>
          <w:rFonts w:eastAsia="Times New Roman"/>
        </w:rPr>
        <w:t xml:space="preserve"> correlation matrix was examined to confirm the correlations of each pair of 74 items in the learning strategies survey. </w:t>
      </w:r>
    </w:p>
    <w:p w:rsidR="00CE6F3B" w:rsidRDefault="00CE6F3B" w:rsidP="00CE6F3B">
      <w:pPr>
        <w:autoSpaceDE w:val="0"/>
        <w:autoSpaceDN w:val="0"/>
        <w:adjustRightInd w:val="0"/>
        <w:spacing w:line="480" w:lineRule="auto"/>
        <w:ind w:firstLine="720"/>
        <w:rPr>
          <w:rFonts w:eastAsia="Times New Roman"/>
          <w:bCs/>
        </w:rPr>
      </w:pPr>
      <w:r>
        <w:rPr>
          <w:rFonts w:eastAsia="Times New Roman"/>
        </w:rPr>
        <w:t xml:space="preserve"> Second, sample size should be adequate.  </w:t>
      </w:r>
      <w:r w:rsidRPr="00D67937">
        <w:rPr>
          <w:rFonts w:eastAsia="Times New Roman"/>
        </w:rPr>
        <w:t xml:space="preserve">According to Thompson (2004), the necessary sample size for an exploratory factor analysis can be determined by calculating the ratio of the number of people to the number of measured variables. </w:t>
      </w:r>
      <w:proofErr w:type="spellStart"/>
      <w:r w:rsidRPr="00D67937">
        <w:rPr>
          <w:rFonts w:eastAsia="Times New Roman"/>
        </w:rPr>
        <w:t>Gorsuch</w:t>
      </w:r>
      <w:proofErr w:type="spellEnd"/>
      <w:r w:rsidRPr="00D67937">
        <w:rPr>
          <w:rFonts w:eastAsia="Times New Roman"/>
        </w:rPr>
        <w:t xml:space="preserve"> (1983) suggests that “an adequate minimum ratio is five individuals to every variable, but not less than </w:t>
      </w:r>
      <w:r>
        <w:rPr>
          <w:rFonts w:eastAsia="Times New Roman"/>
        </w:rPr>
        <w:t xml:space="preserve">a hundred </w:t>
      </w:r>
      <w:r w:rsidR="009F3C5B">
        <w:rPr>
          <w:rFonts w:eastAsia="Times New Roman"/>
        </w:rPr>
        <w:t xml:space="preserve">individuals </w:t>
      </w:r>
      <w:r w:rsidRPr="00D67937">
        <w:rPr>
          <w:rFonts w:eastAsia="Times New Roman"/>
        </w:rPr>
        <w:t>for any analysis” (p. 332).</w:t>
      </w:r>
      <w:r>
        <w:t xml:space="preserve"> </w:t>
      </w:r>
      <w:r>
        <w:rPr>
          <w:rFonts w:eastAsia="Times New Roman"/>
          <w:bCs/>
        </w:rPr>
        <w:t>As the number of the respondents was 376, an adequate sample size was obtained.</w:t>
      </w:r>
    </w:p>
    <w:p w:rsidR="00CE6F3B" w:rsidRDefault="00CE6F3B" w:rsidP="00CE6F3B">
      <w:pPr>
        <w:autoSpaceDE w:val="0"/>
        <w:autoSpaceDN w:val="0"/>
        <w:adjustRightInd w:val="0"/>
        <w:spacing w:line="480" w:lineRule="auto"/>
        <w:ind w:firstLine="720"/>
      </w:pPr>
      <w:r>
        <w:rPr>
          <w:rFonts w:eastAsia="Times New Roman"/>
          <w:bCs/>
        </w:rPr>
        <w:t xml:space="preserve">Finally, a careful PCA requires </w:t>
      </w:r>
      <w:r>
        <w:t>communalities of .3 or greater (</w:t>
      </w:r>
      <w:proofErr w:type="spellStart"/>
      <w:r>
        <w:rPr>
          <w:rFonts w:eastAsia="Times New Roman"/>
          <w:bCs/>
        </w:rPr>
        <w:t>Tibachnick</w:t>
      </w:r>
      <w:proofErr w:type="spellEnd"/>
      <w:r>
        <w:rPr>
          <w:rFonts w:eastAsia="Times New Roman"/>
          <w:bCs/>
        </w:rPr>
        <w:t xml:space="preserve"> &amp; </w:t>
      </w:r>
      <w:proofErr w:type="spellStart"/>
      <w:r>
        <w:rPr>
          <w:rFonts w:eastAsia="Times New Roman"/>
          <w:bCs/>
        </w:rPr>
        <w:t>Fidell</w:t>
      </w:r>
      <w:proofErr w:type="spellEnd"/>
      <w:r>
        <w:rPr>
          <w:rFonts w:eastAsia="Times New Roman"/>
          <w:bCs/>
        </w:rPr>
        <w:t>, 2007).</w:t>
      </w:r>
      <w:r w:rsidR="00DB59FE">
        <w:t xml:space="preserve"> Moreover, </w:t>
      </w:r>
      <w:r w:rsidRPr="004D38FD">
        <w:t>Bartlett’s test</w:t>
      </w:r>
      <w:r>
        <w:t xml:space="preserve"> of </w:t>
      </w:r>
      <w:proofErr w:type="spellStart"/>
      <w:r>
        <w:t>sphericity</w:t>
      </w:r>
      <w:proofErr w:type="spellEnd"/>
      <w:r>
        <w:t xml:space="preserve"> should also be significant (</w:t>
      </w:r>
      <w:proofErr w:type="spellStart"/>
      <w:r>
        <w:rPr>
          <w:rFonts w:eastAsia="Times New Roman"/>
          <w:bCs/>
        </w:rPr>
        <w:t>Tibachnick</w:t>
      </w:r>
      <w:proofErr w:type="spellEnd"/>
      <w:r>
        <w:rPr>
          <w:rFonts w:eastAsia="Times New Roman"/>
          <w:bCs/>
        </w:rPr>
        <w:t xml:space="preserve"> &amp; </w:t>
      </w:r>
      <w:proofErr w:type="spellStart"/>
      <w:r>
        <w:rPr>
          <w:rFonts w:eastAsia="Times New Roman"/>
          <w:bCs/>
        </w:rPr>
        <w:t>Fidell</w:t>
      </w:r>
      <w:proofErr w:type="spellEnd"/>
      <w:r>
        <w:rPr>
          <w:rFonts w:eastAsia="Times New Roman"/>
          <w:bCs/>
        </w:rPr>
        <w:t>, 2007).</w:t>
      </w:r>
      <w:r>
        <w:t xml:space="preserve"> To interpret KMO, the following guideline have been suggested: If KMO is greater than .90, the factorability is “marvelous”; if KMO is between .80 and .89, the factorability is “meritorious”; if KMO is between .70 and .79, the factorability is “middling”; if KMO is between .60 and .69, the factorability is “mediocre”; if KMO is between .50 and .59, the factorability is “miserable”; if KMO is between .00 and .49, “don’t factor” (Kaiser, 1974, p. 36). The three rules, communalities of .3 or greater, KMO index, and Bartlett’s test of </w:t>
      </w:r>
      <w:proofErr w:type="spellStart"/>
      <w:r>
        <w:t>sphericity</w:t>
      </w:r>
      <w:proofErr w:type="spellEnd"/>
      <w:r>
        <w:t xml:space="preserve">, were applied to determine if the data set met the conditions for factorability for PCA. </w:t>
      </w:r>
    </w:p>
    <w:p w:rsidR="00CE6F3B" w:rsidRDefault="00CE6F3B" w:rsidP="00CE6F3B">
      <w:pPr>
        <w:spacing w:line="480" w:lineRule="auto"/>
        <w:ind w:firstLine="720"/>
      </w:pPr>
      <w:r>
        <w:rPr>
          <w:bCs/>
        </w:rPr>
        <w:lastRenderedPageBreak/>
        <w:t xml:space="preserve">Once factor adequacy is confirmed, the number of factors (components in PCA) must be decided. </w:t>
      </w:r>
      <w:r>
        <w:t xml:space="preserve">The factors extracted need to explain at least 50% of the total variance </w:t>
      </w:r>
      <w:r>
        <w:rPr>
          <w:bCs/>
        </w:rPr>
        <w:t>(Beavers et al, 2013)</w:t>
      </w:r>
      <w:r>
        <w:t xml:space="preserve">.  </w:t>
      </w:r>
      <w:r>
        <w:rPr>
          <w:bCs/>
        </w:rPr>
        <w:t xml:space="preserve"> In this study,</w:t>
      </w:r>
      <w:r w:rsidDel="00842645">
        <w:rPr>
          <w:rStyle w:val="af3"/>
          <w:bCs/>
        </w:rPr>
        <w:t xml:space="preserve"> </w:t>
      </w:r>
      <w:proofErr w:type="spellStart"/>
      <w:r>
        <w:rPr>
          <w:bCs/>
        </w:rPr>
        <w:t>Guttman</w:t>
      </w:r>
      <w:proofErr w:type="spellEnd"/>
      <w:r>
        <w:rPr>
          <w:bCs/>
        </w:rPr>
        <w:t>- Kaiser rule</w:t>
      </w:r>
      <w:r>
        <w:rPr>
          <w:rStyle w:val="af3"/>
          <w:bCs/>
        </w:rPr>
        <w:footnoteReference w:id="4"/>
      </w:r>
      <w:r>
        <w:rPr>
          <w:bCs/>
        </w:rPr>
        <w:t xml:space="preserve"> , </w:t>
      </w:r>
      <w:proofErr w:type="spellStart"/>
      <w:r>
        <w:rPr>
          <w:bCs/>
        </w:rPr>
        <w:t>Cattell’s</w:t>
      </w:r>
      <w:proofErr w:type="spellEnd"/>
      <w:r>
        <w:rPr>
          <w:bCs/>
        </w:rPr>
        <w:t xml:space="preserve"> </w:t>
      </w:r>
      <w:proofErr w:type="spellStart"/>
      <w:r>
        <w:rPr>
          <w:bCs/>
        </w:rPr>
        <w:t>scree</w:t>
      </w:r>
      <w:proofErr w:type="spellEnd"/>
      <w:r>
        <w:rPr>
          <w:bCs/>
        </w:rPr>
        <w:t xml:space="preserve"> plot, and </w:t>
      </w:r>
      <w:r w:rsidRPr="00244B6D">
        <w:rPr>
          <w:bCs/>
          <w:i/>
        </w:rPr>
        <w:t>total variances explained</w:t>
      </w:r>
      <w:r>
        <w:rPr>
          <w:bCs/>
        </w:rPr>
        <w:t xml:space="preserve"> matrix were applied to determine the number of factors (Beavers et al, 2013, </w:t>
      </w:r>
      <w:r w:rsidRPr="00F575E1">
        <w:rPr>
          <w:rFonts w:eastAsia="Times New Roman"/>
          <w:bCs/>
        </w:rPr>
        <w:t xml:space="preserve">Costello </w:t>
      </w:r>
      <w:r>
        <w:rPr>
          <w:rFonts w:eastAsia="Times New Roman"/>
          <w:bCs/>
        </w:rPr>
        <w:t xml:space="preserve">&amp; </w:t>
      </w:r>
      <w:r w:rsidRPr="00F575E1">
        <w:rPr>
          <w:rFonts w:eastAsia="Times New Roman"/>
          <w:bCs/>
        </w:rPr>
        <w:t>Osborne</w:t>
      </w:r>
      <w:r>
        <w:rPr>
          <w:rFonts w:eastAsia="Times New Roman"/>
          <w:bCs/>
        </w:rPr>
        <w:t xml:space="preserve">,2011, </w:t>
      </w:r>
      <w:proofErr w:type="spellStart"/>
      <w:r>
        <w:rPr>
          <w:rFonts w:eastAsia="Times New Roman"/>
          <w:bCs/>
        </w:rPr>
        <w:t>Tibachnick</w:t>
      </w:r>
      <w:proofErr w:type="spellEnd"/>
      <w:r>
        <w:rPr>
          <w:rFonts w:eastAsia="Times New Roman"/>
          <w:bCs/>
        </w:rPr>
        <w:t xml:space="preserve"> &amp; </w:t>
      </w:r>
      <w:proofErr w:type="spellStart"/>
      <w:r>
        <w:rPr>
          <w:rFonts w:eastAsia="Times New Roman"/>
          <w:bCs/>
        </w:rPr>
        <w:t>Fidell</w:t>
      </w:r>
      <w:proofErr w:type="spellEnd"/>
      <w:r>
        <w:rPr>
          <w:rFonts w:eastAsia="Times New Roman"/>
          <w:bCs/>
        </w:rPr>
        <w:t xml:space="preserve"> 2007</w:t>
      </w:r>
      <w:r>
        <w:rPr>
          <w:bCs/>
        </w:rPr>
        <w:t xml:space="preserve">). </w:t>
      </w:r>
    </w:p>
    <w:p w:rsidR="00CE6F3B" w:rsidRDefault="00CE6F3B" w:rsidP="00CE6F3B">
      <w:pPr>
        <w:spacing w:line="480" w:lineRule="auto"/>
        <w:ind w:firstLine="720"/>
      </w:pPr>
      <w:r>
        <w:t xml:space="preserve">According to Costello and Osborne (2011), the </w:t>
      </w:r>
      <w:proofErr w:type="spellStart"/>
      <w:r>
        <w:t>Guttman</w:t>
      </w:r>
      <w:proofErr w:type="spellEnd"/>
      <w:r>
        <w:t xml:space="preserve">-Kaiser rule tends to produce too many factors. </w:t>
      </w:r>
      <w:proofErr w:type="spellStart"/>
      <w:r>
        <w:t>Cattell’s</w:t>
      </w:r>
      <w:proofErr w:type="spellEnd"/>
      <w:r>
        <w:t xml:space="preserve"> </w:t>
      </w:r>
      <w:proofErr w:type="spellStart"/>
      <w:r>
        <w:t>scree</w:t>
      </w:r>
      <w:proofErr w:type="spellEnd"/>
      <w:r>
        <w:t xml:space="preserve"> plot tests are the best alternative method when the majority of factors indicate that the eigenvalues are greater than one (Costello &amp; Osborne, 2011). A scree plot illustrates </w:t>
      </w:r>
      <w:r w:rsidRPr="00113786">
        <w:t xml:space="preserve">a </w:t>
      </w:r>
      <w:r>
        <w:t xml:space="preserve">distinctive </w:t>
      </w:r>
      <w:r w:rsidRPr="00113786">
        <w:t xml:space="preserve">break </w:t>
      </w:r>
      <w:r>
        <w:t xml:space="preserve">point </w:t>
      </w:r>
      <w:r w:rsidRPr="00113786">
        <w:t xml:space="preserve">between </w:t>
      </w:r>
      <w:r>
        <w:t xml:space="preserve">the sharp </w:t>
      </w:r>
      <w:r w:rsidRPr="00113786">
        <w:t>slope of the initial factors and</w:t>
      </w:r>
      <w:r>
        <w:t xml:space="preserve"> </w:t>
      </w:r>
      <w:r w:rsidRPr="00113786">
        <w:t xml:space="preserve">the </w:t>
      </w:r>
      <w:r>
        <w:t xml:space="preserve">smoothly declined sequential </w:t>
      </w:r>
      <w:r w:rsidRPr="00113786">
        <w:t xml:space="preserve">factors. </w:t>
      </w:r>
      <w:r>
        <w:t xml:space="preserve">The suggested number of factors from the scree plot is the number of sharply slopped points, not including the break point toward smooth sequential factors (Costello &amp; Osborne, 2011).  The authors also recommended looking below and above the numbers of factors illustrated on the </w:t>
      </w:r>
      <w:proofErr w:type="spellStart"/>
      <w:r>
        <w:t>scree</w:t>
      </w:r>
      <w:proofErr w:type="spellEnd"/>
      <w:r>
        <w:t xml:space="preserve"> plot and comparing all solutions to d</w:t>
      </w:r>
      <w:r w:rsidR="002D4098">
        <w:t xml:space="preserve">ecide the one that is clearest </w:t>
      </w:r>
      <w:r>
        <w:t xml:space="preserve">(Costello &amp; Osborne, 2011). For this study, all three guidelines were applied to decide the number of factors. </w:t>
      </w:r>
    </w:p>
    <w:p w:rsidR="00CE6F3B" w:rsidRDefault="00CE6F3B" w:rsidP="00CE6F3B">
      <w:pPr>
        <w:autoSpaceDE w:val="0"/>
        <w:autoSpaceDN w:val="0"/>
        <w:adjustRightInd w:val="0"/>
        <w:spacing w:line="480" w:lineRule="auto"/>
      </w:pPr>
      <w:r>
        <w:tab/>
        <w:t>The next step is to determine the appropriate factor rotation. Orthogonal and oblique rotations are the two major types of factor rotation (Beavers et al, 2013</w:t>
      </w:r>
      <w:r>
        <w:rPr>
          <w:rFonts w:eastAsia="Times New Roman"/>
          <w:bCs/>
        </w:rPr>
        <w:t xml:space="preserve">; </w:t>
      </w:r>
      <w:proofErr w:type="spellStart"/>
      <w:r>
        <w:rPr>
          <w:rFonts w:eastAsia="Times New Roman"/>
          <w:bCs/>
        </w:rPr>
        <w:t>Tibachnick</w:t>
      </w:r>
      <w:proofErr w:type="spellEnd"/>
      <w:r>
        <w:rPr>
          <w:rFonts w:eastAsia="Times New Roman"/>
          <w:bCs/>
        </w:rPr>
        <w:t xml:space="preserve"> &amp; </w:t>
      </w:r>
      <w:proofErr w:type="spellStart"/>
      <w:r>
        <w:rPr>
          <w:rFonts w:eastAsia="Times New Roman"/>
          <w:bCs/>
        </w:rPr>
        <w:t>Fidell</w:t>
      </w:r>
      <w:proofErr w:type="spellEnd"/>
      <w:r>
        <w:rPr>
          <w:rFonts w:eastAsia="Times New Roman"/>
          <w:bCs/>
        </w:rPr>
        <w:t>, 2007)</w:t>
      </w:r>
      <w:r>
        <w:rPr>
          <w:bCs/>
        </w:rPr>
        <w:t>.</w:t>
      </w:r>
      <w:r>
        <w:t xml:space="preserve"> Orthogonal rotations are favored when factors are not correlated (</w:t>
      </w:r>
      <w:proofErr w:type="spellStart"/>
      <w:r>
        <w:rPr>
          <w:rFonts w:eastAsia="Times New Roman"/>
          <w:bCs/>
        </w:rPr>
        <w:t>Tibachnick</w:t>
      </w:r>
      <w:proofErr w:type="spellEnd"/>
      <w:r>
        <w:rPr>
          <w:rFonts w:eastAsia="Times New Roman"/>
          <w:bCs/>
        </w:rPr>
        <w:t xml:space="preserve"> &amp; </w:t>
      </w:r>
      <w:proofErr w:type="spellStart"/>
      <w:r>
        <w:rPr>
          <w:rFonts w:eastAsia="Times New Roman"/>
          <w:bCs/>
        </w:rPr>
        <w:t>Fidell</w:t>
      </w:r>
      <w:proofErr w:type="spellEnd"/>
      <w:r>
        <w:rPr>
          <w:rFonts w:eastAsia="Times New Roman"/>
          <w:bCs/>
        </w:rPr>
        <w:t xml:space="preserve"> 2007</w:t>
      </w:r>
      <w:r>
        <w:t>). For this study, an oblique rotation was performed to check factor correlations and thereby determine factor rotation. The factors were highly correlated. Thus, the data were analyzed by a oblique factor rotation method.</w:t>
      </w:r>
    </w:p>
    <w:p w:rsidR="00CE6F3B" w:rsidRDefault="00CE6F3B" w:rsidP="00CE6F3B">
      <w:pPr>
        <w:autoSpaceDE w:val="0"/>
        <w:autoSpaceDN w:val="0"/>
        <w:adjustRightInd w:val="0"/>
        <w:spacing w:line="480" w:lineRule="auto"/>
        <w:ind w:firstLine="720"/>
      </w:pPr>
      <w:r>
        <w:lastRenderedPageBreak/>
        <w:t>Finally, item refinement must be carried out. This process is performed by removing problematic or weak items from the original data set. In this study, the gridlines determining which items should be removed were adopted from the literature as follows:</w:t>
      </w:r>
    </w:p>
    <w:p w:rsidR="00CE6F3B" w:rsidRDefault="00CE6F3B" w:rsidP="00AD46FD">
      <w:pPr>
        <w:numPr>
          <w:ilvl w:val="0"/>
          <w:numId w:val="8"/>
        </w:numPr>
        <w:autoSpaceDE w:val="0"/>
        <w:autoSpaceDN w:val="0"/>
        <w:adjustRightInd w:val="0"/>
        <w:spacing w:line="480" w:lineRule="auto"/>
      </w:pPr>
      <w:r>
        <w:t>Low loading items</w:t>
      </w:r>
      <w:r>
        <w:rPr>
          <w:rStyle w:val="af3"/>
        </w:rPr>
        <w:footnoteReference w:id="5"/>
      </w:r>
      <w:r>
        <w:t xml:space="preserve"> should be removed. The cut-off point of low loadings is 0.32 (</w:t>
      </w:r>
      <w:proofErr w:type="spellStart"/>
      <w:r>
        <w:rPr>
          <w:rFonts w:eastAsia="Times New Roman"/>
          <w:bCs/>
        </w:rPr>
        <w:t>Tibachnick</w:t>
      </w:r>
      <w:proofErr w:type="spellEnd"/>
      <w:r>
        <w:rPr>
          <w:rFonts w:eastAsia="Times New Roman"/>
          <w:bCs/>
        </w:rPr>
        <w:t xml:space="preserve"> &amp; </w:t>
      </w:r>
      <w:proofErr w:type="spellStart"/>
      <w:r>
        <w:rPr>
          <w:rFonts w:eastAsia="Times New Roman"/>
          <w:bCs/>
        </w:rPr>
        <w:t>Fidell</w:t>
      </w:r>
      <w:proofErr w:type="spellEnd"/>
      <w:r>
        <w:rPr>
          <w:rFonts w:eastAsia="Times New Roman"/>
          <w:bCs/>
        </w:rPr>
        <w:t>, 2007)</w:t>
      </w:r>
      <w:r w:rsidR="00963A20">
        <w:t>.</w:t>
      </w:r>
    </w:p>
    <w:p w:rsidR="00CE6F3B" w:rsidRDefault="00CE6F3B" w:rsidP="00AD46FD">
      <w:pPr>
        <w:numPr>
          <w:ilvl w:val="0"/>
          <w:numId w:val="8"/>
        </w:numPr>
        <w:autoSpaceDE w:val="0"/>
        <w:autoSpaceDN w:val="0"/>
        <w:adjustRightInd w:val="0"/>
        <w:spacing w:line="480" w:lineRule="auto"/>
      </w:pPr>
      <w:r>
        <w:t xml:space="preserve">Cross-loading items should be removed. Cross-loading items mean that items are loaded on two or more factors. Cross-loading items should be removed “if the cross-loading is greater than 0.40” (Beavers et al, 2013). </w:t>
      </w:r>
    </w:p>
    <w:p w:rsidR="00CE6F3B" w:rsidRDefault="00CE6F3B" w:rsidP="002D4098">
      <w:pPr>
        <w:numPr>
          <w:ilvl w:val="0"/>
          <w:numId w:val="8"/>
        </w:numPr>
        <w:autoSpaceDE w:val="0"/>
        <w:autoSpaceDN w:val="0"/>
        <w:adjustRightInd w:val="0"/>
        <w:spacing w:after="240" w:line="480" w:lineRule="auto"/>
      </w:pPr>
      <w:r>
        <w:t xml:space="preserve">Each component should be constructed to contain at least 3 items (Beavers et al, 2013). If a component includes fewer than 3 items, the component is generally assumed not to be sufficiently robust or stable (Beavers et al, 2013; Costello &amp; Osborne, 2011). </w:t>
      </w:r>
    </w:p>
    <w:p w:rsidR="00CE6F3B" w:rsidRDefault="00CE6F3B" w:rsidP="00CE6F3B">
      <w:pPr>
        <w:autoSpaceDE w:val="0"/>
        <w:autoSpaceDN w:val="0"/>
        <w:adjustRightInd w:val="0"/>
        <w:spacing w:line="480" w:lineRule="auto"/>
        <w:ind w:firstLine="720"/>
      </w:pPr>
      <w:r>
        <w:t xml:space="preserve">After the item refinements were finished, the final solution could be obtained. To test for reliability, </w:t>
      </w:r>
      <w:proofErr w:type="spellStart"/>
      <w:r>
        <w:t>Cronbach’s</w:t>
      </w:r>
      <w:proofErr w:type="spellEnd"/>
      <w:r>
        <w:t xml:space="preserve"> alpha internal consistency </w:t>
      </w:r>
      <w:r w:rsidR="002D4098">
        <w:t>tests were</w:t>
      </w:r>
      <w:r>
        <w:t xml:space="preserve"> estimated for the total set of newly established items and for each subset of components. Once the reliability coefficients were obtained, and the new scale and subscales (i.e., components in PCA) were found to be reliable, the data were analyzed to examine group differences.</w:t>
      </w:r>
    </w:p>
    <w:p w:rsidR="00CE6F3B" w:rsidRPr="00D67937" w:rsidRDefault="00CE6F3B" w:rsidP="00CE6F3B">
      <w:pPr>
        <w:spacing w:line="480" w:lineRule="auto"/>
        <w:rPr>
          <w:rFonts w:eastAsia="Times New Roman"/>
          <w:b/>
        </w:rPr>
      </w:pPr>
      <w:r w:rsidRPr="00D67937">
        <w:rPr>
          <w:rFonts w:eastAsia="Times New Roman"/>
          <w:b/>
        </w:rPr>
        <w:t xml:space="preserve">Independent </w:t>
      </w:r>
      <w:r w:rsidRPr="00D67937">
        <w:rPr>
          <w:rFonts w:eastAsia="Times New Roman"/>
          <w:b/>
          <w:i/>
        </w:rPr>
        <w:t>t</w:t>
      </w:r>
      <w:r w:rsidRPr="00D67937">
        <w:rPr>
          <w:rFonts w:eastAsia="Times New Roman"/>
          <w:b/>
        </w:rPr>
        <w:t>-tests &amp; ANOVAs</w:t>
      </w:r>
    </w:p>
    <w:p w:rsidR="00CE6F3B" w:rsidRPr="00A427E2" w:rsidRDefault="00CE6F3B" w:rsidP="00CE6F3B">
      <w:pPr>
        <w:spacing w:line="480" w:lineRule="auto"/>
        <w:ind w:firstLine="720"/>
        <w:rPr>
          <w:rFonts w:eastAsia="Times New Roman"/>
        </w:rPr>
      </w:pPr>
      <w:r w:rsidRPr="00D67937">
        <w:rPr>
          <w:rFonts w:eastAsia="Times New Roman"/>
          <w:bCs/>
        </w:rPr>
        <w:t xml:space="preserve">To examine </w:t>
      </w:r>
      <w:r>
        <w:rPr>
          <w:rFonts w:eastAsia="Times New Roman"/>
          <w:bCs/>
        </w:rPr>
        <w:t xml:space="preserve">group </w:t>
      </w:r>
      <w:r w:rsidRPr="00D67937">
        <w:rPr>
          <w:rFonts w:eastAsia="Times New Roman"/>
          <w:bCs/>
        </w:rPr>
        <w:t xml:space="preserve">differences between two groups (e.g., males and females), independent </w:t>
      </w:r>
      <w:r w:rsidRPr="00D67937">
        <w:rPr>
          <w:rFonts w:eastAsia="Times New Roman"/>
          <w:bCs/>
          <w:i/>
        </w:rPr>
        <w:t>t</w:t>
      </w:r>
      <w:r w:rsidRPr="00D67937">
        <w:rPr>
          <w:rFonts w:eastAsia="Times New Roman"/>
          <w:bCs/>
        </w:rPr>
        <w:t xml:space="preserve">-tests </w:t>
      </w:r>
      <w:r>
        <w:rPr>
          <w:rFonts w:eastAsia="Times New Roman"/>
          <w:bCs/>
        </w:rPr>
        <w:t xml:space="preserve">were </w:t>
      </w:r>
      <w:r w:rsidRPr="00D67937">
        <w:rPr>
          <w:rFonts w:eastAsia="Times New Roman"/>
          <w:bCs/>
        </w:rPr>
        <w:t>conducted. To</w:t>
      </w:r>
      <w:r>
        <w:rPr>
          <w:rFonts w:eastAsia="Times New Roman"/>
          <w:bCs/>
        </w:rPr>
        <w:t xml:space="preserve"> identify </w:t>
      </w:r>
      <w:r w:rsidRPr="00D67937">
        <w:rPr>
          <w:rFonts w:eastAsia="Times New Roman"/>
          <w:bCs/>
        </w:rPr>
        <w:t xml:space="preserve">group differences among three or more groups (e.g., the three grade levels), analyses of variance (ANOVA) </w:t>
      </w:r>
      <w:r>
        <w:rPr>
          <w:rFonts w:eastAsia="Times New Roman"/>
          <w:bCs/>
        </w:rPr>
        <w:t xml:space="preserve">were </w:t>
      </w:r>
      <w:r w:rsidRPr="00D67937">
        <w:rPr>
          <w:rFonts w:eastAsia="Times New Roman"/>
          <w:bCs/>
        </w:rPr>
        <w:t>performed. Prior to conducting any of these inferential tests, relevant assumptions (e.g</w:t>
      </w:r>
      <w:r>
        <w:rPr>
          <w:rFonts w:eastAsia="Times New Roman"/>
          <w:bCs/>
        </w:rPr>
        <w:t xml:space="preserve">., equal population variances) were </w:t>
      </w:r>
      <w:r w:rsidRPr="00D67937">
        <w:rPr>
          <w:rFonts w:eastAsia="Times New Roman"/>
          <w:bCs/>
        </w:rPr>
        <w:t>checked.</w:t>
      </w:r>
      <w:r>
        <w:rPr>
          <w:rFonts w:eastAsia="Times New Roman"/>
        </w:rPr>
        <w:t xml:space="preserve"> When the </w:t>
      </w:r>
      <w:r>
        <w:rPr>
          <w:rFonts w:eastAsia="Times New Roman"/>
        </w:rPr>
        <w:lastRenderedPageBreak/>
        <w:t xml:space="preserve">significance of the group differences was interpreted, </w:t>
      </w:r>
      <w:proofErr w:type="spellStart"/>
      <w:r>
        <w:rPr>
          <w:rFonts w:eastAsia="Times New Roman"/>
        </w:rPr>
        <w:t>Bonferroni</w:t>
      </w:r>
      <w:proofErr w:type="spellEnd"/>
      <w:r>
        <w:rPr>
          <w:rFonts w:eastAsia="Times New Roman"/>
        </w:rPr>
        <w:t xml:space="preserve"> adjustments were calculated to minimize the chance of Type 1 errors. </w:t>
      </w:r>
    </w:p>
    <w:p w:rsidR="00BE42A7" w:rsidRDefault="00BE42A7" w:rsidP="00C95CEB">
      <w:pPr>
        <w:spacing w:line="480" w:lineRule="auto"/>
        <w:rPr>
          <w:b/>
        </w:rPr>
      </w:pPr>
    </w:p>
    <w:p w:rsidR="00BE42A7" w:rsidRDefault="00BE42A7" w:rsidP="00C96510">
      <w:pPr>
        <w:pageBreakBefore/>
        <w:spacing w:line="480" w:lineRule="auto"/>
        <w:jc w:val="center"/>
        <w:rPr>
          <w:b/>
        </w:rPr>
      </w:pPr>
      <w:r>
        <w:rPr>
          <w:b/>
        </w:rPr>
        <w:lastRenderedPageBreak/>
        <w:t xml:space="preserve">CHAPTER 4 </w:t>
      </w:r>
    </w:p>
    <w:p w:rsidR="00BE42A7" w:rsidRDefault="00D77E2C" w:rsidP="00C96510">
      <w:pPr>
        <w:spacing w:line="480" w:lineRule="auto"/>
        <w:jc w:val="center"/>
        <w:rPr>
          <w:b/>
        </w:rPr>
      </w:pPr>
      <w:r>
        <w:rPr>
          <w:b/>
        </w:rPr>
        <w:t>RESULTS</w:t>
      </w:r>
    </w:p>
    <w:p w:rsidR="00AD46FD" w:rsidRDefault="00AD46FD" w:rsidP="00AD46FD">
      <w:pPr>
        <w:autoSpaceDE w:val="0"/>
        <w:autoSpaceDN w:val="0"/>
        <w:adjustRightInd w:val="0"/>
        <w:spacing w:line="480" w:lineRule="auto"/>
        <w:ind w:firstLine="720"/>
        <w:rPr>
          <w:rFonts w:ascii="TimesNewRomanPSMT" w:hAnsi="TimesNewRomanPSMT" w:cs="TimesNewRomanPSMT"/>
          <w:szCs w:val="24"/>
        </w:rPr>
      </w:pPr>
      <w:r>
        <w:rPr>
          <w:rFonts w:ascii="TimesNewRomanPSMT" w:hAnsi="TimesNewRomanPSMT" w:cs="TimesNewRomanPSMT"/>
          <w:szCs w:val="24"/>
        </w:rPr>
        <w:t xml:space="preserve">The purpose of this study was to develop a new instrument to assess the learning strategies of upper elementary school students. </w:t>
      </w:r>
      <w:r>
        <w:rPr>
          <w:rFonts w:ascii="TimesNewRomanPSMT" w:hAnsi="TimesNewRomanPSMT" w:cs="TimesNewRomanPSMT"/>
          <w:i/>
          <w:szCs w:val="24"/>
        </w:rPr>
        <w:t>T</w:t>
      </w:r>
      <w:r w:rsidRPr="006F287A">
        <w:rPr>
          <w:rFonts w:ascii="TimesNewRomanPSMT" w:hAnsi="TimesNewRomanPSMT" w:cs="TimesNewRomanPSMT"/>
          <w:i/>
          <w:szCs w:val="24"/>
        </w:rPr>
        <w:t>he Scale of Learning Strategies for Upper Elementary School Students</w:t>
      </w:r>
      <w:r>
        <w:rPr>
          <w:rFonts w:ascii="TimesNewRomanPSMT" w:hAnsi="TimesNewRomanPSMT" w:cs="TimesNewRomanPSMT"/>
          <w:szCs w:val="24"/>
        </w:rPr>
        <w:t xml:space="preserve"> (SLSUESS), based on a self-report method, was created for this purpose.  The SLSUESS was composed of two parts: 16 demographic questions and 74 items related to learning strategies.</w:t>
      </w:r>
    </w:p>
    <w:p w:rsidR="00AD46FD" w:rsidRDefault="00AD46FD" w:rsidP="00AD46FD">
      <w:pPr>
        <w:autoSpaceDE w:val="0"/>
        <w:autoSpaceDN w:val="0"/>
        <w:adjustRightInd w:val="0"/>
        <w:spacing w:line="480" w:lineRule="auto"/>
        <w:ind w:firstLine="720"/>
        <w:rPr>
          <w:rFonts w:ascii="TimesNewRomanPSMT" w:hAnsi="TimesNewRomanPSMT" w:cs="TimesNewRomanPSMT"/>
          <w:szCs w:val="24"/>
        </w:rPr>
      </w:pPr>
      <w:r>
        <w:rPr>
          <w:rFonts w:ascii="TimesNewRomanPSMT" w:hAnsi="TimesNewRomanPSMT" w:cs="TimesNewRomanPSMT"/>
          <w:szCs w:val="24"/>
        </w:rPr>
        <w:t>The data were analyzed to discern the degree of dependability of the scale as a measure of the uses of learning strategies among elementary school students. For this purpose, the SLSUESS survey was administered to 376 elementary school students. The 74 items related to learning strategies were then analyzed to identify their underlying constructions (i.e., factors or components). After the underlying constructions were identified, the reliability of the refined items was evaluated.</w:t>
      </w:r>
    </w:p>
    <w:p w:rsidR="00AD46FD" w:rsidRDefault="00AD46FD" w:rsidP="00AD46FD">
      <w:pPr>
        <w:autoSpaceDE w:val="0"/>
        <w:autoSpaceDN w:val="0"/>
        <w:adjustRightInd w:val="0"/>
        <w:spacing w:line="480" w:lineRule="auto"/>
        <w:ind w:firstLine="720"/>
        <w:rPr>
          <w:rFonts w:ascii="TimesNewRomanPSMT" w:hAnsi="TimesNewRomanPSMT" w:cs="TimesNewRomanPSMT"/>
          <w:szCs w:val="24"/>
        </w:rPr>
      </w:pPr>
      <w:r>
        <w:rPr>
          <w:rFonts w:ascii="TimesNewRomanPSMT" w:hAnsi="TimesNewRomanPSMT" w:cs="TimesNewRomanPSMT"/>
          <w:szCs w:val="24"/>
        </w:rPr>
        <w:t xml:space="preserve">The data analysis process combined a sequence of statistical standards and techniques. The analyses conducted in this process included initial tests, principal component analyses (PCA), and group difference analyses (i.e., an independent </w:t>
      </w:r>
      <w:r w:rsidRPr="00185A69">
        <w:rPr>
          <w:rFonts w:ascii="TimesNewRomanPSMT" w:hAnsi="TimesNewRomanPSMT" w:cs="TimesNewRomanPSMT"/>
          <w:i/>
          <w:szCs w:val="24"/>
        </w:rPr>
        <w:t>t-</w:t>
      </w:r>
      <w:r>
        <w:rPr>
          <w:rFonts w:ascii="TimesNewRomanPSMT" w:hAnsi="TimesNewRomanPSMT" w:cs="TimesNewRomanPSMT"/>
          <w:szCs w:val="24"/>
        </w:rPr>
        <w:t xml:space="preserve">test and one-way ANOVA). The initial data analyses also included descriptive statistics, frequency examinations, coding error detections, outlier examinations, data cleaning, and normality testing. The details of the methods and processes used in the initial tests have already been described in Chapter 3; no further discussion of the initial analyses is included in this chapter. </w:t>
      </w:r>
    </w:p>
    <w:p w:rsidR="00AD46FD" w:rsidRDefault="00AD46FD" w:rsidP="00AD46FD">
      <w:pPr>
        <w:autoSpaceDE w:val="0"/>
        <w:autoSpaceDN w:val="0"/>
        <w:adjustRightInd w:val="0"/>
        <w:spacing w:line="480" w:lineRule="auto"/>
        <w:ind w:firstLine="720"/>
        <w:rPr>
          <w:rFonts w:ascii="TimesNewRomanPSMT" w:hAnsi="TimesNewRomanPSMT" w:cs="TimesNewRomanPSMT"/>
          <w:b/>
          <w:szCs w:val="24"/>
        </w:rPr>
      </w:pPr>
      <w:r>
        <w:rPr>
          <w:rFonts w:ascii="TimesNewRomanPSMT" w:hAnsi="TimesNewRomanPSMT" w:cs="TimesNewRomanPSMT"/>
          <w:szCs w:val="24"/>
        </w:rPr>
        <w:t>This chapter centers on the results of the main analyses, including the PCA and group difference tests, from which conclusions could be drawn regarding the research hypotheses delineated in Chapter 1:</w:t>
      </w:r>
    </w:p>
    <w:p w:rsidR="00AD46FD" w:rsidRPr="00AC6FF6" w:rsidRDefault="00AD46FD" w:rsidP="00AD46FD">
      <w:pPr>
        <w:autoSpaceDE w:val="0"/>
        <w:autoSpaceDN w:val="0"/>
        <w:adjustRightInd w:val="0"/>
        <w:spacing w:line="480" w:lineRule="auto"/>
        <w:rPr>
          <w:rFonts w:ascii="TimesNewRomanPSMT" w:hAnsi="TimesNewRomanPSMT" w:cs="TimesNewRomanPSMT"/>
          <w:b/>
          <w:szCs w:val="24"/>
        </w:rPr>
      </w:pPr>
      <w:r>
        <w:rPr>
          <w:rFonts w:ascii="TimesNewRomanPSMT" w:hAnsi="TimesNewRomanPSMT" w:cs="TimesNewRomanPSMT"/>
          <w:b/>
          <w:szCs w:val="24"/>
        </w:rPr>
        <w:lastRenderedPageBreak/>
        <w:t>Research h</w:t>
      </w:r>
      <w:r w:rsidRPr="00AC6FF6">
        <w:rPr>
          <w:rFonts w:ascii="TimesNewRomanPSMT" w:hAnsi="TimesNewRomanPSMT" w:cs="TimesNewRomanPSMT"/>
          <w:b/>
          <w:szCs w:val="24"/>
        </w:rPr>
        <w:t>ypotheses:</w:t>
      </w:r>
    </w:p>
    <w:p w:rsidR="00AD46FD" w:rsidRPr="00AC6FF6" w:rsidRDefault="00AD46FD" w:rsidP="00A94614">
      <w:pPr>
        <w:pStyle w:val="a4"/>
        <w:numPr>
          <w:ilvl w:val="0"/>
          <w:numId w:val="11"/>
        </w:numPr>
        <w:spacing w:line="480" w:lineRule="auto"/>
        <w:jc w:val="left"/>
        <w:rPr>
          <w:rFonts w:cs="Times New Roman"/>
          <w:szCs w:val="24"/>
        </w:rPr>
      </w:pPr>
      <w:r>
        <w:rPr>
          <w:rFonts w:cs="Times New Roman"/>
          <w:szCs w:val="24"/>
        </w:rPr>
        <w:t xml:space="preserve">Male students’ uses of learning strategies are </w:t>
      </w:r>
      <w:r w:rsidRPr="00AC6FF6">
        <w:rPr>
          <w:rFonts w:cs="Times New Roman"/>
          <w:szCs w:val="24"/>
        </w:rPr>
        <w:t>differen</w:t>
      </w:r>
      <w:r>
        <w:rPr>
          <w:rFonts w:cs="Times New Roman"/>
          <w:szCs w:val="24"/>
        </w:rPr>
        <w:t>t from those of female students.</w:t>
      </w:r>
    </w:p>
    <w:p w:rsidR="00AD46FD" w:rsidRDefault="00AD46FD" w:rsidP="00A94614">
      <w:pPr>
        <w:pStyle w:val="a4"/>
        <w:numPr>
          <w:ilvl w:val="0"/>
          <w:numId w:val="11"/>
        </w:numPr>
        <w:spacing w:line="480" w:lineRule="auto"/>
        <w:jc w:val="left"/>
        <w:rPr>
          <w:rFonts w:cs="Times New Roman"/>
          <w:szCs w:val="24"/>
        </w:rPr>
      </w:pPr>
      <w:r w:rsidRPr="00AC6FF6">
        <w:rPr>
          <w:rFonts w:cs="Times New Roman"/>
          <w:szCs w:val="24"/>
        </w:rPr>
        <w:t>Older students (upper graders) exhibit higher levels of learning strateg</w:t>
      </w:r>
      <w:r>
        <w:rPr>
          <w:rFonts w:cs="Times New Roman"/>
          <w:szCs w:val="24"/>
        </w:rPr>
        <w:t>y use than younger students (</w:t>
      </w:r>
      <w:r w:rsidRPr="00AC6FF6">
        <w:rPr>
          <w:rFonts w:cs="Times New Roman"/>
          <w:szCs w:val="24"/>
        </w:rPr>
        <w:t>lower graders)</w:t>
      </w:r>
      <w:r>
        <w:rPr>
          <w:rFonts w:cs="Times New Roman"/>
          <w:szCs w:val="24"/>
        </w:rPr>
        <w:t>.</w:t>
      </w:r>
    </w:p>
    <w:p w:rsidR="00AD46FD" w:rsidRPr="00480F23" w:rsidRDefault="00AD46FD" w:rsidP="00A94614">
      <w:pPr>
        <w:pStyle w:val="a4"/>
        <w:numPr>
          <w:ilvl w:val="0"/>
          <w:numId w:val="11"/>
        </w:numPr>
        <w:spacing w:line="480" w:lineRule="auto"/>
        <w:jc w:val="left"/>
        <w:rPr>
          <w:rFonts w:cs="Times New Roman"/>
          <w:szCs w:val="24"/>
        </w:rPr>
      </w:pPr>
      <w:r w:rsidRPr="00480F23">
        <w:rPr>
          <w:rFonts w:cs="Times New Roman"/>
          <w:szCs w:val="24"/>
        </w:rPr>
        <w:t>Students who are the first child or only child in their families exhibit higher levels of learning strategy</w:t>
      </w:r>
      <w:r>
        <w:rPr>
          <w:rFonts w:cs="Times New Roman"/>
          <w:szCs w:val="24"/>
        </w:rPr>
        <w:t xml:space="preserve"> </w:t>
      </w:r>
      <w:r w:rsidRPr="00480F23">
        <w:rPr>
          <w:rFonts w:cs="Times New Roman"/>
          <w:szCs w:val="24"/>
        </w:rPr>
        <w:t xml:space="preserve">use than children whose birth-order is second, third or higher. </w:t>
      </w:r>
    </w:p>
    <w:p w:rsidR="00AD46FD" w:rsidRPr="002C03D3" w:rsidRDefault="00AD46FD" w:rsidP="00A94614">
      <w:pPr>
        <w:pStyle w:val="a4"/>
        <w:numPr>
          <w:ilvl w:val="0"/>
          <w:numId w:val="11"/>
        </w:numPr>
        <w:spacing w:line="480" w:lineRule="auto"/>
        <w:jc w:val="left"/>
        <w:rPr>
          <w:rFonts w:cs="Times New Roman"/>
          <w:szCs w:val="24"/>
        </w:rPr>
      </w:pPr>
      <w:r w:rsidRPr="002C03D3">
        <w:rPr>
          <w:rFonts w:cs="Times New Roman"/>
          <w:szCs w:val="24"/>
        </w:rPr>
        <w:t xml:space="preserve">High achievers exhibit </w:t>
      </w:r>
      <w:r>
        <w:rPr>
          <w:rFonts w:cs="Times New Roman"/>
          <w:szCs w:val="24"/>
        </w:rPr>
        <w:t xml:space="preserve">the use of </w:t>
      </w:r>
      <w:r w:rsidRPr="002C03D3">
        <w:rPr>
          <w:rFonts w:cs="Times New Roman"/>
          <w:szCs w:val="24"/>
        </w:rPr>
        <w:t>more effective learning strategies than low achievers</w:t>
      </w:r>
      <w:r>
        <w:rPr>
          <w:rFonts w:cs="Times New Roman"/>
          <w:szCs w:val="24"/>
        </w:rPr>
        <w:t>.</w:t>
      </w:r>
    </w:p>
    <w:p w:rsidR="00AD46FD" w:rsidRPr="00AC6FF6" w:rsidRDefault="00AD46FD" w:rsidP="00A94614">
      <w:pPr>
        <w:pStyle w:val="a4"/>
        <w:numPr>
          <w:ilvl w:val="0"/>
          <w:numId w:val="11"/>
        </w:numPr>
        <w:spacing w:line="480" w:lineRule="auto"/>
        <w:jc w:val="left"/>
        <w:rPr>
          <w:rFonts w:cs="Times New Roman"/>
          <w:szCs w:val="24"/>
        </w:rPr>
      </w:pPr>
      <w:r w:rsidRPr="00AC6FF6">
        <w:rPr>
          <w:rFonts w:cs="Times New Roman"/>
          <w:szCs w:val="24"/>
        </w:rPr>
        <w:t xml:space="preserve">Motivated learners exhibit </w:t>
      </w:r>
      <w:r>
        <w:rPr>
          <w:rFonts w:cs="Times New Roman"/>
          <w:szCs w:val="24"/>
        </w:rPr>
        <w:t xml:space="preserve">the use of </w:t>
      </w:r>
      <w:r w:rsidRPr="00AC6FF6">
        <w:rPr>
          <w:rFonts w:cs="Times New Roman"/>
          <w:szCs w:val="24"/>
        </w:rPr>
        <w:t xml:space="preserve">more effective learning strategies </w:t>
      </w:r>
      <w:r>
        <w:rPr>
          <w:rFonts w:cs="Times New Roman"/>
          <w:szCs w:val="24"/>
        </w:rPr>
        <w:t>than less motivated learners.</w:t>
      </w:r>
    </w:p>
    <w:p w:rsidR="00AD46FD" w:rsidRPr="00990BB3" w:rsidRDefault="00AD46FD" w:rsidP="00A94614">
      <w:pPr>
        <w:pStyle w:val="a4"/>
        <w:numPr>
          <w:ilvl w:val="0"/>
          <w:numId w:val="11"/>
        </w:numPr>
        <w:spacing w:line="480" w:lineRule="auto"/>
        <w:jc w:val="left"/>
        <w:rPr>
          <w:rFonts w:cs="Times New Roman"/>
          <w:szCs w:val="24"/>
        </w:rPr>
      </w:pPr>
      <w:r w:rsidRPr="00990BB3">
        <w:rPr>
          <w:rFonts w:cs="Times New Roman"/>
          <w:szCs w:val="24"/>
          <w:lang w:eastAsia="ko-KR"/>
        </w:rPr>
        <w:t xml:space="preserve">Students living in </w:t>
      </w:r>
      <w:r w:rsidRPr="00990BB3">
        <w:rPr>
          <w:rFonts w:cs="Times New Roman"/>
          <w:szCs w:val="24"/>
        </w:rPr>
        <w:t xml:space="preserve">wealthy environments exhibit </w:t>
      </w:r>
      <w:r>
        <w:rPr>
          <w:rFonts w:cs="Times New Roman"/>
          <w:szCs w:val="24"/>
        </w:rPr>
        <w:t xml:space="preserve">the use of </w:t>
      </w:r>
      <w:r w:rsidRPr="00990BB3">
        <w:rPr>
          <w:rFonts w:cs="Times New Roman"/>
          <w:szCs w:val="24"/>
        </w:rPr>
        <w:t xml:space="preserve">more effective learning strategies than those who </w:t>
      </w:r>
      <w:r w:rsidR="006B357D">
        <w:rPr>
          <w:rFonts w:cs="Times New Roman"/>
          <w:szCs w:val="24"/>
        </w:rPr>
        <w:t xml:space="preserve">do not live in wealthy </w:t>
      </w:r>
      <w:r>
        <w:rPr>
          <w:rFonts w:cs="Times New Roman"/>
          <w:szCs w:val="24"/>
        </w:rPr>
        <w:t>environments</w:t>
      </w:r>
      <w:r>
        <w:rPr>
          <w:rFonts w:cs="Times New Roman"/>
          <w:b/>
          <w:szCs w:val="24"/>
        </w:rPr>
        <w:t>.</w:t>
      </w:r>
    </w:p>
    <w:p w:rsidR="00AD46FD" w:rsidRPr="00AC6FF6" w:rsidRDefault="00AD46FD" w:rsidP="00A94614">
      <w:pPr>
        <w:pStyle w:val="a4"/>
        <w:numPr>
          <w:ilvl w:val="0"/>
          <w:numId w:val="11"/>
        </w:numPr>
        <w:spacing w:line="480" w:lineRule="auto"/>
        <w:jc w:val="left"/>
        <w:rPr>
          <w:rFonts w:cs="Times New Roman"/>
          <w:szCs w:val="24"/>
        </w:rPr>
      </w:pPr>
      <w:r w:rsidRPr="00AC6FF6">
        <w:rPr>
          <w:rFonts w:cs="Times New Roman"/>
          <w:szCs w:val="24"/>
        </w:rPr>
        <w:t xml:space="preserve">Students whose parents are highly educated exhibit </w:t>
      </w:r>
      <w:r>
        <w:rPr>
          <w:rFonts w:cs="Times New Roman"/>
          <w:szCs w:val="24"/>
        </w:rPr>
        <w:t xml:space="preserve">the use of </w:t>
      </w:r>
      <w:r w:rsidRPr="00AC6FF6">
        <w:rPr>
          <w:rFonts w:cs="Times New Roman"/>
          <w:szCs w:val="24"/>
        </w:rPr>
        <w:t>more effective learning strategies</w:t>
      </w:r>
      <w:r>
        <w:rPr>
          <w:rFonts w:cs="Times New Roman"/>
          <w:szCs w:val="24"/>
        </w:rPr>
        <w:t xml:space="preserve"> than those whose parents are not highly educated.</w:t>
      </w:r>
    </w:p>
    <w:p w:rsidR="00AD46FD" w:rsidRDefault="00AD46FD" w:rsidP="00AD46FD">
      <w:pPr>
        <w:autoSpaceDE w:val="0"/>
        <w:autoSpaceDN w:val="0"/>
        <w:adjustRightInd w:val="0"/>
        <w:spacing w:before="240" w:line="480" w:lineRule="auto"/>
        <w:ind w:firstLine="720"/>
        <w:rPr>
          <w:b/>
        </w:rPr>
      </w:pPr>
      <w:r>
        <w:rPr>
          <w:rFonts w:ascii="TimesNewRomanPSMT" w:hAnsi="TimesNewRomanPSMT" w:cs="TimesNewRomanPSMT"/>
          <w:szCs w:val="24"/>
        </w:rPr>
        <w:t>This chapter begins with a description</w:t>
      </w:r>
      <w:r w:rsidRPr="007F2E52">
        <w:rPr>
          <w:rFonts w:ascii="TimesNewRomanPSMT" w:hAnsi="TimesNewRomanPSMT" w:cs="TimesNewRomanPSMT"/>
          <w:szCs w:val="24"/>
        </w:rPr>
        <w:t xml:space="preserve"> of </w:t>
      </w:r>
      <w:r>
        <w:rPr>
          <w:rFonts w:ascii="TimesNewRomanPSMT" w:hAnsi="TimesNewRomanPSMT" w:cs="TimesNewRomanPSMT"/>
          <w:szCs w:val="24"/>
        </w:rPr>
        <w:t xml:space="preserve">the survey respondents’ </w:t>
      </w:r>
      <w:r w:rsidRPr="007F2E52">
        <w:rPr>
          <w:rFonts w:ascii="TimesNewRomanPSMT" w:hAnsi="TimesNewRomanPSMT" w:cs="TimesNewRomanPSMT"/>
          <w:szCs w:val="24"/>
        </w:rPr>
        <w:t>demographic characteristics</w:t>
      </w:r>
      <w:r>
        <w:rPr>
          <w:rFonts w:ascii="TimesNewRomanPSMT" w:hAnsi="TimesNewRomanPSMT" w:cs="TimesNewRomanPSMT"/>
          <w:szCs w:val="24"/>
        </w:rPr>
        <w:t>, drawn from the information provided in responses to the 16 demographic questions on the survey. Next, the</w:t>
      </w:r>
      <w:r w:rsidRPr="004853E8">
        <w:rPr>
          <w:rFonts w:ascii="TimesNewRomanPSMT" w:hAnsi="TimesNewRomanPSMT" w:cs="TimesNewRomanPSMT"/>
          <w:szCs w:val="24"/>
        </w:rPr>
        <w:t xml:space="preserve"> results of the principal component analyses </w:t>
      </w:r>
      <w:r>
        <w:rPr>
          <w:rFonts w:ascii="TimesNewRomanPSMT" w:hAnsi="TimesNewRomanPSMT" w:cs="TimesNewRomanPSMT"/>
          <w:szCs w:val="24"/>
        </w:rPr>
        <w:t xml:space="preserve">(PCA) are presented, specifically the </w:t>
      </w:r>
      <w:r w:rsidRPr="004853E8">
        <w:rPr>
          <w:rFonts w:ascii="TimesNewRomanPSMT" w:hAnsi="TimesNewRomanPSMT" w:cs="TimesNewRomanPSMT"/>
          <w:szCs w:val="24"/>
        </w:rPr>
        <w:t xml:space="preserve">data </w:t>
      </w:r>
      <w:r>
        <w:rPr>
          <w:rFonts w:ascii="TimesNewRomanPSMT" w:hAnsi="TimesNewRomanPSMT" w:cs="TimesNewRomanPSMT"/>
          <w:szCs w:val="24"/>
        </w:rPr>
        <w:t xml:space="preserve">adequacy tests, the principal component analysis, and the reliability estimations. Third, the </w:t>
      </w:r>
      <w:r w:rsidRPr="00DA212C">
        <w:rPr>
          <w:rFonts w:ascii="TimesNewRomanPSMT" w:hAnsi="TimesNewRomanPSMT" w:cs="TimesNewRomanPSMT"/>
          <w:szCs w:val="24"/>
        </w:rPr>
        <w:t>re</w:t>
      </w:r>
      <w:r>
        <w:rPr>
          <w:rFonts w:ascii="TimesNewRomanPSMT" w:hAnsi="TimesNewRomanPSMT" w:cs="TimesNewRomanPSMT"/>
          <w:szCs w:val="24"/>
        </w:rPr>
        <w:t>sults of group difference tests are presented</w:t>
      </w:r>
      <w:r w:rsidRPr="00DA212C">
        <w:rPr>
          <w:rFonts w:ascii="TimesNewRomanPSMT" w:hAnsi="TimesNewRomanPSMT" w:cs="TimesNewRomanPSMT"/>
          <w:szCs w:val="24"/>
        </w:rPr>
        <w:t xml:space="preserve">. </w:t>
      </w:r>
      <w:r>
        <w:rPr>
          <w:rFonts w:ascii="TimesNewRomanPSMT" w:hAnsi="TimesNewRomanPSMT" w:cs="TimesNewRomanPSMT"/>
          <w:szCs w:val="24"/>
        </w:rPr>
        <w:t xml:space="preserve">For these tests, the </w:t>
      </w:r>
      <w:r w:rsidRPr="00DA212C">
        <w:rPr>
          <w:rFonts w:ascii="TimesNewRomanPSMT" w:hAnsi="TimesNewRomanPSMT" w:cs="TimesNewRomanPSMT"/>
          <w:szCs w:val="24"/>
        </w:rPr>
        <w:t xml:space="preserve">dependent variables are the </w:t>
      </w:r>
      <w:r>
        <w:rPr>
          <w:rFonts w:ascii="TimesNewRomanPSMT" w:hAnsi="TimesNewRomanPSMT" w:cs="TimesNewRomanPSMT"/>
          <w:szCs w:val="24"/>
        </w:rPr>
        <w:t xml:space="preserve">scores from </w:t>
      </w:r>
      <w:r w:rsidRPr="00DA212C">
        <w:rPr>
          <w:rFonts w:ascii="TimesNewRomanPSMT" w:hAnsi="TimesNewRomanPSMT" w:cs="TimesNewRomanPSMT"/>
          <w:szCs w:val="24"/>
        </w:rPr>
        <w:t xml:space="preserve">subscales (or components) defined </w:t>
      </w:r>
      <w:r>
        <w:rPr>
          <w:rFonts w:ascii="TimesNewRomanPSMT" w:hAnsi="TimesNewRomanPSMT" w:cs="TimesNewRomanPSMT"/>
          <w:szCs w:val="24"/>
        </w:rPr>
        <w:t xml:space="preserve">by the </w:t>
      </w:r>
      <w:r w:rsidRPr="00DA212C">
        <w:rPr>
          <w:rFonts w:ascii="TimesNewRomanPSMT" w:hAnsi="TimesNewRomanPSMT" w:cs="TimesNewRomanPSMT"/>
          <w:szCs w:val="24"/>
        </w:rPr>
        <w:t xml:space="preserve">PCA. </w:t>
      </w:r>
      <w:r>
        <w:rPr>
          <w:rFonts w:ascii="TimesNewRomanPSMT" w:hAnsi="TimesNewRomanPSMT" w:cs="TimesNewRomanPSMT"/>
          <w:szCs w:val="24"/>
        </w:rPr>
        <w:t xml:space="preserve">Finally, the results are used to draw conclusions for each of the hypotheses posed in this study.   </w:t>
      </w:r>
    </w:p>
    <w:p w:rsidR="00AD46FD" w:rsidRDefault="00AD46FD" w:rsidP="00AD46FD">
      <w:pPr>
        <w:autoSpaceDE w:val="0"/>
        <w:autoSpaceDN w:val="0"/>
        <w:adjustRightInd w:val="0"/>
        <w:spacing w:line="480" w:lineRule="auto"/>
        <w:ind w:firstLine="720"/>
        <w:jc w:val="center"/>
        <w:rPr>
          <w:b/>
        </w:rPr>
      </w:pPr>
    </w:p>
    <w:p w:rsidR="00AD46FD" w:rsidRDefault="00AD46FD" w:rsidP="00AD46FD">
      <w:pPr>
        <w:autoSpaceDE w:val="0"/>
        <w:autoSpaceDN w:val="0"/>
        <w:adjustRightInd w:val="0"/>
        <w:spacing w:line="480" w:lineRule="auto"/>
        <w:ind w:firstLine="720"/>
        <w:jc w:val="center"/>
        <w:rPr>
          <w:b/>
        </w:rPr>
      </w:pPr>
    </w:p>
    <w:p w:rsidR="00AD46FD" w:rsidRDefault="00AD46FD" w:rsidP="00AD46FD">
      <w:pPr>
        <w:autoSpaceDE w:val="0"/>
        <w:autoSpaceDN w:val="0"/>
        <w:adjustRightInd w:val="0"/>
        <w:spacing w:line="480" w:lineRule="auto"/>
        <w:ind w:firstLine="720"/>
        <w:jc w:val="center"/>
      </w:pPr>
      <w:r>
        <w:rPr>
          <w:b/>
        </w:rPr>
        <w:lastRenderedPageBreak/>
        <w:t>Participants</w:t>
      </w:r>
    </w:p>
    <w:p w:rsidR="00AD46FD" w:rsidRDefault="00AD46FD" w:rsidP="00AD46FD">
      <w:pPr>
        <w:autoSpaceDE w:val="0"/>
        <w:autoSpaceDN w:val="0"/>
        <w:adjustRightInd w:val="0"/>
        <w:spacing w:line="480" w:lineRule="auto"/>
        <w:ind w:firstLine="720"/>
      </w:pPr>
      <w:r>
        <w:t>The data were collected from students attending an elementary school in Busan, South Korea. The school is located in a wealthy district in the city. All the participants were in the upper levels of elementary school (i.e. the 4</w:t>
      </w:r>
      <w:r w:rsidRPr="00EC4A1C">
        <w:rPr>
          <w:vertAlign w:val="superscript"/>
        </w:rPr>
        <w:t>th</w:t>
      </w:r>
      <w:r>
        <w:t xml:space="preserve"> 5</w:t>
      </w:r>
      <w:r w:rsidRPr="00EC4A1C">
        <w:rPr>
          <w:vertAlign w:val="superscript"/>
        </w:rPr>
        <w:t>th</w:t>
      </w:r>
      <w:r>
        <w:t xml:space="preserve"> and 6</w:t>
      </w:r>
      <w:r w:rsidRPr="00EC4A1C">
        <w:rPr>
          <w:vertAlign w:val="superscript"/>
        </w:rPr>
        <w:t>th</w:t>
      </w:r>
      <w:r>
        <w:rPr>
          <w:vertAlign w:val="superscript"/>
        </w:rPr>
        <w:t xml:space="preserve"> </w:t>
      </w:r>
      <w:r>
        <w:t xml:space="preserve">grades). The participant rate was 94 %. </w:t>
      </w:r>
    </w:p>
    <w:p w:rsidR="00AD46FD" w:rsidRDefault="00AD46FD" w:rsidP="00AD46FD">
      <w:pPr>
        <w:spacing w:line="480" w:lineRule="auto"/>
        <w:ind w:firstLine="720"/>
        <w:jc w:val="both"/>
      </w:pPr>
      <w:r>
        <w:t xml:space="preserve">The first four demographic questions on the survey addressed the </w:t>
      </w:r>
      <w:r w:rsidRPr="00553C92">
        <w:rPr>
          <w:i/>
        </w:rPr>
        <w:t>gender</w:t>
      </w:r>
      <w:r>
        <w:t xml:space="preserve">, </w:t>
      </w:r>
      <w:r w:rsidRPr="00553C92">
        <w:rPr>
          <w:i/>
        </w:rPr>
        <w:t>grade</w:t>
      </w:r>
      <w:r>
        <w:t xml:space="preserve">, </w:t>
      </w:r>
      <w:r w:rsidRPr="00102340">
        <w:rPr>
          <w:i/>
        </w:rPr>
        <w:t xml:space="preserve">year </w:t>
      </w:r>
      <w:r>
        <w:rPr>
          <w:i/>
        </w:rPr>
        <w:t xml:space="preserve">of birth </w:t>
      </w:r>
      <w:r>
        <w:t xml:space="preserve">and </w:t>
      </w:r>
      <w:r>
        <w:rPr>
          <w:i/>
        </w:rPr>
        <w:t>birth order</w:t>
      </w:r>
      <w:r>
        <w:t xml:space="preserve"> of the participants. The total number of participants was 376 {</w:t>
      </w:r>
      <w:r w:rsidRPr="00545015">
        <w:rPr>
          <w:i/>
        </w:rPr>
        <w:t>N</w:t>
      </w:r>
      <w:r>
        <w:t xml:space="preserve">(female) = 180, </w:t>
      </w:r>
      <w:r w:rsidRPr="00545015">
        <w:rPr>
          <w:i/>
        </w:rPr>
        <w:t>N</w:t>
      </w:r>
      <w:r>
        <w:t>(Male) = 196}. The number of participants in 4</w:t>
      </w:r>
      <w:r w:rsidRPr="002530CB">
        <w:rPr>
          <w:vertAlign w:val="superscript"/>
        </w:rPr>
        <w:t>th</w:t>
      </w:r>
      <w:r>
        <w:t xml:space="preserve"> grade was 117 (31.1 %); the number of participants in 5</w:t>
      </w:r>
      <w:r w:rsidRPr="001B4085">
        <w:rPr>
          <w:vertAlign w:val="superscript"/>
        </w:rPr>
        <w:t>th</w:t>
      </w:r>
      <w:r>
        <w:t xml:space="preserve"> grade was 132 (35.1 %); the number of participants in 6</w:t>
      </w:r>
      <w:r w:rsidRPr="002530CB">
        <w:rPr>
          <w:vertAlign w:val="superscript"/>
        </w:rPr>
        <w:t>th</w:t>
      </w:r>
      <w:r>
        <w:t xml:space="preserve"> grade was 127 (33.8 %). </w:t>
      </w:r>
    </w:p>
    <w:p w:rsidR="00AD46FD" w:rsidRDefault="00AD46FD" w:rsidP="00AD46FD">
      <w:pPr>
        <w:spacing w:line="480" w:lineRule="auto"/>
        <w:ind w:firstLine="720"/>
        <w:jc w:val="both"/>
      </w:pPr>
    </w:p>
    <w:tbl>
      <w:tblPr>
        <w:tblStyle w:val="a5"/>
        <w:tblW w:w="0" w:type="auto"/>
        <w:tblLook w:val="04A0"/>
      </w:tblPr>
      <w:tblGrid>
        <w:gridCol w:w="1389"/>
        <w:gridCol w:w="1359"/>
        <w:gridCol w:w="1145"/>
        <w:gridCol w:w="876"/>
        <w:gridCol w:w="1945"/>
      </w:tblGrid>
      <w:tr w:rsidR="00AD46FD" w:rsidRPr="00F06550" w:rsidTr="00774229">
        <w:tc>
          <w:tcPr>
            <w:tcW w:w="0" w:type="auto"/>
            <w:gridSpan w:val="5"/>
            <w:tcBorders>
              <w:top w:val="nil"/>
              <w:left w:val="nil"/>
              <w:bottom w:val="single" w:sz="4" w:space="0" w:color="auto"/>
              <w:right w:val="nil"/>
            </w:tcBorders>
          </w:tcPr>
          <w:p w:rsidR="00AD46FD" w:rsidRPr="004F69B3" w:rsidRDefault="00AD46FD" w:rsidP="00774229">
            <w:pPr>
              <w:widowControl w:val="0"/>
              <w:spacing w:line="360" w:lineRule="auto"/>
              <w:rPr>
                <w:rFonts w:cs="Times New Roman"/>
                <w:szCs w:val="24"/>
              </w:rPr>
            </w:pPr>
            <w:r w:rsidRPr="004F69B3">
              <w:rPr>
                <w:rFonts w:cs="Times New Roman"/>
                <w:szCs w:val="24"/>
              </w:rPr>
              <w:t>Table 9</w:t>
            </w:r>
          </w:p>
          <w:p w:rsidR="00AD46FD" w:rsidRPr="00F06550" w:rsidRDefault="00AD46FD" w:rsidP="00774229">
            <w:pPr>
              <w:widowControl w:val="0"/>
              <w:spacing w:line="360" w:lineRule="auto"/>
              <w:rPr>
                <w:rFonts w:asciiTheme="minorHAnsi" w:hAnsiTheme="minorHAnsi" w:cs="Times New Roman"/>
                <w:i/>
                <w:sz w:val="22"/>
              </w:rPr>
            </w:pPr>
            <w:r w:rsidRPr="004F69B3">
              <w:rPr>
                <w:rFonts w:cs="Times New Roman"/>
                <w:i/>
                <w:szCs w:val="24"/>
              </w:rPr>
              <w:t xml:space="preserve">Gender, Grade, </w:t>
            </w:r>
            <w:r>
              <w:rPr>
                <w:rFonts w:cs="Times New Roman"/>
                <w:i/>
                <w:szCs w:val="24"/>
              </w:rPr>
              <w:t>Birth</w:t>
            </w:r>
            <w:r w:rsidRPr="004F69B3">
              <w:rPr>
                <w:rFonts w:cs="Times New Roman"/>
                <w:i/>
                <w:szCs w:val="24"/>
              </w:rPr>
              <w:t xml:space="preserve"> </w:t>
            </w:r>
            <w:r>
              <w:rPr>
                <w:rFonts w:cs="Times New Roman"/>
                <w:i/>
                <w:szCs w:val="24"/>
              </w:rPr>
              <w:t xml:space="preserve">Year </w:t>
            </w:r>
            <w:r w:rsidRPr="004F69B3">
              <w:rPr>
                <w:rFonts w:cs="Times New Roman"/>
                <w:i/>
                <w:szCs w:val="24"/>
              </w:rPr>
              <w:t xml:space="preserve">&amp; </w:t>
            </w:r>
            <w:r>
              <w:rPr>
                <w:rFonts w:cs="Times New Roman"/>
                <w:i/>
                <w:szCs w:val="24"/>
              </w:rPr>
              <w:t>Birth</w:t>
            </w:r>
            <w:r w:rsidRPr="004F69B3">
              <w:rPr>
                <w:rFonts w:cs="Times New Roman"/>
                <w:i/>
                <w:szCs w:val="24"/>
              </w:rPr>
              <w:t xml:space="preserve"> </w:t>
            </w:r>
            <w:r>
              <w:rPr>
                <w:rFonts w:cs="Times New Roman"/>
                <w:i/>
                <w:szCs w:val="24"/>
              </w:rPr>
              <w:t xml:space="preserve">Order </w:t>
            </w:r>
            <w:r w:rsidRPr="004F69B3">
              <w:rPr>
                <w:rFonts w:cs="Times New Roman"/>
                <w:i/>
                <w:szCs w:val="24"/>
              </w:rPr>
              <w:t>(N = 376)</w:t>
            </w:r>
          </w:p>
        </w:tc>
      </w:tr>
      <w:tr w:rsidR="00AD46FD" w:rsidRPr="00F06550" w:rsidTr="00774229">
        <w:tc>
          <w:tcPr>
            <w:tcW w:w="0" w:type="auto"/>
            <w:tcBorders>
              <w:left w:val="nil"/>
              <w:bottom w:val="single" w:sz="4" w:space="0" w:color="auto"/>
              <w:right w:val="nil"/>
            </w:tcBorders>
          </w:tcPr>
          <w:p w:rsidR="00AD46FD" w:rsidRPr="00F06550" w:rsidRDefault="00AD46FD" w:rsidP="00774229">
            <w:pPr>
              <w:widowControl w:val="0"/>
              <w:rPr>
                <w:rFonts w:cs="Times New Roman"/>
                <w:sz w:val="22"/>
              </w:rPr>
            </w:pPr>
          </w:p>
        </w:tc>
        <w:tc>
          <w:tcPr>
            <w:tcW w:w="0" w:type="auto"/>
            <w:tcBorders>
              <w:left w:val="nil"/>
              <w:bottom w:val="single" w:sz="4" w:space="0" w:color="auto"/>
              <w:right w:val="nil"/>
            </w:tcBorders>
          </w:tcPr>
          <w:p w:rsidR="00AD46FD" w:rsidRPr="00F06550" w:rsidRDefault="00AD46FD" w:rsidP="00774229">
            <w:pPr>
              <w:widowControl w:val="0"/>
              <w:rPr>
                <w:rFonts w:cs="Times New Roman"/>
                <w:sz w:val="22"/>
              </w:rPr>
            </w:pPr>
          </w:p>
        </w:tc>
        <w:tc>
          <w:tcPr>
            <w:tcW w:w="0" w:type="auto"/>
            <w:tcBorders>
              <w:left w:val="nil"/>
              <w:bottom w:val="single" w:sz="4" w:space="0" w:color="auto"/>
              <w:right w:val="nil"/>
            </w:tcBorders>
          </w:tcPr>
          <w:p w:rsidR="00AD46FD" w:rsidRPr="00F06550" w:rsidRDefault="00AD46FD" w:rsidP="00774229">
            <w:pPr>
              <w:widowControl w:val="0"/>
              <w:rPr>
                <w:rFonts w:cs="Times New Roman"/>
                <w:sz w:val="22"/>
              </w:rPr>
            </w:pPr>
            <w:r w:rsidRPr="00F06550">
              <w:rPr>
                <w:rFonts w:cs="Times New Roman"/>
                <w:sz w:val="22"/>
              </w:rPr>
              <w:t>Frequency</w:t>
            </w:r>
          </w:p>
        </w:tc>
        <w:tc>
          <w:tcPr>
            <w:tcW w:w="0" w:type="auto"/>
            <w:tcBorders>
              <w:left w:val="nil"/>
              <w:bottom w:val="single" w:sz="4" w:space="0" w:color="auto"/>
              <w:right w:val="nil"/>
            </w:tcBorders>
          </w:tcPr>
          <w:p w:rsidR="00AD46FD" w:rsidRPr="00F06550" w:rsidRDefault="00AD46FD" w:rsidP="00774229">
            <w:pPr>
              <w:widowControl w:val="0"/>
              <w:rPr>
                <w:rFonts w:cs="Times New Roman"/>
                <w:sz w:val="22"/>
              </w:rPr>
            </w:pPr>
            <w:r w:rsidRPr="00F06550">
              <w:rPr>
                <w:rFonts w:cs="Times New Roman"/>
                <w:sz w:val="22"/>
              </w:rPr>
              <w:t>Percent</w:t>
            </w:r>
          </w:p>
        </w:tc>
        <w:tc>
          <w:tcPr>
            <w:tcW w:w="0" w:type="auto"/>
            <w:tcBorders>
              <w:left w:val="nil"/>
              <w:bottom w:val="single" w:sz="4" w:space="0" w:color="auto"/>
              <w:right w:val="nil"/>
            </w:tcBorders>
          </w:tcPr>
          <w:p w:rsidR="00AD46FD" w:rsidRPr="00F06550" w:rsidRDefault="00AD46FD" w:rsidP="00774229">
            <w:pPr>
              <w:widowControl w:val="0"/>
              <w:rPr>
                <w:rFonts w:cs="Times New Roman"/>
                <w:sz w:val="22"/>
              </w:rPr>
            </w:pPr>
            <w:r w:rsidRPr="00F06550">
              <w:rPr>
                <w:rFonts w:cs="Times New Roman"/>
                <w:sz w:val="22"/>
              </w:rPr>
              <w:t>Cumulative percent</w:t>
            </w:r>
          </w:p>
        </w:tc>
      </w:tr>
      <w:tr w:rsidR="00AD46FD" w:rsidRPr="00F06550" w:rsidTr="00774229">
        <w:tc>
          <w:tcPr>
            <w:tcW w:w="0" w:type="auto"/>
            <w:tcBorders>
              <w:top w:val="single" w:sz="4" w:space="0" w:color="auto"/>
              <w:left w:val="nil"/>
              <w:bottom w:val="nil"/>
              <w:right w:val="nil"/>
            </w:tcBorders>
          </w:tcPr>
          <w:p w:rsidR="00AD46FD" w:rsidRPr="00F06550" w:rsidRDefault="00AD46FD" w:rsidP="00774229">
            <w:pPr>
              <w:widowControl w:val="0"/>
              <w:rPr>
                <w:rFonts w:cs="Times New Roman"/>
                <w:sz w:val="22"/>
              </w:rPr>
            </w:pPr>
            <w:r w:rsidRPr="00F06550">
              <w:rPr>
                <w:rFonts w:cs="Times New Roman"/>
                <w:sz w:val="22"/>
              </w:rPr>
              <w:t>Gender</w:t>
            </w:r>
          </w:p>
        </w:tc>
        <w:tc>
          <w:tcPr>
            <w:tcW w:w="0" w:type="auto"/>
            <w:tcBorders>
              <w:top w:val="single" w:sz="4" w:space="0" w:color="auto"/>
              <w:left w:val="nil"/>
              <w:bottom w:val="nil"/>
              <w:right w:val="nil"/>
            </w:tcBorders>
          </w:tcPr>
          <w:p w:rsidR="00AD46FD" w:rsidRPr="00F06550" w:rsidRDefault="00AD46FD" w:rsidP="00774229">
            <w:pPr>
              <w:widowControl w:val="0"/>
              <w:rPr>
                <w:rFonts w:cs="Times New Roman"/>
                <w:sz w:val="22"/>
              </w:rPr>
            </w:pPr>
            <w:r w:rsidRPr="00F06550">
              <w:rPr>
                <w:rFonts w:cs="Times New Roman"/>
                <w:sz w:val="22"/>
              </w:rPr>
              <w:t>Female</w:t>
            </w:r>
          </w:p>
        </w:tc>
        <w:tc>
          <w:tcPr>
            <w:tcW w:w="0" w:type="auto"/>
            <w:tcBorders>
              <w:top w:val="single" w:sz="4" w:space="0" w:color="auto"/>
              <w:left w:val="nil"/>
              <w:bottom w:val="nil"/>
              <w:right w:val="nil"/>
            </w:tcBorders>
          </w:tcPr>
          <w:p w:rsidR="00AD46FD" w:rsidRPr="00F06550" w:rsidRDefault="00AD46FD" w:rsidP="00774229">
            <w:pPr>
              <w:widowControl w:val="0"/>
              <w:jc w:val="right"/>
              <w:rPr>
                <w:rFonts w:cs="Times New Roman"/>
                <w:sz w:val="22"/>
              </w:rPr>
            </w:pPr>
            <w:r w:rsidRPr="00F06550">
              <w:rPr>
                <w:rFonts w:cs="Times New Roman"/>
                <w:sz w:val="22"/>
              </w:rPr>
              <w:t>180</w:t>
            </w:r>
          </w:p>
        </w:tc>
        <w:tc>
          <w:tcPr>
            <w:tcW w:w="0" w:type="auto"/>
            <w:tcBorders>
              <w:top w:val="single" w:sz="4" w:space="0" w:color="auto"/>
              <w:left w:val="nil"/>
              <w:bottom w:val="nil"/>
              <w:right w:val="nil"/>
            </w:tcBorders>
          </w:tcPr>
          <w:p w:rsidR="00AD46FD" w:rsidRPr="00F06550" w:rsidRDefault="00AD46FD" w:rsidP="00774229">
            <w:pPr>
              <w:widowControl w:val="0"/>
              <w:jc w:val="right"/>
              <w:rPr>
                <w:rFonts w:cs="Times New Roman"/>
                <w:sz w:val="22"/>
              </w:rPr>
            </w:pPr>
            <w:r w:rsidRPr="00F06550">
              <w:rPr>
                <w:rFonts w:cs="Times New Roman"/>
                <w:sz w:val="22"/>
              </w:rPr>
              <w:t>47.9</w:t>
            </w:r>
          </w:p>
        </w:tc>
        <w:tc>
          <w:tcPr>
            <w:tcW w:w="0" w:type="auto"/>
            <w:tcBorders>
              <w:top w:val="single" w:sz="4" w:space="0" w:color="auto"/>
              <w:left w:val="nil"/>
              <w:bottom w:val="nil"/>
              <w:right w:val="nil"/>
            </w:tcBorders>
          </w:tcPr>
          <w:p w:rsidR="00AD46FD" w:rsidRPr="00F06550" w:rsidRDefault="00AD46FD" w:rsidP="00774229">
            <w:pPr>
              <w:widowControl w:val="0"/>
              <w:jc w:val="right"/>
              <w:rPr>
                <w:rFonts w:cs="Times New Roman"/>
                <w:sz w:val="22"/>
              </w:rPr>
            </w:pPr>
            <w:r w:rsidRPr="00F06550">
              <w:rPr>
                <w:rFonts w:cs="Times New Roman"/>
                <w:sz w:val="22"/>
              </w:rPr>
              <w:t>47.9</w:t>
            </w:r>
          </w:p>
        </w:tc>
      </w:tr>
      <w:tr w:rsidR="00AD46FD" w:rsidRPr="00F06550" w:rsidTr="00774229">
        <w:tc>
          <w:tcPr>
            <w:tcW w:w="0" w:type="auto"/>
            <w:tcBorders>
              <w:top w:val="nil"/>
              <w:left w:val="nil"/>
              <w:bottom w:val="single" w:sz="4" w:space="0" w:color="auto"/>
              <w:right w:val="nil"/>
            </w:tcBorders>
          </w:tcPr>
          <w:p w:rsidR="00AD46FD" w:rsidRPr="00F06550" w:rsidRDefault="00AD46FD" w:rsidP="00774229">
            <w:pPr>
              <w:widowControl w:val="0"/>
              <w:rPr>
                <w:rFonts w:cs="Times New Roman"/>
                <w:sz w:val="22"/>
              </w:rPr>
            </w:pPr>
          </w:p>
        </w:tc>
        <w:tc>
          <w:tcPr>
            <w:tcW w:w="0" w:type="auto"/>
            <w:tcBorders>
              <w:top w:val="nil"/>
              <w:left w:val="nil"/>
              <w:bottom w:val="single" w:sz="4" w:space="0" w:color="auto"/>
              <w:right w:val="nil"/>
            </w:tcBorders>
          </w:tcPr>
          <w:p w:rsidR="00AD46FD" w:rsidRPr="00F06550" w:rsidRDefault="00AD46FD" w:rsidP="00774229">
            <w:pPr>
              <w:widowControl w:val="0"/>
              <w:rPr>
                <w:rFonts w:cs="Times New Roman"/>
                <w:sz w:val="22"/>
              </w:rPr>
            </w:pPr>
            <w:r w:rsidRPr="00F06550">
              <w:rPr>
                <w:rFonts w:cs="Times New Roman"/>
                <w:sz w:val="22"/>
              </w:rPr>
              <w:t>Male</w:t>
            </w:r>
          </w:p>
        </w:tc>
        <w:tc>
          <w:tcPr>
            <w:tcW w:w="0" w:type="auto"/>
            <w:tcBorders>
              <w:top w:val="nil"/>
              <w:left w:val="nil"/>
              <w:bottom w:val="single" w:sz="4" w:space="0" w:color="auto"/>
              <w:right w:val="nil"/>
            </w:tcBorders>
          </w:tcPr>
          <w:p w:rsidR="00AD46FD" w:rsidRPr="00F06550" w:rsidRDefault="00AD46FD" w:rsidP="00774229">
            <w:pPr>
              <w:widowControl w:val="0"/>
              <w:jc w:val="right"/>
              <w:rPr>
                <w:rFonts w:cs="Times New Roman"/>
                <w:sz w:val="22"/>
              </w:rPr>
            </w:pPr>
            <w:r w:rsidRPr="00F06550">
              <w:rPr>
                <w:rFonts w:cs="Times New Roman"/>
                <w:sz w:val="22"/>
              </w:rPr>
              <w:t>196</w:t>
            </w:r>
          </w:p>
        </w:tc>
        <w:tc>
          <w:tcPr>
            <w:tcW w:w="0" w:type="auto"/>
            <w:tcBorders>
              <w:top w:val="nil"/>
              <w:left w:val="nil"/>
              <w:bottom w:val="single" w:sz="4" w:space="0" w:color="auto"/>
              <w:right w:val="nil"/>
            </w:tcBorders>
          </w:tcPr>
          <w:p w:rsidR="00AD46FD" w:rsidRPr="00F06550" w:rsidRDefault="00AD46FD" w:rsidP="00774229">
            <w:pPr>
              <w:widowControl w:val="0"/>
              <w:jc w:val="right"/>
              <w:rPr>
                <w:rFonts w:cs="Times New Roman"/>
                <w:sz w:val="22"/>
              </w:rPr>
            </w:pPr>
            <w:r w:rsidRPr="00F06550">
              <w:rPr>
                <w:rFonts w:cs="Times New Roman"/>
                <w:sz w:val="22"/>
              </w:rPr>
              <w:t>52.1</w:t>
            </w:r>
          </w:p>
        </w:tc>
        <w:tc>
          <w:tcPr>
            <w:tcW w:w="0" w:type="auto"/>
            <w:tcBorders>
              <w:top w:val="nil"/>
              <w:left w:val="nil"/>
              <w:bottom w:val="single" w:sz="4" w:space="0" w:color="auto"/>
              <w:right w:val="nil"/>
            </w:tcBorders>
          </w:tcPr>
          <w:p w:rsidR="00AD46FD" w:rsidRPr="00F06550" w:rsidRDefault="00AD46FD" w:rsidP="00774229">
            <w:pPr>
              <w:widowControl w:val="0"/>
              <w:jc w:val="right"/>
              <w:rPr>
                <w:rFonts w:cs="Times New Roman"/>
                <w:sz w:val="22"/>
              </w:rPr>
            </w:pPr>
            <w:r w:rsidRPr="00F06550">
              <w:rPr>
                <w:rFonts w:cs="Times New Roman"/>
                <w:sz w:val="22"/>
              </w:rPr>
              <w:t>100.0</w:t>
            </w:r>
          </w:p>
        </w:tc>
      </w:tr>
      <w:tr w:rsidR="00AD46FD" w:rsidRPr="00F06550" w:rsidTr="00774229">
        <w:tc>
          <w:tcPr>
            <w:tcW w:w="0" w:type="auto"/>
            <w:tcBorders>
              <w:top w:val="single" w:sz="4" w:space="0" w:color="auto"/>
              <w:left w:val="nil"/>
              <w:bottom w:val="nil"/>
              <w:right w:val="nil"/>
            </w:tcBorders>
          </w:tcPr>
          <w:p w:rsidR="00AD46FD" w:rsidRPr="00F06550" w:rsidRDefault="00AD46FD" w:rsidP="00774229">
            <w:pPr>
              <w:widowControl w:val="0"/>
              <w:rPr>
                <w:rFonts w:cs="Times New Roman"/>
                <w:sz w:val="22"/>
              </w:rPr>
            </w:pPr>
            <w:r w:rsidRPr="00F06550">
              <w:rPr>
                <w:rFonts w:cs="Times New Roman"/>
                <w:sz w:val="22"/>
              </w:rPr>
              <w:t>Grade</w:t>
            </w:r>
          </w:p>
        </w:tc>
        <w:tc>
          <w:tcPr>
            <w:tcW w:w="0" w:type="auto"/>
            <w:tcBorders>
              <w:top w:val="single" w:sz="4" w:space="0" w:color="auto"/>
              <w:left w:val="nil"/>
              <w:bottom w:val="nil"/>
              <w:right w:val="nil"/>
            </w:tcBorders>
          </w:tcPr>
          <w:p w:rsidR="00AD46FD" w:rsidRPr="00F06550" w:rsidRDefault="00AD46FD" w:rsidP="00774229">
            <w:pPr>
              <w:rPr>
                <w:rFonts w:cs="Times New Roman"/>
                <w:sz w:val="22"/>
              </w:rPr>
            </w:pPr>
            <w:r w:rsidRPr="00F06550">
              <w:rPr>
                <w:rFonts w:cs="Times New Roman"/>
                <w:sz w:val="22"/>
              </w:rPr>
              <w:t>4th grade</w:t>
            </w:r>
          </w:p>
        </w:tc>
        <w:tc>
          <w:tcPr>
            <w:tcW w:w="0" w:type="auto"/>
            <w:tcBorders>
              <w:top w:val="single" w:sz="4" w:space="0" w:color="auto"/>
              <w:left w:val="nil"/>
              <w:bottom w:val="nil"/>
              <w:right w:val="nil"/>
            </w:tcBorders>
          </w:tcPr>
          <w:p w:rsidR="00AD46FD" w:rsidRPr="00F06550" w:rsidRDefault="00AD46FD" w:rsidP="00774229">
            <w:pPr>
              <w:jc w:val="right"/>
              <w:rPr>
                <w:rFonts w:cs="Times New Roman"/>
                <w:sz w:val="22"/>
              </w:rPr>
            </w:pPr>
            <w:r w:rsidRPr="00F06550">
              <w:rPr>
                <w:rFonts w:cs="Times New Roman"/>
                <w:sz w:val="22"/>
              </w:rPr>
              <w:t>117</w:t>
            </w:r>
          </w:p>
        </w:tc>
        <w:tc>
          <w:tcPr>
            <w:tcW w:w="0" w:type="auto"/>
            <w:tcBorders>
              <w:top w:val="single" w:sz="4" w:space="0" w:color="auto"/>
              <w:left w:val="nil"/>
              <w:bottom w:val="nil"/>
              <w:right w:val="nil"/>
            </w:tcBorders>
          </w:tcPr>
          <w:p w:rsidR="00AD46FD" w:rsidRPr="00F06550" w:rsidRDefault="00AD46FD" w:rsidP="00774229">
            <w:pPr>
              <w:jc w:val="right"/>
              <w:rPr>
                <w:rFonts w:cs="Times New Roman"/>
                <w:sz w:val="22"/>
              </w:rPr>
            </w:pPr>
            <w:r w:rsidRPr="00F06550">
              <w:rPr>
                <w:rFonts w:cs="Times New Roman"/>
                <w:sz w:val="22"/>
              </w:rPr>
              <w:t>31.1</w:t>
            </w:r>
          </w:p>
        </w:tc>
        <w:tc>
          <w:tcPr>
            <w:tcW w:w="0" w:type="auto"/>
            <w:tcBorders>
              <w:top w:val="single" w:sz="4" w:space="0" w:color="auto"/>
              <w:left w:val="nil"/>
              <w:bottom w:val="nil"/>
              <w:right w:val="nil"/>
            </w:tcBorders>
          </w:tcPr>
          <w:p w:rsidR="00AD46FD" w:rsidRPr="00F06550" w:rsidRDefault="00AD46FD" w:rsidP="00774229">
            <w:pPr>
              <w:jc w:val="right"/>
              <w:rPr>
                <w:rFonts w:cs="Times New Roman"/>
                <w:sz w:val="22"/>
              </w:rPr>
            </w:pPr>
            <w:r w:rsidRPr="00F06550">
              <w:rPr>
                <w:rFonts w:cs="Times New Roman"/>
                <w:sz w:val="22"/>
              </w:rPr>
              <w:t>31.1</w:t>
            </w:r>
          </w:p>
        </w:tc>
      </w:tr>
      <w:tr w:rsidR="00AD46FD" w:rsidRPr="00F06550" w:rsidTr="00774229">
        <w:tc>
          <w:tcPr>
            <w:tcW w:w="0" w:type="auto"/>
            <w:tcBorders>
              <w:top w:val="nil"/>
              <w:left w:val="nil"/>
              <w:bottom w:val="nil"/>
              <w:right w:val="nil"/>
            </w:tcBorders>
          </w:tcPr>
          <w:p w:rsidR="00AD46FD" w:rsidRPr="00F06550" w:rsidRDefault="00AD46FD" w:rsidP="00774229">
            <w:pPr>
              <w:widowControl w:val="0"/>
              <w:rPr>
                <w:rFonts w:cs="Times New Roman"/>
                <w:sz w:val="22"/>
              </w:rPr>
            </w:pPr>
          </w:p>
        </w:tc>
        <w:tc>
          <w:tcPr>
            <w:tcW w:w="0" w:type="auto"/>
            <w:tcBorders>
              <w:top w:val="nil"/>
              <w:left w:val="nil"/>
              <w:bottom w:val="nil"/>
              <w:right w:val="nil"/>
            </w:tcBorders>
          </w:tcPr>
          <w:p w:rsidR="00AD46FD" w:rsidRPr="00F06550" w:rsidRDefault="00AD46FD" w:rsidP="00774229">
            <w:pPr>
              <w:rPr>
                <w:rFonts w:cs="Times New Roman"/>
                <w:sz w:val="22"/>
              </w:rPr>
            </w:pPr>
            <w:r w:rsidRPr="00F06550">
              <w:rPr>
                <w:rFonts w:cs="Times New Roman"/>
                <w:sz w:val="22"/>
              </w:rPr>
              <w:t>5th grade</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132</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35.1</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66.2</w:t>
            </w:r>
          </w:p>
        </w:tc>
      </w:tr>
      <w:tr w:rsidR="00AD46FD" w:rsidRPr="00F06550" w:rsidTr="00774229">
        <w:tc>
          <w:tcPr>
            <w:tcW w:w="0" w:type="auto"/>
            <w:tcBorders>
              <w:top w:val="nil"/>
              <w:left w:val="nil"/>
              <w:bottom w:val="single" w:sz="4" w:space="0" w:color="auto"/>
              <w:right w:val="nil"/>
            </w:tcBorders>
          </w:tcPr>
          <w:p w:rsidR="00AD46FD" w:rsidRPr="00F06550" w:rsidRDefault="00AD46FD" w:rsidP="00774229">
            <w:pPr>
              <w:widowControl w:val="0"/>
              <w:rPr>
                <w:rFonts w:cs="Times New Roman"/>
                <w:sz w:val="22"/>
              </w:rPr>
            </w:pPr>
          </w:p>
        </w:tc>
        <w:tc>
          <w:tcPr>
            <w:tcW w:w="0" w:type="auto"/>
            <w:tcBorders>
              <w:top w:val="nil"/>
              <w:left w:val="nil"/>
              <w:bottom w:val="single" w:sz="4" w:space="0" w:color="auto"/>
              <w:right w:val="nil"/>
            </w:tcBorders>
          </w:tcPr>
          <w:p w:rsidR="00AD46FD" w:rsidRPr="00F06550" w:rsidRDefault="00AD46FD" w:rsidP="00774229">
            <w:pPr>
              <w:rPr>
                <w:rFonts w:cs="Times New Roman"/>
                <w:sz w:val="22"/>
              </w:rPr>
            </w:pPr>
            <w:r w:rsidRPr="00F06550">
              <w:rPr>
                <w:rFonts w:cs="Times New Roman"/>
                <w:sz w:val="22"/>
              </w:rPr>
              <w:t>6th grade</w:t>
            </w:r>
          </w:p>
        </w:tc>
        <w:tc>
          <w:tcPr>
            <w:tcW w:w="0" w:type="auto"/>
            <w:tcBorders>
              <w:top w:val="nil"/>
              <w:left w:val="nil"/>
              <w:bottom w:val="single" w:sz="4" w:space="0" w:color="auto"/>
              <w:right w:val="nil"/>
            </w:tcBorders>
          </w:tcPr>
          <w:p w:rsidR="00AD46FD" w:rsidRPr="00F06550" w:rsidRDefault="00AD46FD" w:rsidP="00774229">
            <w:pPr>
              <w:jc w:val="right"/>
              <w:rPr>
                <w:rFonts w:cs="Times New Roman"/>
                <w:sz w:val="22"/>
              </w:rPr>
            </w:pPr>
            <w:r w:rsidRPr="00F06550">
              <w:rPr>
                <w:rFonts w:cs="Times New Roman"/>
                <w:sz w:val="22"/>
              </w:rPr>
              <w:t>127</w:t>
            </w:r>
          </w:p>
        </w:tc>
        <w:tc>
          <w:tcPr>
            <w:tcW w:w="0" w:type="auto"/>
            <w:tcBorders>
              <w:top w:val="nil"/>
              <w:left w:val="nil"/>
              <w:bottom w:val="single" w:sz="4" w:space="0" w:color="auto"/>
              <w:right w:val="nil"/>
            </w:tcBorders>
          </w:tcPr>
          <w:p w:rsidR="00AD46FD" w:rsidRPr="00F06550" w:rsidRDefault="00AD46FD" w:rsidP="00774229">
            <w:pPr>
              <w:jc w:val="right"/>
              <w:rPr>
                <w:rFonts w:cs="Times New Roman"/>
                <w:sz w:val="22"/>
              </w:rPr>
            </w:pPr>
            <w:r w:rsidRPr="00F06550">
              <w:rPr>
                <w:rFonts w:cs="Times New Roman"/>
                <w:sz w:val="22"/>
              </w:rPr>
              <w:t>33.8</w:t>
            </w:r>
          </w:p>
        </w:tc>
        <w:tc>
          <w:tcPr>
            <w:tcW w:w="0" w:type="auto"/>
            <w:tcBorders>
              <w:top w:val="nil"/>
              <w:left w:val="nil"/>
              <w:bottom w:val="single" w:sz="4" w:space="0" w:color="auto"/>
              <w:right w:val="nil"/>
            </w:tcBorders>
          </w:tcPr>
          <w:p w:rsidR="00AD46FD" w:rsidRPr="00F06550" w:rsidRDefault="00AD46FD" w:rsidP="00774229">
            <w:pPr>
              <w:jc w:val="right"/>
              <w:rPr>
                <w:rFonts w:cs="Times New Roman"/>
                <w:sz w:val="22"/>
              </w:rPr>
            </w:pPr>
            <w:r w:rsidRPr="00F06550">
              <w:rPr>
                <w:rFonts w:cs="Times New Roman"/>
                <w:sz w:val="22"/>
              </w:rPr>
              <w:t>100.0</w:t>
            </w:r>
          </w:p>
        </w:tc>
      </w:tr>
      <w:tr w:rsidR="00AD46FD" w:rsidRPr="00F06550" w:rsidTr="00774229">
        <w:tc>
          <w:tcPr>
            <w:tcW w:w="0" w:type="auto"/>
            <w:tcBorders>
              <w:top w:val="single" w:sz="4" w:space="0" w:color="auto"/>
              <w:left w:val="nil"/>
              <w:bottom w:val="nil"/>
              <w:right w:val="nil"/>
            </w:tcBorders>
          </w:tcPr>
          <w:p w:rsidR="00AD46FD" w:rsidRPr="00F06550" w:rsidRDefault="00AD46FD" w:rsidP="00774229">
            <w:pPr>
              <w:widowControl w:val="0"/>
              <w:rPr>
                <w:rFonts w:asciiTheme="minorHAnsi" w:hAnsiTheme="minorHAnsi" w:cs="Times New Roman"/>
                <w:sz w:val="22"/>
              </w:rPr>
            </w:pPr>
            <w:r w:rsidRPr="00F06550">
              <w:rPr>
                <w:rFonts w:cs="Times New Roman"/>
                <w:sz w:val="22"/>
              </w:rPr>
              <w:t>Year</w:t>
            </w:r>
            <w:r>
              <w:rPr>
                <w:rFonts w:cs="Times New Roman"/>
                <w:sz w:val="22"/>
              </w:rPr>
              <w:t xml:space="preserve"> of Birth</w:t>
            </w:r>
          </w:p>
        </w:tc>
        <w:tc>
          <w:tcPr>
            <w:tcW w:w="0" w:type="auto"/>
            <w:tcBorders>
              <w:top w:val="single" w:sz="4" w:space="0" w:color="auto"/>
              <w:left w:val="nil"/>
              <w:bottom w:val="nil"/>
              <w:right w:val="nil"/>
            </w:tcBorders>
          </w:tcPr>
          <w:p w:rsidR="00AD46FD" w:rsidRPr="00F06550" w:rsidRDefault="00AD46FD" w:rsidP="00774229">
            <w:pPr>
              <w:rPr>
                <w:rFonts w:cs="Times New Roman"/>
                <w:sz w:val="22"/>
              </w:rPr>
            </w:pPr>
            <w:r w:rsidRPr="00F06550">
              <w:rPr>
                <w:rFonts w:cs="Times New Roman"/>
                <w:sz w:val="22"/>
              </w:rPr>
              <w:t>2002</w:t>
            </w:r>
          </w:p>
        </w:tc>
        <w:tc>
          <w:tcPr>
            <w:tcW w:w="0" w:type="auto"/>
            <w:tcBorders>
              <w:top w:val="single" w:sz="4" w:space="0" w:color="auto"/>
              <w:left w:val="nil"/>
              <w:bottom w:val="nil"/>
              <w:right w:val="nil"/>
            </w:tcBorders>
          </w:tcPr>
          <w:p w:rsidR="00AD46FD" w:rsidRPr="00F06550" w:rsidRDefault="00AD46FD" w:rsidP="00774229">
            <w:pPr>
              <w:jc w:val="right"/>
              <w:rPr>
                <w:rFonts w:cs="Times New Roman"/>
                <w:sz w:val="22"/>
              </w:rPr>
            </w:pPr>
            <w:r w:rsidRPr="00F06550">
              <w:rPr>
                <w:rFonts w:cs="Times New Roman"/>
                <w:sz w:val="22"/>
              </w:rPr>
              <w:t>124</w:t>
            </w:r>
          </w:p>
        </w:tc>
        <w:tc>
          <w:tcPr>
            <w:tcW w:w="0" w:type="auto"/>
            <w:tcBorders>
              <w:top w:val="single" w:sz="4" w:space="0" w:color="auto"/>
              <w:left w:val="nil"/>
              <w:bottom w:val="nil"/>
              <w:right w:val="nil"/>
            </w:tcBorders>
          </w:tcPr>
          <w:p w:rsidR="00AD46FD" w:rsidRPr="00F06550" w:rsidRDefault="00AD46FD" w:rsidP="00774229">
            <w:pPr>
              <w:jc w:val="right"/>
              <w:rPr>
                <w:rFonts w:cs="Times New Roman"/>
                <w:sz w:val="22"/>
              </w:rPr>
            </w:pPr>
            <w:r w:rsidRPr="00F06550">
              <w:rPr>
                <w:rFonts w:cs="Times New Roman"/>
                <w:sz w:val="22"/>
              </w:rPr>
              <w:t>33.0</w:t>
            </w:r>
          </w:p>
        </w:tc>
        <w:tc>
          <w:tcPr>
            <w:tcW w:w="0" w:type="auto"/>
            <w:tcBorders>
              <w:top w:val="single" w:sz="4" w:space="0" w:color="auto"/>
              <w:left w:val="nil"/>
              <w:bottom w:val="nil"/>
              <w:right w:val="nil"/>
            </w:tcBorders>
          </w:tcPr>
          <w:p w:rsidR="00AD46FD" w:rsidRPr="00F06550" w:rsidRDefault="00AD46FD" w:rsidP="00774229">
            <w:pPr>
              <w:jc w:val="right"/>
              <w:rPr>
                <w:rFonts w:cs="Times New Roman"/>
                <w:sz w:val="22"/>
              </w:rPr>
            </w:pPr>
            <w:r w:rsidRPr="00F06550">
              <w:rPr>
                <w:rFonts w:cs="Times New Roman"/>
                <w:sz w:val="22"/>
              </w:rPr>
              <w:t>33.0</w:t>
            </w:r>
          </w:p>
        </w:tc>
      </w:tr>
      <w:tr w:rsidR="00AD46FD" w:rsidRPr="00F06550" w:rsidTr="00774229">
        <w:tc>
          <w:tcPr>
            <w:tcW w:w="0" w:type="auto"/>
            <w:tcBorders>
              <w:top w:val="nil"/>
              <w:left w:val="nil"/>
              <w:bottom w:val="nil"/>
              <w:right w:val="nil"/>
            </w:tcBorders>
          </w:tcPr>
          <w:p w:rsidR="00AD46FD" w:rsidRPr="00F06550" w:rsidRDefault="00AD46FD" w:rsidP="00774229">
            <w:pPr>
              <w:widowControl w:val="0"/>
              <w:rPr>
                <w:rFonts w:cs="Times New Roman"/>
                <w:sz w:val="22"/>
              </w:rPr>
            </w:pPr>
          </w:p>
        </w:tc>
        <w:tc>
          <w:tcPr>
            <w:tcW w:w="0" w:type="auto"/>
            <w:tcBorders>
              <w:top w:val="nil"/>
              <w:left w:val="nil"/>
              <w:bottom w:val="nil"/>
              <w:right w:val="nil"/>
            </w:tcBorders>
          </w:tcPr>
          <w:p w:rsidR="00AD46FD" w:rsidRPr="00F06550" w:rsidRDefault="00AD46FD" w:rsidP="00774229">
            <w:pPr>
              <w:rPr>
                <w:rFonts w:cs="Times New Roman"/>
                <w:sz w:val="22"/>
              </w:rPr>
            </w:pPr>
            <w:r w:rsidRPr="00F06550">
              <w:rPr>
                <w:rFonts w:cs="Times New Roman"/>
                <w:sz w:val="22"/>
              </w:rPr>
              <w:t>2003</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134</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35.6</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68.6</w:t>
            </w:r>
          </w:p>
        </w:tc>
      </w:tr>
      <w:tr w:rsidR="00AD46FD" w:rsidRPr="00F06550" w:rsidTr="00774229">
        <w:tc>
          <w:tcPr>
            <w:tcW w:w="0" w:type="auto"/>
            <w:tcBorders>
              <w:top w:val="nil"/>
              <w:left w:val="nil"/>
              <w:bottom w:val="nil"/>
              <w:right w:val="nil"/>
            </w:tcBorders>
          </w:tcPr>
          <w:p w:rsidR="00AD46FD" w:rsidRPr="00F06550" w:rsidRDefault="00AD46FD" w:rsidP="00774229">
            <w:pPr>
              <w:widowControl w:val="0"/>
              <w:rPr>
                <w:rFonts w:cs="Times New Roman"/>
                <w:sz w:val="22"/>
              </w:rPr>
            </w:pPr>
          </w:p>
        </w:tc>
        <w:tc>
          <w:tcPr>
            <w:tcW w:w="0" w:type="auto"/>
            <w:tcBorders>
              <w:top w:val="nil"/>
              <w:left w:val="nil"/>
              <w:bottom w:val="nil"/>
              <w:right w:val="nil"/>
            </w:tcBorders>
          </w:tcPr>
          <w:p w:rsidR="00AD46FD" w:rsidRPr="00F06550" w:rsidRDefault="00AD46FD" w:rsidP="00774229">
            <w:pPr>
              <w:rPr>
                <w:rFonts w:cs="Times New Roman"/>
                <w:sz w:val="22"/>
              </w:rPr>
            </w:pPr>
            <w:r w:rsidRPr="00F06550">
              <w:rPr>
                <w:rFonts w:cs="Times New Roman"/>
                <w:sz w:val="22"/>
              </w:rPr>
              <w:t>2004</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117</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31.1</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99.7</w:t>
            </w:r>
          </w:p>
        </w:tc>
      </w:tr>
      <w:tr w:rsidR="00AD46FD" w:rsidRPr="00F06550" w:rsidTr="00774229">
        <w:tc>
          <w:tcPr>
            <w:tcW w:w="0" w:type="auto"/>
            <w:tcBorders>
              <w:top w:val="nil"/>
              <w:left w:val="nil"/>
              <w:right w:val="nil"/>
            </w:tcBorders>
          </w:tcPr>
          <w:p w:rsidR="00AD46FD" w:rsidRPr="00F06550" w:rsidRDefault="00AD46FD" w:rsidP="00774229">
            <w:pPr>
              <w:widowControl w:val="0"/>
              <w:rPr>
                <w:rFonts w:cs="Times New Roman"/>
                <w:sz w:val="22"/>
              </w:rPr>
            </w:pPr>
          </w:p>
        </w:tc>
        <w:tc>
          <w:tcPr>
            <w:tcW w:w="0" w:type="auto"/>
            <w:tcBorders>
              <w:top w:val="nil"/>
              <w:left w:val="nil"/>
              <w:right w:val="nil"/>
            </w:tcBorders>
          </w:tcPr>
          <w:p w:rsidR="00AD46FD" w:rsidRPr="00F06550" w:rsidRDefault="00AD46FD" w:rsidP="00774229">
            <w:pPr>
              <w:rPr>
                <w:rFonts w:cs="Times New Roman"/>
                <w:sz w:val="22"/>
              </w:rPr>
            </w:pPr>
            <w:r w:rsidRPr="00F06550">
              <w:rPr>
                <w:rFonts w:cs="Times New Roman"/>
                <w:sz w:val="22"/>
              </w:rPr>
              <w:t>2005</w:t>
            </w:r>
          </w:p>
        </w:tc>
        <w:tc>
          <w:tcPr>
            <w:tcW w:w="0" w:type="auto"/>
            <w:tcBorders>
              <w:top w:val="nil"/>
              <w:left w:val="nil"/>
              <w:right w:val="nil"/>
            </w:tcBorders>
          </w:tcPr>
          <w:p w:rsidR="00AD46FD" w:rsidRPr="00F06550" w:rsidRDefault="00AD46FD" w:rsidP="00774229">
            <w:pPr>
              <w:jc w:val="right"/>
              <w:rPr>
                <w:rFonts w:cs="Times New Roman"/>
                <w:sz w:val="22"/>
              </w:rPr>
            </w:pPr>
            <w:r w:rsidRPr="00F06550">
              <w:rPr>
                <w:rFonts w:cs="Times New Roman"/>
                <w:sz w:val="22"/>
              </w:rPr>
              <w:t>1</w:t>
            </w:r>
          </w:p>
        </w:tc>
        <w:tc>
          <w:tcPr>
            <w:tcW w:w="0" w:type="auto"/>
            <w:tcBorders>
              <w:top w:val="nil"/>
              <w:left w:val="nil"/>
              <w:right w:val="nil"/>
            </w:tcBorders>
          </w:tcPr>
          <w:p w:rsidR="00AD46FD" w:rsidRPr="00F06550" w:rsidRDefault="00AD46FD" w:rsidP="00774229">
            <w:pPr>
              <w:jc w:val="right"/>
              <w:rPr>
                <w:rFonts w:cs="Times New Roman"/>
                <w:sz w:val="22"/>
              </w:rPr>
            </w:pPr>
            <w:r w:rsidRPr="00F06550">
              <w:rPr>
                <w:rFonts w:cs="Times New Roman"/>
                <w:sz w:val="22"/>
              </w:rPr>
              <w:t>.3</w:t>
            </w:r>
          </w:p>
        </w:tc>
        <w:tc>
          <w:tcPr>
            <w:tcW w:w="0" w:type="auto"/>
            <w:tcBorders>
              <w:top w:val="nil"/>
              <w:left w:val="nil"/>
              <w:right w:val="nil"/>
            </w:tcBorders>
          </w:tcPr>
          <w:p w:rsidR="00AD46FD" w:rsidRPr="00F06550" w:rsidRDefault="00AD46FD" w:rsidP="00774229">
            <w:pPr>
              <w:jc w:val="right"/>
              <w:rPr>
                <w:rFonts w:cs="Times New Roman"/>
                <w:sz w:val="22"/>
              </w:rPr>
            </w:pPr>
            <w:r w:rsidRPr="00F06550">
              <w:rPr>
                <w:rFonts w:cs="Times New Roman"/>
                <w:sz w:val="22"/>
              </w:rPr>
              <w:t>100.0</w:t>
            </w:r>
          </w:p>
        </w:tc>
      </w:tr>
      <w:tr w:rsidR="00AD46FD" w:rsidRPr="00F06550" w:rsidTr="00774229">
        <w:tc>
          <w:tcPr>
            <w:tcW w:w="0" w:type="auto"/>
            <w:tcBorders>
              <w:top w:val="single" w:sz="4" w:space="0" w:color="auto"/>
              <w:left w:val="nil"/>
              <w:bottom w:val="nil"/>
              <w:right w:val="nil"/>
            </w:tcBorders>
          </w:tcPr>
          <w:p w:rsidR="00AD46FD" w:rsidRPr="00F06550" w:rsidRDefault="00AD46FD" w:rsidP="00774229">
            <w:pPr>
              <w:widowControl w:val="0"/>
              <w:rPr>
                <w:rFonts w:cs="Times New Roman"/>
                <w:sz w:val="22"/>
              </w:rPr>
            </w:pPr>
            <w:r>
              <w:rPr>
                <w:rFonts w:cs="Times New Roman"/>
                <w:sz w:val="22"/>
              </w:rPr>
              <w:t>Birth order</w:t>
            </w:r>
          </w:p>
        </w:tc>
        <w:tc>
          <w:tcPr>
            <w:tcW w:w="0" w:type="auto"/>
            <w:tcBorders>
              <w:top w:val="single" w:sz="4" w:space="0" w:color="auto"/>
              <w:left w:val="nil"/>
              <w:bottom w:val="nil"/>
              <w:right w:val="nil"/>
            </w:tcBorders>
          </w:tcPr>
          <w:p w:rsidR="00AD46FD" w:rsidRPr="00F06550" w:rsidRDefault="00AD46FD" w:rsidP="00774229">
            <w:pPr>
              <w:rPr>
                <w:rFonts w:cs="Times New Roman"/>
                <w:sz w:val="22"/>
              </w:rPr>
            </w:pPr>
            <w:r w:rsidRPr="00F06550">
              <w:rPr>
                <w:rFonts w:cs="Times New Roman"/>
                <w:sz w:val="22"/>
              </w:rPr>
              <w:t>Only child</w:t>
            </w:r>
          </w:p>
        </w:tc>
        <w:tc>
          <w:tcPr>
            <w:tcW w:w="0" w:type="auto"/>
            <w:tcBorders>
              <w:top w:val="single" w:sz="4" w:space="0" w:color="auto"/>
              <w:left w:val="nil"/>
              <w:bottom w:val="nil"/>
              <w:right w:val="nil"/>
            </w:tcBorders>
          </w:tcPr>
          <w:p w:rsidR="00AD46FD" w:rsidRPr="00F06550" w:rsidRDefault="00AD46FD" w:rsidP="00774229">
            <w:pPr>
              <w:jc w:val="right"/>
              <w:rPr>
                <w:rFonts w:cs="Times New Roman"/>
                <w:sz w:val="22"/>
              </w:rPr>
            </w:pPr>
            <w:r w:rsidRPr="00F06550">
              <w:rPr>
                <w:rFonts w:cs="Times New Roman"/>
                <w:sz w:val="22"/>
              </w:rPr>
              <w:t>56</w:t>
            </w:r>
          </w:p>
        </w:tc>
        <w:tc>
          <w:tcPr>
            <w:tcW w:w="0" w:type="auto"/>
            <w:tcBorders>
              <w:top w:val="single" w:sz="4" w:space="0" w:color="auto"/>
              <w:left w:val="nil"/>
              <w:bottom w:val="nil"/>
              <w:right w:val="nil"/>
            </w:tcBorders>
          </w:tcPr>
          <w:p w:rsidR="00AD46FD" w:rsidRPr="00F06550" w:rsidRDefault="00AD46FD" w:rsidP="00774229">
            <w:pPr>
              <w:jc w:val="right"/>
              <w:rPr>
                <w:rFonts w:cs="Times New Roman"/>
                <w:sz w:val="22"/>
              </w:rPr>
            </w:pPr>
            <w:r w:rsidRPr="00F06550">
              <w:rPr>
                <w:rFonts w:cs="Times New Roman"/>
                <w:sz w:val="22"/>
              </w:rPr>
              <w:t>14.9</w:t>
            </w:r>
          </w:p>
        </w:tc>
        <w:tc>
          <w:tcPr>
            <w:tcW w:w="0" w:type="auto"/>
            <w:tcBorders>
              <w:top w:val="single" w:sz="4" w:space="0" w:color="auto"/>
              <w:left w:val="nil"/>
              <w:bottom w:val="nil"/>
              <w:right w:val="nil"/>
            </w:tcBorders>
          </w:tcPr>
          <w:p w:rsidR="00AD46FD" w:rsidRPr="00F06550" w:rsidRDefault="00AD46FD" w:rsidP="00774229">
            <w:pPr>
              <w:jc w:val="right"/>
              <w:rPr>
                <w:rFonts w:cs="Times New Roman"/>
                <w:sz w:val="22"/>
              </w:rPr>
            </w:pPr>
            <w:r w:rsidRPr="00F06550">
              <w:rPr>
                <w:rFonts w:cs="Times New Roman"/>
                <w:sz w:val="22"/>
              </w:rPr>
              <w:t>14.9</w:t>
            </w:r>
          </w:p>
        </w:tc>
      </w:tr>
      <w:tr w:rsidR="00AD46FD" w:rsidRPr="00F06550" w:rsidTr="00774229">
        <w:tc>
          <w:tcPr>
            <w:tcW w:w="0" w:type="auto"/>
            <w:tcBorders>
              <w:top w:val="nil"/>
              <w:left w:val="nil"/>
              <w:bottom w:val="nil"/>
              <w:right w:val="nil"/>
            </w:tcBorders>
          </w:tcPr>
          <w:p w:rsidR="00AD46FD" w:rsidRPr="00F06550" w:rsidRDefault="00AD46FD" w:rsidP="00774229">
            <w:pPr>
              <w:widowControl w:val="0"/>
              <w:rPr>
                <w:rFonts w:cs="Times New Roman"/>
                <w:sz w:val="22"/>
              </w:rPr>
            </w:pPr>
          </w:p>
        </w:tc>
        <w:tc>
          <w:tcPr>
            <w:tcW w:w="0" w:type="auto"/>
            <w:tcBorders>
              <w:top w:val="nil"/>
              <w:left w:val="nil"/>
              <w:bottom w:val="nil"/>
              <w:right w:val="nil"/>
            </w:tcBorders>
          </w:tcPr>
          <w:p w:rsidR="00AD46FD" w:rsidRPr="00F06550" w:rsidRDefault="00AD46FD" w:rsidP="00774229">
            <w:pPr>
              <w:rPr>
                <w:rFonts w:cs="Times New Roman"/>
                <w:sz w:val="22"/>
              </w:rPr>
            </w:pPr>
            <w:r w:rsidRPr="00F06550">
              <w:rPr>
                <w:rFonts w:cs="Times New Roman"/>
                <w:sz w:val="22"/>
              </w:rPr>
              <w:t>Fist child</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130</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34.6</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49.5</w:t>
            </w:r>
          </w:p>
        </w:tc>
      </w:tr>
      <w:tr w:rsidR="00AD46FD" w:rsidRPr="00F06550" w:rsidTr="00774229">
        <w:tc>
          <w:tcPr>
            <w:tcW w:w="0" w:type="auto"/>
            <w:tcBorders>
              <w:top w:val="nil"/>
              <w:left w:val="nil"/>
              <w:bottom w:val="nil"/>
              <w:right w:val="nil"/>
            </w:tcBorders>
          </w:tcPr>
          <w:p w:rsidR="00AD46FD" w:rsidRPr="00F06550" w:rsidRDefault="00AD46FD" w:rsidP="00774229">
            <w:pPr>
              <w:widowControl w:val="0"/>
              <w:rPr>
                <w:rFonts w:cs="Times New Roman"/>
                <w:sz w:val="22"/>
              </w:rPr>
            </w:pPr>
          </w:p>
        </w:tc>
        <w:tc>
          <w:tcPr>
            <w:tcW w:w="0" w:type="auto"/>
            <w:tcBorders>
              <w:top w:val="nil"/>
              <w:left w:val="nil"/>
              <w:bottom w:val="nil"/>
              <w:right w:val="nil"/>
            </w:tcBorders>
          </w:tcPr>
          <w:p w:rsidR="00AD46FD" w:rsidRPr="00F06550" w:rsidRDefault="00AD46FD" w:rsidP="00774229">
            <w:pPr>
              <w:rPr>
                <w:rFonts w:cs="Times New Roman"/>
                <w:sz w:val="22"/>
              </w:rPr>
            </w:pPr>
            <w:r w:rsidRPr="00F06550">
              <w:rPr>
                <w:rFonts w:cs="Times New Roman"/>
                <w:sz w:val="22"/>
              </w:rPr>
              <w:t>Second child</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164</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43.6</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93.1</w:t>
            </w:r>
          </w:p>
        </w:tc>
      </w:tr>
      <w:tr w:rsidR="00AD46FD" w:rsidRPr="00F06550" w:rsidTr="00774229">
        <w:tc>
          <w:tcPr>
            <w:tcW w:w="0" w:type="auto"/>
            <w:tcBorders>
              <w:top w:val="nil"/>
              <w:left w:val="nil"/>
              <w:bottom w:val="nil"/>
              <w:right w:val="nil"/>
            </w:tcBorders>
          </w:tcPr>
          <w:p w:rsidR="00AD46FD" w:rsidRPr="00F06550" w:rsidRDefault="00AD46FD" w:rsidP="00774229">
            <w:pPr>
              <w:widowControl w:val="0"/>
              <w:rPr>
                <w:rFonts w:cs="Times New Roman"/>
                <w:sz w:val="22"/>
              </w:rPr>
            </w:pPr>
          </w:p>
        </w:tc>
        <w:tc>
          <w:tcPr>
            <w:tcW w:w="0" w:type="auto"/>
            <w:tcBorders>
              <w:top w:val="nil"/>
              <w:left w:val="nil"/>
              <w:bottom w:val="nil"/>
              <w:right w:val="nil"/>
            </w:tcBorders>
          </w:tcPr>
          <w:p w:rsidR="00AD46FD" w:rsidRPr="00F06550" w:rsidRDefault="00AD46FD" w:rsidP="00774229">
            <w:pPr>
              <w:rPr>
                <w:rFonts w:cs="Times New Roman"/>
                <w:sz w:val="22"/>
              </w:rPr>
            </w:pPr>
            <w:r w:rsidRPr="00F06550">
              <w:rPr>
                <w:rFonts w:cs="Times New Roman"/>
                <w:sz w:val="22"/>
              </w:rPr>
              <w:t>Third child</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24</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6.4</w:t>
            </w:r>
          </w:p>
        </w:tc>
        <w:tc>
          <w:tcPr>
            <w:tcW w:w="0" w:type="auto"/>
            <w:tcBorders>
              <w:top w:val="nil"/>
              <w:left w:val="nil"/>
              <w:bottom w:val="nil"/>
              <w:right w:val="nil"/>
            </w:tcBorders>
          </w:tcPr>
          <w:p w:rsidR="00AD46FD" w:rsidRPr="00F06550" w:rsidRDefault="00AD46FD" w:rsidP="00774229">
            <w:pPr>
              <w:jc w:val="right"/>
              <w:rPr>
                <w:rFonts w:cs="Times New Roman"/>
                <w:sz w:val="22"/>
              </w:rPr>
            </w:pPr>
            <w:r w:rsidRPr="00F06550">
              <w:rPr>
                <w:rFonts w:cs="Times New Roman"/>
                <w:sz w:val="22"/>
              </w:rPr>
              <w:t>99.5</w:t>
            </w:r>
          </w:p>
        </w:tc>
      </w:tr>
      <w:tr w:rsidR="00AD46FD" w:rsidRPr="00F06550" w:rsidTr="00774229">
        <w:tc>
          <w:tcPr>
            <w:tcW w:w="0" w:type="auto"/>
            <w:tcBorders>
              <w:top w:val="nil"/>
              <w:left w:val="nil"/>
              <w:bottom w:val="single" w:sz="4" w:space="0" w:color="auto"/>
              <w:right w:val="nil"/>
            </w:tcBorders>
          </w:tcPr>
          <w:p w:rsidR="00AD46FD" w:rsidRPr="00F06550" w:rsidRDefault="00AD46FD" w:rsidP="00774229">
            <w:pPr>
              <w:widowControl w:val="0"/>
              <w:rPr>
                <w:rFonts w:cs="Times New Roman"/>
                <w:sz w:val="22"/>
              </w:rPr>
            </w:pPr>
          </w:p>
        </w:tc>
        <w:tc>
          <w:tcPr>
            <w:tcW w:w="0" w:type="auto"/>
            <w:tcBorders>
              <w:top w:val="nil"/>
              <w:left w:val="nil"/>
              <w:bottom w:val="single" w:sz="4" w:space="0" w:color="auto"/>
              <w:right w:val="nil"/>
            </w:tcBorders>
          </w:tcPr>
          <w:p w:rsidR="00AD46FD" w:rsidRPr="00F06550" w:rsidRDefault="00AD46FD" w:rsidP="00774229">
            <w:pPr>
              <w:rPr>
                <w:rFonts w:cs="Times New Roman"/>
                <w:sz w:val="22"/>
              </w:rPr>
            </w:pPr>
            <w:r w:rsidRPr="00F06550">
              <w:rPr>
                <w:rFonts w:cs="Times New Roman"/>
                <w:sz w:val="22"/>
              </w:rPr>
              <w:t>Other</w:t>
            </w:r>
          </w:p>
        </w:tc>
        <w:tc>
          <w:tcPr>
            <w:tcW w:w="0" w:type="auto"/>
            <w:tcBorders>
              <w:top w:val="nil"/>
              <w:left w:val="nil"/>
              <w:bottom w:val="single" w:sz="4" w:space="0" w:color="auto"/>
              <w:right w:val="nil"/>
            </w:tcBorders>
          </w:tcPr>
          <w:p w:rsidR="00AD46FD" w:rsidRPr="00F06550" w:rsidRDefault="00AD46FD" w:rsidP="00774229">
            <w:pPr>
              <w:jc w:val="right"/>
              <w:rPr>
                <w:rFonts w:cs="Times New Roman"/>
                <w:sz w:val="22"/>
              </w:rPr>
            </w:pPr>
            <w:r w:rsidRPr="00F06550">
              <w:rPr>
                <w:rFonts w:cs="Times New Roman"/>
                <w:sz w:val="22"/>
              </w:rPr>
              <w:t>2</w:t>
            </w:r>
          </w:p>
        </w:tc>
        <w:tc>
          <w:tcPr>
            <w:tcW w:w="0" w:type="auto"/>
            <w:tcBorders>
              <w:top w:val="nil"/>
              <w:left w:val="nil"/>
              <w:bottom w:val="single" w:sz="4" w:space="0" w:color="auto"/>
              <w:right w:val="nil"/>
            </w:tcBorders>
          </w:tcPr>
          <w:p w:rsidR="00AD46FD" w:rsidRPr="00F06550" w:rsidRDefault="00AD46FD" w:rsidP="00774229">
            <w:pPr>
              <w:jc w:val="right"/>
              <w:rPr>
                <w:rFonts w:cs="Times New Roman"/>
                <w:sz w:val="22"/>
              </w:rPr>
            </w:pPr>
            <w:r w:rsidRPr="00F06550">
              <w:rPr>
                <w:rFonts w:cs="Times New Roman"/>
                <w:sz w:val="22"/>
              </w:rPr>
              <w:t>.5</w:t>
            </w:r>
          </w:p>
        </w:tc>
        <w:tc>
          <w:tcPr>
            <w:tcW w:w="0" w:type="auto"/>
            <w:tcBorders>
              <w:top w:val="nil"/>
              <w:left w:val="nil"/>
              <w:bottom w:val="single" w:sz="4" w:space="0" w:color="auto"/>
              <w:right w:val="nil"/>
            </w:tcBorders>
          </w:tcPr>
          <w:p w:rsidR="00AD46FD" w:rsidRPr="00F06550" w:rsidRDefault="00AD46FD" w:rsidP="00774229">
            <w:pPr>
              <w:jc w:val="right"/>
              <w:rPr>
                <w:rFonts w:cs="Times New Roman"/>
                <w:sz w:val="22"/>
              </w:rPr>
            </w:pPr>
            <w:r w:rsidRPr="00F06550">
              <w:rPr>
                <w:rFonts w:cs="Times New Roman"/>
                <w:sz w:val="22"/>
              </w:rPr>
              <w:t>100.0</w:t>
            </w:r>
          </w:p>
        </w:tc>
      </w:tr>
    </w:tbl>
    <w:p w:rsidR="00AD46FD" w:rsidRDefault="00AD46FD" w:rsidP="00AD46FD">
      <w:pPr>
        <w:autoSpaceDE w:val="0"/>
        <w:autoSpaceDN w:val="0"/>
        <w:adjustRightInd w:val="0"/>
        <w:spacing w:line="400" w:lineRule="atLeast"/>
        <w:rPr>
          <w:rFonts w:cs="Times New Roman"/>
          <w:szCs w:val="24"/>
        </w:rPr>
      </w:pPr>
    </w:p>
    <w:p w:rsidR="00AD46FD" w:rsidRPr="00CF3B23" w:rsidRDefault="00AD46FD" w:rsidP="00AD46FD">
      <w:pPr>
        <w:autoSpaceDE w:val="0"/>
        <w:autoSpaceDN w:val="0"/>
        <w:adjustRightInd w:val="0"/>
        <w:spacing w:line="480" w:lineRule="auto"/>
      </w:pPr>
      <w:r>
        <w:rPr>
          <w:rFonts w:cs="Times New Roman"/>
          <w:szCs w:val="24"/>
        </w:rPr>
        <w:tab/>
      </w:r>
      <w:r>
        <w:t>The participants’ birth years were identified as 2002 (</w:t>
      </w:r>
      <w:r w:rsidRPr="001B4085">
        <w:rPr>
          <w:i/>
        </w:rPr>
        <w:t>N</w:t>
      </w:r>
      <w:r>
        <w:rPr>
          <w:i/>
        </w:rPr>
        <w:t xml:space="preserve"> </w:t>
      </w:r>
      <w:r>
        <w:t>= 124, 33.0 %), 2003 (</w:t>
      </w:r>
      <w:r w:rsidRPr="001B4085">
        <w:rPr>
          <w:i/>
        </w:rPr>
        <w:t>N</w:t>
      </w:r>
      <w:r>
        <w:t xml:space="preserve"> = 134, 35.6 %), 2004 (</w:t>
      </w:r>
      <w:r w:rsidRPr="001B4085">
        <w:rPr>
          <w:i/>
        </w:rPr>
        <w:t>N</w:t>
      </w:r>
      <w:r>
        <w:t xml:space="preserve"> = 117, 31.1 %), and 2005 (</w:t>
      </w:r>
      <w:r w:rsidRPr="00102340">
        <w:rPr>
          <w:i/>
        </w:rPr>
        <w:t>N</w:t>
      </w:r>
      <w:r>
        <w:t xml:space="preserve"> = 1, 0.3 %). Regarding birth order, the participants born as a second child were the largest group (</w:t>
      </w:r>
      <w:r w:rsidRPr="001B4085">
        <w:rPr>
          <w:i/>
        </w:rPr>
        <w:t>N</w:t>
      </w:r>
      <w:r>
        <w:t xml:space="preserve"> = 164, 43.6 %), followed by first </w:t>
      </w:r>
      <w:r>
        <w:lastRenderedPageBreak/>
        <w:t>child (</w:t>
      </w:r>
      <w:r w:rsidRPr="001B4085">
        <w:rPr>
          <w:i/>
        </w:rPr>
        <w:t>N</w:t>
      </w:r>
      <w:r>
        <w:t xml:space="preserve"> = 130, 34.6 %), only child (N =56, 14.9 %) and third child (</w:t>
      </w:r>
      <w:r w:rsidRPr="001B4085">
        <w:rPr>
          <w:i/>
        </w:rPr>
        <w:t>N</w:t>
      </w:r>
      <w:r>
        <w:t xml:space="preserve"> = 24, 14.9 %). Only two students (0.5 %) indicated that they had three or more siblings.</w:t>
      </w:r>
    </w:p>
    <w:p w:rsidR="00AD46FD" w:rsidRDefault="00AD46FD" w:rsidP="00AD46FD">
      <w:pPr>
        <w:autoSpaceDE w:val="0"/>
        <w:autoSpaceDN w:val="0"/>
        <w:adjustRightInd w:val="0"/>
        <w:spacing w:line="480" w:lineRule="auto"/>
        <w:ind w:firstLine="720"/>
        <w:rPr>
          <w:rFonts w:cs="Times New Roman"/>
          <w:szCs w:val="24"/>
        </w:rPr>
      </w:pPr>
      <w:r>
        <w:rPr>
          <w:rFonts w:cs="Times New Roman"/>
          <w:szCs w:val="24"/>
        </w:rPr>
        <w:t xml:space="preserve">Table 10 lays out the frequencies of participants’ answers to the four demographic items assessing participants’ self-reports of </w:t>
      </w:r>
      <w:r w:rsidRPr="00633939">
        <w:rPr>
          <w:rFonts w:cs="Times New Roman"/>
          <w:i/>
          <w:szCs w:val="24"/>
        </w:rPr>
        <w:t>math scores</w:t>
      </w:r>
      <w:r>
        <w:rPr>
          <w:rFonts w:cs="Times New Roman"/>
          <w:szCs w:val="24"/>
        </w:rPr>
        <w:t xml:space="preserve">, </w:t>
      </w:r>
      <w:r w:rsidRPr="00633939">
        <w:rPr>
          <w:rFonts w:cs="Times New Roman"/>
          <w:i/>
          <w:szCs w:val="24"/>
        </w:rPr>
        <w:t>Korean</w:t>
      </w:r>
      <w:r>
        <w:rPr>
          <w:rFonts w:cs="Times New Roman"/>
          <w:i/>
          <w:szCs w:val="24"/>
        </w:rPr>
        <w:t>-language</w:t>
      </w:r>
      <w:r w:rsidRPr="00633939">
        <w:rPr>
          <w:rFonts w:cs="Times New Roman"/>
          <w:i/>
          <w:szCs w:val="24"/>
        </w:rPr>
        <w:t xml:space="preserve"> scores</w:t>
      </w:r>
      <w:r>
        <w:rPr>
          <w:rFonts w:cs="Times New Roman"/>
          <w:szCs w:val="24"/>
        </w:rPr>
        <w:t xml:space="preserve">, </w:t>
      </w:r>
      <w:r w:rsidRPr="00633939">
        <w:rPr>
          <w:rFonts w:cs="Times New Roman"/>
          <w:i/>
          <w:szCs w:val="24"/>
        </w:rPr>
        <w:t>English</w:t>
      </w:r>
      <w:r>
        <w:rPr>
          <w:rFonts w:cs="Times New Roman"/>
          <w:i/>
          <w:szCs w:val="24"/>
        </w:rPr>
        <w:t>-language</w:t>
      </w:r>
      <w:r w:rsidRPr="00633939">
        <w:rPr>
          <w:rFonts w:cs="Times New Roman"/>
          <w:i/>
          <w:szCs w:val="24"/>
        </w:rPr>
        <w:t xml:space="preserve"> scores</w:t>
      </w:r>
      <w:r>
        <w:rPr>
          <w:rFonts w:cs="Times New Roman"/>
          <w:szCs w:val="24"/>
        </w:rPr>
        <w:t xml:space="preserve">, and </w:t>
      </w:r>
      <w:r w:rsidRPr="00633939">
        <w:rPr>
          <w:rFonts w:cs="Times New Roman"/>
          <w:i/>
          <w:szCs w:val="24"/>
        </w:rPr>
        <w:t>science scores</w:t>
      </w:r>
      <w:r>
        <w:rPr>
          <w:rFonts w:cs="Times New Roman"/>
          <w:szCs w:val="24"/>
        </w:rPr>
        <w:t xml:space="preserve">. Many of the participants perceived that their </w:t>
      </w:r>
      <w:r w:rsidRPr="00A11931">
        <w:rPr>
          <w:rFonts w:cs="Times New Roman"/>
          <w:i/>
          <w:szCs w:val="24"/>
        </w:rPr>
        <w:t>English-language scores</w:t>
      </w:r>
      <w:r>
        <w:rPr>
          <w:rFonts w:cs="Times New Roman"/>
          <w:szCs w:val="24"/>
        </w:rPr>
        <w:t xml:space="preserve"> were “excellent” (</w:t>
      </w:r>
      <w:r w:rsidRPr="001B4085">
        <w:rPr>
          <w:i/>
        </w:rPr>
        <w:t>N</w:t>
      </w:r>
      <w:r>
        <w:t xml:space="preserve"> = 166, 44.1 %). When c</w:t>
      </w:r>
      <w:r>
        <w:rPr>
          <w:rFonts w:cs="Times New Roman"/>
          <w:szCs w:val="24"/>
        </w:rPr>
        <w:t xml:space="preserve">ompared to participants’ self-assessment of their abilities in the three other subjects, this tendency seems distinctive. Only 90 students (23.9 % of the participants) indicated that their </w:t>
      </w:r>
      <w:r w:rsidRPr="00C8615F">
        <w:rPr>
          <w:rFonts w:cs="Times New Roman"/>
          <w:i/>
          <w:szCs w:val="24"/>
        </w:rPr>
        <w:t>math scores</w:t>
      </w:r>
      <w:r>
        <w:rPr>
          <w:rFonts w:cs="Times New Roman"/>
          <w:szCs w:val="24"/>
        </w:rPr>
        <w:t xml:space="preserve"> were “excellent”; 84 students (22.3 %) thought that their </w:t>
      </w:r>
      <w:r w:rsidRPr="00C8615F">
        <w:rPr>
          <w:rFonts w:cs="Times New Roman"/>
          <w:i/>
          <w:szCs w:val="24"/>
        </w:rPr>
        <w:t xml:space="preserve">science scores </w:t>
      </w:r>
      <w:r>
        <w:rPr>
          <w:rFonts w:cs="Times New Roman"/>
          <w:szCs w:val="24"/>
        </w:rPr>
        <w:t xml:space="preserve">were “excellent.” Only 78 students (20.7 %) perceived that their </w:t>
      </w:r>
      <w:r w:rsidRPr="00A11931">
        <w:rPr>
          <w:rFonts w:cs="Times New Roman"/>
          <w:i/>
          <w:szCs w:val="24"/>
        </w:rPr>
        <w:t>Korean-language scores</w:t>
      </w:r>
      <w:r w:rsidRPr="00AF72A1">
        <w:rPr>
          <w:rFonts w:cs="Times New Roman"/>
          <w:szCs w:val="24"/>
        </w:rPr>
        <w:t xml:space="preserve"> were</w:t>
      </w:r>
      <w:r>
        <w:rPr>
          <w:rFonts w:cs="Times New Roman"/>
          <w:szCs w:val="24"/>
        </w:rPr>
        <w:t xml:space="preserve"> “excellent.”</w:t>
      </w:r>
    </w:p>
    <w:p w:rsidR="00AD46FD" w:rsidRPr="008C1304" w:rsidRDefault="00AD46FD" w:rsidP="00AD46FD">
      <w:pPr>
        <w:autoSpaceDE w:val="0"/>
        <w:autoSpaceDN w:val="0"/>
        <w:adjustRightInd w:val="0"/>
        <w:spacing w:line="400" w:lineRule="atLeast"/>
        <w:rPr>
          <w:rFonts w:cs="Times New Roman"/>
        </w:rPr>
      </w:pPr>
    </w:p>
    <w:tbl>
      <w:tblPr>
        <w:tblStyle w:val="a5"/>
        <w:tblW w:w="0" w:type="auto"/>
        <w:tblCellMar>
          <w:left w:w="115" w:type="dxa"/>
          <w:right w:w="115" w:type="dxa"/>
        </w:tblCellMar>
        <w:tblLook w:val="04A0"/>
      </w:tblPr>
      <w:tblGrid>
        <w:gridCol w:w="2375"/>
        <w:gridCol w:w="1061"/>
        <w:gridCol w:w="1159"/>
        <w:gridCol w:w="890"/>
        <w:gridCol w:w="1959"/>
      </w:tblGrid>
      <w:tr w:rsidR="00AD46FD" w:rsidRPr="008C1304" w:rsidTr="00EF7FF8">
        <w:tc>
          <w:tcPr>
            <w:tcW w:w="0" w:type="auto"/>
            <w:gridSpan w:val="5"/>
            <w:tcBorders>
              <w:top w:val="nil"/>
              <w:left w:val="nil"/>
              <w:bottom w:val="single" w:sz="4" w:space="0" w:color="auto"/>
              <w:right w:val="nil"/>
            </w:tcBorders>
          </w:tcPr>
          <w:p w:rsidR="00AD46FD" w:rsidRPr="004F69B3" w:rsidRDefault="00AD46FD" w:rsidP="00774229">
            <w:pPr>
              <w:autoSpaceDE w:val="0"/>
              <w:autoSpaceDN w:val="0"/>
              <w:adjustRightInd w:val="0"/>
              <w:spacing w:line="360" w:lineRule="auto"/>
              <w:rPr>
                <w:rFonts w:cs="Times New Roman"/>
                <w:szCs w:val="24"/>
              </w:rPr>
            </w:pPr>
            <w:r w:rsidRPr="004F69B3">
              <w:rPr>
                <w:rFonts w:cs="Times New Roman"/>
                <w:szCs w:val="24"/>
              </w:rPr>
              <w:t>Table 10</w:t>
            </w:r>
          </w:p>
          <w:p w:rsidR="00AD46FD" w:rsidRPr="005C35F1" w:rsidRDefault="00AD46FD" w:rsidP="00774229">
            <w:pPr>
              <w:autoSpaceDE w:val="0"/>
              <w:autoSpaceDN w:val="0"/>
              <w:adjustRightInd w:val="0"/>
              <w:spacing w:line="360" w:lineRule="auto"/>
              <w:rPr>
                <w:rFonts w:cs="Times New Roman"/>
                <w:sz w:val="22"/>
              </w:rPr>
            </w:pPr>
            <w:r>
              <w:rPr>
                <w:rFonts w:cs="Times New Roman"/>
                <w:i/>
                <w:szCs w:val="24"/>
              </w:rPr>
              <w:t>Scores</w:t>
            </w:r>
            <w:r w:rsidRPr="004F69B3">
              <w:rPr>
                <w:rFonts w:cs="Times New Roman"/>
                <w:i/>
                <w:szCs w:val="24"/>
              </w:rPr>
              <w:t xml:space="preserve"> in Math, Korean, English and Science (N = 376)</w:t>
            </w:r>
          </w:p>
        </w:tc>
      </w:tr>
      <w:tr w:rsidR="00AD46FD" w:rsidRPr="008C1304" w:rsidTr="00EF7FF8">
        <w:tc>
          <w:tcPr>
            <w:tcW w:w="0" w:type="auto"/>
            <w:tcBorders>
              <w:left w:val="nil"/>
              <w:bottom w:val="single" w:sz="4" w:space="0" w:color="auto"/>
              <w:right w:val="nil"/>
            </w:tcBorders>
          </w:tcPr>
          <w:p w:rsidR="00AD46FD" w:rsidRPr="008C1304" w:rsidRDefault="00AD46FD" w:rsidP="00774229">
            <w:pPr>
              <w:widowControl w:val="0"/>
              <w:rPr>
                <w:sz w:val="22"/>
              </w:rPr>
            </w:pPr>
          </w:p>
        </w:tc>
        <w:tc>
          <w:tcPr>
            <w:tcW w:w="0" w:type="auto"/>
            <w:tcBorders>
              <w:left w:val="nil"/>
              <w:bottom w:val="single" w:sz="4" w:space="0" w:color="auto"/>
              <w:right w:val="nil"/>
            </w:tcBorders>
          </w:tcPr>
          <w:p w:rsidR="00AD46FD" w:rsidRPr="008C1304" w:rsidRDefault="00AD46FD" w:rsidP="00774229">
            <w:pPr>
              <w:widowControl w:val="0"/>
              <w:rPr>
                <w:sz w:val="22"/>
              </w:rPr>
            </w:pPr>
          </w:p>
        </w:tc>
        <w:tc>
          <w:tcPr>
            <w:tcW w:w="0" w:type="auto"/>
            <w:tcBorders>
              <w:left w:val="nil"/>
              <w:bottom w:val="single" w:sz="4" w:space="0" w:color="auto"/>
              <w:right w:val="nil"/>
            </w:tcBorders>
          </w:tcPr>
          <w:p w:rsidR="00AD46FD" w:rsidRPr="008C1304" w:rsidRDefault="00AD46FD" w:rsidP="00774229">
            <w:pPr>
              <w:widowControl w:val="0"/>
              <w:jc w:val="right"/>
              <w:rPr>
                <w:sz w:val="22"/>
              </w:rPr>
            </w:pPr>
            <w:r w:rsidRPr="008C1304">
              <w:rPr>
                <w:sz w:val="22"/>
              </w:rPr>
              <w:t>Frequency</w:t>
            </w:r>
          </w:p>
        </w:tc>
        <w:tc>
          <w:tcPr>
            <w:tcW w:w="0" w:type="auto"/>
            <w:tcBorders>
              <w:left w:val="nil"/>
              <w:bottom w:val="single" w:sz="4" w:space="0" w:color="auto"/>
              <w:right w:val="nil"/>
            </w:tcBorders>
          </w:tcPr>
          <w:p w:rsidR="00AD46FD" w:rsidRPr="008C1304" w:rsidRDefault="00AD46FD" w:rsidP="00774229">
            <w:pPr>
              <w:widowControl w:val="0"/>
              <w:jc w:val="right"/>
              <w:rPr>
                <w:sz w:val="22"/>
              </w:rPr>
            </w:pPr>
            <w:r w:rsidRPr="008C1304">
              <w:rPr>
                <w:sz w:val="22"/>
              </w:rPr>
              <w:t>Percent</w:t>
            </w:r>
          </w:p>
        </w:tc>
        <w:tc>
          <w:tcPr>
            <w:tcW w:w="0" w:type="auto"/>
            <w:tcBorders>
              <w:left w:val="nil"/>
              <w:bottom w:val="single" w:sz="4" w:space="0" w:color="auto"/>
              <w:right w:val="nil"/>
            </w:tcBorders>
          </w:tcPr>
          <w:p w:rsidR="00AD46FD" w:rsidRPr="008C1304" w:rsidRDefault="00AD46FD" w:rsidP="00774229">
            <w:pPr>
              <w:widowControl w:val="0"/>
              <w:jc w:val="right"/>
              <w:rPr>
                <w:sz w:val="22"/>
              </w:rPr>
            </w:pPr>
            <w:r w:rsidRPr="008C1304">
              <w:rPr>
                <w:sz w:val="22"/>
              </w:rPr>
              <w:t>Cumulative percent</w:t>
            </w:r>
          </w:p>
        </w:tc>
      </w:tr>
      <w:tr w:rsidR="00AD46FD" w:rsidRPr="008C1304" w:rsidTr="00EF7FF8">
        <w:tc>
          <w:tcPr>
            <w:tcW w:w="0" w:type="auto"/>
            <w:tcBorders>
              <w:top w:val="single" w:sz="4" w:space="0" w:color="auto"/>
              <w:left w:val="nil"/>
              <w:bottom w:val="nil"/>
              <w:right w:val="nil"/>
            </w:tcBorders>
          </w:tcPr>
          <w:p w:rsidR="00AD46FD" w:rsidRPr="008C1304" w:rsidRDefault="00AD46FD" w:rsidP="00774229">
            <w:pPr>
              <w:widowControl w:val="0"/>
              <w:rPr>
                <w:sz w:val="22"/>
              </w:rPr>
            </w:pPr>
            <w:r w:rsidRPr="008C1304">
              <w:rPr>
                <w:sz w:val="22"/>
              </w:rPr>
              <w:t>Math scores</w:t>
            </w:r>
          </w:p>
        </w:tc>
        <w:tc>
          <w:tcPr>
            <w:tcW w:w="0" w:type="auto"/>
            <w:tcBorders>
              <w:top w:val="single" w:sz="4" w:space="0" w:color="auto"/>
              <w:left w:val="nil"/>
              <w:bottom w:val="nil"/>
              <w:right w:val="nil"/>
            </w:tcBorders>
          </w:tcPr>
          <w:p w:rsidR="00AD46FD" w:rsidRPr="008C1304" w:rsidRDefault="00AD46FD" w:rsidP="00774229">
            <w:pPr>
              <w:widowControl w:val="0"/>
              <w:rPr>
                <w:sz w:val="22"/>
              </w:rPr>
            </w:pPr>
            <w:r w:rsidRPr="008C1304">
              <w:rPr>
                <w:sz w:val="22"/>
              </w:rPr>
              <w:t>Poor</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16</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4.3</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4.3</w:t>
            </w:r>
          </w:p>
        </w:tc>
      </w:tr>
      <w:tr w:rsidR="00AD46FD" w:rsidRPr="008C1304" w:rsidTr="00EF7FF8">
        <w:tc>
          <w:tcPr>
            <w:tcW w:w="0" w:type="auto"/>
            <w:tcBorders>
              <w:top w:val="nil"/>
              <w:left w:val="nil"/>
              <w:bottom w:val="nil"/>
              <w:right w:val="nil"/>
            </w:tcBorders>
          </w:tcPr>
          <w:p w:rsidR="00AD46FD" w:rsidRPr="008C1304" w:rsidRDefault="00AD46FD" w:rsidP="00774229">
            <w:pPr>
              <w:widowControl w:val="0"/>
              <w:rPr>
                <w:sz w:val="22"/>
              </w:rPr>
            </w:pPr>
          </w:p>
        </w:tc>
        <w:tc>
          <w:tcPr>
            <w:tcW w:w="0" w:type="auto"/>
            <w:tcBorders>
              <w:top w:val="nil"/>
              <w:left w:val="nil"/>
              <w:bottom w:val="nil"/>
              <w:right w:val="nil"/>
            </w:tcBorders>
          </w:tcPr>
          <w:p w:rsidR="00AD46FD" w:rsidRPr="008C1304" w:rsidRDefault="00AD46FD" w:rsidP="00774229">
            <w:pPr>
              <w:widowControl w:val="0"/>
              <w:rPr>
                <w:sz w:val="22"/>
              </w:rPr>
            </w:pPr>
            <w:r w:rsidRPr="008C1304">
              <w:rPr>
                <w:sz w:val="22"/>
              </w:rPr>
              <w:t>Fair</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123</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32.7</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37.0</w:t>
            </w:r>
          </w:p>
        </w:tc>
      </w:tr>
      <w:tr w:rsidR="00AD46FD" w:rsidRPr="008C1304" w:rsidTr="00EF7FF8">
        <w:tc>
          <w:tcPr>
            <w:tcW w:w="0" w:type="auto"/>
            <w:tcBorders>
              <w:top w:val="nil"/>
              <w:left w:val="nil"/>
              <w:bottom w:val="nil"/>
              <w:right w:val="nil"/>
            </w:tcBorders>
          </w:tcPr>
          <w:p w:rsidR="00AD46FD" w:rsidRPr="008C1304" w:rsidRDefault="00AD46FD" w:rsidP="00774229">
            <w:pPr>
              <w:widowControl w:val="0"/>
              <w:rPr>
                <w:sz w:val="22"/>
              </w:rPr>
            </w:pPr>
          </w:p>
        </w:tc>
        <w:tc>
          <w:tcPr>
            <w:tcW w:w="0" w:type="auto"/>
            <w:tcBorders>
              <w:top w:val="nil"/>
              <w:left w:val="nil"/>
              <w:bottom w:val="nil"/>
              <w:right w:val="nil"/>
            </w:tcBorders>
          </w:tcPr>
          <w:p w:rsidR="00AD46FD" w:rsidRPr="008C1304" w:rsidRDefault="00AD46FD" w:rsidP="00774229">
            <w:pPr>
              <w:widowControl w:val="0"/>
              <w:rPr>
                <w:sz w:val="22"/>
              </w:rPr>
            </w:pPr>
            <w:r w:rsidRPr="008C1304">
              <w:rPr>
                <w:sz w:val="22"/>
              </w:rPr>
              <w:t>Good</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147</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39.1</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76.1</w:t>
            </w:r>
          </w:p>
        </w:tc>
      </w:tr>
      <w:tr w:rsidR="00AD46FD" w:rsidRPr="008C1304" w:rsidTr="00EF7FF8">
        <w:tc>
          <w:tcPr>
            <w:tcW w:w="0" w:type="auto"/>
            <w:tcBorders>
              <w:top w:val="nil"/>
              <w:left w:val="nil"/>
              <w:bottom w:val="single" w:sz="4" w:space="0" w:color="auto"/>
              <w:right w:val="nil"/>
            </w:tcBorders>
          </w:tcPr>
          <w:p w:rsidR="00AD46FD" w:rsidRPr="008C1304" w:rsidRDefault="00AD46FD" w:rsidP="00774229">
            <w:pPr>
              <w:widowControl w:val="0"/>
              <w:rPr>
                <w:sz w:val="22"/>
              </w:rPr>
            </w:pPr>
          </w:p>
        </w:tc>
        <w:tc>
          <w:tcPr>
            <w:tcW w:w="0" w:type="auto"/>
            <w:tcBorders>
              <w:top w:val="nil"/>
              <w:left w:val="nil"/>
              <w:bottom w:val="single" w:sz="4" w:space="0" w:color="auto"/>
              <w:right w:val="nil"/>
            </w:tcBorders>
          </w:tcPr>
          <w:p w:rsidR="00AD46FD" w:rsidRPr="008C1304" w:rsidRDefault="00AD46FD" w:rsidP="00774229">
            <w:pPr>
              <w:widowControl w:val="0"/>
              <w:rPr>
                <w:sz w:val="22"/>
              </w:rPr>
            </w:pPr>
            <w:r w:rsidRPr="008C1304">
              <w:rPr>
                <w:sz w:val="22"/>
              </w:rPr>
              <w:t>Excellent</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90</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23.9</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100.0</w:t>
            </w:r>
          </w:p>
        </w:tc>
      </w:tr>
      <w:tr w:rsidR="00AD46FD" w:rsidRPr="008C1304" w:rsidTr="00EF7FF8">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Korean</w:t>
            </w:r>
            <w:r>
              <w:rPr>
                <w:sz w:val="22"/>
              </w:rPr>
              <w:t>-language</w:t>
            </w:r>
            <w:r w:rsidRPr="008C1304">
              <w:rPr>
                <w:sz w:val="22"/>
              </w:rPr>
              <w:t xml:space="preserve"> scores</w:t>
            </w:r>
          </w:p>
        </w:tc>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Poor</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8</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2.1</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2.1</w:t>
            </w:r>
          </w:p>
        </w:tc>
      </w:tr>
      <w:tr w:rsidR="00AD46FD" w:rsidRPr="008C1304" w:rsidTr="00EF7FF8">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Fair</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113</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30.1</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32.2</w:t>
            </w:r>
          </w:p>
        </w:tc>
      </w:tr>
      <w:tr w:rsidR="00AD46FD" w:rsidRPr="008C1304" w:rsidTr="00EF7FF8">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Good</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177</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47.1</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79.3</w:t>
            </w:r>
          </w:p>
        </w:tc>
      </w:tr>
      <w:tr w:rsidR="00AD46FD" w:rsidRPr="008C1304" w:rsidTr="00EF7FF8">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Excellent</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78</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20.7</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100.0</w:t>
            </w:r>
          </w:p>
        </w:tc>
      </w:tr>
      <w:tr w:rsidR="00AD46FD" w:rsidRPr="008C1304" w:rsidTr="00EF7FF8">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English</w:t>
            </w:r>
            <w:r>
              <w:rPr>
                <w:sz w:val="22"/>
              </w:rPr>
              <w:t>-language</w:t>
            </w:r>
            <w:r w:rsidRPr="008C1304">
              <w:rPr>
                <w:sz w:val="22"/>
              </w:rPr>
              <w:t xml:space="preserve"> scores</w:t>
            </w:r>
          </w:p>
        </w:tc>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Poor</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12</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3.2</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3.2</w:t>
            </w:r>
          </w:p>
        </w:tc>
      </w:tr>
      <w:tr w:rsidR="00AD46FD" w:rsidRPr="008C1304" w:rsidTr="00EF7FF8">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Fair</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75</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19.9</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23.1</w:t>
            </w:r>
          </w:p>
        </w:tc>
      </w:tr>
      <w:tr w:rsidR="00AD46FD" w:rsidRPr="008C1304" w:rsidTr="00EF7FF8">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Good</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123</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32.7</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55.9</w:t>
            </w:r>
          </w:p>
        </w:tc>
      </w:tr>
      <w:tr w:rsidR="00AD46FD" w:rsidRPr="008C1304" w:rsidTr="00EF7FF8">
        <w:tc>
          <w:tcPr>
            <w:tcW w:w="0" w:type="auto"/>
            <w:tcBorders>
              <w:top w:val="nil"/>
              <w:left w:val="nil"/>
              <w:bottom w:val="single" w:sz="4" w:space="0" w:color="auto"/>
              <w:right w:val="nil"/>
            </w:tcBorders>
          </w:tcPr>
          <w:p w:rsidR="00AD46FD" w:rsidRPr="008C1304" w:rsidRDefault="00AD46FD" w:rsidP="00774229">
            <w:pPr>
              <w:rPr>
                <w:sz w:val="22"/>
              </w:rPr>
            </w:pPr>
          </w:p>
        </w:tc>
        <w:tc>
          <w:tcPr>
            <w:tcW w:w="0" w:type="auto"/>
            <w:tcBorders>
              <w:top w:val="nil"/>
              <w:left w:val="nil"/>
              <w:bottom w:val="single" w:sz="4" w:space="0" w:color="auto"/>
              <w:right w:val="nil"/>
            </w:tcBorders>
          </w:tcPr>
          <w:p w:rsidR="00AD46FD" w:rsidRPr="008C1304" w:rsidRDefault="00AD46FD" w:rsidP="00774229">
            <w:pPr>
              <w:rPr>
                <w:sz w:val="22"/>
              </w:rPr>
            </w:pPr>
            <w:r w:rsidRPr="008C1304">
              <w:rPr>
                <w:sz w:val="22"/>
              </w:rPr>
              <w:t>Excellent</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166</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44.1</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100.0</w:t>
            </w:r>
          </w:p>
        </w:tc>
      </w:tr>
      <w:tr w:rsidR="00AD46FD" w:rsidRPr="008C1304" w:rsidTr="00EF7FF8">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Science scores</w:t>
            </w:r>
          </w:p>
        </w:tc>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Poor</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13</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3.5</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3.5</w:t>
            </w:r>
          </w:p>
        </w:tc>
      </w:tr>
      <w:tr w:rsidR="00AD46FD" w:rsidRPr="008C1304" w:rsidTr="00EF7FF8">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Fair</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113</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30.1</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33.5</w:t>
            </w:r>
          </w:p>
        </w:tc>
      </w:tr>
      <w:tr w:rsidR="00AD46FD" w:rsidRPr="008C1304" w:rsidTr="00EF7FF8">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Good</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166</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44.1</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77.7</w:t>
            </w:r>
          </w:p>
        </w:tc>
      </w:tr>
      <w:tr w:rsidR="00AD46FD" w:rsidRPr="008C1304" w:rsidTr="00EF7FF8">
        <w:tc>
          <w:tcPr>
            <w:tcW w:w="0" w:type="auto"/>
            <w:tcBorders>
              <w:top w:val="nil"/>
              <w:left w:val="nil"/>
              <w:right w:val="nil"/>
            </w:tcBorders>
          </w:tcPr>
          <w:p w:rsidR="00AD46FD" w:rsidRPr="008C1304" w:rsidRDefault="00AD46FD" w:rsidP="00774229">
            <w:pPr>
              <w:rPr>
                <w:sz w:val="22"/>
              </w:rPr>
            </w:pPr>
          </w:p>
        </w:tc>
        <w:tc>
          <w:tcPr>
            <w:tcW w:w="0" w:type="auto"/>
            <w:tcBorders>
              <w:top w:val="nil"/>
              <w:left w:val="nil"/>
              <w:right w:val="nil"/>
            </w:tcBorders>
          </w:tcPr>
          <w:p w:rsidR="00AD46FD" w:rsidRPr="008C1304" w:rsidRDefault="00AD46FD" w:rsidP="00774229">
            <w:pPr>
              <w:rPr>
                <w:sz w:val="22"/>
              </w:rPr>
            </w:pPr>
            <w:r w:rsidRPr="008C1304">
              <w:rPr>
                <w:sz w:val="22"/>
              </w:rPr>
              <w:t>Excellent</w:t>
            </w:r>
          </w:p>
        </w:tc>
        <w:tc>
          <w:tcPr>
            <w:tcW w:w="0" w:type="auto"/>
            <w:tcBorders>
              <w:top w:val="nil"/>
              <w:left w:val="nil"/>
              <w:right w:val="nil"/>
            </w:tcBorders>
          </w:tcPr>
          <w:p w:rsidR="00AD46FD" w:rsidRPr="008C1304" w:rsidRDefault="00AD46FD" w:rsidP="00774229">
            <w:pPr>
              <w:jc w:val="right"/>
              <w:rPr>
                <w:sz w:val="22"/>
              </w:rPr>
            </w:pPr>
            <w:r w:rsidRPr="008C1304">
              <w:rPr>
                <w:sz w:val="22"/>
              </w:rPr>
              <w:t>84</w:t>
            </w:r>
          </w:p>
        </w:tc>
        <w:tc>
          <w:tcPr>
            <w:tcW w:w="0" w:type="auto"/>
            <w:tcBorders>
              <w:top w:val="nil"/>
              <w:left w:val="nil"/>
              <w:right w:val="nil"/>
            </w:tcBorders>
          </w:tcPr>
          <w:p w:rsidR="00AD46FD" w:rsidRPr="008C1304" w:rsidRDefault="00AD46FD" w:rsidP="00774229">
            <w:pPr>
              <w:jc w:val="right"/>
              <w:rPr>
                <w:sz w:val="22"/>
              </w:rPr>
            </w:pPr>
            <w:r w:rsidRPr="008C1304">
              <w:rPr>
                <w:sz w:val="22"/>
              </w:rPr>
              <w:t>22.3</w:t>
            </w:r>
          </w:p>
        </w:tc>
        <w:tc>
          <w:tcPr>
            <w:tcW w:w="0" w:type="auto"/>
            <w:tcBorders>
              <w:top w:val="nil"/>
              <w:left w:val="nil"/>
              <w:right w:val="nil"/>
            </w:tcBorders>
          </w:tcPr>
          <w:p w:rsidR="00AD46FD" w:rsidRPr="008C1304" w:rsidRDefault="00AD46FD" w:rsidP="00774229">
            <w:pPr>
              <w:jc w:val="right"/>
              <w:rPr>
                <w:sz w:val="22"/>
              </w:rPr>
            </w:pPr>
            <w:r w:rsidRPr="008C1304">
              <w:rPr>
                <w:sz w:val="22"/>
              </w:rPr>
              <w:t>100.0</w:t>
            </w:r>
          </w:p>
        </w:tc>
      </w:tr>
    </w:tbl>
    <w:p w:rsidR="00AD46FD" w:rsidRDefault="00AD46FD" w:rsidP="00AD46FD">
      <w:pPr>
        <w:autoSpaceDE w:val="0"/>
        <w:autoSpaceDN w:val="0"/>
        <w:adjustRightInd w:val="0"/>
        <w:spacing w:line="480" w:lineRule="auto"/>
        <w:ind w:firstLine="720"/>
        <w:rPr>
          <w:rFonts w:cs="Times New Roman"/>
          <w:szCs w:val="24"/>
        </w:rPr>
      </w:pPr>
    </w:p>
    <w:p w:rsidR="00AD46FD" w:rsidRDefault="00AD46FD" w:rsidP="00AD46FD">
      <w:pPr>
        <w:autoSpaceDE w:val="0"/>
        <w:autoSpaceDN w:val="0"/>
        <w:adjustRightInd w:val="0"/>
        <w:spacing w:line="480" w:lineRule="auto"/>
        <w:ind w:firstLine="720"/>
        <w:rPr>
          <w:rFonts w:cs="Times New Roman"/>
          <w:szCs w:val="24"/>
        </w:rPr>
      </w:pPr>
    </w:p>
    <w:p w:rsidR="00AD46FD" w:rsidRPr="00EF1FC4" w:rsidRDefault="00AD46FD" w:rsidP="00AD46FD">
      <w:pPr>
        <w:autoSpaceDE w:val="0"/>
        <w:autoSpaceDN w:val="0"/>
        <w:adjustRightInd w:val="0"/>
        <w:spacing w:line="480" w:lineRule="auto"/>
        <w:ind w:firstLine="720"/>
        <w:rPr>
          <w:rFonts w:cs="Times New Roman"/>
          <w:szCs w:val="24"/>
        </w:rPr>
      </w:pPr>
      <w:r>
        <w:rPr>
          <w:rFonts w:cs="Times New Roman"/>
          <w:szCs w:val="24"/>
        </w:rPr>
        <w:lastRenderedPageBreak/>
        <w:t xml:space="preserve">Table 11 summarizes the participant’s level of interest in the subjects of </w:t>
      </w:r>
      <w:r w:rsidRPr="00A10758">
        <w:rPr>
          <w:rFonts w:cs="Times New Roman"/>
          <w:i/>
          <w:szCs w:val="24"/>
        </w:rPr>
        <w:t>math</w:t>
      </w:r>
      <w:r>
        <w:rPr>
          <w:rFonts w:cs="Times New Roman"/>
          <w:szCs w:val="24"/>
        </w:rPr>
        <w:t xml:space="preserve">, </w:t>
      </w:r>
      <w:r w:rsidRPr="00A10758">
        <w:rPr>
          <w:rFonts w:cs="Times New Roman"/>
          <w:i/>
          <w:szCs w:val="24"/>
        </w:rPr>
        <w:t>Korean</w:t>
      </w:r>
      <w:r>
        <w:rPr>
          <w:rFonts w:cs="Times New Roman"/>
          <w:szCs w:val="24"/>
        </w:rPr>
        <w:t xml:space="preserve">, </w:t>
      </w:r>
      <w:r w:rsidRPr="00A10758">
        <w:rPr>
          <w:rFonts w:cs="Times New Roman"/>
          <w:i/>
          <w:szCs w:val="24"/>
        </w:rPr>
        <w:t>English</w:t>
      </w:r>
      <w:r>
        <w:rPr>
          <w:rFonts w:cs="Times New Roman"/>
          <w:szCs w:val="24"/>
        </w:rPr>
        <w:t xml:space="preserve"> and </w:t>
      </w:r>
      <w:r w:rsidRPr="00A10758">
        <w:rPr>
          <w:rFonts w:cs="Times New Roman"/>
          <w:i/>
          <w:szCs w:val="24"/>
        </w:rPr>
        <w:t>science</w:t>
      </w:r>
      <w:r>
        <w:rPr>
          <w:rFonts w:cs="Times New Roman"/>
          <w:szCs w:val="24"/>
        </w:rPr>
        <w:t xml:space="preserve">. </w:t>
      </w:r>
      <w:r w:rsidRPr="00EF1FC4">
        <w:rPr>
          <w:rFonts w:cs="Times New Roman"/>
          <w:i/>
          <w:szCs w:val="24"/>
        </w:rPr>
        <w:t>Science</w:t>
      </w:r>
      <w:r>
        <w:rPr>
          <w:rFonts w:cs="Times New Roman"/>
          <w:szCs w:val="24"/>
        </w:rPr>
        <w:t xml:space="preserve"> tops the list of interesting subjects for these students: the majority (278 of 73.9 %) indicated that </w:t>
      </w:r>
      <w:r w:rsidRPr="00EF1FC4">
        <w:rPr>
          <w:rFonts w:cs="Times New Roman"/>
          <w:i/>
          <w:szCs w:val="24"/>
        </w:rPr>
        <w:t>science</w:t>
      </w:r>
      <w:r w:rsidRPr="00EF1FC4">
        <w:rPr>
          <w:rFonts w:cs="Times New Roman"/>
          <w:szCs w:val="24"/>
        </w:rPr>
        <w:t xml:space="preserve"> was “interesting” (N = 138, 36.7 %) or “very interesting” (N = 140, 37.2 %). </w:t>
      </w:r>
      <w:r w:rsidRPr="00EF1FC4">
        <w:rPr>
          <w:rFonts w:cs="Times New Roman"/>
          <w:i/>
          <w:szCs w:val="24"/>
        </w:rPr>
        <w:t>English</w:t>
      </w:r>
      <w:r w:rsidRPr="00EF1FC4">
        <w:rPr>
          <w:rFonts w:cs="Times New Roman"/>
          <w:szCs w:val="24"/>
        </w:rPr>
        <w:t xml:space="preserve"> was another favored subject for the participants. The majority (252 of 67.0 %) indicated that it was “interesting” (N = 128, 34.0 %) or “very interesting” (N = 124, 33.0 %).  Meanwhile </w:t>
      </w:r>
      <w:r w:rsidRPr="00EF1FC4">
        <w:rPr>
          <w:rFonts w:cs="Times New Roman"/>
          <w:i/>
          <w:szCs w:val="24"/>
        </w:rPr>
        <w:t xml:space="preserve">math </w:t>
      </w:r>
      <w:r w:rsidRPr="00EF1FC4">
        <w:rPr>
          <w:rFonts w:cs="Times New Roman"/>
          <w:szCs w:val="24"/>
        </w:rPr>
        <w:t xml:space="preserve">and </w:t>
      </w:r>
      <w:r w:rsidRPr="00EF1FC4">
        <w:rPr>
          <w:rFonts w:cs="Times New Roman"/>
          <w:i/>
          <w:szCs w:val="24"/>
        </w:rPr>
        <w:t>Korean</w:t>
      </w:r>
      <w:r w:rsidRPr="00EF1FC4">
        <w:rPr>
          <w:rFonts w:cs="Times New Roman"/>
          <w:szCs w:val="24"/>
        </w:rPr>
        <w:t xml:space="preserve"> were most often indicated </w:t>
      </w:r>
      <w:r>
        <w:rPr>
          <w:rFonts w:cs="Times New Roman"/>
          <w:szCs w:val="24"/>
        </w:rPr>
        <w:t>as</w:t>
      </w:r>
      <w:r w:rsidRPr="00EF1FC4">
        <w:rPr>
          <w:rFonts w:cs="Times New Roman"/>
          <w:szCs w:val="24"/>
        </w:rPr>
        <w:t xml:space="preserve"> “interesting” </w:t>
      </w:r>
      <w:r>
        <w:rPr>
          <w:rFonts w:cs="Times New Roman"/>
          <w:szCs w:val="24"/>
        </w:rPr>
        <w:t>o</w:t>
      </w:r>
      <w:r w:rsidRPr="00EF1FC4">
        <w:rPr>
          <w:rFonts w:cs="Times New Roman"/>
          <w:szCs w:val="24"/>
        </w:rPr>
        <w:t>r “not so interesting”</w:t>
      </w:r>
    </w:p>
    <w:p w:rsidR="00AD46FD" w:rsidRPr="008C1304" w:rsidRDefault="00AD46FD" w:rsidP="00AD46FD">
      <w:pPr>
        <w:tabs>
          <w:tab w:val="left" w:pos="720"/>
          <w:tab w:val="left" w:pos="1440"/>
          <w:tab w:val="left" w:pos="2160"/>
          <w:tab w:val="left" w:pos="2880"/>
          <w:tab w:val="left" w:pos="3600"/>
          <w:tab w:val="left" w:pos="4320"/>
          <w:tab w:val="left" w:pos="5040"/>
          <w:tab w:val="left" w:pos="5760"/>
          <w:tab w:val="left" w:pos="6837"/>
        </w:tabs>
        <w:autoSpaceDE w:val="0"/>
        <w:autoSpaceDN w:val="0"/>
        <w:adjustRightInd w:val="0"/>
        <w:spacing w:line="480" w:lineRule="auto"/>
        <w:rPr>
          <w:rFonts w:cs="Times New Roman"/>
        </w:rPr>
      </w:pPr>
      <w:r>
        <w:rPr>
          <w:rFonts w:cs="Times New Roman"/>
        </w:rPr>
        <w:tab/>
      </w:r>
    </w:p>
    <w:tbl>
      <w:tblPr>
        <w:tblStyle w:val="a5"/>
        <w:tblW w:w="0" w:type="auto"/>
        <w:tblCellMar>
          <w:left w:w="115" w:type="dxa"/>
          <w:right w:w="115" w:type="dxa"/>
        </w:tblCellMar>
        <w:tblLook w:val="04A0"/>
      </w:tblPr>
      <w:tblGrid>
        <w:gridCol w:w="956"/>
        <w:gridCol w:w="2124"/>
        <w:gridCol w:w="1211"/>
        <w:gridCol w:w="930"/>
        <w:gridCol w:w="2047"/>
      </w:tblGrid>
      <w:tr w:rsidR="00AD46FD" w:rsidRPr="008C1304" w:rsidTr="00202C51">
        <w:tc>
          <w:tcPr>
            <w:tcW w:w="0" w:type="auto"/>
            <w:gridSpan w:val="5"/>
            <w:tcBorders>
              <w:top w:val="nil"/>
              <w:left w:val="nil"/>
              <w:bottom w:val="single" w:sz="4" w:space="0" w:color="auto"/>
              <w:right w:val="nil"/>
            </w:tcBorders>
          </w:tcPr>
          <w:p w:rsidR="00AD46FD" w:rsidRPr="004F69B3" w:rsidRDefault="00AD46FD" w:rsidP="00774229">
            <w:pPr>
              <w:autoSpaceDE w:val="0"/>
              <w:autoSpaceDN w:val="0"/>
              <w:adjustRightInd w:val="0"/>
              <w:spacing w:line="360" w:lineRule="auto"/>
              <w:rPr>
                <w:rFonts w:cs="Times New Roman"/>
                <w:szCs w:val="24"/>
              </w:rPr>
            </w:pPr>
            <w:r w:rsidRPr="004F69B3">
              <w:rPr>
                <w:rFonts w:cs="Times New Roman"/>
                <w:szCs w:val="24"/>
              </w:rPr>
              <w:t>Table 11</w:t>
            </w:r>
          </w:p>
          <w:p w:rsidR="00AD46FD" w:rsidRPr="00B81067" w:rsidRDefault="00AD46FD" w:rsidP="00774229">
            <w:pPr>
              <w:widowControl w:val="0"/>
              <w:spacing w:line="360" w:lineRule="auto"/>
              <w:ind w:right="550"/>
              <w:jc w:val="center"/>
              <w:rPr>
                <w:sz w:val="22"/>
              </w:rPr>
            </w:pPr>
            <w:r>
              <w:rPr>
                <w:rFonts w:cs="Times New Roman"/>
                <w:i/>
                <w:szCs w:val="24"/>
              </w:rPr>
              <w:t>Students’ Interest in</w:t>
            </w:r>
            <w:r w:rsidRPr="004F69B3">
              <w:rPr>
                <w:rFonts w:cs="Times New Roman"/>
                <w:i/>
                <w:szCs w:val="24"/>
              </w:rPr>
              <w:t xml:space="preserve"> Math, Korean, English, and Science (N = 376)</w:t>
            </w:r>
          </w:p>
        </w:tc>
      </w:tr>
      <w:tr w:rsidR="00AD46FD" w:rsidRPr="008C1304" w:rsidTr="00202C51">
        <w:tc>
          <w:tcPr>
            <w:tcW w:w="0" w:type="auto"/>
            <w:tcBorders>
              <w:left w:val="nil"/>
              <w:bottom w:val="single" w:sz="4" w:space="0" w:color="auto"/>
              <w:right w:val="nil"/>
            </w:tcBorders>
          </w:tcPr>
          <w:p w:rsidR="00AD46FD" w:rsidRPr="008C1304" w:rsidRDefault="00AD46FD" w:rsidP="00774229">
            <w:pPr>
              <w:widowControl w:val="0"/>
              <w:rPr>
                <w:sz w:val="22"/>
              </w:rPr>
            </w:pPr>
          </w:p>
        </w:tc>
        <w:tc>
          <w:tcPr>
            <w:tcW w:w="0" w:type="auto"/>
            <w:tcBorders>
              <w:left w:val="nil"/>
              <w:bottom w:val="single" w:sz="4" w:space="0" w:color="auto"/>
              <w:right w:val="nil"/>
            </w:tcBorders>
          </w:tcPr>
          <w:p w:rsidR="00AD46FD" w:rsidRPr="008C1304" w:rsidRDefault="00AD46FD" w:rsidP="00774229">
            <w:pPr>
              <w:widowControl w:val="0"/>
              <w:rPr>
                <w:sz w:val="22"/>
              </w:rPr>
            </w:pPr>
          </w:p>
        </w:tc>
        <w:tc>
          <w:tcPr>
            <w:tcW w:w="0" w:type="auto"/>
            <w:tcBorders>
              <w:left w:val="nil"/>
              <w:bottom w:val="single" w:sz="4" w:space="0" w:color="auto"/>
              <w:right w:val="nil"/>
            </w:tcBorders>
          </w:tcPr>
          <w:p w:rsidR="00AD46FD" w:rsidRPr="008C1304" w:rsidRDefault="00AD46FD" w:rsidP="00774229">
            <w:pPr>
              <w:widowControl w:val="0"/>
              <w:jc w:val="right"/>
              <w:rPr>
                <w:sz w:val="22"/>
              </w:rPr>
            </w:pPr>
            <w:r w:rsidRPr="008C1304">
              <w:rPr>
                <w:sz w:val="22"/>
              </w:rPr>
              <w:t>Frequency</w:t>
            </w:r>
          </w:p>
        </w:tc>
        <w:tc>
          <w:tcPr>
            <w:tcW w:w="0" w:type="auto"/>
            <w:tcBorders>
              <w:left w:val="nil"/>
              <w:bottom w:val="single" w:sz="4" w:space="0" w:color="auto"/>
              <w:right w:val="nil"/>
            </w:tcBorders>
          </w:tcPr>
          <w:p w:rsidR="00AD46FD" w:rsidRPr="008C1304" w:rsidRDefault="00AD46FD" w:rsidP="00774229">
            <w:pPr>
              <w:widowControl w:val="0"/>
              <w:jc w:val="right"/>
              <w:rPr>
                <w:sz w:val="22"/>
              </w:rPr>
            </w:pPr>
            <w:r w:rsidRPr="008C1304">
              <w:rPr>
                <w:sz w:val="22"/>
              </w:rPr>
              <w:t>Percent</w:t>
            </w:r>
          </w:p>
        </w:tc>
        <w:tc>
          <w:tcPr>
            <w:tcW w:w="0" w:type="auto"/>
            <w:tcBorders>
              <w:left w:val="nil"/>
              <w:bottom w:val="single" w:sz="4" w:space="0" w:color="auto"/>
              <w:right w:val="nil"/>
            </w:tcBorders>
          </w:tcPr>
          <w:p w:rsidR="00AD46FD" w:rsidRPr="008C1304" w:rsidRDefault="00AD46FD" w:rsidP="00774229">
            <w:pPr>
              <w:widowControl w:val="0"/>
              <w:jc w:val="right"/>
              <w:rPr>
                <w:sz w:val="22"/>
              </w:rPr>
            </w:pPr>
            <w:r w:rsidRPr="008C1304">
              <w:rPr>
                <w:sz w:val="22"/>
              </w:rPr>
              <w:t>Cumulative percent</w:t>
            </w:r>
          </w:p>
        </w:tc>
      </w:tr>
      <w:tr w:rsidR="00AD46FD" w:rsidRPr="008C1304" w:rsidTr="00202C51">
        <w:tc>
          <w:tcPr>
            <w:tcW w:w="0" w:type="auto"/>
            <w:tcBorders>
              <w:top w:val="single" w:sz="4" w:space="0" w:color="auto"/>
              <w:left w:val="nil"/>
              <w:bottom w:val="nil"/>
              <w:right w:val="nil"/>
            </w:tcBorders>
          </w:tcPr>
          <w:p w:rsidR="00AD46FD" w:rsidRPr="008C1304" w:rsidRDefault="00AD46FD" w:rsidP="00774229">
            <w:pPr>
              <w:widowControl w:val="0"/>
              <w:rPr>
                <w:sz w:val="22"/>
              </w:rPr>
            </w:pPr>
            <w:r w:rsidRPr="008C1304">
              <w:rPr>
                <w:sz w:val="22"/>
              </w:rPr>
              <w:t xml:space="preserve">Math </w:t>
            </w:r>
          </w:p>
        </w:tc>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Not interesting at all</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58</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15.4</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15.4</w:t>
            </w:r>
          </w:p>
        </w:tc>
      </w:tr>
      <w:tr w:rsidR="00AD46FD" w:rsidRPr="008C1304" w:rsidTr="00202C51">
        <w:tc>
          <w:tcPr>
            <w:tcW w:w="0" w:type="auto"/>
            <w:tcBorders>
              <w:top w:val="nil"/>
              <w:left w:val="nil"/>
              <w:bottom w:val="nil"/>
              <w:right w:val="nil"/>
            </w:tcBorders>
          </w:tcPr>
          <w:p w:rsidR="00AD46FD" w:rsidRPr="008C1304" w:rsidRDefault="00AD46FD" w:rsidP="00774229">
            <w:pPr>
              <w:widowControl w:val="0"/>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Not so interesting</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111</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29.5</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44.9</w:t>
            </w:r>
          </w:p>
        </w:tc>
      </w:tr>
      <w:tr w:rsidR="00AD46FD" w:rsidRPr="008C1304" w:rsidTr="00202C51">
        <w:tc>
          <w:tcPr>
            <w:tcW w:w="0" w:type="auto"/>
            <w:tcBorders>
              <w:top w:val="nil"/>
              <w:left w:val="nil"/>
              <w:bottom w:val="nil"/>
              <w:right w:val="nil"/>
            </w:tcBorders>
          </w:tcPr>
          <w:p w:rsidR="00AD46FD" w:rsidRPr="008C1304" w:rsidRDefault="00AD46FD" w:rsidP="00774229">
            <w:pPr>
              <w:widowControl w:val="0"/>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Interesting</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124</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33.0</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77.9</w:t>
            </w:r>
          </w:p>
        </w:tc>
      </w:tr>
      <w:tr w:rsidR="00AD46FD" w:rsidRPr="008C1304" w:rsidTr="00202C51">
        <w:tc>
          <w:tcPr>
            <w:tcW w:w="0" w:type="auto"/>
            <w:tcBorders>
              <w:top w:val="nil"/>
              <w:left w:val="nil"/>
              <w:bottom w:val="single" w:sz="4" w:space="0" w:color="auto"/>
              <w:right w:val="nil"/>
            </w:tcBorders>
          </w:tcPr>
          <w:p w:rsidR="00AD46FD" w:rsidRPr="008C1304" w:rsidRDefault="00AD46FD" w:rsidP="00774229">
            <w:pPr>
              <w:widowControl w:val="0"/>
              <w:rPr>
                <w:sz w:val="22"/>
              </w:rPr>
            </w:pPr>
          </w:p>
        </w:tc>
        <w:tc>
          <w:tcPr>
            <w:tcW w:w="0" w:type="auto"/>
            <w:tcBorders>
              <w:top w:val="nil"/>
              <w:left w:val="nil"/>
              <w:bottom w:val="single" w:sz="4" w:space="0" w:color="auto"/>
              <w:right w:val="nil"/>
            </w:tcBorders>
          </w:tcPr>
          <w:p w:rsidR="00AD46FD" w:rsidRPr="008C1304" w:rsidRDefault="00AD46FD" w:rsidP="00774229">
            <w:pPr>
              <w:rPr>
                <w:sz w:val="22"/>
              </w:rPr>
            </w:pPr>
            <w:r w:rsidRPr="008C1304">
              <w:rPr>
                <w:sz w:val="22"/>
              </w:rPr>
              <w:t>Very interesting</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83</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22.1</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100.0</w:t>
            </w:r>
          </w:p>
        </w:tc>
      </w:tr>
      <w:tr w:rsidR="00AD46FD" w:rsidRPr="008C1304" w:rsidTr="00202C51">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 xml:space="preserve">Korean </w:t>
            </w:r>
          </w:p>
        </w:tc>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Not interesting at all</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27</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7.2</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7.2</w:t>
            </w:r>
          </w:p>
        </w:tc>
      </w:tr>
      <w:tr w:rsidR="00AD46FD" w:rsidRPr="008C1304" w:rsidTr="00202C51">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Not so interesting</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113</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30.1</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37.2</w:t>
            </w:r>
          </w:p>
        </w:tc>
      </w:tr>
      <w:tr w:rsidR="00AD46FD" w:rsidRPr="008C1304" w:rsidTr="00202C51">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Interesting</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158</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42.0</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79.3</w:t>
            </w:r>
          </w:p>
        </w:tc>
      </w:tr>
      <w:tr w:rsidR="00AD46FD" w:rsidRPr="008C1304" w:rsidTr="00202C51">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Very interesting</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78</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20.7</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100.0</w:t>
            </w:r>
          </w:p>
        </w:tc>
      </w:tr>
      <w:tr w:rsidR="00AD46FD" w:rsidRPr="008C1304" w:rsidTr="00202C51">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 xml:space="preserve">English </w:t>
            </w:r>
          </w:p>
        </w:tc>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Not interesting at all</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23</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6.1</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6.1</w:t>
            </w:r>
          </w:p>
        </w:tc>
      </w:tr>
      <w:tr w:rsidR="00AD46FD" w:rsidRPr="008C1304" w:rsidTr="00202C51">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Not so interesting</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101</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26.9</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33.0</w:t>
            </w:r>
          </w:p>
        </w:tc>
      </w:tr>
      <w:tr w:rsidR="00AD46FD" w:rsidRPr="008C1304" w:rsidTr="00202C51">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Interesting</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128</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34.0</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67.0</w:t>
            </w:r>
          </w:p>
        </w:tc>
      </w:tr>
      <w:tr w:rsidR="00AD46FD" w:rsidRPr="008C1304" w:rsidTr="00202C51">
        <w:tc>
          <w:tcPr>
            <w:tcW w:w="0" w:type="auto"/>
            <w:tcBorders>
              <w:top w:val="nil"/>
              <w:left w:val="nil"/>
              <w:bottom w:val="single" w:sz="4" w:space="0" w:color="auto"/>
              <w:right w:val="nil"/>
            </w:tcBorders>
          </w:tcPr>
          <w:p w:rsidR="00AD46FD" w:rsidRPr="008C1304" w:rsidRDefault="00AD46FD" w:rsidP="00774229">
            <w:pPr>
              <w:rPr>
                <w:sz w:val="22"/>
              </w:rPr>
            </w:pPr>
          </w:p>
        </w:tc>
        <w:tc>
          <w:tcPr>
            <w:tcW w:w="0" w:type="auto"/>
            <w:tcBorders>
              <w:top w:val="nil"/>
              <w:left w:val="nil"/>
              <w:bottom w:val="single" w:sz="4" w:space="0" w:color="auto"/>
              <w:right w:val="nil"/>
            </w:tcBorders>
          </w:tcPr>
          <w:p w:rsidR="00AD46FD" w:rsidRPr="008C1304" w:rsidRDefault="00AD46FD" w:rsidP="00774229">
            <w:pPr>
              <w:rPr>
                <w:sz w:val="22"/>
              </w:rPr>
            </w:pPr>
            <w:r w:rsidRPr="008C1304">
              <w:rPr>
                <w:sz w:val="22"/>
              </w:rPr>
              <w:t>Very interesting</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124</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33.0</w:t>
            </w:r>
          </w:p>
        </w:tc>
        <w:tc>
          <w:tcPr>
            <w:tcW w:w="0" w:type="auto"/>
            <w:tcBorders>
              <w:top w:val="nil"/>
              <w:left w:val="nil"/>
              <w:bottom w:val="single" w:sz="4" w:space="0" w:color="auto"/>
              <w:right w:val="nil"/>
            </w:tcBorders>
          </w:tcPr>
          <w:p w:rsidR="00AD46FD" w:rsidRPr="008C1304" w:rsidRDefault="00AD46FD" w:rsidP="00774229">
            <w:pPr>
              <w:jc w:val="right"/>
              <w:rPr>
                <w:sz w:val="22"/>
              </w:rPr>
            </w:pPr>
            <w:r w:rsidRPr="008C1304">
              <w:rPr>
                <w:sz w:val="22"/>
              </w:rPr>
              <w:t>100.0</w:t>
            </w:r>
          </w:p>
        </w:tc>
      </w:tr>
      <w:tr w:rsidR="00AD46FD" w:rsidRPr="008C1304" w:rsidTr="00202C51">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 xml:space="preserve">Science </w:t>
            </w:r>
          </w:p>
        </w:tc>
        <w:tc>
          <w:tcPr>
            <w:tcW w:w="0" w:type="auto"/>
            <w:tcBorders>
              <w:top w:val="single" w:sz="4" w:space="0" w:color="auto"/>
              <w:left w:val="nil"/>
              <w:bottom w:val="nil"/>
              <w:right w:val="nil"/>
            </w:tcBorders>
          </w:tcPr>
          <w:p w:rsidR="00AD46FD" w:rsidRPr="008C1304" w:rsidRDefault="00AD46FD" w:rsidP="00774229">
            <w:pPr>
              <w:rPr>
                <w:sz w:val="22"/>
              </w:rPr>
            </w:pPr>
            <w:r w:rsidRPr="008C1304">
              <w:rPr>
                <w:sz w:val="22"/>
              </w:rPr>
              <w:t>Not interesting at all</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18</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4.8</w:t>
            </w:r>
          </w:p>
        </w:tc>
        <w:tc>
          <w:tcPr>
            <w:tcW w:w="0" w:type="auto"/>
            <w:tcBorders>
              <w:top w:val="single" w:sz="4" w:space="0" w:color="auto"/>
              <w:left w:val="nil"/>
              <w:bottom w:val="nil"/>
              <w:right w:val="nil"/>
            </w:tcBorders>
          </w:tcPr>
          <w:p w:rsidR="00AD46FD" w:rsidRPr="008C1304" w:rsidRDefault="00AD46FD" w:rsidP="00774229">
            <w:pPr>
              <w:jc w:val="right"/>
              <w:rPr>
                <w:sz w:val="22"/>
              </w:rPr>
            </w:pPr>
            <w:r w:rsidRPr="008C1304">
              <w:rPr>
                <w:sz w:val="22"/>
              </w:rPr>
              <w:t>4.8</w:t>
            </w:r>
          </w:p>
        </w:tc>
      </w:tr>
      <w:tr w:rsidR="00AD46FD" w:rsidRPr="008C1304" w:rsidTr="00202C51">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Not so interesting</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80</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21.3</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26.1</w:t>
            </w:r>
          </w:p>
        </w:tc>
      </w:tr>
      <w:tr w:rsidR="00AD46FD" w:rsidRPr="008C1304" w:rsidTr="00202C51">
        <w:tc>
          <w:tcPr>
            <w:tcW w:w="0" w:type="auto"/>
            <w:tcBorders>
              <w:top w:val="nil"/>
              <w:left w:val="nil"/>
              <w:bottom w:val="nil"/>
              <w:right w:val="nil"/>
            </w:tcBorders>
          </w:tcPr>
          <w:p w:rsidR="00AD46FD" w:rsidRPr="008C1304" w:rsidRDefault="00AD46FD" w:rsidP="00774229">
            <w:pPr>
              <w:rPr>
                <w:sz w:val="22"/>
              </w:rPr>
            </w:pPr>
          </w:p>
        </w:tc>
        <w:tc>
          <w:tcPr>
            <w:tcW w:w="0" w:type="auto"/>
            <w:tcBorders>
              <w:top w:val="nil"/>
              <w:left w:val="nil"/>
              <w:bottom w:val="nil"/>
              <w:right w:val="nil"/>
            </w:tcBorders>
          </w:tcPr>
          <w:p w:rsidR="00AD46FD" w:rsidRPr="008C1304" w:rsidRDefault="00AD46FD" w:rsidP="00774229">
            <w:pPr>
              <w:rPr>
                <w:sz w:val="22"/>
              </w:rPr>
            </w:pPr>
            <w:r w:rsidRPr="008C1304">
              <w:rPr>
                <w:sz w:val="22"/>
              </w:rPr>
              <w:t>Interesting</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138</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36.7</w:t>
            </w:r>
          </w:p>
        </w:tc>
        <w:tc>
          <w:tcPr>
            <w:tcW w:w="0" w:type="auto"/>
            <w:tcBorders>
              <w:top w:val="nil"/>
              <w:left w:val="nil"/>
              <w:bottom w:val="nil"/>
              <w:right w:val="nil"/>
            </w:tcBorders>
          </w:tcPr>
          <w:p w:rsidR="00AD46FD" w:rsidRPr="008C1304" w:rsidRDefault="00AD46FD" w:rsidP="00774229">
            <w:pPr>
              <w:jc w:val="right"/>
              <w:rPr>
                <w:sz w:val="22"/>
              </w:rPr>
            </w:pPr>
            <w:r w:rsidRPr="008C1304">
              <w:rPr>
                <w:sz w:val="22"/>
              </w:rPr>
              <w:t>62.8</w:t>
            </w:r>
          </w:p>
        </w:tc>
      </w:tr>
      <w:tr w:rsidR="00AD46FD" w:rsidRPr="008C1304" w:rsidTr="00202C51">
        <w:tc>
          <w:tcPr>
            <w:tcW w:w="0" w:type="auto"/>
            <w:tcBorders>
              <w:top w:val="nil"/>
              <w:left w:val="nil"/>
              <w:right w:val="nil"/>
            </w:tcBorders>
          </w:tcPr>
          <w:p w:rsidR="00AD46FD" w:rsidRPr="008C1304" w:rsidRDefault="00AD46FD" w:rsidP="00774229">
            <w:pPr>
              <w:rPr>
                <w:sz w:val="22"/>
              </w:rPr>
            </w:pPr>
          </w:p>
        </w:tc>
        <w:tc>
          <w:tcPr>
            <w:tcW w:w="0" w:type="auto"/>
            <w:tcBorders>
              <w:top w:val="nil"/>
              <w:left w:val="nil"/>
              <w:right w:val="nil"/>
            </w:tcBorders>
          </w:tcPr>
          <w:p w:rsidR="00AD46FD" w:rsidRPr="008C1304" w:rsidRDefault="00AD46FD" w:rsidP="00774229">
            <w:pPr>
              <w:rPr>
                <w:sz w:val="22"/>
              </w:rPr>
            </w:pPr>
            <w:r w:rsidRPr="008C1304">
              <w:rPr>
                <w:sz w:val="22"/>
              </w:rPr>
              <w:t>Very interesting</w:t>
            </w:r>
          </w:p>
        </w:tc>
        <w:tc>
          <w:tcPr>
            <w:tcW w:w="0" w:type="auto"/>
            <w:tcBorders>
              <w:top w:val="nil"/>
              <w:left w:val="nil"/>
              <w:right w:val="nil"/>
            </w:tcBorders>
          </w:tcPr>
          <w:p w:rsidR="00AD46FD" w:rsidRPr="008C1304" w:rsidRDefault="00AD46FD" w:rsidP="00774229">
            <w:pPr>
              <w:jc w:val="right"/>
              <w:rPr>
                <w:sz w:val="22"/>
              </w:rPr>
            </w:pPr>
            <w:r w:rsidRPr="008C1304">
              <w:rPr>
                <w:sz w:val="22"/>
              </w:rPr>
              <w:t>140</w:t>
            </w:r>
          </w:p>
        </w:tc>
        <w:tc>
          <w:tcPr>
            <w:tcW w:w="0" w:type="auto"/>
            <w:tcBorders>
              <w:top w:val="nil"/>
              <w:left w:val="nil"/>
              <w:right w:val="nil"/>
            </w:tcBorders>
          </w:tcPr>
          <w:p w:rsidR="00AD46FD" w:rsidRPr="008C1304" w:rsidRDefault="00AD46FD" w:rsidP="00774229">
            <w:pPr>
              <w:jc w:val="right"/>
              <w:rPr>
                <w:sz w:val="22"/>
              </w:rPr>
            </w:pPr>
            <w:r w:rsidRPr="008C1304">
              <w:rPr>
                <w:sz w:val="22"/>
              </w:rPr>
              <w:t>37.2</w:t>
            </w:r>
          </w:p>
        </w:tc>
        <w:tc>
          <w:tcPr>
            <w:tcW w:w="0" w:type="auto"/>
            <w:tcBorders>
              <w:top w:val="nil"/>
              <w:left w:val="nil"/>
              <w:right w:val="nil"/>
            </w:tcBorders>
          </w:tcPr>
          <w:p w:rsidR="00AD46FD" w:rsidRPr="008C1304" w:rsidRDefault="00AD46FD" w:rsidP="00774229">
            <w:pPr>
              <w:jc w:val="right"/>
              <w:rPr>
                <w:sz w:val="22"/>
              </w:rPr>
            </w:pPr>
            <w:r w:rsidRPr="008C1304">
              <w:rPr>
                <w:sz w:val="22"/>
              </w:rPr>
              <w:t>100.0</w:t>
            </w:r>
          </w:p>
        </w:tc>
      </w:tr>
    </w:tbl>
    <w:p w:rsidR="00AD46FD" w:rsidRDefault="00AD46FD" w:rsidP="00AD46FD">
      <w:pPr>
        <w:autoSpaceDE w:val="0"/>
        <w:autoSpaceDN w:val="0"/>
        <w:adjustRightInd w:val="0"/>
        <w:spacing w:line="480" w:lineRule="auto"/>
        <w:rPr>
          <w:rFonts w:cs="Times New Roman"/>
          <w:szCs w:val="24"/>
        </w:rPr>
      </w:pPr>
    </w:p>
    <w:p w:rsidR="00AD46FD" w:rsidRDefault="00AD46FD" w:rsidP="00AD46FD">
      <w:pPr>
        <w:autoSpaceDE w:val="0"/>
        <w:autoSpaceDN w:val="0"/>
        <w:adjustRightInd w:val="0"/>
        <w:spacing w:line="480" w:lineRule="auto"/>
        <w:ind w:firstLine="720"/>
        <w:rPr>
          <w:rFonts w:cs="Times New Roman"/>
          <w:szCs w:val="24"/>
        </w:rPr>
      </w:pPr>
    </w:p>
    <w:p w:rsidR="00AD46FD" w:rsidRDefault="00AD46FD" w:rsidP="00AD46FD">
      <w:pPr>
        <w:autoSpaceDE w:val="0"/>
        <w:autoSpaceDN w:val="0"/>
        <w:adjustRightInd w:val="0"/>
        <w:spacing w:line="480" w:lineRule="auto"/>
        <w:ind w:firstLine="720"/>
        <w:rPr>
          <w:rFonts w:cs="Times New Roman"/>
          <w:szCs w:val="24"/>
        </w:rPr>
      </w:pPr>
    </w:p>
    <w:p w:rsidR="00AD46FD" w:rsidRDefault="00AD46FD" w:rsidP="00AD46FD">
      <w:pPr>
        <w:autoSpaceDE w:val="0"/>
        <w:autoSpaceDN w:val="0"/>
        <w:adjustRightInd w:val="0"/>
        <w:spacing w:line="480" w:lineRule="auto"/>
        <w:ind w:firstLine="720"/>
        <w:rPr>
          <w:rFonts w:cs="Times New Roman"/>
          <w:szCs w:val="24"/>
        </w:rPr>
      </w:pPr>
    </w:p>
    <w:p w:rsidR="00AD46FD" w:rsidRDefault="00AD46FD" w:rsidP="00AD46FD">
      <w:pPr>
        <w:autoSpaceDE w:val="0"/>
        <w:autoSpaceDN w:val="0"/>
        <w:adjustRightInd w:val="0"/>
        <w:spacing w:line="480" w:lineRule="auto"/>
        <w:ind w:firstLine="720"/>
        <w:rPr>
          <w:rFonts w:cs="Times New Roman"/>
          <w:szCs w:val="24"/>
        </w:rPr>
      </w:pPr>
    </w:p>
    <w:p w:rsidR="00AD46FD" w:rsidRDefault="00AD46FD" w:rsidP="00AD46FD">
      <w:pPr>
        <w:autoSpaceDE w:val="0"/>
        <w:autoSpaceDN w:val="0"/>
        <w:adjustRightInd w:val="0"/>
        <w:spacing w:line="480" w:lineRule="auto"/>
        <w:ind w:firstLine="720"/>
        <w:rPr>
          <w:rFonts w:cs="Times New Roman"/>
          <w:szCs w:val="24"/>
        </w:rPr>
      </w:pPr>
      <w:r>
        <w:rPr>
          <w:rFonts w:cs="Times New Roman"/>
          <w:szCs w:val="24"/>
        </w:rPr>
        <w:lastRenderedPageBreak/>
        <w:t>The results for the item “</w:t>
      </w:r>
      <w:r w:rsidRPr="0042538A">
        <w:rPr>
          <w:rFonts w:cs="Times New Roman"/>
          <w:i/>
          <w:szCs w:val="24"/>
        </w:rPr>
        <w:t>My overall academic grades are</w:t>
      </w:r>
      <w:r>
        <w:rPr>
          <w:rFonts w:cs="Times New Roman"/>
          <w:szCs w:val="24"/>
        </w:rPr>
        <w:t xml:space="preserve">……” is shown in Table 12. The response chosen with the highest frequency was </w:t>
      </w:r>
      <w:r w:rsidRPr="005C35F1">
        <w:rPr>
          <w:rFonts w:cs="Times New Roman"/>
          <w:szCs w:val="24"/>
        </w:rPr>
        <w:t>“fair”</w:t>
      </w:r>
      <w:r>
        <w:rPr>
          <w:rFonts w:cs="Times New Roman"/>
          <w:szCs w:val="24"/>
        </w:rPr>
        <w:t xml:space="preserve"> (</w:t>
      </w:r>
      <w:r w:rsidRPr="005E0A0B">
        <w:rPr>
          <w:rFonts w:cs="Times New Roman"/>
          <w:i/>
          <w:szCs w:val="24"/>
        </w:rPr>
        <w:t>N</w:t>
      </w:r>
      <w:r>
        <w:rPr>
          <w:rFonts w:cs="Times New Roman"/>
          <w:szCs w:val="24"/>
        </w:rPr>
        <w:t xml:space="preserve"> = 153, 40.7 %) followed by </w:t>
      </w:r>
      <w:r w:rsidRPr="005C35F1">
        <w:rPr>
          <w:rFonts w:cs="Times New Roman"/>
          <w:szCs w:val="24"/>
        </w:rPr>
        <w:t>“good” (</w:t>
      </w:r>
      <w:r w:rsidRPr="00102340">
        <w:rPr>
          <w:rFonts w:cs="Times New Roman"/>
          <w:i/>
          <w:szCs w:val="24"/>
        </w:rPr>
        <w:t>N</w:t>
      </w:r>
      <w:r w:rsidRPr="005C35F1">
        <w:rPr>
          <w:rFonts w:cs="Times New Roman"/>
          <w:szCs w:val="24"/>
        </w:rPr>
        <w:t xml:space="preserve"> = 140, 37.2 %).  Seventy-one participants (18.9 %) indicated that their overall academic grades were “excellent.” The remaining 12 students (3.2 %) indicated that their overall academic scores were “poor.” </w:t>
      </w:r>
    </w:p>
    <w:p w:rsidR="00AD46FD" w:rsidRDefault="00AD46FD" w:rsidP="00AD46FD">
      <w:pPr>
        <w:autoSpaceDE w:val="0"/>
        <w:autoSpaceDN w:val="0"/>
        <w:adjustRightInd w:val="0"/>
        <w:spacing w:line="480" w:lineRule="auto"/>
        <w:ind w:firstLine="720"/>
        <w:rPr>
          <w:rFonts w:cs="Times New Roman"/>
          <w:szCs w:val="24"/>
        </w:rPr>
      </w:pPr>
    </w:p>
    <w:tbl>
      <w:tblPr>
        <w:tblW w:w="0" w:type="auto"/>
        <w:tblBorders>
          <w:top w:val="single" w:sz="4" w:space="0" w:color="auto"/>
          <w:bottom w:val="single" w:sz="4" w:space="0" w:color="auto"/>
          <w:insideH w:val="single" w:sz="4" w:space="0" w:color="auto"/>
          <w:insideV w:val="single" w:sz="4" w:space="0" w:color="auto"/>
        </w:tblBorders>
        <w:tblCellMar>
          <w:left w:w="115" w:type="dxa"/>
          <w:right w:w="115" w:type="dxa"/>
        </w:tblCellMar>
        <w:tblLook w:val="0000"/>
      </w:tblPr>
      <w:tblGrid>
        <w:gridCol w:w="1137"/>
        <w:gridCol w:w="1243"/>
        <w:gridCol w:w="950"/>
        <w:gridCol w:w="2130"/>
      </w:tblGrid>
      <w:tr w:rsidR="00AD46FD" w:rsidRPr="008C1304" w:rsidTr="00202C51">
        <w:trPr>
          <w:cantSplit/>
          <w:trHeight w:val="648"/>
        </w:trPr>
        <w:tc>
          <w:tcPr>
            <w:tcW w:w="0" w:type="auto"/>
            <w:gridSpan w:val="4"/>
            <w:tcBorders>
              <w:top w:val="nil"/>
              <w:bottom w:val="single" w:sz="4" w:space="0" w:color="auto"/>
            </w:tcBorders>
            <w:shd w:val="clear" w:color="auto" w:fill="FFFFFF"/>
          </w:tcPr>
          <w:p w:rsidR="00AD46FD" w:rsidRPr="004F69B3" w:rsidRDefault="00AD46FD" w:rsidP="00774229">
            <w:pPr>
              <w:autoSpaceDE w:val="0"/>
              <w:autoSpaceDN w:val="0"/>
              <w:adjustRightInd w:val="0"/>
              <w:spacing w:line="400" w:lineRule="atLeast"/>
              <w:rPr>
                <w:rFonts w:cs="Times New Roman"/>
                <w:szCs w:val="24"/>
                <w:lang w:eastAsia="ko-KR"/>
              </w:rPr>
            </w:pPr>
            <w:r w:rsidRPr="004F69B3">
              <w:rPr>
                <w:rFonts w:cs="Times New Roman"/>
                <w:szCs w:val="24"/>
              </w:rPr>
              <w:t>Table 1</w:t>
            </w:r>
            <w:r w:rsidRPr="004F69B3">
              <w:rPr>
                <w:rFonts w:cs="Times New Roman" w:hint="eastAsia"/>
                <w:szCs w:val="24"/>
                <w:lang w:eastAsia="ko-KR"/>
              </w:rPr>
              <w:t>2</w:t>
            </w:r>
          </w:p>
          <w:p w:rsidR="00AD46FD" w:rsidRPr="008C1304" w:rsidRDefault="00AD46FD" w:rsidP="00774229">
            <w:pPr>
              <w:autoSpaceDE w:val="0"/>
              <w:autoSpaceDN w:val="0"/>
              <w:adjustRightInd w:val="0"/>
              <w:spacing w:line="400" w:lineRule="atLeast"/>
              <w:rPr>
                <w:rFonts w:cs="Times New Roman"/>
                <w:lang w:eastAsia="ko-KR"/>
              </w:rPr>
            </w:pPr>
            <w:r w:rsidRPr="004F69B3">
              <w:rPr>
                <w:rFonts w:cs="Times New Roman" w:hint="eastAsia"/>
                <w:i/>
                <w:szCs w:val="24"/>
                <w:lang w:eastAsia="ko-KR"/>
              </w:rPr>
              <w:t xml:space="preserve">Overall </w:t>
            </w:r>
            <w:r w:rsidRPr="004F69B3">
              <w:rPr>
                <w:rFonts w:cs="Times New Roman"/>
                <w:i/>
                <w:szCs w:val="24"/>
                <w:lang w:eastAsia="ko-KR"/>
              </w:rPr>
              <w:t>Academic</w:t>
            </w:r>
            <w:r w:rsidRPr="004F69B3">
              <w:rPr>
                <w:rFonts w:cs="Times New Roman" w:hint="eastAsia"/>
                <w:i/>
                <w:szCs w:val="24"/>
                <w:lang w:eastAsia="ko-KR"/>
              </w:rPr>
              <w:t xml:space="preserve"> Grades</w:t>
            </w:r>
            <w:r w:rsidRPr="004F69B3">
              <w:rPr>
                <w:rFonts w:cs="Times New Roman"/>
                <w:i/>
                <w:szCs w:val="24"/>
              </w:rPr>
              <w:t xml:space="preserve"> (N = 376</w:t>
            </w:r>
            <w:r w:rsidRPr="008C1304">
              <w:rPr>
                <w:rFonts w:cs="Times New Roman"/>
                <w:i/>
              </w:rPr>
              <w:t>)</w:t>
            </w:r>
          </w:p>
        </w:tc>
      </w:tr>
      <w:tr w:rsidR="00AD46FD" w:rsidRPr="008C1304" w:rsidTr="00202C51">
        <w:trPr>
          <w:cantSplit/>
        </w:trPr>
        <w:tc>
          <w:tcPr>
            <w:tcW w:w="0" w:type="auto"/>
            <w:tcBorders>
              <w:right w:val="nil"/>
            </w:tcBorders>
            <w:shd w:val="clear" w:color="auto" w:fill="FFFFFF"/>
            <w:vAlign w:val="bottom"/>
          </w:tcPr>
          <w:p w:rsidR="00AD46FD" w:rsidRPr="008C1304" w:rsidRDefault="00AD46FD" w:rsidP="00774229">
            <w:pPr>
              <w:autoSpaceDE w:val="0"/>
              <w:autoSpaceDN w:val="0"/>
              <w:adjustRightInd w:val="0"/>
              <w:rPr>
                <w:rFonts w:cs="Times New Roman"/>
              </w:rPr>
            </w:pPr>
          </w:p>
        </w:tc>
        <w:tc>
          <w:tcPr>
            <w:tcW w:w="0" w:type="auto"/>
            <w:tcBorders>
              <w:left w:val="nil"/>
              <w:right w:val="nil"/>
            </w:tcBorders>
            <w:shd w:val="clear" w:color="auto" w:fill="FFFFFF"/>
            <w:vAlign w:val="bottom"/>
          </w:tcPr>
          <w:p w:rsidR="00AD46FD" w:rsidRPr="008C1304" w:rsidRDefault="00AD46FD" w:rsidP="00774229">
            <w:pPr>
              <w:autoSpaceDE w:val="0"/>
              <w:autoSpaceDN w:val="0"/>
              <w:adjustRightInd w:val="0"/>
              <w:jc w:val="right"/>
              <w:rPr>
                <w:rFonts w:cs="Times New Roman"/>
              </w:rPr>
            </w:pPr>
            <w:r w:rsidRPr="008C1304">
              <w:rPr>
                <w:rFonts w:cs="Times New Roman"/>
              </w:rPr>
              <w:t>Frequency</w:t>
            </w:r>
          </w:p>
        </w:tc>
        <w:tc>
          <w:tcPr>
            <w:tcW w:w="0" w:type="auto"/>
            <w:tcBorders>
              <w:left w:val="nil"/>
              <w:right w:val="nil"/>
            </w:tcBorders>
            <w:shd w:val="clear" w:color="auto" w:fill="FFFFFF"/>
            <w:vAlign w:val="bottom"/>
          </w:tcPr>
          <w:p w:rsidR="00AD46FD" w:rsidRPr="008C1304" w:rsidRDefault="00AD46FD" w:rsidP="00774229">
            <w:pPr>
              <w:autoSpaceDE w:val="0"/>
              <w:autoSpaceDN w:val="0"/>
              <w:adjustRightInd w:val="0"/>
              <w:jc w:val="right"/>
              <w:rPr>
                <w:rFonts w:cs="Times New Roman"/>
              </w:rPr>
            </w:pPr>
            <w:r w:rsidRPr="008C1304">
              <w:rPr>
                <w:rFonts w:cs="Times New Roman"/>
              </w:rPr>
              <w:t>Percent</w:t>
            </w:r>
          </w:p>
        </w:tc>
        <w:tc>
          <w:tcPr>
            <w:tcW w:w="0" w:type="auto"/>
            <w:tcBorders>
              <w:left w:val="nil"/>
            </w:tcBorders>
            <w:shd w:val="clear" w:color="auto" w:fill="FFFFFF"/>
            <w:vAlign w:val="bottom"/>
          </w:tcPr>
          <w:p w:rsidR="00AD46FD" w:rsidRPr="008C1304" w:rsidRDefault="00AD46FD" w:rsidP="00774229">
            <w:pPr>
              <w:autoSpaceDE w:val="0"/>
              <w:autoSpaceDN w:val="0"/>
              <w:adjustRightInd w:val="0"/>
              <w:jc w:val="right"/>
              <w:rPr>
                <w:rFonts w:cs="Times New Roman"/>
              </w:rPr>
            </w:pPr>
            <w:r w:rsidRPr="008C1304">
              <w:rPr>
                <w:rFonts w:cs="Times New Roman"/>
              </w:rPr>
              <w:t>Cumulative Percent</w:t>
            </w:r>
          </w:p>
        </w:tc>
      </w:tr>
      <w:tr w:rsidR="00202C51" w:rsidRPr="008C1304" w:rsidTr="00202C51">
        <w:trPr>
          <w:cantSplit/>
        </w:trPr>
        <w:tc>
          <w:tcPr>
            <w:tcW w:w="0" w:type="auto"/>
            <w:tcBorders>
              <w:left w:val="nil"/>
              <w:bottom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hint="eastAsia"/>
                <w:lang w:eastAsia="ko-KR"/>
              </w:rPr>
              <w:t>P</w:t>
            </w:r>
            <w:r w:rsidRPr="008C1304">
              <w:rPr>
                <w:rFonts w:cs="Times New Roman"/>
              </w:rPr>
              <w:t>oor</w:t>
            </w:r>
          </w:p>
        </w:tc>
        <w:tc>
          <w:tcPr>
            <w:tcW w:w="0" w:type="auto"/>
            <w:tcBorders>
              <w:left w:val="nil"/>
              <w:bottom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12</w:t>
            </w:r>
          </w:p>
        </w:tc>
        <w:tc>
          <w:tcPr>
            <w:tcW w:w="0" w:type="auto"/>
            <w:tcBorders>
              <w:left w:val="nil"/>
              <w:bottom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3.2</w:t>
            </w:r>
          </w:p>
        </w:tc>
        <w:tc>
          <w:tcPr>
            <w:tcW w:w="0" w:type="auto"/>
            <w:tcBorders>
              <w:left w:val="nil"/>
              <w:bottom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3.2</w:t>
            </w:r>
          </w:p>
        </w:tc>
      </w:tr>
      <w:tr w:rsidR="00202C51" w:rsidRPr="008C1304" w:rsidTr="00202C51">
        <w:trPr>
          <w:cantSplit/>
        </w:trPr>
        <w:tc>
          <w:tcPr>
            <w:tcW w:w="0" w:type="auto"/>
            <w:tcBorders>
              <w:top w:val="nil"/>
              <w:left w:val="nil"/>
              <w:bottom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hint="eastAsia"/>
                <w:lang w:eastAsia="ko-KR"/>
              </w:rPr>
              <w:t>F</w:t>
            </w:r>
            <w:r w:rsidRPr="008C1304">
              <w:rPr>
                <w:rFonts w:cs="Times New Roman"/>
              </w:rPr>
              <w:t>air</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153</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40.7</w:t>
            </w:r>
          </w:p>
        </w:tc>
        <w:tc>
          <w:tcPr>
            <w:tcW w:w="0" w:type="auto"/>
            <w:tcBorders>
              <w:top w:val="nil"/>
              <w:left w:val="nil"/>
              <w:bottom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43.9</w:t>
            </w:r>
          </w:p>
        </w:tc>
      </w:tr>
      <w:tr w:rsidR="00202C51" w:rsidRPr="008C1304" w:rsidTr="00202C51">
        <w:trPr>
          <w:cantSplit/>
        </w:trPr>
        <w:tc>
          <w:tcPr>
            <w:tcW w:w="0" w:type="auto"/>
            <w:tcBorders>
              <w:top w:val="nil"/>
              <w:left w:val="nil"/>
              <w:bottom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hint="eastAsia"/>
                <w:lang w:eastAsia="ko-KR"/>
              </w:rPr>
              <w:t>G</w:t>
            </w:r>
            <w:r w:rsidRPr="008C1304">
              <w:rPr>
                <w:rFonts w:cs="Times New Roman"/>
              </w:rPr>
              <w:t>ood</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140</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37.2</w:t>
            </w:r>
          </w:p>
        </w:tc>
        <w:tc>
          <w:tcPr>
            <w:tcW w:w="0" w:type="auto"/>
            <w:tcBorders>
              <w:top w:val="nil"/>
              <w:left w:val="nil"/>
              <w:bottom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81.1</w:t>
            </w:r>
          </w:p>
        </w:tc>
      </w:tr>
      <w:tr w:rsidR="00202C51" w:rsidRPr="008C1304" w:rsidTr="00202C51">
        <w:trPr>
          <w:cantSplit/>
        </w:trPr>
        <w:tc>
          <w:tcPr>
            <w:tcW w:w="0" w:type="auto"/>
            <w:tcBorders>
              <w:top w:val="nil"/>
              <w:left w:val="nil"/>
              <w:bottom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hint="eastAsia"/>
                <w:lang w:eastAsia="ko-KR"/>
              </w:rPr>
              <w:t>E</w:t>
            </w:r>
            <w:r w:rsidRPr="008C1304">
              <w:rPr>
                <w:rFonts w:cs="Times New Roman"/>
              </w:rPr>
              <w:t>xcellent</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71</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18.9</w:t>
            </w:r>
          </w:p>
        </w:tc>
        <w:tc>
          <w:tcPr>
            <w:tcW w:w="0" w:type="auto"/>
            <w:tcBorders>
              <w:top w:val="nil"/>
              <w:left w:val="nil"/>
              <w:bottom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100.0</w:t>
            </w:r>
          </w:p>
        </w:tc>
      </w:tr>
      <w:tr w:rsidR="00202C51" w:rsidRPr="008C1304" w:rsidTr="00202C51">
        <w:trPr>
          <w:cantSplit/>
        </w:trPr>
        <w:tc>
          <w:tcPr>
            <w:tcW w:w="0" w:type="auto"/>
            <w:tcBorders>
              <w:top w:val="nil"/>
              <w:left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rPr>
              <w:t>Total</w:t>
            </w:r>
          </w:p>
        </w:tc>
        <w:tc>
          <w:tcPr>
            <w:tcW w:w="0" w:type="auto"/>
            <w:tcBorders>
              <w:top w:val="nil"/>
              <w:left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376</w:t>
            </w:r>
          </w:p>
        </w:tc>
        <w:tc>
          <w:tcPr>
            <w:tcW w:w="0" w:type="auto"/>
            <w:tcBorders>
              <w:top w:val="nil"/>
              <w:left w:val="nil"/>
              <w:right w:val="nil"/>
            </w:tcBorders>
            <w:shd w:val="clear" w:color="auto" w:fill="FFFFFF"/>
            <w:vAlign w:val="center"/>
          </w:tcPr>
          <w:p w:rsidR="00202C51" w:rsidRPr="008C1304" w:rsidRDefault="00202C51" w:rsidP="00774229">
            <w:pPr>
              <w:autoSpaceDE w:val="0"/>
              <w:autoSpaceDN w:val="0"/>
              <w:adjustRightInd w:val="0"/>
              <w:jc w:val="right"/>
              <w:rPr>
                <w:rFonts w:cs="Times New Roman"/>
              </w:rPr>
            </w:pPr>
            <w:r w:rsidRPr="008C1304">
              <w:rPr>
                <w:rFonts w:cs="Times New Roman"/>
              </w:rPr>
              <w:t>100.0</w:t>
            </w:r>
          </w:p>
        </w:tc>
        <w:tc>
          <w:tcPr>
            <w:tcW w:w="0" w:type="auto"/>
            <w:tcBorders>
              <w:top w:val="nil"/>
              <w:left w:val="nil"/>
            </w:tcBorders>
            <w:shd w:val="clear" w:color="auto" w:fill="FFFFFF"/>
          </w:tcPr>
          <w:p w:rsidR="00202C51" w:rsidRPr="008C1304" w:rsidRDefault="00202C51" w:rsidP="00774229">
            <w:pPr>
              <w:autoSpaceDE w:val="0"/>
              <w:autoSpaceDN w:val="0"/>
              <w:adjustRightInd w:val="0"/>
              <w:jc w:val="right"/>
              <w:rPr>
                <w:rFonts w:cs="Times New Roman"/>
              </w:rPr>
            </w:pPr>
          </w:p>
        </w:tc>
      </w:tr>
    </w:tbl>
    <w:p w:rsidR="00AD46FD" w:rsidRDefault="00AD46FD" w:rsidP="00AD46FD">
      <w:pPr>
        <w:autoSpaceDE w:val="0"/>
        <w:autoSpaceDN w:val="0"/>
        <w:adjustRightInd w:val="0"/>
        <w:spacing w:line="480" w:lineRule="auto"/>
        <w:ind w:firstLine="720"/>
        <w:rPr>
          <w:rFonts w:cs="Times New Roman"/>
          <w:szCs w:val="24"/>
        </w:rPr>
      </w:pPr>
    </w:p>
    <w:p w:rsidR="00AD46FD" w:rsidRPr="00EF1FC4" w:rsidRDefault="00AD46FD" w:rsidP="00AD46FD">
      <w:pPr>
        <w:autoSpaceDE w:val="0"/>
        <w:autoSpaceDN w:val="0"/>
        <w:adjustRightInd w:val="0"/>
        <w:spacing w:line="480" w:lineRule="auto"/>
        <w:ind w:firstLine="720"/>
        <w:rPr>
          <w:rFonts w:cs="Times New Roman"/>
          <w:szCs w:val="24"/>
        </w:rPr>
      </w:pPr>
      <w:r>
        <w:rPr>
          <w:rFonts w:cs="Times New Roman"/>
          <w:szCs w:val="24"/>
        </w:rPr>
        <w:t xml:space="preserve">Table 13 shows the results regarding participants’ </w:t>
      </w:r>
      <w:r w:rsidRPr="00EF1FC4">
        <w:rPr>
          <w:rFonts w:cs="Times New Roman"/>
          <w:i/>
          <w:szCs w:val="24"/>
        </w:rPr>
        <w:t xml:space="preserve">economic </w:t>
      </w:r>
      <w:r w:rsidR="00B12EEF">
        <w:rPr>
          <w:rFonts w:cs="Times New Roman"/>
          <w:i/>
          <w:szCs w:val="24"/>
        </w:rPr>
        <w:t>condition</w:t>
      </w:r>
      <w:r>
        <w:rPr>
          <w:rFonts w:cs="Times New Roman"/>
          <w:szCs w:val="24"/>
        </w:rPr>
        <w:t xml:space="preserve">. The response chosen with the </w:t>
      </w:r>
      <w:r w:rsidRPr="00EF1FC4">
        <w:rPr>
          <w:rFonts w:cs="Times New Roman"/>
          <w:szCs w:val="24"/>
        </w:rPr>
        <w:t>highest frequency was “wealthy” (N = 182, 48.4 %), followed by “medium” (N = 106, 28.2 %), “very wealthy” (N = 86, 22.9 %) and “poor” (N = 2, 0.5 %). None of the participants indicated that his/her family was “very poor.”</w:t>
      </w:r>
    </w:p>
    <w:p w:rsidR="00AD46FD" w:rsidRDefault="00AD46FD" w:rsidP="00AD46FD">
      <w:pPr>
        <w:autoSpaceDE w:val="0"/>
        <w:autoSpaceDN w:val="0"/>
        <w:adjustRightInd w:val="0"/>
        <w:spacing w:line="480" w:lineRule="auto"/>
        <w:ind w:firstLine="720"/>
        <w:rPr>
          <w:rFonts w:cs="Times New Roman"/>
          <w:szCs w:val="24"/>
        </w:rPr>
      </w:pPr>
    </w:p>
    <w:tbl>
      <w:tblPr>
        <w:tblW w:w="0" w:type="auto"/>
        <w:tblBorders>
          <w:top w:val="single" w:sz="4" w:space="0" w:color="auto"/>
          <w:bottom w:val="single" w:sz="4" w:space="0" w:color="auto"/>
          <w:insideH w:val="single" w:sz="4" w:space="0" w:color="auto"/>
          <w:insideV w:val="single" w:sz="4" w:space="0" w:color="auto"/>
        </w:tblBorders>
        <w:tblCellMar>
          <w:left w:w="115" w:type="dxa"/>
          <w:right w:w="115" w:type="dxa"/>
        </w:tblCellMar>
        <w:tblLook w:val="0000"/>
      </w:tblPr>
      <w:tblGrid>
        <w:gridCol w:w="1530"/>
        <w:gridCol w:w="1243"/>
        <w:gridCol w:w="950"/>
        <w:gridCol w:w="2130"/>
      </w:tblGrid>
      <w:tr w:rsidR="00AD46FD" w:rsidRPr="008C1304" w:rsidTr="00202C51">
        <w:trPr>
          <w:cantSplit/>
        </w:trPr>
        <w:tc>
          <w:tcPr>
            <w:tcW w:w="0" w:type="auto"/>
            <w:gridSpan w:val="4"/>
            <w:tcBorders>
              <w:top w:val="nil"/>
              <w:bottom w:val="single" w:sz="4" w:space="0" w:color="auto"/>
            </w:tcBorders>
            <w:shd w:val="clear" w:color="auto" w:fill="FFFFFF"/>
            <w:vAlign w:val="bottom"/>
          </w:tcPr>
          <w:p w:rsidR="00AD46FD" w:rsidRPr="004F69B3" w:rsidRDefault="00AD46FD" w:rsidP="00774229">
            <w:pPr>
              <w:autoSpaceDE w:val="0"/>
              <w:autoSpaceDN w:val="0"/>
              <w:adjustRightInd w:val="0"/>
              <w:spacing w:line="360" w:lineRule="auto"/>
              <w:rPr>
                <w:rFonts w:cs="Times New Roman"/>
                <w:szCs w:val="24"/>
                <w:lang w:eastAsia="ko-KR"/>
              </w:rPr>
            </w:pPr>
            <w:r w:rsidRPr="004F69B3">
              <w:rPr>
                <w:rFonts w:cs="Times New Roman"/>
                <w:szCs w:val="24"/>
              </w:rPr>
              <w:t>Table 1</w:t>
            </w:r>
            <w:r w:rsidRPr="004F69B3">
              <w:rPr>
                <w:rFonts w:cs="Times New Roman" w:hint="eastAsia"/>
                <w:szCs w:val="24"/>
                <w:lang w:eastAsia="ko-KR"/>
              </w:rPr>
              <w:t>3</w:t>
            </w:r>
          </w:p>
          <w:p w:rsidR="00AD46FD" w:rsidRPr="00D22CD8" w:rsidRDefault="00AD46FD" w:rsidP="00B12EEF">
            <w:pPr>
              <w:autoSpaceDE w:val="0"/>
              <w:autoSpaceDN w:val="0"/>
              <w:adjustRightInd w:val="0"/>
              <w:spacing w:line="360" w:lineRule="auto"/>
              <w:rPr>
                <w:rFonts w:cs="Times New Roman"/>
                <w:i/>
              </w:rPr>
            </w:pPr>
            <w:r w:rsidRPr="004F69B3">
              <w:rPr>
                <w:rFonts w:cs="Times New Roman"/>
                <w:i/>
                <w:szCs w:val="24"/>
              </w:rPr>
              <w:t xml:space="preserve"> </w:t>
            </w:r>
            <w:r w:rsidR="00B12EEF">
              <w:rPr>
                <w:rFonts w:cs="Times New Roman"/>
                <w:i/>
                <w:szCs w:val="24"/>
              </w:rPr>
              <w:t>Economic Condition</w:t>
            </w:r>
            <w:r>
              <w:rPr>
                <w:rFonts w:cs="Times New Roman"/>
                <w:i/>
                <w:szCs w:val="24"/>
              </w:rPr>
              <w:t xml:space="preserve"> </w:t>
            </w:r>
            <w:r w:rsidRPr="004F69B3">
              <w:rPr>
                <w:rFonts w:cs="Times New Roman"/>
                <w:i/>
                <w:szCs w:val="24"/>
              </w:rPr>
              <w:t>(N = 376)</w:t>
            </w:r>
          </w:p>
        </w:tc>
      </w:tr>
      <w:tr w:rsidR="00AD46FD" w:rsidRPr="008C1304" w:rsidTr="00202C51">
        <w:trPr>
          <w:cantSplit/>
        </w:trPr>
        <w:tc>
          <w:tcPr>
            <w:tcW w:w="0" w:type="auto"/>
            <w:tcBorders>
              <w:bottom w:val="single" w:sz="4" w:space="0" w:color="auto"/>
              <w:right w:val="nil"/>
            </w:tcBorders>
            <w:shd w:val="clear" w:color="auto" w:fill="FFFFFF"/>
            <w:vAlign w:val="bottom"/>
          </w:tcPr>
          <w:p w:rsidR="00AD46FD" w:rsidRPr="008C1304" w:rsidRDefault="00AD46FD" w:rsidP="00774229">
            <w:pPr>
              <w:autoSpaceDE w:val="0"/>
              <w:autoSpaceDN w:val="0"/>
              <w:adjustRightInd w:val="0"/>
              <w:rPr>
                <w:rFonts w:cs="Times New Roman"/>
              </w:rPr>
            </w:pPr>
          </w:p>
        </w:tc>
        <w:tc>
          <w:tcPr>
            <w:tcW w:w="0" w:type="auto"/>
            <w:tcBorders>
              <w:left w:val="nil"/>
              <w:bottom w:val="single" w:sz="4" w:space="0" w:color="auto"/>
              <w:right w:val="nil"/>
            </w:tcBorders>
            <w:shd w:val="clear" w:color="auto" w:fill="FFFFFF"/>
            <w:vAlign w:val="bottom"/>
          </w:tcPr>
          <w:p w:rsidR="00AD46FD" w:rsidRPr="008C1304" w:rsidRDefault="00AD46FD" w:rsidP="00774229">
            <w:pPr>
              <w:autoSpaceDE w:val="0"/>
              <w:autoSpaceDN w:val="0"/>
              <w:adjustRightInd w:val="0"/>
              <w:jc w:val="right"/>
              <w:rPr>
                <w:rFonts w:cs="Times New Roman"/>
              </w:rPr>
            </w:pPr>
            <w:r w:rsidRPr="008C1304">
              <w:rPr>
                <w:rFonts w:cs="Times New Roman"/>
              </w:rPr>
              <w:t>Frequency</w:t>
            </w:r>
          </w:p>
        </w:tc>
        <w:tc>
          <w:tcPr>
            <w:tcW w:w="0" w:type="auto"/>
            <w:tcBorders>
              <w:left w:val="nil"/>
              <w:bottom w:val="single" w:sz="4" w:space="0" w:color="auto"/>
              <w:right w:val="nil"/>
            </w:tcBorders>
            <w:shd w:val="clear" w:color="auto" w:fill="FFFFFF"/>
            <w:vAlign w:val="bottom"/>
          </w:tcPr>
          <w:p w:rsidR="00AD46FD" w:rsidRPr="008C1304" w:rsidRDefault="00AD46FD" w:rsidP="00774229">
            <w:pPr>
              <w:autoSpaceDE w:val="0"/>
              <w:autoSpaceDN w:val="0"/>
              <w:adjustRightInd w:val="0"/>
              <w:jc w:val="right"/>
              <w:rPr>
                <w:rFonts w:cs="Times New Roman"/>
              </w:rPr>
            </w:pPr>
            <w:r w:rsidRPr="008C1304">
              <w:rPr>
                <w:rFonts w:cs="Times New Roman"/>
              </w:rPr>
              <w:t>Percent</w:t>
            </w:r>
          </w:p>
        </w:tc>
        <w:tc>
          <w:tcPr>
            <w:tcW w:w="0" w:type="auto"/>
            <w:tcBorders>
              <w:left w:val="nil"/>
              <w:bottom w:val="single" w:sz="4" w:space="0" w:color="auto"/>
            </w:tcBorders>
            <w:shd w:val="clear" w:color="auto" w:fill="FFFFFF"/>
            <w:vAlign w:val="bottom"/>
          </w:tcPr>
          <w:p w:rsidR="00AD46FD" w:rsidRPr="008C1304" w:rsidRDefault="00AD46FD" w:rsidP="00774229">
            <w:pPr>
              <w:autoSpaceDE w:val="0"/>
              <w:autoSpaceDN w:val="0"/>
              <w:adjustRightInd w:val="0"/>
              <w:jc w:val="right"/>
              <w:rPr>
                <w:rFonts w:cs="Times New Roman"/>
              </w:rPr>
            </w:pPr>
            <w:r w:rsidRPr="008C1304">
              <w:rPr>
                <w:rFonts w:cs="Times New Roman"/>
              </w:rPr>
              <w:t>Cumulative Percent</w:t>
            </w:r>
          </w:p>
        </w:tc>
      </w:tr>
      <w:tr w:rsidR="00202C51" w:rsidRPr="008C1304" w:rsidTr="00202C51">
        <w:trPr>
          <w:cantSplit/>
        </w:trPr>
        <w:tc>
          <w:tcPr>
            <w:tcW w:w="0" w:type="auto"/>
            <w:tcBorders>
              <w:top w:val="single" w:sz="4" w:space="0" w:color="auto"/>
              <w:bottom w:val="nil"/>
              <w:right w:val="nil"/>
            </w:tcBorders>
            <w:shd w:val="clear" w:color="auto" w:fill="FFFFFF"/>
          </w:tcPr>
          <w:p w:rsidR="00202C51" w:rsidRPr="008C1304" w:rsidRDefault="00202C51" w:rsidP="00774229">
            <w:pPr>
              <w:autoSpaceDE w:val="0"/>
              <w:autoSpaceDN w:val="0"/>
              <w:adjustRightInd w:val="0"/>
              <w:rPr>
                <w:rFonts w:cs="Times New Roman"/>
                <w:lang w:eastAsia="ko-KR"/>
              </w:rPr>
            </w:pPr>
            <w:r w:rsidRPr="008C1304">
              <w:rPr>
                <w:rFonts w:cs="Times New Roman"/>
                <w:lang w:eastAsia="ko-KR"/>
              </w:rPr>
              <w:t>Very poor</w:t>
            </w:r>
          </w:p>
        </w:tc>
        <w:tc>
          <w:tcPr>
            <w:tcW w:w="0" w:type="auto"/>
            <w:tcBorders>
              <w:top w:val="single" w:sz="4" w:space="0" w:color="auto"/>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0</w:t>
            </w:r>
          </w:p>
        </w:tc>
        <w:tc>
          <w:tcPr>
            <w:tcW w:w="0" w:type="auto"/>
            <w:tcBorders>
              <w:top w:val="single" w:sz="4" w:space="0" w:color="auto"/>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0</w:t>
            </w:r>
          </w:p>
        </w:tc>
        <w:tc>
          <w:tcPr>
            <w:tcW w:w="0" w:type="auto"/>
            <w:tcBorders>
              <w:top w:val="single" w:sz="4" w:space="0" w:color="auto"/>
              <w:left w:val="nil"/>
              <w:bottom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0</w:t>
            </w:r>
          </w:p>
        </w:tc>
      </w:tr>
      <w:tr w:rsidR="00202C51" w:rsidRPr="008C1304" w:rsidTr="00202C51">
        <w:trPr>
          <w:cantSplit/>
        </w:trPr>
        <w:tc>
          <w:tcPr>
            <w:tcW w:w="0" w:type="auto"/>
            <w:tcBorders>
              <w:top w:val="nil"/>
              <w:left w:val="nil"/>
              <w:bottom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hint="eastAsia"/>
                <w:lang w:eastAsia="ko-KR"/>
              </w:rPr>
              <w:t>P</w:t>
            </w:r>
            <w:r w:rsidRPr="008C1304">
              <w:rPr>
                <w:rFonts w:cs="Times New Roman"/>
              </w:rPr>
              <w:t>oor</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2</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.5</w:t>
            </w:r>
          </w:p>
        </w:tc>
        <w:tc>
          <w:tcPr>
            <w:tcW w:w="0" w:type="auto"/>
            <w:tcBorders>
              <w:top w:val="nil"/>
              <w:left w:val="nil"/>
              <w:bottom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.5</w:t>
            </w:r>
          </w:p>
        </w:tc>
      </w:tr>
      <w:tr w:rsidR="00202C51" w:rsidRPr="008C1304" w:rsidTr="00202C51">
        <w:trPr>
          <w:cantSplit/>
        </w:trPr>
        <w:tc>
          <w:tcPr>
            <w:tcW w:w="0" w:type="auto"/>
            <w:tcBorders>
              <w:top w:val="nil"/>
              <w:left w:val="nil"/>
              <w:bottom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hint="eastAsia"/>
                <w:lang w:eastAsia="ko-KR"/>
              </w:rPr>
              <w:t>Medium</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106</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28.2</w:t>
            </w:r>
          </w:p>
        </w:tc>
        <w:tc>
          <w:tcPr>
            <w:tcW w:w="0" w:type="auto"/>
            <w:tcBorders>
              <w:top w:val="nil"/>
              <w:left w:val="nil"/>
              <w:bottom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28.7</w:t>
            </w:r>
          </w:p>
        </w:tc>
      </w:tr>
      <w:tr w:rsidR="00202C51" w:rsidRPr="008C1304" w:rsidTr="00202C51">
        <w:trPr>
          <w:cantSplit/>
        </w:trPr>
        <w:tc>
          <w:tcPr>
            <w:tcW w:w="0" w:type="auto"/>
            <w:tcBorders>
              <w:top w:val="nil"/>
              <w:left w:val="nil"/>
              <w:bottom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hint="eastAsia"/>
                <w:lang w:eastAsia="ko-KR"/>
              </w:rPr>
              <w:t>Wealthy</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182</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48.4</w:t>
            </w:r>
          </w:p>
        </w:tc>
        <w:tc>
          <w:tcPr>
            <w:tcW w:w="0" w:type="auto"/>
            <w:tcBorders>
              <w:top w:val="nil"/>
              <w:left w:val="nil"/>
              <w:bottom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77.1</w:t>
            </w:r>
          </w:p>
        </w:tc>
      </w:tr>
      <w:tr w:rsidR="00202C51" w:rsidRPr="008C1304" w:rsidTr="00202C51">
        <w:trPr>
          <w:cantSplit/>
        </w:trPr>
        <w:tc>
          <w:tcPr>
            <w:tcW w:w="0" w:type="auto"/>
            <w:tcBorders>
              <w:top w:val="nil"/>
              <w:left w:val="nil"/>
              <w:bottom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hint="eastAsia"/>
                <w:lang w:eastAsia="ko-KR"/>
              </w:rPr>
              <w:t>Very wealthy</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86</w:t>
            </w:r>
          </w:p>
        </w:tc>
        <w:tc>
          <w:tcPr>
            <w:tcW w:w="0" w:type="auto"/>
            <w:tcBorders>
              <w:top w:val="nil"/>
              <w:left w:val="nil"/>
              <w:bottom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22.9</w:t>
            </w:r>
          </w:p>
        </w:tc>
        <w:tc>
          <w:tcPr>
            <w:tcW w:w="0" w:type="auto"/>
            <w:tcBorders>
              <w:top w:val="nil"/>
              <w:left w:val="nil"/>
              <w:bottom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100.0</w:t>
            </w:r>
          </w:p>
        </w:tc>
      </w:tr>
      <w:tr w:rsidR="00202C51" w:rsidRPr="008C1304" w:rsidTr="00202C51">
        <w:trPr>
          <w:cantSplit/>
        </w:trPr>
        <w:tc>
          <w:tcPr>
            <w:tcW w:w="0" w:type="auto"/>
            <w:tcBorders>
              <w:top w:val="nil"/>
              <w:left w:val="nil"/>
              <w:right w:val="nil"/>
            </w:tcBorders>
            <w:shd w:val="clear" w:color="auto" w:fill="FFFFFF"/>
          </w:tcPr>
          <w:p w:rsidR="00202C51" w:rsidRPr="008C1304" w:rsidRDefault="00202C51" w:rsidP="00774229">
            <w:pPr>
              <w:autoSpaceDE w:val="0"/>
              <w:autoSpaceDN w:val="0"/>
              <w:adjustRightInd w:val="0"/>
              <w:rPr>
                <w:rFonts w:cs="Times New Roman"/>
              </w:rPr>
            </w:pPr>
            <w:r w:rsidRPr="008C1304">
              <w:rPr>
                <w:rFonts w:cs="Times New Roman"/>
              </w:rPr>
              <w:t>Total</w:t>
            </w:r>
          </w:p>
        </w:tc>
        <w:tc>
          <w:tcPr>
            <w:tcW w:w="0" w:type="auto"/>
            <w:tcBorders>
              <w:top w:val="nil"/>
              <w:left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376</w:t>
            </w:r>
          </w:p>
        </w:tc>
        <w:tc>
          <w:tcPr>
            <w:tcW w:w="0" w:type="auto"/>
            <w:tcBorders>
              <w:top w:val="nil"/>
              <w:left w:val="nil"/>
              <w:right w:val="nil"/>
            </w:tcBorders>
            <w:shd w:val="clear" w:color="auto" w:fill="FFFFFF"/>
            <w:vAlign w:val="center"/>
          </w:tcPr>
          <w:p w:rsidR="00202C51" w:rsidRPr="008C1304" w:rsidRDefault="00202C51" w:rsidP="00774229">
            <w:pPr>
              <w:autoSpaceDE w:val="0"/>
              <w:autoSpaceDN w:val="0"/>
              <w:adjustRightInd w:val="0"/>
              <w:spacing w:line="320" w:lineRule="atLeast"/>
              <w:ind w:left="60" w:right="60"/>
              <w:jc w:val="right"/>
              <w:rPr>
                <w:rFonts w:cs="Times New Roman"/>
                <w:color w:val="000000"/>
              </w:rPr>
            </w:pPr>
            <w:r w:rsidRPr="008C1304">
              <w:rPr>
                <w:rFonts w:cs="Times New Roman"/>
                <w:color w:val="000000"/>
              </w:rPr>
              <w:t>100.0</w:t>
            </w:r>
          </w:p>
        </w:tc>
        <w:tc>
          <w:tcPr>
            <w:tcW w:w="0" w:type="auto"/>
            <w:tcBorders>
              <w:top w:val="nil"/>
              <w:left w:val="nil"/>
            </w:tcBorders>
            <w:shd w:val="clear" w:color="auto" w:fill="FFFFFF"/>
          </w:tcPr>
          <w:p w:rsidR="00202C51" w:rsidRPr="008C1304" w:rsidRDefault="00202C51" w:rsidP="00774229">
            <w:pPr>
              <w:autoSpaceDE w:val="0"/>
              <w:autoSpaceDN w:val="0"/>
              <w:adjustRightInd w:val="0"/>
              <w:jc w:val="right"/>
              <w:rPr>
                <w:rFonts w:cs="Times New Roman"/>
              </w:rPr>
            </w:pPr>
          </w:p>
        </w:tc>
      </w:tr>
    </w:tbl>
    <w:p w:rsidR="00AD46FD" w:rsidRDefault="00AD46FD" w:rsidP="00AD46FD">
      <w:pPr>
        <w:autoSpaceDE w:val="0"/>
        <w:autoSpaceDN w:val="0"/>
        <w:adjustRightInd w:val="0"/>
        <w:spacing w:line="480" w:lineRule="auto"/>
        <w:ind w:firstLine="720"/>
        <w:rPr>
          <w:rFonts w:cs="Times New Roman"/>
          <w:szCs w:val="24"/>
        </w:rPr>
      </w:pPr>
    </w:p>
    <w:p w:rsidR="00AD46FD" w:rsidRDefault="00AD46FD" w:rsidP="00AD46FD">
      <w:pPr>
        <w:autoSpaceDE w:val="0"/>
        <w:autoSpaceDN w:val="0"/>
        <w:adjustRightInd w:val="0"/>
        <w:spacing w:line="480" w:lineRule="auto"/>
        <w:ind w:firstLine="720"/>
        <w:rPr>
          <w:rFonts w:cs="Times New Roman"/>
          <w:szCs w:val="24"/>
        </w:rPr>
      </w:pPr>
      <w:r>
        <w:rPr>
          <w:rFonts w:cs="Times New Roman"/>
          <w:szCs w:val="24"/>
        </w:rPr>
        <w:lastRenderedPageBreak/>
        <w:t xml:space="preserve">The </w:t>
      </w:r>
      <w:r w:rsidRPr="005C35F1">
        <w:rPr>
          <w:rFonts w:cs="Times New Roman"/>
          <w:szCs w:val="24"/>
        </w:rPr>
        <w:t>parents’ education</w:t>
      </w:r>
      <w:r>
        <w:rPr>
          <w:rFonts w:cs="Times New Roman"/>
          <w:szCs w:val="24"/>
        </w:rPr>
        <w:t xml:space="preserve"> is summarized in Table 14. The response chosen with the highest frequency was “</w:t>
      </w:r>
      <w:r w:rsidRPr="005C35F1">
        <w:rPr>
          <w:rFonts w:cs="Times New Roman"/>
          <w:szCs w:val="24"/>
        </w:rPr>
        <w:t>college/university</w:t>
      </w:r>
      <w:r>
        <w:rPr>
          <w:rFonts w:cs="Times New Roman"/>
          <w:szCs w:val="24"/>
        </w:rPr>
        <w:t>” both for fathers (</w:t>
      </w:r>
      <w:r w:rsidRPr="00BF6185">
        <w:rPr>
          <w:rFonts w:cs="Times New Roman"/>
          <w:i/>
          <w:szCs w:val="24"/>
        </w:rPr>
        <w:t>N</w:t>
      </w:r>
      <w:r>
        <w:rPr>
          <w:rFonts w:cs="Times New Roman"/>
          <w:szCs w:val="24"/>
        </w:rPr>
        <w:t xml:space="preserve"> =168, 44.7 %) and mothers (</w:t>
      </w:r>
      <w:r w:rsidRPr="00BF6185">
        <w:rPr>
          <w:rFonts w:cs="Times New Roman"/>
          <w:i/>
          <w:szCs w:val="24"/>
        </w:rPr>
        <w:t>N</w:t>
      </w:r>
      <w:r>
        <w:rPr>
          <w:rFonts w:cs="Times New Roman"/>
          <w:szCs w:val="24"/>
        </w:rPr>
        <w:t xml:space="preserve"> =174, 46.3 %), followed by </w:t>
      </w:r>
      <w:r w:rsidRPr="005C35F1">
        <w:rPr>
          <w:rFonts w:cs="Times New Roman"/>
          <w:szCs w:val="24"/>
        </w:rPr>
        <w:t>“I don’t know.”</w:t>
      </w:r>
      <w:r>
        <w:rPr>
          <w:rFonts w:cs="Times New Roman"/>
          <w:szCs w:val="24"/>
        </w:rPr>
        <w:t xml:space="preserve"> About one third of the students indicated that they didn’t know about their parents’ </w:t>
      </w:r>
      <w:r w:rsidRPr="00682928">
        <w:rPr>
          <w:rFonts w:cs="Times New Roman"/>
          <w:szCs w:val="24"/>
        </w:rPr>
        <w:t>education</w:t>
      </w:r>
      <w:r>
        <w:rPr>
          <w:rFonts w:cs="Times New Roman"/>
          <w:szCs w:val="24"/>
        </w:rPr>
        <w:t xml:space="preserve"> (</w:t>
      </w:r>
      <w:r w:rsidRPr="005C35F1">
        <w:rPr>
          <w:rFonts w:cs="Times New Roman"/>
          <w:i/>
          <w:szCs w:val="24"/>
        </w:rPr>
        <w:t xml:space="preserve">N = </w:t>
      </w:r>
      <w:r w:rsidRPr="005C35F1">
        <w:rPr>
          <w:rFonts w:cs="Times New Roman"/>
          <w:szCs w:val="24"/>
        </w:rPr>
        <w:t>123</w:t>
      </w:r>
      <w:r>
        <w:rPr>
          <w:rFonts w:cs="Times New Roman"/>
          <w:szCs w:val="24"/>
        </w:rPr>
        <w:t>, 32.7 %)</w:t>
      </w:r>
      <w:r w:rsidRPr="00682928">
        <w:rPr>
          <w:rFonts w:cs="Times New Roman"/>
          <w:szCs w:val="24"/>
        </w:rPr>
        <w:t xml:space="preserve">.  </w:t>
      </w:r>
      <w:r>
        <w:rPr>
          <w:rFonts w:cs="Times New Roman"/>
          <w:szCs w:val="24"/>
        </w:rPr>
        <w:t xml:space="preserve">High levels of education were reported: </w:t>
      </w:r>
      <w:r w:rsidRPr="00682928">
        <w:rPr>
          <w:rFonts w:cs="Times New Roman"/>
          <w:szCs w:val="24"/>
        </w:rPr>
        <w:t xml:space="preserve">63 </w:t>
      </w:r>
      <w:r>
        <w:rPr>
          <w:rFonts w:cs="Times New Roman"/>
          <w:szCs w:val="24"/>
        </w:rPr>
        <w:t>(</w:t>
      </w:r>
      <w:r w:rsidRPr="00682928">
        <w:rPr>
          <w:rFonts w:cs="Times New Roman"/>
          <w:szCs w:val="24"/>
        </w:rPr>
        <w:t>16.8 %)</w:t>
      </w:r>
      <w:r>
        <w:rPr>
          <w:rFonts w:cs="Times New Roman"/>
          <w:szCs w:val="24"/>
        </w:rPr>
        <w:t xml:space="preserve"> indicated that their fathers had graduated from a graduate school and 50 (13.3%) that their mothers had.  </w:t>
      </w:r>
      <w:r w:rsidRPr="00682928">
        <w:rPr>
          <w:rFonts w:cs="Times New Roman"/>
          <w:szCs w:val="24"/>
        </w:rPr>
        <w:t xml:space="preserve">Only 21 </w:t>
      </w:r>
      <w:r>
        <w:rPr>
          <w:rFonts w:cs="Times New Roman"/>
          <w:szCs w:val="24"/>
        </w:rPr>
        <w:t>students (5.6%) reported that the father had graduated from a high school and</w:t>
      </w:r>
      <w:r w:rsidRPr="00682928">
        <w:rPr>
          <w:rFonts w:cs="Times New Roman"/>
          <w:szCs w:val="24"/>
        </w:rPr>
        <w:t xml:space="preserve"> 24 (6.4 %) </w:t>
      </w:r>
      <w:r>
        <w:rPr>
          <w:rFonts w:cs="Times New Roman"/>
          <w:szCs w:val="24"/>
        </w:rPr>
        <w:t>that their mother had</w:t>
      </w:r>
      <w:r w:rsidRPr="00682928">
        <w:rPr>
          <w:rFonts w:cs="Times New Roman"/>
          <w:szCs w:val="24"/>
        </w:rPr>
        <w:t xml:space="preserve">. </w:t>
      </w:r>
      <w:r>
        <w:rPr>
          <w:rFonts w:cs="Times New Roman"/>
          <w:szCs w:val="24"/>
        </w:rPr>
        <w:t xml:space="preserve">Only one student (0.3 %) reported that his/her father that had graduated from a middle school or less.  </w:t>
      </w:r>
    </w:p>
    <w:p w:rsidR="00AD46FD" w:rsidRDefault="00AD46FD" w:rsidP="00AD46FD">
      <w:pPr>
        <w:autoSpaceDE w:val="0"/>
        <w:autoSpaceDN w:val="0"/>
        <w:adjustRightInd w:val="0"/>
        <w:spacing w:line="480" w:lineRule="auto"/>
        <w:ind w:firstLine="720"/>
        <w:rPr>
          <w:rFonts w:cs="Times New Roman"/>
          <w:szCs w:val="24"/>
        </w:rPr>
      </w:pPr>
    </w:p>
    <w:tbl>
      <w:tblPr>
        <w:tblStyle w:val="a5"/>
        <w:tblW w:w="0" w:type="auto"/>
        <w:tblBorders>
          <w:insideH w:val="none" w:sz="0" w:space="0" w:color="auto"/>
          <w:insideV w:val="none" w:sz="0" w:space="0" w:color="auto"/>
        </w:tblBorders>
        <w:tblCellMar>
          <w:left w:w="115" w:type="dxa"/>
          <w:right w:w="115" w:type="dxa"/>
        </w:tblCellMar>
        <w:tblLook w:val="04A0"/>
      </w:tblPr>
      <w:tblGrid>
        <w:gridCol w:w="2120"/>
        <w:gridCol w:w="1159"/>
        <w:gridCol w:w="890"/>
        <w:gridCol w:w="1686"/>
        <w:gridCol w:w="1159"/>
        <w:gridCol w:w="890"/>
        <w:gridCol w:w="1686"/>
      </w:tblGrid>
      <w:tr w:rsidR="00AD46FD" w:rsidRPr="008C1304" w:rsidTr="00202C51">
        <w:tc>
          <w:tcPr>
            <w:tcW w:w="0" w:type="auto"/>
            <w:gridSpan w:val="7"/>
            <w:tcBorders>
              <w:top w:val="nil"/>
              <w:left w:val="nil"/>
              <w:bottom w:val="nil"/>
              <w:right w:val="nil"/>
            </w:tcBorders>
          </w:tcPr>
          <w:p w:rsidR="00AD46FD" w:rsidRPr="004F69B3" w:rsidRDefault="00AD46FD" w:rsidP="00774229">
            <w:pPr>
              <w:autoSpaceDE w:val="0"/>
              <w:autoSpaceDN w:val="0"/>
              <w:adjustRightInd w:val="0"/>
              <w:spacing w:line="360" w:lineRule="auto"/>
              <w:rPr>
                <w:rFonts w:cs="Times New Roman"/>
                <w:szCs w:val="24"/>
                <w:lang w:eastAsia="ko-KR"/>
              </w:rPr>
            </w:pPr>
            <w:r w:rsidRPr="004F69B3">
              <w:rPr>
                <w:rFonts w:cs="Times New Roman"/>
                <w:szCs w:val="24"/>
              </w:rPr>
              <w:t>Table 1</w:t>
            </w:r>
            <w:r w:rsidRPr="004F69B3">
              <w:rPr>
                <w:rFonts w:cs="Times New Roman"/>
                <w:szCs w:val="24"/>
                <w:lang w:eastAsia="ko-KR"/>
              </w:rPr>
              <w:t>4</w:t>
            </w:r>
          </w:p>
          <w:p w:rsidR="00AD46FD" w:rsidRPr="008C1304" w:rsidRDefault="00AD46FD" w:rsidP="00774229">
            <w:pPr>
              <w:autoSpaceDE w:val="0"/>
              <w:autoSpaceDN w:val="0"/>
              <w:adjustRightInd w:val="0"/>
              <w:spacing w:line="360" w:lineRule="auto"/>
              <w:rPr>
                <w:rFonts w:cs="Times New Roman"/>
                <w:sz w:val="22"/>
              </w:rPr>
            </w:pPr>
            <w:r w:rsidRPr="004F69B3">
              <w:rPr>
                <w:rFonts w:cs="Times New Roman"/>
                <w:i/>
                <w:szCs w:val="24"/>
              </w:rPr>
              <w:t>Parents’ Education (N = 376)</w:t>
            </w:r>
          </w:p>
        </w:tc>
      </w:tr>
      <w:tr w:rsidR="00AD46FD" w:rsidRPr="008C1304" w:rsidTr="00202C51">
        <w:tc>
          <w:tcPr>
            <w:tcW w:w="0" w:type="auto"/>
            <w:tcBorders>
              <w:top w:val="single" w:sz="4" w:space="0" w:color="auto"/>
              <w:left w:val="nil"/>
              <w:bottom w:val="nil"/>
            </w:tcBorders>
          </w:tcPr>
          <w:p w:rsidR="00AD46FD" w:rsidRPr="008C1304" w:rsidRDefault="00AD46FD" w:rsidP="00774229">
            <w:pPr>
              <w:autoSpaceDE w:val="0"/>
              <w:autoSpaceDN w:val="0"/>
              <w:adjustRightInd w:val="0"/>
              <w:rPr>
                <w:rFonts w:cs="Times New Roman"/>
                <w:sz w:val="22"/>
              </w:rPr>
            </w:pPr>
          </w:p>
        </w:tc>
        <w:tc>
          <w:tcPr>
            <w:tcW w:w="0" w:type="auto"/>
            <w:tcBorders>
              <w:top w:val="single" w:sz="4" w:space="0" w:color="auto"/>
              <w:bottom w:val="single" w:sz="4" w:space="0" w:color="auto"/>
            </w:tcBorders>
          </w:tcPr>
          <w:p w:rsidR="00AD46FD" w:rsidRPr="008C1304" w:rsidRDefault="00AD46FD" w:rsidP="00774229">
            <w:pPr>
              <w:autoSpaceDE w:val="0"/>
              <w:autoSpaceDN w:val="0"/>
              <w:adjustRightInd w:val="0"/>
              <w:rPr>
                <w:rFonts w:cs="Times New Roman"/>
                <w:sz w:val="22"/>
              </w:rPr>
            </w:pPr>
            <w:r w:rsidRPr="008C1304">
              <w:rPr>
                <w:rFonts w:cs="Times New Roman"/>
                <w:sz w:val="22"/>
              </w:rPr>
              <w:t>Father</w:t>
            </w:r>
          </w:p>
        </w:tc>
        <w:tc>
          <w:tcPr>
            <w:tcW w:w="0" w:type="auto"/>
            <w:tcBorders>
              <w:top w:val="single" w:sz="4" w:space="0" w:color="auto"/>
              <w:bottom w:val="single" w:sz="4" w:space="0" w:color="auto"/>
            </w:tcBorders>
          </w:tcPr>
          <w:p w:rsidR="00AD46FD" w:rsidRPr="008C1304" w:rsidRDefault="00AD46FD" w:rsidP="00774229">
            <w:pPr>
              <w:autoSpaceDE w:val="0"/>
              <w:autoSpaceDN w:val="0"/>
              <w:adjustRightInd w:val="0"/>
              <w:rPr>
                <w:rFonts w:cs="Times New Roman"/>
                <w:sz w:val="22"/>
              </w:rPr>
            </w:pPr>
          </w:p>
        </w:tc>
        <w:tc>
          <w:tcPr>
            <w:tcW w:w="0" w:type="auto"/>
            <w:tcBorders>
              <w:top w:val="single" w:sz="4" w:space="0" w:color="auto"/>
              <w:bottom w:val="single" w:sz="4" w:space="0" w:color="auto"/>
              <w:right w:val="double" w:sz="4" w:space="0" w:color="auto"/>
            </w:tcBorders>
          </w:tcPr>
          <w:p w:rsidR="00AD46FD" w:rsidRPr="008C1304" w:rsidRDefault="00AD46FD" w:rsidP="00774229">
            <w:pPr>
              <w:autoSpaceDE w:val="0"/>
              <w:autoSpaceDN w:val="0"/>
              <w:adjustRightInd w:val="0"/>
              <w:rPr>
                <w:rFonts w:cs="Times New Roman"/>
                <w:sz w:val="22"/>
              </w:rPr>
            </w:pPr>
          </w:p>
        </w:tc>
        <w:tc>
          <w:tcPr>
            <w:tcW w:w="0" w:type="auto"/>
            <w:tcBorders>
              <w:top w:val="single" w:sz="4" w:space="0" w:color="auto"/>
              <w:left w:val="double" w:sz="4" w:space="0" w:color="auto"/>
              <w:bottom w:val="single" w:sz="4" w:space="0" w:color="auto"/>
            </w:tcBorders>
          </w:tcPr>
          <w:p w:rsidR="00AD46FD" w:rsidRPr="008C1304" w:rsidRDefault="00AD46FD" w:rsidP="00774229">
            <w:pPr>
              <w:autoSpaceDE w:val="0"/>
              <w:autoSpaceDN w:val="0"/>
              <w:adjustRightInd w:val="0"/>
              <w:rPr>
                <w:rFonts w:cs="Times New Roman"/>
                <w:sz w:val="22"/>
              </w:rPr>
            </w:pPr>
            <w:r w:rsidRPr="008C1304">
              <w:rPr>
                <w:rFonts w:cs="Times New Roman"/>
                <w:sz w:val="22"/>
              </w:rPr>
              <w:t>Mother</w:t>
            </w:r>
          </w:p>
        </w:tc>
        <w:tc>
          <w:tcPr>
            <w:tcW w:w="0" w:type="auto"/>
            <w:tcBorders>
              <w:top w:val="single" w:sz="4" w:space="0" w:color="auto"/>
              <w:bottom w:val="single" w:sz="4" w:space="0" w:color="auto"/>
            </w:tcBorders>
          </w:tcPr>
          <w:p w:rsidR="00AD46FD" w:rsidRPr="008C1304" w:rsidRDefault="00AD46FD" w:rsidP="00774229">
            <w:pPr>
              <w:autoSpaceDE w:val="0"/>
              <w:autoSpaceDN w:val="0"/>
              <w:adjustRightInd w:val="0"/>
              <w:rPr>
                <w:rFonts w:cs="Times New Roman"/>
                <w:sz w:val="22"/>
              </w:rPr>
            </w:pPr>
          </w:p>
        </w:tc>
        <w:tc>
          <w:tcPr>
            <w:tcW w:w="0" w:type="auto"/>
            <w:tcBorders>
              <w:top w:val="single" w:sz="4" w:space="0" w:color="auto"/>
              <w:bottom w:val="single" w:sz="4" w:space="0" w:color="auto"/>
              <w:right w:val="nil"/>
            </w:tcBorders>
          </w:tcPr>
          <w:p w:rsidR="00AD46FD" w:rsidRPr="008C1304" w:rsidRDefault="00AD46FD" w:rsidP="00774229">
            <w:pPr>
              <w:autoSpaceDE w:val="0"/>
              <w:autoSpaceDN w:val="0"/>
              <w:adjustRightInd w:val="0"/>
              <w:rPr>
                <w:rFonts w:cs="Times New Roman"/>
                <w:sz w:val="22"/>
              </w:rPr>
            </w:pPr>
          </w:p>
        </w:tc>
      </w:tr>
      <w:tr w:rsidR="00AD46FD" w:rsidRPr="008C1304" w:rsidTr="00202C51">
        <w:tc>
          <w:tcPr>
            <w:tcW w:w="0" w:type="auto"/>
            <w:tcBorders>
              <w:top w:val="nil"/>
              <w:left w:val="nil"/>
              <w:bottom w:val="single" w:sz="4" w:space="0" w:color="auto"/>
            </w:tcBorders>
          </w:tcPr>
          <w:p w:rsidR="00AD46FD" w:rsidRPr="008C1304" w:rsidRDefault="00AD46FD" w:rsidP="00774229">
            <w:pPr>
              <w:autoSpaceDE w:val="0"/>
              <w:autoSpaceDN w:val="0"/>
              <w:adjustRightInd w:val="0"/>
              <w:rPr>
                <w:rFonts w:cs="Times New Roman"/>
                <w:sz w:val="22"/>
              </w:rPr>
            </w:pPr>
          </w:p>
        </w:tc>
        <w:tc>
          <w:tcPr>
            <w:tcW w:w="0" w:type="auto"/>
            <w:tcBorders>
              <w:top w:val="single" w:sz="4" w:space="0" w:color="auto"/>
              <w:bottom w:val="single" w:sz="4" w:space="0" w:color="auto"/>
            </w:tcBorders>
          </w:tcPr>
          <w:p w:rsidR="00AD46FD" w:rsidRPr="008C1304" w:rsidRDefault="00AD46FD" w:rsidP="00774229">
            <w:pPr>
              <w:autoSpaceDE w:val="0"/>
              <w:autoSpaceDN w:val="0"/>
              <w:adjustRightInd w:val="0"/>
              <w:jc w:val="center"/>
              <w:rPr>
                <w:rFonts w:cs="Times New Roman"/>
                <w:sz w:val="22"/>
              </w:rPr>
            </w:pPr>
            <w:r w:rsidRPr="008C1304">
              <w:rPr>
                <w:rFonts w:cs="Times New Roman"/>
                <w:sz w:val="22"/>
              </w:rPr>
              <w:t>Frequency</w:t>
            </w:r>
          </w:p>
        </w:tc>
        <w:tc>
          <w:tcPr>
            <w:tcW w:w="0" w:type="auto"/>
            <w:tcBorders>
              <w:top w:val="single" w:sz="4" w:space="0" w:color="auto"/>
              <w:bottom w:val="single" w:sz="4" w:space="0" w:color="auto"/>
            </w:tcBorders>
          </w:tcPr>
          <w:p w:rsidR="00AD46FD" w:rsidRPr="008C1304" w:rsidRDefault="00AD46FD" w:rsidP="00774229">
            <w:pPr>
              <w:autoSpaceDE w:val="0"/>
              <w:autoSpaceDN w:val="0"/>
              <w:adjustRightInd w:val="0"/>
              <w:jc w:val="center"/>
              <w:rPr>
                <w:rFonts w:cs="Times New Roman"/>
                <w:sz w:val="22"/>
              </w:rPr>
            </w:pPr>
            <w:r w:rsidRPr="008C1304">
              <w:rPr>
                <w:rFonts w:cs="Times New Roman"/>
                <w:sz w:val="22"/>
              </w:rPr>
              <w:t>Percent</w:t>
            </w:r>
          </w:p>
        </w:tc>
        <w:tc>
          <w:tcPr>
            <w:tcW w:w="0" w:type="auto"/>
            <w:tcBorders>
              <w:top w:val="single" w:sz="4" w:space="0" w:color="auto"/>
              <w:bottom w:val="single" w:sz="4" w:space="0" w:color="auto"/>
              <w:right w:val="double" w:sz="4" w:space="0" w:color="auto"/>
            </w:tcBorders>
          </w:tcPr>
          <w:p w:rsidR="00AD46FD" w:rsidRPr="008C1304" w:rsidRDefault="00AD46FD" w:rsidP="00774229">
            <w:pPr>
              <w:autoSpaceDE w:val="0"/>
              <w:autoSpaceDN w:val="0"/>
              <w:adjustRightInd w:val="0"/>
              <w:jc w:val="center"/>
              <w:rPr>
                <w:rFonts w:cs="Times New Roman"/>
                <w:sz w:val="22"/>
              </w:rPr>
            </w:pPr>
            <w:r w:rsidRPr="008C1304">
              <w:rPr>
                <w:rFonts w:cs="Times New Roman"/>
                <w:sz w:val="22"/>
              </w:rPr>
              <w:t>Cumulative percent</w:t>
            </w:r>
          </w:p>
        </w:tc>
        <w:tc>
          <w:tcPr>
            <w:tcW w:w="0" w:type="auto"/>
            <w:tcBorders>
              <w:top w:val="single" w:sz="4" w:space="0" w:color="auto"/>
              <w:left w:val="double" w:sz="4" w:space="0" w:color="auto"/>
              <w:bottom w:val="single" w:sz="4" w:space="0" w:color="auto"/>
            </w:tcBorders>
          </w:tcPr>
          <w:p w:rsidR="00AD46FD" w:rsidRPr="008C1304" w:rsidRDefault="00AD46FD" w:rsidP="00774229">
            <w:pPr>
              <w:jc w:val="center"/>
              <w:rPr>
                <w:rFonts w:cs="Times New Roman"/>
                <w:sz w:val="22"/>
              </w:rPr>
            </w:pPr>
            <w:r w:rsidRPr="008C1304">
              <w:rPr>
                <w:rFonts w:cs="Times New Roman"/>
                <w:sz w:val="22"/>
              </w:rPr>
              <w:t>Frequency</w:t>
            </w:r>
          </w:p>
        </w:tc>
        <w:tc>
          <w:tcPr>
            <w:tcW w:w="0" w:type="auto"/>
            <w:tcBorders>
              <w:top w:val="single" w:sz="4" w:space="0" w:color="auto"/>
              <w:bottom w:val="single" w:sz="4" w:space="0" w:color="auto"/>
            </w:tcBorders>
          </w:tcPr>
          <w:p w:rsidR="00AD46FD" w:rsidRPr="008C1304" w:rsidRDefault="00AD46FD" w:rsidP="00774229">
            <w:pPr>
              <w:jc w:val="center"/>
              <w:rPr>
                <w:rFonts w:cs="Times New Roman"/>
                <w:sz w:val="22"/>
              </w:rPr>
            </w:pPr>
            <w:r w:rsidRPr="008C1304">
              <w:rPr>
                <w:rFonts w:cs="Times New Roman"/>
                <w:sz w:val="22"/>
              </w:rPr>
              <w:t>Percent</w:t>
            </w:r>
          </w:p>
        </w:tc>
        <w:tc>
          <w:tcPr>
            <w:tcW w:w="0" w:type="auto"/>
            <w:tcBorders>
              <w:top w:val="single" w:sz="4" w:space="0" w:color="auto"/>
              <w:bottom w:val="single" w:sz="4" w:space="0" w:color="auto"/>
              <w:right w:val="nil"/>
            </w:tcBorders>
          </w:tcPr>
          <w:p w:rsidR="00AD46FD" w:rsidRPr="008C1304" w:rsidRDefault="00AD46FD" w:rsidP="00774229">
            <w:pPr>
              <w:jc w:val="center"/>
              <w:rPr>
                <w:rFonts w:cs="Times New Roman"/>
                <w:sz w:val="22"/>
              </w:rPr>
            </w:pPr>
            <w:r w:rsidRPr="008C1304">
              <w:rPr>
                <w:rFonts w:cs="Times New Roman"/>
                <w:sz w:val="22"/>
              </w:rPr>
              <w:t>Cumulative percent</w:t>
            </w:r>
          </w:p>
        </w:tc>
      </w:tr>
      <w:tr w:rsidR="00AD46FD" w:rsidRPr="008C1304" w:rsidTr="00202C51">
        <w:tc>
          <w:tcPr>
            <w:tcW w:w="0" w:type="auto"/>
            <w:tcBorders>
              <w:top w:val="single" w:sz="4" w:space="0" w:color="auto"/>
              <w:left w:val="nil"/>
            </w:tcBorders>
          </w:tcPr>
          <w:p w:rsidR="00AD46FD" w:rsidRPr="008C1304" w:rsidRDefault="00AD46FD" w:rsidP="00774229">
            <w:pPr>
              <w:rPr>
                <w:rFonts w:cs="Times New Roman"/>
                <w:sz w:val="22"/>
              </w:rPr>
            </w:pPr>
            <w:r w:rsidRPr="008C1304">
              <w:rPr>
                <w:rFonts w:cs="Times New Roman"/>
                <w:sz w:val="22"/>
              </w:rPr>
              <w:t>Middle school or under</w:t>
            </w:r>
          </w:p>
        </w:tc>
        <w:tc>
          <w:tcPr>
            <w:tcW w:w="0" w:type="auto"/>
            <w:tcBorders>
              <w:top w:val="single" w:sz="4" w:space="0" w:color="auto"/>
            </w:tcBorders>
          </w:tcPr>
          <w:p w:rsidR="00AD46FD" w:rsidRPr="008C1304" w:rsidRDefault="00AD46FD" w:rsidP="00774229">
            <w:pPr>
              <w:jc w:val="right"/>
              <w:rPr>
                <w:rFonts w:cs="Times New Roman"/>
                <w:sz w:val="22"/>
              </w:rPr>
            </w:pPr>
            <w:r w:rsidRPr="008C1304">
              <w:rPr>
                <w:rFonts w:cs="Times New Roman"/>
                <w:sz w:val="22"/>
              </w:rPr>
              <w:t>1</w:t>
            </w:r>
          </w:p>
        </w:tc>
        <w:tc>
          <w:tcPr>
            <w:tcW w:w="0" w:type="auto"/>
            <w:tcBorders>
              <w:top w:val="single" w:sz="4" w:space="0" w:color="auto"/>
            </w:tcBorders>
          </w:tcPr>
          <w:p w:rsidR="00AD46FD" w:rsidRPr="008C1304" w:rsidRDefault="00AD46FD" w:rsidP="00774229">
            <w:pPr>
              <w:jc w:val="right"/>
              <w:rPr>
                <w:rFonts w:cs="Times New Roman"/>
                <w:sz w:val="22"/>
              </w:rPr>
            </w:pPr>
            <w:r w:rsidRPr="008C1304">
              <w:rPr>
                <w:rFonts w:cs="Times New Roman"/>
                <w:sz w:val="22"/>
              </w:rPr>
              <w:t>0.3</w:t>
            </w:r>
          </w:p>
        </w:tc>
        <w:tc>
          <w:tcPr>
            <w:tcW w:w="0" w:type="auto"/>
            <w:tcBorders>
              <w:top w:val="single" w:sz="4" w:space="0" w:color="auto"/>
              <w:right w:val="double" w:sz="4" w:space="0" w:color="auto"/>
            </w:tcBorders>
          </w:tcPr>
          <w:p w:rsidR="00AD46FD" w:rsidRPr="008C1304" w:rsidRDefault="00AD46FD" w:rsidP="00774229">
            <w:pPr>
              <w:jc w:val="right"/>
              <w:rPr>
                <w:rFonts w:cs="Times New Roman"/>
                <w:sz w:val="22"/>
              </w:rPr>
            </w:pPr>
            <w:r w:rsidRPr="008C1304">
              <w:rPr>
                <w:rFonts w:cs="Times New Roman"/>
                <w:sz w:val="22"/>
              </w:rPr>
              <w:t>0.3</w:t>
            </w:r>
          </w:p>
        </w:tc>
        <w:tc>
          <w:tcPr>
            <w:tcW w:w="0" w:type="auto"/>
            <w:tcBorders>
              <w:top w:val="single" w:sz="4" w:space="0" w:color="auto"/>
              <w:left w:val="double" w:sz="4" w:space="0" w:color="auto"/>
            </w:tcBorders>
          </w:tcPr>
          <w:p w:rsidR="00AD46FD" w:rsidRPr="008C1304" w:rsidRDefault="00AD46FD" w:rsidP="00774229">
            <w:pPr>
              <w:jc w:val="right"/>
              <w:rPr>
                <w:rFonts w:cs="Times New Roman"/>
                <w:sz w:val="22"/>
              </w:rPr>
            </w:pPr>
            <w:r w:rsidRPr="008C1304">
              <w:rPr>
                <w:rFonts w:cs="Times New Roman"/>
                <w:sz w:val="22"/>
              </w:rPr>
              <w:t>0</w:t>
            </w:r>
          </w:p>
        </w:tc>
        <w:tc>
          <w:tcPr>
            <w:tcW w:w="0" w:type="auto"/>
            <w:tcBorders>
              <w:top w:val="single" w:sz="4" w:space="0" w:color="auto"/>
            </w:tcBorders>
          </w:tcPr>
          <w:p w:rsidR="00AD46FD" w:rsidRPr="008C1304" w:rsidRDefault="00AD46FD" w:rsidP="00774229">
            <w:pPr>
              <w:jc w:val="right"/>
              <w:rPr>
                <w:rFonts w:cs="Times New Roman"/>
                <w:sz w:val="22"/>
              </w:rPr>
            </w:pPr>
            <w:r w:rsidRPr="008C1304">
              <w:rPr>
                <w:rFonts w:cs="Times New Roman"/>
                <w:sz w:val="22"/>
              </w:rPr>
              <w:t>0</w:t>
            </w:r>
          </w:p>
        </w:tc>
        <w:tc>
          <w:tcPr>
            <w:tcW w:w="0" w:type="auto"/>
            <w:tcBorders>
              <w:top w:val="single" w:sz="4" w:space="0" w:color="auto"/>
              <w:right w:val="nil"/>
            </w:tcBorders>
          </w:tcPr>
          <w:p w:rsidR="00AD46FD" w:rsidRPr="008C1304" w:rsidRDefault="00AD46FD" w:rsidP="00774229">
            <w:pPr>
              <w:autoSpaceDE w:val="0"/>
              <w:autoSpaceDN w:val="0"/>
              <w:adjustRightInd w:val="0"/>
              <w:jc w:val="right"/>
              <w:rPr>
                <w:rFonts w:cs="Times New Roman"/>
                <w:sz w:val="22"/>
              </w:rPr>
            </w:pPr>
            <w:r w:rsidRPr="008C1304">
              <w:rPr>
                <w:rFonts w:cs="Times New Roman"/>
                <w:sz w:val="22"/>
              </w:rPr>
              <w:t>0</w:t>
            </w:r>
          </w:p>
        </w:tc>
      </w:tr>
      <w:tr w:rsidR="00AD46FD" w:rsidRPr="008C1304" w:rsidTr="00202C51">
        <w:tc>
          <w:tcPr>
            <w:tcW w:w="0" w:type="auto"/>
            <w:tcBorders>
              <w:left w:val="nil"/>
            </w:tcBorders>
          </w:tcPr>
          <w:p w:rsidR="00AD46FD" w:rsidRPr="008C1304" w:rsidRDefault="00AD46FD" w:rsidP="00774229">
            <w:pPr>
              <w:rPr>
                <w:rFonts w:cs="Times New Roman"/>
                <w:sz w:val="22"/>
              </w:rPr>
            </w:pPr>
            <w:r w:rsidRPr="008C1304">
              <w:rPr>
                <w:rFonts w:cs="Times New Roman"/>
                <w:sz w:val="22"/>
              </w:rPr>
              <w:t>High school</w:t>
            </w:r>
          </w:p>
        </w:tc>
        <w:tc>
          <w:tcPr>
            <w:tcW w:w="0" w:type="auto"/>
          </w:tcPr>
          <w:p w:rsidR="00AD46FD" w:rsidRPr="008C1304" w:rsidRDefault="00AD46FD" w:rsidP="00774229">
            <w:pPr>
              <w:jc w:val="right"/>
              <w:rPr>
                <w:rFonts w:cs="Times New Roman"/>
                <w:sz w:val="22"/>
              </w:rPr>
            </w:pPr>
            <w:r w:rsidRPr="008C1304">
              <w:rPr>
                <w:rFonts w:cs="Times New Roman"/>
                <w:sz w:val="22"/>
              </w:rPr>
              <w:t>21</w:t>
            </w:r>
          </w:p>
        </w:tc>
        <w:tc>
          <w:tcPr>
            <w:tcW w:w="0" w:type="auto"/>
          </w:tcPr>
          <w:p w:rsidR="00AD46FD" w:rsidRPr="008C1304" w:rsidRDefault="00AD46FD" w:rsidP="00774229">
            <w:pPr>
              <w:jc w:val="right"/>
              <w:rPr>
                <w:rFonts w:cs="Times New Roman"/>
                <w:sz w:val="22"/>
              </w:rPr>
            </w:pPr>
            <w:r w:rsidRPr="008C1304">
              <w:rPr>
                <w:rFonts w:cs="Times New Roman"/>
                <w:sz w:val="22"/>
              </w:rPr>
              <w:t>5.6</w:t>
            </w:r>
          </w:p>
        </w:tc>
        <w:tc>
          <w:tcPr>
            <w:tcW w:w="0" w:type="auto"/>
            <w:tcBorders>
              <w:right w:val="double" w:sz="4" w:space="0" w:color="auto"/>
            </w:tcBorders>
          </w:tcPr>
          <w:p w:rsidR="00AD46FD" w:rsidRPr="008C1304" w:rsidRDefault="00AD46FD" w:rsidP="00774229">
            <w:pPr>
              <w:jc w:val="right"/>
              <w:rPr>
                <w:rFonts w:cs="Times New Roman"/>
                <w:sz w:val="22"/>
              </w:rPr>
            </w:pPr>
            <w:r w:rsidRPr="008C1304">
              <w:rPr>
                <w:rFonts w:cs="Times New Roman"/>
                <w:sz w:val="22"/>
              </w:rPr>
              <w:t>5.9</w:t>
            </w:r>
          </w:p>
        </w:tc>
        <w:tc>
          <w:tcPr>
            <w:tcW w:w="0" w:type="auto"/>
            <w:tcBorders>
              <w:left w:val="double" w:sz="4" w:space="0" w:color="auto"/>
            </w:tcBorders>
          </w:tcPr>
          <w:p w:rsidR="00AD46FD" w:rsidRPr="008C1304" w:rsidRDefault="00AD46FD" w:rsidP="00774229">
            <w:pPr>
              <w:jc w:val="right"/>
              <w:rPr>
                <w:rFonts w:cs="Times New Roman"/>
                <w:sz w:val="22"/>
              </w:rPr>
            </w:pPr>
            <w:r w:rsidRPr="008C1304">
              <w:rPr>
                <w:rFonts w:cs="Times New Roman"/>
                <w:sz w:val="22"/>
              </w:rPr>
              <w:t>24</w:t>
            </w:r>
          </w:p>
        </w:tc>
        <w:tc>
          <w:tcPr>
            <w:tcW w:w="0" w:type="auto"/>
          </w:tcPr>
          <w:p w:rsidR="00AD46FD" w:rsidRPr="008C1304" w:rsidRDefault="00AD46FD" w:rsidP="00774229">
            <w:pPr>
              <w:jc w:val="right"/>
              <w:rPr>
                <w:rFonts w:cs="Times New Roman"/>
                <w:sz w:val="22"/>
              </w:rPr>
            </w:pPr>
            <w:r w:rsidRPr="008C1304">
              <w:rPr>
                <w:rFonts w:cs="Times New Roman"/>
                <w:sz w:val="22"/>
              </w:rPr>
              <w:t>6.4</w:t>
            </w:r>
          </w:p>
        </w:tc>
        <w:tc>
          <w:tcPr>
            <w:tcW w:w="0" w:type="auto"/>
            <w:tcBorders>
              <w:right w:val="nil"/>
            </w:tcBorders>
          </w:tcPr>
          <w:p w:rsidR="00AD46FD" w:rsidRPr="008C1304" w:rsidRDefault="00AD46FD" w:rsidP="00774229">
            <w:pPr>
              <w:jc w:val="right"/>
              <w:rPr>
                <w:rFonts w:cs="Times New Roman"/>
                <w:sz w:val="22"/>
              </w:rPr>
            </w:pPr>
            <w:r w:rsidRPr="008C1304">
              <w:rPr>
                <w:rFonts w:cs="Times New Roman"/>
                <w:sz w:val="22"/>
              </w:rPr>
              <w:t>6.4</w:t>
            </w:r>
          </w:p>
        </w:tc>
      </w:tr>
      <w:tr w:rsidR="00AD46FD" w:rsidRPr="008C1304" w:rsidTr="00202C51">
        <w:tc>
          <w:tcPr>
            <w:tcW w:w="0" w:type="auto"/>
            <w:tcBorders>
              <w:left w:val="nil"/>
            </w:tcBorders>
          </w:tcPr>
          <w:p w:rsidR="00AD46FD" w:rsidRPr="008C1304" w:rsidRDefault="00AD46FD" w:rsidP="00774229">
            <w:pPr>
              <w:rPr>
                <w:rFonts w:cs="Times New Roman"/>
                <w:sz w:val="22"/>
              </w:rPr>
            </w:pPr>
            <w:r w:rsidRPr="008C1304">
              <w:rPr>
                <w:rFonts w:cs="Times New Roman"/>
                <w:sz w:val="22"/>
              </w:rPr>
              <w:t>College/university</w:t>
            </w:r>
          </w:p>
        </w:tc>
        <w:tc>
          <w:tcPr>
            <w:tcW w:w="0" w:type="auto"/>
          </w:tcPr>
          <w:p w:rsidR="00AD46FD" w:rsidRPr="008C1304" w:rsidRDefault="00AD46FD" w:rsidP="00774229">
            <w:pPr>
              <w:jc w:val="right"/>
              <w:rPr>
                <w:rFonts w:cs="Times New Roman"/>
                <w:sz w:val="22"/>
              </w:rPr>
            </w:pPr>
            <w:r w:rsidRPr="008C1304">
              <w:rPr>
                <w:rFonts w:cs="Times New Roman"/>
                <w:sz w:val="22"/>
              </w:rPr>
              <w:t>168</w:t>
            </w:r>
          </w:p>
        </w:tc>
        <w:tc>
          <w:tcPr>
            <w:tcW w:w="0" w:type="auto"/>
          </w:tcPr>
          <w:p w:rsidR="00AD46FD" w:rsidRPr="008C1304" w:rsidRDefault="00AD46FD" w:rsidP="00774229">
            <w:pPr>
              <w:jc w:val="right"/>
              <w:rPr>
                <w:rFonts w:cs="Times New Roman"/>
                <w:sz w:val="22"/>
              </w:rPr>
            </w:pPr>
            <w:r w:rsidRPr="008C1304">
              <w:rPr>
                <w:rFonts w:cs="Times New Roman"/>
                <w:sz w:val="22"/>
              </w:rPr>
              <w:t>44.7</w:t>
            </w:r>
          </w:p>
        </w:tc>
        <w:tc>
          <w:tcPr>
            <w:tcW w:w="0" w:type="auto"/>
            <w:tcBorders>
              <w:right w:val="double" w:sz="4" w:space="0" w:color="auto"/>
            </w:tcBorders>
          </w:tcPr>
          <w:p w:rsidR="00AD46FD" w:rsidRPr="008C1304" w:rsidRDefault="00AD46FD" w:rsidP="00774229">
            <w:pPr>
              <w:jc w:val="right"/>
              <w:rPr>
                <w:rFonts w:cs="Times New Roman"/>
                <w:sz w:val="22"/>
              </w:rPr>
            </w:pPr>
            <w:r w:rsidRPr="008C1304">
              <w:rPr>
                <w:rFonts w:cs="Times New Roman"/>
                <w:sz w:val="22"/>
              </w:rPr>
              <w:t>50.5</w:t>
            </w:r>
          </w:p>
        </w:tc>
        <w:tc>
          <w:tcPr>
            <w:tcW w:w="0" w:type="auto"/>
            <w:tcBorders>
              <w:left w:val="double" w:sz="4" w:space="0" w:color="auto"/>
            </w:tcBorders>
          </w:tcPr>
          <w:p w:rsidR="00AD46FD" w:rsidRPr="008C1304" w:rsidRDefault="00AD46FD" w:rsidP="00774229">
            <w:pPr>
              <w:jc w:val="right"/>
              <w:rPr>
                <w:rFonts w:cs="Times New Roman"/>
                <w:sz w:val="22"/>
              </w:rPr>
            </w:pPr>
            <w:r w:rsidRPr="008C1304">
              <w:rPr>
                <w:rFonts w:cs="Times New Roman"/>
                <w:sz w:val="22"/>
              </w:rPr>
              <w:t>174</w:t>
            </w:r>
          </w:p>
        </w:tc>
        <w:tc>
          <w:tcPr>
            <w:tcW w:w="0" w:type="auto"/>
          </w:tcPr>
          <w:p w:rsidR="00AD46FD" w:rsidRPr="008C1304" w:rsidRDefault="00AD46FD" w:rsidP="00774229">
            <w:pPr>
              <w:jc w:val="right"/>
              <w:rPr>
                <w:rFonts w:cs="Times New Roman"/>
                <w:sz w:val="22"/>
              </w:rPr>
            </w:pPr>
            <w:r w:rsidRPr="008C1304">
              <w:rPr>
                <w:rFonts w:cs="Times New Roman"/>
                <w:sz w:val="22"/>
              </w:rPr>
              <w:t>46.3</w:t>
            </w:r>
          </w:p>
        </w:tc>
        <w:tc>
          <w:tcPr>
            <w:tcW w:w="0" w:type="auto"/>
            <w:tcBorders>
              <w:right w:val="nil"/>
            </w:tcBorders>
          </w:tcPr>
          <w:p w:rsidR="00AD46FD" w:rsidRPr="008C1304" w:rsidRDefault="00AD46FD" w:rsidP="00774229">
            <w:pPr>
              <w:jc w:val="right"/>
              <w:rPr>
                <w:rFonts w:cs="Times New Roman"/>
                <w:sz w:val="22"/>
              </w:rPr>
            </w:pPr>
            <w:r w:rsidRPr="008C1304">
              <w:rPr>
                <w:rFonts w:cs="Times New Roman"/>
                <w:sz w:val="22"/>
              </w:rPr>
              <w:t>52.7</w:t>
            </w:r>
          </w:p>
        </w:tc>
      </w:tr>
      <w:tr w:rsidR="00AD46FD" w:rsidRPr="008C1304" w:rsidTr="00202C51">
        <w:tc>
          <w:tcPr>
            <w:tcW w:w="0" w:type="auto"/>
            <w:tcBorders>
              <w:left w:val="nil"/>
            </w:tcBorders>
          </w:tcPr>
          <w:p w:rsidR="00AD46FD" w:rsidRPr="008C1304" w:rsidRDefault="00AD46FD" w:rsidP="00774229">
            <w:pPr>
              <w:rPr>
                <w:rFonts w:cs="Times New Roman"/>
                <w:sz w:val="22"/>
              </w:rPr>
            </w:pPr>
            <w:r w:rsidRPr="008C1304">
              <w:rPr>
                <w:rFonts w:cs="Times New Roman"/>
                <w:sz w:val="22"/>
              </w:rPr>
              <w:t>Graduate school</w:t>
            </w:r>
          </w:p>
        </w:tc>
        <w:tc>
          <w:tcPr>
            <w:tcW w:w="0" w:type="auto"/>
          </w:tcPr>
          <w:p w:rsidR="00AD46FD" w:rsidRPr="008C1304" w:rsidRDefault="00AD46FD" w:rsidP="00774229">
            <w:pPr>
              <w:jc w:val="right"/>
              <w:rPr>
                <w:rFonts w:cs="Times New Roman"/>
                <w:sz w:val="22"/>
              </w:rPr>
            </w:pPr>
            <w:r w:rsidRPr="008C1304">
              <w:rPr>
                <w:rFonts w:cs="Times New Roman"/>
                <w:sz w:val="22"/>
              </w:rPr>
              <w:t>63</w:t>
            </w:r>
          </w:p>
        </w:tc>
        <w:tc>
          <w:tcPr>
            <w:tcW w:w="0" w:type="auto"/>
          </w:tcPr>
          <w:p w:rsidR="00AD46FD" w:rsidRPr="008C1304" w:rsidRDefault="00AD46FD" w:rsidP="00774229">
            <w:pPr>
              <w:jc w:val="right"/>
              <w:rPr>
                <w:rFonts w:cs="Times New Roman"/>
                <w:sz w:val="22"/>
              </w:rPr>
            </w:pPr>
            <w:r w:rsidRPr="008C1304">
              <w:rPr>
                <w:rFonts w:cs="Times New Roman"/>
                <w:sz w:val="22"/>
              </w:rPr>
              <w:t>16.8</w:t>
            </w:r>
          </w:p>
        </w:tc>
        <w:tc>
          <w:tcPr>
            <w:tcW w:w="0" w:type="auto"/>
            <w:tcBorders>
              <w:right w:val="double" w:sz="4" w:space="0" w:color="auto"/>
            </w:tcBorders>
          </w:tcPr>
          <w:p w:rsidR="00AD46FD" w:rsidRPr="008C1304" w:rsidRDefault="00AD46FD" w:rsidP="00774229">
            <w:pPr>
              <w:jc w:val="right"/>
              <w:rPr>
                <w:rFonts w:cs="Times New Roman"/>
                <w:sz w:val="22"/>
              </w:rPr>
            </w:pPr>
            <w:r w:rsidRPr="008C1304">
              <w:rPr>
                <w:rFonts w:cs="Times New Roman"/>
                <w:sz w:val="22"/>
              </w:rPr>
              <w:t>67.3</w:t>
            </w:r>
          </w:p>
        </w:tc>
        <w:tc>
          <w:tcPr>
            <w:tcW w:w="0" w:type="auto"/>
            <w:tcBorders>
              <w:left w:val="double" w:sz="4" w:space="0" w:color="auto"/>
            </w:tcBorders>
          </w:tcPr>
          <w:p w:rsidR="00AD46FD" w:rsidRPr="008C1304" w:rsidRDefault="00AD46FD" w:rsidP="00774229">
            <w:pPr>
              <w:jc w:val="right"/>
              <w:rPr>
                <w:rFonts w:cs="Times New Roman"/>
                <w:sz w:val="22"/>
              </w:rPr>
            </w:pPr>
            <w:r w:rsidRPr="008C1304">
              <w:rPr>
                <w:rFonts w:cs="Times New Roman"/>
                <w:sz w:val="22"/>
              </w:rPr>
              <w:t>50</w:t>
            </w:r>
          </w:p>
        </w:tc>
        <w:tc>
          <w:tcPr>
            <w:tcW w:w="0" w:type="auto"/>
          </w:tcPr>
          <w:p w:rsidR="00AD46FD" w:rsidRPr="008C1304" w:rsidRDefault="00AD46FD" w:rsidP="00774229">
            <w:pPr>
              <w:jc w:val="right"/>
              <w:rPr>
                <w:rFonts w:cs="Times New Roman"/>
                <w:sz w:val="22"/>
              </w:rPr>
            </w:pPr>
            <w:r w:rsidRPr="008C1304">
              <w:rPr>
                <w:rFonts w:cs="Times New Roman"/>
                <w:sz w:val="22"/>
              </w:rPr>
              <w:t>13.3</w:t>
            </w:r>
          </w:p>
        </w:tc>
        <w:tc>
          <w:tcPr>
            <w:tcW w:w="0" w:type="auto"/>
            <w:tcBorders>
              <w:right w:val="nil"/>
            </w:tcBorders>
          </w:tcPr>
          <w:p w:rsidR="00AD46FD" w:rsidRPr="008C1304" w:rsidRDefault="00AD46FD" w:rsidP="00774229">
            <w:pPr>
              <w:jc w:val="right"/>
              <w:rPr>
                <w:rFonts w:cs="Times New Roman"/>
                <w:sz w:val="22"/>
              </w:rPr>
            </w:pPr>
            <w:r w:rsidRPr="008C1304">
              <w:rPr>
                <w:rFonts w:cs="Times New Roman"/>
                <w:sz w:val="22"/>
              </w:rPr>
              <w:t>66.0</w:t>
            </w:r>
          </w:p>
        </w:tc>
      </w:tr>
      <w:tr w:rsidR="00AD46FD" w:rsidRPr="008C1304" w:rsidTr="00202C51">
        <w:tc>
          <w:tcPr>
            <w:tcW w:w="0" w:type="auto"/>
            <w:tcBorders>
              <w:left w:val="nil"/>
            </w:tcBorders>
          </w:tcPr>
          <w:p w:rsidR="00AD46FD" w:rsidRPr="008C1304" w:rsidRDefault="00AD46FD" w:rsidP="00774229">
            <w:pPr>
              <w:rPr>
                <w:rFonts w:cs="Times New Roman"/>
                <w:sz w:val="22"/>
              </w:rPr>
            </w:pPr>
            <w:r w:rsidRPr="008C1304">
              <w:rPr>
                <w:rFonts w:cs="Times New Roman"/>
                <w:sz w:val="22"/>
              </w:rPr>
              <w:t>I don't know</w:t>
            </w:r>
          </w:p>
        </w:tc>
        <w:tc>
          <w:tcPr>
            <w:tcW w:w="0" w:type="auto"/>
          </w:tcPr>
          <w:p w:rsidR="00AD46FD" w:rsidRPr="008C1304" w:rsidRDefault="00AD46FD" w:rsidP="00774229">
            <w:pPr>
              <w:jc w:val="right"/>
              <w:rPr>
                <w:rFonts w:cs="Times New Roman"/>
                <w:sz w:val="22"/>
              </w:rPr>
            </w:pPr>
            <w:r w:rsidRPr="008C1304">
              <w:rPr>
                <w:rFonts w:cs="Times New Roman"/>
                <w:sz w:val="22"/>
              </w:rPr>
              <w:t>123</w:t>
            </w:r>
          </w:p>
        </w:tc>
        <w:tc>
          <w:tcPr>
            <w:tcW w:w="0" w:type="auto"/>
          </w:tcPr>
          <w:p w:rsidR="00AD46FD" w:rsidRPr="008C1304" w:rsidRDefault="00AD46FD" w:rsidP="00774229">
            <w:pPr>
              <w:jc w:val="right"/>
              <w:rPr>
                <w:rFonts w:cs="Times New Roman"/>
                <w:sz w:val="22"/>
              </w:rPr>
            </w:pPr>
            <w:r w:rsidRPr="008C1304">
              <w:rPr>
                <w:rFonts w:cs="Times New Roman"/>
                <w:sz w:val="22"/>
              </w:rPr>
              <w:t>32.7</w:t>
            </w:r>
          </w:p>
        </w:tc>
        <w:tc>
          <w:tcPr>
            <w:tcW w:w="0" w:type="auto"/>
            <w:tcBorders>
              <w:right w:val="double" w:sz="4" w:space="0" w:color="auto"/>
            </w:tcBorders>
          </w:tcPr>
          <w:p w:rsidR="00AD46FD" w:rsidRPr="008C1304" w:rsidRDefault="00AD46FD" w:rsidP="00774229">
            <w:pPr>
              <w:jc w:val="right"/>
              <w:rPr>
                <w:rFonts w:cs="Times New Roman"/>
                <w:sz w:val="22"/>
              </w:rPr>
            </w:pPr>
            <w:r w:rsidRPr="008C1304">
              <w:rPr>
                <w:rFonts w:cs="Times New Roman"/>
                <w:sz w:val="22"/>
              </w:rPr>
              <w:t>100.0</w:t>
            </w:r>
          </w:p>
        </w:tc>
        <w:tc>
          <w:tcPr>
            <w:tcW w:w="0" w:type="auto"/>
            <w:tcBorders>
              <w:left w:val="double" w:sz="4" w:space="0" w:color="auto"/>
            </w:tcBorders>
          </w:tcPr>
          <w:p w:rsidR="00AD46FD" w:rsidRPr="008C1304" w:rsidRDefault="00AD46FD" w:rsidP="00774229">
            <w:pPr>
              <w:jc w:val="right"/>
              <w:rPr>
                <w:rFonts w:cs="Times New Roman"/>
                <w:sz w:val="22"/>
              </w:rPr>
            </w:pPr>
            <w:r w:rsidRPr="008C1304">
              <w:rPr>
                <w:rFonts w:cs="Times New Roman"/>
                <w:sz w:val="22"/>
              </w:rPr>
              <w:t>128</w:t>
            </w:r>
          </w:p>
        </w:tc>
        <w:tc>
          <w:tcPr>
            <w:tcW w:w="0" w:type="auto"/>
          </w:tcPr>
          <w:p w:rsidR="00AD46FD" w:rsidRPr="008C1304" w:rsidRDefault="00AD46FD" w:rsidP="00774229">
            <w:pPr>
              <w:jc w:val="right"/>
              <w:rPr>
                <w:rFonts w:cs="Times New Roman"/>
                <w:sz w:val="22"/>
              </w:rPr>
            </w:pPr>
            <w:r w:rsidRPr="008C1304">
              <w:rPr>
                <w:rFonts w:cs="Times New Roman"/>
                <w:sz w:val="22"/>
              </w:rPr>
              <w:t>34.0</w:t>
            </w:r>
          </w:p>
        </w:tc>
        <w:tc>
          <w:tcPr>
            <w:tcW w:w="0" w:type="auto"/>
            <w:tcBorders>
              <w:right w:val="nil"/>
            </w:tcBorders>
          </w:tcPr>
          <w:p w:rsidR="00AD46FD" w:rsidRPr="008C1304" w:rsidRDefault="00AD46FD" w:rsidP="00774229">
            <w:pPr>
              <w:jc w:val="right"/>
              <w:rPr>
                <w:rFonts w:cs="Times New Roman"/>
                <w:sz w:val="22"/>
              </w:rPr>
            </w:pPr>
            <w:r w:rsidRPr="008C1304">
              <w:rPr>
                <w:rFonts w:cs="Times New Roman"/>
                <w:sz w:val="22"/>
              </w:rPr>
              <w:t>100.0</w:t>
            </w:r>
          </w:p>
        </w:tc>
      </w:tr>
      <w:tr w:rsidR="00AD46FD" w:rsidRPr="008C1304" w:rsidTr="00202C51">
        <w:tc>
          <w:tcPr>
            <w:tcW w:w="0" w:type="auto"/>
            <w:tcBorders>
              <w:left w:val="nil"/>
              <w:bottom w:val="single" w:sz="4" w:space="0" w:color="auto"/>
            </w:tcBorders>
          </w:tcPr>
          <w:p w:rsidR="00AD46FD" w:rsidRPr="008C1304" w:rsidRDefault="00AD46FD" w:rsidP="00774229">
            <w:pPr>
              <w:rPr>
                <w:rFonts w:cs="Times New Roman"/>
                <w:sz w:val="22"/>
              </w:rPr>
            </w:pPr>
            <w:r w:rsidRPr="008C1304">
              <w:rPr>
                <w:rFonts w:cs="Times New Roman"/>
                <w:sz w:val="22"/>
              </w:rPr>
              <w:t>Total</w:t>
            </w:r>
          </w:p>
        </w:tc>
        <w:tc>
          <w:tcPr>
            <w:tcW w:w="0" w:type="auto"/>
            <w:tcBorders>
              <w:bottom w:val="single" w:sz="4" w:space="0" w:color="auto"/>
            </w:tcBorders>
          </w:tcPr>
          <w:p w:rsidR="00AD46FD" w:rsidRPr="008C1304" w:rsidRDefault="00AD46FD" w:rsidP="00774229">
            <w:pPr>
              <w:jc w:val="right"/>
              <w:rPr>
                <w:rFonts w:cs="Times New Roman"/>
                <w:sz w:val="22"/>
              </w:rPr>
            </w:pPr>
            <w:r w:rsidRPr="008C1304">
              <w:rPr>
                <w:rFonts w:cs="Times New Roman"/>
                <w:sz w:val="22"/>
              </w:rPr>
              <w:t>376</w:t>
            </w:r>
          </w:p>
        </w:tc>
        <w:tc>
          <w:tcPr>
            <w:tcW w:w="0" w:type="auto"/>
            <w:tcBorders>
              <w:bottom w:val="single" w:sz="4" w:space="0" w:color="auto"/>
            </w:tcBorders>
          </w:tcPr>
          <w:p w:rsidR="00AD46FD" w:rsidRPr="008C1304" w:rsidRDefault="00AD46FD" w:rsidP="00774229">
            <w:pPr>
              <w:jc w:val="right"/>
              <w:rPr>
                <w:rFonts w:cs="Times New Roman"/>
                <w:sz w:val="22"/>
              </w:rPr>
            </w:pPr>
            <w:r w:rsidRPr="008C1304">
              <w:rPr>
                <w:rFonts w:cs="Times New Roman"/>
                <w:sz w:val="22"/>
              </w:rPr>
              <w:t>100.0</w:t>
            </w:r>
          </w:p>
        </w:tc>
        <w:tc>
          <w:tcPr>
            <w:tcW w:w="0" w:type="auto"/>
            <w:tcBorders>
              <w:bottom w:val="single" w:sz="4" w:space="0" w:color="auto"/>
              <w:right w:val="double" w:sz="4" w:space="0" w:color="auto"/>
            </w:tcBorders>
          </w:tcPr>
          <w:p w:rsidR="00AD46FD" w:rsidRPr="008C1304" w:rsidRDefault="00AD46FD" w:rsidP="00774229">
            <w:pPr>
              <w:jc w:val="right"/>
              <w:rPr>
                <w:rFonts w:cs="Times New Roman"/>
                <w:sz w:val="22"/>
              </w:rPr>
            </w:pPr>
          </w:p>
        </w:tc>
        <w:tc>
          <w:tcPr>
            <w:tcW w:w="0" w:type="auto"/>
            <w:tcBorders>
              <w:left w:val="double" w:sz="4" w:space="0" w:color="auto"/>
              <w:bottom w:val="single" w:sz="4" w:space="0" w:color="auto"/>
            </w:tcBorders>
          </w:tcPr>
          <w:p w:rsidR="00AD46FD" w:rsidRPr="008C1304" w:rsidRDefault="00AD46FD" w:rsidP="00774229">
            <w:pPr>
              <w:jc w:val="right"/>
              <w:rPr>
                <w:rFonts w:cs="Times New Roman"/>
                <w:sz w:val="22"/>
              </w:rPr>
            </w:pPr>
            <w:r w:rsidRPr="008C1304">
              <w:rPr>
                <w:rFonts w:cs="Times New Roman"/>
                <w:sz w:val="22"/>
              </w:rPr>
              <w:t>376</w:t>
            </w:r>
          </w:p>
        </w:tc>
        <w:tc>
          <w:tcPr>
            <w:tcW w:w="0" w:type="auto"/>
            <w:tcBorders>
              <w:bottom w:val="single" w:sz="4" w:space="0" w:color="auto"/>
            </w:tcBorders>
          </w:tcPr>
          <w:p w:rsidR="00AD46FD" w:rsidRPr="008C1304" w:rsidRDefault="00AD46FD" w:rsidP="00774229">
            <w:pPr>
              <w:jc w:val="right"/>
              <w:rPr>
                <w:rFonts w:cs="Times New Roman"/>
                <w:sz w:val="22"/>
              </w:rPr>
            </w:pPr>
            <w:r w:rsidRPr="008C1304">
              <w:rPr>
                <w:rFonts w:cs="Times New Roman"/>
                <w:sz w:val="22"/>
              </w:rPr>
              <w:t>100.0</w:t>
            </w:r>
          </w:p>
        </w:tc>
        <w:tc>
          <w:tcPr>
            <w:tcW w:w="0" w:type="auto"/>
            <w:tcBorders>
              <w:bottom w:val="single" w:sz="4" w:space="0" w:color="auto"/>
              <w:right w:val="nil"/>
            </w:tcBorders>
          </w:tcPr>
          <w:p w:rsidR="00AD46FD" w:rsidRPr="008C1304" w:rsidRDefault="00AD46FD" w:rsidP="00774229">
            <w:pPr>
              <w:autoSpaceDE w:val="0"/>
              <w:autoSpaceDN w:val="0"/>
              <w:adjustRightInd w:val="0"/>
              <w:jc w:val="right"/>
              <w:rPr>
                <w:rFonts w:cs="Times New Roman"/>
                <w:sz w:val="22"/>
              </w:rPr>
            </w:pPr>
          </w:p>
        </w:tc>
      </w:tr>
    </w:tbl>
    <w:p w:rsidR="00AD46FD" w:rsidRDefault="00AD46FD" w:rsidP="00AD46FD">
      <w:pPr>
        <w:autoSpaceDE w:val="0"/>
        <w:autoSpaceDN w:val="0"/>
        <w:adjustRightInd w:val="0"/>
        <w:spacing w:line="480" w:lineRule="auto"/>
        <w:ind w:firstLine="720"/>
        <w:rPr>
          <w:rFonts w:cs="Times New Roman"/>
          <w:szCs w:val="24"/>
        </w:rPr>
      </w:pPr>
    </w:p>
    <w:p w:rsidR="00AD46FD" w:rsidRDefault="00AD46FD" w:rsidP="00AD46FD">
      <w:pPr>
        <w:autoSpaceDE w:val="0"/>
        <w:autoSpaceDN w:val="0"/>
        <w:adjustRightInd w:val="0"/>
        <w:spacing w:line="480" w:lineRule="auto"/>
        <w:rPr>
          <w:rFonts w:cs="Times New Roman"/>
          <w:szCs w:val="24"/>
          <w:lang w:eastAsia="ko-KR"/>
        </w:rPr>
      </w:pPr>
      <w:r>
        <w:rPr>
          <w:rFonts w:cs="Times New Roman"/>
          <w:szCs w:val="24"/>
        </w:rPr>
        <w:tab/>
      </w:r>
      <w:r>
        <w:rPr>
          <w:rFonts w:cs="Times New Roman"/>
          <w:szCs w:val="24"/>
          <w:lang w:eastAsia="ko-KR"/>
        </w:rPr>
        <w:t>The following section provides the results from the principal component analyses</w:t>
      </w:r>
      <w:r w:rsidR="00E17030">
        <w:rPr>
          <w:rFonts w:cs="Times New Roman"/>
          <w:szCs w:val="24"/>
          <w:lang w:eastAsia="ko-KR"/>
        </w:rPr>
        <w:t xml:space="preserve"> (PCA)</w:t>
      </w:r>
      <w:r>
        <w:rPr>
          <w:rFonts w:cs="Times New Roman"/>
          <w:szCs w:val="24"/>
          <w:lang w:eastAsia="ko-KR"/>
        </w:rPr>
        <w:t>.</w:t>
      </w:r>
    </w:p>
    <w:p w:rsidR="00AD46FD" w:rsidRDefault="00AD46FD" w:rsidP="00AD46FD">
      <w:pPr>
        <w:autoSpaceDE w:val="0"/>
        <w:autoSpaceDN w:val="0"/>
        <w:adjustRightInd w:val="0"/>
        <w:spacing w:line="480" w:lineRule="auto"/>
        <w:jc w:val="center"/>
        <w:rPr>
          <w:b/>
        </w:rPr>
      </w:pPr>
    </w:p>
    <w:p w:rsidR="00AD46FD" w:rsidRDefault="00AD46FD" w:rsidP="00AD46FD">
      <w:pPr>
        <w:autoSpaceDE w:val="0"/>
        <w:autoSpaceDN w:val="0"/>
        <w:adjustRightInd w:val="0"/>
        <w:spacing w:line="480" w:lineRule="auto"/>
        <w:jc w:val="center"/>
        <w:rPr>
          <w:b/>
        </w:rPr>
      </w:pPr>
    </w:p>
    <w:p w:rsidR="00AD46FD" w:rsidRDefault="00AD46FD" w:rsidP="00AD46FD">
      <w:pPr>
        <w:autoSpaceDE w:val="0"/>
        <w:autoSpaceDN w:val="0"/>
        <w:adjustRightInd w:val="0"/>
        <w:spacing w:line="480" w:lineRule="auto"/>
        <w:jc w:val="center"/>
        <w:rPr>
          <w:b/>
        </w:rPr>
      </w:pPr>
    </w:p>
    <w:p w:rsidR="00AD46FD" w:rsidRDefault="00AD46FD" w:rsidP="00AD46FD">
      <w:pPr>
        <w:autoSpaceDE w:val="0"/>
        <w:autoSpaceDN w:val="0"/>
        <w:adjustRightInd w:val="0"/>
        <w:spacing w:line="480" w:lineRule="auto"/>
        <w:jc w:val="center"/>
        <w:rPr>
          <w:b/>
        </w:rPr>
      </w:pPr>
    </w:p>
    <w:p w:rsidR="00AD46FD" w:rsidRDefault="00AD46FD" w:rsidP="00AD46FD">
      <w:pPr>
        <w:autoSpaceDE w:val="0"/>
        <w:autoSpaceDN w:val="0"/>
        <w:adjustRightInd w:val="0"/>
        <w:spacing w:line="480" w:lineRule="auto"/>
        <w:jc w:val="center"/>
        <w:rPr>
          <w:b/>
        </w:rPr>
      </w:pPr>
    </w:p>
    <w:p w:rsidR="00AD46FD" w:rsidRDefault="00AD46FD" w:rsidP="00AD46FD">
      <w:pPr>
        <w:autoSpaceDE w:val="0"/>
        <w:autoSpaceDN w:val="0"/>
        <w:adjustRightInd w:val="0"/>
        <w:spacing w:line="480" w:lineRule="auto"/>
        <w:jc w:val="center"/>
        <w:rPr>
          <w:b/>
        </w:rPr>
      </w:pPr>
    </w:p>
    <w:p w:rsidR="00AD46FD" w:rsidRDefault="00AD46FD" w:rsidP="00AD46FD">
      <w:pPr>
        <w:autoSpaceDE w:val="0"/>
        <w:autoSpaceDN w:val="0"/>
        <w:adjustRightInd w:val="0"/>
        <w:spacing w:line="480" w:lineRule="auto"/>
        <w:jc w:val="center"/>
        <w:rPr>
          <w:b/>
        </w:rPr>
      </w:pPr>
      <w:r>
        <w:rPr>
          <w:b/>
        </w:rPr>
        <w:lastRenderedPageBreak/>
        <w:t>Principal Component Analyses</w:t>
      </w:r>
    </w:p>
    <w:p w:rsidR="00AD46FD" w:rsidRDefault="00AD46FD" w:rsidP="00AD46FD">
      <w:pPr>
        <w:autoSpaceDE w:val="0"/>
        <w:autoSpaceDN w:val="0"/>
        <w:adjustRightInd w:val="0"/>
        <w:spacing w:line="480" w:lineRule="auto"/>
        <w:ind w:firstLine="720"/>
        <w:jc w:val="both"/>
      </w:pPr>
      <w:r>
        <w:t xml:space="preserve">Principal component analyses (PCA) were conducted to reveal latent components of the </w:t>
      </w:r>
      <w:r w:rsidR="00643F52">
        <w:t>S</w:t>
      </w:r>
      <w:r>
        <w:t xml:space="preserve">LSUESS. The results of the data adequacy tests and the PCA solution are reported below, followed by the results of reliability tests for the entire LSUESS and for each subscale of the items. </w:t>
      </w:r>
    </w:p>
    <w:p w:rsidR="00AD46FD" w:rsidRPr="00EA35EA" w:rsidRDefault="00AD46FD" w:rsidP="00AD46FD">
      <w:pPr>
        <w:autoSpaceDE w:val="0"/>
        <w:autoSpaceDN w:val="0"/>
        <w:adjustRightInd w:val="0"/>
        <w:spacing w:line="480" w:lineRule="auto"/>
        <w:rPr>
          <w:b/>
          <w:lang w:eastAsia="ko-KR"/>
        </w:rPr>
      </w:pPr>
      <w:r>
        <w:rPr>
          <w:b/>
          <w:lang w:eastAsia="ko-KR"/>
        </w:rPr>
        <w:t xml:space="preserve">Data Adequacy </w:t>
      </w:r>
      <w:r w:rsidRPr="00EA35EA">
        <w:rPr>
          <w:rFonts w:hint="eastAsia"/>
          <w:b/>
          <w:lang w:eastAsia="ko-KR"/>
        </w:rPr>
        <w:t>Tests</w:t>
      </w:r>
    </w:p>
    <w:p w:rsidR="00AD46FD" w:rsidRDefault="00AD46FD" w:rsidP="00AD46FD">
      <w:pPr>
        <w:autoSpaceDE w:val="0"/>
        <w:autoSpaceDN w:val="0"/>
        <w:adjustRightInd w:val="0"/>
        <w:spacing w:line="480" w:lineRule="auto"/>
        <w:ind w:firstLine="720"/>
        <w:rPr>
          <w:rFonts w:cs="Times New Roman"/>
          <w:szCs w:val="24"/>
        </w:rPr>
      </w:pPr>
      <w:r>
        <w:rPr>
          <w:lang w:eastAsia="ko-KR"/>
        </w:rPr>
        <w:t xml:space="preserve">The adequacy of the sample size was evaluated first for PCA. Data came from a total of 376 participants, and the number of learning strategy items was 74. Five </w:t>
      </w:r>
      <w:r>
        <w:rPr>
          <w:rFonts w:hint="eastAsia"/>
          <w:lang w:eastAsia="ko-KR"/>
        </w:rPr>
        <w:t xml:space="preserve">cases per item are </w:t>
      </w:r>
      <w:r>
        <w:rPr>
          <w:lang w:eastAsia="ko-KR"/>
        </w:rPr>
        <w:t>considered as the rule of thumb (</w:t>
      </w:r>
      <w:proofErr w:type="spellStart"/>
      <w:r>
        <w:rPr>
          <w:rFonts w:cs="Times New Roman"/>
          <w:szCs w:val="24"/>
        </w:rPr>
        <w:t>Tabachnick</w:t>
      </w:r>
      <w:proofErr w:type="spellEnd"/>
      <w:r>
        <w:rPr>
          <w:rFonts w:cs="Times New Roman"/>
          <w:szCs w:val="24"/>
        </w:rPr>
        <w:t xml:space="preserve"> &amp; </w:t>
      </w:r>
      <w:proofErr w:type="spellStart"/>
      <w:r>
        <w:rPr>
          <w:rFonts w:cs="Times New Roman"/>
          <w:szCs w:val="24"/>
        </w:rPr>
        <w:t>Fidell</w:t>
      </w:r>
      <w:proofErr w:type="spellEnd"/>
      <w:r>
        <w:rPr>
          <w:rFonts w:cs="Times New Roman"/>
          <w:szCs w:val="24"/>
        </w:rPr>
        <w:t>, 2007)</w:t>
      </w:r>
      <w:r>
        <w:rPr>
          <w:lang w:eastAsia="ko-KR"/>
        </w:rPr>
        <w:t>. Thus, t</w:t>
      </w:r>
      <w:r>
        <w:rPr>
          <w:rFonts w:cs="Times New Roman" w:hint="eastAsia"/>
          <w:szCs w:val="24"/>
          <w:lang w:eastAsia="ko-KR"/>
        </w:rPr>
        <w:t>he</w:t>
      </w:r>
      <w:r>
        <w:rPr>
          <w:rFonts w:cs="Times New Roman"/>
          <w:szCs w:val="24"/>
          <w:lang w:eastAsia="ko-KR"/>
        </w:rPr>
        <w:t xml:space="preserve"> number of collected data achieved sampling adequacy (</w:t>
      </w:r>
      <w:r>
        <w:rPr>
          <w:rFonts w:cs="Times New Roman" w:hint="eastAsia"/>
          <w:szCs w:val="24"/>
          <w:lang w:eastAsia="ko-KR"/>
        </w:rPr>
        <w:t xml:space="preserve">5 </w:t>
      </w:r>
      <w:r>
        <w:rPr>
          <w:rFonts w:cs="Times New Roman"/>
          <w:szCs w:val="24"/>
          <w:lang w:eastAsia="ko-KR"/>
        </w:rPr>
        <w:t>x</w:t>
      </w:r>
      <w:r>
        <w:rPr>
          <w:rFonts w:cs="Times New Roman" w:hint="eastAsia"/>
          <w:szCs w:val="24"/>
          <w:lang w:eastAsia="ko-KR"/>
        </w:rPr>
        <w:t xml:space="preserve"> 74 = 370)</w:t>
      </w:r>
      <w:r>
        <w:rPr>
          <w:rFonts w:cs="Times New Roman"/>
          <w:szCs w:val="24"/>
          <w:lang w:eastAsia="ko-KR"/>
        </w:rPr>
        <w:t>.</w:t>
      </w:r>
    </w:p>
    <w:p w:rsidR="00AD46FD" w:rsidRDefault="00AD46FD" w:rsidP="00AD46FD">
      <w:pPr>
        <w:autoSpaceDE w:val="0"/>
        <w:autoSpaceDN w:val="0"/>
        <w:adjustRightInd w:val="0"/>
        <w:spacing w:line="480" w:lineRule="auto"/>
        <w:ind w:firstLine="720"/>
        <w:rPr>
          <w:rFonts w:cs="Times New Roman"/>
          <w:szCs w:val="24"/>
          <w:lang w:eastAsia="ko-KR"/>
        </w:rPr>
      </w:pPr>
      <w:r>
        <w:rPr>
          <w:rFonts w:cs="Times New Roman"/>
          <w:szCs w:val="24"/>
        </w:rPr>
        <w:t xml:space="preserve">Factorability tests were carried out by examining the </w:t>
      </w:r>
      <w:r w:rsidRPr="00F379CA">
        <w:t>correlation</w:t>
      </w:r>
      <w:r>
        <w:rPr>
          <w:rFonts w:hint="eastAsia"/>
        </w:rPr>
        <w:t xml:space="preserve"> matrix</w:t>
      </w:r>
      <w:r>
        <w:t xml:space="preserve">, the </w:t>
      </w:r>
      <w:r w:rsidRPr="00F379CA">
        <w:rPr>
          <w:rFonts w:cs="Times New Roman"/>
          <w:szCs w:val="24"/>
        </w:rPr>
        <w:t>Kaiser-Meyer-</w:t>
      </w:r>
      <w:proofErr w:type="spellStart"/>
      <w:r w:rsidRPr="00F379CA">
        <w:rPr>
          <w:rFonts w:cs="Times New Roman"/>
          <w:szCs w:val="24"/>
        </w:rPr>
        <w:t>Olkin</w:t>
      </w:r>
      <w:proofErr w:type="spellEnd"/>
      <w:r w:rsidRPr="00F379CA">
        <w:rPr>
          <w:rFonts w:cs="Times New Roman"/>
          <w:szCs w:val="24"/>
        </w:rPr>
        <w:t xml:space="preserve"> measure of sampling adequacy </w:t>
      </w:r>
      <w:r w:rsidRPr="00F379CA">
        <w:rPr>
          <w:rFonts w:cs="Times New Roman" w:hint="eastAsia"/>
          <w:szCs w:val="24"/>
        </w:rPr>
        <w:t>(KMO</w:t>
      </w:r>
      <w:r>
        <w:rPr>
          <w:rFonts w:cs="Times New Roman"/>
          <w:szCs w:val="24"/>
        </w:rPr>
        <w:t xml:space="preserve">), and </w:t>
      </w:r>
      <w:r w:rsidRPr="00F379CA">
        <w:rPr>
          <w:rFonts w:eastAsia="Malgun Gothic" w:cs="Times New Roman"/>
          <w:szCs w:val="24"/>
        </w:rPr>
        <w:t xml:space="preserve">Bartlett’s test of </w:t>
      </w:r>
      <w:proofErr w:type="spellStart"/>
      <w:r w:rsidRPr="00F379CA">
        <w:rPr>
          <w:rFonts w:eastAsia="Malgun Gothic" w:cs="Times New Roman"/>
          <w:szCs w:val="24"/>
        </w:rPr>
        <w:t>sphericity</w:t>
      </w:r>
      <w:proofErr w:type="spellEnd"/>
      <w:r>
        <w:rPr>
          <w:rFonts w:eastAsia="Malgun Gothic" w:cs="Times New Roman"/>
          <w:szCs w:val="24"/>
        </w:rPr>
        <w:t xml:space="preserve">. </w:t>
      </w:r>
      <w:r w:rsidRPr="00F379CA">
        <w:rPr>
          <w:rFonts w:hint="eastAsia"/>
        </w:rPr>
        <w:t xml:space="preserve">The </w:t>
      </w:r>
      <w:r w:rsidRPr="00F379CA">
        <w:t>correlation</w:t>
      </w:r>
      <w:r w:rsidRPr="00F379CA">
        <w:rPr>
          <w:rFonts w:hint="eastAsia"/>
        </w:rPr>
        <w:t xml:space="preserve"> matrix of the 74 items revealed that all</w:t>
      </w:r>
      <w:r>
        <w:t xml:space="preserve"> the</w:t>
      </w:r>
      <w:r w:rsidRPr="00F379CA">
        <w:rPr>
          <w:rFonts w:hint="eastAsia"/>
        </w:rPr>
        <w:t xml:space="preserve"> items were </w:t>
      </w:r>
      <w:r>
        <w:t>correlated</w:t>
      </w:r>
      <w:r w:rsidRPr="00F379CA">
        <w:rPr>
          <w:rFonts w:hint="eastAsia"/>
        </w:rPr>
        <w:t>. All of the items were correlated at least 0.3 with many other items.</w:t>
      </w:r>
      <w:r w:rsidRPr="00F379CA">
        <w:rPr>
          <w:rFonts w:eastAsia="Malgun Gothic" w:cs="Times New Roman"/>
          <w:bCs/>
          <w:szCs w:val="24"/>
        </w:rPr>
        <w:t xml:space="preserve"> </w:t>
      </w:r>
      <w:r>
        <w:rPr>
          <w:rFonts w:eastAsia="Malgun Gothic" w:cs="Times New Roman"/>
          <w:bCs/>
          <w:szCs w:val="24"/>
        </w:rPr>
        <w:t xml:space="preserve">The KMO </w:t>
      </w:r>
      <w:r>
        <w:t xml:space="preserve">was </w:t>
      </w:r>
      <w:r w:rsidRPr="00F379CA">
        <w:rPr>
          <w:rFonts w:cs="Times New Roman" w:hint="eastAsia"/>
          <w:szCs w:val="24"/>
        </w:rPr>
        <w:t>0</w:t>
      </w:r>
      <w:r w:rsidRPr="00F379CA">
        <w:rPr>
          <w:rFonts w:cs="Times New Roman"/>
          <w:szCs w:val="24"/>
        </w:rPr>
        <w:t>.</w:t>
      </w:r>
      <w:r w:rsidRPr="00F379CA">
        <w:rPr>
          <w:rFonts w:cs="Times New Roman" w:hint="eastAsia"/>
          <w:szCs w:val="24"/>
        </w:rPr>
        <w:t xml:space="preserve">91, a </w:t>
      </w:r>
      <w:r w:rsidRPr="00F379CA">
        <w:rPr>
          <w:rFonts w:cs="Times New Roman"/>
          <w:szCs w:val="24"/>
        </w:rPr>
        <w:t>“</w:t>
      </w:r>
      <w:r w:rsidRPr="00F379CA">
        <w:rPr>
          <w:rFonts w:cs="Times New Roman" w:hint="eastAsia"/>
          <w:szCs w:val="24"/>
        </w:rPr>
        <w:t>marvelous</w:t>
      </w:r>
      <w:r w:rsidRPr="00F379CA">
        <w:rPr>
          <w:rFonts w:cs="Times New Roman"/>
          <w:szCs w:val="24"/>
        </w:rPr>
        <w:t>”</w:t>
      </w:r>
      <w:r w:rsidRPr="00F379CA">
        <w:rPr>
          <w:rFonts w:cs="Times New Roman" w:hint="eastAsia"/>
          <w:szCs w:val="24"/>
        </w:rPr>
        <w:t xml:space="preserve"> factorability</w:t>
      </w:r>
      <w:r>
        <w:rPr>
          <w:rFonts w:cs="Times New Roman"/>
          <w:szCs w:val="24"/>
        </w:rPr>
        <w:t xml:space="preserve"> index (Kaiser, 1974)</w:t>
      </w:r>
      <w:r w:rsidRPr="00F379CA">
        <w:rPr>
          <w:rFonts w:cs="Times New Roman"/>
          <w:szCs w:val="24"/>
        </w:rPr>
        <w:t xml:space="preserve">. </w:t>
      </w:r>
      <w:r w:rsidRPr="00F379CA">
        <w:rPr>
          <w:rFonts w:eastAsia="Malgun Gothic" w:cs="Times New Roman"/>
          <w:szCs w:val="24"/>
        </w:rPr>
        <w:t xml:space="preserve">Bartlett’s test of </w:t>
      </w:r>
      <w:proofErr w:type="spellStart"/>
      <w:r w:rsidRPr="00F379CA">
        <w:rPr>
          <w:rFonts w:eastAsia="Malgun Gothic" w:cs="Times New Roman"/>
          <w:szCs w:val="24"/>
        </w:rPr>
        <w:t>sphericity</w:t>
      </w:r>
      <w:proofErr w:type="spellEnd"/>
      <w:r w:rsidRPr="00F379CA">
        <w:rPr>
          <w:rFonts w:eastAsia="Malgun Gothic" w:cs="Times New Roman"/>
          <w:szCs w:val="24"/>
        </w:rPr>
        <w:t xml:space="preserve"> indicated that the correlation matrix was significant (</w:t>
      </w:r>
      <w:r w:rsidRPr="00102340">
        <w:rPr>
          <w:rFonts w:eastAsia="Malgun Gothic" w:cs="Times New Roman"/>
          <w:szCs w:val="24"/>
        </w:rPr>
        <w:t>χ</w:t>
      </w:r>
      <w:r w:rsidRPr="00102340">
        <w:rPr>
          <w:rFonts w:eastAsia="Malgun Gothic" w:cs="Times New Roman"/>
          <w:szCs w:val="24"/>
          <w:vertAlign w:val="superscript"/>
        </w:rPr>
        <w:t>2</w:t>
      </w:r>
      <w:r w:rsidRPr="00F379CA">
        <w:rPr>
          <w:rFonts w:eastAsia="Malgun Gothic" w:cs="Times New Roman"/>
          <w:szCs w:val="24"/>
        </w:rPr>
        <w:t xml:space="preserve"> </w:t>
      </w:r>
      <w:r w:rsidRPr="00F379CA">
        <w:rPr>
          <w:rFonts w:eastAsia="Malgun Gothic" w:cs="Times New Roman" w:hint="eastAsia"/>
          <w:szCs w:val="24"/>
        </w:rPr>
        <w:t xml:space="preserve">= </w:t>
      </w:r>
      <w:r w:rsidRPr="00F379CA">
        <w:rPr>
          <w:rFonts w:eastAsia="Malgun Gothic" w:cs="Times New Roman"/>
          <w:szCs w:val="24"/>
        </w:rPr>
        <w:t xml:space="preserve">13906.151; </w:t>
      </w:r>
      <w:proofErr w:type="spellStart"/>
      <w:r w:rsidRPr="00F379CA">
        <w:rPr>
          <w:rFonts w:eastAsia="Malgun Gothic" w:cs="Times New Roman"/>
          <w:i/>
          <w:iCs/>
          <w:szCs w:val="24"/>
        </w:rPr>
        <w:t>df</w:t>
      </w:r>
      <w:proofErr w:type="spellEnd"/>
      <w:r w:rsidRPr="00F379CA">
        <w:rPr>
          <w:rFonts w:eastAsia="Malgun Gothic" w:cs="Times New Roman"/>
          <w:i/>
          <w:iCs/>
          <w:szCs w:val="24"/>
        </w:rPr>
        <w:t xml:space="preserve"> </w:t>
      </w:r>
      <w:r w:rsidRPr="00F379CA">
        <w:rPr>
          <w:rFonts w:eastAsia="Malgun Gothic" w:cs="Times New Roman" w:hint="eastAsia"/>
          <w:szCs w:val="24"/>
        </w:rPr>
        <w:t xml:space="preserve">= </w:t>
      </w:r>
      <w:r w:rsidRPr="00F379CA">
        <w:rPr>
          <w:rFonts w:eastAsia="Malgun Gothic" w:cs="Times New Roman"/>
          <w:szCs w:val="24"/>
        </w:rPr>
        <w:t xml:space="preserve">2701; </w:t>
      </w:r>
      <w:r w:rsidRPr="00F379CA">
        <w:rPr>
          <w:rFonts w:eastAsia="Malgun Gothic" w:cs="Times New Roman"/>
          <w:i/>
          <w:iCs/>
          <w:szCs w:val="24"/>
        </w:rPr>
        <w:t xml:space="preserve">p </w:t>
      </w:r>
      <w:r>
        <w:rPr>
          <w:rFonts w:eastAsia="Malgun Gothic" w:cs="Times New Roman"/>
          <w:iCs/>
          <w:szCs w:val="24"/>
        </w:rPr>
        <w:t xml:space="preserve">= </w:t>
      </w:r>
      <w:r>
        <w:rPr>
          <w:rFonts w:eastAsia="Malgun Gothic" w:cs="Times New Roman"/>
          <w:szCs w:val="24"/>
        </w:rPr>
        <w:t>.000</w:t>
      </w:r>
      <w:r w:rsidRPr="00F379CA">
        <w:rPr>
          <w:rFonts w:eastAsia="Malgun Gothic" w:cs="Times New Roman"/>
          <w:szCs w:val="24"/>
        </w:rPr>
        <w:t>).</w:t>
      </w:r>
      <w:r w:rsidRPr="00F379CA">
        <w:rPr>
          <w:rFonts w:eastAsia="Malgun Gothic" w:cs="Times New Roman" w:hint="eastAsia"/>
          <w:szCs w:val="24"/>
        </w:rPr>
        <w:t xml:space="preserve"> Finally, </w:t>
      </w:r>
      <w:r w:rsidRPr="00F379CA">
        <w:rPr>
          <w:rFonts w:cs="Times New Roman"/>
          <w:szCs w:val="24"/>
        </w:rPr>
        <w:t xml:space="preserve">the communalities </w:t>
      </w:r>
      <w:r>
        <w:rPr>
          <w:rFonts w:cs="Times New Roman" w:hint="eastAsia"/>
          <w:szCs w:val="24"/>
        </w:rPr>
        <w:t>of</w:t>
      </w:r>
      <w:r>
        <w:rPr>
          <w:rFonts w:cs="Times New Roman"/>
          <w:szCs w:val="24"/>
        </w:rPr>
        <w:t xml:space="preserve"> all the items were shown to be </w:t>
      </w:r>
      <w:r w:rsidRPr="00F379CA">
        <w:rPr>
          <w:rFonts w:cs="Times New Roman"/>
          <w:szCs w:val="24"/>
        </w:rPr>
        <w:t xml:space="preserve">above </w:t>
      </w:r>
      <w:r w:rsidRPr="00F379CA">
        <w:rPr>
          <w:rFonts w:cs="Times New Roman" w:hint="eastAsia"/>
          <w:szCs w:val="24"/>
        </w:rPr>
        <w:t>0</w:t>
      </w:r>
      <w:r w:rsidRPr="00F379CA">
        <w:rPr>
          <w:rFonts w:cs="Times New Roman"/>
          <w:szCs w:val="24"/>
        </w:rPr>
        <w:t>.3</w:t>
      </w:r>
      <w:r w:rsidRPr="00F379CA">
        <w:rPr>
          <w:rFonts w:cs="Times New Roman" w:hint="eastAsia"/>
          <w:szCs w:val="24"/>
        </w:rPr>
        <w:t xml:space="preserve">. </w:t>
      </w:r>
      <w:r>
        <w:rPr>
          <w:rFonts w:cs="Times New Roman"/>
          <w:szCs w:val="24"/>
        </w:rPr>
        <w:t xml:space="preserve">Therefore, the data were deemed adequate for a principal component analysis. </w:t>
      </w:r>
    </w:p>
    <w:p w:rsidR="00AD46FD" w:rsidRDefault="00AD46FD" w:rsidP="00AD46FD">
      <w:pPr>
        <w:autoSpaceDE w:val="0"/>
        <w:autoSpaceDN w:val="0"/>
        <w:adjustRightInd w:val="0"/>
        <w:spacing w:line="480" w:lineRule="auto"/>
        <w:rPr>
          <w:rFonts w:cs="Times New Roman"/>
          <w:b/>
          <w:szCs w:val="24"/>
          <w:lang w:eastAsia="ko-KR"/>
        </w:rPr>
      </w:pPr>
      <w:r w:rsidRPr="00895F38">
        <w:rPr>
          <w:rFonts w:cs="Times New Roman" w:hint="eastAsia"/>
          <w:b/>
          <w:szCs w:val="24"/>
          <w:lang w:eastAsia="ko-KR"/>
        </w:rPr>
        <w:t>Principal Component Analysis</w:t>
      </w:r>
      <w:r>
        <w:rPr>
          <w:rFonts w:cs="Times New Roman" w:hint="eastAsia"/>
          <w:b/>
          <w:szCs w:val="24"/>
          <w:lang w:eastAsia="ko-KR"/>
        </w:rPr>
        <w:t xml:space="preserve"> (PCA)</w:t>
      </w:r>
    </w:p>
    <w:p w:rsidR="00AD46FD" w:rsidRDefault="00AD46FD" w:rsidP="00AD46FD">
      <w:pPr>
        <w:spacing w:line="480" w:lineRule="auto"/>
        <w:ind w:firstLine="720"/>
        <w:rPr>
          <w:rFonts w:cs="Times New Roman"/>
          <w:bCs/>
          <w:szCs w:val="24"/>
        </w:rPr>
      </w:pPr>
      <w:r>
        <w:rPr>
          <w:rFonts w:cs="Times New Roman"/>
          <w:szCs w:val="24"/>
        </w:rPr>
        <w:t xml:space="preserve">The results of the initial solution of PCA suggested 17 components. The total variance of 63.57 % was explained with these 17 components, and all the components’ eigenvalues were greater than 1. However, the results of the PCA with 17 components included many </w:t>
      </w:r>
      <w:r w:rsidRPr="00102340">
        <w:rPr>
          <w:rFonts w:cs="Times New Roman"/>
          <w:szCs w:val="24"/>
        </w:rPr>
        <w:t>“messy” loadings</w:t>
      </w:r>
      <w:r>
        <w:rPr>
          <w:rFonts w:cs="Times New Roman"/>
          <w:szCs w:val="24"/>
        </w:rPr>
        <w:t xml:space="preserve"> such as items loading at less than 0.32 and cross-loaded items. Thus, a scree plot was </w:t>
      </w:r>
      <w:r>
        <w:rPr>
          <w:rFonts w:cs="Times New Roman"/>
          <w:szCs w:val="24"/>
        </w:rPr>
        <w:lastRenderedPageBreak/>
        <w:t xml:space="preserve">created and examined (shown in Figure1). The scree plot suggested 3 to 6 factors. </w:t>
      </w:r>
      <w:r>
        <w:rPr>
          <w:rFonts w:cs="Times New Roman"/>
          <w:bCs/>
          <w:szCs w:val="24"/>
        </w:rPr>
        <w:t xml:space="preserve">The total-variance-explained index with the 3 components was only 35.39 %. At 9 components, the total-variance-explained index exceeded 50%. Therefore, a decision was made to perform all possible factor solutions from 3 to 9 components. </w:t>
      </w:r>
    </w:p>
    <w:p w:rsidR="00AD46FD" w:rsidRDefault="00AD46FD" w:rsidP="00AD46FD">
      <w:pPr>
        <w:spacing w:line="480" w:lineRule="auto"/>
        <w:ind w:firstLine="720"/>
        <w:rPr>
          <w:rFonts w:cs="Times New Roman"/>
          <w:bCs/>
          <w:szCs w:val="24"/>
        </w:rPr>
      </w:pPr>
      <w:r>
        <w:rPr>
          <w:rFonts w:cs="Times New Roman"/>
          <w:bCs/>
          <w:szCs w:val="24"/>
        </w:rPr>
        <w:t xml:space="preserve">When all seven outputs were compared (from 3 to 9 factor solutions), the 6-component solution appeared to yield the cleanest factor structure. The loadings with 6 components showed fewer items loading at less than 0.32, and a fewer numbers of cross-loaded items. Also, it indicated that all 6 components were loaded with at least 3 strong items, which meant that items were loaded at greater than 0.5.  </w:t>
      </w:r>
    </w:p>
    <w:p w:rsidR="00AD46FD" w:rsidRDefault="00AD46FD" w:rsidP="00AD46FD">
      <w:pPr>
        <w:autoSpaceDE w:val="0"/>
        <w:autoSpaceDN w:val="0"/>
        <w:adjustRightInd w:val="0"/>
        <w:spacing w:line="480" w:lineRule="auto"/>
        <w:ind w:firstLine="720"/>
      </w:pPr>
    </w:p>
    <w:p w:rsidR="00AD46FD" w:rsidRDefault="00AD46FD" w:rsidP="00AD46FD">
      <w:pPr>
        <w:spacing w:line="480" w:lineRule="auto"/>
        <w:ind w:firstLine="720"/>
      </w:pPr>
      <w:r>
        <w:rPr>
          <w:rFonts w:cs="Times New Roman"/>
          <w:noProof/>
          <w:szCs w:val="24"/>
          <w:lang w:eastAsia="ko-KR"/>
        </w:rPr>
        <w:drawing>
          <wp:inline distT="0" distB="0" distL="0" distR="0">
            <wp:extent cx="4632029" cy="3021496"/>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633645" cy="3022550"/>
                    </a:xfrm>
                    <a:prstGeom prst="rect">
                      <a:avLst/>
                    </a:prstGeom>
                    <a:noFill/>
                    <a:ln w="9525">
                      <a:noFill/>
                      <a:miter lim="800000"/>
                      <a:headEnd/>
                      <a:tailEnd/>
                    </a:ln>
                  </pic:spPr>
                </pic:pic>
              </a:graphicData>
            </a:graphic>
          </wp:inline>
        </w:drawing>
      </w:r>
    </w:p>
    <w:p w:rsidR="00AD46FD" w:rsidRPr="00202C51" w:rsidRDefault="00AD46FD" w:rsidP="00AD46FD">
      <w:pPr>
        <w:pStyle w:val="af4"/>
        <w:jc w:val="center"/>
        <w:rPr>
          <w:rFonts w:ascii="Times New Roman" w:hAnsi="Times New Roman" w:cs="Times New Roman"/>
          <w:color w:val="auto"/>
          <w:sz w:val="22"/>
          <w:szCs w:val="22"/>
        </w:rPr>
      </w:pPr>
      <w:r w:rsidRPr="00202C51">
        <w:rPr>
          <w:rFonts w:ascii="Times New Roman" w:hAnsi="Times New Roman" w:cs="Times New Roman"/>
          <w:color w:val="auto"/>
          <w:sz w:val="22"/>
          <w:szCs w:val="22"/>
        </w:rPr>
        <w:t xml:space="preserve">Figure </w:t>
      </w:r>
      <w:r w:rsidR="00067DD1" w:rsidRPr="00202C51">
        <w:rPr>
          <w:rFonts w:ascii="Times New Roman" w:hAnsi="Times New Roman" w:cs="Times New Roman"/>
          <w:color w:val="auto"/>
          <w:sz w:val="22"/>
          <w:szCs w:val="22"/>
        </w:rPr>
        <w:fldChar w:fldCharType="begin"/>
      </w:r>
      <w:r w:rsidRPr="00202C51">
        <w:rPr>
          <w:rFonts w:ascii="Times New Roman" w:hAnsi="Times New Roman" w:cs="Times New Roman"/>
          <w:color w:val="auto"/>
          <w:sz w:val="22"/>
          <w:szCs w:val="22"/>
        </w:rPr>
        <w:instrText xml:space="preserve"> SEQ Figure \* ARABIC </w:instrText>
      </w:r>
      <w:r w:rsidR="00067DD1" w:rsidRPr="00202C51">
        <w:rPr>
          <w:rFonts w:ascii="Times New Roman" w:hAnsi="Times New Roman" w:cs="Times New Roman"/>
          <w:color w:val="auto"/>
          <w:sz w:val="22"/>
          <w:szCs w:val="22"/>
        </w:rPr>
        <w:fldChar w:fldCharType="separate"/>
      </w:r>
      <w:r w:rsidR="00AD200A">
        <w:rPr>
          <w:rFonts w:ascii="Times New Roman" w:hAnsi="Times New Roman" w:cs="Times New Roman"/>
          <w:noProof/>
          <w:color w:val="auto"/>
          <w:sz w:val="22"/>
          <w:szCs w:val="22"/>
        </w:rPr>
        <w:t>1</w:t>
      </w:r>
      <w:r w:rsidR="00067DD1" w:rsidRPr="00202C51">
        <w:rPr>
          <w:rFonts w:ascii="Times New Roman" w:hAnsi="Times New Roman" w:cs="Times New Roman"/>
          <w:color w:val="auto"/>
          <w:sz w:val="22"/>
          <w:szCs w:val="22"/>
        </w:rPr>
        <w:fldChar w:fldCharType="end"/>
      </w:r>
      <w:r w:rsidRPr="00202C51">
        <w:rPr>
          <w:rFonts w:ascii="Times New Roman" w:hAnsi="Times New Roman" w:cs="Times New Roman"/>
          <w:noProof/>
          <w:color w:val="auto"/>
          <w:sz w:val="22"/>
          <w:szCs w:val="22"/>
        </w:rPr>
        <w:t xml:space="preserve"> Initial Solutiion</w:t>
      </w:r>
      <w:r w:rsidRPr="00202C51">
        <w:rPr>
          <w:rFonts w:ascii="Times New Roman" w:hAnsi="Times New Roman" w:cs="Times New Roman"/>
          <w:color w:val="auto"/>
          <w:sz w:val="22"/>
          <w:szCs w:val="22"/>
        </w:rPr>
        <w:t xml:space="preserve"> for Factor Extraction</w:t>
      </w:r>
    </w:p>
    <w:p w:rsidR="00AD46FD" w:rsidRDefault="00AD46FD" w:rsidP="00AD46FD">
      <w:pPr>
        <w:autoSpaceDE w:val="0"/>
        <w:autoSpaceDN w:val="0"/>
        <w:adjustRightInd w:val="0"/>
        <w:rPr>
          <w:rFonts w:cs="Times New Roman"/>
          <w:szCs w:val="24"/>
        </w:rPr>
      </w:pPr>
    </w:p>
    <w:p w:rsidR="00AD46FD" w:rsidRDefault="00AD46FD" w:rsidP="00AD46FD">
      <w:pPr>
        <w:autoSpaceDE w:val="0"/>
        <w:autoSpaceDN w:val="0"/>
        <w:adjustRightInd w:val="0"/>
        <w:rPr>
          <w:rFonts w:cs="Times New Roman"/>
          <w:szCs w:val="24"/>
        </w:rPr>
      </w:pPr>
    </w:p>
    <w:p w:rsidR="00AD46FD" w:rsidRDefault="00AD46FD" w:rsidP="00AD46FD">
      <w:pPr>
        <w:autoSpaceDE w:val="0"/>
        <w:autoSpaceDN w:val="0"/>
        <w:adjustRightInd w:val="0"/>
        <w:spacing w:line="480" w:lineRule="auto"/>
        <w:ind w:firstLine="720"/>
        <w:rPr>
          <w:rFonts w:cs="Times New Roman"/>
          <w:szCs w:val="24"/>
        </w:rPr>
      </w:pPr>
      <w:r>
        <w:rPr>
          <w:rFonts w:cs="Times New Roman"/>
          <w:bCs/>
          <w:szCs w:val="24"/>
        </w:rPr>
        <w:t xml:space="preserve">After deciding on a six-factor solution, the next step was to determine the factor rotation. </w:t>
      </w:r>
      <w:r>
        <w:rPr>
          <w:rFonts w:cs="Times New Roman"/>
          <w:szCs w:val="24"/>
        </w:rPr>
        <w:t xml:space="preserve">A PCA was run with direct </w:t>
      </w:r>
      <w:proofErr w:type="spellStart"/>
      <w:r>
        <w:rPr>
          <w:rFonts w:cs="Times New Roman"/>
          <w:szCs w:val="24"/>
        </w:rPr>
        <w:t>oblimin</w:t>
      </w:r>
      <w:proofErr w:type="spellEnd"/>
      <w:r>
        <w:rPr>
          <w:rFonts w:cs="Times New Roman"/>
          <w:szCs w:val="24"/>
        </w:rPr>
        <w:t xml:space="preserve">, a type of oblique rotation, to produce a component correlation matrix. The results indicated that the 6 pairs in the correlation matrix were highly </w:t>
      </w:r>
      <w:r>
        <w:rPr>
          <w:rFonts w:cs="Times New Roman"/>
          <w:szCs w:val="24"/>
        </w:rPr>
        <w:lastRenderedPageBreak/>
        <w:t>correlated (</w:t>
      </w:r>
      <w:r w:rsidRPr="000C4AD2">
        <w:rPr>
          <w:rFonts w:cs="Times New Roman"/>
          <w:i/>
          <w:szCs w:val="24"/>
        </w:rPr>
        <w:t>r</w:t>
      </w:r>
      <w:r>
        <w:rPr>
          <w:rFonts w:cs="Times New Roman"/>
          <w:i/>
          <w:szCs w:val="24"/>
        </w:rPr>
        <w:t xml:space="preserve"> </w:t>
      </w:r>
      <w:r>
        <w:rPr>
          <w:rFonts w:cs="Times New Roman"/>
          <w:szCs w:val="24"/>
        </w:rPr>
        <w:t xml:space="preserve">&gt; |± 0.30|). Thus, a decision was made to conduct PCA with oblique rotation (direct </w:t>
      </w:r>
      <w:proofErr w:type="spellStart"/>
      <w:r>
        <w:rPr>
          <w:rFonts w:cs="Times New Roman"/>
          <w:szCs w:val="24"/>
        </w:rPr>
        <w:t>oblimin</w:t>
      </w:r>
      <w:proofErr w:type="spellEnd"/>
      <w:r>
        <w:rPr>
          <w:rFonts w:cs="Times New Roman"/>
          <w:szCs w:val="24"/>
        </w:rPr>
        <w:t xml:space="preserve">) for further analysis.  </w:t>
      </w:r>
    </w:p>
    <w:p w:rsidR="00AD46FD" w:rsidRDefault="00AD46FD" w:rsidP="00AD46FD">
      <w:pPr>
        <w:spacing w:line="480" w:lineRule="auto"/>
        <w:ind w:firstLine="720"/>
        <w:contextualSpacing/>
        <w:rPr>
          <w:rFonts w:eastAsia="Times New Roman" w:cs="Times New Roman"/>
          <w:szCs w:val="24"/>
        </w:rPr>
      </w:pPr>
      <w:r>
        <w:rPr>
          <w:rFonts w:eastAsia="Times New Roman" w:cs="Times New Roman"/>
          <w:szCs w:val="24"/>
        </w:rPr>
        <w:t xml:space="preserve">In the process of conducting PCA, cross-loaded </w:t>
      </w:r>
      <w:r w:rsidRPr="005E72E9">
        <w:rPr>
          <w:rFonts w:eastAsia="Times New Roman" w:cs="Times New Roman"/>
          <w:szCs w:val="24"/>
        </w:rPr>
        <w:t>items (</w:t>
      </w:r>
      <w:r w:rsidRPr="00236CB7">
        <w:rPr>
          <w:rFonts w:eastAsia="Times New Roman" w:cs="Times New Roman"/>
          <w:szCs w:val="24"/>
        </w:rPr>
        <w:t>i.e</w:t>
      </w:r>
      <w:r w:rsidRPr="00723208">
        <w:rPr>
          <w:rFonts w:eastAsia="Times New Roman" w:cs="Times New Roman"/>
          <w:i/>
          <w:szCs w:val="24"/>
        </w:rPr>
        <w:t>.</w:t>
      </w:r>
      <w:r w:rsidRPr="005E72E9">
        <w:rPr>
          <w:rFonts w:eastAsia="Times New Roman" w:cs="Times New Roman"/>
          <w:szCs w:val="24"/>
        </w:rPr>
        <w:t xml:space="preserve">, those that loaded on more than one component) </w:t>
      </w:r>
      <w:r>
        <w:rPr>
          <w:rFonts w:eastAsia="Times New Roman" w:cs="Times New Roman"/>
          <w:szCs w:val="24"/>
        </w:rPr>
        <w:t xml:space="preserve">were deleted one by one, as well as </w:t>
      </w:r>
      <w:r w:rsidRPr="005E72E9">
        <w:rPr>
          <w:rFonts w:eastAsia="Times New Roman" w:cs="Times New Roman"/>
          <w:szCs w:val="24"/>
        </w:rPr>
        <w:t xml:space="preserve">items that did not load </w:t>
      </w:r>
      <w:r>
        <w:rPr>
          <w:rFonts w:eastAsia="Times New Roman" w:cs="Times New Roman"/>
          <w:szCs w:val="24"/>
        </w:rPr>
        <w:t xml:space="preserve">at greater than 0.32 </w:t>
      </w:r>
      <w:r w:rsidRPr="005E72E9">
        <w:rPr>
          <w:rFonts w:eastAsia="Times New Roman" w:cs="Times New Roman"/>
          <w:szCs w:val="24"/>
        </w:rPr>
        <w:t>on any of the compone</w:t>
      </w:r>
      <w:r>
        <w:rPr>
          <w:rFonts w:eastAsia="Times New Roman" w:cs="Times New Roman"/>
          <w:szCs w:val="24"/>
        </w:rPr>
        <w:t xml:space="preserve">nts. After an assessment of communalities and total variances, the same process of item deletion was conducted for the remaining items. </w:t>
      </w:r>
      <w:r w:rsidRPr="005E72E9">
        <w:rPr>
          <w:rFonts w:eastAsia="Times New Roman" w:cs="Times New Roman"/>
          <w:szCs w:val="24"/>
        </w:rPr>
        <w:t xml:space="preserve">This </w:t>
      </w:r>
      <w:r>
        <w:rPr>
          <w:rFonts w:eastAsia="Times New Roman" w:cs="Times New Roman"/>
          <w:szCs w:val="24"/>
        </w:rPr>
        <w:t xml:space="preserve">process </w:t>
      </w:r>
      <w:r w:rsidRPr="005E72E9">
        <w:rPr>
          <w:rFonts w:eastAsia="Times New Roman" w:cs="Times New Roman"/>
          <w:szCs w:val="24"/>
        </w:rPr>
        <w:t xml:space="preserve">was repeated until all remaining items were loaded </w:t>
      </w:r>
      <w:r>
        <w:rPr>
          <w:rFonts w:eastAsia="Times New Roman" w:cs="Times New Roman"/>
          <w:szCs w:val="24"/>
        </w:rPr>
        <w:t>at least over 0</w:t>
      </w:r>
      <w:r w:rsidRPr="005E72E9">
        <w:rPr>
          <w:rFonts w:eastAsia="Times New Roman" w:cs="Times New Roman"/>
          <w:szCs w:val="24"/>
        </w:rPr>
        <w:t>.</w:t>
      </w:r>
      <w:r>
        <w:rPr>
          <w:rFonts w:eastAsia="Times New Roman" w:cs="Times New Roman"/>
          <w:szCs w:val="24"/>
        </w:rPr>
        <w:t>32</w:t>
      </w:r>
      <w:r w:rsidRPr="005E72E9">
        <w:rPr>
          <w:rFonts w:eastAsia="Times New Roman" w:cs="Times New Roman"/>
          <w:szCs w:val="24"/>
        </w:rPr>
        <w:t xml:space="preserve"> on one of the components, with no </w:t>
      </w:r>
      <w:r>
        <w:rPr>
          <w:rFonts w:eastAsia="Times New Roman" w:cs="Times New Roman"/>
          <w:szCs w:val="24"/>
        </w:rPr>
        <w:t xml:space="preserve">cross-loadings, and with all components having at least 3 strong items. </w:t>
      </w:r>
    </w:p>
    <w:p w:rsidR="00AD46FD" w:rsidRDefault="00AD46FD" w:rsidP="00AD46FD">
      <w:pPr>
        <w:spacing w:line="480" w:lineRule="auto"/>
        <w:ind w:firstLine="720"/>
        <w:contextualSpacing/>
        <w:rPr>
          <w:rFonts w:eastAsia="Times New Roman" w:cs="Times New Roman"/>
          <w:szCs w:val="24"/>
        </w:rPr>
      </w:pPr>
      <w:r>
        <w:rPr>
          <w:rFonts w:eastAsia="Times New Roman" w:cs="Times New Roman"/>
          <w:szCs w:val="24"/>
        </w:rPr>
        <w:t xml:space="preserve">After 32 items were deleted, the remaining 42 items were arranged on each of the 6 components so that each had 0.40 or higher loadings without any cross-loadings. These factor loadings are presented in Table 15. Each component included at least 4 items. The 6-component solution explained 50.78 % of the total variance. </w:t>
      </w:r>
      <w:r w:rsidRPr="009A644E">
        <w:rPr>
          <w:rFonts w:eastAsia="Times New Roman" w:cs="Times New Roman"/>
          <w:szCs w:val="24"/>
        </w:rPr>
        <w:t>The communalities of all 42 items exceed</w:t>
      </w:r>
      <w:r>
        <w:rPr>
          <w:rFonts w:eastAsia="Times New Roman" w:cs="Times New Roman"/>
          <w:szCs w:val="24"/>
        </w:rPr>
        <w:t>ed</w:t>
      </w:r>
      <w:r w:rsidRPr="009A644E">
        <w:rPr>
          <w:rFonts w:eastAsia="Times New Roman" w:cs="Times New Roman"/>
          <w:szCs w:val="24"/>
        </w:rPr>
        <w:t xml:space="preserve"> 4.0.</w:t>
      </w:r>
      <w:r>
        <w:rPr>
          <w:rFonts w:eastAsia="Times New Roman" w:cs="Times New Roman"/>
          <w:szCs w:val="24"/>
        </w:rPr>
        <w:t xml:space="preserve"> Once those indications were achieved, a decision was made to stop item deletions, and move to the next step of data analysis, reliability estimation.</w:t>
      </w:r>
    </w:p>
    <w:p w:rsidR="00AD46FD" w:rsidRPr="0044362C" w:rsidRDefault="00AD46FD" w:rsidP="00AD46FD">
      <w:pPr>
        <w:spacing w:line="480" w:lineRule="auto"/>
        <w:contextualSpacing/>
        <w:rPr>
          <w:rFonts w:eastAsia="Times New Roman" w:cs="Times New Roman"/>
          <w:b/>
          <w:szCs w:val="24"/>
        </w:rPr>
      </w:pPr>
      <w:r w:rsidRPr="0044362C">
        <w:rPr>
          <w:rFonts w:eastAsia="Times New Roman" w:cs="Times New Roman"/>
          <w:b/>
          <w:szCs w:val="24"/>
        </w:rPr>
        <w:t xml:space="preserve">Reliability </w:t>
      </w:r>
      <w:r>
        <w:rPr>
          <w:rFonts w:eastAsia="Times New Roman" w:cs="Times New Roman"/>
          <w:b/>
          <w:szCs w:val="24"/>
        </w:rPr>
        <w:t>Estimation</w:t>
      </w:r>
    </w:p>
    <w:p w:rsidR="00AD46FD" w:rsidRPr="00D727B8" w:rsidRDefault="00AD46FD" w:rsidP="00AD46FD">
      <w:pPr>
        <w:tabs>
          <w:tab w:val="left" w:pos="2079"/>
        </w:tabs>
        <w:spacing w:line="480" w:lineRule="auto"/>
        <w:ind w:firstLine="720"/>
        <w:contextualSpacing/>
        <w:rPr>
          <w:rFonts w:eastAsia="Times New Roman" w:cs="Times New Roman"/>
          <w:szCs w:val="24"/>
        </w:rPr>
      </w:pPr>
      <w:proofErr w:type="spellStart"/>
      <w:r>
        <w:rPr>
          <w:rFonts w:eastAsia="Times New Roman" w:cs="Times New Roman"/>
          <w:szCs w:val="24"/>
        </w:rPr>
        <w:t>Chronbach’s</w:t>
      </w:r>
      <w:proofErr w:type="spellEnd"/>
      <w:r>
        <w:rPr>
          <w:rFonts w:eastAsia="Times New Roman" w:cs="Times New Roman"/>
          <w:szCs w:val="24"/>
        </w:rPr>
        <w:t xml:space="preserve"> alpha measure of internal consistency tests was used to examine reliabilities for the entire set of 42 items and for each of the six subscales. These internal consistency estimates are reported in Table 15. As shown in the table, the full set of 42 items and each subscale obtained high reliabilities, with an alpha range from </w:t>
      </w:r>
      <w:r w:rsidRPr="00886A4B">
        <w:rPr>
          <w:rFonts w:eastAsia="Times New Roman" w:cs="Times New Roman"/>
          <w:szCs w:val="24"/>
        </w:rPr>
        <w:t>.</w:t>
      </w:r>
      <w:r w:rsidRPr="00102340">
        <w:rPr>
          <w:rFonts w:cs="Times New Roman"/>
          <w:color w:val="000000"/>
          <w:szCs w:val="24"/>
        </w:rPr>
        <w:t>92</w:t>
      </w:r>
      <w:r>
        <w:rPr>
          <w:rFonts w:cs="Times New Roman"/>
          <w:color w:val="000000"/>
          <w:szCs w:val="24"/>
        </w:rPr>
        <w:t xml:space="preserve"> </w:t>
      </w:r>
      <w:r w:rsidRPr="00102340">
        <w:rPr>
          <w:rFonts w:cs="Times New Roman"/>
          <w:color w:val="000000"/>
          <w:szCs w:val="24"/>
        </w:rPr>
        <w:t>to .78. Thus,</w:t>
      </w:r>
      <w:r>
        <w:rPr>
          <w:rFonts w:cs="Times New Roman"/>
          <w:color w:val="000000"/>
        </w:rPr>
        <w:t xml:space="preserve"> </w:t>
      </w:r>
      <w:r>
        <w:rPr>
          <w:rFonts w:cs="Times New Roman"/>
          <w:color w:val="000000"/>
          <w:szCs w:val="24"/>
        </w:rPr>
        <w:t>a decision was made to</w:t>
      </w:r>
      <w:r w:rsidRPr="00D727B8">
        <w:rPr>
          <w:rFonts w:cs="Times New Roman"/>
          <w:color w:val="000000"/>
          <w:szCs w:val="24"/>
        </w:rPr>
        <w:t xml:space="preserve"> </w:t>
      </w:r>
      <w:r>
        <w:rPr>
          <w:rFonts w:cs="Times New Roman"/>
          <w:color w:val="000000"/>
          <w:szCs w:val="24"/>
        </w:rPr>
        <w:t xml:space="preserve">take the tentative solution as the final solution, and names were devised for each subscale (Table 15).  </w:t>
      </w:r>
      <w:r w:rsidRPr="00D727B8">
        <w:rPr>
          <w:rFonts w:cs="Times New Roman"/>
          <w:color w:val="000000"/>
          <w:szCs w:val="24"/>
        </w:rPr>
        <w:t xml:space="preserve"> </w:t>
      </w:r>
    </w:p>
    <w:p w:rsidR="00643F52" w:rsidRDefault="00AD46FD" w:rsidP="00AD46FD">
      <w:pPr>
        <w:spacing w:line="480" w:lineRule="auto"/>
        <w:ind w:firstLine="720"/>
        <w:rPr>
          <w:rFonts w:cs="Times New Roman"/>
          <w:szCs w:val="24"/>
          <w:lang w:eastAsia="ko-KR"/>
        </w:rPr>
      </w:pPr>
      <w:r w:rsidRPr="00886A4B">
        <w:rPr>
          <w:rFonts w:cs="Times New Roman"/>
          <w:szCs w:val="24"/>
        </w:rPr>
        <w:t xml:space="preserve">Overall, the rotated </w:t>
      </w:r>
      <w:r w:rsidRPr="00886A4B">
        <w:rPr>
          <w:rFonts w:cs="Times New Roman"/>
          <w:szCs w:val="24"/>
          <w:lang w:eastAsia="ko-KR"/>
        </w:rPr>
        <w:t>6</w:t>
      </w:r>
      <w:r w:rsidRPr="00886A4B">
        <w:rPr>
          <w:rFonts w:cs="Times New Roman"/>
          <w:szCs w:val="24"/>
        </w:rPr>
        <w:t>-component solution account</w:t>
      </w:r>
      <w:r w:rsidRPr="00886A4B">
        <w:rPr>
          <w:rFonts w:cs="Times New Roman"/>
          <w:szCs w:val="24"/>
          <w:lang w:eastAsia="ko-KR"/>
        </w:rPr>
        <w:t>ed</w:t>
      </w:r>
      <w:r w:rsidRPr="00886A4B">
        <w:rPr>
          <w:rFonts w:cs="Times New Roman"/>
          <w:szCs w:val="24"/>
        </w:rPr>
        <w:t xml:space="preserve"> for </w:t>
      </w:r>
      <w:r w:rsidRPr="00886A4B">
        <w:rPr>
          <w:rFonts w:cs="Times New Roman"/>
          <w:szCs w:val="24"/>
          <w:lang w:eastAsia="ko-KR"/>
        </w:rPr>
        <w:t xml:space="preserve">53.82% of the variance, </w:t>
      </w:r>
      <w:r w:rsidRPr="00886A4B">
        <w:rPr>
          <w:rFonts w:cs="Times New Roman"/>
          <w:szCs w:val="24"/>
        </w:rPr>
        <w:t xml:space="preserve">and the entire scale </w:t>
      </w:r>
      <w:r w:rsidRPr="00886A4B">
        <w:rPr>
          <w:rFonts w:cs="Times New Roman"/>
          <w:szCs w:val="24"/>
          <w:lang w:eastAsia="ko-KR"/>
        </w:rPr>
        <w:t xml:space="preserve">shows an </w:t>
      </w:r>
      <w:r w:rsidRPr="00886A4B">
        <w:rPr>
          <w:rFonts w:cs="Times New Roman"/>
          <w:szCs w:val="24"/>
        </w:rPr>
        <w:t>internal consistency of .</w:t>
      </w:r>
      <w:r w:rsidRPr="00886A4B">
        <w:rPr>
          <w:rFonts w:cs="Times New Roman"/>
          <w:szCs w:val="24"/>
          <w:lang w:eastAsia="ko-KR"/>
        </w:rPr>
        <w:t xml:space="preserve">93. Component 1, </w:t>
      </w:r>
      <w:r w:rsidRPr="00886A4B">
        <w:rPr>
          <w:rFonts w:cs="Times New Roman"/>
          <w:i/>
          <w:szCs w:val="24"/>
          <w:lang w:eastAsia="ko-KR"/>
        </w:rPr>
        <w:t>Study Skills &amp; Efforts</w:t>
      </w:r>
      <w:r w:rsidRPr="00886A4B">
        <w:rPr>
          <w:rFonts w:cs="Times New Roman"/>
          <w:szCs w:val="24"/>
        </w:rPr>
        <w:t xml:space="preserve"> (α = </w:t>
      </w:r>
      <w:r w:rsidRPr="00886A4B">
        <w:rPr>
          <w:rFonts w:cs="Times New Roman"/>
          <w:szCs w:val="24"/>
          <w:lang w:eastAsia="ko-KR"/>
        </w:rPr>
        <w:t>.92</w:t>
      </w:r>
      <w:r w:rsidRPr="00886A4B">
        <w:rPr>
          <w:rFonts w:cs="Times New Roman"/>
          <w:szCs w:val="24"/>
        </w:rPr>
        <w:t xml:space="preserve">), </w:t>
      </w:r>
      <w:r w:rsidRPr="00886A4B">
        <w:rPr>
          <w:rFonts w:cs="Times New Roman"/>
          <w:szCs w:val="24"/>
        </w:rPr>
        <w:lastRenderedPageBreak/>
        <w:t>contain</w:t>
      </w:r>
      <w:r w:rsidRPr="00886A4B">
        <w:rPr>
          <w:rFonts w:cs="Times New Roman"/>
          <w:szCs w:val="24"/>
          <w:lang w:eastAsia="ko-KR"/>
        </w:rPr>
        <w:t>s 1</w:t>
      </w:r>
      <w:r w:rsidRPr="00886A4B">
        <w:rPr>
          <w:rFonts w:cs="Times New Roman"/>
          <w:szCs w:val="24"/>
        </w:rPr>
        <w:t>5 items and account</w:t>
      </w:r>
      <w:r w:rsidRPr="00886A4B">
        <w:rPr>
          <w:rFonts w:cs="Times New Roman"/>
          <w:szCs w:val="24"/>
          <w:lang w:eastAsia="ko-KR"/>
        </w:rPr>
        <w:t>s</w:t>
      </w:r>
      <w:r w:rsidRPr="00886A4B">
        <w:rPr>
          <w:rFonts w:cs="Times New Roman"/>
          <w:szCs w:val="24"/>
        </w:rPr>
        <w:t xml:space="preserve"> for </w:t>
      </w:r>
      <w:r w:rsidRPr="00886A4B">
        <w:rPr>
          <w:rFonts w:cs="Times New Roman"/>
          <w:szCs w:val="24"/>
          <w:lang w:eastAsia="ko-KR"/>
        </w:rPr>
        <w:t>28.12</w:t>
      </w:r>
      <w:r w:rsidRPr="00886A4B">
        <w:rPr>
          <w:rFonts w:cs="Times New Roman"/>
          <w:szCs w:val="24"/>
        </w:rPr>
        <w:t xml:space="preserve">% of </w:t>
      </w:r>
      <w:r w:rsidRPr="00886A4B">
        <w:rPr>
          <w:rFonts w:cs="Times New Roman"/>
          <w:szCs w:val="24"/>
          <w:lang w:eastAsia="ko-KR"/>
        </w:rPr>
        <w:t xml:space="preserve">the </w:t>
      </w:r>
      <w:r w:rsidRPr="00886A4B">
        <w:rPr>
          <w:rFonts w:cs="Times New Roman"/>
          <w:szCs w:val="24"/>
        </w:rPr>
        <w:t xml:space="preserve">variance. </w:t>
      </w:r>
      <w:r w:rsidRPr="00886A4B">
        <w:rPr>
          <w:rFonts w:cs="Times New Roman"/>
          <w:szCs w:val="24"/>
          <w:lang w:eastAsia="ko-KR"/>
        </w:rPr>
        <w:t>Component 2,</w:t>
      </w:r>
      <w:r w:rsidRPr="00886A4B">
        <w:rPr>
          <w:rFonts w:cs="Times New Roman"/>
          <w:szCs w:val="24"/>
        </w:rPr>
        <w:t xml:space="preserve"> </w:t>
      </w:r>
      <w:r w:rsidRPr="00886A4B">
        <w:rPr>
          <w:rFonts w:cs="Times New Roman"/>
          <w:i/>
          <w:szCs w:val="24"/>
          <w:lang w:eastAsia="ko-KR"/>
        </w:rPr>
        <w:t xml:space="preserve">Neglect </w:t>
      </w:r>
      <w:r w:rsidRPr="00886A4B">
        <w:rPr>
          <w:rFonts w:cs="Times New Roman"/>
          <w:szCs w:val="24"/>
          <w:lang w:eastAsia="ko-KR"/>
        </w:rPr>
        <w:t>(α = .83),</w:t>
      </w:r>
      <w:r w:rsidRPr="00886A4B">
        <w:rPr>
          <w:rFonts w:cs="Times New Roman"/>
          <w:szCs w:val="24"/>
        </w:rPr>
        <w:t xml:space="preserve"> includ</w:t>
      </w:r>
      <w:r w:rsidRPr="00886A4B">
        <w:rPr>
          <w:rFonts w:cs="Times New Roman"/>
          <w:szCs w:val="24"/>
          <w:lang w:eastAsia="ko-KR"/>
        </w:rPr>
        <w:t>es</w:t>
      </w:r>
      <w:r w:rsidRPr="00886A4B">
        <w:rPr>
          <w:rFonts w:cs="Times New Roman"/>
          <w:szCs w:val="24"/>
        </w:rPr>
        <w:t xml:space="preserve"> </w:t>
      </w:r>
      <w:r w:rsidRPr="00886A4B">
        <w:rPr>
          <w:rFonts w:cs="Times New Roman"/>
          <w:szCs w:val="24"/>
          <w:lang w:eastAsia="ko-KR"/>
        </w:rPr>
        <w:t xml:space="preserve">6 items </w:t>
      </w:r>
      <w:r w:rsidRPr="00886A4B">
        <w:rPr>
          <w:rFonts w:cs="Times New Roman"/>
          <w:szCs w:val="24"/>
        </w:rPr>
        <w:t>and account</w:t>
      </w:r>
      <w:r w:rsidRPr="00886A4B">
        <w:rPr>
          <w:rFonts w:cs="Times New Roman"/>
          <w:szCs w:val="24"/>
          <w:lang w:eastAsia="ko-KR"/>
        </w:rPr>
        <w:t>s</w:t>
      </w:r>
      <w:r w:rsidRPr="00886A4B">
        <w:rPr>
          <w:rFonts w:cs="Times New Roman"/>
          <w:szCs w:val="24"/>
        </w:rPr>
        <w:t xml:space="preserve"> for </w:t>
      </w:r>
      <w:r w:rsidRPr="00886A4B">
        <w:rPr>
          <w:rFonts w:cs="Times New Roman"/>
          <w:szCs w:val="24"/>
          <w:lang w:eastAsia="ko-KR"/>
        </w:rPr>
        <w:t>5.81 %</w:t>
      </w:r>
      <w:r w:rsidRPr="00886A4B">
        <w:rPr>
          <w:rFonts w:cs="Times New Roman"/>
          <w:szCs w:val="24"/>
        </w:rPr>
        <w:t xml:space="preserve"> of the variance. </w:t>
      </w:r>
      <w:r w:rsidRPr="00886A4B">
        <w:rPr>
          <w:rFonts w:cs="Times New Roman"/>
          <w:szCs w:val="24"/>
          <w:lang w:eastAsia="ko-KR"/>
        </w:rPr>
        <w:t xml:space="preserve">Component 3, </w:t>
      </w:r>
      <w:r w:rsidRPr="00886A4B">
        <w:rPr>
          <w:rFonts w:cs="Times New Roman"/>
          <w:i/>
          <w:szCs w:val="24"/>
          <w:lang w:eastAsia="ko-KR"/>
        </w:rPr>
        <w:t>Test Anxiety</w:t>
      </w:r>
      <w:r w:rsidRPr="00886A4B">
        <w:rPr>
          <w:rFonts w:cs="Times New Roman"/>
          <w:szCs w:val="24"/>
          <w:lang w:eastAsia="ko-KR"/>
        </w:rPr>
        <w:t xml:space="preserve"> (α = .78), contains 4 items and accounts for 4.46 </w:t>
      </w:r>
      <w:r w:rsidRPr="00886A4B">
        <w:rPr>
          <w:rFonts w:cs="Times New Roman"/>
          <w:szCs w:val="24"/>
        </w:rPr>
        <w:t xml:space="preserve">% of the variance. </w:t>
      </w:r>
      <w:r w:rsidRPr="00886A4B">
        <w:rPr>
          <w:rFonts w:cs="Times New Roman"/>
          <w:szCs w:val="24"/>
          <w:lang w:eastAsia="ko-KR"/>
        </w:rPr>
        <w:t xml:space="preserve">Component 5, </w:t>
      </w:r>
      <w:r w:rsidRPr="00102340">
        <w:rPr>
          <w:rFonts w:cs="Times New Roman"/>
          <w:i/>
          <w:color w:val="000000"/>
          <w:szCs w:val="24"/>
        </w:rPr>
        <w:t xml:space="preserve">Organization </w:t>
      </w:r>
      <w:r w:rsidRPr="00102340">
        <w:rPr>
          <w:rFonts w:cs="Times New Roman"/>
          <w:color w:val="000000"/>
          <w:szCs w:val="24"/>
        </w:rPr>
        <w:t>(α = .84</w:t>
      </w:r>
      <w:r w:rsidRPr="00102340">
        <w:rPr>
          <w:rFonts w:cs="Times New Roman"/>
          <w:b/>
          <w:color w:val="000000"/>
          <w:szCs w:val="24"/>
          <w:lang w:eastAsia="ko-KR"/>
        </w:rPr>
        <w:t xml:space="preserve">), </w:t>
      </w:r>
      <w:r w:rsidRPr="00886A4B">
        <w:rPr>
          <w:rFonts w:cs="Times New Roman"/>
          <w:szCs w:val="24"/>
        </w:rPr>
        <w:t>includ</w:t>
      </w:r>
      <w:r w:rsidRPr="00886A4B">
        <w:rPr>
          <w:rFonts w:cs="Times New Roman"/>
          <w:szCs w:val="24"/>
          <w:lang w:eastAsia="ko-KR"/>
        </w:rPr>
        <w:t>es</w:t>
      </w:r>
      <w:r w:rsidRPr="00886A4B">
        <w:rPr>
          <w:rFonts w:cs="Times New Roman"/>
          <w:szCs w:val="24"/>
        </w:rPr>
        <w:t xml:space="preserve"> </w:t>
      </w:r>
      <w:r w:rsidRPr="00886A4B">
        <w:rPr>
          <w:rFonts w:cs="Times New Roman"/>
          <w:szCs w:val="24"/>
          <w:lang w:eastAsia="ko-KR"/>
        </w:rPr>
        <w:t xml:space="preserve">6 items </w:t>
      </w:r>
      <w:r w:rsidRPr="00886A4B">
        <w:rPr>
          <w:rFonts w:cs="Times New Roman"/>
          <w:szCs w:val="24"/>
        </w:rPr>
        <w:t>and account</w:t>
      </w:r>
      <w:r w:rsidRPr="00886A4B">
        <w:rPr>
          <w:rFonts w:cs="Times New Roman"/>
          <w:szCs w:val="24"/>
          <w:lang w:eastAsia="ko-KR"/>
        </w:rPr>
        <w:t>s</w:t>
      </w:r>
      <w:r w:rsidRPr="00886A4B">
        <w:rPr>
          <w:rFonts w:cs="Times New Roman"/>
          <w:szCs w:val="24"/>
        </w:rPr>
        <w:t xml:space="preserve"> for </w:t>
      </w:r>
      <w:r w:rsidRPr="00886A4B">
        <w:rPr>
          <w:rFonts w:cs="Times New Roman"/>
          <w:szCs w:val="24"/>
          <w:lang w:eastAsia="ko-KR"/>
        </w:rPr>
        <w:t>4.17 %</w:t>
      </w:r>
      <w:r w:rsidRPr="00886A4B">
        <w:rPr>
          <w:rFonts w:cs="Times New Roman"/>
          <w:szCs w:val="24"/>
        </w:rPr>
        <w:t xml:space="preserve"> of the variance.</w:t>
      </w:r>
      <w:r w:rsidRPr="00886A4B">
        <w:rPr>
          <w:rFonts w:cs="Times New Roman"/>
          <w:szCs w:val="24"/>
          <w:lang w:eastAsia="ko-KR"/>
        </w:rPr>
        <w:t xml:space="preserve"> Component 6, </w:t>
      </w:r>
      <w:r w:rsidRPr="00886A4B">
        <w:rPr>
          <w:rFonts w:cs="Times New Roman"/>
          <w:i/>
          <w:szCs w:val="24"/>
        </w:rPr>
        <w:t xml:space="preserve">Scheduling </w:t>
      </w:r>
      <w:r w:rsidRPr="00886A4B">
        <w:rPr>
          <w:rFonts w:cs="Times New Roman"/>
          <w:i/>
          <w:szCs w:val="24"/>
          <w:lang w:eastAsia="ko-KR"/>
        </w:rPr>
        <w:t xml:space="preserve">&amp; </w:t>
      </w:r>
      <w:r w:rsidRPr="00886A4B">
        <w:rPr>
          <w:rFonts w:cs="Times New Roman"/>
          <w:i/>
          <w:szCs w:val="24"/>
        </w:rPr>
        <w:t xml:space="preserve">Prioritizing </w:t>
      </w:r>
      <w:r w:rsidRPr="00886A4B">
        <w:rPr>
          <w:rFonts w:cs="Times New Roman"/>
          <w:szCs w:val="24"/>
        </w:rPr>
        <w:t>(α = .79), contain</w:t>
      </w:r>
      <w:r w:rsidRPr="00886A4B">
        <w:rPr>
          <w:rFonts w:cs="Times New Roman"/>
          <w:szCs w:val="24"/>
          <w:lang w:eastAsia="ko-KR"/>
        </w:rPr>
        <w:t>s</w:t>
      </w:r>
      <w:r w:rsidRPr="00886A4B">
        <w:rPr>
          <w:rFonts w:cs="Times New Roman"/>
          <w:szCs w:val="24"/>
        </w:rPr>
        <w:t xml:space="preserve"> </w:t>
      </w:r>
      <w:r w:rsidRPr="00886A4B">
        <w:rPr>
          <w:rFonts w:cs="Times New Roman"/>
          <w:szCs w:val="24"/>
          <w:lang w:eastAsia="ko-KR"/>
        </w:rPr>
        <w:t>5</w:t>
      </w:r>
      <w:r w:rsidRPr="00886A4B">
        <w:rPr>
          <w:rFonts w:cs="Times New Roman"/>
          <w:szCs w:val="24"/>
        </w:rPr>
        <w:t xml:space="preserve"> items</w:t>
      </w:r>
      <w:r w:rsidRPr="00886A4B">
        <w:rPr>
          <w:rFonts w:cs="Times New Roman"/>
          <w:szCs w:val="24"/>
          <w:lang w:eastAsia="ko-KR"/>
        </w:rPr>
        <w:t xml:space="preserve"> </w:t>
      </w:r>
      <w:r w:rsidRPr="00886A4B">
        <w:rPr>
          <w:rFonts w:cs="Times New Roman"/>
          <w:szCs w:val="24"/>
        </w:rPr>
        <w:t>and account</w:t>
      </w:r>
      <w:r w:rsidRPr="00886A4B">
        <w:rPr>
          <w:rFonts w:cs="Times New Roman"/>
          <w:szCs w:val="24"/>
          <w:lang w:eastAsia="ko-KR"/>
        </w:rPr>
        <w:t>s for 3.91 %</w:t>
      </w:r>
      <w:r w:rsidRPr="00886A4B">
        <w:rPr>
          <w:rFonts w:cs="Times New Roman"/>
          <w:szCs w:val="24"/>
        </w:rPr>
        <w:t xml:space="preserve"> of the variance.</w:t>
      </w:r>
      <w:r w:rsidRPr="00886A4B">
        <w:rPr>
          <w:rFonts w:cs="Times New Roman"/>
          <w:szCs w:val="24"/>
          <w:lang w:eastAsia="ko-KR"/>
        </w:rPr>
        <w:t xml:space="preserve"> </w:t>
      </w:r>
    </w:p>
    <w:p w:rsidR="00AD46FD" w:rsidRPr="00886A4B" w:rsidRDefault="00643F52" w:rsidP="00AD46FD">
      <w:pPr>
        <w:spacing w:line="480" w:lineRule="auto"/>
        <w:ind w:firstLine="720"/>
        <w:rPr>
          <w:rFonts w:eastAsia="Times New Roman" w:cs="Times New Roman"/>
          <w:szCs w:val="24"/>
        </w:rPr>
      </w:pPr>
      <w:r>
        <w:rPr>
          <w:rFonts w:cs="Times New Roman"/>
          <w:szCs w:val="24"/>
          <w:lang w:eastAsia="ko-KR"/>
        </w:rPr>
        <w:t xml:space="preserve">Shortly, </w:t>
      </w:r>
      <w:r w:rsidR="00AD46FD" w:rsidRPr="00741B22">
        <w:rPr>
          <w:szCs w:val="24"/>
          <w:lang w:eastAsia="ko-KR"/>
        </w:rPr>
        <w:t>t</w:t>
      </w:r>
      <w:r w:rsidR="00AD46FD" w:rsidRPr="00741B22">
        <w:rPr>
          <w:szCs w:val="24"/>
        </w:rPr>
        <w:t xml:space="preserve">he whole set and all six </w:t>
      </w:r>
      <w:r w:rsidR="00AD46FD" w:rsidRPr="00102340">
        <w:rPr>
          <w:szCs w:val="24"/>
        </w:rPr>
        <w:t xml:space="preserve">subscales </w:t>
      </w:r>
      <w:r w:rsidR="00AD46FD" w:rsidRPr="00102340">
        <w:rPr>
          <w:szCs w:val="24"/>
          <w:lang w:eastAsia="ko-KR"/>
        </w:rPr>
        <w:t xml:space="preserve">show dependable levels of </w:t>
      </w:r>
      <w:r w:rsidR="00AD46FD" w:rsidRPr="00102340">
        <w:rPr>
          <w:szCs w:val="24"/>
        </w:rPr>
        <w:t>reliability</w:t>
      </w:r>
      <w:r w:rsidR="00AD46FD" w:rsidRPr="00102340">
        <w:rPr>
          <w:szCs w:val="24"/>
          <w:lang w:eastAsia="ko-KR"/>
        </w:rPr>
        <w:t xml:space="preserve">. As a result, the next phase of the data analyses, a set of group difference tests, was carried out with the newly defined items of </w:t>
      </w:r>
      <w:r w:rsidR="00AD46FD" w:rsidRPr="00102340">
        <w:rPr>
          <w:i/>
          <w:szCs w:val="24"/>
          <w:lang w:eastAsia="ko-KR"/>
        </w:rPr>
        <w:t>the Scale of Learning Strategies for Upper Elementary School Students</w:t>
      </w:r>
      <w:r w:rsidR="00AD46FD" w:rsidRPr="00102340">
        <w:rPr>
          <w:szCs w:val="24"/>
          <w:lang w:eastAsia="ko-KR"/>
        </w:rPr>
        <w:t xml:space="preserve"> (SLSUESS).</w:t>
      </w:r>
    </w:p>
    <w:p w:rsidR="00AD46FD" w:rsidRPr="00D1240D" w:rsidRDefault="00AD46FD" w:rsidP="00AD46FD">
      <w:pPr>
        <w:tabs>
          <w:tab w:val="left" w:pos="2079"/>
        </w:tabs>
        <w:spacing w:line="480" w:lineRule="auto"/>
        <w:ind w:firstLine="720"/>
        <w:contextualSpacing/>
        <w:rPr>
          <w:rFonts w:cs="Times New Roman"/>
          <w:color w:val="000000"/>
          <w:lang w:eastAsia="ko-KR"/>
        </w:rPr>
      </w:pPr>
      <w:r>
        <w:rPr>
          <w:rFonts w:cs="Times New Roman"/>
          <w:color w:val="000000"/>
        </w:rPr>
        <w:t xml:space="preserve"> </w:t>
      </w:r>
    </w:p>
    <w:tbl>
      <w:tblPr>
        <w:tblW w:w="0" w:type="auto"/>
        <w:tblBorders>
          <w:top w:val="single" w:sz="4" w:space="0" w:color="auto"/>
          <w:bottom w:val="single" w:sz="4" w:space="0" w:color="auto"/>
          <w:insideH w:val="single" w:sz="4" w:space="0" w:color="auto"/>
          <w:insideV w:val="single" w:sz="4" w:space="0" w:color="auto"/>
        </w:tblBorders>
        <w:tblCellMar>
          <w:left w:w="115" w:type="dxa"/>
          <w:right w:w="115" w:type="dxa"/>
        </w:tblCellMar>
        <w:tblLook w:val="0000"/>
      </w:tblPr>
      <w:tblGrid>
        <w:gridCol w:w="1509"/>
        <w:gridCol w:w="6085"/>
        <w:gridCol w:w="1244"/>
      </w:tblGrid>
      <w:tr w:rsidR="00AD46FD" w:rsidRPr="00F12159" w:rsidTr="00202C51">
        <w:trPr>
          <w:cantSplit/>
        </w:trPr>
        <w:tc>
          <w:tcPr>
            <w:tcW w:w="0" w:type="auto"/>
            <w:gridSpan w:val="3"/>
            <w:tcBorders>
              <w:top w:val="nil"/>
            </w:tcBorders>
            <w:shd w:val="clear" w:color="auto" w:fill="FFFFFF"/>
          </w:tcPr>
          <w:p w:rsidR="00AD46FD" w:rsidRPr="004F69B3" w:rsidRDefault="00AD46FD" w:rsidP="00774229">
            <w:pPr>
              <w:pageBreakBefore/>
              <w:autoSpaceDE w:val="0"/>
              <w:autoSpaceDN w:val="0"/>
              <w:adjustRightInd w:val="0"/>
              <w:spacing w:line="360" w:lineRule="auto"/>
              <w:rPr>
                <w:rFonts w:cs="Times New Roman"/>
                <w:szCs w:val="24"/>
              </w:rPr>
            </w:pPr>
            <w:r w:rsidRPr="004F69B3">
              <w:rPr>
                <w:rFonts w:cs="Times New Roman"/>
                <w:szCs w:val="24"/>
              </w:rPr>
              <w:lastRenderedPageBreak/>
              <w:t>Table 15</w:t>
            </w:r>
          </w:p>
          <w:p w:rsidR="00AD46FD" w:rsidRPr="005732D3" w:rsidRDefault="00AD46FD" w:rsidP="00774229">
            <w:pPr>
              <w:autoSpaceDE w:val="0"/>
              <w:autoSpaceDN w:val="0"/>
              <w:adjustRightInd w:val="0"/>
              <w:spacing w:line="360" w:lineRule="auto"/>
              <w:rPr>
                <w:rFonts w:cs="Times New Roman"/>
                <w:i/>
                <w:sz w:val="20"/>
                <w:szCs w:val="20"/>
              </w:rPr>
            </w:pPr>
            <w:r w:rsidRPr="004F69B3">
              <w:rPr>
                <w:rFonts w:cs="Times New Roman"/>
                <w:i/>
                <w:szCs w:val="24"/>
              </w:rPr>
              <w:t>Results from PCA &amp; Reliability Tests</w:t>
            </w:r>
          </w:p>
        </w:tc>
      </w:tr>
      <w:tr w:rsidR="00AD46FD" w:rsidRPr="005732D3" w:rsidTr="00202C51">
        <w:trPr>
          <w:cantSplit/>
          <w:trHeight w:val="305"/>
        </w:trPr>
        <w:tc>
          <w:tcPr>
            <w:tcW w:w="0" w:type="auto"/>
            <w:gridSpan w:val="3"/>
            <w:tcBorders>
              <w:bottom w:val="single" w:sz="4" w:space="0" w:color="auto"/>
            </w:tcBorders>
            <w:shd w:val="clear" w:color="auto" w:fill="FFFFFF"/>
            <w:vAlign w:val="center"/>
          </w:tcPr>
          <w:p w:rsidR="00AD46FD" w:rsidRPr="006A1C58" w:rsidRDefault="00AD46FD" w:rsidP="00774229">
            <w:pPr>
              <w:autoSpaceDE w:val="0"/>
              <w:autoSpaceDN w:val="0"/>
              <w:adjustRightInd w:val="0"/>
              <w:rPr>
                <w:rFonts w:cs="Times New Roman"/>
                <w:b/>
              </w:rPr>
            </w:pPr>
            <w:r>
              <w:rPr>
                <w:rFonts w:cs="Times New Roman"/>
                <w:b/>
              </w:rPr>
              <w:t xml:space="preserve"> </w:t>
            </w:r>
            <w:proofErr w:type="spellStart"/>
            <w:r w:rsidRPr="006A1C58">
              <w:rPr>
                <w:rFonts w:cs="Times New Roman"/>
                <w:b/>
              </w:rPr>
              <w:t>Cronhach’s</w:t>
            </w:r>
            <w:proofErr w:type="spellEnd"/>
            <w:r w:rsidRPr="006A1C58">
              <w:rPr>
                <w:rFonts w:cs="Times New Roman"/>
                <w:b/>
              </w:rPr>
              <w:t xml:space="preserve"> alpha for the entire set of 42 items</w:t>
            </w:r>
            <w:r>
              <w:rPr>
                <w:rFonts w:cs="Times New Roman"/>
                <w:b/>
              </w:rPr>
              <w:t xml:space="preserve"> </w:t>
            </w:r>
            <w:r>
              <w:rPr>
                <w:rFonts w:cs="Times New Roman"/>
                <w:b/>
                <w:color w:val="000000"/>
              </w:rPr>
              <w:t>(</w:t>
            </w:r>
            <w:r w:rsidRPr="00264765">
              <w:rPr>
                <w:rFonts w:cs="Times New Roman"/>
                <w:b/>
                <w:color w:val="000000"/>
              </w:rPr>
              <w:t xml:space="preserve">α </w:t>
            </w:r>
            <w:r>
              <w:rPr>
                <w:rFonts w:cs="Times New Roman"/>
                <w:b/>
                <w:color w:val="000000"/>
              </w:rPr>
              <w:t>= .93)</w:t>
            </w:r>
          </w:p>
        </w:tc>
      </w:tr>
      <w:tr w:rsidR="00AD46FD" w:rsidRPr="00D1240D" w:rsidTr="00202C51">
        <w:trPr>
          <w:cantSplit/>
        </w:trPr>
        <w:tc>
          <w:tcPr>
            <w:tcW w:w="0" w:type="auto"/>
            <w:gridSpan w:val="2"/>
            <w:tcBorders>
              <w:bottom w:val="nil"/>
            </w:tcBorders>
            <w:shd w:val="clear" w:color="auto" w:fill="FFFFFF"/>
          </w:tcPr>
          <w:p w:rsidR="00AD46FD" w:rsidRPr="003B1DB4" w:rsidRDefault="00AD46FD" w:rsidP="00774229">
            <w:pPr>
              <w:autoSpaceDE w:val="0"/>
              <w:autoSpaceDN w:val="0"/>
              <w:adjustRightInd w:val="0"/>
              <w:ind w:right="60"/>
              <w:rPr>
                <w:rFonts w:cs="Times New Roman"/>
                <w:b/>
                <w:color w:val="000000"/>
                <w:lang w:eastAsia="ko-KR"/>
              </w:rPr>
            </w:pPr>
            <w:r w:rsidRPr="003B1DB4">
              <w:rPr>
                <w:rFonts w:cs="Times New Roman"/>
                <w:b/>
                <w:color w:val="000000"/>
              </w:rPr>
              <w:t xml:space="preserve"> Component 1 </w:t>
            </w:r>
            <w:r w:rsidRPr="00981CF3">
              <w:rPr>
                <w:rFonts w:cs="Times New Roman"/>
                <w:b/>
                <w:i/>
                <w:color w:val="000000"/>
              </w:rPr>
              <w:t xml:space="preserve">Study </w:t>
            </w:r>
            <w:r w:rsidRPr="00981CF3">
              <w:rPr>
                <w:rFonts w:cs="Times New Roman" w:hint="eastAsia"/>
                <w:b/>
                <w:i/>
                <w:color w:val="000000"/>
                <w:lang w:eastAsia="ko-KR"/>
              </w:rPr>
              <w:t>S</w:t>
            </w:r>
            <w:r w:rsidRPr="00981CF3">
              <w:rPr>
                <w:rFonts w:cs="Times New Roman"/>
                <w:b/>
                <w:i/>
                <w:color w:val="000000"/>
              </w:rPr>
              <w:t>kills &amp; Effort</w:t>
            </w:r>
            <w:r w:rsidRPr="003B1DB4">
              <w:rPr>
                <w:rFonts w:cs="Times New Roman"/>
                <w:b/>
                <w:color w:val="000000"/>
              </w:rPr>
              <w:t xml:space="preserve"> (α = </w:t>
            </w:r>
            <w:r>
              <w:rPr>
                <w:rFonts w:cs="Times New Roman"/>
                <w:b/>
                <w:color w:val="000000"/>
              </w:rPr>
              <w:t>.92</w:t>
            </w:r>
            <w:r>
              <w:rPr>
                <w:rFonts w:cs="Times New Roman" w:hint="eastAsia"/>
                <w:b/>
                <w:color w:val="000000"/>
                <w:lang w:eastAsia="ko-KR"/>
              </w:rPr>
              <w:t>, # of items</w:t>
            </w:r>
            <w:r>
              <w:rPr>
                <w:rFonts w:cs="Times New Roman"/>
                <w:b/>
                <w:color w:val="000000"/>
                <w:lang w:eastAsia="ko-KR"/>
              </w:rPr>
              <w:t>:</w:t>
            </w:r>
            <w:r>
              <w:rPr>
                <w:rFonts w:cs="Times New Roman" w:hint="eastAsia"/>
                <w:b/>
                <w:color w:val="000000"/>
                <w:lang w:eastAsia="ko-KR"/>
              </w:rPr>
              <w:t xml:space="preserve"> 15)</w:t>
            </w:r>
          </w:p>
        </w:tc>
        <w:tc>
          <w:tcPr>
            <w:tcW w:w="0" w:type="auto"/>
            <w:tcBorders>
              <w:bottom w:val="nil"/>
            </w:tcBorders>
            <w:shd w:val="clear" w:color="auto" w:fill="FFFFFF"/>
          </w:tcPr>
          <w:p w:rsidR="00AD46FD" w:rsidRPr="003B1DB4" w:rsidRDefault="00AD46FD" w:rsidP="00774229">
            <w:pPr>
              <w:autoSpaceDE w:val="0"/>
              <w:autoSpaceDN w:val="0"/>
              <w:adjustRightInd w:val="0"/>
              <w:rPr>
                <w:rFonts w:cs="Times New Roman"/>
                <w:color w:val="000000"/>
              </w:rPr>
            </w:pPr>
            <w:r w:rsidRPr="003B1DB4">
              <w:rPr>
                <w:rFonts w:cs="Times New Roman"/>
                <w:color w:val="000000"/>
              </w:rPr>
              <w:t>Loadings</w:t>
            </w:r>
          </w:p>
        </w:tc>
      </w:tr>
      <w:tr w:rsidR="00AD46FD" w:rsidRPr="00D1240D" w:rsidTr="00202C51">
        <w:trPr>
          <w:cantSplit/>
        </w:trPr>
        <w:tc>
          <w:tcPr>
            <w:tcW w:w="0" w:type="auto"/>
            <w:tcBorders>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q6 Look over charts</w:t>
            </w:r>
          </w:p>
        </w:tc>
        <w:tc>
          <w:tcPr>
            <w:tcW w:w="0" w:type="auto"/>
            <w:tcBorders>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.716</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r w:rsidRPr="00D1240D">
              <w:rPr>
                <w:rFonts w:cs="Times New Roman"/>
                <w:color w:val="000000"/>
                <w:sz w:val="20"/>
                <w:szCs w:val="20"/>
              </w:rPr>
              <w:t xml:space="preserve"> </w:t>
            </w: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q3 Try to memorize what I've learned in class</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.708</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q7 Read titles and subtitles </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.687</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q5 Look over tables</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.679</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q18 Listen well when the teacher is speaking</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.663</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q8 Look over illustrations on text books</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.663</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q11 Try to understand important subjects</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.661</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q15 Review problems that I have skipped</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.617</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q19 Check answers before turning in a test</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.564</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q16 Highlight important words while reading</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.530</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q20 Try to choose best answer in a multiple choice question</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.523</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q28 Try hard even in classes that I don't like</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.474</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q26 Work hard on homework</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.426</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q24 Prepare well for a test</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.415</w:t>
            </w:r>
          </w:p>
        </w:tc>
      </w:tr>
      <w:tr w:rsidR="00AD46FD" w:rsidRPr="00D1240D" w:rsidTr="00202C51">
        <w:trPr>
          <w:cantSplit/>
        </w:trPr>
        <w:tc>
          <w:tcPr>
            <w:tcW w:w="0" w:type="auto"/>
            <w:tcBorders>
              <w:top w:val="nil"/>
            </w:tcBorders>
            <w:shd w:val="clear" w:color="auto" w:fill="FFFFFF"/>
          </w:tcPr>
          <w:p w:rsidR="00AD46FD" w:rsidRPr="00D1240D" w:rsidRDefault="00AD46FD" w:rsidP="00202C51">
            <w:pPr>
              <w:pStyle w:val="a4"/>
              <w:numPr>
                <w:ilvl w:val="0"/>
                <w:numId w:val="10"/>
              </w:numPr>
              <w:autoSpaceDE w:val="0"/>
              <w:autoSpaceDN w:val="0"/>
              <w:adjustRightInd w:val="0"/>
              <w:ind w:right="60"/>
              <w:jc w:val="both"/>
              <w:rPr>
                <w:rFonts w:cs="Times New Roman"/>
                <w:color w:val="000000"/>
                <w:sz w:val="20"/>
                <w:szCs w:val="20"/>
              </w:rPr>
            </w:pPr>
          </w:p>
        </w:tc>
        <w:tc>
          <w:tcPr>
            <w:tcW w:w="0" w:type="auto"/>
            <w:tcBorders>
              <w:top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q56 Think things I learn in class are important</w:t>
            </w:r>
          </w:p>
        </w:tc>
        <w:tc>
          <w:tcPr>
            <w:tcW w:w="0" w:type="auto"/>
            <w:tcBorders>
              <w:top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.414</w:t>
            </w:r>
          </w:p>
        </w:tc>
      </w:tr>
      <w:tr w:rsidR="00AD46FD" w:rsidRPr="00D1240D" w:rsidTr="00202C51">
        <w:trPr>
          <w:cantSplit/>
        </w:trPr>
        <w:tc>
          <w:tcPr>
            <w:tcW w:w="0" w:type="auto"/>
            <w:gridSpan w:val="2"/>
            <w:tcBorders>
              <w:bottom w:val="single" w:sz="4" w:space="0" w:color="auto"/>
            </w:tcBorders>
            <w:shd w:val="clear" w:color="auto" w:fill="FFFFFF"/>
          </w:tcPr>
          <w:p w:rsidR="00AD46FD" w:rsidRPr="00C916D1" w:rsidRDefault="00AD46FD" w:rsidP="00774229">
            <w:pPr>
              <w:autoSpaceDE w:val="0"/>
              <w:autoSpaceDN w:val="0"/>
              <w:adjustRightInd w:val="0"/>
              <w:ind w:right="60"/>
              <w:rPr>
                <w:rFonts w:cs="Times New Roman"/>
                <w:color w:val="000000"/>
              </w:rPr>
            </w:pPr>
            <w:r w:rsidRPr="00C916D1">
              <w:rPr>
                <w:rFonts w:cs="Times New Roman"/>
                <w:b/>
                <w:color w:val="000000"/>
              </w:rPr>
              <w:t xml:space="preserve">Component </w:t>
            </w:r>
            <w:r w:rsidRPr="00C916D1">
              <w:rPr>
                <w:rFonts w:cs="Times New Roman" w:hint="eastAsia"/>
                <w:b/>
                <w:color w:val="000000"/>
                <w:lang w:eastAsia="ko-KR"/>
              </w:rPr>
              <w:t>2</w:t>
            </w:r>
            <w:r w:rsidRPr="00C916D1">
              <w:rPr>
                <w:rFonts w:cs="Times New Roman"/>
                <w:b/>
                <w:color w:val="000000"/>
              </w:rPr>
              <w:t xml:space="preserve"> </w:t>
            </w:r>
            <w:r>
              <w:rPr>
                <w:rFonts w:cs="Times New Roman"/>
                <w:b/>
                <w:i/>
                <w:color w:val="000000"/>
              </w:rPr>
              <w:t>Neglect</w:t>
            </w:r>
            <w:r w:rsidRPr="00981CF3">
              <w:rPr>
                <w:rFonts w:cs="Times New Roman"/>
                <w:b/>
                <w:i/>
                <w:color w:val="000000"/>
              </w:rPr>
              <w:t xml:space="preserve"> </w:t>
            </w:r>
            <w:r w:rsidRPr="00C916D1">
              <w:rPr>
                <w:rFonts w:cs="Times New Roman"/>
                <w:b/>
                <w:color w:val="000000"/>
              </w:rPr>
              <w:t xml:space="preserve">(α = </w:t>
            </w:r>
            <w:r>
              <w:rPr>
                <w:rFonts w:cs="Times New Roman"/>
                <w:b/>
                <w:color w:val="000000"/>
              </w:rPr>
              <w:t>.83</w:t>
            </w:r>
            <w:r>
              <w:rPr>
                <w:rFonts w:cs="Times New Roman" w:hint="eastAsia"/>
                <w:b/>
                <w:color w:val="000000"/>
                <w:lang w:eastAsia="ko-KR"/>
              </w:rPr>
              <w:t>, # of items</w:t>
            </w:r>
            <w:r>
              <w:rPr>
                <w:rFonts w:cs="Times New Roman"/>
                <w:b/>
                <w:color w:val="000000"/>
                <w:lang w:eastAsia="ko-KR"/>
              </w:rPr>
              <w:t>:</w:t>
            </w:r>
            <w:r>
              <w:rPr>
                <w:rFonts w:cs="Times New Roman" w:hint="eastAsia"/>
                <w:b/>
                <w:color w:val="000000"/>
                <w:lang w:eastAsia="ko-KR"/>
              </w:rPr>
              <w:t xml:space="preserve"> 6)</w:t>
            </w:r>
          </w:p>
        </w:tc>
        <w:tc>
          <w:tcPr>
            <w:tcW w:w="0" w:type="auto"/>
            <w:tcBorders>
              <w:bottom w:val="single" w:sz="4" w:space="0" w:color="auto"/>
            </w:tcBorders>
            <w:shd w:val="clear" w:color="auto" w:fill="FFFFFF"/>
          </w:tcPr>
          <w:p w:rsidR="00AD46FD" w:rsidRPr="003B1DB4" w:rsidRDefault="00AD46FD" w:rsidP="00774229">
            <w:pPr>
              <w:autoSpaceDE w:val="0"/>
              <w:autoSpaceDN w:val="0"/>
              <w:adjustRightInd w:val="0"/>
              <w:rPr>
                <w:rFonts w:cs="Times New Roman"/>
                <w:color w:val="000000"/>
              </w:rPr>
            </w:pPr>
            <w:r w:rsidRPr="003B1DB4">
              <w:rPr>
                <w:rFonts w:cs="Times New Roman"/>
                <w:color w:val="000000"/>
              </w:rPr>
              <w:t>Loadings</w:t>
            </w:r>
          </w:p>
        </w:tc>
      </w:tr>
      <w:tr w:rsidR="00AD46FD" w:rsidRPr="00D1240D" w:rsidTr="00202C51">
        <w:trPr>
          <w:cantSplit/>
        </w:trPr>
        <w:tc>
          <w:tcPr>
            <w:tcW w:w="0" w:type="auto"/>
            <w:tcBorders>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q35 Put off homework if I do not know the answer</w:t>
            </w:r>
          </w:p>
        </w:tc>
        <w:tc>
          <w:tcPr>
            <w:tcW w:w="0" w:type="auto"/>
            <w:tcBorders>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.806</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q33 Put off homework until the last minute</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.765</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q32 Daydream in class</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.756</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q34 Miss homework</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.713</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q31 Walk around during class</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.691</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q52 Be late to class</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.560</w:t>
            </w:r>
          </w:p>
        </w:tc>
      </w:tr>
      <w:tr w:rsidR="00AD46FD" w:rsidRPr="00D1240D" w:rsidTr="00202C51">
        <w:trPr>
          <w:cantSplit/>
        </w:trPr>
        <w:tc>
          <w:tcPr>
            <w:tcW w:w="0" w:type="auto"/>
            <w:gridSpan w:val="2"/>
            <w:tcBorders>
              <w:bottom w:val="nil"/>
            </w:tcBorders>
            <w:shd w:val="clear" w:color="auto" w:fill="FFFFFF"/>
          </w:tcPr>
          <w:p w:rsidR="00AD46FD" w:rsidRPr="00C916D1" w:rsidRDefault="00AD46FD" w:rsidP="00774229">
            <w:pPr>
              <w:autoSpaceDE w:val="0"/>
              <w:autoSpaceDN w:val="0"/>
              <w:adjustRightInd w:val="0"/>
              <w:ind w:right="60"/>
              <w:rPr>
                <w:rFonts w:cs="Times New Roman"/>
                <w:b/>
                <w:color w:val="000000"/>
              </w:rPr>
            </w:pPr>
            <w:r w:rsidRPr="00C916D1">
              <w:rPr>
                <w:rFonts w:cs="Times New Roman"/>
                <w:b/>
                <w:color w:val="000000"/>
              </w:rPr>
              <w:t xml:space="preserve">Component </w:t>
            </w:r>
            <w:r w:rsidRPr="00C916D1">
              <w:rPr>
                <w:rFonts w:cs="Times New Roman" w:hint="eastAsia"/>
                <w:b/>
                <w:color w:val="000000"/>
                <w:lang w:eastAsia="ko-KR"/>
              </w:rPr>
              <w:t>3</w:t>
            </w:r>
            <w:r w:rsidRPr="00C916D1">
              <w:rPr>
                <w:rFonts w:cs="Times New Roman"/>
                <w:b/>
                <w:color w:val="000000"/>
              </w:rPr>
              <w:t xml:space="preserve"> </w:t>
            </w:r>
            <w:r w:rsidRPr="00981CF3">
              <w:rPr>
                <w:rFonts w:cs="Times New Roman"/>
                <w:b/>
                <w:i/>
                <w:color w:val="000000"/>
              </w:rPr>
              <w:t xml:space="preserve">Test </w:t>
            </w:r>
            <w:r w:rsidRPr="00981CF3">
              <w:rPr>
                <w:rFonts w:cs="Times New Roman" w:hint="eastAsia"/>
                <w:b/>
                <w:i/>
                <w:color w:val="000000"/>
                <w:lang w:eastAsia="ko-KR"/>
              </w:rPr>
              <w:t>A</w:t>
            </w:r>
            <w:r w:rsidRPr="00981CF3">
              <w:rPr>
                <w:rFonts w:cs="Times New Roman"/>
                <w:b/>
                <w:i/>
                <w:color w:val="000000"/>
              </w:rPr>
              <w:t>nxiety</w:t>
            </w:r>
            <w:r w:rsidRPr="00C916D1">
              <w:rPr>
                <w:rFonts w:cs="Times New Roman"/>
                <w:b/>
                <w:color w:val="000000"/>
              </w:rPr>
              <w:t xml:space="preserve"> (α = </w:t>
            </w:r>
            <w:r>
              <w:rPr>
                <w:rFonts w:cs="Times New Roman"/>
                <w:b/>
                <w:color w:val="000000"/>
              </w:rPr>
              <w:t>.78</w:t>
            </w:r>
            <w:r>
              <w:rPr>
                <w:rFonts w:cs="Times New Roman" w:hint="eastAsia"/>
                <w:b/>
                <w:color w:val="000000"/>
                <w:lang w:eastAsia="ko-KR"/>
              </w:rPr>
              <w:t>, # of items</w:t>
            </w:r>
            <w:r>
              <w:rPr>
                <w:rFonts w:cs="Times New Roman"/>
                <w:b/>
                <w:color w:val="000000"/>
                <w:lang w:eastAsia="ko-KR"/>
              </w:rPr>
              <w:t>:</w:t>
            </w:r>
            <w:r>
              <w:rPr>
                <w:rFonts w:cs="Times New Roman" w:hint="eastAsia"/>
                <w:b/>
                <w:color w:val="000000"/>
                <w:lang w:eastAsia="ko-KR"/>
              </w:rPr>
              <w:t xml:space="preserve"> 4</w:t>
            </w:r>
            <w:r w:rsidRPr="00C916D1">
              <w:rPr>
                <w:rFonts w:cs="Times New Roman"/>
                <w:b/>
                <w:color w:val="000000"/>
              </w:rPr>
              <w:t>)</w:t>
            </w:r>
          </w:p>
        </w:tc>
        <w:tc>
          <w:tcPr>
            <w:tcW w:w="0" w:type="auto"/>
            <w:tcBorders>
              <w:bottom w:val="nil"/>
            </w:tcBorders>
            <w:shd w:val="clear" w:color="auto" w:fill="FFFFFF"/>
          </w:tcPr>
          <w:p w:rsidR="00AD46FD" w:rsidRPr="003B1DB4" w:rsidRDefault="00AD46FD" w:rsidP="00774229">
            <w:pPr>
              <w:autoSpaceDE w:val="0"/>
              <w:autoSpaceDN w:val="0"/>
              <w:adjustRightInd w:val="0"/>
              <w:rPr>
                <w:rFonts w:cs="Times New Roman"/>
                <w:color w:val="000000"/>
                <w:lang w:eastAsia="ko-KR"/>
              </w:rPr>
            </w:pPr>
            <w:r>
              <w:rPr>
                <w:rFonts w:cs="Times New Roman" w:hint="eastAsia"/>
                <w:color w:val="000000"/>
                <w:lang w:eastAsia="ko-KR"/>
              </w:rPr>
              <w:t>Loadings</w:t>
            </w:r>
          </w:p>
        </w:tc>
      </w:tr>
      <w:tr w:rsidR="00AD46FD" w:rsidRPr="00D1240D" w:rsidTr="00202C51">
        <w:trPr>
          <w:cantSplit/>
        </w:trPr>
        <w:tc>
          <w:tcPr>
            <w:tcW w:w="0" w:type="auto"/>
            <w:tcBorders>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q73 Have test anxiety days before the test</w:t>
            </w:r>
          </w:p>
        </w:tc>
        <w:tc>
          <w:tcPr>
            <w:tcW w:w="0" w:type="auto"/>
            <w:tcBorders>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.845</w:t>
            </w:r>
          </w:p>
        </w:tc>
      </w:tr>
      <w:tr w:rsidR="00AD46FD" w:rsidRPr="00D1240D" w:rsidTr="00202C51">
        <w:trPr>
          <w:cantSplit/>
          <w:trHeight w:val="70"/>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q72 Feel nervous when taking a test</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.844</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q71 Forget things because of text anxiety</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.745</w:t>
            </w:r>
          </w:p>
        </w:tc>
      </w:tr>
      <w:tr w:rsidR="00AD46FD" w:rsidRPr="00D1240D" w:rsidTr="00202C51">
        <w:trPr>
          <w:cantSplit/>
        </w:trPr>
        <w:tc>
          <w:tcPr>
            <w:tcW w:w="0" w:type="auto"/>
            <w:tcBorders>
              <w:top w:val="nil"/>
              <w:bottom w:val="single" w:sz="4" w:space="0" w:color="auto"/>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single" w:sz="4" w:space="0" w:color="auto"/>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q74 Feel sick before an important test</w:t>
            </w:r>
          </w:p>
        </w:tc>
        <w:tc>
          <w:tcPr>
            <w:tcW w:w="0" w:type="auto"/>
            <w:tcBorders>
              <w:top w:val="nil"/>
              <w:bottom w:val="single" w:sz="4" w:space="0" w:color="auto"/>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.590</w:t>
            </w:r>
          </w:p>
        </w:tc>
      </w:tr>
      <w:tr w:rsidR="00AD46FD" w:rsidRPr="002F593F" w:rsidTr="00202C51">
        <w:trPr>
          <w:cantSplit/>
        </w:trPr>
        <w:tc>
          <w:tcPr>
            <w:tcW w:w="0" w:type="auto"/>
            <w:gridSpan w:val="2"/>
            <w:tcBorders>
              <w:top w:val="single" w:sz="4" w:space="0" w:color="auto"/>
              <w:bottom w:val="single" w:sz="4" w:space="0" w:color="auto"/>
            </w:tcBorders>
            <w:shd w:val="clear" w:color="auto" w:fill="FFFFFF"/>
          </w:tcPr>
          <w:p w:rsidR="00AD46FD" w:rsidRPr="002F593F" w:rsidRDefault="00AD46FD" w:rsidP="00774229">
            <w:pPr>
              <w:rPr>
                <w:rFonts w:cs="Times New Roman"/>
                <w:b/>
              </w:rPr>
            </w:pPr>
            <w:r w:rsidRPr="002F593F">
              <w:rPr>
                <w:rFonts w:cs="Times New Roman"/>
                <w:b/>
              </w:rPr>
              <w:t xml:space="preserve">Component </w:t>
            </w:r>
            <w:r w:rsidRPr="002F593F">
              <w:rPr>
                <w:rFonts w:cs="Times New Roman" w:hint="eastAsia"/>
                <w:b/>
                <w:lang w:eastAsia="ko-KR"/>
              </w:rPr>
              <w:t>4</w:t>
            </w:r>
            <w:r w:rsidRPr="002F593F">
              <w:rPr>
                <w:rFonts w:cs="Times New Roman"/>
                <w:b/>
              </w:rPr>
              <w:t xml:space="preserve"> </w:t>
            </w:r>
            <w:r w:rsidRPr="002F593F">
              <w:rPr>
                <w:rFonts w:cs="Times New Roman" w:hint="eastAsia"/>
                <w:b/>
                <w:i/>
                <w:lang w:eastAsia="ko-KR"/>
              </w:rPr>
              <w:t>S</w:t>
            </w:r>
            <w:r w:rsidRPr="002F593F">
              <w:rPr>
                <w:rFonts w:cs="Times New Roman"/>
                <w:b/>
                <w:i/>
              </w:rPr>
              <w:t>elf-</w:t>
            </w:r>
            <w:r w:rsidRPr="002F593F">
              <w:rPr>
                <w:rFonts w:cs="Times New Roman" w:hint="eastAsia"/>
                <w:b/>
                <w:i/>
                <w:lang w:eastAsia="ko-KR"/>
              </w:rPr>
              <w:t>E</w:t>
            </w:r>
            <w:r w:rsidRPr="002F593F">
              <w:rPr>
                <w:rFonts w:cs="Times New Roman"/>
                <w:b/>
                <w:i/>
              </w:rPr>
              <w:t xml:space="preserve">fficacy &amp; </w:t>
            </w:r>
            <w:r w:rsidRPr="002F593F">
              <w:rPr>
                <w:rFonts w:cs="Times New Roman" w:hint="eastAsia"/>
                <w:b/>
                <w:i/>
                <w:lang w:eastAsia="ko-KR"/>
              </w:rPr>
              <w:t>E</w:t>
            </w:r>
            <w:r w:rsidRPr="002F593F">
              <w:rPr>
                <w:rFonts w:cs="Times New Roman"/>
                <w:b/>
                <w:i/>
              </w:rPr>
              <w:t xml:space="preserve">xtrinsic </w:t>
            </w:r>
            <w:r w:rsidRPr="002F593F">
              <w:rPr>
                <w:rFonts w:cs="Times New Roman" w:hint="eastAsia"/>
                <w:b/>
                <w:i/>
                <w:lang w:eastAsia="ko-KR"/>
              </w:rPr>
              <w:t>M</w:t>
            </w:r>
            <w:r w:rsidRPr="002F593F">
              <w:rPr>
                <w:rFonts w:cs="Times New Roman"/>
                <w:b/>
                <w:i/>
              </w:rPr>
              <w:t>otivation</w:t>
            </w:r>
            <w:r w:rsidRPr="002F593F">
              <w:rPr>
                <w:rFonts w:cs="Times New Roman"/>
                <w:b/>
              </w:rPr>
              <w:t xml:space="preserve"> </w:t>
            </w:r>
            <w:r w:rsidRPr="002F593F">
              <w:rPr>
                <w:rFonts w:cs="Times New Roman"/>
                <w:b/>
                <w:color w:val="000000"/>
              </w:rPr>
              <w:t xml:space="preserve">(α = </w:t>
            </w:r>
            <w:r>
              <w:rPr>
                <w:rFonts w:cs="Times New Roman"/>
                <w:b/>
                <w:color w:val="000000"/>
              </w:rPr>
              <w:t>.82</w:t>
            </w:r>
            <w:r w:rsidRPr="002F593F">
              <w:rPr>
                <w:rFonts w:cs="Times New Roman" w:hint="eastAsia"/>
                <w:b/>
                <w:color w:val="000000"/>
                <w:lang w:eastAsia="ko-KR"/>
              </w:rPr>
              <w:t>, # of items</w:t>
            </w:r>
            <w:r>
              <w:rPr>
                <w:rFonts w:cs="Times New Roman"/>
                <w:b/>
                <w:color w:val="000000"/>
                <w:lang w:eastAsia="ko-KR"/>
              </w:rPr>
              <w:t>:</w:t>
            </w:r>
            <w:r w:rsidRPr="002F593F">
              <w:rPr>
                <w:rFonts w:cs="Times New Roman" w:hint="eastAsia"/>
                <w:b/>
                <w:color w:val="000000"/>
                <w:lang w:eastAsia="ko-KR"/>
              </w:rPr>
              <w:t xml:space="preserve"> 8</w:t>
            </w:r>
            <w:r w:rsidRPr="002F593F">
              <w:rPr>
                <w:rFonts w:cs="Times New Roman"/>
                <w:b/>
                <w:color w:val="000000"/>
              </w:rPr>
              <w:t>)</w:t>
            </w:r>
          </w:p>
        </w:tc>
        <w:tc>
          <w:tcPr>
            <w:tcW w:w="0" w:type="auto"/>
            <w:tcBorders>
              <w:top w:val="single" w:sz="4" w:space="0" w:color="auto"/>
              <w:bottom w:val="single" w:sz="4" w:space="0" w:color="auto"/>
            </w:tcBorders>
            <w:shd w:val="clear" w:color="auto" w:fill="FFFFFF"/>
          </w:tcPr>
          <w:p w:rsidR="00AD46FD" w:rsidRPr="002F593F" w:rsidRDefault="00AD46FD" w:rsidP="00774229">
            <w:pPr>
              <w:autoSpaceDE w:val="0"/>
              <w:autoSpaceDN w:val="0"/>
              <w:adjustRightInd w:val="0"/>
              <w:rPr>
                <w:rFonts w:cs="Times New Roman"/>
                <w:lang w:eastAsia="ko-KR"/>
              </w:rPr>
            </w:pPr>
            <w:r w:rsidRPr="002F593F">
              <w:rPr>
                <w:rFonts w:cs="Times New Roman" w:hint="eastAsia"/>
                <w:lang w:eastAsia="ko-KR"/>
              </w:rPr>
              <w:t>Loading</w:t>
            </w:r>
          </w:p>
        </w:tc>
      </w:tr>
      <w:tr w:rsidR="00AD46FD" w:rsidRPr="00D1240D" w:rsidTr="00202C51">
        <w:trPr>
          <w:cantSplit/>
        </w:trPr>
        <w:tc>
          <w:tcPr>
            <w:tcW w:w="0" w:type="auto"/>
            <w:tcBorders>
              <w:top w:val="single" w:sz="4" w:space="0" w:color="auto"/>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single" w:sz="4" w:space="0" w:color="auto"/>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q67 Learn faster than others</w:t>
            </w:r>
          </w:p>
        </w:tc>
        <w:tc>
          <w:tcPr>
            <w:tcW w:w="0" w:type="auto"/>
            <w:tcBorders>
              <w:top w:val="single" w:sz="4" w:space="0" w:color="auto"/>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.682</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q59 Think good grades are important</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.644</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q60 Think getting recognized for good grades is important</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.612</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q58 Have to be better at schoolwork than my friends</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.606</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q69 Complete school works by myself</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.588</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q68 Solve most problems if I invest enough efforts</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.584</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q65 Think school work is easy</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.567</w:t>
            </w:r>
          </w:p>
        </w:tc>
      </w:tr>
      <w:tr w:rsidR="00AD46FD" w:rsidRPr="00D1240D" w:rsidTr="00202C51">
        <w:trPr>
          <w:cantSplit/>
        </w:trPr>
        <w:tc>
          <w:tcPr>
            <w:tcW w:w="0" w:type="auto"/>
            <w:tcBorders>
              <w:top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q66 Think I'm smart</w:t>
            </w:r>
          </w:p>
        </w:tc>
        <w:tc>
          <w:tcPr>
            <w:tcW w:w="0" w:type="auto"/>
            <w:tcBorders>
              <w:top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.560</w:t>
            </w:r>
          </w:p>
        </w:tc>
      </w:tr>
      <w:tr w:rsidR="00AD46FD" w:rsidRPr="00D1240D" w:rsidTr="00202C51">
        <w:trPr>
          <w:cantSplit/>
        </w:trPr>
        <w:tc>
          <w:tcPr>
            <w:tcW w:w="0" w:type="auto"/>
            <w:gridSpan w:val="2"/>
            <w:tcBorders>
              <w:bottom w:val="nil"/>
            </w:tcBorders>
            <w:shd w:val="clear" w:color="auto" w:fill="FFFFFF"/>
          </w:tcPr>
          <w:p w:rsidR="00AD46FD" w:rsidRPr="00820478" w:rsidRDefault="00AD46FD" w:rsidP="00774229">
            <w:pPr>
              <w:autoSpaceDE w:val="0"/>
              <w:autoSpaceDN w:val="0"/>
              <w:adjustRightInd w:val="0"/>
              <w:ind w:right="60"/>
              <w:rPr>
                <w:rFonts w:cs="Times New Roman"/>
                <w:b/>
                <w:color w:val="000000"/>
              </w:rPr>
            </w:pPr>
            <w:r w:rsidRPr="00820478">
              <w:rPr>
                <w:rFonts w:cs="Times New Roman"/>
                <w:b/>
                <w:color w:val="000000"/>
              </w:rPr>
              <w:t xml:space="preserve">Component 5 </w:t>
            </w:r>
            <w:r w:rsidRPr="00981CF3">
              <w:rPr>
                <w:rFonts w:cs="Times New Roman"/>
                <w:b/>
                <w:i/>
                <w:color w:val="000000"/>
              </w:rPr>
              <w:t>Organiz</w:t>
            </w:r>
            <w:r>
              <w:rPr>
                <w:rFonts w:cs="Times New Roman"/>
                <w:b/>
                <w:i/>
                <w:color w:val="000000"/>
              </w:rPr>
              <w:t xml:space="preserve">ation </w:t>
            </w:r>
            <w:r w:rsidRPr="00820478">
              <w:rPr>
                <w:rFonts w:cs="Times New Roman"/>
                <w:b/>
                <w:color w:val="000000"/>
              </w:rPr>
              <w:t xml:space="preserve">(α = </w:t>
            </w:r>
            <w:r>
              <w:rPr>
                <w:rFonts w:cs="Times New Roman"/>
                <w:b/>
                <w:color w:val="000000"/>
              </w:rPr>
              <w:t>.84</w:t>
            </w:r>
            <w:r w:rsidRPr="00820478">
              <w:rPr>
                <w:rFonts w:cs="Times New Roman" w:hint="eastAsia"/>
                <w:b/>
                <w:color w:val="000000"/>
                <w:lang w:eastAsia="ko-KR"/>
              </w:rPr>
              <w:t>, # of items</w:t>
            </w:r>
            <w:r>
              <w:rPr>
                <w:rFonts w:cs="Times New Roman"/>
                <w:b/>
                <w:color w:val="000000"/>
                <w:lang w:eastAsia="ko-KR"/>
              </w:rPr>
              <w:t>:</w:t>
            </w:r>
            <w:r w:rsidRPr="00820478">
              <w:rPr>
                <w:rFonts w:cs="Times New Roman" w:hint="eastAsia"/>
                <w:b/>
                <w:color w:val="000000"/>
                <w:lang w:eastAsia="ko-KR"/>
              </w:rPr>
              <w:t xml:space="preserve"> 4</w:t>
            </w:r>
            <w:r w:rsidRPr="00820478">
              <w:rPr>
                <w:rFonts w:cs="Times New Roman"/>
                <w:b/>
                <w:color w:val="000000"/>
              </w:rPr>
              <w:t>)</w:t>
            </w:r>
          </w:p>
        </w:tc>
        <w:tc>
          <w:tcPr>
            <w:tcW w:w="0" w:type="auto"/>
            <w:tcBorders>
              <w:bottom w:val="nil"/>
            </w:tcBorders>
            <w:shd w:val="clear" w:color="auto" w:fill="FFFFFF"/>
          </w:tcPr>
          <w:p w:rsidR="00AD46FD" w:rsidRPr="003B1DB4" w:rsidRDefault="00AD46FD" w:rsidP="00774229">
            <w:pPr>
              <w:autoSpaceDE w:val="0"/>
              <w:autoSpaceDN w:val="0"/>
              <w:adjustRightInd w:val="0"/>
              <w:rPr>
                <w:rFonts w:cs="Times New Roman"/>
                <w:color w:val="000000"/>
              </w:rPr>
            </w:pPr>
            <w:r w:rsidRPr="003B1DB4">
              <w:rPr>
                <w:rFonts w:cs="Times New Roman"/>
                <w:color w:val="000000"/>
              </w:rPr>
              <w:t>Loadings</w:t>
            </w:r>
          </w:p>
        </w:tc>
      </w:tr>
      <w:tr w:rsidR="00AD46FD" w:rsidRPr="00D1240D" w:rsidTr="00202C51">
        <w:trPr>
          <w:cantSplit/>
        </w:trPr>
        <w:tc>
          <w:tcPr>
            <w:tcW w:w="0" w:type="auto"/>
            <w:tcBorders>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q39 Write down things needed for class</w:t>
            </w:r>
          </w:p>
        </w:tc>
        <w:tc>
          <w:tcPr>
            <w:tcW w:w="0" w:type="auto"/>
            <w:tcBorders>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.764</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q38 Have my materials for class ready</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.727</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q40 Find class materials easily</w:t>
            </w:r>
          </w:p>
        </w:tc>
        <w:tc>
          <w:tcPr>
            <w:tcW w:w="0" w:type="auto"/>
            <w:tcBorders>
              <w:top w:val="nil"/>
              <w:bottom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.688</w:t>
            </w:r>
          </w:p>
        </w:tc>
      </w:tr>
      <w:tr w:rsidR="00AD46FD" w:rsidRPr="00D1240D" w:rsidTr="00202C51">
        <w:trPr>
          <w:cantSplit/>
        </w:trPr>
        <w:tc>
          <w:tcPr>
            <w:tcW w:w="0" w:type="auto"/>
            <w:tcBorders>
              <w:top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q37 Make sure my desk area is neat</w:t>
            </w:r>
          </w:p>
        </w:tc>
        <w:tc>
          <w:tcPr>
            <w:tcW w:w="0" w:type="auto"/>
            <w:tcBorders>
              <w:top w:val="nil"/>
            </w:tcBorders>
            <w:shd w:val="clear" w:color="auto" w:fill="FFFFFF"/>
          </w:tcPr>
          <w:p w:rsidR="00AD46FD" w:rsidRPr="00D1240D" w:rsidRDefault="00AD46FD" w:rsidP="00774229">
            <w:pPr>
              <w:autoSpaceDE w:val="0"/>
              <w:autoSpaceDN w:val="0"/>
              <w:adjustRightInd w:val="0"/>
              <w:rPr>
                <w:rFonts w:cs="Times New Roman"/>
                <w:sz w:val="20"/>
                <w:szCs w:val="20"/>
              </w:rPr>
            </w:pPr>
            <w:r w:rsidRPr="00D1240D">
              <w:rPr>
                <w:rFonts w:cs="Times New Roman"/>
                <w:color w:val="000000"/>
                <w:sz w:val="20"/>
                <w:szCs w:val="20"/>
              </w:rPr>
              <w:t>.600</w:t>
            </w:r>
          </w:p>
        </w:tc>
      </w:tr>
      <w:tr w:rsidR="00AD46FD" w:rsidRPr="003B1DB4" w:rsidTr="00202C51">
        <w:trPr>
          <w:cantSplit/>
        </w:trPr>
        <w:tc>
          <w:tcPr>
            <w:tcW w:w="0" w:type="auto"/>
            <w:gridSpan w:val="2"/>
            <w:tcBorders>
              <w:bottom w:val="nil"/>
            </w:tcBorders>
            <w:shd w:val="clear" w:color="auto" w:fill="FFFFFF"/>
          </w:tcPr>
          <w:p w:rsidR="00AD46FD" w:rsidRPr="00820478" w:rsidRDefault="00AD46FD" w:rsidP="00774229">
            <w:pPr>
              <w:autoSpaceDE w:val="0"/>
              <w:autoSpaceDN w:val="0"/>
              <w:adjustRightInd w:val="0"/>
              <w:ind w:right="60"/>
              <w:rPr>
                <w:rFonts w:cs="Times New Roman"/>
                <w:b/>
                <w:color w:val="000000"/>
              </w:rPr>
            </w:pPr>
            <w:r w:rsidRPr="00820478">
              <w:rPr>
                <w:rFonts w:cs="Times New Roman"/>
                <w:b/>
                <w:color w:val="000000"/>
              </w:rPr>
              <w:t xml:space="preserve">Component </w:t>
            </w:r>
            <w:r w:rsidRPr="00820478">
              <w:rPr>
                <w:rFonts w:cs="Times New Roman" w:hint="eastAsia"/>
                <w:b/>
                <w:color w:val="000000"/>
                <w:lang w:eastAsia="ko-KR"/>
              </w:rPr>
              <w:t>6</w:t>
            </w:r>
            <w:r w:rsidRPr="00820478">
              <w:rPr>
                <w:rFonts w:cs="Times New Roman"/>
                <w:b/>
                <w:color w:val="000000"/>
              </w:rPr>
              <w:t xml:space="preserve"> </w:t>
            </w:r>
            <w:r w:rsidRPr="00981CF3">
              <w:rPr>
                <w:rFonts w:cs="Times New Roman"/>
                <w:b/>
                <w:i/>
                <w:color w:val="000000"/>
              </w:rPr>
              <w:t xml:space="preserve">Scheduling </w:t>
            </w:r>
            <w:r w:rsidRPr="00981CF3">
              <w:rPr>
                <w:rFonts w:cs="Times New Roman" w:hint="eastAsia"/>
                <w:b/>
                <w:i/>
                <w:color w:val="000000"/>
                <w:lang w:eastAsia="ko-KR"/>
              </w:rPr>
              <w:t xml:space="preserve">&amp; </w:t>
            </w:r>
            <w:r w:rsidRPr="00981CF3">
              <w:rPr>
                <w:rFonts w:cs="Times New Roman"/>
                <w:b/>
                <w:i/>
                <w:color w:val="000000"/>
              </w:rPr>
              <w:t>Prioritizing</w:t>
            </w:r>
            <w:r>
              <w:rPr>
                <w:rFonts w:cs="Times New Roman"/>
                <w:b/>
                <w:color w:val="000000"/>
              </w:rPr>
              <w:t xml:space="preserve"> </w:t>
            </w:r>
            <w:r w:rsidRPr="00820478">
              <w:rPr>
                <w:rFonts w:cs="Times New Roman"/>
                <w:b/>
                <w:color w:val="000000"/>
              </w:rPr>
              <w:t xml:space="preserve">(α = </w:t>
            </w:r>
            <w:r>
              <w:rPr>
                <w:rFonts w:cs="Times New Roman"/>
                <w:b/>
                <w:color w:val="000000"/>
              </w:rPr>
              <w:t>.79</w:t>
            </w:r>
            <w:r>
              <w:rPr>
                <w:rFonts w:cs="Times New Roman" w:hint="eastAsia"/>
                <w:b/>
                <w:color w:val="000000"/>
                <w:lang w:eastAsia="ko-KR"/>
              </w:rPr>
              <w:t>, # of items</w:t>
            </w:r>
            <w:r>
              <w:rPr>
                <w:rFonts w:cs="Times New Roman"/>
                <w:b/>
                <w:color w:val="000000"/>
                <w:lang w:eastAsia="ko-KR"/>
              </w:rPr>
              <w:t xml:space="preserve">: </w:t>
            </w:r>
            <w:r w:rsidRPr="00820478">
              <w:rPr>
                <w:rFonts w:cs="Times New Roman" w:hint="eastAsia"/>
                <w:b/>
                <w:color w:val="000000"/>
                <w:lang w:eastAsia="ko-KR"/>
              </w:rPr>
              <w:t>5</w:t>
            </w:r>
            <w:r w:rsidRPr="00820478">
              <w:rPr>
                <w:rFonts w:cs="Times New Roman"/>
                <w:b/>
                <w:color w:val="000000"/>
              </w:rPr>
              <w:t>)</w:t>
            </w:r>
          </w:p>
        </w:tc>
        <w:tc>
          <w:tcPr>
            <w:tcW w:w="0" w:type="auto"/>
            <w:tcBorders>
              <w:bottom w:val="nil"/>
            </w:tcBorders>
            <w:shd w:val="clear" w:color="auto" w:fill="FFFFFF"/>
          </w:tcPr>
          <w:p w:rsidR="00AD46FD" w:rsidRPr="003B1DB4" w:rsidRDefault="00AD46FD" w:rsidP="00774229">
            <w:pPr>
              <w:autoSpaceDE w:val="0"/>
              <w:autoSpaceDN w:val="0"/>
              <w:adjustRightInd w:val="0"/>
              <w:ind w:left="60" w:right="60"/>
              <w:rPr>
                <w:rFonts w:cs="Times New Roman"/>
                <w:color w:val="000000"/>
              </w:rPr>
            </w:pPr>
            <w:r w:rsidRPr="003B1DB4">
              <w:rPr>
                <w:rFonts w:cs="Times New Roman"/>
                <w:color w:val="000000"/>
              </w:rPr>
              <w:t>Loadings</w:t>
            </w:r>
          </w:p>
        </w:tc>
      </w:tr>
      <w:tr w:rsidR="00AD46FD" w:rsidRPr="00D1240D" w:rsidTr="00202C51">
        <w:trPr>
          <w:cantSplit/>
        </w:trPr>
        <w:tc>
          <w:tcPr>
            <w:tcW w:w="0" w:type="auto"/>
            <w:tcBorders>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q47 Have a study calendar</w:t>
            </w:r>
          </w:p>
        </w:tc>
        <w:tc>
          <w:tcPr>
            <w:tcW w:w="0" w:type="auto"/>
            <w:tcBorders>
              <w:bottom w:val="nil"/>
            </w:tcBorders>
            <w:shd w:val="clear" w:color="auto" w:fill="FFFFFF"/>
          </w:tcPr>
          <w:p w:rsidR="00AD46FD" w:rsidRPr="00D1240D" w:rsidRDefault="00AD46FD" w:rsidP="00774229">
            <w:pPr>
              <w:autoSpaceDE w:val="0"/>
              <w:autoSpaceDN w:val="0"/>
              <w:adjustRightInd w:val="0"/>
              <w:ind w:left="60" w:right="60"/>
              <w:rPr>
                <w:rFonts w:cs="Times New Roman"/>
                <w:color w:val="000000"/>
                <w:sz w:val="20"/>
                <w:szCs w:val="20"/>
              </w:rPr>
            </w:pPr>
            <w:r w:rsidRPr="00D1240D">
              <w:rPr>
                <w:rFonts w:cs="Times New Roman"/>
                <w:color w:val="000000"/>
                <w:sz w:val="20"/>
                <w:szCs w:val="20"/>
              </w:rPr>
              <w:t>.807</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q48 Have a schedule for the day</w:t>
            </w:r>
          </w:p>
        </w:tc>
        <w:tc>
          <w:tcPr>
            <w:tcW w:w="0" w:type="auto"/>
            <w:tcBorders>
              <w:top w:val="nil"/>
              <w:bottom w:val="nil"/>
            </w:tcBorders>
            <w:shd w:val="clear" w:color="auto" w:fill="FFFFFF"/>
          </w:tcPr>
          <w:p w:rsidR="00AD46FD" w:rsidRPr="00D1240D" w:rsidRDefault="00AD46FD" w:rsidP="00774229">
            <w:pPr>
              <w:autoSpaceDE w:val="0"/>
              <w:autoSpaceDN w:val="0"/>
              <w:adjustRightInd w:val="0"/>
              <w:ind w:left="60" w:right="60"/>
              <w:rPr>
                <w:rFonts w:cs="Times New Roman"/>
                <w:color w:val="000000"/>
                <w:sz w:val="20"/>
                <w:szCs w:val="20"/>
              </w:rPr>
            </w:pPr>
            <w:r w:rsidRPr="00D1240D">
              <w:rPr>
                <w:rFonts w:cs="Times New Roman"/>
                <w:color w:val="000000"/>
                <w:sz w:val="20"/>
                <w:szCs w:val="20"/>
              </w:rPr>
              <w:t>.749</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q46 Set aside time to study</w:t>
            </w:r>
          </w:p>
        </w:tc>
        <w:tc>
          <w:tcPr>
            <w:tcW w:w="0" w:type="auto"/>
            <w:tcBorders>
              <w:top w:val="nil"/>
              <w:bottom w:val="nil"/>
            </w:tcBorders>
            <w:shd w:val="clear" w:color="auto" w:fill="FFFFFF"/>
          </w:tcPr>
          <w:p w:rsidR="00AD46FD" w:rsidRPr="00D1240D" w:rsidRDefault="00AD46FD" w:rsidP="00774229">
            <w:pPr>
              <w:autoSpaceDE w:val="0"/>
              <w:autoSpaceDN w:val="0"/>
              <w:adjustRightInd w:val="0"/>
              <w:ind w:left="60" w:right="60"/>
              <w:rPr>
                <w:rFonts w:cs="Times New Roman"/>
                <w:color w:val="000000"/>
                <w:sz w:val="20"/>
                <w:szCs w:val="20"/>
              </w:rPr>
            </w:pPr>
            <w:r w:rsidRPr="00D1240D">
              <w:rPr>
                <w:rFonts w:cs="Times New Roman"/>
                <w:color w:val="000000"/>
                <w:sz w:val="20"/>
                <w:szCs w:val="20"/>
              </w:rPr>
              <w:t>.643</w:t>
            </w:r>
          </w:p>
        </w:tc>
      </w:tr>
      <w:tr w:rsidR="00AD46FD" w:rsidRPr="00D1240D" w:rsidTr="00202C51">
        <w:trPr>
          <w:cantSplit/>
        </w:trPr>
        <w:tc>
          <w:tcPr>
            <w:tcW w:w="0" w:type="auto"/>
            <w:tcBorders>
              <w:top w:val="nil"/>
              <w:bottom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bottom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q29 Finish homework first even if there are other fun things to do</w:t>
            </w:r>
          </w:p>
        </w:tc>
        <w:tc>
          <w:tcPr>
            <w:tcW w:w="0" w:type="auto"/>
            <w:tcBorders>
              <w:top w:val="nil"/>
              <w:bottom w:val="nil"/>
            </w:tcBorders>
            <w:shd w:val="clear" w:color="auto" w:fill="FFFFFF"/>
          </w:tcPr>
          <w:p w:rsidR="00AD46FD" w:rsidRPr="00D1240D" w:rsidRDefault="00AD46FD" w:rsidP="00774229">
            <w:pPr>
              <w:autoSpaceDE w:val="0"/>
              <w:autoSpaceDN w:val="0"/>
              <w:adjustRightInd w:val="0"/>
              <w:ind w:left="60" w:right="60"/>
              <w:rPr>
                <w:rFonts w:cs="Times New Roman"/>
                <w:color w:val="000000"/>
                <w:sz w:val="20"/>
                <w:szCs w:val="20"/>
              </w:rPr>
            </w:pPr>
            <w:r w:rsidRPr="00D1240D">
              <w:rPr>
                <w:rFonts w:cs="Times New Roman"/>
                <w:color w:val="000000"/>
                <w:sz w:val="20"/>
                <w:szCs w:val="20"/>
              </w:rPr>
              <w:t>.548</w:t>
            </w:r>
          </w:p>
        </w:tc>
      </w:tr>
      <w:tr w:rsidR="00AD46FD" w:rsidRPr="00D1240D" w:rsidTr="00202C51">
        <w:trPr>
          <w:cantSplit/>
        </w:trPr>
        <w:tc>
          <w:tcPr>
            <w:tcW w:w="0" w:type="auto"/>
            <w:tcBorders>
              <w:top w:val="nil"/>
            </w:tcBorders>
            <w:shd w:val="clear" w:color="auto" w:fill="FFFFFF"/>
          </w:tcPr>
          <w:p w:rsidR="00AD46FD" w:rsidRPr="00D1240D" w:rsidRDefault="00AD46FD" w:rsidP="00AD46FD">
            <w:pPr>
              <w:pStyle w:val="a4"/>
              <w:numPr>
                <w:ilvl w:val="0"/>
                <w:numId w:val="10"/>
              </w:numPr>
              <w:autoSpaceDE w:val="0"/>
              <w:autoSpaceDN w:val="0"/>
              <w:adjustRightInd w:val="0"/>
              <w:ind w:right="60"/>
              <w:jc w:val="left"/>
              <w:rPr>
                <w:rFonts w:cs="Times New Roman"/>
                <w:color w:val="000000"/>
                <w:sz w:val="20"/>
                <w:szCs w:val="20"/>
              </w:rPr>
            </w:pPr>
          </w:p>
        </w:tc>
        <w:tc>
          <w:tcPr>
            <w:tcW w:w="0" w:type="auto"/>
            <w:tcBorders>
              <w:top w:val="nil"/>
            </w:tcBorders>
            <w:shd w:val="clear" w:color="auto" w:fill="FFFFFF"/>
          </w:tcPr>
          <w:p w:rsidR="00AD46FD" w:rsidRPr="00D1240D" w:rsidRDefault="00AD46FD" w:rsidP="00774229">
            <w:pPr>
              <w:rPr>
                <w:rFonts w:cs="Times New Roman"/>
                <w:sz w:val="20"/>
                <w:szCs w:val="20"/>
              </w:rPr>
            </w:pPr>
            <w:r w:rsidRPr="00D1240D">
              <w:rPr>
                <w:rFonts w:cs="Times New Roman"/>
                <w:sz w:val="20"/>
                <w:szCs w:val="20"/>
              </w:rPr>
              <w:t xml:space="preserve"> q25 Have ways to get through boring classes</w:t>
            </w:r>
          </w:p>
        </w:tc>
        <w:tc>
          <w:tcPr>
            <w:tcW w:w="0" w:type="auto"/>
            <w:tcBorders>
              <w:top w:val="nil"/>
            </w:tcBorders>
            <w:shd w:val="clear" w:color="auto" w:fill="FFFFFF"/>
          </w:tcPr>
          <w:p w:rsidR="00AD46FD" w:rsidRPr="00D1240D" w:rsidRDefault="00AD46FD" w:rsidP="00774229">
            <w:pPr>
              <w:autoSpaceDE w:val="0"/>
              <w:autoSpaceDN w:val="0"/>
              <w:adjustRightInd w:val="0"/>
              <w:ind w:left="60" w:right="60"/>
              <w:rPr>
                <w:rFonts w:cs="Times New Roman"/>
                <w:color w:val="000000"/>
                <w:sz w:val="20"/>
                <w:szCs w:val="20"/>
              </w:rPr>
            </w:pPr>
            <w:r w:rsidRPr="00D1240D">
              <w:rPr>
                <w:rFonts w:cs="Times New Roman"/>
                <w:color w:val="000000"/>
                <w:sz w:val="20"/>
                <w:szCs w:val="20"/>
              </w:rPr>
              <w:t>.526</w:t>
            </w:r>
          </w:p>
        </w:tc>
      </w:tr>
    </w:tbl>
    <w:p w:rsidR="00AD46FD" w:rsidRPr="00D1240D" w:rsidRDefault="00AD46FD" w:rsidP="00AD46FD">
      <w:pPr>
        <w:tabs>
          <w:tab w:val="left" w:pos="2079"/>
        </w:tabs>
        <w:spacing w:line="480" w:lineRule="auto"/>
        <w:ind w:firstLine="720"/>
        <w:contextualSpacing/>
        <w:rPr>
          <w:rFonts w:eastAsia="Times New Roman" w:cs="Times New Roman"/>
          <w:sz w:val="20"/>
          <w:szCs w:val="20"/>
        </w:rPr>
      </w:pPr>
    </w:p>
    <w:p w:rsidR="00774229" w:rsidRPr="00F95C98" w:rsidRDefault="00774229" w:rsidP="00774229">
      <w:pPr>
        <w:spacing w:line="480" w:lineRule="auto"/>
        <w:jc w:val="center"/>
        <w:rPr>
          <w:b/>
          <w:lang w:eastAsia="ko-KR"/>
        </w:rPr>
      </w:pPr>
      <w:r w:rsidRPr="00F95C98">
        <w:rPr>
          <w:rFonts w:hint="eastAsia"/>
          <w:b/>
          <w:lang w:eastAsia="ko-KR"/>
        </w:rPr>
        <w:lastRenderedPageBreak/>
        <w:t>Group Differences</w:t>
      </w:r>
    </w:p>
    <w:p w:rsidR="00774229" w:rsidRPr="00F95C98" w:rsidRDefault="00774229" w:rsidP="00774229">
      <w:pPr>
        <w:spacing w:line="480" w:lineRule="auto"/>
        <w:ind w:firstLine="720"/>
        <w:contextualSpacing/>
        <w:rPr>
          <w:szCs w:val="24"/>
          <w:lang w:eastAsia="ko-KR"/>
        </w:rPr>
      </w:pPr>
      <w:r w:rsidRPr="00F95C98">
        <w:rPr>
          <w:szCs w:val="24"/>
          <w:lang w:eastAsia="ko-KR"/>
        </w:rPr>
        <w:t xml:space="preserve">To examine group differences, the independent variables were specified as 16 demographic variables: </w:t>
      </w:r>
      <w:r w:rsidRPr="00F95C98">
        <w:rPr>
          <w:rFonts w:cs="Times New Roman"/>
          <w:i/>
          <w:color w:val="000000"/>
          <w:szCs w:val="24"/>
        </w:rPr>
        <w:t>gender</w:t>
      </w:r>
      <w:r w:rsidRPr="00F95C98">
        <w:rPr>
          <w:rFonts w:cs="Times New Roman"/>
          <w:color w:val="000000"/>
          <w:szCs w:val="24"/>
        </w:rPr>
        <w:t xml:space="preserve">, </w:t>
      </w:r>
      <w:r w:rsidRPr="00F95C98">
        <w:rPr>
          <w:rFonts w:cs="Times New Roman"/>
          <w:i/>
          <w:color w:val="000000"/>
          <w:szCs w:val="24"/>
        </w:rPr>
        <w:t>grade</w:t>
      </w:r>
      <w:r w:rsidRPr="00F95C98">
        <w:rPr>
          <w:rFonts w:cs="Times New Roman"/>
          <w:color w:val="000000"/>
          <w:szCs w:val="24"/>
        </w:rPr>
        <w:t>,</w:t>
      </w:r>
      <w:r w:rsidRPr="00F95C98">
        <w:rPr>
          <w:rFonts w:cs="Times New Roman"/>
          <w:i/>
          <w:color w:val="000000"/>
          <w:szCs w:val="24"/>
        </w:rPr>
        <w:t xml:space="preserve">  birth order</w:t>
      </w:r>
      <w:r w:rsidRPr="00F95C98">
        <w:rPr>
          <w:rFonts w:cs="Times New Roman"/>
          <w:color w:val="000000"/>
          <w:szCs w:val="24"/>
        </w:rPr>
        <w:t>,</w:t>
      </w:r>
      <w:r w:rsidRPr="00F95C98">
        <w:rPr>
          <w:rFonts w:cs="Times New Roman"/>
          <w:i/>
          <w:color w:val="000000"/>
          <w:szCs w:val="24"/>
        </w:rPr>
        <w:t xml:space="preserve"> year of birth</w:t>
      </w:r>
      <w:r w:rsidRPr="00F95C98">
        <w:rPr>
          <w:rFonts w:cs="Times New Roman"/>
          <w:color w:val="000000"/>
          <w:szCs w:val="24"/>
        </w:rPr>
        <w:t>,</w:t>
      </w:r>
      <w:r w:rsidRPr="00F95C98">
        <w:rPr>
          <w:rFonts w:cs="Times New Roman"/>
          <w:i/>
          <w:color w:val="000000"/>
          <w:szCs w:val="24"/>
        </w:rPr>
        <w:t xml:space="preserve"> math scores</w:t>
      </w:r>
      <w:r w:rsidRPr="00F95C98">
        <w:rPr>
          <w:rFonts w:cs="Times New Roman"/>
          <w:color w:val="000000"/>
          <w:szCs w:val="24"/>
        </w:rPr>
        <w:t>,</w:t>
      </w:r>
      <w:r w:rsidRPr="00F95C98">
        <w:rPr>
          <w:rFonts w:cs="Times New Roman"/>
          <w:i/>
          <w:color w:val="000000"/>
          <w:szCs w:val="24"/>
        </w:rPr>
        <w:t xml:space="preserve"> Korean-language scores</w:t>
      </w:r>
      <w:r w:rsidRPr="00F95C98">
        <w:rPr>
          <w:rFonts w:cs="Times New Roman"/>
          <w:color w:val="000000"/>
          <w:szCs w:val="24"/>
        </w:rPr>
        <w:t>,</w:t>
      </w:r>
      <w:r w:rsidRPr="00F95C98">
        <w:rPr>
          <w:rFonts w:cs="Times New Roman"/>
          <w:i/>
          <w:color w:val="000000"/>
          <w:szCs w:val="24"/>
        </w:rPr>
        <w:t xml:space="preserve"> English-language scores</w:t>
      </w:r>
      <w:r w:rsidRPr="00F95C98">
        <w:rPr>
          <w:rFonts w:cs="Times New Roman"/>
          <w:color w:val="000000"/>
          <w:szCs w:val="24"/>
        </w:rPr>
        <w:t>,</w:t>
      </w:r>
      <w:r w:rsidRPr="00F95C98">
        <w:rPr>
          <w:rFonts w:cs="Times New Roman"/>
          <w:i/>
          <w:color w:val="000000"/>
          <w:szCs w:val="24"/>
        </w:rPr>
        <w:t xml:space="preserve"> science scores</w:t>
      </w:r>
      <w:r w:rsidRPr="00F95C98">
        <w:rPr>
          <w:rFonts w:cs="Times New Roman"/>
          <w:color w:val="000000"/>
          <w:szCs w:val="24"/>
        </w:rPr>
        <w:t>,</w:t>
      </w:r>
      <w:r w:rsidRPr="00F95C98">
        <w:rPr>
          <w:rFonts w:cs="Times New Roman"/>
          <w:i/>
          <w:color w:val="000000"/>
          <w:szCs w:val="24"/>
        </w:rPr>
        <w:t xml:space="preserve"> math is interesting</w:t>
      </w:r>
      <w:r w:rsidRPr="00F95C98">
        <w:rPr>
          <w:rFonts w:cs="Times New Roman"/>
          <w:color w:val="000000"/>
          <w:szCs w:val="24"/>
        </w:rPr>
        <w:t>,</w:t>
      </w:r>
      <w:r w:rsidRPr="00F95C98">
        <w:rPr>
          <w:rFonts w:cs="Times New Roman"/>
          <w:i/>
          <w:color w:val="000000"/>
          <w:szCs w:val="24"/>
        </w:rPr>
        <w:t xml:space="preserve">  Korean is interesting</w:t>
      </w:r>
      <w:r w:rsidRPr="00F95C98">
        <w:rPr>
          <w:rFonts w:cs="Times New Roman"/>
          <w:color w:val="000000"/>
          <w:szCs w:val="24"/>
        </w:rPr>
        <w:t>,</w:t>
      </w:r>
      <w:r w:rsidRPr="00F95C98">
        <w:rPr>
          <w:rFonts w:cs="Times New Roman"/>
          <w:i/>
          <w:color w:val="000000"/>
          <w:szCs w:val="24"/>
        </w:rPr>
        <w:t xml:space="preserve"> English is interesting</w:t>
      </w:r>
      <w:r w:rsidRPr="00F95C98">
        <w:rPr>
          <w:rFonts w:cs="Times New Roman"/>
          <w:color w:val="000000"/>
          <w:szCs w:val="24"/>
        </w:rPr>
        <w:t>,</w:t>
      </w:r>
      <w:r w:rsidRPr="00F95C98">
        <w:rPr>
          <w:rFonts w:cs="Times New Roman"/>
          <w:i/>
          <w:color w:val="000000"/>
          <w:szCs w:val="24"/>
        </w:rPr>
        <w:t xml:space="preserve">  science is interesting</w:t>
      </w:r>
      <w:r w:rsidRPr="00F95C98">
        <w:rPr>
          <w:rFonts w:cs="Times New Roman"/>
          <w:color w:val="000000"/>
          <w:szCs w:val="24"/>
        </w:rPr>
        <w:t>,</w:t>
      </w:r>
      <w:r w:rsidRPr="00F95C98">
        <w:rPr>
          <w:rFonts w:cs="Times New Roman"/>
          <w:i/>
          <w:color w:val="000000"/>
          <w:szCs w:val="24"/>
        </w:rPr>
        <w:t xml:space="preserve">  overall academic grade</w:t>
      </w:r>
      <w:r w:rsidRPr="00F95C98">
        <w:rPr>
          <w:rFonts w:cs="Times New Roman"/>
          <w:color w:val="000000"/>
          <w:szCs w:val="24"/>
        </w:rPr>
        <w:t>,</w:t>
      </w:r>
      <w:r w:rsidRPr="00F95C98">
        <w:rPr>
          <w:rFonts w:cs="Times New Roman"/>
          <w:i/>
          <w:color w:val="000000"/>
          <w:szCs w:val="24"/>
        </w:rPr>
        <w:t xml:space="preserve"> economic situations</w:t>
      </w:r>
      <w:r w:rsidRPr="00F95C98">
        <w:rPr>
          <w:rFonts w:cs="Times New Roman"/>
          <w:color w:val="000000"/>
          <w:szCs w:val="24"/>
        </w:rPr>
        <w:t>,</w:t>
      </w:r>
      <w:r w:rsidRPr="00F95C98">
        <w:rPr>
          <w:rFonts w:cs="Times New Roman"/>
          <w:i/>
          <w:color w:val="000000"/>
          <w:szCs w:val="24"/>
        </w:rPr>
        <w:t xml:space="preserve">  father’s education</w:t>
      </w:r>
      <w:r w:rsidRPr="00F95C98">
        <w:rPr>
          <w:rFonts w:cs="Times New Roman"/>
          <w:color w:val="000000"/>
          <w:szCs w:val="24"/>
        </w:rPr>
        <w:t>,</w:t>
      </w:r>
      <w:r w:rsidRPr="00F95C98">
        <w:rPr>
          <w:rFonts w:cs="Times New Roman"/>
          <w:i/>
          <w:color w:val="000000"/>
          <w:szCs w:val="24"/>
        </w:rPr>
        <w:t xml:space="preserve"> </w:t>
      </w:r>
      <w:r w:rsidRPr="00F95C98">
        <w:rPr>
          <w:rFonts w:cs="Times New Roman"/>
          <w:color w:val="000000"/>
          <w:szCs w:val="24"/>
        </w:rPr>
        <w:t>and</w:t>
      </w:r>
      <w:r w:rsidRPr="00F95C98">
        <w:rPr>
          <w:rFonts w:cs="Times New Roman"/>
          <w:i/>
          <w:color w:val="000000"/>
          <w:szCs w:val="24"/>
        </w:rPr>
        <w:t xml:space="preserve"> mother’s education. </w:t>
      </w:r>
      <w:r w:rsidRPr="00F95C98">
        <w:rPr>
          <w:rFonts w:cs="Times New Roman"/>
          <w:color w:val="000000"/>
          <w:szCs w:val="24"/>
        </w:rPr>
        <w:t xml:space="preserve">The dependent variables were the scores obtained from the </w:t>
      </w:r>
      <w:r w:rsidRPr="00F95C98">
        <w:rPr>
          <w:szCs w:val="24"/>
          <w:lang w:eastAsia="ko-KR"/>
        </w:rPr>
        <w:t xml:space="preserve">six subscales of the </w:t>
      </w:r>
      <w:r w:rsidRPr="00F95C98">
        <w:rPr>
          <w:rFonts w:hint="eastAsia"/>
          <w:szCs w:val="24"/>
          <w:lang w:eastAsia="ko-KR"/>
        </w:rPr>
        <w:t>SLSUESS</w:t>
      </w:r>
      <w:r w:rsidRPr="00F95C98">
        <w:rPr>
          <w:szCs w:val="24"/>
          <w:lang w:eastAsia="ko-KR"/>
        </w:rPr>
        <w:t xml:space="preserve">. Those subscales were (a) </w:t>
      </w:r>
      <w:r w:rsidRPr="00F95C98">
        <w:rPr>
          <w:rFonts w:cs="Times New Roman"/>
          <w:i/>
          <w:color w:val="000000"/>
          <w:szCs w:val="24"/>
        </w:rPr>
        <w:t xml:space="preserve">Study </w:t>
      </w:r>
      <w:r w:rsidRPr="00F95C98">
        <w:rPr>
          <w:rFonts w:cs="Times New Roman" w:hint="eastAsia"/>
          <w:i/>
          <w:color w:val="000000"/>
          <w:szCs w:val="24"/>
          <w:lang w:eastAsia="ko-KR"/>
        </w:rPr>
        <w:t>S</w:t>
      </w:r>
      <w:r w:rsidRPr="00F95C98">
        <w:rPr>
          <w:rFonts w:cs="Times New Roman"/>
          <w:i/>
          <w:color w:val="000000"/>
          <w:szCs w:val="24"/>
        </w:rPr>
        <w:t>kills &amp; Effort</w:t>
      </w:r>
      <w:r w:rsidRPr="00F95C98">
        <w:rPr>
          <w:rFonts w:cs="Times New Roman"/>
          <w:color w:val="000000"/>
          <w:szCs w:val="24"/>
        </w:rPr>
        <w:t xml:space="preserve">, (b) </w:t>
      </w:r>
      <w:r w:rsidRPr="00F95C98">
        <w:rPr>
          <w:rFonts w:cs="Times New Roman"/>
          <w:i/>
          <w:color w:val="000000"/>
          <w:szCs w:val="24"/>
        </w:rPr>
        <w:t>Neglect</w:t>
      </w:r>
      <w:r w:rsidRPr="00F95C98">
        <w:rPr>
          <w:rFonts w:cs="Times New Roman"/>
          <w:color w:val="000000"/>
          <w:szCs w:val="24"/>
        </w:rPr>
        <w:t>, (c)</w:t>
      </w:r>
      <w:r w:rsidRPr="00F95C98">
        <w:rPr>
          <w:rFonts w:cs="Times New Roman"/>
          <w:i/>
          <w:color w:val="000000"/>
          <w:szCs w:val="24"/>
        </w:rPr>
        <w:t xml:space="preserve"> Test </w:t>
      </w:r>
      <w:r w:rsidRPr="00F95C98">
        <w:rPr>
          <w:rFonts w:cs="Times New Roman" w:hint="eastAsia"/>
          <w:i/>
          <w:color w:val="000000"/>
          <w:szCs w:val="24"/>
          <w:lang w:eastAsia="ko-KR"/>
        </w:rPr>
        <w:t>A</w:t>
      </w:r>
      <w:r w:rsidRPr="00F95C98">
        <w:rPr>
          <w:rFonts w:cs="Times New Roman"/>
          <w:i/>
          <w:color w:val="000000"/>
          <w:szCs w:val="24"/>
        </w:rPr>
        <w:t>nxiety</w:t>
      </w:r>
      <w:r w:rsidRPr="00F95C98">
        <w:rPr>
          <w:rFonts w:cs="Times New Roman"/>
          <w:color w:val="000000"/>
          <w:szCs w:val="24"/>
        </w:rPr>
        <w:t xml:space="preserve">, </w:t>
      </w:r>
      <w:r w:rsidRPr="00F95C98">
        <w:rPr>
          <w:rFonts w:cs="Times New Roman"/>
          <w:szCs w:val="24"/>
          <w:lang w:eastAsia="ko-KR"/>
        </w:rPr>
        <w:t xml:space="preserve">(d) </w:t>
      </w:r>
      <w:r w:rsidRPr="00F95C98">
        <w:rPr>
          <w:rFonts w:cs="Times New Roman" w:hint="eastAsia"/>
          <w:i/>
          <w:szCs w:val="24"/>
          <w:lang w:eastAsia="ko-KR"/>
        </w:rPr>
        <w:t>S</w:t>
      </w:r>
      <w:r w:rsidRPr="00F95C98">
        <w:rPr>
          <w:rFonts w:cs="Times New Roman"/>
          <w:i/>
          <w:szCs w:val="24"/>
        </w:rPr>
        <w:t>elf-</w:t>
      </w:r>
      <w:r w:rsidRPr="00F95C98">
        <w:rPr>
          <w:rFonts w:cs="Times New Roman" w:hint="eastAsia"/>
          <w:i/>
          <w:szCs w:val="24"/>
          <w:lang w:eastAsia="ko-KR"/>
        </w:rPr>
        <w:t>E</w:t>
      </w:r>
      <w:r w:rsidRPr="00F95C98">
        <w:rPr>
          <w:rFonts w:cs="Times New Roman"/>
          <w:i/>
          <w:szCs w:val="24"/>
        </w:rPr>
        <w:t xml:space="preserve">fficacy &amp; </w:t>
      </w:r>
      <w:r w:rsidRPr="00F95C98">
        <w:rPr>
          <w:rFonts w:cs="Times New Roman" w:hint="eastAsia"/>
          <w:i/>
          <w:szCs w:val="24"/>
          <w:lang w:eastAsia="ko-KR"/>
        </w:rPr>
        <w:t>E</w:t>
      </w:r>
      <w:r w:rsidRPr="00F95C98">
        <w:rPr>
          <w:rFonts w:cs="Times New Roman"/>
          <w:i/>
          <w:szCs w:val="24"/>
        </w:rPr>
        <w:t xml:space="preserve">xtrinsic </w:t>
      </w:r>
      <w:r w:rsidRPr="00F95C98">
        <w:rPr>
          <w:rFonts w:cs="Times New Roman" w:hint="eastAsia"/>
          <w:i/>
          <w:szCs w:val="24"/>
          <w:lang w:eastAsia="ko-KR"/>
        </w:rPr>
        <w:t>M</w:t>
      </w:r>
      <w:r w:rsidRPr="00F95C98">
        <w:rPr>
          <w:rFonts w:cs="Times New Roman"/>
          <w:i/>
          <w:szCs w:val="24"/>
        </w:rPr>
        <w:t>otivation</w:t>
      </w:r>
      <w:r w:rsidRPr="00F95C98">
        <w:rPr>
          <w:rFonts w:cs="Times New Roman"/>
          <w:szCs w:val="24"/>
        </w:rPr>
        <w:t>, (e)</w:t>
      </w:r>
      <w:r w:rsidRPr="00F95C98">
        <w:rPr>
          <w:rFonts w:cs="Times New Roman"/>
          <w:i/>
          <w:szCs w:val="24"/>
        </w:rPr>
        <w:t xml:space="preserve"> </w:t>
      </w:r>
      <w:r w:rsidRPr="00F95C98">
        <w:rPr>
          <w:rFonts w:cs="Times New Roman"/>
          <w:i/>
          <w:color w:val="000000"/>
          <w:szCs w:val="24"/>
        </w:rPr>
        <w:t xml:space="preserve">Organization¸ </w:t>
      </w:r>
      <w:r w:rsidRPr="00F95C98">
        <w:rPr>
          <w:rFonts w:cs="Times New Roman"/>
          <w:color w:val="000000"/>
          <w:szCs w:val="24"/>
        </w:rPr>
        <w:t xml:space="preserve">and (f) </w:t>
      </w:r>
      <w:r w:rsidRPr="00F95C98">
        <w:rPr>
          <w:rFonts w:cs="Times New Roman"/>
          <w:i/>
          <w:color w:val="000000"/>
          <w:szCs w:val="24"/>
        </w:rPr>
        <w:t xml:space="preserve">Scheduling </w:t>
      </w:r>
      <w:r w:rsidRPr="00F95C98">
        <w:rPr>
          <w:rFonts w:cs="Times New Roman" w:hint="eastAsia"/>
          <w:i/>
          <w:color w:val="000000"/>
          <w:szCs w:val="24"/>
          <w:lang w:eastAsia="ko-KR"/>
        </w:rPr>
        <w:t xml:space="preserve">&amp; </w:t>
      </w:r>
      <w:r w:rsidRPr="00F95C98">
        <w:rPr>
          <w:rFonts w:cs="Times New Roman"/>
          <w:i/>
          <w:color w:val="000000"/>
          <w:szCs w:val="24"/>
        </w:rPr>
        <w:t>Prioritizing</w:t>
      </w:r>
      <w:r w:rsidRPr="00F95C98">
        <w:rPr>
          <w:rFonts w:cs="Times New Roman"/>
          <w:color w:val="000000"/>
          <w:szCs w:val="24"/>
        </w:rPr>
        <w:t>. The mean scores of each subscale were compared between groups of the demographic variables in order to</w:t>
      </w:r>
      <w:r>
        <w:rPr>
          <w:rFonts w:cs="Times New Roman"/>
          <w:color w:val="000000"/>
          <w:szCs w:val="24"/>
        </w:rPr>
        <w:t xml:space="preserve"> </w:t>
      </w:r>
      <w:r w:rsidRPr="00F95C98">
        <w:rPr>
          <w:rFonts w:cs="Times New Roman"/>
          <w:color w:val="000000"/>
          <w:szCs w:val="24"/>
        </w:rPr>
        <w:t>examine group differences.</w:t>
      </w:r>
    </w:p>
    <w:p w:rsidR="00774229" w:rsidRPr="00F95C98" w:rsidRDefault="00774229" w:rsidP="00774229">
      <w:pPr>
        <w:spacing w:line="480" w:lineRule="auto"/>
        <w:contextualSpacing/>
        <w:rPr>
          <w:b/>
          <w:szCs w:val="24"/>
          <w:lang w:eastAsia="ko-KR"/>
        </w:rPr>
      </w:pPr>
      <w:proofErr w:type="spellStart"/>
      <w:r w:rsidRPr="00F95C98">
        <w:rPr>
          <w:b/>
          <w:szCs w:val="24"/>
          <w:lang w:eastAsia="ko-KR"/>
        </w:rPr>
        <w:t>Bonferroni</w:t>
      </w:r>
      <w:proofErr w:type="spellEnd"/>
      <w:r w:rsidRPr="00F95C98">
        <w:rPr>
          <w:b/>
          <w:szCs w:val="24"/>
          <w:lang w:eastAsia="ko-KR"/>
        </w:rPr>
        <w:t xml:space="preserve"> Correction</w:t>
      </w:r>
    </w:p>
    <w:p w:rsidR="00774229" w:rsidRPr="00F95C98" w:rsidRDefault="00774229" w:rsidP="00774229">
      <w:pPr>
        <w:spacing w:line="480" w:lineRule="auto"/>
        <w:ind w:firstLine="720"/>
        <w:contextualSpacing/>
        <w:rPr>
          <w:szCs w:val="24"/>
          <w:lang w:eastAsia="ko-KR"/>
        </w:rPr>
      </w:pPr>
      <w:r w:rsidRPr="00F95C98">
        <w:rPr>
          <w:szCs w:val="24"/>
          <w:lang w:eastAsia="ko-KR"/>
        </w:rPr>
        <w:t xml:space="preserve">Altogether, a total of 96 statistical tests were conducted, six </w:t>
      </w:r>
      <w:r w:rsidRPr="00F95C98">
        <w:rPr>
          <w:i/>
          <w:szCs w:val="24"/>
          <w:lang w:eastAsia="ko-KR"/>
        </w:rPr>
        <w:t>t</w:t>
      </w:r>
      <w:r w:rsidRPr="00F95C98">
        <w:rPr>
          <w:szCs w:val="24"/>
          <w:lang w:eastAsia="ko-KR"/>
        </w:rPr>
        <w:t xml:space="preserve">-tests and 90 one-way ANOVAs. To avoid an inflated Type I error rate, the </w:t>
      </w:r>
      <w:proofErr w:type="spellStart"/>
      <w:r w:rsidRPr="00F95C98">
        <w:rPr>
          <w:szCs w:val="24"/>
          <w:lang w:eastAsia="ko-KR"/>
        </w:rPr>
        <w:t>Bonferroni</w:t>
      </w:r>
      <w:proofErr w:type="spellEnd"/>
      <w:r w:rsidRPr="00F95C98">
        <w:rPr>
          <w:szCs w:val="24"/>
          <w:lang w:eastAsia="ko-KR"/>
        </w:rPr>
        <w:t xml:space="preserve"> correction was used. The traditional 0.05 level of significance was divided by 96. This adjustment of the alpha level caused the critical values for the various tests to become larger and thus more conservative.</w:t>
      </w:r>
    </w:p>
    <w:p w:rsidR="00774229" w:rsidRPr="00F95C98" w:rsidRDefault="00774229" w:rsidP="00774229">
      <w:pPr>
        <w:spacing w:line="480" w:lineRule="auto"/>
        <w:contextualSpacing/>
        <w:rPr>
          <w:b/>
          <w:szCs w:val="24"/>
          <w:lang w:eastAsia="ko-KR"/>
        </w:rPr>
      </w:pPr>
      <w:r w:rsidRPr="00F95C98">
        <w:rPr>
          <w:b/>
          <w:szCs w:val="24"/>
          <w:lang w:eastAsia="ko-KR"/>
        </w:rPr>
        <w:t>Statistical Comparisons</w:t>
      </w:r>
    </w:p>
    <w:p w:rsidR="00774229" w:rsidRPr="00F95C98" w:rsidRDefault="00774229" w:rsidP="00774229">
      <w:pPr>
        <w:spacing w:line="480" w:lineRule="auto"/>
        <w:ind w:firstLine="720"/>
        <w:contextualSpacing/>
        <w:rPr>
          <w:szCs w:val="24"/>
          <w:lang w:eastAsia="ko-KR"/>
        </w:rPr>
      </w:pPr>
      <w:r w:rsidRPr="00F95C98">
        <w:rPr>
          <w:szCs w:val="24"/>
          <w:lang w:eastAsia="ko-KR"/>
        </w:rPr>
        <w:t xml:space="preserve"> </w:t>
      </w:r>
      <w:r w:rsidRPr="00F95C98">
        <w:rPr>
          <w:rFonts w:hint="eastAsia"/>
          <w:szCs w:val="24"/>
          <w:lang w:eastAsia="ko-KR"/>
        </w:rPr>
        <w:t xml:space="preserve">An independent </w:t>
      </w:r>
      <w:r w:rsidRPr="00F95C98">
        <w:rPr>
          <w:rFonts w:hint="eastAsia"/>
          <w:i/>
          <w:szCs w:val="24"/>
          <w:lang w:eastAsia="ko-KR"/>
        </w:rPr>
        <w:t>t</w:t>
      </w:r>
      <w:r w:rsidRPr="00F95C98">
        <w:rPr>
          <w:rFonts w:hint="eastAsia"/>
          <w:szCs w:val="24"/>
          <w:lang w:eastAsia="ko-KR"/>
        </w:rPr>
        <w:t xml:space="preserve">-test was performed </w:t>
      </w:r>
      <w:r w:rsidRPr="00F95C98">
        <w:rPr>
          <w:szCs w:val="24"/>
          <w:lang w:eastAsia="ko-KR"/>
        </w:rPr>
        <w:t>for the variable</w:t>
      </w:r>
      <w:r w:rsidRPr="00F95C98">
        <w:rPr>
          <w:rFonts w:hint="eastAsia"/>
          <w:szCs w:val="24"/>
          <w:lang w:eastAsia="ko-KR"/>
        </w:rPr>
        <w:t xml:space="preserve"> </w:t>
      </w:r>
      <w:r w:rsidRPr="00F95C98">
        <w:rPr>
          <w:rFonts w:hint="eastAsia"/>
          <w:i/>
          <w:szCs w:val="24"/>
          <w:lang w:eastAsia="ko-KR"/>
        </w:rPr>
        <w:t>gender</w:t>
      </w:r>
      <w:r w:rsidRPr="00F95C98">
        <w:rPr>
          <w:szCs w:val="24"/>
          <w:lang w:eastAsia="ko-KR"/>
        </w:rPr>
        <w:t xml:space="preserve">. Using the </w:t>
      </w:r>
      <w:proofErr w:type="spellStart"/>
      <w:r w:rsidRPr="00F95C98">
        <w:rPr>
          <w:szCs w:val="24"/>
          <w:lang w:eastAsia="ko-KR"/>
        </w:rPr>
        <w:t>Bonferroni</w:t>
      </w:r>
      <w:proofErr w:type="spellEnd"/>
      <w:r w:rsidRPr="00F95C98">
        <w:rPr>
          <w:szCs w:val="24"/>
          <w:lang w:eastAsia="ko-KR"/>
        </w:rPr>
        <w:t xml:space="preserve"> correction (0.05/96 = 0.00052) in conjunction with any of these </w:t>
      </w:r>
      <w:r w:rsidRPr="00F95C98">
        <w:rPr>
          <w:i/>
          <w:szCs w:val="24"/>
          <w:lang w:eastAsia="ko-KR"/>
        </w:rPr>
        <w:t>t</w:t>
      </w:r>
      <w:r w:rsidRPr="00F95C98">
        <w:rPr>
          <w:szCs w:val="24"/>
          <w:lang w:eastAsia="ko-KR"/>
        </w:rPr>
        <w:t xml:space="preserve">-test comparison of two group means (with a total of 376 participants), the </w:t>
      </w:r>
      <w:r>
        <w:rPr>
          <w:szCs w:val="24"/>
          <w:lang w:eastAsia="ko-KR"/>
        </w:rPr>
        <w:t>calculated</w:t>
      </w:r>
      <w:r w:rsidRPr="00F95C98">
        <w:rPr>
          <w:szCs w:val="24"/>
          <w:lang w:eastAsia="ko-KR"/>
        </w:rPr>
        <w:t xml:space="preserve"> </w:t>
      </w:r>
      <w:r w:rsidRPr="00F95C98">
        <w:rPr>
          <w:i/>
          <w:szCs w:val="24"/>
          <w:lang w:eastAsia="ko-KR"/>
        </w:rPr>
        <w:t>t-</w:t>
      </w:r>
      <w:r w:rsidRPr="00F95C98">
        <w:rPr>
          <w:szCs w:val="24"/>
          <w:lang w:eastAsia="ko-KR"/>
        </w:rPr>
        <w:t xml:space="preserve">value had to be greater than 3.5 to be significant. </w:t>
      </w:r>
    </w:p>
    <w:p w:rsidR="00774229" w:rsidRPr="00F95C98" w:rsidRDefault="00774229" w:rsidP="00774229">
      <w:pPr>
        <w:spacing w:line="480" w:lineRule="auto"/>
        <w:ind w:firstLine="720"/>
        <w:rPr>
          <w:szCs w:val="24"/>
          <w:lang w:eastAsia="ko-KR"/>
        </w:rPr>
      </w:pPr>
      <w:r w:rsidRPr="00F95C98">
        <w:rPr>
          <w:szCs w:val="24"/>
          <w:lang w:eastAsia="ko-KR"/>
        </w:rPr>
        <w:t xml:space="preserve">A </w:t>
      </w:r>
      <w:r w:rsidRPr="00F95C98">
        <w:rPr>
          <w:rFonts w:hint="eastAsia"/>
          <w:szCs w:val="24"/>
          <w:lang w:eastAsia="ko-KR"/>
        </w:rPr>
        <w:t xml:space="preserve">one-way analysis of </w:t>
      </w:r>
      <w:r w:rsidRPr="00F95C98">
        <w:rPr>
          <w:szCs w:val="24"/>
          <w:lang w:eastAsia="ko-KR"/>
        </w:rPr>
        <w:t>variance</w:t>
      </w:r>
      <w:r w:rsidRPr="00F95C98">
        <w:rPr>
          <w:rFonts w:hint="eastAsia"/>
          <w:szCs w:val="24"/>
          <w:lang w:eastAsia="ko-KR"/>
        </w:rPr>
        <w:t xml:space="preserve"> (ANOVA) w</w:t>
      </w:r>
      <w:r w:rsidRPr="00F95C98">
        <w:rPr>
          <w:szCs w:val="24"/>
          <w:lang w:eastAsia="ko-KR"/>
        </w:rPr>
        <w:t>as</w:t>
      </w:r>
      <w:r w:rsidRPr="00F95C98">
        <w:rPr>
          <w:rFonts w:hint="eastAsia"/>
          <w:szCs w:val="24"/>
          <w:lang w:eastAsia="ko-KR"/>
        </w:rPr>
        <w:t xml:space="preserve"> performed</w:t>
      </w:r>
      <w:r w:rsidRPr="00F95C98">
        <w:rPr>
          <w:szCs w:val="24"/>
          <w:lang w:eastAsia="ko-KR"/>
        </w:rPr>
        <w:t xml:space="preserve"> for the remaining 15 </w:t>
      </w:r>
      <w:r w:rsidRPr="00F95C98">
        <w:rPr>
          <w:rFonts w:hint="eastAsia"/>
          <w:szCs w:val="24"/>
          <w:lang w:eastAsia="ko-KR"/>
        </w:rPr>
        <w:t>demo</w:t>
      </w:r>
      <w:r w:rsidRPr="00F95C98">
        <w:rPr>
          <w:szCs w:val="24"/>
          <w:lang w:eastAsia="ko-KR"/>
        </w:rPr>
        <w:t xml:space="preserve">graphic </w:t>
      </w:r>
      <w:r w:rsidRPr="00F95C98">
        <w:rPr>
          <w:rFonts w:hint="eastAsia"/>
          <w:szCs w:val="24"/>
          <w:lang w:eastAsia="ko-KR"/>
        </w:rPr>
        <w:t>variables</w:t>
      </w:r>
      <w:r w:rsidRPr="00F95C98">
        <w:rPr>
          <w:szCs w:val="24"/>
          <w:lang w:eastAsia="ko-KR"/>
        </w:rPr>
        <w:t xml:space="preserve">. Using the </w:t>
      </w:r>
      <w:proofErr w:type="spellStart"/>
      <w:r w:rsidRPr="00F95C98">
        <w:rPr>
          <w:szCs w:val="24"/>
          <w:lang w:eastAsia="ko-KR"/>
        </w:rPr>
        <w:t>Bonferroni</w:t>
      </w:r>
      <w:proofErr w:type="spellEnd"/>
      <w:r w:rsidRPr="00F95C98">
        <w:rPr>
          <w:szCs w:val="24"/>
          <w:lang w:eastAsia="ko-KR"/>
        </w:rPr>
        <w:t xml:space="preserve"> correction (0.05/96 = 0.00052) in conjunction with any of these ANOVA comparison of four group means (and a total of 376 participants), the </w:t>
      </w:r>
      <w:r>
        <w:rPr>
          <w:szCs w:val="24"/>
          <w:lang w:eastAsia="ko-KR"/>
        </w:rPr>
        <w:lastRenderedPageBreak/>
        <w:t xml:space="preserve">calculated </w:t>
      </w:r>
      <w:r w:rsidRPr="00F95C98">
        <w:rPr>
          <w:i/>
          <w:szCs w:val="24"/>
          <w:lang w:eastAsia="ko-KR"/>
        </w:rPr>
        <w:t>F-</w:t>
      </w:r>
      <w:r w:rsidRPr="00F95C98">
        <w:rPr>
          <w:szCs w:val="24"/>
          <w:lang w:eastAsia="ko-KR"/>
        </w:rPr>
        <w:t xml:space="preserve">value had to be greater than 6.015 to be significant. With three or five groups, the corresponding critical </w:t>
      </w:r>
      <w:r w:rsidRPr="00F95C98">
        <w:rPr>
          <w:i/>
          <w:szCs w:val="24"/>
          <w:lang w:eastAsia="ko-KR"/>
        </w:rPr>
        <w:t>F-</w:t>
      </w:r>
      <w:r w:rsidRPr="00F95C98">
        <w:rPr>
          <w:szCs w:val="24"/>
          <w:lang w:eastAsia="ko-KR"/>
        </w:rPr>
        <w:t>value was 7.72 and 5.10, respectively.</w:t>
      </w:r>
    </w:p>
    <w:p w:rsidR="00774229" w:rsidRDefault="00774229" w:rsidP="00774229">
      <w:pPr>
        <w:spacing w:line="480" w:lineRule="auto"/>
        <w:ind w:firstLine="720"/>
      </w:pPr>
      <w:r w:rsidRPr="00F95C98">
        <w:rPr>
          <w:szCs w:val="24"/>
          <w:lang w:eastAsia="ko-KR"/>
        </w:rPr>
        <w:t xml:space="preserve">If any ANOVA produced a significant result, a post hoc investigation was conducted. This was accomplished by means of </w:t>
      </w:r>
      <w:proofErr w:type="spellStart"/>
      <w:r w:rsidRPr="00F95C98">
        <w:rPr>
          <w:szCs w:val="24"/>
          <w:lang w:eastAsia="ko-KR"/>
        </w:rPr>
        <w:t>Tukey’s</w:t>
      </w:r>
      <w:proofErr w:type="spellEnd"/>
      <w:r w:rsidRPr="00F95C98">
        <w:rPr>
          <w:szCs w:val="24"/>
          <w:lang w:eastAsia="ko-KR"/>
        </w:rPr>
        <w:t xml:space="preserve"> HSD test procedure. Due to the nature of this study’s research hypotheses, the only significant results reported in this dissertation are those pairwise comparisons involving the hypothesized “superior” group, on the one hand, and any other group, on the other. For exam</w:t>
      </w:r>
      <w:r w:rsidR="00643F52">
        <w:rPr>
          <w:szCs w:val="24"/>
          <w:lang w:eastAsia="ko-KR"/>
        </w:rPr>
        <w:t xml:space="preserve">ple, </w:t>
      </w:r>
      <w:r w:rsidRPr="00F95C98">
        <w:rPr>
          <w:szCs w:val="24"/>
          <w:lang w:eastAsia="ko-KR"/>
        </w:rPr>
        <w:t xml:space="preserve">when comparison groups were formed on the basis of participants’ self-reported overall academic grades, the ANOVA using </w:t>
      </w:r>
      <w:r w:rsidRPr="00F95C98">
        <w:rPr>
          <w:i/>
          <w:szCs w:val="24"/>
          <w:lang w:eastAsia="ko-KR"/>
        </w:rPr>
        <w:t>Study Skills &amp; Efforts</w:t>
      </w:r>
      <w:r w:rsidRPr="00F95C98">
        <w:rPr>
          <w:szCs w:val="24"/>
          <w:lang w:eastAsia="ko-KR"/>
        </w:rPr>
        <w:t xml:space="preserve"> as the dependent variable yielded a significant result (</w:t>
      </w:r>
      <w:r w:rsidRPr="00F95C98">
        <w:rPr>
          <w:i/>
          <w:szCs w:val="24"/>
          <w:lang w:eastAsia="ko-KR"/>
        </w:rPr>
        <w:t>p</w:t>
      </w:r>
      <w:r w:rsidRPr="00F95C98">
        <w:rPr>
          <w:szCs w:val="24"/>
          <w:lang w:eastAsia="ko-KR"/>
        </w:rPr>
        <w:t xml:space="preserve"> &lt; .00052). The full-blown follow-up post hoc investigation involved six </w:t>
      </w:r>
      <w:proofErr w:type="spellStart"/>
      <w:r w:rsidRPr="00F95C98">
        <w:rPr>
          <w:szCs w:val="24"/>
          <w:lang w:eastAsia="ko-KR"/>
        </w:rPr>
        <w:t>pairwise</w:t>
      </w:r>
      <w:proofErr w:type="spellEnd"/>
      <w:r w:rsidRPr="00F95C98">
        <w:rPr>
          <w:szCs w:val="24"/>
          <w:lang w:eastAsia="ko-KR"/>
        </w:rPr>
        <w:t xml:space="preserve"> </w:t>
      </w:r>
      <w:proofErr w:type="spellStart"/>
      <w:r w:rsidRPr="00F95C98">
        <w:rPr>
          <w:szCs w:val="24"/>
          <w:lang w:eastAsia="ko-KR"/>
        </w:rPr>
        <w:t>Tukey</w:t>
      </w:r>
      <w:proofErr w:type="spellEnd"/>
      <w:r w:rsidRPr="00F95C98">
        <w:rPr>
          <w:szCs w:val="24"/>
          <w:lang w:eastAsia="ko-KR"/>
        </w:rPr>
        <w:t xml:space="preserve"> tests, but only three of those are reported here: those involving the group of participants saying that their grades were “excellent” compared against each of the other three groups (those groups with participants claiming that their grades were “good,” “fair,” or “poor”). These three comparisons were the relevant ones in light of Hypothesis 4: </w:t>
      </w:r>
      <w:r w:rsidRPr="00F95C98">
        <w:rPr>
          <w:rFonts w:cs="Times New Roman"/>
          <w:szCs w:val="24"/>
        </w:rPr>
        <w:t>High achievers exhibit more effective use of learning strategies than low achievers.</w:t>
      </w:r>
      <w:r w:rsidRPr="0093609E">
        <w:rPr>
          <w:rFonts w:cs="Times New Roman"/>
          <w:szCs w:val="24"/>
        </w:rPr>
        <w:t xml:space="preserve">        </w:t>
      </w:r>
    </w:p>
    <w:p w:rsidR="00AD46FD" w:rsidRPr="00AD5AB4" w:rsidRDefault="00AD46FD" w:rsidP="00AD46FD">
      <w:pPr>
        <w:spacing w:line="480" w:lineRule="auto"/>
        <w:contextualSpacing/>
        <w:rPr>
          <w:szCs w:val="24"/>
          <w:lang w:eastAsia="ko-KR"/>
        </w:rPr>
      </w:pPr>
      <w:r>
        <w:rPr>
          <w:b/>
          <w:lang w:eastAsia="ko-KR"/>
        </w:rPr>
        <w:t xml:space="preserve">Gender </w:t>
      </w:r>
    </w:p>
    <w:p w:rsidR="00AD46FD" w:rsidRDefault="00AD46FD" w:rsidP="00AD46FD">
      <w:pPr>
        <w:spacing w:line="480" w:lineRule="auto"/>
        <w:ind w:firstLine="720"/>
        <w:rPr>
          <w:lang w:eastAsia="ko-KR"/>
        </w:rPr>
      </w:pPr>
      <w:r>
        <w:rPr>
          <w:lang w:eastAsia="ko-KR"/>
        </w:rPr>
        <w:t xml:space="preserve">Male and female students showed significant differences on three of the </w:t>
      </w:r>
      <w:r>
        <w:rPr>
          <w:rFonts w:hint="eastAsia"/>
          <w:lang w:eastAsia="ko-KR"/>
        </w:rPr>
        <w:t>subscales</w:t>
      </w:r>
      <w:r>
        <w:rPr>
          <w:lang w:eastAsia="ko-KR"/>
        </w:rPr>
        <w:t xml:space="preserve"> of learning strategies</w:t>
      </w:r>
      <w:r>
        <w:rPr>
          <w:rFonts w:hint="eastAsia"/>
          <w:lang w:eastAsia="ko-KR"/>
        </w:rPr>
        <w:t xml:space="preserve">:  </w:t>
      </w:r>
      <w:r>
        <w:rPr>
          <w:szCs w:val="24"/>
          <w:lang w:eastAsia="ko-KR"/>
        </w:rPr>
        <w:t xml:space="preserve">a)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sidRPr="00B97447">
        <w:rPr>
          <w:rFonts w:cs="Times New Roman"/>
          <w:color w:val="000000"/>
          <w:szCs w:val="24"/>
        </w:rPr>
        <w:t>,</w:t>
      </w:r>
      <w:r>
        <w:rPr>
          <w:rFonts w:cs="Times New Roman"/>
          <w:color w:val="000000"/>
          <w:szCs w:val="24"/>
        </w:rPr>
        <w:t xml:space="preserve"> </w:t>
      </w:r>
      <w:r>
        <w:rPr>
          <w:rFonts w:cs="Times New Roman"/>
          <w:szCs w:val="24"/>
        </w:rPr>
        <w:t>b)</w:t>
      </w:r>
      <w:r w:rsidRPr="00B97447">
        <w:rPr>
          <w:rFonts w:cs="Times New Roman"/>
          <w:i/>
          <w:szCs w:val="24"/>
        </w:rPr>
        <w:t xml:space="preserve"> </w:t>
      </w:r>
      <w:r>
        <w:rPr>
          <w:rFonts w:cs="Times New Roman"/>
          <w:i/>
          <w:color w:val="000000"/>
          <w:szCs w:val="24"/>
        </w:rPr>
        <w:t>Organization</w:t>
      </w:r>
      <w:r w:rsidRPr="00B97447">
        <w:rPr>
          <w:rFonts w:cs="Times New Roman"/>
          <w:i/>
          <w:color w:val="000000"/>
          <w:szCs w:val="24"/>
        </w:rPr>
        <w:t xml:space="preserve">¸ </w:t>
      </w:r>
      <w:r w:rsidRPr="00B97447">
        <w:rPr>
          <w:rFonts w:cs="Times New Roman"/>
          <w:color w:val="000000"/>
          <w:szCs w:val="24"/>
        </w:rPr>
        <w:t xml:space="preserve">and </w:t>
      </w:r>
      <w:r>
        <w:rPr>
          <w:rFonts w:cs="Times New Roman"/>
          <w:color w:val="000000"/>
          <w:szCs w:val="24"/>
        </w:rPr>
        <w:t xml:space="preserve">c)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sidRPr="00B97447">
        <w:rPr>
          <w:rFonts w:cs="Times New Roman"/>
          <w:color w:val="000000"/>
          <w:szCs w:val="24"/>
        </w:rPr>
        <w:t>.</w:t>
      </w:r>
    </w:p>
    <w:p w:rsidR="00AD46FD" w:rsidRDefault="00AD46FD" w:rsidP="003A2EF3">
      <w:pPr>
        <w:spacing w:line="480" w:lineRule="auto"/>
        <w:rPr>
          <w:lang w:eastAsia="ko-KR"/>
        </w:rPr>
      </w:pPr>
      <w:r>
        <w:rPr>
          <w:rFonts w:hint="eastAsia"/>
          <w:lang w:eastAsia="ko-KR"/>
        </w:rPr>
        <w:t xml:space="preserve">Girls </w:t>
      </w:r>
      <w:r w:rsidRPr="000954BD">
        <w:rPr>
          <w:lang w:eastAsia="ko-KR"/>
        </w:rPr>
        <w:t>(</w:t>
      </w:r>
      <w:r w:rsidRPr="00291AB4">
        <w:rPr>
          <w:i/>
          <w:lang w:eastAsia="ko-KR"/>
        </w:rPr>
        <w:t>M</w:t>
      </w:r>
      <w:r w:rsidRPr="000954BD">
        <w:rPr>
          <w:lang w:eastAsia="ko-KR"/>
        </w:rPr>
        <w:t xml:space="preserve"> =</w:t>
      </w:r>
      <w:r w:rsidRPr="000954BD">
        <w:rPr>
          <w:rFonts w:hint="eastAsia"/>
          <w:lang w:eastAsia="ko-KR"/>
        </w:rPr>
        <w:t xml:space="preserve"> </w:t>
      </w:r>
      <w:r>
        <w:rPr>
          <w:rFonts w:hint="eastAsia"/>
          <w:lang w:eastAsia="ko-KR"/>
        </w:rPr>
        <w:t>51.46</w:t>
      </w:r>
      <w:r w:rsidRPr="000954BD">
        <w:rPr>
          <w:lang w:eastAsia="ko-KR"/>
        </w:rPr>
        <w:t xml:space="preserve">, </w:t>
      </w:r>
      <w:r w:rsidRPr="00291AB4">
        <w:rPr>
          <w:i/>
          <w:lang w:eastAsia="ko-KR"/>
        </w:rPr>
        <w:t>SD</w:t>
      </w:r>
      <w:r w:rsidRPr="000954BD">
        <w:rPr>
          <w:lang w:eastAsia="ko-KR"/>
        </w:rPr>
        <w:t xml:space="preserve"> = </w:t>
      </w:r>
      <w:r>
        <w:rPr>
          <w:rFonts w:hint="eastAsia"/>
          <w:lang w:eastAsia="ko-KR"/>
        </w:rPr>
        <w:t>7.11</w:t>
      </w:r>
      <w:r>
        <w:rPr>
          <w:lang w:eastAsia="ko-KR"/>
        </w:rPr>
        <w:t xml:space="preserve">, </w:t>
      </w:r>
      <w:r w:rsidRPr="00291AB4">
        <w:rPr>
          <w:i/>
          <w:lang w:eastAsia="ko-KR"/>
        </w:rPr>
        <w:t xml:space="preserve">N </w:t>
      </w:r>
      <w:r>
        <w:rPr>
          <w:lang w:eastAsia="ko-KR"/>
        </w:rPr>
        <w:t xml:space="preserve">= </w:t>
      </w:r>
      <w:r>
        <w:rPr>
          <w:rFonts w:hint="eastAsia"/>
          <w:lang w:eastAsia="ko-KR"/>
        </w:rPr>
        <w:t>180</w:t>
      </w:r>
      <w:r w:rsidRPr="000954BD">
        <w:rPr>
          <w:lang w:eastAsia="ko-KR"/>
        </w:rPr>
        <w:t xml:space="preserve">) </w:t>
      </w:r>
      <w:r>
        <w:rPr>
          <w:rFonts w:hint="eastAsia"/>
          <w:lang w:eastAsia="ko-KR"/>
        </w:rPr>
        <w:t>show</w:t>
      </w:r>
      <w:r>
        <w:rPr>
          <w:lang w:eastAsia="ko-KR"/>
        </w:rPr>
        <w:t>ed</w:t>
      </w:r>
      <w:r>
        <w:rPr>
          <w:rFonts w:hint="eastAsia"/>
          <w:lang w:eastAsia="ko-KR"/>
        </w:rPr>
        <w:t xml:space="preserve"> significantly higher</w:t>
      </w:r>
      <w:r>
        <w:rPr>
          <w:lang w:eastAsia="ko-KR"/>
        </w:rPr>
        <w:t xml:space="preserve"> levels of</w:t>
      </w:r>
      <w:r>
        <w:rPr>
          <w:rFonts w:hint="eastAsia"/>
          <w:lang w:eastAsia="ko-KR"/>
        </w:rPr>
        <w:t xml:space="preserve"> </w:t>
      </w:r>
      <w:r w:rsidRPr="0013333A">
        <w:rPr>
          <w:rFonts w:hint="eastAsia"/>
          <w:i/>
          <w:lang w:eastAsia="ko-KR"/>
        </w:rPr>
        <w:t>Study Skills &amp; Effort</w:t>
      </w:r>
      <w:r w:rsidRPr="000954BD">
        <w:rPr>
          <w:lang w:eastAsia="ko-KR"/>
        </w:rPr>
        <w:t xml:space="preserve"> </w:t>
      </w:r>
      <w:r>
        <w:rPr>
          <w:rFonts w:hint="eastAsia"/>
          <w:lang w:eastAsia="ko-KR"/>
        </w:rPr>
        <w:t xml:space="preserve">than boys </w:t>
      </w:r>
      <w:r w:rsidRPr="000954BD">
        <w:rPr>
          <w:lang w:eastAsia="ko-KR"/>
        </w:rPr>
        <w:t>(</w:t>
      </w:r>
      <w:r w:rsidRPr="00291AB4">
        <w:rPr>
          <w:i/>
          <w:lang w:eastAsia="ko-KR"/>
        </w:rPr>
        <w:t>M</w:t>
      </w:r>
      <w:r w:rsidRPr="000954BD">
        <w:rPr>
          <w:lang w:eastAsia="ko-KR"/>
        </w:rPr>
        <w:t xml:space="preserve"> = </w:t>
      </w:r>
      <w:r>
        <w:rPr>
          <w:rFonts w:hint="eastAsia"/>
          <w:lang w:eastAsia="ko-KR"/>
        </w:rPr>
        <w:t>48.19</w:t>
      </w:r>
      <w:r w:rsidRPr="000954BD">
        <w:rPr>
          <w:lang w:eastAsia="ko-KR"/>
        </w:rPr>
        <w:t xml:space="preserve">, </w:t>
      </w:r>
      <w:r w:rsidRPr="00291AB4">
        <w:rPr>
          <w:i/>
          <w:lang w:eastAsia="ko-KR"/>
        </w:rPr>
        <w:t>SD</w:t>
      </w:r>
      <w:r w:rsidRPr="000954BD">
        <w:rPr>
          <w:lang w:eastAsia="ko-KR"/>
        </w:rPr>
        <w:t xml:space="preserve"> =</w:t>
      </w:r>
      <w:r>
        <w:rPr>
          <w:rFonts w:hint="eastAsia"/>
          <w:lang w:eastAsia="ko-KR"/>
        </w:rPr>
        <w:t xml:space="preserve"> 7.67</w:t>
      </w:r>
      <w:r w:rsidRPr="000954BD">
        <w:rPr>
          <w:lang w:eastAsia="ko-KR"/>
        </w:rPr>
        <w:t xml:space="preserve">, </w:t>
      </w:r>
      <w:r w:rsidRPr="00291AB4">
        <w:rPr>
          <w:i/>
          <w:lang w:eastAsia="ko-KR"/>
        </w:rPr>
        <w:t>N</w:t>
      </w:r>
      <w:r w:rsidRPr="000954BD">
        <w:rPr>
          <w:lang w:eastAsia="ko-KR"/>
        </w:rPr>
        <w:t xml:space="preserve"> = </w:t>
      </w:r>
      <w:r>
        <w:rPr>
          <w:rFonts w:hint="eastAsia"/>
          <w:lang w:eastAsia="ko-KR"/>
        </w:rPr>
        <w:t>196</w:t>
      </w:r>
      <w:r>
        <w:rPr>
          <w:lang w:eastAsia="ko-KR"/>
        </w:rPr>
        <w:t xml:space="preserve">), </w:t>
      </w:r>
      <w:r w:rsidRPr="0013333A">
        <w:rPr>
          <w:i/>
          <w:lang w:eastAsia="ko-KR"/>
        </w:rPr>
        <w:t>t</w:t>
      </w:r>
      <w:r w:rsidRPr="000954BD">
        <w:rPr>
          <w:lang w:eastAsia="ko-KR"/>
        </w:rPr>
        <w:t>(</w:t>
      </w:r>
      <w:r>
        <w:rPr>
          <w:rFonts w:hint="eastAsia"/>
          <w:lang w:eastAsia="ko-KR"/>
        </w:rPr>
        <w:t>374</w:t>
      </w:r>
      <w:r w:rsidRPr="000954BD">
        <w:rPr>
          <w:lang w:eastAsia="ko-KR"/>
        </w:rPr>
        <w:t xml:space="preserve">) = </w:t>
      </w:r>
      <w:r>
        <w:rPr>
          <w:rFonts w:hint="eastAsia"/>
          <w:lang w:eastAsia="ko-KR"/>
        </w:rPr>
        <w:t>4.2</w:t>
      </w:r>
      <w:r>
        <w:rPr>
          <w:lang w:eastAsia="ko-KR"/>
        </w:rPr>
        <w:t>8</w:t>
      </w:r>
      <w:r w:rsidRPr="000954BD">
        <w:rPr>
          <w:lang w:eastAsia="ko-KR"/>
        </w:rPr>
        <w:t>,</w:t>
      </w:r>
      <w:r>
        <w:rPr>
          <w:lang w:eastAsia="ko-KR"/>
        </w:rPr>
        <w:t xml:space="preserve"> </w:t>
      </w:r>
      <w:r w:rsidRPr="00937FF0">
        <w:rPr>
          <w:i/>
          <w:lang w:eastAsia="ko-KR"/>
        </w:rPr>
        <w:t>d</w:t>
      </w:r>
      <w:r>
        <w:rPr>
          <w:lang w:eastAsia="ko-KR"/>
        </w:rPr>
        <w:t xml:space="preserve"> = 0.44, </w:t>
      </w:r>
      <w:r w:rsidRPr="0013333A">
        <w:rPr>
          <w:i/>
          <w:lang w:eastAsia="ko-KR"/>
        </w:rPr>
        <w:t>p</w:t>
      </w:r>
      <w:r w:rsidRPr="000954BD">
        <w:rPr>
          <w:lang w:eastAsia="ko-KR"/>
        </w:rPr>
        <w:t xml:space="preserve"> </w:t>
      </w:r>
      <w:r>
        <w:rPr>
          <w:szCs w:val="24"/>
          <w:lang w:eastAsia="ko-KR"/>
        </w:rPr>
        <w:t>&lt; 0.00052</w:t>
      </w:r>
      <w:r>
        <w:rPr>
          <w:lang w:eastAsia="ko-KR"/>
        </w:rPr>
        <w:t xml:space="preserve">, two tailed. Girls </w:t>
      </w:r>
      <w:r w:rsidRPr="000954BD">
        <w:rPr>
          <w:lang w:eastAsia="ko-KR"/>
        </w:rPr>
        <w:t>(</w:t>
      </w:r>
      <w:r w:rsidRPr="00291AB4">
        <w:rPr>
          <w:i/>
          <w:lang w:eastAsia="ko-KR"/>
        </w:rPr>
        <w:t>M</w:t>
      </w:r>
      <w:r w:rsidRPr="000954BD">
        <w:rPr>
          <w:lang w:eastAsia="ko-KR"/>
        </w:rPr>
        <w:t xml:space="preserve"> =</w:t>
      </w:r>
      <w:r w:rsidRPr="000954BD">
        <w:rPr>
          <w:rFonts w:hint="eastAsia"/>
          <w:lang w:eastAsia="ko-KR"/>
        </w:rPr>
        <w:t xml:space="preserve"> </w:t>
      </w:r>
      <w:r>
        <w:rPr>
          <w:rFonts w:hint="eastAsia"/>
          <w:lang w:eastAsia="ko-KR"/>
        </w:rPr>
        <w:t>23.37</w:t>
      </w:r>
      <w:r w:rsidRPr="000954BD">
        <w:rPr>
          <w:lang w:eastAsia="ko-KR"/>
        </w:rPr>
        <w:t xml:space="preserve">, </w:t>
      </w:r>
      <w:r w:rsidRPr="00291AB4">
        <w:rPr>
          <w:i/>
          <w:lang w:eastAsia="ko-KR"/>
        </w:rPr>
        <w:t>SD</w:t>
      </w:r>
      <w:r w:rsidRPr="000954BD">
        <w:rPr>
          <w:lang w:eastAsia="ko-KR"/>
        </w:rPr>
        <w:t xml:space="preserve"> = </w:t>
      </w:r>
      <w:r>
        <w:rPr>
          <w:rFonts w:hint="eastAsia"/>
          <w:lang w:eastAsia="ko-KR"/>
        </w:rPr>
        <w:t>4.65</w:t>
      </w:r>
      <w:r>
        <w:rPr>
          <w:lang w:eastAsia="ko-KR"/>
        </w:rPr>
        <w:t xml:space="preserve">, </w:t>
      </w:r>
      <w:r w:rsidRPr="00291AB4">
        <w:rPr>
          <w:i/>
          <w:lang w:eastAsia="ko-KR"/>
        </w:rPr>
        <w:t xml:space="preserve">N </w:t>
      </w:r>
      <w:r>
        <w:rPr>
          <w:lang w:eastAsia="ko-KR"/>
        </w:rPr>
        <w:t xml:space="preserve">= </w:t>
      </w:r>
      <w:r>
        <w:rPr>
          <w:rFonts w:hint="eastAsia"/>
          <w:lang w:eastAsia="ko-KR"/>
        </w:rPr>
        <w:t>180</w:t>
      </w:r>
      <w:r w:rsidRPr="000954BD">
        <w:rPr>
          <w:lang w:eastAsia="ko-KR"/>
        </w:rPr>
        <w:t xml:space="preserve">) </w:t>
      </w:r>
      <w:r>
        <w:rPr>
          <w:lang w:eastAsia="ko-KR"/>
        </w:rPr>
        <w:t xml:space="preserve">also showed significantly </w:t>
      </w:r>
      <w:r>
        <w:rPr>
          <w:rFonts w:hint="eastAsia"/>
          <w:lang w:eastAsia="ko-KR"/>
        </w:rPr>
        <w:t xml:space="preserve">higher </w:t>
      </w:r>
      <w:r>
        <w:rPr>
          <w:rFonts w:hint="eastAsia"/>
          <w:i/>
          <w:lang w:eastAsia="ko-KR"/>
        </w:rPr>
        <w:t>Organiz</w:t>
      </w:r>
      <w:r>
        <w:rPr>
          <w:i/>
          <w:lang w:eastAsia="ko-KR"/>
        </w:rPr>
        <w:t>ation</w:t>
      </w:r>
      <w:r>
        <w:rPr>
          <w:rFonts w:hint="eastAsia"/>
          <w:i/>
          <w:lang w:eastAsia="ko-KR"/>
        </w:rPr>
        <w:t xml:space="preserve"> </w:t>
      </w:r>
      <w:r>
        <w:rPr>
          <w:lang w:eastAsia="ko-KR"/>
        </w:rPr>
        <w:t xml:space="preserve">skills </w:t>
      </w:r>
      <w:r>
        <w:rPr>
          <w:rFonts w:hint="eastAsia"/>
          <w:lang w:eastAsia="ko-KR"/>
        </w:rPr>
        <w:t>than boys</w:t>
      </w:r>
      <w:r>
        <w:rPr>
          <w:lang w:eastAsia="ko-KR"/>
        </w:rPr>
        <w:t xml:space="preserve"> -</w:t>
      </w:r>
      <w:r w:rsidRPr="000954BD">
        <w:rPr>
          <w:lang w:eastAsia="ko-KR"/>
        </w:rPr>
        <w:t>(</w:t>
      </w:r>
      <w:r w:rsidRPr="00291AB4">
        <w:rPr>
          <w:i/>
          <w:lang w:eastAsia="ko-KR"/>
        </w:rPr>
        <w:t>M</w:t>
      </w:r>
      <w:r w:rsidRPr="000954BD">
        <w:rPr>
          <w:lang w:eastAsia="ko-KR"/>
        </w:rPr>
        <w:t xml:space="preserve"> = </w:t>
      </w:r>
      <w:r>
        <w:rPr>
          <w:rFonts w:hint="eastAsia"/>
          <w:lang w:eastAsia="ko-KR"/>
        </w:rPr>
        <w:t>12.27</w:t>
      </w:r>
      <w:r w:rsidRPr="000954BD">
        <w:rPr>
          <w:lang w:eastAsia="ko-KR"/>
        </w:rPr>
        <w:t xml:space="preserve">, </w:t>
      </w:r>
      <w:r w:rsidRPr="00291AB4">
        <w:rPr>
          <w:i/>
          <w:lang w:eastAsia="ko-KR"/>
        </w:rPr>
        <w:t>SD</w:t>
      </w:r>
      <w:r w:rsidRPr="000954BD">
        <w:rPr>
          <w:lang w:eastAsia="ko-KR"/>
        </w:rPr>
        <w:t xml:space="preserve"> =</w:t>
      </w:r>
      <w:r>
        <w:rPr>
          <w:rFonts w:hint="eastAsia"/>
          <w:lang w:eastAsia="ko-KR"/>
        </w:rPr>
        <w:t xml:space="preserve"> 3.00</w:t>
      </w:r>
      <w:r w:rsidRPr="000954BD">
        <w:rPr>
          <w:lang w:eastAsia="ko-KR"/>
        </w:rPr>
        <w:t xml:space="preserve">, </w:t>
      </w:r>
      <w:r w:rsidRPr="00291AB4">
        <w:rPr>
          <w:i/>
          <w:lang w:eastAsia="ko-KR"/>
        </w:rPr>
        <w:t>N</w:t>
      </w:r>
      <w:r w:rsidRPr="000954BD">
        <w:rPr>
          <w:lang w:eastAsia="ko-KR"/>
        </w:rPr>
        <w:t xml:space="preserve"> = </w:t>
      </w:r>
      <w:r>
        <w:rPr>
          <w:rFonts w:hint="eastAsia"/>
          <w:lang w:eastAsia="ko-KR"/>
        </w:rPr>
        <w:t>196</w:t>
      </w:r>
      <w:r>
        <w:rPr>
          <w:lang w:eastAsia="ko-KR"/>
        </w:rPr>
        <w:t>)</w:t>
      </w:r>
      <w:r>
        <w:rPr>
          <w:rFonts w:hint="eastAsia"/>
          <w:lang w:eastAsia="ko-KR"/>
        </w:rPr>
        <w:t xml:space="preserve">, </w:t>
      </w:r>
      <w:r w:rsidRPr="0013333A">
        <w:rPr>
          <w:i/>
          <w:lang w:eastAsia="ko-KR"/>
        </w:rPr>
        <w:t>t</w:t>
      </w:r>
      <w:r w:rsidRPr="000954BD">
        <w:rPr>
          <w:lang w:eastAsia="ko-KR"/>
        </w:rPr>
        <w:t>(</w:t>
      </w:r>
      <w:r>
        <w:rPr>
          <w:rFonts w:hint="eastAsia"/>
          <w:lang w:eastAsia="ko-KR"/>
        </w:rPr>
        <w:t>374</w:t>
      </w:r>
      <w:r w:rsidRPr="000954BD">
        <w:rPr>
          <w:lang w:eastAsia="ko-KR"/>
        </w:rPr>
        <w:t xml:space="preserve">) = </w:t>
      </w:r>
      <w:r>
        <w:rPr>
          <w:rFonts w:hint="eastAsia"/>
          <w:lang w:eastAsia="ko-KR"/>
        </w:rPr>
        <w:t>5.05</w:t>
      </w:r>
      <w:r w:rsidRPr="000954BD">
        <w:rPr>
          <w:lang w:eastAsia="ko-KR"/>
        </w:rPr>
        <w:t>,</w:t>
      </w:r>
      <w:r>
        <w:rPr>
          <w:rFonts w:hint="eastAsia"/>
          <w:lang w:eastAsia="ko-KR"/>
        </w:rPr>
        <w:t xml:space="preserve"> </w:t>
      </w:r>
      <w:r w:rsidRPr="00937FF0">
        <w:rPr>
          <w:i/>
          <w:lang w:eastAsia="ko-KR"/>
        </w:rPr>
        <w:t>d</w:t>
      </w:r>
      <w:r>
        <w:rPr>
          <w:lang w:eastAsia="ko-KR"/>
        </w:rPr>
        <w:t xml:space="preserve"> = 0.25, </w:t>
      </w:r>
      <w:r w:rsidRPr="0013333A">
        <w:rPr>
          <w:i/>
          <w:lang w:eastAsia="ko-KR"/>
        </w:rPr>
        <w:t>p</w:t>
      </w:r>
      <w:r w:rsidRPr="000954BD">
        <w:rPr>
          <w:lang w:eastAsia="ko-KR"/>
        </w:rPr>
        <w:t xml:space="preserve"> </w:t>
      </w:r>
      <w:r>
        <w:rPr>
          <w:szCs w:val="24"/>
          <w:lang w:eastAsia="ko-KR"/>
        </w:rPr>
        <w:t>&lt; 0.00052</w:t>
      </w:r>
      <w:r>
        <w:rPr>
          <w:lang w:eastAsia="ko-KR"/>
        </w:rPr>
        <w:t xml:space="preserve">, two tailed . </w:t>
      </w:r>
      <w:r>
        <w:rPr>
          <w:rFonts w:hint="eastAsia"/>
          <w:lang w:eastAsia="ko-KR"/>
        </w:rPr>
        <w:t xml:space="preserve">Finally, girls </w:t>
      </w:r>
      <w:r w:rsidRPr="000954BD">
        <w:rPr>
          <w:lang w:eastAsia="ko-KR"/>
        </w:rPr>
        <w:t>(</w:t>
      </w:r>
      <w:r w:rsidRPr="00291AB4">
        <w:rPr>
          <w:i/>
          <w:lang w:eastAsia="ko-KR"/>
        </w:rPr>
        <w:t>M</w:t>
      </w:r>
      <w:r w:rsidRPr="000954BD">
        <w:rPr>
          <w:lang w:eastAsia="ko-KR"/>
        </w:rPr>
        <w:t xml:space="preserve"> =</w:t>
      </w:r>
      <w:r w:rsidRPr="000954BD">
        <w:rPr>
          <w:rFonts w:hint="eastAsia"/>
          <w:lang w:eastAsia="ko-KR"/>
        </w:rPr>
        <w:t xml:space="preserve"> </w:t>
      </w:r>
      <w:r>
        <w:rPr>
          <w:rFonts w:hint="eastAsia"/>
          <w:lang w:eastAsia="ko-KR"/>
        </w:rPr>
        <w:t>13.54</w:t>
      </w:r>
      <w:r w:rsidRPr="000954BD">
        <w:rPr>
          <w:lang w:eastAsia="ko-KR"/>
        </w:rPr>
        <w:t xml:space="preserve">, </w:t>
      </w:r>
      <w:r w:rsidRPr="00291AB4">
        <w:rPr>
          <w:i/>
          <w:lang w:eastAsia="ko-KR"/>
        </w:rPr>
        <w:t>SD</w:t>
      </w:r>
      <w:r w:rsidRPr="000954BD">
        <w:rPr>
          <w:lang w:eastAsia="ko-KR"/>
        </w:rPr>
        <w:t xml:space="preserve"> = </w:t>
      </w:r>
      <w:r>
        <w:rPr>
          <w:rFonts w:hint="eastAsia"/>
          <w:lang w:eastAsia="ko-KR"/>
        </w:rPr>
        <w:t>3.74</w:t>
      </w:r>
      <w:r>
        <w:rPr>
          <w:lang w:eastAsia="ko-KR"/>
        </w:rPr>
        <w:t xml:space="preserve">, </w:t>
      </w:r>
      <w:r w:rsidRPr="00291AB4">
        <w:rPr>
          <w:i/>
          <w:lang w:eastAsia="ko-KR"/>
        </w:rPr>
        <w:t xml:space="preserve">N </w:t>
      </w:r>
      <w:r>
        <w:rPr>
          <w:lang w:eastAsia="ko-KR"/>
        </w:rPr>
        <w:t xml:space="preserve">= </w:t>
      </w:r>
      <w:r>
        <w:rPr>
          <w:rFonts w:hint="eastAsia"/>
          <w:lang w:eastAsia="ko-KR"/>
        </w:rPr>
        <w:t>180</w:t>
      </w:r>
      <w:r w:rsidRPr="000954BD">
        <w:rPr>
          <w:lang w:eastAsia="ko-KR"/>
        </w:rPr>
        <w:t>)</w:t>
      </w:r>
      <w:r>
        <w:rPr>
          <w:lang w:eastAsia="ko-KR"/>
        </w:rPr>
        <w:t xml:space="preserve"> showed </w:t>
      </w:r>
      <w:r>
        <w:rPr>
          <w:rFonts w:hint="eastAsia"/>
          <w:lang w:eastAsia="ko-KR"/>
        </w:rPr>
        <w:t xml:space="preserve">significantly higher </w:t>
      </w:r>
      <w:r>
        <w:rPr>
          <w:lang w:eastAsia="ko-KR"/>
        </w:rPr>
        <w:t xml:space="preserve">levels of </w:t>
      </w:r>
      <w:r w:rsidRPr="00291AB4">
        <w:rPr>
          <w:rFonts w:hint="eastAsia"/>
          <w:i/>
          <w:lang w:eastAsia="ko-KR"/>
        </w:rPr>
        <w:t>Scheduling</w:t>
      </w:r>
      <w:r w:rsidRPr="00981CF3">
        <w:rPr>
          <w:rFonts w:hint="eastAsia"/>
          <w:i/>
          <w:lang w:eastAsia="ko-KR"/>
        </w:rPr>
        <w:t xml:space="preserve"> </w:t>
      </w:r>
      <w:r>
        <w:rPr>
          <w:rFonts w:hint="eastAsia"/>
          <w:i/>
          <w:lang w:eastAsia="ko-KR"/>
        </w:rPr>
        <w:t xml:space="preserve">&amp; </w:t>
      </w:r>
      <w:r>
        <w:rPr>
          <w:rFonts w:hint="eastAsia"/>
          <w:i/>
          <w:lang w:eastAsia="ko-KR"/>
        </w:rPr>
        <w:lastRenderedPageBreak/>
        <w:t>Prioritizing</w:t>
      </w:r>
      <w:r>
        <w:rPr>
          <w:i/>
          <w:lang w:eastAsia="ko-KR"/>
        </w:rPr>
        <w:t xml:space="preserve"> </w:t>
      </w:r>
      <w:r>
        <w:rPr>
          <w:lang w:eastAsia="ko-KR"/>
        </w:rPr>
        <w:t>- tha</w:t>
      </w:r>
      <w:r>
        <w:rPr>
          <w:rFonts w:hint="eastAsia"/>
          <w:lang w:eastAsia="ko-KR"/>
        </w:rPr>
        <w:t xml:space="preserve">n boys </w:t>
      </w:r>
      <w:r>
        <w:rPr>
          <w:lang w:eastAsia="ko-KR"/>
        </w:rPr>
        <w:t xml:space="preserve">- </w:t>
      </w:r>
      <w:r w:rsidRPr="000954BD">
        <w:rPr>
          <w:lang w:eastAsia="ko-KR"/>
        </w:rPr>
        <w:t>(</w:t>
      </w:r>
      <w:r w:rsidRPr="00291AB4">
        <w:rPr>
          <w:i/>
          <w:lang w:eastAsia="ko-KR"/>
        </w:rPr>
        <w:t>M</w:t>
      </w:r>
      <w:r w:rsidRPr="000954BD">
        <w:rPr>
          <w:lang w:eastAsia="ko-KR"/>
        </w:rPr>
        <w:t xml:space="preserve"> = </w:t>
      </w:r>
      <w:r>
        <w:rPr>
          <w:rFonts w:hint="eastAsia"/>
          <w:lang w:eastAsia="ko-KR"/>
        </w:rPr>
        <w:t>12.20</w:t>
      </w:r>
      <w:r w:rsidRPr="000954BD">
        <w:rPr>
          <w:lang w:eastAsia="ko-KR"/>
        </w:rPr>
        <w:t xml:space="preserve">, </w:t>
      </w:r>
      <w:r w:rsidRPr="00291AB4">
        <w:rPr>
          <w:i/>
          <w:lang w:eastAsia="ko-KR"/>
        </w:rPr>
        <w:t>SD</w:t>
      </w:r>
      <w:r w:rsidRPr="000954BD">
        <w:rPr>
          <w:lang w:eastAsia="ko-KR"/>
        </w:rPr>
        <w:t xml:space="preserve"> =</w:t>
      </w:r>
      <w:r>
        <w:rPr>
          <w:rFonts w:hint="eastAsia"/>
          <w:lang w:eastAsia="ko-KR"/>
        </w:rPr>
        <w:t xml:space="preserve"> 3.60</w:t>
      </w:r>
      <w:r w:rsidRPr="000954BD">
        <w:rPr>
          <w:lang w:eastAsia="ko-KR"/>
        </w:rPr>
        <w:t xml:space="preserve">, </w:t>
      </w:r>
      <w:r w:rsidRPr="00291AB4">
        <w:rPr>
          <w:i/>
          <w:lang w:eastAsia="ko-KR"/>
        </w:rPr>
        <w:t>N</w:t>
      </w:r>
      <w:r w:rsidRPr="000954BD">
        <w:rPr>
          <w:lang w:eastAsia="ko-KR"/>
        </w:rPr>
        <w:t xml:space="preserve"> = </w:t>
      </w:r>
      <w:r>
        <w:rPr>
          <w:rFonts w:hint="eastAsia"/>
          <w:lang w:eastAsia="ko-KR"/>
        </w:rPr>
        <w:t>196</w:t>
      </w:r>
      <w:r>
        <w:rPr>
          <w:lang w:eastAsia="ko-KR"/>
        </w:rPr>
        <w:t>)</w:t>
      </w:r>
      <w:r>
        <w:rPr>
          <w:rFonts w:hint="eastAsia"/>
          <w:lang w:eastAsia="ko-KR"/>
        </w:rPr>
        <w:t xml:space="preserve">, </w:t>
      </w:r>
      <w:r w:rsidRPr="0013333A">
        <w:rPr>
          <w:i/>
          <w:lang w:eastAsia="ko-KR"/>
        </w:rPr>
        <w:t>t</w:t>
      </w:r>
      <w:r w:rsidRPr="000954BD">
        <w:rPr>
          <w:lang w:eastAsia="ko-KR"/>
        </w:rPr>
        <w:t>(</w:t>
      </w:r>
      <w:r>
        <w:rPr>
          <w:rFonts w:hint="eastAsia"/>
          <w:lang w:eastAsia="ko-KR"/>
        </w:rPr>
        <w:t>374</w:t>
      </w:r>
      <w:r w:rsidRPr="000954BD">
        <w:rPr>
          <w:lang w:eastAsia="ko-KR"/>
        </w:rPr>
        <w:t xml:space="preserve">) = </w:t>
      </w:r>
      <w:r>
        <w:rPr>
          <w:lang w:eastAsia="ko-KR"/>
        </w:rPr>
        <w:t>3.52</w:t>
      </w:r>
      <w:r w:rsidRPr="000954BD">
        <w:rPr>
          <w:lang w:eastAsia="ko-KR"/>
        </w:rPr>
        <w:t>,</w:t>
      </w:r>
      <w:r>
        <w:rPr>
          <w:lang w:eastAsia="ko-KR"/>
        </w:rPr>
        <w:t xml:space="preserve"> </w:t>
      </w:r>
      <w:r w:rsidRPr="00937FF0">
        <w:rPr>
          <w:i/>
          <w:lang w:eastAsia="ko-KR"/>
        </w:rPr>
        <w:t>d</w:t>
      </w:r>
      <w:r>
        <w:rPr>
          <w:lang w:eastAsia="ko-KR"/>
        </w:rPr>
        <w:t xml:space="preserve"> = 0.18, </w:t>
      </w:r>
      <w:r w:rsidRPr="0013333A">
        <w:rPr>
          <w:i/>
          <w:lang w:eastAsia="ko-KR"/>
        </w:rPr>
        <w:t>p</w:t>
      </w:r>
      <w:r w:rsidRPr="000954BD">
        <w:rPr>
          <w:lang w:eastAsia="ko-KR"/>
        </w:rPr>
        <w:t xml:space="preserve"> </w:t>
      </w:r>
      <w:r>
        <w:rPr>
          <w:szCs w:val="24"/>
          <w:lang w:eastAsia="ko-KR"/>
        </w:rPr>
        <w:t>&lt; 0.00052</w:t>
      </w:r>
      <w:r>
        <w:rPr>
          <w:lang w:eastAsia="ko-KR"/>
        </w:rPr>
        <w:t>, two tailed.</w:t>
      </w:r>
      <w:r>
        <w:rPr>
          <w:rFonts w:hint="eastAsia"/>
          <w:lang w:eastAsia="ko-KR"/>
        </w:rPr>
        <w:t xml:space="preserve"> </w:t>
      </w:r>
    </w:p>
    <w:p w:rsidR="00AD46FD" w:rsidRPr="00627146" w:rsidRDefault="00AD46FD" w:rsidP="00AD46FD">
      <w:pPr>
        <w:spacing w:line="480" w:lineRule="auto"/>
        <w:rPr>
          <w:b/>
          <w:lang w:eastAsia="ko-KR"/>
        </w:rPr>
      </w:pPr>
      <w:r>
        <w:rPr>
          <w:b/>
          <w:lang w:eastAsia="ko-KR"/>
        </w:rPr>
        <w:t xml:space="preserve">Math Scores </w:t>
      </w:r>
    </w:p>
    <w:p w:rsidR="00AD46FD" w:rsidRPr="004030BD" w:rsidRDefault="00AD46FD" w:rsidP="00AD46FD">
      <w:pPr>
        <w:spacing w:line="480" w:lineRule="auto"/>
        <w:ind w:firstLine="720"/>
        <w:rPr>
          <w:lang w:eastAsia="ko-KR"/>
        </w:rPr>
      </w:pPr>
      <w:r>
        <w:rPr>
          <w:lang w:eastAsia="ko-KR"/>
        </w:rPr>
        <w:t>Students were divided into four groups based on their self-reported competence in mathematics. These groups were then compared on each of the six subscales of learning strategies. As indicated previously, a conservative level of significance was used in making each of these comparisons. Significant group differences showed up on five subscales</w:t>
      </w:r>
      <w:r>
        <w:rPr>
          <w:rFonts w:hint="eastAsia"/>
          <w:lang w:eastAsia="ko-KR"/>
        </w:rPr>
        <w:t xml:space="preserve">: </w:t>
      </w:r>
      <w:r>
        <w:rPr>
          <w:szCs w:val="24"/>
          <w:lang w:eastAsia="ko-KR"/>
        </w:rPr>
        <w:t xml:space="preserve">a)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sidRPr="00B97447">
        <w:rPr>
          <w:rFonts w:cs="Times New Roman"/>
          <w:color w:val="000000"/>
          <w:szCs w:val="24"/>
        </w:rPr>
        <w:t>,</w:t>
      </w:r>
      <w:r>
        <w:rPr>
          <w:rFonts w:cs="Times New Roman"/>
          <w:color w:val="000000"/>
          <w:szCs w:val="24"/>
        </w:rPr>
        <w:t xml:space="preserve"> b)</w:t>
      </w:r>
      <w:r>
        <w:rPr>
          <w:rFonts w:cs="Times New Roman"/>
          <w:i/>
          <w:color w:val="000000"/>
          <w:szCs w:val="24"/>
        </w:rPr>
        <w:t xml:space="preserve"> </w:t>
      </w:r>
      <w:r w:rsidRPr="00B97447">
        <w:rPr>
          <w:rFonts w:cs="Times New Roman"/>
          <w:i/>
          <w:color w:val="000000"/>
          <w:szCs w:val="24"/>
        </w:rPr>
        <w:t xml:space="preserve">Test </w:t>
      </w:r>
      <w:r w:rsidRPr="00B97447">
        <w:rPr>
          <w:rFonts w:cs="Times New Roman" w:hint="eastAsia"/>
          <w:i/>
          <w:color w:val="000000"/>
          <w:szCs w:val="24"/>
          <w:lang w:eastAsia="ko-KR"/>
        </w:rPr>
        <w:t>A</w:t>
      </w:r>
      <w:r w:rsidRPr="00B97447">
        <w:rPr>
          <w:rFonts w:cs="Times New Roman"/>
          <w:i/>
          <w:color w:val="000000"/>
          <w:szCs w:val="24"/>
        </w:rPr>
        <w:t>nxiety</w:t>
      </w:r>
      <w:r w:rsidRPr="00B97447">
        <w:rPr>
          <w:rFonts w:cs="Times New Roman"/>
          <w:color w:val="000000"/>
          <w:szCs w:val="24"/>
        </w:rPr>
        <w:t xml:space="preserve">, </w:t>
      </w:r>
      <w:r>
        <w:rPr>
          <w:rFonts w:cs="Times New Roman"/>
          <w:szCs w:val="24"/>
          <w:lang w:eastAsia="ko-KR"/>
        </w:rPr>
        <w:t xml:space="preserve">c) </w:t>
      </w:r>
      <w:r w:rsidRPr="00B97447">
        <w:rPr>
          <w:rFonts w:cs="Times New Roman" w:hint="eastAsia"/>
          <w:i/>
          <w:szCs w:val="24"/>
          <w:lang w:eastAsia="ko-KR"/>
        </w:rPr>
        <w:t>S</w:t>
      </w:r>
      <w:r w:rsidRPr="00B97447">
        <w:rPr>
          <w:rFonts w:cs="Times New Roman"/>
          <w:i/>
          <w:szCs w:val="24"/>
        </w:rPr>
        <w:t>elf-</w:t>
      </w:r>
      <w:r w:rsidRPr="00B97447">
        <w:rPr>
          <w:rFonts w:cs="Times New Roman" w:hint="eastAsia"/>
          <w:i/>
          <w:szCs w:val="24"/>
          <w:lang w:eastAsia="ko-KR"/>
        </w:rPr>
        <w:t>E</w:t>
      </w:r>
      <w:r w:rsidRPr="00B97447">
        <w:rPr>
          <w:rFonts w:cs="Times New Roman"/>
          <w:i/>
          <w:szCs w:val="24"/>
        </w:rPr>
        <w:t xml:space="preserve">fficacy &amp; </w:t>
      </w:r>
      <w:r w:rsidRPr="00B97447">
        <w:rPr>
          <w:rFonts w:cs="Times New Roman" w:hint="eastAsia"/>
          <w:i/>
          <w:szCs w:val="24"/>
          <w:lang w:eastAsia="ko-KR"/>
        </w:rPr>
        <w:t>E</w:t>
      </w:r>
      <w:r w:rsidRPr="00B97447">
        <w:rPr>
          <w:rFonts w:cs="Times New Roman"/>
          <w:i/>
          <w:szCs w:val="24"/>
        </w:rPr>
        <w:t xml:space="preserve">xtrinsic </w:t>
      </w:r>
      <w:r w:rsidRPr="00B97447">
        <w:rPr>
          <w:rFonts w:cs="Times New Roman" w:hint="eastAsia"/>
          <w:i/>
          <w:szCs w:val="24"/>
          <w:lang w:eastAsia="ko-KR"/>
        </w:rPr>
        <w:t>M</w:t>
      </w:r>
      <w:r w:rsidRPr="00B97447">
        <w:rPr>
          <w:rFonts w:cs="Times New Roman"/>
          <w:i/>
          <w:szCs w:val="24"/>
        </w:rPr>
        <w:t>otivation</w:t>
      </w:r>
      <w:r w:rsidRPr="00B97447">
        <w:rPr>
          <w:rFonts w:cs="Times New Roman"/>
          <w:szCs w:val="24"/>
        </w:rPr>
        <w:t>,</w:t>
      </w:r>
      <w:r>
        <w:rPr>
          <w:rFonts w:cs="Times New Roman"/>
          <w:szCs w:val="24"/>
        </w:rPr>
        <w:t xml:space="preserve"> d)</w:t>
      </w:r>
      <w:r w:rsidRPr="00B97447">
        <w:rPr>
          <w:rFonts w:cs="Times New Roman"/>
          <w:i/>
          <w:szCs w:val="24"/>
        </w:rPr>
        <w:t xml:space="preserve"> </w:t>
      </w:r>
      <w:r>
        <w:rPr>
          <w:rFonts w:cs="Times New Roman"/>
          <w:i/>
          <w:color w:val="000000"/>
          <w:szCs w:val="24"/>
        </w:rPr>
        <w:t>Organization</w:t>
      </w:r>
      <w:r w:rsidRPr="00B97447">
        <w:rPr>
          <w:rFonts w:cs="Times New Roman"/>
          <w:i/>
          <w:color w:val="000000"/>
          <w:szCs w:val="24"/>
        </w:rPr>
        <w:t xml:space="preserve">¸ </w:t>
      </w:r>
      <w:r w:rsidRPr="00B97447">
        <w:rPr>
          <w:rFonts w:cs="Times New Roman"/>
          <w:color w:val="000000"/>
          <w:szCs w:val="24"/>
        </w:rPr>
        <w:t xml:space="preserve">and </w:t>
      </w:r>
      <w:r>
        <w:rPr>
          <w:rFonts w:cs="Times New Roman"/>
          <w:color w:val="000000"/>
          <w:szCs w:val="24"/>
        </w:rPr>
        <w:t xml:space="preserve">e)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sidRPr="00B97447">
        <w:rPr>
          <w:rFonts w:cs="Times New Roman"/>
          <w:color w:val="000000"/>
          <w:szCs w:val="24"/>
        </w:rPr>
        <w:t>.</w:t>
      </w:r>
      <w:r>
        <w:rPr>
          <w:rFonts w:cs="Times New Roman"/>
          <w:color w:val="000000"/>
          <w:szCs w:val="24"/>
        </w:rPr>
        <w:t xml:space="preserve"> </w:t>
      </w:r>
    </w:p>
    <w:p w:rsidR="00EF3C19" w:rsidRDefault="00EF3C19" w:rsidP="005925F8">
      <w:pPr>
        <w:spacing w:line="480" w:lineRule="auto"/>
        <w:ind w:firstLine="720"/>
        <w:rPr>
          <w:lang w:eastAsia="ko-KR"/>
        </w:rPr>
      </w:pPr>
    </w:p>
    <w:tbl>
      <w:tblPr>
        <w:tblStyle w:val="a5"/>
        <w:tblW w:w="5000" w:type="pct"/>
        <w:tblBorders>
          <w:left w:val="none" w:sz="0" w:space="0" w:color="auto"/>
          <w:right w:val="none" w:sz="0" w:space="0" w:color="auto"/>
          <w:insideV w:val="none" w:sz="0" w:space="0" w:color="auto"/>
        </w:tblBorders>
        <w:tblCellMar>
          <w:left w:w="115" w:type="dxa"/>
          <w:right w:w="115" w:type="dxa"/>
        </w:tblCellMar>
        <w:tblLook w:val="04A0"/>
      </w:tblPr>
      <w:tblGrid>
        <w:gridCol w:w="1460"/>
        <w:gridCol w:w="1983"/>
        <w:gridCol w:w="2073"/>
        <w:gridCol w:w="4074"/>
      </w:tblGrid>
      <w:tr w:rsidR="00EF3C19" w:rsidRPr="00580919" w:rsidTr="00C01345">
        <w:tc>
          <w:tcPr>
            <w:tcW w:w="5000" w:type="pct"/>
            <w:gridSpan w:val="4"/>
            <w:tcBorders>
              <w:top w:val="nil"/>
            </w:tcBorders>
          </w:tcPr>
          <w:p w:rsidR="00C45497" w:rsidRPr="00C45497" w:rsidRDefault="00C45497" w:rsidP="00C01345">
            <w:pPr>
              <w:spacing w:line="360" w:lineRule="auto"/>
              <w:rPr>
                <w:rFonts w:cs="Times New Roman"/>
                <w:szCs w:val="24"/>
                <w:lang w:eastAsia="ko-KR"/>
              </w:rPr>
            </w:pPr>
            <w:r w:rsidRPr="00C45497">
              <w:rPr>
                <w:rFonts w:cs="Times New Roman"/>
                <w:szCs w:val="24"/>
                <w:lang w:eastAsia="ko-KR"/>
              </w:rPr>
              <w:t>Table 16</w:t>
            </w:r>
          </w:p>
          <w:p w:rsidR="00EF3C19" w:rsidRPr="00EF3C19" w:rsidRDefault="00EF3C19" w:rsidP="00C01345">
            <w:pPr>
              <w:spacing w:line="360" w:lineRule="auto"/>
              <w:rPr>
                <w:rFonts w:cs="Times New Roman"/>
                <w:i/>
                <w:szCs w:val="24"/>
                <w:lang w:eastAsia="ko-KR"/>
              </w:rPr>
            </w:pPr>
            <w:r w:rsidRPr="00EF3C19">
              <w:rPr>
                <w:rFonts w:cs="Times New Roman"/>
                <w:i/>
                <w:szCs w:val="24"/>
                <w:lang w:eastAsia="ko-KR"/>
              </w:rPr>
              <w:t>Math Scores</w:t>
            </w:r>
          </w:p>
        </w:tc>
      </w:tr>
      <w:tr w:rsidR="00EF3C19" w:rsidRPr="00580919" w:rsidTr="00C01345">
        <w:tc>
          <w:tcPr>
            <w:tcW w:w="761" w:type="pct"/>
            <w:vMerge w:val="restart"/>
          </w:tcPr>
          <w:p w:rsidR="00EF3C19" w:rsidRPr="00EF3C19" w:rsidRDefault="00EF3C19" w:rsidP="00C01345">
            <w:pPr>
              <w:rPr>
                <w:rFonts w:cs="Times New Roman"/>
                <w:sz w:val="20"/>
                <w:szCs w:val="20"/>
                <w:lang w:eastAsia="ko-KR"/>
              </w:rPr>
            </w:pPr>
          </w:p>
        </w:tc>
        <w:tc>
          <w:tcPr>
            <w:tcW w:w="1034" w:type="pct"/>
            <w:vMerge w:val="restart"/>
          </w:tcPr>
          <w:p w:rsidR="00EF3C19" w:rsidRPr="00EF3C19" w:rsidRDefault="00EF3C19" w:rsidP="00C01345">
            <w:pPr>
              <w:rPr>
                <w:rFonts w:cs="Times New Roman"/>
                <w:sz w:val="20"/>
                <w:szCs w:val="20"/>
                <w:lang w:eastAsia="ko-KR"/>
              </w:rPr>
            </w:pPr>
            <w:r w:rsidRPr="00EF3C19">
              <w:rPr>
                <w:rFonts w:cs="Times New Roman"/>
                <w:sz w:val="20"/>
                <w:szCs w:val="20"/>
                <w:lang w:eastAsia="ko-KR"/>
              </w:rPr>
              <w:t>Summary of ANOVA</w:t>
            </w:r>
          </w:p>
        </w:tc>
        <w:tc>
          <w:tcPr>
            <w:tcW w:w="3205" w:type="pct"/>
            <w:gridSpan w:val="2"/>
          </w:tcPr>
          <w:p w:rsidR="00EF3C19" w:rsidRPr="00EF3C19" w:rsidRDefault="00EF3C19" w:rsidP="00C01345">
            <w:pPr>
              <w:rPr>
                <w:rFonts w:cs="Times New Roman"/>
                <w:sz w:val="20"/>
                <w:szCs w:val="20"/>
                <w:lang w:eastAsia="ko-KR"/>
              </w:rPr>
            </w:pPr>
            <w:r w:rsidRPr="00EF3C19">
              <w:rPr>
                <w:rFonts w:cs="Times New Roman"/>
                <w:sz w:val="20"/>
                <w:szCs w:val="20"/>
                <w:lang w:eastAsia="ko-KR"/>
              </w:rPr>
              <w:t>Group Differences Statistics</w:t>
            </w:r>
          </w:p>
        </w:tc>
      </w:tr>
      <w:tr w:rsidR="00EF3C19" w:rsidRPr="00580919" w:rsidTr="00C01345">
        <w:tc>
          <w:tcPr>
            <w:tcW w:w="761" w:type="pct"/>
            <w:vMerge/>
          </w:tcPr>
          <w:p w:rsidR="00EF3C19" w:rsidRPr="00EF3C19" w:rsidRDefault="00EF3C19" w:rsidP="00C01345">
            <w:pPr>
              <w:rPr>
                <w:sz w:val="20"/>
                <w:szCs w:val="20"/>
                <w:lang w:eastAsia="ko-KR"/>
              </w:rPr>
            </w:pPr>
          </w:p>
        </w:tc>
        <w:tc>
          <w:tcPr>
            <w:tcW w:w="1034" w:type="pct"/>
            <w:vMerge/>
          </w:tcPr>
          <w:p w:rsidR="00EF3C19" w:rsidRPr="00EF3C19" w:rsidRDefault="00EF3C19" w:rsidP="00C01345">
            <w:pPr>
              <w:rPr>
                <w:rFonts w:cs="Times New Roman"/>
                <w:sz w:val="20"/>
                <w:szCs w:val="20"/>
                <w:lang w:eastAsia="ko-KR"/>
              </w:rPr>
            </w:pPr>
          </w:p>
        </w:tc>
        <w:tc>
          <w:tcPr>
            <w:tcW w:w="3205" w:type="pct"/>
            <w:gridSpan w:val="2"/>
          </w:tcPr>
          <w:p w:rsidR="00EF3C19" w:rsidRPr="00EF3C19" w:rsidRDefault="00EF3C19" w:rsidP="00C01345">
            <w:pPr>
              <w:jc w:val="center"/>
              <w:rPr>
                <w:rFonts w:cs="Times New Roman"/>
                <w:sz w:val="20"/>
                <w:szCs w:val="20"/>
                <w:lang w:eastAsia="ko-KR"/>
              </w:rPr>
            </w:pPr>
            <w:r w:rsidRPr="00EF3C19">
              <w:rPr>
                <w:rFonts w:cs="Times New Roman"/>
                <w:sz w:val="20"/>
                <w:szCs w:val="20"/>
                <w:lang w:eastAsia="ko-KR"/>
              </w:rPr>
              <w:t>Summary of group differences</w:t>
            </w:r>
          </w:p>
        </w:tc>
      </w:tr>
      <w:tr w:rsidR="00EF3C19" w:rsidRPr="00580919" w:rsidTr="00C01345">
        <w:tc>
          <w:tcPr>
            <w:tcW w:w="761" w:type="pct"/>
            <w:vMerge w:val="restart"/>
          </w:tcPr>
          <w:p w:rsidR="00EF3C19" w:rsidRPr="00EF3C19" w:rsidRDefault="00EF3C19" w:rsidP="00C01345">
            <w:pPr>
              <w:rPr>
                <w:rFonts w:cs="Times New Roman"/>
                <w:sz w:val="20"/>
                <w:szCs w:val="20"/>
                <w:lang w:eastAsia="ko-KR"/>
              </w:rPr>
            </w:pPr>
            <w:r w:rsidRPr="00EF3C19">
              <w:rPr>
                <w:rFonts w:cs="Times New Roman"/>
                <w:sz w:val="20"/>
                <w:szCs w:val="20"/>
                <w:lang w:eastAsia="ko-KR"/>
              </w:rPr>
              <w:t>Component 1</w:t>
            </w:r>
            <w:r w:rsidRPr="00EF3C19">
              <w:rPr>
                <w:rFonts w:cs="Times New Roman" w:hint="eastAsia"/>
                <w:sz w:val="20"/>
                <w:szCs w:val="20"/>
                <w:lang w:eastAsia="ko-KR"/>
              </w:rPr>
              <w:t xml:space="preserve"> </w:t>
            </w:r>
          </w:p>
          <w:p w:rsidR="00EF3C19" w:rsidRPr="00EF3C19" w:rsidRDefault="00EF3C19" w:rsidP="00C01345">
            <w:pPr>
              <w:rPr>
                <w:rFonts w:cs="Times New Roman"/>
                <w:sz w:val="20"/>
                <w:szCs w:val="20"/>
                <w:lang w:eastAsia="ko-KR"/>
              </w:rPr>
            </w:pPr>
            <w:r w:rsidRPr="00EF3C19">
              <w:rPr>
                <w:rFonts w:cs="Times New Roman" w:hint="eastAsia"/>
                <w:i/>
                <w:sz w:val="20"/>
                <w:szCs w:val="20"/>
                <w:lang w:eastAsia="ko-KR"/>
              </w:rPr>
              <w:t>S</w:t>
            </w:r>
            <w:r w:rsidRPr="00EF3C19">
              <w:rPr>
                <w:rFonts w:cs="Times New Roman"/>
                <w:i/>
                <w:sz w:val="20"/>
                <w:szCs w:val="20"/>
                <w:lang w:eastAsia="ko-KR"/>
              </w:rPr>
              <w:t>tudy Skills &amp; Effort</w:t>
            </w:r>
          </w:p>
        </w:tc>
        <w:tc>
          <w:tcPr>
            <w:tcW w:w="1034" w:type="pct"/>
            <w:vMerge w:val="restart"/>
          </w:tcPr>
          <w:p w:rsidR="00EF3C19" w:rsidRPr="00EF3C19" w:rsidRDefault="00EF3C19" w:rsidP="00C01345">
            <w:pPr>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w:t>
            </w:r>
            <w:r w:rsidRPr="00EF3C19">
              <w:rPr>
                <w:rFonts w:cs="Times New Roman"/>
                <w:sz w:val="20"/>
                <w:szCs w:val="20"/>
                <w:lang w:eastAsia="ko-KR"/>
              </w:rPr>
              <w:t>42.45</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.26,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vMerge w:val="restart"/>
          </w:tcPr>
          <w:p w:rsidR="00EF3C19" w:rsidRPr="00EF3C19" w:rsidRDefault="00EF3C19" w:rsidP="00C01345">
            <w:pPr>
              <w:rPr>
                <w:rFonts w:cs="Times New Roman"/>
                <w:sz w:val="20"/>
                <w:szCs w:val="20"/>
                <w:lang w:eastAsia="ko-KR"/>
              </w:rPr>
            </w:pPr>
            <w:r w:rsidRPr="00EF3C19">
              <w:rPr>
                <w:rFonts w:cs="Times New Roman"/>
                <w:sz w:val="20"/>
                <w:szCs w:val="20"/>
                <w:lang w:eastAsia="ko-KR"/>
              </w:rPr>
              <w:t>Excellent</w:t>
            </w:r>
          </w:p>
          <w:p w:rsidR="00EF3C19" w:rsidRPr="00EF3C19" w:rsidRDefault="00EF3C19" w:rsidP="00C01345">
            <w:pPr>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w:t>
            </w:r>
            <w:r w:rsidRPr="00EF3C19">
              <w:rPr>
                <w:rFonts w:cs="Times New Roman"/>
                <w:sz w:val="20"/>
                <w:szCs w:val="20"/>
                <w:lang w:eastAsia="ko-KR"/>
              </w:rPr>
              <w:t xml:space="preserve">54,93, </w:t>
            </w:r>
            <w:r w:rsidRPr="00EF3C19">
              <w:rPr>
                <w:rFonts w:cs="Times New Roman"/>
                <w:i/>
                <w:iCs/>
                <w:sz w:val="20"/>
                <w:szCs w:val="20"/>
                <w:lang w:eastAsia="ko-KR"/>
              </w:rPr>
              <w:t>SD</w:t>
            </w:r>
            <w:r w:rsidRPr="00EF3C19">
              <w:rPr>
                <w:rFonts w:cs="Times New Roman"/>
                <w:sz w:val="20"/>
                <w:szCs w:val="20"/>
                <w:lang w:eastAsia="ko-KR"/>
              </w:rPr>
              <w:t xml:space="preserve"> = 5.73</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90)</w:t>
            </w: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Poor</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45.25, </w:t>
            </w:r>
            <w:r w:rsidRPr="00EF3C19">
              <w:rPr>
                <w:rFonts w:cs="Times New Roman"/>
                <w:i/>
                <w:iCs/>
                <w:sz w:val="20"/>
                <w:szCs w:val="20"/>
                <w:lang w:eastAsia="ko-KR"/>
              </w:rPr>
              <w:t>SD</w:t>
            </w:r>
            <w:r w:rsidRPr="00EF3C19">
              <w:rPr>
                <w:rFonts w:cs="Times New Roman"/>
                <w:sz w:val="20"/>
                <w:szCs w:val="20"/>
                <w:lang w:eastAsia="ko-KR"/>
              </w:rPr>
              <w:t xml:space="preserve"> = 9.69</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16</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sz w:val="20"/>
                <w:szCs w:val="20"/>
                <w:lang w:eastAsia="ko-KR"/>
              </w:rPr>
              <w:t xml:space="preserve"> &lt;</w:t>
            </w:r>
            <w:r w:rsidRPr="00EF3C19">
              <w:rPr>
                <w:rFonts w:cs="Times New Roman" w:hint="eastAsia"/>
                <w:sz w:val="20"/>
                <w:szCs w:val="20"/>
                <w:lang w:eastAsia="ko-KR"/>
              </w:rPr>
              <w:t>.00052</w:t>
            </w:r>
            <w:r w:rsidRPr="00EF3C19">
              <w:rPr>
                <w:rFonts w:cs="Times New Roman"/>
                <w:sz w:val="20"/>
                <w:szCs w:val="20"/>
                <w:lang w:eastAsia="ko-KR"/>
              </w:rPr>
              <w:t>)</w:t>
            </w:r>
          </w:p>
        </w:tc>
      </w:tr>
      <w:tr w:rsidR="00EF3C19" w:rsidRPr="00580919" w:rsidTr="00C01345">
        <w:tc>
          <w:tcPr>
            <w:tcW w:w="761" w:type="pct"/>
            <w:vMerge/>
          </w:tcPr>
          <w:p w:rsidR="00EF3C19" w:rsidRPr="00EF3C19" w:rsidRDefault="00EF3C19" w:rsidP="00C01345">
            <w:pPr>
              <w:rPr>
                <w:sz w:val="20"/>
                <w:szCs w:val="20"/>
                <w:lang w:eastAsia="ko-KR"/>
              </w:rPr>
            </w:pPr>
          </w:p>
        </w:tc>
        <w:tc>
          <w:tcPr>
            <w:tcW w:w="1034" w:type="pct"/>
            <w:vMerge/>
          </w:tcPr>
          <w:p w:rsidR="00EF3C19" w:rsidRPr="00EF3C19" w:rsidRDefault="00EF3C19" w:rsidP="00C01345">
            <w:pPr>
              <w:rPr>
                <w:rFonts w:cs="Times New Roman"/>
                <w:sz w:val="20"/>
                <w:szCs w:val="20"/>
                <w:lang w:eastAsia="ko-KR"/>
              </w:rPr>
            </w:pPr>
          </w:p>
        </w:tc>
        <w:tc>
          <w:tcPr>
            <w:tcW w:w="1081" w:type="pct"/>
            <w:vMerge/>
          </w:tcPr>
          <w:p w:rsidR="00EF3C19" w:rsidRPr="00EF3C19" w:rsidRDefault="00EF3C19" w:rsidP="00C01345">
            <w:pPr>
              <w:rPr>
                <w:rFonts w:cs="Times New Roman"/>
                <w:sz w:val="20"/>
                <w:szCs w:val="20"/>
                <w:lang w:eastAsia="ko-KR"/>
              </w:rPr>
            </w:pP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Fair</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 =</w:t>
            </w:r>
            <w:r w:rsidRPr="00EF3C19">
              <w:rPr>
                <w:rFonts w:cs="Times New Roman"/>
                <w:iCs/>
                <w:sz w:val="20"/>
                <w:szCs w:val="20"/>
                <w:lang w:eastAsia="ko-KR"/>
              </w:rPr>
              <w:t>45.19</w:t>
            </w:r>
            <w:r w:rsidRPr="00EF3C19">
              <w:rPr>
                <w:rFonts w:cs="Times New Roman"/>
                <w:i/>
                <w:iCs/>
                <w:sz w:val="20"/>
                <w:szCs w:val="20"/>
                <w:lang w:eastAsia="ko-KR"/>
              </w:rPr>
              <w:t xml:space="preserve">, SD = </w:t>
            </w:r>
            <w:r w:rsidRPr="00EF3C19">
              <w:rPr>
                <w:rFonts w:cs="Times New Roman"/>
                <w:iCs/>
                <w:sz w:val="20"/>
                <w:szCs w:val="20"/>
                <w:lang w:eastAsia="ko-KR"/>
              </w:rPr>
              <w:t>6.86</w:t>
            </w:r>
            <w:r w:rsidRPr="00EF3C19">
              <w:rPr>
                <w:rFonts w:cs="Times New Roman"/>
                <w:i/>
                <w:iCs/>
                <w:sz w:val="20"/>
                <w:szCs w:val="20"/>
                <w:lang w:eastAsia="ko-KR"/>
              </w:rPr>
              <w:t xml:space="preserve">, N = </w:t>
            </w:r>
            <w:r w:rsidRPr="00EF3C19">
              <w:rPr>
                <w:rFonts w:cs="Times New Roman"/>
                <w:iCs/>
                <w:sz w:val="20"/>
                <w:szCs w:val="20"/>
                <w:lang w:eastAsia="ko-KR"/>
              </w:rPr>
              <w:t>123</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r w:rsidR="00EF3C19" w:rsidRPr="00580919" w:rsidTr="00C01345">
        <w:tc>
          <w:tcPr>
            <w:tcW w:w="761" w:type="pct"/>
            <w:vMerge/>
          </w:tcPr>
          <w:p w:rsidR="00EF3C19" w:rsidRPr="00EF3C19" w:rsidRDefault="00EF3C19" w:rsidP="00C01345">
            <w:pPr>
              <w:rPr>
                <w:sz w:val="20"/>
                <w:szCs w:val="20"/>
                <w:lang w:eastAsia="ko-KR"/>
              </w:rPr>
            </w:pPr>
          </w:p>
        </w:tc>
        <w:tc>
          <w:tcPr>
            <w:tcW w:w="1034" w:type="pct"/>
            <w:vMerge/>
          </w:tcPr>
          <w:p w:rsidR="00EF3C19" w:rsidRPr="00EF3C19" w:rsidRDefault="00EF3C19" w:rsidP="00C01345">
            <w:pPr>
              <w:rPr>
                <w:rFonts w:cs="Times New Roman"/>
                <w:sz w:val="20"/>
                <w:szCs w:val="20"/>
                <w:lang w:eastAsia="ko-KR"/>
              </w:rPr>
            </w:pPr>
          </w:p>
        </w:tc>
        <w:tc>
          <w:tcPr>
            <w:tcW w:w="1081" w:type="pct"/>
            <w:vMerge/>
          </w:tcPr>
          <w:p w:rsidR="00EF3C19" w:rsidRPr="00EF3C19" w:rsidRDefault="00EF3C19" w:rsidP="00C01345">
            <w:pPr>
              <w:rPr>
                <w:rFonts w:cs="Times New Roman"/>
                <w:sz w:val="20"/>
                <w:szCs w:val="20"/>
                <w:lang w:eastAsia="ko-KR"/>
              </w:rPr>
            </w:pP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Good</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50.90, </w:t>
            </w:r>
            <w:r w:rsidRPr="00EF3C19">
              <w:rPr>
                <w:rFonts w:cs="Times New Roman"/>
                <w:i/>
                <w:iCs/>
                <w:sz w:val="20"/>
                <w:szCs w:val="20"/>
                <w:lang w:eastAsia="ko-KR"/>
              </w:rPr>
              <w:t>SD</w:t>
            </w:r>
            <w:r w:rsidRPr="00EF3C19">
              <w:rPr>
                <w:rFonts w:cs="Times New Roman"/>
                <w:sz w:val="20"/>
                <w:szCs w:val="20"/>
                <w:lang w:eastAsia="ko-KR"/>
              </w:rPr>
              <w:t xml:space="preserve"> =6.40</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1</w:t>
            </w:r>
            <w:r w:rsidRPr="00EF3C19">
              <w:rPr>
                <w:rFonts w:cs="Times New Roman"/>
                <w:sz w:val="20"/>
                <w:szCs w:val="20"/>
                <w:lang w:eastAsia="ko-KR"/>
              </w:rPr>
              <w:t>47</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r w:rsidR="00EF3C19" w:rsidRPr="00580919" w:rsidTr="00C01345">
        <w:trPr>
          <w:trHeight w:val="449"/>
        </w:trPr>
        <w:tc>
          <w:tcPr>
            <w:tcW w:w="761" w:type="pct"/>
            <w:vMerge w:val="restart"/>
          </w:tcPr>
          <w:p w:rsidR="00EF3C19" w:rsidRPr="00EF3C19" w:rsidRDefault="00EF3C19" w:rsidP="00C01345">
            <w:pPr>
              <w:rPr>
                <w:rFonts w:cs="Times New Roman"/>
                <w:sz w:val="20"/>
                <w:szCs w:val="20"/>
                <w:lang w:eastAsia="ko-KR"/>
              </w:rPr>
            </w:pPr>
            <w:r w:rsidRPr="00EF3C19">
              <w:rPr>
                <w:rFonts w:cs="Times New Roman"/>
                <w:sz w:val="20"/>
                <w:szCs w:val="20"/>
                <w:lang w:eastAsia="ko-KR"/>
              </w:rPr>
              <w:t>Component 3</w:t>
            </w:r>
            <w:r w:rsidRPr="00EF3C19">
              <w:rPr>
                <w:rFonts w:cs="Times New Roman" w:hint="eastAsia"/>
                <w:sz w:val="20"/>
                <w:szCs w:val="20"/>
                <w:lang w:eastAsia="ko-KR"/>
              </w:rPr>
              <w:t xml:space="preserve"> </w:t>
            </w:r>
          </w:p>
          <w:p w:rsidR="00EF3C19" w:rsidRPr="00EF3C19" w:rsidRDefault="00EF3C19" w:rsidP="00C01345">
            <w:pPr>
              <w:rPr>
                <w:rFonts w:cs="Times New Roman"/>
                <w:sz w:val="20"/>
                <w:szCs w:val="20"/>
                <w:lang w:eastAsia="ko-KR"/>
              </w:rPr>
            </w:pPr>
            <w:r w:rsidRPr="00EF3C19">
              <w:rPr>
                <w:rFonts w:cs="Times New Roman"/>
                <w:i/>
                <w:sz w:val="20"/>
                <w:szCs w:val="20"/>
                <w:lang w:eastAsia="ko-KR"/>
              </w:rPr>
              <w:t>Test Anxiety</w:t>
            </w:r>
          </w:p>
        </w:tc>
        <w:tc>
          <w:tcPr>
            <w:tcW w:w="1034" w:type="pct"/>
            <w:vMerge w:val="restart"/>
          </w:tcPr>
          <w:p w:rsidR="00EF3C19" w:rsidRPr="00EF3C19" w:rsidRDefault="00EF3C19" w:rsidP="00C01345">
            <w:pPr>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1</w:t>
            </w:r>
            <w:r w:rsidRPr="00EF3C19">
              <w:rPr>
                <w:rFonts w:cs="Times New Roman"/>
                <w:sz w:val="20"/>
                <w:szCs w:val="20"/>
                <w:lang w:eastAsia="ko-KR"/>
              </w:rPr>
              <w:t>0.38</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.08,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vMerge w:val="restart"/>
          </w:tcPr>
          <w:p w:rsidR="00EF3C19" w:rsidRPr="00EF3C19" w:rsidRDefault="00EF3C19" w:rsidP="00C01345">
            <w:pPr>
              <w:rPr>
                <w:rFonts w:cs="Times New Roman"/>
                <w:sz w:val="20"/>
                <w:szCs w:val="20"/>
                <w:lang w:eastAsia="ko-KR"/>
              </w:rPr>
            </w:pPr>
            <w:r w:rsidRPr="00EF3C19">
              <w:rPr>
                <w:rFonts w:cs="Times New Roman"/>
                <w:sz w:val="20"/>
                <w:szCs w:val="20"/>
                <w:lang w:eastAsia="ko-KR"/>
              </w:rPr>
              <w:t>Excellent</w:t>
            </w:r>
          </w:p>
          <w:p w:rsidR="00EF3C19" w:rsidRPr="00EF3C19" w:rsidRDefault="00EF3C19" w:rsidP="00C01345">
            <w:pPr>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w:t>
            </w:r>
            <w:r w:rsidRPr="00EF3C19">
              <w:rPr>
                <w:rFonts w:cs="Times New Roman"/>
                <w:sz w:val="20"/>
                <w:szCs w:val="20"/>
                <w:lang w:eastAsia="ko-KR"/>
              </w:rPr>
              <w:t xml:space="preserve">13.66, </w:t>
            </w:r>
            <w:r w:rsidRPr="00EF3C19">
              <w:rPr>
                <w:rFonts w:cs="Times New Roman"/>
                <w:i/>
                <w:iCs/>
                <w:sz w:val="20"/>
                <w:szCs w:val="20"/>
                <w:lang w:eastAsia="ko-KR"/>
              </w:rPr>
              <w:t>SD</w:t>
            </w:r>
            <w:r w:rsidRPr="00EF3C19">
              <w:rPr>
                <w:rFonts w:cs="Times New Roman"/>
                <w:sz w:val="20"/>
                <w:szCs w:val="20"/>
                <w:lang w:eastAsia="ko-KR"/>
              </w:rPr>
              <w:t xml:space="preserve"> = 2.43</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90)</w:t>
            </w: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Poor</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10.00, </w:t>
            </w:r>
            <w:r w:rsidRPr="00EF3C19">
              <w:rPr>
                <w:rFonts w:cs="Times New Roman"/>
                <w:i/>
                <w:iCs/>
                <w:sz w:val="20"/>
                <w:szCs w:val="20"/>
                <w:lang w:eastAsia="ko-KR"/>
              </w:rPr>
              <w:t>SD</w:t>
            </w:r>
            <w:r w:rsidRPr="00EF3C19">
              <w:rPr>
                <w:rFonts w:cs="Times New Roman"/>
                <w:sz w:val="20"/>
                <w:szCs w:val="20"/>
                <w:lang w:eastAsia="ko-KR"/>
              </w:rPr>
              <w:t xml:space="preserve"> = 3.35</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16</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r w:rsidR="00EF3C19" w:rsidRPr="00580919" w:rsidTr="00C01345">
        <w:tc>
          <w:tcPr>
            <w:tcW w:w="761" w:type="pct"/>
            <w:vMerge/>
          </w:tcPr>
          <w:p w:rsidR="00EF3C19" w:rsidRPr="00EF3C19" w:rsidRDefault="00EF3C19" w:rsidP="00C01345">
            <w:pPr>
              <w:rPr>
                <w:sz w:val="20"/>
                <w:szCs w:val="20"/>
                <w:lang w:eastAsia="ko-KR"/>
              </w:rPr>
            </w:pPr>
          </w:p>
        </w:tc>
        <w:tc>
          <w:tcPr>
            <w:tcW w:w="1034" w:type="pct"/>
            <w:vMerge/>
          </w:tcPr>
          <w:p w:rsidR="00EF3C19" w:rsidRPr="00EF3C19" w:rsidRDefault="00EF3C19" w:rsidP="00C01345">
            <w:pPr>
              <w:rPr>
                <w:rFonts w:cs="Times New Roman"/>
                <w:sz w:val="20"/>
                <w:szCs w:val="20"/>
                <w:lang w:eastAsia="ko-KR"/>
              </w:rPr>
            </w:pPr>
          </w:p>
        </w:tc>
        <w:tc>
          <w:tcPr>
            <w:tcW w:w="1081" w:type="pct"/>
            <w:vMerge/>
          </w:tcPr>
          <w:p w:rsidR="00EF3C19" w:rsidRPr="00EF3C19" w:rsidRDefault="00EF3C19" w:rsidP="00C01345">
            <w:pPr>
              <w:rPr>
                <w:rFonts w:cs="Times New Roman"/>
                <w:sz w:val="20"/>
                <w:szCs w:val="20"/>
                <w:lang w:eastAsia="ko-KR"/>
              </w:rPr>
            </w:pP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Fair</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11.83, </w:t>
            </w:r>
            <w:r w:rsidRPr="00EF3C19">
              <w:rPr>
                <w:rFonts w:cs="Times New Roman"/>
                <w:i/>
                <w:iCs/>
                <w:sz w:val="20"/>
                <w:szCs w:val="20"/>
                <w:lang w:eastAsia="ko-KR"/>
              </w:rPr>
              <w:t>SD</w:t>
            </w:r>
            <w:r w:rsidRPr="00EF3C19">
              <w:rPr>
                <w:rFonts w:cs="Times New Roman"/>
                <w:sz w:val="20"/>
                <w:szCs w:val="20"/>
                <w:lang w:eastAsia="ko-KR"/>
              </w:rPr>
              <w:t xml:space="preserve"> = 3.09</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1</w:t>
            </w:r>
            <w:r w:rsidRPr="00EF3C19">
              <w:rPr>
                <w:rFonts w:cs="Times New Roman"/>
                <w:sz w:val="20"/>
                <w:szCs w:val="20"/>
                <w:lang w:eastAsia="ko-KR"/>
              </w:rPr>
              <w:t>23</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r>
      <w:tr w:rsidR="00EF3C19" w:rsidRPr="00580919" w:rsidTr="00C01345">
        <w:tc>
          <w:tcPr>
            <w:tcW w:w="761" w:type="pct"/>
            <w:vMerge w:val="restart"/>
          </w:tcPr>
          <w:p w:rsidR="00EF3C19" w:rsidRPr="00EF3C19" w:rsidRDefault="00EF3C19" w:rsidP="00C01345">
            <w:pPr>
              <w:rPr>
                <w:rFonts w:cs="Times New Roman"/>
                <w:sz w:val="20"/>
                <w:szCs w:val="20"/>
                <w:lang w:eastAsia="ko-KR"/>
              </w:rPr>
            </w:pPr>
            <w:r w:rsidRPr="00EF3C19">
              <w:rPr>
                <w:rFonts w:cs="Times New Roman"/>
                <w:sz w:val="20"/>
                <w:szCs w:val="20"/>
                <w:lang w:eastAsia="ko-KR"/>
              </w:rPr>
              <w:t xml:space="preserve">Component </w:t>
            </w:r>
            <w:r w:rsidRPr="00EF3C19">
              <w:rPr>
                <w:rFonts w:cs="Times New Roman" w:hint="eastAsia"/>
                <w:sz w:val="20"/>
                <w:szCs w:val="20"/>
                <w:lang w:eastAsia="ko-KR"/>
              </w:rPr>
              <w:t xml:space="preserve">4 </w:t>
            </w:r>
          </w:p>
          <w:p w:rsidR="00EF3C19" w:rsidRPr="00EF3C19" w:rsidRDefault="00EF3C19" w:rsidP="00C01345">
            <w:pPr>
              <w:rPr>
                <w:rFonts w:cs="Times New Roman"/>
                <w:sz w:val="20"/>
                <w:szCs w:val="20"/>
                <w:lang w:eastAsia="ko-KR"/>
              </w:rPr>
            </w:pPr>
            <w:r w:rsidRPr="00EF3C19">
              <w:rPr>
                <w:rFonts w:cs="Times New Roman" w:hint="eastAsia"/>
                <w:i/>
                <w:sz w:val="20"/>
                <w:szCs w:val="20"/>
                <w:lang w:eastAsia="ko-KR"/>
              </w:rPr>
              <w:t>Self-Efficacy &amp; Extrinsic Motivation</w:t>
            </w:r>
          </w:p>
        </w:tc>
        <w:tc>
          <w:tcPr>
            <w:tcW w:w="1034" w:type="pct"/>
            <w:vMerge w:val="restart"/>
          </w:tcPr>
          <w:p w:rsidR="00EF3C19" w:rsidRPr="00EF3C19" w:rsidRDefault="00EF3C19" w:rsidP="00C01345">
            <w:pPr>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w:t>
            </w:r>
            <w:r w:rsidRPr="00EF3C19">
              <w:rPr>
                <w:rFonts w:cs="Times New Roman"/>
                <w:sz w:val="20"/>
                <w:szCs w:val="20"/>
                <w:lang w:eastAsia="ko-KR"/>
              </w:rPr>
              <w:t>35.15</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.21,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vMerge w:val="restart"/>
          </w:tcPr>
          <w:p w:rsidR="00EF3C19" w:rsidRPr="00EF3C19" w:rsidRDefault="00EF3C19" w:rsidP="00C01345">
            <w:pPr>
              <w:rPr>
                <w:rFonts w:cs="Times New Roman"/>
                <w:sz w:val="20"/>
                <w:szCs w:val="20"/>
                <w:lang w:eastAsia="ko-KR"/>
              </w:rPr>
            </w:pPr>
            <w:r w:rsidRPr="00EF3C19">
              <w:rPr>
                <w:rFonts w:cs="Times New Roman"/>
                <w:sz w:val="20"/>
                <w:szCs w:val="20"/>
                <w:lang w:eastAsia="ko-KR"/>
              </w:rPr>
              <w:t>Excellent</w:t>
            </w:r>
          </w:p>
          <w:p w:rsidR="00EF3C19" w:rsidRPr="00EF3C19" w:rsidRDefault="00EF3C19" w:rsidP="00C01345">
            <w:pPr>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w:t>
            </w:r>
            <w:r w:rsidRPr="00EF3C19">
              <w:rPr>
                <w:rFonts w:cs="Times New Roman"/>
                <w:sz w:val="20"/>
                <w:szCs w:val="20"/>
                <w:lang w:eastAsia="ko-KR"/>
              </w:rPr>
              <w:t xml:space="preserve">25.87, </w:t>
            </w:r>
            <w:r w:rsidRPr="00EF3C19">
              <w:rPr>
                <w:rFonts w:cs="Times New Roman"/>
                <w:i/>
                <w:iCs/>
                <w:sz w:val="20"/>
                <w:szCs w:val="20"/>
                <w:lang w:eastAsia="ko-KR"/>
              </w:rPr>
              <w:t>SD</w:t>
            </w:r>
            <w:r w:rsidRPr="00EF3C19">
              <w:rPr>
                <w:rFonts w:cs="Times New Roman"/>
                <w:sz w:val="20"/>
                <w:szCs w:val="20"/>
                <w:lang w:eastAsia="ko-KR"/>
              </w:rPr>
              <w:t xml:space="preserve"> = 4.83</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90)</w:t>
            </w: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Poor</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20.87, </w:t>
            </w:r>
            <w:r w:rsidRPr="00EF3C19">
              <w:rPr>
                <w:rFonts w:cs="Times New Roman"/>
                <w:i/>
                <w:sz w:val="20"/>
                <w:szCs w:val="20"/>
                <w:lang w:eastAsia="ko-KR"/>
              </w:rPr>
              <w:t>SD</w:t>
            </w:r>
            <w:r w:rsidRPr="00EF3C19">
              <w:rPr>
                <w:rFonts w:cs="Times New Roman"/>
                <w:sz w:val="20"/>
                <w:szCs w:val="20"/>
                <w:lang w:eastAsia="ko-KR"/>
              </w:rPr>
              <w:t xml:space="preserve"> = 4.44, </w:t>
            </w:r>
            <w:r w:rsidRPr="00EF3C19">
              <w:rPr>
                <w:rFonts w:cs="Times New Roman"/>
                <w:i/>
                <w:sz w:val="20"/>
                <w:szCs w:val="20"/>
                <w:lang w:eastAsia="ko-KR"/>
              </w:rPr>
              <w:t>N</w:t>
            </w:r>
            <w:r w:rsidRPr="00EF3C19">
              <w:rPr>
                <w:rFonts w:cs="Times New Roman"/>
                <w:sz w:val="20"/>
                <w:szCs w:val="20"/>
                <w:lang w:eastAsia="ko-KR"/>
              </w:rPr>
              <w:t xml:space="preserve"> = 16</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sz w:val="20"/>
                <w:szCs w:val="20"/>
                <w:lang w:eastAsia="ko-KR"/>
              </w:rPr>
              <w:t xml:space="preserve"> &lt;</w:t>
            </w:r>
            <w:r w:rsidRPr="00EF3C19">
              <w:rPr>
                <w:rFonts w:cs="Times New Roman" w:hint="eastAsia"/>
                <w:sz w:val="20"/>
                <w:szCs w:val="20"/>
                <w:lang w:eastAsia="ko-KR"/>
              </w:rPr>
              <w:t>.00052</w:t>
            </w:r>
            <w:r w:rsidRPr="00EF3C19">
              <w:rPr>
                <w:rFonts w:cs="Times New Roman"/>
                <w:sz w:val="20"/>
                <w:szCs w:val="20"/>
                <w:lang w:eastAsia="ko-KR"/>
              </w:rPr>
              <w:t>)</w:t>
            </w:r>
          </w:p>
        </w:tc>
      </w:tr>
      <w:tr w:rsidR="00EF3C19" w:rsidRPr="00580919" w:rsidTr="00C01345">
        <w:tc>
          <w:tcPr>
            <w:tcW w:w="761" w:type="pct"/>
            <w:vMerge/>
          </w:tcPr>
          <w:p w:rsidR="00EF3C19" w:rsidRPr="00EF3C19" w:rsidRDefault="00EF3C19" w:rsidP="00C01345">
            <w:pPr>
              <w:rPr>
                <w:sz w:val="20"/>
                <w:szCs w:val="20"/>
                <w:lang w:eastAsia="ko-KR"/>
              </w:rPr>
            </w:pPr>
          </w:p>
        </w:tc>
        <w:tc>
          <w:tcPr>
            <w:tcW w:w="1034" w:type="pct"/>
            <w:vMerge/>
          </w:tcPr>
          <w:p w:rsidR="00EF3C19" w:rsidRPr="00EF3C19" w:rsidRDefault="00EF3C19" w:rsidP="00C01345">
            <w:pPr>
              <w:rPr>
                <w:rFonts w:cs="Times New Roman"/>
                <w:sz w:val="20"/>
                <w:szCs w:val="20"/>
                <w:lang w:eastAsia="ko-KR"/>
              </w:rPr>
            </w:pPr>
          </w:p>
        </w:tc>
        <w:tc>
          <w:tcPr>
            <w:tcW w:w="1081" w:type="pct"/>
            <w:vMerge/>
          </w:tcPr>
          <w:p w:rsidR="00EF3C19" w:rsidRPr="00EF3C19" w:rsidRDefault="00EF3C19" w:rsidP="00C01345">
            <w:pPr>
              <w:rPr>
                <w:rFonts w:cs="Times New Roman"/>
                <w:sz w:val="20"/>
                <w:szCs w:val="20"/>
                <w:lang w:eastAsia="ko-KR"/>
              </w:rPr>
            </w:pP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Fair</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20.13, </w:t>
            </w:r>
            <w:r w:rsidRPr="00EF3C19">
              <w:rPr>
                <w:rFonts w:cs="Times New Roman"/>
                <w:i/>
                <w:sz w:val="20"/>
                <w:szCs w:val="20"/>
                <w:lang w:eastAsia="ko-KR"/>
              </w:rPr>
              <w:t>SD</w:t>
            </w:r>
            <w:r w:rsidRPr="00EF3C19">
              <w:rPr>
                <w:rFonts w:cs="Times New Roman"/>
                <w:sz w:val="20"/>
                <w:szCs w:val="20"/>
                <w:lang w:eastAsia="ko-KR"/>
              </w:rPr>
              <w:t xml:space="preserve"> = 4.46, </w:t>
            </w:r>
            <w:r w:rsidRPr="00EF3C19">
              <w:rPr>
                <w:rFonts w:cs="Times New Roman"/>
                <w:i/>
                <w:sz w:val="20"/>
                <w:szCs w:val="20"/>
                <w:lang w:eastAsia="ko-KR"/>
              </w:rPr>
              <w:t>N</w:t>
            </w:r>
            <w:r w:rsidRPr="00EF3C19">
              <w:rPr>
                <w:rFonts w:cs="Times New Roman"/>
                <w:sz w:val="20"/>
                <w:szCs w:val="20"/>
                <w:lang w:eastAsia="ko-KR"/>
              </w:rPr>
              <w:t xml:space="preserve"> = 123</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r w:rsidR="00EF3C19" w:rsidRPr="00580919" w:rsidTr="00C01345">
        <w:tc>
          <w:tcPr>
            <w:tcW w:w="761" w:type="pct"/>
            <w:vMerge/>
          </w:tcPr>
          <w:p w:rsidR="00EF3C19" w:rsidRPr="00EF3C19" w:rsidRDefault="00EF3C19" w:rsidP="00C01345">
            <w:pPr>
              <w:rPr>
                <w:sz w:val="20"/>
                <w:szCs w:val="20"/>
                <w:lang w:eastAsia="ko-KR"/>
              </w:rPr>
            </w:pPr>
          </w:p>
        </w:tc>
        <w:tc>
          <w:tcPr>
            <w:tcW w:w="1034" w:type="pct"/>
            <w:vMerge/>
          </w:tcPr>
          <w:p w:rsidR="00EF3C19" w:rsidRPr="00EF3C19" w:rsidRDefault="00EF3C19" w:rsidP="00C01345">
            <w:pPr>
              <w:rPr>
                <w:rFonts w:cs="Times New Roman"/>
                <w:sz w:val="20"/>
                <w:szCs w:val="20"/>
                <w:lang w:eastAsia="ko-KR"/>
              </w:rPr>
            </w:pPr>
          </w:p>
        </w:tc>
        <w:tc>
          <w:tcPr>
            <w:tcW w:w="1081" w:type="pct"/>
            <w:vMerge/>
          </w:tcPr>
          <w:p w:rsidR="00EF3C19" w:rsidRPr="00EF3C19" w:rsidRDefault="00EF3C19" w:rsidP="00C01345">
            <w:pPr>
              <w:rPr>
                <w:rFonts w:cs="Times New Roman"/>
                <w:sz w:val="20"/>
                <w:szCs w:val="20"/>
                <w:lang w:eastAsia="ko-KR"/>
              </w:rPr>
            </w:pP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Good</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23.43, </w:t>
            </w:r>
            <w:r w:rsidRPr="00EF3C19">
              <w:rPr>
                <w:rFonts w:cs="Times New Roman"/>
                <w:i/>
                <w:sz w:val="20"/>
                <w:szCs w:val="20"/>
                <w:lang w:eastAsia="ko-KR"/>
              </w:rPr>
              <w:t>SD</w:t>
            </w:r>
            <w:r w:rsidRPr="00EF3C19">
              <w:rPr>
                <w:rFonts w:cs="Times New Roman"/>
                <w:sz w:val="20"/>
                <w:szCs w:val="20"/>
                <w:lang w:eastAsia="ko-KR"/>
              </w:rPr>
              <w:t xml:space="preserve"> = 3.97, </w:t>
            </w:r>
            <w:r w:rsidRPr="00EF3C19">
              <w:rPr>
                <w:rFonts w:cs="Times New Roman"/>
                <w:i/>
                <w:sz w:val="20"/>
                <w:szCs w:val="20"/>
                <w:lang w:eastAsia="ko-KR"/>
              </w:rPr>
              <w:t>N</w:t>
            </w:r>
            <w:r w:rsidRPr="00EF3C19">
              <w:rPr>
                <w:rFonts w:cs="Times New Roman"/>
                <w:sz w:val="20"/>
                <w:szCs w:val="20"/>
                <w:lang w:eastAsia="ko-KR"/>
              </w:rPr>
              <w:t xml:space="preserve"> = 147</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r>
      <w:tr w:rsidR="00EF3C19" w:rsidRPr="00580919" w:rsidTr="00C01345">
        <w:trPr>
          <w:trHeight w:val="449"/>
        </w:trPr>
        <w:tc>
          <w:tcPr>
            <w:tcW w:w="761"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C</w:t>
            </w:r>
            <w:r w:rsidRPr="00EF3C19">
              <w:rPr>
                <w:rFonts w:cs="Times New Roman" w:hint="eastAsia"/>
                <w:sz w:val="20"/>
                <w:szCs w:val="20"/>
                <w:lang w:eastAsia="ko-KR"/>
              </w:rPr>
              <w:t xml:space="preserve">omponent </w:t>
            </w:r>
            <w:r w:rsidRPr="00EF3C19">
              <w:rPr>
                <w:rFonts w:cs="Times New Roman"/>
                <w:sz w:val="20"/>
                <w:szCs w:val="20"/>
                <w:lang w:eastAsia="ko-KR"/>
              </w:rPr>
              <w:t>5</w:t>
            </w:r>
            <w:r w:rsidRPr="00EF3C19">
              <w:rPr>
                <w:rFonts w:hint="eastAsia"/>
                <w:i/>
                <w:sz w:val="20"/>
                <w:szCs w:val="20"/>
                <w:lang w:eastAsia="ko-KR"/>
              </w:rPr>
              <w:t xml:space="preserve"> </w:t>
            </w:r>
            <w:r w:rsidRPr="00EF3C19">
              <w:rPr>
                <w:i/>
                <w:sz w:val="20"/>
                <w:szCs w:val="20"/>
                <w:lang w:eastAsia="ko-KR"/>
              </w:rPr>
              <w:t>Organization</w:t>
            </w:r>
          </w:p>
        </w:tc>
        <w:tc>
          <w:tcPr>
            <w:tcW w:w="1034" w:type="pct"/>
          </w:tcPr>
          <w:p w:rsidR="00EF3C19" w:rsidRPr="00EF3C19" w:rsidRDefault="00EF3C19" w:rsidP="00C01345">
            <w:pPr>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w:t>
            </w:r>
            <w:r w:rsidRPr="00EF3C19">
              <w:rPr>
                <w:rFonts w:cs="Times New Roman"/>
                <w:sz w:val="20"/>
                <w:szCs w:val="20"/>
                <w:lang w:eastAsia="ko-KR"/>
              </w:rPr>
              <w:t>14.80</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.11,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Excellent</w:t>
            </w:r>
          </w:p>
          <w:p w:rsidR="00EF3C19" w:rsidRPr="00EF3C19" w:rsidRDefault="00EF3C19" w:rsidP="00C01345">
            <w:pPr>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w:t>
            </w:r>
            <w:r w:rsidRPr="00EF3C19">
              <w:rPr>
                <w:rFonts w:cs="Times New Roman"/>
                <w:sz w:val="20"/>
                <w:szCs w:val="20"/>
                <w:lang w:eastAsia="ko-KR"/>
              </w:rPr>
              <w:t xml:space="preserve">14.35, </w:t>
            </w:r>
            <w:r w:rsidRPr="00EF3C19">
              <w:rPr>
                <w:rFonts w:cs="Times New Roman"/>
                <w:i/>
                <w:iCs/>
                <w:sz w:val="20"/>
                <w:szCs w:val="20"/>
                <w:lang w:eastAsia="ko-KR"/>
              </w:rPr>
              <w:t>SD</w:t>
            </w:r>
            <w:r w:rsidRPr="00EF3C19">
              <w:rPr>
                <w:rFonts w:cs="Times New Roman"/>
                <w:sz w:val="20"/>
                <w:szCs w:val="20"/>
                <w:lang w:eastAsia="ko-KR"/>
              </w:rPr>
              <w:t xml:space="preserve"> = 1.91</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90)</w:t>
            </w: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Poor</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11.38, </w:t>
            </w:r>
            <w:r w:rsidRPr="00EF3C19">
              <w:rPr>
                <w:rFonts w:cs="Times New Roman"/>
                <w:i/>
                <w:sz w:val="20"/>
                <w:szCs w:val="20"/>
                <w:lang w:eastAsia="ko-KR"/>
              </w:rPr>
              <w:t>SD</w:t>
            </w:r>
            <w:r w:rsidRPr="00EF3C19">
              <w:rPr>
                <w:rFonts w:cs="Times New Roman"/>
                <w:sz w:val="20"/>
                <w:szCs w:val="20"/>
                <w:lang w:eastAsia="ko-KR"/>
              </w:rPr>
              <w:t xml:space="preserve"> = 2.50, </w:t>
            </w:r>
            <w:r w:rsidRPr="00EF3C19">
              <w:rPr>
                <w:rFonts w:cs="Times New Roman"/>
                <w:i/>
                <w:sz w:val="20"/>
                <w:szCs w:val="20"/>
                <w:lang w:eastAsia="ko-KR"/>
              </w:rPr>
              <w:t>N</w:t>
            </w:r>
            <w:r w:rsidRPr="00EF3C19">
              <w:rPr>
                <w:rFonts w:cs="Times New Roman"/>
                <w:sz w:val="20"/>
                <w:szCs w:val="20"/>
                <w:lang w:eastAsia="ko-KR"/>
              </w:rPr>
              <w:t xml:space="preserve"> = 16</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r w:rsidR="00EF3C19" w:rsidRPr="00580919" w:rsidTr="00C01345">
        <w:tc>
          <w:tcPr>
            <w:tcW w:w="761" w:type="pct"/>
            <w:vMerge w:val="restart"/>
          </w:tcPr>
          <w:p w:rsidR="00EF3C19" w:rsidRPr="00EF3C19" w:rsidRDefault="00EF3C19" w:rsidP="00C01345">
            <w:pPr>
              <w:rPr>
                <w:rFonts w:cs="Times New Roman"/>
                <w:sz w:val="20"/>
                <w:szCs w:val="20"/>
                <w:lang w:eastAsia="ko-KR"/>
              </w:rPr>
            </w:pPr>
            <w:r w:rsidRPr="00EF3C19">
              <w:rPr>
                <w:rFonts w:cs="Times New Roman"/>
                <w:sz w:val="20"/>
                <w:szCs w:val="20"/>
                <w:lang w:eastAsia="ko-KR"/>
              </w:rPr>
              <w:t>Component 6</w:t>
            </w:r>
            <w:r w:rsidRPr="00EF3C19">
              <w:rPr>
                <w:rFonts w:cs="Times New Roman" w:hint="eastAsia"/>
                <w:sz w:val="20"/>
                <w:szCs w:val="20"/>
                <w:lang w:eastAsia="ko-KR"/>
              </w:rPr>
              <w:t xml:space="preserve"> </w:t>
            </w:r>
          </w:p>
          <w:p w:rsidR="00EF3C19" w:rsidRPr="00EF3C19" w:rsidRDefault="00EF3C19" w:rsidP="00C01345">
            <w:pPr>
              <w:rPr>
                <w:rFonts w:cs="Times New Roman"/>
                <w:sz w:val="20"/>
                <w:szCs w:val="20"/>
                <w:lang w:eastAsia="ko-KR"/>
              </w:rPr>
            </w:pPr>
            <w:r w:rsidRPr="00EF3C19">
              <w:rPr>
                <w:rFonts w:cs="Times New Roman"/>
                <w:i/>
                <w:sz w:val="20"/>
                <w:szCs w:val="20"/>
                <w:lang w:eastAsia="ko-KR"/>
              </w:rPr>
              <w:t xml:space="preserve">Scheduling </w:t>
            </w:r>
            <w:r w:rsidRPr="00EF3C19">
              <w:rPr>
                <w:rFonts w:cs="Times New Roman" w:hint="eastAsia"/>
                <w:i/>
                <w:sz w:val="20"/>
                <w:szCs w:val="20"/>
                <w:lang w:eastAsia="ko-KR"/>
              </w:rPr>
              <w:t xml:space="preserve">&amp; </w:t>
            </w:r>
            <w:r w:rsidRPr="00EF3C19">
              <w:rPr>
                <w:rFonts w:cs="Times New Roman"/>
                <w:i/>
                <w:sz w:val="20"/>
                <w:szCs w:val="20"/>
                <w:lang w:eastAsia="ko-KR"/>
              </w:rPr>
              <w:t>Prioritizing</w:t>
            </w:r>
          </w:p>
        </w:tc>
        <w:tc>
          <w:tcPr>
            <w:tcW w:w="1034" w:type="pct"/>
            <w:vMerge w:val="restart"/>
          </w:tcPr>
          <w:p w:rsidR="00EF3C19" w:rsidRPr="00EF3C19" w:rsidRDefault="00EF3C19" w:rsidP="00C01345">
            <w:pPr>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1</w:t>
            </w:r>
            <w:r w:rsidRPr="00EF3C19">
              <w:rPr>
                <w:rFonts w:cs="Times New Roman"/>
                <w:sz w:val="20"/>
                <w:szCs w:val="20"/>
                <w:lang w:eastAsia="ko-KR"/>
              </w:rPr>
              <w:t>6.52</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.12,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vMerge w:val="restart"/>
          </w:tcPr>
          <w:p w:rsidR="00EF3C19" w:rsidRPr="00EF3C19" w:rsidRDefault="00EF3C19" w:rsidP="00C01345">
            <w:pPr>
              <w:rPr>
                <w:rFonts w:cs="Times New Roman"/>
                <w:sz w:val="20"/>
                <w:szCs w:val="20"/>
                <w:lang w:eastAsia="ko-KR"/>
              </w:rPr>
            </w:pPr>
            <w:r w:rsidRPr="00EF3C19">
              <w:rPr>
                <w:rFonts w:cs="Times New Roman"/>
                <w:sz w:val="20"/>
                <w:szCs w:val="20"/>
                <w:lang w:eastAsia="ko-KR"/>
              </w:rPr>
              <w:t>Excellent</w:t>
            </w:r>
          </w:p>
          <w:p w:rsidR="00EF3C19" w:rsidRPr="00EF3C19" w:rsidRDefault="00EF3C19" w:rsidP="00C01345">
            <w:pPr>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w:t>
            </w:r>
            <w:r w:rsidRPr="00EF3C19">
              <w:rPr>
                <w:rFonts w:cs="Times New Roman"/>
                <w:sz w:val="20"/>
                <w:szCs w:val="20"/>
                <w:lang w:eastAsia="ko-KR"/>
              </w:rPr>
              <w:t xml:space="preserve">14.99, </w:t>
            </w:r>
            <w:r w:rsidRPr="00EF3C19">
              <w:rPr>
                <w:rFonts w:cs="Times New Roman"/>
                <w:i/>
                <w:iCs/>
                <w:sz w:val="20"/>
                <w:szCs w:val="20"/>
                <w:lang w:eastAsia="ko-KR"/>
              </w:rPr>
              <w:t>SD</w:t>
            </w:r>
            <w:r w:rsidRPr="00EF3C19">
              <w:rPr>
                <w:rFonts w:cs="Times New Roman"/>
                <w:sz w:val="20"/>
                <w:szCs w:val="20"/>
                <w:lang w:eastAsia="ko-KR"/>
              </w:rPr>
              <w:t xml:space="preserve"> = 3.64</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90)</w:t>
            </w: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Poor</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11.88, </w:t>
            </w:r>
            <w:r w:rsidRPr="00EF3C19">
              <w:rPr>
                <w:rFonts w:cs="Times New Roman"/>
                <w:i/>
                <w:sz w:val="20"/>
                <w:szCs w:val="20"/>
                <w:lang w:eastAsia="ko-KR"/>
              </w:rPr>
              <w:t>SD</w:t>
            </w:r>
            <w:r w:rsidRPr="00EF3C19">
              <w:rPr>
                <w:rFonts w:cs="Times New Roman"/>
                <w:sz w:val="20"/>
                <w:szCs w:val="20"/>
                <w:lang w:eastAsia="ko-KR"/>
              </w:rPr>
              <w:t xml:space="preserve"> = 2.60, </w:t>
            </w:r>
            <w:r w:rsidRPr="00EF3C19">
              <w:rPr>
                <w:rFonts w:cs="Times New Roman"/>
                <w:i/>
                <w:sz w:val="20"/>
                <w:szCs w:val="20"/>
                <w:lang w:eastAsia="ko-KR"/>
              </w:rPr>
              <w:t>N</w:t>
            </w:r>
            <w:r w:rsidRPr="00EF3C19">
              <w:rPr>
                <w:rFonts w:cs="Times New Roman"/>
                <w:sz w:val="20"/>
                <w:szCs w:val="20"/>
                <w:lang w:eastAsia="ko-KR"/>
              </w:rPr>
              <w:t xml:space="preserve"> = 16</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sz w:val="20"/>
                <w:szCs w:val="20"/>
                <w:lang w:eastAsia="ko-KR"/>
              </w:rPr>
              <w:t xml:space="preserve"> &lt;</w:t>
            </w:r>
            <w:r w:rsidRPr="00EF3C19">
              <w:rPr>
                <w:rFonts w:cs="Times New Roman" w:hint="eastAsia"/>
                <w:sz w:val="20"/>
                <w:szCs w:val="20"/>
                <w:lang w:eastAsia="ko-KR"/>
              </w:rPr>
              <w:t>.00052</w:t>
            </w:r>
            <w:r w:rsidRPr="00EF3C19">
              <w:rPr>
                <w:rFonts w:cs="Times New Roman"/>
                <w:sz w:val="20"/>
                <w:szCs w:val="20"/>
                <w:lang w:eastAsia="ko-KR"/>
              </w:rPr>
              <w:t>)</w:t>
            </w:r>
          </w:p>
        </w:tc>
      </w:tr>
      <w:tr w:rsidR="00EF3C19" w:rsidRPr="00580919" w:rsidTr="00C01345">
        <w:trPr>
          <w:trHeight w:val="494"/>
        </w:trPr>
        <w:tc>
          <w:tcPr>
            <w:tcW w:w="761" w:type="pct"/>
            <w:vMerge/>
          </w:tcPr>
          <w:p w:rsidR="00EF3C19" w:rsidRPr="00EF3C19" w:rsidRDefault="00EF3C19" w:rsidP="00C01345">
            <w:pPr>
              <w:rPr>
                <w:sz w:val="20"/>
                <w:szCs w:val="20"/>
                <w:lang w:eastAsia="ko-KR"/>
              </w:rPr>
            </w:pPr>
          </w:p>
        </w:tc>
        <w:tc>
          <w:tcPr>
            <w:tcW w:w="1034" w:type="pct"/>
            <w:vMerge/>
          </w:tcPr>
          <w:p w:rsidR="00EF3C19" w:rsidRPr="00EF3C19" w:rsidRDefault="00EF3C19" w:rsidP="00C01345">
            <w:pPr>
              <w:rPr>
                <w:rFonts w:cs="Times New Roman"/>
                <w:sz w:val="20"/>
                <w:szCs w:val="20"/>
                <w:lang w:eastAsia="ko-KR"/>
              </w:rPr>
            </w:pPr>
          </w:p>
        </w:tc>
        <w:tc>
          <w:tcPr>
            <w:tcW w:w="1081" w:type="pct"/>
            <w:vMerge/>
          </w:tcPr>
          <w:p w:rsidR="00EF3C19" w:rsidRPr="00EF3C19" w:rsidRDefault="00EF3C19" w:rsidP="00C01345">
            <w:pPr>
              <w:rPr>
                <w:rFonts w:cs="Times New Roman"/>
                <w:sz w:val="20"/>
                <w:szCs w:val="20"/>
                <w:lang w:eastAsia="ko-KR"/>
              </w:rPr>
            </w:pPr>
          </w:p>
        </w:tc>
        <w:tc>
          <w:tcPr>
            <w:tcW w:w="2124" w:type="pct"/>
          </w:tcPr>
          <w:p w:rsidR="00EF3C19" w:rsidRPr="00EF3C19" w:rsidRDefault="00EF3C19" w:rsidP="00C01345">
            <w:pPr>
              <w:rPr>
                <w:rFonts w:cs="Times New Roman"/>
                <w:sz w:val="20"/>
                <w:szCs w:val="20"/>
                <w:lang w:eastAsia="ko-KR"/>
              </w:rPr>
            </w:pPr>
            <w:r w:rsidRPr="00EF3C19">
              <w:rPr>
                <w:rFonts w:cs="Times New Roman"/>
                <w:sz w:val="20"/>
                <w:szCs w:val="20"/>
                <w:lang w:eastAsia="ko-KR"/>
              </w:rPr>
              <w:t>Fair</w:t>
            </w:r>
          </w:p>
          <w:p w:rsidR="00EF3C19" w:rsidRPr="00EF3C19" w:rsidRDefault="00EF3C19" w:rsidP="00C01345">
            <w:pP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11.67, </w:t>
            </w:r>
            <w:r w:rsidRPr="00EF3C19">
              <w:rPr>
                <w:rFonts w:cs="Times New Roman"/>
                <w:i/>
                <w:sz w:val="20"/>
                <w:szCs w:val="20"/>
                <w:lang w:eastAsia="ko-KR"/>
              </w:rPr>
              <w:t>SD</w:t>
            </w:r>
            <w:r w:rsidRPr="00EF3C19">
              <w:rPr>
                <w:rFonts w:cs="Times New Roman"/>
                <w:sz w:val="20"/>
                <w:szCs w:val="20"/>
                <w:lang w:eastAsia="ko-KR"/>
              </w:rPr>
              <w:t xml:space="preserve"> = 3.31, </w:t>
            </w:r>
            <w:r w:rsidRPr="00EF3C19">
              <w:rPr>
                <w:rFonts w:cs="Times New Roman"/>
                <w:i/>
                <w:sz w:val="20"/>
                <w:szCs w:val="20"/>
                <w:lang w:eastAsia="ko-KR"/>
              </w:rPr>
              <w:t>N</w:t>
            </w:r>
            <w:r w:rsidRPr="00EF3C19">
              <w:rPr>
                <w:rFonts w:cs="Times New Roman"/>
                <w:sz w:val="20"/>
                <w:szCs w:val="20"/>
                <w:lang w:eastAsia="ko-KR"/>
              </w:rPr>
              <w:t xml:space="preserve"> = 123</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bl>
    <w:p w:rsidR="00EF3C19" w:rsidRDefault="00EF3C19" w:rsidP="005925F8">
      <w:pPr>
        <w:spacing w:line="480" w:lineRule="auto"/>
        <w:ind w:firstLine="720"/>
        <w:rPr>
          <w:lang w:eastAsia="ko-KR"/>
        </w:rPr>
      </w:pPr>
    </w:p>
    <w:p w:rsidR="00D81E37" w:rsidRDefault="00D81E37" w:rsidP="005925F8">
      <w:pPr>
        <w:spacing w:line="480" w:lineRule="auto"/>
        <w:ind w:firstLine="720"/>
        <w:rPr>
          <w:rFonts w:cs="Times New Roman"/>
          <w:szCs w:val="24"/>
          <w:lang w:eastAsia="ko-KR"/>
        </w:rPr>
      </w:pPr>
      <w:r>
        <w:rPr>
          <w:lang w:eastAsia="ko-KR"/>
        </w:rPr>
        <w:lastRenderedPageBreak/>
        <w:t xml:space="preserve">Group differences among the </w:t>
      </w:r>
      <w:r>
        <w:rPr>
          <w:i/>
          <w:lang w:eastAsia="ko-KR"/>
        </w:rPr>
        <w:t>math</w:t>
      </w:r>
      <w:r>
        <w:rPr>
          <w:lang w:eastAsia="ko-KR"/>
        </w:rPr>
        <w:t xml:space="preserve"> groups on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Pr>
          <w:rFonts w:cs="Times New Roman"/>
          <w:color w:val="000000"/>
          <w:szCs w:val="24"/>
        </w:rPr>
        <w:t xml:space="preserve"> was significant</w:t>
      </w:r>
      <w:r>
        <w:rPr>
          <w:rFonts w:cs="Times New Roman"/>
          <w:iCs/>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sidRPr="00B65B44">
        <w:rPr>
          <w:rFonts w:cs="Times New Roman"/>
          <w:szCs w:val="24"/>
          <w:lang w:eastAsia="ko-KR"/>
        </w:rPr>
        <w:t>42.45</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.26,</w:t>
      </w:r>
      <w:r>
        <w:rPr>
          <w:rFonts w:cs="Times New Roman"/>
          <w:i/>
          <w:sz w:val="20"/>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 xml:space="preserve">. </w:t>
      </w:r>
      <w:r>
        <w:rPr>
          <w:rFonts w:cs="Times New Roman"/>
          <w:szCs w:val="24"/>
          <w:lang w:eastAsia="ko-KR"/>
        </w:rPr>
        <w:t xml:space="preserve">According to commonly accepted standards for assessing the magnitude of this effect, the estimate of effect size (ES) for this result is judged to be “large.” </w:t>
      </w:r>
      <w:r w:rsidRPr="00741B22">
        <w:rPr>
          <w:szCs w:val="24"/>
          <w:lang w:eastAsia="ko-KR"/>
        </w:rPr>
        <w:t xml:space="preserve">Group differences among the </w:t>
      </w:r>
      <w:r w:rsidRPr="00741B22">
        <w:rPr>
          <w:i/>
          <w:szCs w:val="24"/>
          <w:lang w:eastAsia="ko-KR"/>
        </w:rPr>
        <w:t xml:space="preserve">math </w:t>
      </w:r>
      <w:r w:rsidRPr="00102340">
        <w:rPr>
          <w:szCs w:val="24"/>
          <w:lang w:eastAsia="ko-KR"/>
        </w:rPr>
        <w:t>groups regarding</w:t>
      </w:r>
      <w:r w:rsidRPr="003B308B">
        <w:rPr>
          <w:szCs w:val="24"/>
          <w:lang w:eastAsia="ko-KR"/>
        </w:rPr>
        <w:t xml:space="preserve"> </w:t>
      </w:r>
      <w:r w:rsidRPr="003B308B">
        <w:rPr>
          <w:rFonts w:cs="Times New Roman"/>
          <w:i/>
          <w:color w:val="000000"/>
          <w:szCs w:val="24"/>
        </w:rPr>
        <w:t xml:space="preserve">Test Anxiety </w:t>
      </w:r>
      <w:r w:rsidRPr="003B308B">
        <w:rPr>
          <w:rFonts w:cs="Times New Roman"/>
          <w:color w:val="000000"/>
          <w:szCs w:val="24"/>
        </w:rPr>
        <w:t xml:space="preserve">was also significant, </w:t>
      </w:r>
      <w:r w:rsidRPr="003B308B">
        <w:rPr>
          <w:rFonts w:cs="Times New Roman"/>
          <w:i/>
          <w:iCs/>
          <w:szCs w:val="24"/>
        </w:rPr>
        <w:t>F</w:t>
      </w:r>
      <w:r w:rsidRPr="003B308B">
        <w:rPr>
          <w:rFonts w:cs="Times New Roman"/>
          <w:szCs w:val="24"/>
        </w:rPr>
        <w:t>(</w:t>
      </w:r>
      <w:r w:rsidRPr="003B308B">
        <w:rPr>
          <w:rFonts w:cs="Times New Roman"/>
          <w:szCs w:val="24"/>
          <w:lang w:eastAsia="ko-KR"/>
        </w:rPr>
        <w:t>3</w:t>
      </w:r>
      <w:r w:rsidRPr="003B308B">
        <w:rPr>
          <w:rFonts w:cs="Times New Roman"/>
          <w:szCs w:val="24"/>
        </w:rPr>
        <w:t xml:space="preserve">, </w:t>
      </w:r>
      <w:r w:rsidRPr="003B308B">
        <w:rPr>
          <w:rFonts w:cs="Times New Roman"/>
          <w:szCs w:val="24"/>
          <w:lang w:eastAsia="ko-KR"/>
        </w:rPr>
        <w:t>272</w:t>
      </w:r>
      <w:r w:rsidRPr="003B308B">
        <w:rPr>
          <w:rFonts w:cs="Times New Roman"/>
          <w:szCs w:val="24"/>
        </w:rPr>
        <w:t>) =</w:t>
      </w:r>
      <w:r w:rsidRPr="003B308B">
        <w:rPr>
          <w:rFonts w:cs="Times New Roman"/>
          <w:szCs w:val="24"/>
          <w:lang w:eastAsia="ko-KR"/>
        </w:rPr>
        <w:t xml:space="preserve"> 10.38</w:t>
      </w:r>
      <w:r w:rsidRPr="003B308B">
        <w:rPr>
          <w:rFonts w:cs="Times New Roman"/>
          <w:szCs w:val="24"/>
        </w:rPr>
        <w:t>,</w:t>
      </w:r>
      <w:r w:rsidRPr="003B308B">
        <w:rPr>
          <w:rFonts w:cs="Times New Roman"/>
          <w:szCs w:val="24"/>
          <w:lang w:eastAsia="ko-KR"/>
        </w:rPr>
        <w:t xml:space="preserve"> </w:t>
      </w:r>
      <w:r w:rsidRPr="00102340">
        <w:rPr>
          <w:rFonts w:cs="Times New Roman" w:hint="eastAsia"/>
          <w:i/>
          <w:szCs w:val="24"/>
          <w:lang w:eastAsia="ko-KR"/>
        </w:rPr>
        <w:t>ŋp</w:t>
      </w:r>
      <w:r w:rsidRPr="00102340">
        <w:rPr>
          <w:rFonts w:cs="Times New Roman"/>
          <w:szCs w:val="24"/>
          <w:vertAlign w:val="superscript"/>
          <w:lang w:eastAsia="ko-KR"/>
        </w:rPr>
        <w:t>2</w:t>
      </w:r>
      <w:r w:rsidRPr="00102340">
        <w:rPr>
          <w:rFonts w:cs="Times New Roman"/>
          <w:i/>
          <w:szCs w:val="24"/>
          <w:lang w:eastAsia="ko-KR"/>
        </w:rPr>
        <w:t xml:space="preserve"> </w:t>
      </w:r>
      <w:r w:rsidRPr="00102340">
        <w:rPr>
          <w:rFonts w:cs="Times New Roman"/>
          <w:szCs w:val="24"/>
          <w:lang w:eastAsia="ko-KR"/>
        </w:rPr>
        <w:t xml:space="preserve">= .08, </w:t>
      </w:r>
      <w:r w:rsidRPr="003B308B">
        <w:rPr>
          <w:rFonts w:cs="Times New Roman"/>
          <w:i/>
          <w:szCs w:val="24"/>
          <w:lang w:eastAsia="ko-KR"/>
        </w:rPr>
        <w:t xml:space="preserve"> p</w:t>
      </w:r>
      <w:r w:rsidRPr="003B308B">
        <w:rPr>
          <w:rFonts w:cs="Times New Roman"/>
          <w:szCs w:val="24"/>
          <w:lang w:eastAsia="ko-KR"/>
        </w:rPr>
        <w:t xml:space="preserve"> &lt; .00052. Here, the estimated effect size was “medium.”</w:t>
      </w:r>
      <w:r>
        <w:rPr>
          <w:rFonts w:cs="Times New Roman"/>
          <w:szCs w:val="24"/>
          <w:lang w:eastAsia="ko-KR"/>
        </w:rPr>
        <w:t xml:space="preserve"> </w:t>
      </w:r>
      <w:r>
        <w:rPr>
          <w:lang w:eastAsia="ko-KR"/>
        </w:rPr>
        <w:t xml:space="preserve">The group difference among the </w:t>
      </w:r>
      <w:r w:rsidRPr="00066D06">
        <w:rPr>
          <w:i/>
          <w:lang w:eastAsia="ko-KR"/>
        </w:rPr>
        <w:t xml:space="preserve">math </w:t>
      </w:r>
      <w:r>
        <w:rPr>
          <w:lang w:eastAsia="ko-KR"/>
        </w:rPr>
        <w:t xml:space="preserve">groups on </w:t>
      </w:r>
      <w:r w:rsidRPr="00B97447">
        <w:rPr>
          <w:rFonts w:cs="Times New Roman" w:hint="eastAsia"/>
          <w:i/>
          <w:szCs w:val="24"/>
          <w:lang w:eastAsia="ko-KR"/>
        </w:rPr>
        <w:t>S</w:t>
      </w:r>
      <w:r w:rsidRPr="00B97447">
        <w:rPr>
          <w:rFonts w:cs="Times New Roman"/>
          <w:i/>
          <w:szCs w:val="24"/>
        </w:rPr>
        <w:t>elf-</w:t>
      </w:r>
      <w:r w:rsidRPr="00B97447">
        <w:rPr>
          <w:rFonts w:cs="Times New Roman" w:hint="eastAsia"/>
          <w:i/>
          <w:szCs w:val="24"/>
          <w:lang w:eastAsia="ko-KR"/>
        </w:rPr>
        <w:t>E</w:t>
      </w:r>
      <w:r w:rsidRPr="00B97447">
        <w:rPr>
          <w:rFonts w:cs="Times New Roman"/>
          <w:i/>
          <w:szCs w:val="24"/>
        </w:rPr>
        <w:t xml:space="preserve">fficacy &amp; </w:t>
      </w:r>
      <w:r w:rsidRPr="00B97447">
        <w:rPr>
          <w:rFonts w:cs="Times New Roman" w:hint="eastAsia"/>
          <w:i/>
          <w:szCs w:val="24"/>
          <w:lang w:eastAsia="ko-KR"/>
        </w:rPr>
        <w:t>E</w:t>
      </w:r>
      <w:r w:rsidRPr="00B97447">
        <w:rPr>
          <w:rFonts w:cs="Times New Roman"/>
          <w:i/>
          <w:szCs w:val="24"/>
        </w:rPr>
        <w:t xml:space="preserve">xtrinsic </w:t>
      </w:r>
      <w:r w:rsidRPr="00B97447">
        <w:rPr>
          <w:rFonts w:cs="Times New Roman" w:hint="eastAsia"/>
          <w:i/>
          <w:szCs w:val="24"/>
          <w:lang w:eastAsia="ko-KR"/>
        </w:rPr>
        <w:t>M</w:t>
      </w:r>
      <w:r w:rsidRPr="00B97447">
        <w:rPr>
          <w:rFonts w:cs="Times New Roman"/>
          <w:i/>
          <w:szCs w:val="24"/>
        </w:rPr>
        <w:t>otivation</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32.15</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.21,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 xml:space="preserve">. </w:t>
      </w:r>
      <w:r>
        <w:rPr>
          <w:lang w:eastAsia="ko-KR"/>
        </w:rPr>
        <w:t xml:space="preserve"> The estimated ES was “large.” Group difference on</w:t>
      </w:r>
      <w:r w:rsidR="005F1935">
        <w:rPr>
          <w:lang w:eastAsia="ko-KR"/>
        </w:rPr>
        <w:t xml:space="preserve"> </w:t>
      </w:r>
      <w:r>
        <w:rPr>
          <w:rFonts w:cs="Times New Roman"/>
          <w:i/>
          <w:color w:val="000000"/>
          <w:szCs w:val="24"/>
        </w:rPr>
        <w:t>Organization</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1</w:t>
      </w:r>
      <w:r w:rsidRPr="00B65B44">
        <w:rPr>
          <w:rFonts w:cs="Times New Roman"/>
          <w:szCs w:val="24"/>
          <w:lang w:eastAsia="ko-KR"/>
        </w:rPr>
        <w:t>4</w:t>
      </w:r>
      <w:r>
        <w:rPr>
          <w:rFonts w:cs="Times New Roman"/>
          <w:szCs w:val="24"/>
          <w:lang w:eastAsia="ko-KR"/>
        </w:rPr>
        <w:t>.80</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.11,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w:t>
      </w:r>
      <w:r w:rsidRPr="004960D9">
        <w:rPr>
          <w:rFonts w:cs="Times New Roman" w:hint="eastAsia"/>
          <w:szCs w:val="24"/>
          <w:lang w:eastAsia="ko-KR"/>
        </w:rPr>
        <w:t xml:space="preserve"> </w:t>
      </w:r>
      <w:r>
        <w:rPr>
          <w:rFonts w:cs="Times New Roman"/>
          <w:szCs w:val="24"/>
          <w:lang w:eastAsia="ko-KR"/>
        </w:rPr>
        <w:t xml:space="preserve">This finding had a “large” estimated ES. </w:t>
      </w:r>
      <w:r>
        <w:rPr>
          <w:lang w:eastAsia="ko-KR"/>
        </w:rPr>
        <w:t xml:space="preserve">Group difference of on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16.35</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.12,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 xml:space="preserve">. </w:t>
      </w:r>
      <w:r>
        <w:rPr>
          <w:rFonts w:cs="Times New Roman"/>
          <w:szCs w:val="24"/>
          <w:lang w:eastAsia="ko-KR"/>
        </w:rPr>
        <w:t>This finding had a “large” estimated ES.</w:t>
      </w:r>
    </w:p>
    <w:p w:rsidR="004E2375" w:rsidRDefault="004E2375" w:rsidP="004E2375">
      <w:pPr>
        <w:spacing w:line="480" w:lineRule="auto"/>
        <w:rPr>
          <w:rFonts w:cs="Times New Roman"/>
          <w:b/>
          <w:szCs w:val="24"/>
          <w:lang w:eastAsia="ko-KR"/>
        </w:rPr>
      </w:pPr>
      <w:r>
        <w:rPr>
          <w:rFonts w:cs="Times New Roman" w:hint="eastAsia"/>
          <w:b/>
          <w:szCs w:val="24"/>
          <w:lang w:eastAsia="ko-KR"/>
        </w:rPr>
        <w:t>Korean</w:t>
      </w:r>
      <w:r>
        <w:rPr>
          <w:rFonts w:cs="Times New Roman"/>
          <w:b/>
          <w:szCs w:val="24"/>
          <w:lang w:eastAsia="ko-KR"/>
        </w:rPr>
        <w:t>-Language</w:t>
      </w:r>
      <w:r>
        <w:rPr>
          <w:rFonts w:cs="Times New Roman" w:hint="eastAsia"/>
          <w:b/>
          <w:szCs w:val="24"/>
          <w:lang w:eastAsia="ko-KR"/>
        </w:rPr>
        <w:t xml:space="preserve"> </w:t>
      </w:r>
      <w:r>
        <w:rPr>
          <w:rFonts w:cs="Times New Roman"/>
          <w:b/>
          <w:szCs w:val="24"/>
          <w:lang w:eastAsia="ko-KR"/>
        </w:rPr>
        <w:t>S</w:t>
      </w:r>
      <w:r w:rsidRPr="00264064">
        <w:rPr>
          <w:rFonts w:cs="Times New Roman" w:hint="eastAsia"/>
          <w:b/>
          <w:szCs w:val="24"/>
          <w:lang w:eastAsia="ko-KR"/>
        </w:rPr>
        <w:t>cores</w:t>
      </w:r>
    </w:p>
    <w:p w:rsidR="004E2375" w:rsidRDefault="004E2375" w:rsidP="004E2375">
      <w:pPr>
        <w:spacing w:line="480" w:lineRule="auto"/>
        <w:ind w:firstLine="720"/>
        <w:rPr>
          <w:rFonts w:cs="Times New Roman"/>
          <w:color w:val="000000"/>
          <w:szCs w:val="24"/>
        </w:rPr>
      </w:pPr>
      <w:r>
        <w:rPr>
          <w:lang w:eastAsia="ko-KR"/>
        </w:rPr>
        <w:t xml:space="preserve">Students were divided into four groups based on their self-reported competence in using the Korean language: excellent, good, fair, and poor. These groups were then compared on each of the six subscales of learning strategies. </w:t>
      </w:r>
      <w:r w:rsidR="005F1935">
        <w:rPr>
          <w:lang w:eastAsia="ko-KR"/>
        </w:rPr>
        <w:t>A</w:t>
      </w:r>
      <w:r>
        <w:rPr>
          <w:lang w:eastAsia="ko-KR"/>
        </w:rPr>
        <w:t xml:space="preserve"> conservative level of significance was used in making each of these comparisons. Significant group differences were found on five subscales</w:t>
      </w:r>
      <w:r>
        <w:rPr>
          <w:rFonts w:hint="eastAsia"/>
          <w:lang w:eastAsia="ko-KR"/>
        </w:rPr>
        <w:t xml:space="preserve">: </w:t>
      </w:r>
      <w:r>
        <w:rPr>
          <w:szCs w:val="24"/>
          <w:lang w:eastAsia="ko-KR"/>
        </w:rPr>
        <w:t xml:space="preserve">a)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sidRPr="00B97447">
        <w:rPr>
          <w:rFonts w:cs="Times New Roman"/>
          <w:color w:val="000000"/>
          <w:szCs w:val="24"/>
        </w:rPr>
        <w:t>,</w:t>
      </w:r>
      <w:r>
        <w:rPr>
          <w:rFonts w:cs="Times New Roman"/>
          <w:color w:val="000000"/>
          <w:szCs w:val="24"/>
        </w:rPr>
        <w:t xml:space="preserve"> b) </w:t>
      </w:r>
      <w:r w:rsidRPr="00B17788">
        <w:rPr>
          <w:rFonts w:hint="eastAsia"/>
          <w:i/>
          <w:lang w:eastAsia="ko-KR"/>
        </w:rPr>
        <w:t>Neglect</w:t>
      </w:r>
      <w:r>
        <w:rPr>
          <w:lang w:eastAsia="ko-KR"/>
        </w:rPr>
        <w:t>,</w:t>
      </w:r>
      <w:r w:rsidRPr="00B97447">
        <w:rPr>
          <w:rFonts w:cs="Times New Roman"/>
          <w:color w:val="000000"/>
          <w:szCs w:val="24"/>
        </w:rPr>
        <w:t xml:space="preserve"> </w:t>
      </w:r>
      <w:r>
        <w:rPr>
          <w:rFonts w:cs="Times New Roman"/>
          <w:szCs w:val="24"/>
          <w:lang w:eastAsia="ko-KR"/>
        </w:rPr>
        <w:t xml:space="preserve">c) </w:t>
      </w:r>
      <w:r w:rsidRPr="00B97447">
        <w:rPr>
          <w:rFonts w:cs="Times New Roman" w:hint="eastAsia"/>
          <w:i/>
          <w:szCs w:val="24"/>
          <w:lang w:eastAsia="ko-KR"/>
        </w:rPr>
        <w:t>S</w:t>
      </w:r>
      <w:r w:rsidRPr="00B97447">
        <w:rPr>
          <w:rFonts w:cs="Times New Roman"/>
          <w:i/>
          <w:szCs w:val="24"/>
        </w:rPr>
        <w:t>elf-</w:t>
      </w:r>
      <w:r w:rsidRPr="00B97447">
        <w:rPr>
          <w:rFonts w:cs="Times New Roman" w:hint="eastAsia"/>
          <w:i/>
          <w:szCs w:val="24"/>
          <w:lang w:eastAsia="ko-KR"/>
        </w:rPr>
        <w:t>E</w:t>
      </w:r>
      <w:r w:rsidRPr="00B97447">
        <w:rPr>
          <w:rFonts w:cs="Times New Roman"/>
          <w:i/>
          <w:szCs w:val="24"/>
        </w:rPr>
        <w:t xml:space="preserve">fficacy &amp; </w:t>
      </w:r>
      <w:r w:rsidRPr="00B97447">
        <w:rPr>
          <w:rFonts w:cs="Times New Roman" w:hint="eastAsia"/>
          <w:i/>
          <w:szCs w:val="24"/>
          <w:lang w:eastAsia="ko-KR"/>
        </w:rPr>
        <w:t>E</w:t>
      </w:r>
      <w:r w:rsidRPr="00B97447">
        <w:rPr>
          <w:rFonts w:cs="Times New Roman"/>
          <w:i/>
          <w:szCs w:val="24"/>
        </w:rPr>
        <w:t xml:space="preserve">xtrinsic </w:t>
      </w:r>
      <w:r w:rsidRPr="00B97447">
        <w:rPr>
          <w:rFonts w:cs="Times New Roman" w:hint="eastAsia"/>
          <w:i/>
          <w:szCs w:val="24"/>
          <w:lang w:eastAsia="ko-KR"/>
        </w:rPr>
        <w:t>M</w:t>
      </w:r>
      <w:r w:rsidRPr="00B97447">
        <w:rPr>
          <w:rFonts w:cs="Times New Roman"/>
          <w:i/>
          <w:szCs w:val="24"/>
        </w:rPr>
        <w:t>otivation</w:t>
      </w:r>
      <w:r w:rsidRPr="00B97447">
        <w:rPr>
          <w:rFonts w:cs="Times New Roman"/>
          <w:szCs w:val="24"/>
        </w:rPr>
        <w:t>,</w:t>
      </w:r>
      <w:r>
        <w:rPr>
          <w:rFonts w:cs="Times New Roman"/>
          <w:szCs w:val="24"/>
        </w:rPr>
        <w:t xml:space="preserve"> d)</w:t>
      </w:r>
      <w:r w:rsidRPr="00B97447">
        <w:rPr>
          <w:rFonts w:cs="Times New Roman"/>
          <w:i/>
          <w:szCs w:val="24"/>
        </w:rPr>
        <w:t xml:space="preserve"> </w:t>
      </w:r>
      <w:r>
        <w:rPr>
          <w:rFonts w:cs="Times New Roman"/>
          <w:i/>
          <w:color w:val="000000"/>
          <w:szCs w:val="24"/>
        </w:rPr>
        <w:t>Organization</w:t>
      </w:r>
      <w:r w:rsidRPr="00344741">
        <w:rPr>
          <w:rFonts w:cs="Times New Roman"/>
          <w:color w:val="000000"/>
          <w:szCs w:val="24"/>
        </w:rPr>
        <w:t>¸</w:t>
      </w:r>
      <w:r w:rsidRPr="00B97447">
        <w:rPr>
          <w:rFonts w:cs="Times New Roman"/>
          <w:i/>
          <w:color w:val="000000"/>
          <w:szCs w:val="24"/>
        </w:rPr>
        <w:t xml:space="preserve"> </w:t>
      </w:r>
      <w:r w:rsidRPr="00B97447">
        <w:rPr>
          <w:rFonts w:cs="Times New Roman"/>
          <w:color w:val="000000"/>
          <w:szCs w:val="24"/>
        </w:rPr>
        <w:t xml:space="preserve">and </w:t>
      </w:r>
      <w:r>
        <w:rPr>
          <w:rFonts w:cs="Times New Roman"/>
          <w:color w:val="000000"/>
          <w:szCs w:val="24"/>
        </w:rPr>
        <w:t xml:space="preserve">e)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sidRPr="00B97447">
        <w:rPr>
          <w:rFonts w:cs="Times New Roman"/>
          <w:color w:val="000000"/>
          <w:szCs w:val="24"/>
        </w:rPr>
        <w:t>.</w:t>
      </w:r>
      <w:r>
        <w:rPr>
          <w:rFonts w:cs="Times New Roman"/>
          <w:color w:val="000000"/>
          <w:szCs w:val="24"/>
        </w:rPr>
        <w:t xml:space="preserve"> </w:t>
      </w:r>
    </w:p>
    <w:p w:rsidR="004E2375" w:rsidRDefault="004E2375" w:rsidP="00C45497">
      <w:pPr>
        <w:widowControl w:val="0"/>
        <w:spacing w:line="480" w:lineRule="auto"/>
        <w:ind w:firstLine="720"/>
        <w:rPr>
          <w:rFonts w:cs="Times New Roman"/>
          <w:szCs w:val="24"/>
          <w:lang w:eastAsia="ko-KR"/>
        </w:rPr>
      </w:pPr>
      <w:r>
        <w:rPr>
          <w:lang w:eastAsia="ko-KR"/>
        </w:rPr>
        <w:t xml:space="preserve">Group differences on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sidRPr="00B65B44">
        <w:rPr>
          <w:rFonts w:cs="Times New Roman"/>
          <w:szCs w:val="24"/>
          <w:lang w:eastAsia="ko-KR"/>
        </w:rPr>
        <w:t>4</w:t>
      </w:r>
      <w:r>
        <w:rPr>
          <w:rFonts w:cs="Times New Roman" w:hint="eastAsia"/>
          <w:szCs w:val="24"/>
          <w:lang w:eastAsia="ko-KR"/>
        </w:rPr>
        <w:t>4.13</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.26</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 xml:space="preserve">. </w:t>
      </w:r>
      <w:r>
        <w:rPr>
          <w:rFonts w:cs="Times New Roman"/>
          <w:szCs w:val="24"/>
          <w:lang w:eastAsia="ko-KR"/>
        </w:rPr>
        <w:t xml:space="preserve">The estimated ES here was “large.” </w:t>
      </w:r>
      <w:r>
        <w:rPr>
          <w:lang w:eastAsia="ko-KR"/>
        </w:rPr>
        <w:t xml:space="preserve">Group differences on </w:t>
      </w:r>
      <w:r>
        <w:rPr>
          <w:rFonts w:cs="Times New Roman"/>
          <w:i/>
          <w:color w:val="000000"/>
          <w:szCs w:val="24"/>
        </w:rPr>
        <w:t xml:space="preserve">Neglect </w:t>
      </w:r>
      <w:r>
        <w:rPr>
          <w:rFonts w:cs="Times New Roman"/>
          <w:color w:val="000000"/>
          <w:szCs w:val="24"/>
        </w:rPr>
        <w:t xml:space="preserve">was also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10.32</w:t>
      </w:r>
      <w:r>
        <w:rPr>
          <w:rFonts w:cs="Times New Roman"/>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.18 </w:t>
      </w:r>
      <w:r>
        <w:rPr>
          <w:rFonts w:cs="Times New Roman"/>
          <w:i/>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 xml:space="preserve">&lt; </w:t>
      </w:r>
      <w:r w:rsidRPr="00B65B44">
        <w:rPr>
          <w:rFonts w:cs="Times New Roman"/>
          <w:szCs w:val="24"/>
          <w:lang w:eastAsia="ko-KR"/>
        </w:rPr>
        <w:t>.00</w:t>
      </w:r>
      <w:r>
        <w:rPr>
          <w:rFonts w:cs="Times New Roman"/>
          <w:szCs w:val="24"/>
          <w:lang w:eastAsia="ko-KR"/>
        </w:rPr>
        <w:t>052, again with a large ES.</w:t>
      </w:r>
      <w:r>
        <w:rPr>
          <w:rFonts w:cs="Times New Roman" w:hint="eastAsia"/>
          <w:szCs w:val="24"/>
          <w:lang w:eastAsia="ko-KR"/>
        </w:rPr>
        <w:t xml:space="preserve"> </w:t>
      </w:r>
      <w:r>
        <w:rPr>
          <w:lang w:eastAsia="ko-KR"/>
        </w:rPr>
        <w:t xml:space="preserve">Group difference on </w:t>
      </w:r>
      <w:r w:rsidRPr="00B97447">
        <w:rPr>
          <w:rFonts w:cs="Times New Roman" w:hint="eastAsia"/>
          <w:i/>
          <w:szCs w:val="24"/>
          <w:lang w:eastAsia="ko-KR"/>
        </w:rPr>
        <w:t>S</w:t>
      </w:r>
      <w:r w:rsidRPr="00B97447">
        <w:rPr>
          <w:rFonts w:cs="Times New Roman"/>
          <w:i/>
          <w:szCs w:val="24"/>
        </w:rPr>
        <w:t>elf-</w:t>
      </w:r>
      <w:r w:rsidRPr="00B97447">
        <w:rPr>
          <w:rFonts w:cs="Times New Roman" w:hint="eastAsia"/>
          <w:i/>
          <w:szCs w:val="24"/>
          <w:lang w:eastAsia="ko-KR"/>
        </w:rPr>
        <w:t>E</w:t>
      </w:r>
      <w:r w:rsidRPr="00B97447">
        <w:rPr>
          <w:rFonts w:cs="Times New Roman"/>
          <w:i/>
          <w:szCs w:val="24"/>
        </w:rPr>
        <w:t xml:space="preserve">fficacy &amp; </w:t>
      </w:r>
      <w:r w:rsidRPr="00B97447">
        <w:rPr>
          <w:rFonts w:cs="Times New Roman" w:hint="eastAsia"/>
          <w:i/>
          <w:szCs w:val="24"/>
          <w:lang w:eastAsia="ko-KR"/>
        </w:rPr>
        <w:t>E</w:t>
      </w:r>
      <w:r w:rsidRPr="00B97447">
        <w:rPr>
          <w:rFonts w:cs="Times New Roman"/>
          <w:i/>
          <w:szCs w:val="24"/>
        </w:rPr>
        <w:t xml:space="preserve">xtrinsic </w:t>
      </w:r>
      <w:r w:rsidRPr="00B97447">
        <w:rPr>
          <w:rFonts w:cs="Times New Roman" w:hint="eastAsia"/>
          <w:i/>
          <w:szCs w:val="24"/>
          <w:lang w:eastAsia="ko-KR"/>
        </w:rPr>
        <w:t>M</w:t>
      </w:r>
      <w:r w:rsidRPr="00B97447">
        <w:rPr>
          <w:rFonts w:cs="Times New Roman"/>
          <w:i/>
          <w:szCs w:val="24"/>
        </w:rPr>
        <w:t>otivation</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16.01</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.11,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w:t>
      </w:r>
      <w:r w:rsidRPr="00B65B44">
        <w:rPr>
          <w:rFonts w:cs="Times New Roman"/>
          <w:szCs w:val="24"/>
          <w:lang w:eastAsia="ko-KR"/>
        </w:rPr>
        <w:t xml:space="preserve"> .00</w:t>
      </w:r>
      <w:r>
        <w:rPr>
          <w:rFonts w:cs="Times New Roman"/>
          <w:szCs w:val="24"/>
          <w:lang w:eastAsia="ko-KR"/>
        </w:rPr>
        <w:t>052, again with a large estimated ES</w:t>
      </w:r>
      <w:r>
        <w:rPr>
          <w:rFonts w:cs="Times New Roman" w:hint="eastAsia"/>
          <w:szCs w:val="24"/>
          <w:lang w:eastAsia="ko-KR"/>
        </w:rPr>
        <w:t xml:space="preserve">. </w:t>
      </w:r>
      <w:r>
        <w:rPr>
          <w:lang w:eastAsia="ko-KR"/>
        </w:rPr>
        <w:t xml:space="preserve"> Group difference on </w:t>
      </w:r>
      <w:r>
        <w:rPr>
          <w:rFonts w:cs="Times New Roman"/>
          <w:i/>
          <w:color w:val="000000"/>
          <w:szCs w:val="24"/>
        </w:rPr>
        <w:t>Organization</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1</w:t>
      </w:r>
      <w:r w:rsidRPr="00B65B44">
        <w:rPr>
          <w:rFonts w:cs="Times New Roman"/>
          <w:szCs w:val="24"/>
          <w:lang w:eastAsia="ko-KR"/>
        </w:rPr>
        <w:t>4</w:t>
      </w:r>
      <w:r>
        <w:rPr>
          <w:rFonts w:cs="Times New Roman"/>
          <w:szCs w:val="24"/>
          <w:lang w:eastAsia="ko-KR"/>
        </w:rPr>
        <w:t>.46</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lastRenderedPageBreak/>
        <w:t xml:space="preserve">= .10,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w:t>
      </w:r>
      <w:r w:rsidRPr="00B65B44">
        <w:rPr>
          <w:rFonts w:cs="Times New Roman"/>
          <w:szCs w:val="24"/>
          <w:lang w:eastAsia="ko-KR"/>
        </w:rPr>
        <w:t xml:space="preserve"> .00</w:t>
      </w:r>
      <w:r>
        <w:rPr>
          <w:rFonts w:cs="Times New Roman"/>
          <w:szCs w:val="24"/>
          <w:lang w:eastAsia="ko-KR"/>
        </w:rPr>
        <w:t>052, with a large estimated ES</w:t>
      </w:r>
      <w:r>
        <w:rPr>
          <w:rFonts w:cs="Times New Roman" w:hint="eastAsia"/>
          <w:szCs w:val="24"/>
          <w:lang w:eastAsia="ko-KR"/>
        </w:rPr>
        <w:t>.</w:t>
      </w:r>
      <w:r w:rsidRPr="004960D9">
        <w:rPr>
          <w:rFonts w:cs="Times New Roman" w:hint="eastAsia"/>
          <w:szCs w:val="24"/>
          <w:lang w:eastAsia="ko-KR"/>
        </w:rPr>
        <w:t xml:space="preserve"> </w:t>
      </w:r>
      <w:r>
        <w:rPr>
          <w:lang w:eastAsia="ko-KR"/>
        </w:rPr>
        <w:t xml:space="preserve">Group difference on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13.3</w:t>
      </w:r>
      <w:r>
        <w:rPr>
          <w:rFonts w:cs="Times New Roman"/>
          <w:szCs w:val="24"/>
        </w:rPr>
        <w:t>4</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.10,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 with a medium-to-large estimated ES</w:t>
      </w:r>
      <w:r>
        <w:rPr>
          <w:rFonts w:cs="Times New Roman" w:hint="eastAsia"/>
          <w:szCs w:val="24"/>
          <w:lang w:eastAsia="ko-KR"/>
        </w:rPr>
        <w:t xml:space="preserve">. </w:t>
      </w:r>
    </w:p>
    <w:tbl>
      <w:tblPr>
        <w:tblStyle w:val="a5"/>
        <w:tblpPr w:leftFromText="180" w:rightFromText="180" w:vertAnchor="text" w:horzAnchor="margin" w:tblpY="422"/>
        <w:tblW w:w="5000" w:type="pct"/>
        <w:tblBorders>
          <w:left w:val="none" w:sz="0" w:space="0" w:color="auto"/>
          <w:right w:val="none" w:sz="0" w:space="0" w:color="auto"/>
          <w:insideV w:val="none" w:sz="0" w:space="0" w:color="auto"/>
        </w:tblBorders>
        <w:tblCellMar>
          <w:left w:w="115" w:type="dxa"/>
          <w:right w:w="115" w:type="dxa"/>
        </w:tblCellMar>
        <w:tblLook w:val="04A0"/>
      </w:tblPr>
      <w:tblGrid>
        <w:gridCol w:w="1460"/>
        <w:gridCol w:w="1983"/>
        <w:gridCol w:w="2073"/>
        <w:gridCol w:w="4074"/>
      </w:tblGrid>
      <w:tr w:rsidR="00C45497" w:rsidRPr="00580919" w:rsidTr="00C45497">
        <w:tc>
          <w:tcPr>
            <w:tcW w:w="5000" w:type="pct"/>
            <w:gridSpan w:val="4"/>
            <w:tcBorders>
              <w:top w:val="nil"/>
            </w:tcBorders>
          </w:tcPr>
          <w:p w:rsidR="00C45497" w:rsidRPr="004F69B3" w:rsidRDefault="00C45497" w:rsidP="00C45497">
            <w:pPr>
              <w:widowControl w:val="0"/>
              <w:autoSpaceDE w:val="0"/>
              <w:autoSpaceDN w:val="0"/>
              <w:adjustRightInd w:val="0"/>
              <w:spacing w:line="360" w:lineRule="auto"/>
              <w:rPr>
                <w:rFonts w:cs="Times New Roman"/>
                <w:szCs w:val="24"/>
              </w:rPr>
            </w:pPr>
            <w:r>
              <w:rPr>
                <w:rFonts w:cs="Times New Roman"/>
                <w:szCs w:val="24"/>
              </w:rPr>
              <w:t>Table 17</w:t>
            </w:r>
          </w:p>
          <w:p w:rsidR="00C45497" w:rsidRPr="00167924" w:rsidRDefault="00C45497" w:rsidP="00C45497">
            <w:pPr>
              <w:keepLines/>
              <w:spacing w:line="360" w:lineRule="auto"/>
              <w:rPr>
                <w:rFonts w:cs="Times New Roman"/>
                <w:i/>
                <w:szCs w:val="24"/>
                <w:lang w:eastAsia="ko-KR"/>
              </w:rPr>
            </w:pPr>
            <w:r w:rsidRPr="00167924">
              <w:rPr>
                <w:rFonts w:cs="Times New Roman"/>
                <w:i/>
                <w:szCs w:val="24"/>
                <w:lang w:eastAsia="ko-KR"/>
              </w:rPr>
              <w:t>Korean-Language Scores</w:t>
            </w:r>
          </w:p>
        </w:tc>
      </w:tr>
      <w:tr w:rsidR="00C45497" w:rsidRPr="00580919" w:rsidTr="00C45497">
        <w:tc>
          <w:tcPr>
            <w:tcW w:w="761" w:type="pct"/>
            <w:vMerge w:val="restart"/>
          </w:tcPr>
          <w:p w:rsidR="00C45497" w:rsidRPr="00EF3C19" w:rsidRDefault="00C45497" w:rsidP="00C45497">
            <w:pPr>
              <w:keepLines/>
              <w:rPr>
                <w:rFonts w:cs="Times New Roman"/>
                <w:sz w:val="20"/>
                <w:szCs w:val="20"/>
                <w:lang w:eastAsia="ko-KR"/>
              </w:rPr>
            </w:pPr>
          </w:p>
        </w:tc>
        <w:tc>
          <w:tcPr>
            <w:tcW w:w="1034" w:type="pct"/>
            <w:vMerge w:val="restar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Summary of ANOVA</w:t>
            </w:r>
          </w:p>
        </w:tc>
        <w:tc>
          <w:tcPr>
            <w:tcW w:w="3205" w:type="pct"/>
            <w:gridSpan w:val="2"/>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Group Differences Statistics</w:t>
            </w:r>
          </w:p>
        </w:tc>
      </w:tr>
      <w:tr w:rsidR="00C45497" w:rsidRPr="00580919" w:rsidTr="00C45497">
        <w:tc>
          <w:tcPr>
            <w:tcW w:w="761" w:type="pct"/>
            <w:vMerge/>
          </w:tcPr>
          <w:p w:rsidR="00C45497" w:rsidRPr="00EF3C19" w:rsidRDefault="00C45497" w:rsidP="00C45497">
            <w:pPr>
              <w:keepLines/>
              <w:rPr>
                <w:sz w:val="20"/>
                <w:szCs w:val="20"/>
                <w:lang w:eastAsia="ko-KR"/>
              </w:rPr>
            </w:pPr>
          </w:p>
        </w:tc>
        <w:tc>
          <w:tcPr>
            <w:tcW w:w="1034" w:type="pct"/>
            <w:vMerge/>
          </w:tcPr>
          <w:p w:rsidR="00C45497" w:rsidRPr="00EF3C19" w:rsidRDefault="00C45497" w:rsidP="00C45497">
            <w:pPr>
              <w:keepLines/>
              <w:rPr>
                <w:rFonts w:cs="Times New Roman"/>
                <w:sz w:val="20"/>
                <w:szCs w:val="20"/>
                <w:lang w:eastAsia="ko-KR"/>
              </w:rPr>
            </w:pPr>
          </w:p>
        </w:tc>
        <w:tc>
          <w:tcPr>
            <w:tcW w:w="3205" w:type="pct"/>
            <w:gridSpan w:val="2"/>
          </w:tcPr>
          <w:p w:rsidR="00C45497" w:rsidRPr="00EF3C19" w:rsidRDefault="00C45497" w:rsidP="00C45497">
            <w:pPr>
              <w:keepLines/>
              <w:jc w:val="center"/>
              <w:rPr>
                <w:rFonts w:cs="Times New Roman"/>
                <w:sz w:val="20"/>
                <w:szCs w:val="20"/>
                <w:lang w:eastAsia="ko-KR"/>
              </w:rPr>
            </w:pPr>
            <w:r w:rsidRPr="00EF3C19">
              <w:rPr>
                <w:rFonts w:cs="Times New Roman"/>
                <w:sz w:val="20"/>
                <w:szCs w:val="20"/>
                <w:lang w:eastAsia="ko-KR"/>
              </w:rPr>
              <w:t>Summary of group differences</w:t>
            </w:r>
          </w:p>
        </w:tc>
      </w:tr>
      <w:tr w:rsidR="00C45497" w:rsidRPr="00580919" w:rsidTr="00C45497">
        <w:tc>
          <w:tcPr>
            <w:tcW w:w="761" w:type="pct"/>
            <w:vMerge w:val="restar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Component 1</w:t>
            </w:r>
            <w:r w:rsidRPr="00EF3C19">
              <w:rPr>
                <w:rFonts w:cs="Times New Roman" w:hint="eastAsia"/>
                <w:sz w:val="20"/>
                <w:szCs w:val="20"/>
                <w:lang w:eastAsia="ko-KR"/>
              </w:rPr>
              <w:t xml:space="preserve"> </w:t>
            </w:r>
          </w:p>
          <w:p w:rsidR="00C45497" w:rsidRPr="00EF3C19" w:rsidRDefault="00C45497" w:rsidP="00C45497">
            <w:pPr>
              <w:keepLines/>
              <w:rPr>
                <w:rFonts w:cs="Times New Roman"/>
                <w:sz w:val="20"/>
                <w:szCs w:val="20"/>
                <w:lang w:eastAsia="ko-KR"/>
              </w:rPr>
            </w:pPr>
            <w:r w:rsidRPr="00EF3C19">
              <w:rPr>
                <w:rFonts w:cs="Times New Roman" w:hint="eastAsia"/>
                <w:i/>
                <w:sz w:val="20"/>
                <w:szCs w:val="20"/>
                <w:lang w:eastAsia="ko-KR"/>
              </w:rPr>
              <w:t>S</w:t>
            </w:r>
            <w:r w:rsidRPr="00EF3C19">
              <w:rPr>
                <w:rFonts w:cs="Times New Roman"/>
                <w:i/>
                <w:sz w:val="20"/>
                <w:szCs w:val="20"/>
                <w:lang w:eastAsia="ko-KR"/>
              </w:rPr>
              <w:t>tudy Skills &amp; Effort</w:t>
            </w:r>
          </w:p>
        </w:tc>
        <w:tc>
          <w:tcPr>
            <w:tcW w:w="1034" w:type="pct"/>
            <w:vMerge w:val="restart"/>
          </w:tcPr>
          <w:p w:rsidR="00C45497" w:rsidRPr="00EF3C19" w:rsidRDefault="00C45497" w:rsidP="00C45497">
            <w:pPr>
              <w:keepLines/>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w:t>
            </w:r>
            <w:r w:rsidRPr="00EF3C19">
              <w:rPr>
                <w:rFonts w:cs="Times New Roman"/>
                <w:sz w:val="20"/>
                <w:szCs w:val="20"/>
                <w:lang w:eastAsia="ko-KR"/>
              </w:rPr>
              <w:t>44.13</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.26,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vMerge w:val="restar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Excellent</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w:t>
            </w:r>
            <w:r w:rsidRPr="00EF3C19">
              <w:rPr>
                <w:rFonts w:cs="Times New Roman"/>
                <w:sz w:val="20"/>
                <w:szCs w:val="20"/>
                <w:lang w:eastAsia="ko-KR"/>
              </w:rPr>
              <w:t xml:space="preserve">54,69, </w:t>
            </w:r>
            <w:r w:rsidRPr="00EF3C19">
              <w:rPr>
                <w:rFonts w:cs="Times New Roman"/>
                <w:i/>
                <w:iCs/>
                <w:sz w:val="20"/>
                <w:szCs w:val="20"/>
                <w:lang w:eastAsia="ko-KR"/>
              </w:rPr>
              <w:t>SD</w:t>
            </w:r>
            <w:r w:rsidRPr="00EF3C19">
              <w:rPr>
                <w:rFonts w:cs="Times New Roman"/>
                <w:sz w:val="20"/>
                <w:szCs w:val="20"/>
                <w:lang w:eastAsia="ko-KR"/>
              </w:rPr>
              <w:t xml:space="preserve"> = 5.21</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78)</w:t>
            </w:r>
          </w:p>
        </w:tc>
        <w:tc>
          <w:tcPr>
            <w:tcW w:w="2124"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Poor</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w:t>
            </w:r>
            <w:r w:rsidRPr="00EF3C19">
              <w:rPr>
                <w:rFonts w:cs="Times New Roman" w:hint="eastAsia"/>
                <w:sz w:val="20"/>
                <w:szCs w:val="20"/>
                <w:lang w:eastAsia="ko-KR"/>
              </w:rPr>
              <w:t>36.25</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9.66,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 xml:space="preserve">8, </w:t>
            </w:r>
            <w:r w:rsidRPr="00EF3C19">
              <w:rPr>
                <w:rFonts w:cs="Times New Roman" w:hint="eastAsia"/>
                <w:i/>
                <w:sz w:val="20"/>
                <w:szCs w:val="20"/>
                <w:lang w:eastAsia="ko-KR"/>
              </w:rPr>
              <w:t>p</w:t>
            </w:r>
            <w:r w:rsidRPr="00EF3C19">
              <w:rPr>
                <w:rFonts w:cs="Times New Roman"/>
                <w:sz w:val="20"/>
                <w:szCs w:val="20"/>
                <w:lang w:eastAsia="ko-KR"/>
              </w:rPr>
              <w:t xml:space="preserve"> &lt;</w:t>
            </w:r>
            <w:r w:rsidRPr="00EF3C19">
              <w:rPr>
                <w:rFonts w:cs="Times New Roman" w:hint="eastAsia"/>
                <w:sz w:val="20"/>
                <w:szCs w:val="20"/>
                <w:lang w:eastAsia="ko-KR"/>
              </w:rPr>
              <w:t>.00052</w:t>
            </w:r>
            <w:r w:rsidRPr="00EF3C19">
              <w:rPr>
                <w:rFonts w:cs="Times New Roman"/>
                <w:sz w:val="20"/>
                <w:szCs w:val="20"/>
                <w:lang w:eastAsia="ko-KR"/>
              </w:rPr>
              <w:t>)</w:t>
            </w:r>
          </w:p>
        </w:tc>
      </w:tr>
      <w:tr w:rsidR="00C45497" w:rsidRPr="00580919" w:rsidTr="00C45497">
        <w:tc>
          <w:tcPr>
            <w:tcW w:w="761" w:type="pct"/>
            <w:vMerge/>
          </w:tcPr>
          <w:p w:rsidR="00C45497" w:rsidRPr="00EF3C19" w:rsidRDefault="00C45497" w:rsidP="00C45497">
            <w:pPr>
              <w:keepLines/>
              <w:rPr>
                <w:sz w:val="20"/>
                <w:szCs w:val="20"/>
                <w:lang w:eastAsia="ko-KR"/>
              </w:rPr>
            </w:pPr>
          </w:p>
        </w:tc>
        <w:tc>
          <w:tcPr>
            <w:tcW w:w="1034" w:type="pct"/>
            <w:vMerge/>
          </w:tcPr>
          <w:p w:rsidR="00C45497" w:rsidRPr="00EF3C19" w:rsidRDefault="00C45497" w:rsidP="00C45497">
            <w:pPr>
              <w:keepLines/>
              <w:rPr>
                <w:rFonts w:cs="Times New Roman"/>
                <w:sz w:val="20"/>
                <w:szCs w:val="20"/>
                <w:lang w:eastAsia="ko-KR"/>
              </w:rPr>
            </w:pPr>
          </w:p>
        </w:tc>
        <w:tc>
          <w:tcPr>
            <w:tcW w:w="1081" w:type="pct"/>
            <w:vMerge/>
          </w:tcPr>
          <w:p w:rsidR="00C45497" w:rsidRPr="00EF3C19" w:rsidRDefault="00C45497" w:rsidP="00C45497">
            <w:pPr>
              <w:keepLines/>
              <w:rPr>
                <w:rFonts w:cs="Times New Roman"/>
                <w:sz w:val="20"/>
                <w:szCs w:val="20"/>
                <w:lang w:eastAsia="ko-KR"/>
              </w:rPr>
            </w:pPr>
          </w:p>
        </w:tc>
        <w:tc>
          <w:tcPr>
            <w:tcW w:w="2124"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Fair</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 =</w:t>
            </w:r>
            <w:r w:rsidRPr="00EF3C19">
              <w:rPr>
                <w:rFonts w:cs="Times New Roman" w:hint="eastAsia"/>
                <w:iCs/>
                <w:sz w:val="20"/>
                <w:szCs w:val="20"/>
                <w:lang w:eastAsia="ko-KR"/>
              </w:rPr>
              <w:t>45.49</w:t>
            </w:r>
            <w:r w:rsidRPr="00EF3C19">
              <w:rPr>
                <w:rFonts w:cs="Times New Roman"/>
                <w:iCs/>
                <w:sz w:val="20"/>
                <w:szCs w:val="20"/>
                <w:lang w:eastAsia="ko-KR"/>
              </w:rPr>
              <w:t xml:space="preserve">, </w:t>
            </w:r>
            <w:r w:rsidRPr="00EF3C19">
              <w:rPr>
                <w:rFonts w:cs="Times New Roman"/>
                <w:i/>
                <w:iCs/>
                <w:sz w:val="20"/>
                <w:szCs w:val="20"/>
                <w:lang w:eastAsia="ko-KR"/>
              </w:rPr>
              <w:t>SD</w:t>
            </w:r>
            <w:r w:rsidRPr="00EF3C19">
              <w:rPr>
                <w:rFonts w:cs="Times New Roman"/>
                <w:iCs/>
                <w:sz w:val="20"/>
                <w:szCs w:val="20"/>
                <w:lang w:eastAsia="ko-KR"/>
              </w:rPr>
              <w:t xml:space="preserve"> = </w:t>
            </w:r>
            <w:r w:rsidRPr="00EF3C19">
              <w:rPr>
                <w:rFonts w:cs="Times New Roman" w:hint="eastAsia"/>
                <w:iCs/>
                <w:sz w:val="20"/>
                <w:szCs w:val="20"/>
                <w:lang w:eastAsia="ko-KR"/>
              </w:rPr>
              <w:t xml:space="preserve">7.37, </w:t>
            </w:r>
            <w:r w:rsidRPr="00EF3C19">
              <w:rPr>
                <w:rFonts w:cs="Times New Roman"/>
                <w:i/>
                <w:iCs/>
                <w:sz w:val="20"/>
                <w:szCs w:val="20"/>
                <w:lang w:eastAsia="ko-KR"/>
              </w:rPr>
              <w:t>N</w:t>
            </w:r>
            <w:r w:rsidRPr="00EF3C19">
              <w:rPr>
                <w:rFonts w:cs="Times New Roman"/>
                <w:iCs/>
                <w:sz w:val="20"/>
                <w:szCs w:val="20"/>
                <w:lang w:eastAsia="ko-KR"/>
              </w:rPr>
              <w:t xml:space="preserve"> = </w:t>
            </w:r>
            <w:r w:rsidRPr="00EF3C19">
              <w:rPr>
                <w:rFonts w:cs="Times New Roman" w:hint="eastAsia"/>
                <w:iCs/>
                <w:sz w:val="20"/>
                <w:szCs w:val="20"/>
                <w:lang w:eastAsia="ko-KR"/>
              </w:rPr>
              <w:t>113</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r w:rsidR="00C45497" w:rsidRPr="00580919" w:rsidTr="00C45497">
        <w:tc>
          <w:tcPr>
            <w:tcW w:w="761" w:type="pct"/>
            <w:vMerge/>
          </w:tcPr>
          <w:p w:rsidR="00C45497" w:rsidRPr="00EF3C19" w:rsidRDefault="00C45497" w:rsidP="00C45497">
            <w:pPr>
              <w:keepLines/>
              <w:rPr>
                <w:sz w:val="20"/>
                <w:szCs w:val="20"/>
                <w:lang w:eastAsia="ko-KR"/>
              </w:rPr>
            </w:pPr>
          </w:p>
        </w:tc>
        <w:tc>
          <w:tcPr>
            <w:tcW w:w="1034" w:type="pct"/>
            <w:vMerge/>
          </w:tcPr>
          <w:p w:rsidR="00C45497" w:rsidRPr="00EF3C19" w:rsidRDefault="00C45497" w:rsidP="00C45497">
            <w:pPr>
              <w:keepLines/>
              <w:rPr>
                <w:rFonts w:cs="Times New Roman"/>
                <w:sz w:val="20"/>
                <w:szCs w:val="20"/>
                <w:lang w:eastAsia="ko-KR"/>
              </w:rPr>
            </w:pPr>
          </w:p>
        </w:tc>
        <w:tc>
          <w:tcPr>
            <w:tcW w:w="1081" w:type="pct"/>
            <w:vMerge/>
          </w:tcPr>
          <w:p w:rsidR="00C45497" w:rsidRPr="00EF3C19" w:rsidRDefault="00C45497" w:rsidP="00C45497">
            <w:pPr>
              <w:keepLines/>
              <w:rPr>
                <w:rFonts w:cs="Times New Roman"/>
                <w:sz w:val="20"/>
                <w:szCs w:val="20"/>
                <w:lang w:eastAsia="ko-KR"/>
              </w:rPr>
            </w:pPr>
          </w:p>
        </w:tc>
        <w:tc>
          <w:tcPr>
            <w:tcW w:w="2124"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Good</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50.91,</w:t>
            </w:r>
            <w:r w:rsidRPr="00EF3C19">
              <w:rPr>
                <w:rFonts w:cs="Times New Roman"/>
                <w:i/>
                <w:sz w:val="20"/>
                <w:szCs w:val="20"/>
                <w:lang w:eastAsia="ko-KR"/>
              </w:rPr>
              <w:t xml:space="preserve"> SD</w:t>
            </w:r>
            <w:r w:rsidRPr="00EF3C19">
              <w:rPr>
                <w:rFonts w:cs="Times New Roman"/>
                <w:sz w:val="20"/>
                <w:szCs w:val="20"/>
                <w:lang w:eastAsia="ko-KR"/>
              </w:rPr>
              <w:t xml:space="preserve"> = 6.33, </w:t>
            </w:r>
            <w:r w:rsidRPr="00EF3C19">
              <w:rPr>
                <w:rFonts w:cs="Times New Roman"/>
                <w:i/>
                <w:sz w:val="20"/>
                <w:szCs w:val="20"/>
                <w:lang w:eastAsia="ko-KR"/>
              </w:rPr>
              <w:t>N</w:t>
            </w:r>
            <w:r w:rsidRPr="00EF3C19">
              <w:rPr>
                <w:rFonts w:cs="Times New Roman"/>
                <w:sz w:val="20"/>
                <w:szCs w:val="20"/>
                <w:lang w:eastAsia="ko-KR"/>
              </w:rPr>
              <w:t xml:space="preserve"> = 177</w:t>
            </w:r>
            <w:r w:rsidRPr="00EF3C19">
              <w:rPr>
                <w:rFonts w:cs="Times New Roman" w:hint="eastAsia"/>
                <w:sz w:val="20"/>
                <w:szCs w:val="20"/>
                <w:lang w:eastAsia="ko-KR"/>
              </w:rPr>
              <w:t xml:space="preserve">,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r w:rsidR="00C45497" w:rsidRPr="00580919" w:rsidTr="00C45497">
        <w:trPr>
          <w:trHeight w:val="449"/>
        </w:trPr>
        <w:tc>
          <w:tcPr>
            <w:tcW w:w="761" w:type="pct"/>
            <w:vMerge w:val="restar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Component 2</w:t>
            </w:r>
            <w:r w:rsidRPr="00EF3C19">
              <w:rPr>
                <w:rFonts w:cs="Times New Roman" w:hint="eastAsia"/>
                <w:sz w:val="20"/>
                <w:szCs w:val="20"/>
                <w:lang w:eastAsia="ko-KR"/>
              </w:rPr>
              <w:t xml:space="preserve"> </w:t>
            </w:r>
          </w:p>
          <w:p w:rsidR="00C45497" w:rsidRPr="00EF3C19" w:rsidRDefault="00C45497" w:rsidP="00C45497">
            <w:pPr>
              <w:keepLines/>
              <w:rPr>
                <w:rFonts w:cs="Times New Roman"/>
                <w:sz w:val="20"/>
                <w:szCs w:val="20"/>
                <w:lang w:eastAsia="ko-KR"/>
              </w:rPr>
            </w:pPr>
            <w:r w:rsidRPr="00EF3C19">
              <w:rPr>
                <w:rFonts w:cs="Times New Roman"/>
                <w:i/>
                <w:sz w:val="20"/>
                <w:szCs w:val="20"/>
                <w:lang w:eastAsia="ko-KR"/>
              </w:rPr>
              <w:t>Neglect</w:t>
            </w:r>
          </w:p>
        </w:tc>
        <w:tc>
          <w:tcPr>
            <w:tcW w:w="1034" w:type="pct"/>
            <w:vMerge w:val="restart"/>
          </w:tcPr>
          <w:p w:rsidR="00C45497" w:rsidRPr="00EF3C19" w:rsidRDefault="00C45497" w:rsidP="00C45497">
            <w:pPr>
              <w:keepLines/>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1</w:t>
            </w:r>
            <w:r w:rsidRPr="00EF3C19">
              <w:rPr>
                <w:rFonts w:cs="Times New Roman"/>
                <w:sz w:val="20"/>
                <w:szCs w:val="20"/>
                <w:lang w:eastAsia="ko-KR"/>
              </w:rPr>
              <w:t>0.32</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.18,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vMerge w:val="restar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Excellent</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22.53</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2.70,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78</w:t>
            </w:r>
            <w:r w:rsidRPr="00EF3C19">
              <w:rPr>
                <w:rFonts w:cs="Times New Roman"/>
                <w:sz w:val="20"/>
                <w:szCs w:val="20"/>
                <w:lang w:eastAsia="ko-KR"/>
              </w:rPr>
              <w:t>)</w:t>
            </w:r>
          </w:p>
        </w:tc>
        <w:tc>
          <w:tcPr>
            <w:tcW w:w="2124"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Poor</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w:t>
            </w:r>
            <w:r w:rsidRPr="00EF3C19">
              <w:rPr>
                <w:rFonts w:cs="Times New Roman" w:hint="eastAsia"/>
                <w:sz w:val="20"/>
                <w:szCs w:val="20"/>
                <w:lang w:eastAsia="ko-KR"/>
              </w:rPr>
              <w:t>18.12</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4.64,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 xml:space="preserve">8,,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r w:rsidR="00C45497" w:rsidRPr="00580919" w:rsidTr="00C45497">
        <w:tc>
          <w:tcPr>
            <w:tcW w:w="761" w:type="pct"/>
            <w:vMerge/>
          </w:tcPr>
          <w:p w:rsidR="00C45497" w:rsidRPr="00EF3C19" w:rsidRDefault="00C45497" w:rsidP="00C45497">
            <w:pPr>
              <w:keepLines/>
              <w:rPr>
                <w:sz w:val="20"/>
                <w:szCs w:val="20"/>
                <w:lang w:eastAsia="ko-KR"/>
              </w:rPr>
            </w:pPr>
          </w:p>
        </w:tc>
        <w:tc>
          <w:tcPr>
            <w:tcW w:w="1034" w:type="pct"/>
            <w:vMerge/>
          </w:tcPr>
          <w:p w:rsidR="00C45497" w:rsidRPr="00EF3C19" w:rsidRDefault="00C45497" w:rsidP="00C45497">
            <w:pPr>
              <w:keepLines/>
              <w:rPr>
                <w:rFonts w:cs="Times New Roman"/>
                <w:sz w:val="20"/>
                <w:szCs w:val="20"/>
                <w:lang w:eastAsia="ko-KR"/>
              </w:rPr>
            </w:pPr>
          </w:p>
        </w:tc>
        <w:tc>
          <w:tcPr>
            <w:tcW w:w="1081" w:type="pct"/>
            <w:vMerge/>
          </w:tcPr>
          <w:p w:rsidR="00C45497" w:rsidRPr="00EF3C19" w:rsidRDefault="00C45497" w:rsidP="00C45497">
            <w:pPr>
              <w:keepLines/>
              <w:rPr>
                <w:rFonts w:cs="Times New Roman"/>
                <w:sz w:val="20"/>
                <w:szCs w:val="20"/>
                <w:lang w:eastAsia="ko-KR"/>
              </w:rPr>
            </w:pPr>
          </w:p>
        </w:tc>
        <w:tc>
          <w:tcPr>
            <w:tcW w:w="2124" w:type="pct"/>
          </w:tcPr>
          <w:p w:rsidR="00C45497" w:rsidRPr="00EF3C19" w:rsidRDefault="00C45497" w:rsidP="00C45497">
            <w:pPr>
              <w:keepLines/>
              <w:pBdr>
                <w:bottom w:val="single" w:sz="4" w:space="1" w:color="auto"/>
              </w:pBdr>
              <w:rPr>
                <w:rFonts w:cs="Times New Roman"/>
                <w:sz w:val="20"/>
                <w:szCs w:val="20"/>
                <w:lang w:eastAsia="ko-KR"/>
              </w:rPr>
            </w:pPr>
            <w:r w:rsidRPr="00EF3C19">
              <w:rPr>
                <w:rFonts w:cs="Times New Roman"/>
                <w:sz w:val="20"/>
                <w:szCs w:val="20"/>
                <w:lang w:eastAsia="ko-KR"/>
              </w:rPr>
              <w:t>Fair</w:t>
            </w:r>
          </w:p>
          <w:p w:rsidR="00C45497" w:rsidRPr="00EF3C19" w:rsidRDefault="00C45497" w:rsidP="00C45497">
            <w:pPr>
              <w:keepLines/>
              <w:pBdr>
                <w:bottom w:val="single" w:sz="4" w:space="1" w:color="auto"/>
              </w:pBd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w:t>
            </w:r>
            <w:r w:rsidRPr="00EF3C19">
              <w:rPr>
                <w:rFonts w:cs="Times New Roman" w:hint="eastAsia"/>
                <w:sz w:val="20"/>
                <w:szCs w:val="20"/>
                <w:lang w:eastAsia="ko-KR"/>
              </w:rPr>
              <w:t>20.74</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3.24,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 xml:space="preserve">113,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r w:rsidRPr="00EF3C19">
              <w:rPr>
                <w:sz w:val="20"/>
                <w:szCs w:val="20"/>
              </w:rPr>
              <w:t xml:space="preserve"> </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Good</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 xml:space="preserve">(M = </w:t>
            </w:r>
            <w:r w:rsidRPr="00EF3C19">
              <w:rPr>
                <w:rFonts w:cs="Times New Roman" w:hint="eastAsia"/>
                <w:sz w:val="20"/>
                <w:szCs w:val="20"/>
                <w:lang w:eastAsia="ko-KR"/>
              </w:rPr>
              <w:t>21.96</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2.78,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177</w:t>
            </w:r>
            <w:r w:rsidRPr="00EF3C19">
              <w:rPr>
                <w:rFonts w:cs="Times New Roman"/>
                <w:sz w:val="20"/>
                <w:szCs w:val="20"/>
                <w:lang w:eastAsia="ko-KR"/>
              </w:rPr>
              <w:t>, p &lt; .00052 )</w:t>
            </w:r>
          </w:p>
        </w:tc>
      </w:tr>
      <w:tr w:rsidR="00C45497" w:rsidRPr="00580919" w:rsidTr="00C45497">
        <w:tc>
          <w:tcPr>
            <w:tcW w:w="761" w:type="pct"/>
            <w:vMerge w:val="restar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 xml:space="preserve">Component </w:t>
            </w:r>
            <w:r w:rsidRPr="00EF3C19">
              <w:rPr>
                <w:rFonts w:cs="Times New Roman" w:hint="eastAsia"/>
                <w:sz w:val="20"/>
                <w:szCs w:val="20"/>
                <w:lang w:eastAsia="ko-KR"/>
              </w:rPr>
              <w:t xml:space="preserve">4 </w:t>
            </w:r>
          </w:p>
          <w:p w:rsidR="00C45497" w:rsidRPr="00EF3C19" w:rsidRDefault="00C45497" w:rsidP="00C45497">
            <w:pPr>
              <w:keepLines/>
              <w:rPr>
                <w:rFonts w:cs="Times New Roman"/>
                <w:sz w:val="20"/>
                <w:szCs w:val="20"/>
                <w:lang w:eastAsia="ko-KR"/>
              </w:rPr>
            </w:pPr>
            <w:r w:rsidRPr="00EF3C19">
              <w:rPr>
                <w:rFonts w:cs="Times New Roman" w:hint="eastAsia"/>
                <w:i/>
                <w:sz w:val="20"/>
                <w:szCs w:val="20"/>
                <w:lang w:eastAsia="ko-KR"/>
              </w:rPr>
              <w:t>Self-Efficacy &amp; Extrinsic Motivation</w:t>
            </w:r>
          </w:p>
        </w:tc>
        <w:tc>
          <w:tcPr>
            <w:tcW w:w="1034" w:type="pct"/>
            <w:vMerge w:val="restart"/>
          </w:tcPr>
          <w:p w:rsidR="00C45497" w:rsidRPr="00EF3C19" w:rsidRDefault="00C45497" w:rsidP="00C45497">
            <w:pPr>
              <w:keepLines/>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w:t>
            </w:r>
            <w:r w:rsidRPr="00EF3C19">
              <w:rPr>
                <w:rFonts w:cs="Times New Roman"/>
                <w:sz w:val="20"/>
                <w:szCs w:val="20"/>
                <w:lang w:eastAsia="ko-KR"/>
              </w:rPr>
              <w:t>16.01</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.11,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vMerge w:val="restar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Excellent</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w:t>
            </w:r>
            <w:r w:rsidRPr="00EF3C19">
              <w:rPr>
                <w:rFonts w:cs="Times New Roman"/>
                <w:sz w:val="20"/>
                <w:szCs w:val="20"/>
                <w:lang w:eastAsia="ko-KR"/>
              </w:rPr>
              <w:t xml:space="preserve">25.19, </w:t>
            </w:r>
            <w:r w:rsidRPr="00EF3C19">
              <w:rPr>
                <w:rFonts w:cs="Times New Roman"/>
                <w:i/>
                <w:iCs/>
                <w:sz w:val="20"/>
                <w:szCs w:val="20"/>
                <w:lang w:eastAsia="ko-KR"/>
              </w:rPr>
              <w:t>SD</w:t>
            </w:r>
            <w:r w:rsidRPr="00EF3C19">
              <w:rPr>
                <w:rFonts w:cs="Times New Roman"/>
                <w:sz w:val="20"/>
                <w:szCs w:val="20"/>
                <w:lang w:eastAsia="ko-KR"/>
              </w:rPr>
              <w:t xml:space="preserve"> = 4.61</w:t>
            </w:r>
            <w:r w:rsidRPr="00EF3C19">
              <w:rPr>
                <w:rFonts w:cs="Times New Roman" w:hint="eastAsia"/>
                <w:sz w:val="20"/>
                <w:szCs w:val="20"/>
                <w:lang w:eastAsia="ko-KR"/>
              </w:rPr>
              <w:t xml:space="preserve">, </w:t>
            </w:r>
            <w:r w:rsidRPr="00EF3C19">
              <w:rPr>
                <w:rFonts w:cs="Times New Roman"/>
                <w:i/>
                <w:sz w:val="20"/>
                <w:szCs w:val="20"/>
                <w:lang w:eastAsia="ko-KR"/>
              </w:rPr>
              <w:t>N</w:t>
            </w:r>
            <w:r w:rsidRPr="00EF3C19">
              <w:rPr>
                <w:rFonts w:cs="Times New Roman"/>
                <w:sz w:val="20"/>
                <w:szCs w:val="20"/>
                <w:lang w:eastAsia="ko-KR"/>
              </w:rPr>
              <w:t xml:space="preserve"> = 78)</w:t>
            </w:r>
          </w:p>
        </w:tc>
        <w:tc>
          <w:tcPr>
            <w:tcW w:w="2124"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Poor</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w:t>
            </w:r>
            <w:r w:rsidRPr="00EF3C19">
              <w:rPr>
                <w:rFonts w:cs="Times New Roman" w:hint="eastAsia"/>
                <w:sz w:val="20"/>
                <w:szCs w:val="20"/>
                <w:lang w:eastAsia="ko-KR"/>
              </w:rPr>
              <w:t>16.63</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4.69,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 xml:space="preserve">8, </w:t>
            </w:r>
            <w:r w:rsidRPr="00EF3C19">
              <w:rPr>
                <w:rFonts w:cs="Times New Roman" w:hint="eastAsia"/>
                <w:i/>
                <w:sz w:val="20"/>
                <w:szCs w:val="20"/>
                <w:lang w:eastAsia="ko-KR"/>
              </w:rPr>
              <w:t>p</w:t>
            </w:r>
            <w:r w:rsidRPr="00EF3C19">
              <w:rPr>
                <w:rFonts w:cs="Times New Roman"/>
                <w:sz w:val="20"/>
                <w:szCs w:val="20"/>
                <w:lang w:eastAsia="ko-KR"/>
              </w:rPr>
              <w:t xml:space="preserve"> &lt;</w:t>
            </w:r>
            <w:r w:rsidRPr="00EF3C19">
              <w:rPr>
                <w:rFonts w:cs="Times New Roman" w:hint="eastAsia"/>
                <w:sz w:val="20"/>
                <w:szCs w:val="20"/>
                <w:lang w:eastAsia="ko-KR"/>
              </w:rPr>
              <w:t>.00052</w:t>
            </w:r>
            <w:r w:rsidRPr="00EF3C19">
              <w:rPr>
                <w:rFonts w:cs="Times New Roman"/>
                <w:sz w:val="20"/>
                <w:szCs w:val="20"/>
                <w:lang w:eastAsia="ko-KR"/>
              </w:rPr>
              <w:t>)</w:t>
            </w:r>
          </w:p>
        </w:tc>
      </w:tr>
      <w:tr w:rsidR="00C45497" w:rsidRPr="00580919" w:rsidTr="00C45497">
        <w:trPr>
          <w:trHeight w:val="431"/>
        </w:trPr>
        <w:tc>
          <w:tcPr>
            <w:tcW w:w="761" w:type="pct"/>
            <w:vMerge/>
          </w:tcPr>
          <w:p w:rsidR="00C45497" w:rsidRPr="00EF3C19" w:rsidRDefault="00C45497" w:rsidP="00C45497">
            <w:pPr>
              <w:keepLines/>
              <w:rPr>
                <w:sz w:val="20"/>
                <w:szCs w:val="20"/>
                <w:lang w:eastAsia="ko-KR"/>
              </w:rPr>
            </w:pPr>
          </w:p>
        </w:tc>
        <w:tc>
          <w:tcPr>
            <w:tcW w:w="1034" w:type="pct"/>
            <w:vMerge/>
          </w:tcPr>
          <w:p w:rsidR="00C45497" w:rsidRPr="00EF3C19" w:rsidRDefault="00C45497" w:rsidP="00C45497">
            <w:pPr>
              <w:keepLines/>
              <w:rPr>
                <w:rFonts w:cs="Times New Roman"/>
                <w:sz w:val="20"/>
                <w:szCs w:val="20"/>
                <w:lang w:eastAsia="ko-KR"/>
              </w:rPr>
            </w:pPr>
          </w:p>
        </w:tc>
        <w:tc>
          <w:tcPr>
            <w:tcW w:w="1081" w:type="pct"/>
            <w:vMerge/>
          </w:tcPr>
          <w:p w:rsidR="00C45497" w:rsidRPr="00EF3C19" w:rsidRDefault="00C45497" w:rsidP="00C45497">
            <w:pPr>
              <w:keepLines/>
              <w:rPr>
                <w:rFonts w:cs="Times New Roman"/>
                <w:sz w:val="20"/>
                <w:szCs w:val="20"/>
                <w:lang w:eastAsia="ko-KR"/>
              </w:rPr>
            </w:pPr>
          </w:p>
        </w:tc>
        <w:tc>
          <w:tcPr>
            <w:tcW w:w="2124"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Fair</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w:t>
            </w:r>
            <w:r w:rsidRPr="00EF3C19">
              <w:rPr>
                <w:rFonts w:cs="Times New Roman" w:hint="eastAsia"/>
                <w:sz w:val="20"/>
                <w:szCs w:val="20"/>
                <w:lang w:eastAsia="ko-KR"/>
              </w:rPr>
              <w:t>21.28</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4.78,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 xml:space="preserve">113,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r w:rsidR="00C45497" w:rsidRPr="00580919" w:rsidTr="00C45497">
        <w:trPr>
          <w:trHeight w:val="449"/>
        </w:trPr>
        <w:tc>
          <w:tcPr>
            <w:tcW w:w="761"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C</w:t>
            </w:r>
            <w:r w:rsidRPr="00EF3C19">
              <w:rPr>
                <w:rFonts w:cs="Times New Roman" w:hint="eastAsia"/>
                <w:sz w:val="20"/>
                <w:szCs w:val="20"/>
                <w:lang w:eastAsia="ko-KR"/>
              </w:rPr>
              <w:t xml:space="preserve">omponent </w:t>
            </w:r>
            <w:r w:rsidRPr="00EF3C19">
              <w:rPr>
                <w:rFonts w:cs="Times New Roman"/>
                <w:sz w:val="20"/>
                <w:szCs w:val="20"/>
                <w:lang w:eastAsia="ko-KR"/>
              </w:rPr>
              <w:t>5</w:t>
            </w:r>
            <w:r w:rsidRPr="00EF3C19">
              <w:rPr>
                <w:rFonts w:hint="eastAsia"/>
                <w:i/>
                <w:sz w:val="20"/>
                <w:szCs w:val="20"/>
                <w:lang w:eastAsia="ko-KR"/>
              </w:rPr>
              <w:t xml:space="preserve"> </w:t>
            </w:r>
            <w:r w:rsidRPr="00EF3C19">
              <w:rPr>
                <w:i/>
                <w:sz w:val="20"/>
                <w:szCs w:val="20"/>
                <w:lang w:eastAsia="ko-KR"/>
              </w:rPr>
              <w:t>Organization</w:t>
            </w:r>
          </w:p>
        </w:tc>
        <w:tc>
          <w:tcPr>
            <w:tcW w:w="1034" w:type="pct"/>
          </w:tcPr>
          <w:p w:rsidR="00C45497" w:rsidRPr="00EF3C19" w:rsidRDefault="00C45497" w:rsidP="00C45497">
            <w:pPr>
              <w:keepLines/>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w:t>
            </w:r>
            <w:r w:rsidRPr="00EF3C19">
              <w:rPr>
                <w:rFonts w:cs="Times New Roman"/>
                <w:sz w:val="20"/>
                <w:szCs w:val="20"/>
                <w:lang w:eastAsia="ko-KR"/>
              </w:rPr>
              <w:t>14.46</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.10,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Excellent</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14.23</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1.89, </w:t>
            </w:r>
            <w:r w:rsidRPr="00EF3C19">
              <w:rPr>
                <w:rFonts w:cs="Times New Roman"/>
                <w:i/>
                <w:sz w:val="20"/>
                <w:szCs w:val="20"/>
                <w:lang w:eastAsia="ko-KR"/>
              </w:rPr>
              <w:t>N</w:t>
            </w:r>
            <w:r w:rsidRPr="00EF3C19">
              <w:rPr>
                <w:rFonts w:cs="Times New Roman"/>
                <w:sz w:val="20"/>
                <w:szCs w:val="20"/>
                <w:lang w:eastAsia="ko-KR"/>
              </w:rPr>
              <w:t xml:space="preserve"> = 78)</w:t>
            </w:r>
          </w:p>
        </w:tc>
        <w:tc>
          <w:tcPr>
            <w:tcW w:w="2124" w:type="pct"/>
          </w:tcPr>
          <w:p w:rsidR="00C45497" w:rsidRPr="00EF3C19" w:rsidRDefault="00C45497" w:rsidP="00C45497">
            <w:pPr>
              <w:keepLines/>
              <w:pBdr>
                <w:bottom w:val="single" w:sz="4" w:space="1" w:color="auto"/>
              </w:pBdr>
              <w:rPr>
                <w:rFonts w:cs="Times New Roman"/>
                <w:sz w:val="20"/>
                <w:szCs w:val="20"/>
                <w:lang w:eastAsia="ko-KR"/>
              </w:rPr>
            </w:pPr>
            <w:r w:rsidRPr="00EF3C19">
              <w:rPr>
                <w:rFonts w:cs="Times New Roman"/>
                <w:sz w:val="20"/>
                <w:szCs w:val="20"/>
                <w:lang w:eastAsia="ko-KR"/>
              </w:rPr>
              <w:t>Poor</w:t>
            </w:r>
          </w:p>
          <w:p w:rsidR="00C45497" w:rsidRPr="00EF3C19" w:rsidRDefault="00C45497" w:rsidP="00C45497">
            <w:pPr>
              <w:keepLines/>
              <w:pBdr>
                <w:bottom w:val="single" w:sz="4" w:space="1" w:color="auto"/>
              </w:pBdr>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w:t>
            </w:r>
            <w:r w:rsidRPr="00EF3C19">
              <w:rPr>
                <w:rFonts w:cs="Times New Roman" w:hint="eastAsia"/>
                <w:sz w:val="20"/>
                <w:szCs w:val="20"/>
                <w:lang w:eastAsia="ko-KR"/>
              </w:rPr>
              <w:t>9.12</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3.52,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 xml:space="preserve">8,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r w:rsidRPr="00EF3C19">
              <w:rPr>
                <w:sz w:val="20"/>
                <w:szCs w:val="20"/>
              </w:rPr>
              <w:t xml:space="preserve"> </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Fair</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 xml:space="preserve">(M = </w:t>
            </w:r>
            <w:r w:rsidRPr="00EF3C19">
              <w:rPr>
                <w:rFonts w:cs="Times New Roman" w:hint="eastAsia"/>
                <w:sz w:val="20"/>
                <w:szCs w:val="20"/>
                <w:lang w:eastAsia="ko-KR"/>
              </w:rPr>
              <w:t>12.24</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3.07,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113</w:t>
            </w:r>
            <w:r w:rsidRPr="00EF3C19">
              <w:rPr>
                <w:rFonts w:cs="Times New Roman"/>
                <w:sz w:val="20"/>
                <w:szCs w:val="20"/>
                <w:lang w:eastAsia="ko-KR"/>
              </w:rPr>
              <w:t>, p &lt; .00052)</w:t>
            </w:r>
          </w:p>
        </w:tc>
      </w:tr>
      <w:tr w:rsidR="00C45497" w:rsidRPr="00580919" w:rsidTr="00C45497">
        <w:tc>
          <w:tcPr>
            <w:tcW w:w="761" w:type="pct"/>
            <w:vMerge w:val="restar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Component 6</w:t>
            </w:r>
            <w:r w:rsidRPr="00EF3C19">
              <w:rPr>
                <w:rFonts w:cs="Times New Roman" w:hint="eastAsia"/>
                <w:sz w:val="20"/>
                <w:szCs w:val="20"/>
                <w:lang w:eastAsia="ko-KR"/>
              </w:rPr>
              <w:t xml:space="preserve"> </w:t>
            </w:r>
          </w:p>
          <w:p w:rsidR="00C45497" w:rsidRPr="00EF3C19" w:rsidRDefault="00C45497" w:rsidP="00C45497">
            <w:pPr>
              <w:keepLines/>
              <w:rPr>
                <w:rFonts w:cs="Times New Roman"/>
                <w:sz w:val="20"/>
                <w:szCs w:val="20"/>
                <w:lang w:eastAsia="ko-KR"/>
              </w:rPr>
            </w:pPr>
            <w:r w:rsidRPr="00EF3C19">
              <w:rPr>
                <w:rFonts w:cs="Times New Roman"/>
                <w:i/>
                <w:sz w:val="20"/>
                <w:szCs w:val="20"/>
                <w:lang w:eastAsia="ko-KR"/>
              </w:rPr>
              <w:t xml:space="preserve">Scheduling </w:t>
            </w:r>
            <w:r w:rsidRPr="00EF3C19">
              <w:rPr>
                <w:rFonts w:cs="Times New Roman" w:hint="eastAsia"/>
                <w:i/>
                <w:sz w:val="20"/>
                <w:szCs w:val="20"/>
                <w:lang w:eastAsia="ko-KR"/>
              </w:rPr>
              <w:t xml:space="preserve">&amp; </w:t>
            </w:r>
            <w:r w:rsidRPr="00EF3C19">
              <w:rPr>
                <w:rFonts w:cs="Times New Roman"/>
                <w:i/>
                <w:sz w:val="20"/>
                <w:szCs w:val="20"/>
                <w:lang w:eastAsia="ko-KR"/>
              </w:rPr>
              <w:t>Prioritizing</w:t>
            </w:r>
          </w:p>
        </w:tc>
        <w:tc>
          <w:tcPr>
            <w:tcW w:w="1034" w:type="pct"/>
            <w:vMerge w:val="restart"/>
          </w:tcPr>
          <w:p w:rsidR="00C45497" w:rsidRPr="00EF3C19" w:rsidRDefault="00C45497" w:rsidP="00C45497">
            <w:pPr>
              <w:keepLines/>
              <w:rPr>
                <w:rFonts w:cs="Times New Roman"/>
                <w:sz w:val="20"/>
                <w:szCs w:val="20"/>
                <w:lang w:eastAsia="ko-KR"/>
              </w:rPr>
            </w:pPr>
            <w:r w:rsidRPr="00EF3C19">
              <w:rPr>
                <w:rFonts w:cs="Times New Roman" w:hint="eastAsia"/>
                <w:sz w:val="20"/>
                <w:szCs w:val="20"/>
                <w:lang w:eastAsia="ko-KR"/>
              </w:rPr>
              <w:t>{</w:t>
            </w:r>
            <w:r w:rsidRPr="00EF3C19">
              <w:rPr>
                <w:rFonts w:cs="Times New Roman"/>
                <w:i/>
                <w:iCs/>
                <w:sz w:val="20"/>
                <w:szCs w:val="20"/>
              </w:rPr>
              <w:t>F</w:t>
            </w:r>
            <w:r w:rsidRPr="00EF3C19">
              <w:rPr>
                <w:rFonts w:cs="Times New Roman"/>
                <w:sz w:val="20"/>
                <w:szCs w:val="20"/>
              </w:rPr>
              <w:t>(</w:t>
            </w:r>
            <w:r w:rsidRPr="00EF3C19">
              <w:rPr>
                <w:rFonts w:cs="Times New Roman"/>
                <w:sz w:val="20"/>
                <w:szCs w:val="20"/>
                <w:lang w:eastAsia="ko-KR"/>
              </w:rPr>
              <w:t>3</w:t>
            </w:r>
            <w:r w:rsidRPr="00EF3C19">
              <w:rPr>
                <w:rFonts w:cs="Times New Roman"/>
                <w:sz w:val="20"/>
                <w:szCs w:val="20"/>
              </w:rPr>
              <w:t xml:space="preserve">, </w:t>
            </w:r>
            <w:r w:rsidRPr="00EF3C19">
              <w:rPr>
                <w:rFonts w:cs="Times New Roman"/>
                <w:sz w:val="20"/>
                <w:szCs w:val="20"/>
                <w:lang w:eastAsia="ko-KR"/>
              </w:rPr>
              <w:t>272</w:t>
            </w:r>
            <w:r w:rsidRPr="00EF3C19">
              <w:rPr>
                <w:rFonts w:cs="Times New Roman"/>
                <w:sz w:val="20"/>
                <w:szCs w:val="20"/>
              </w:rPr>
              <w:t>) =</w:t>
            </w:r>
            <w:r w:rsidRPr="00EF3C19">
              <w:rPr>
                <w:rFonts w:cs="Times New Roman" w:hint="eastAsia"/>
                <w:sz w:val="20"/>
                <w:szCs w:val="20"/>
                <w:lang w:eastAsia="ko-KR"/>
              </w:rPr>
              <w:t xml:space="preserve"> 1</w:t>
            </w:r>
            <w:r w:rsidRPr="00EF3C19">
              <w:rPr>
                <w:rFonts w:cs="Times New Roman"/>
                <w:sz w:val="20"/>
                <w:szCs w:val="20"/>
                <w:lang w:eastAsia="ko-KR"/>
              </w:rPr>
              <w:t>3.34</w:t>
            </w:r>
            <w:r w:rsidRPr="00EF3C19">
              <w:rPr>
                <w:rFonts w:cs="Times New Roman"/>
                <w:sz w:val="20"/>
                <w:szCs w:val="20"/>
              </w:rPr>
              <w:t>,</w:t>
            </w:r>
            <w:r w:rsidRPr="00EF3C19">
              <w:rPr>
                <w:rFonts w:cs="Times New Roman" w:hint="eastAsia"/>
                <w:sz w:val="20"/>
                <w:szCs w:val="20"/>
                <w:lang w:eastAsia="ko-KR"/>
              </w:rPr>
              <w:t xml:space="preserve"> </w:t>
            </w:r>
            <w:r w:rsidRPr="00EF3C19">
              <w:rPr>
                <w:rFonts w:cs="Times New Roman"/>
                <w:i/>
                <w:sz w:val="20"/>
                <w:szCs w:val="20"/>
                <w:lang w:eastAsia="ko-KR"/>
              </w:rPr>
              <w:t>ŋ</w:t>
            </w:r>
            <w:r w:rsidRPr="00EF3C19">
              <w:rPr>
                <w:rFonts w:cs="Times New Roman"/>
                <w:i/>
                <w:sz w:val="20"/>
                <w:szCs w:val="20"/>
                <w:vertAlign w:val="subscript"/>
                <w:lang w:eastAsia="ko-KR"/>
              </w:rPr>
              <w:t>p</w:t>
            </w:r>
            <w:r w:rsidRPr="00EF3C19">
              <w:rPr>
                <w:rFonts w:cs="Times New Roman"/>
                <w:sz w:val="20"/>
                <w:szCs w:val="20"/>
                <w:vertAlign w:val="superscript"/>
                <w:lang w:eastAsia="ko-KR"/>
              </w:rPr>
              <w:t>2</w:t>
            </w:r>
            <w:r w:rsidRPr="00EF3C19">
              <w:rPr>
                <w:rFonts w:cs="Times New Roman"/>
                <w:i/>
                <w:sz w:val="20"/>
                <w:szCs w:val="20"/>
                <w:lang w:eastAsia="ko-KR"/>
              </w:rPr>
              <w:t xml:space="preserve"> </w:t>
            </w:r>
            <w:r w:rsidRPr="00EF3C19">
              <w:rPr>
                <w:rFonts w:cs="Times New Roman"/>
                <w:sz w:val="20"/>
                <w:szCs w:val="20"/>
                <w:lang w:eastAsia="ko-KR"/>
              </w:rPr>
              <w:t xml:space="preserve">= .10,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p>
        </w:tc>
        <w:tc>
          <w:tcPr>
            <w:tcW w:w="1081" w:type="pct"/>
            <w:vMerge w:val="restar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Excellent</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 xml:space="preserve"> (</w:t>
            </w:r>
            <w:r w:rsidRPr="00EF3C19">
              <w:rPr>
                <w:rFonts w:cs="Times New Roman"/>
                <w:i/>
                <w:iCs/>
                <w:sz w:val="20"/>
                <w:szCs w:val="20"/>
                <w:lang w:eastAsia="ko-KR"/>
              </w:rPr>
              <w:t>M</w:t>
            </w:r>
            <w:r w:rsidRPr="00EF3C19">
              <w:rPr>
                <w:rFonts w:cs="Times New Roman"/>
                <w:sz w:val="20"/>
                <w:szCs w:val="20"/>
                <w:lang w:eastAsia="ko-KR"/>
              </w:rPr>
              <w:t xml:space="preserve"> =</w:t>
            </w:r>
            <w:r w:rsidRPr="00EF3C19">
              <w:rPr>
                <w:rFonts w:cs="Times New Roman" w:hint="eastAsia"/>
                <w:sz w:val="20"/>
                <w:szCs w:val="20"/>
                <w:lang w:eastAsia="ko-KR"/>
              </w:rPr>
              <w:t xml:space="preserve"> </w:t>
            </w:r>
            <w:r w:rsidRPr="00EF3C19">
              <w:rPr>
                <w:rFonts w:cs="Times New Roman"/>
                <w:sz w:val="20"/>
                <w:szCs w:val="20"/>
                <w:lang w:eastAsia="ko-KR"/>
              </w:rPr>
              <w:t xml:space="preserve">14.67, </w:t>
            </w:r>
            <w:r w:rsidRPr="00EF3C19">
              <w:rPr>
                <w:rFonts w:cs="Times New Roman"/>
                <w:i/>
                <w:iCs/>
                <w:sz w:val="20"/>
                <w:szCs w:val="20"/>
                <w:lang w:eastAsia="ko-KR"/>
              </w:rPr>
              <w:t>SD</w:t>
            </w:r>
            <w:r w:rsidRPr="00EF3C19">
              <w:rPr>
                <w:rFonts w:cs="Times New Roman"/>
                <w:sz w:val="20"/>
                <w:szCs w:val="20"/>
                <w:lang w:eastAsia="ko-KR"/>
              </w:rPr>
              <w:t xml:space="preserve"> = 3.35, </w:t>
            </w:r>
            <w:r w:rsidRPr="00EF3C19">
              <w:rPr>
                <w:rFonts w:cs="Times New Roman"/>
                <w:i/>
                <w:sz w:val="20"/>
                <w:szCs w:val="20"/>
                <w:lang w:eastAsia="ko-KR"/>
              </w:rPr>
              <w:t>N</w:t>
            </w:r>
            <w:r w:rsidRPr="00EF3C19">
              <w:rPr>
                <w:rFonts w:cs="Times New Roman"/>
                <w:sz w:val="20"/>
                <w:szCs w:val="20"/>
                <w:lang w:eastAsia="ko-KR"/>
              </w:rPr>
              <w:t xml:space="preserve"> = 78)</w:t>
            </w:r>
          </w:p>
        </w:tc>
        <w:tc>
          <w:tcPr>
            <w:tcW w:w="2124"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Poor</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w:t>
            </w:r>
            <w:r w:rsidRPr="00EF3C19">
              <w:rPr>
                <w:rFonts w:cs="Times New Roman" w:hint="eastAsia"/>
                <w:sz w:val="20"/>
                <w:szCs w:val="20"/>
                <w:lang w:eastAsia="ko-KR"/>
              </w:rPr>
              <w:t>9.12</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3.98,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 xml:space="preserve">8, </w:t>
            </w:r>
            <w:r w:rsidRPr="00EF3C19">
              <w:rPr>
                <w:rFonts w:cs="Times New Roman" w:hint="eastAsia"/>
                <w:i/>
                <w:sz w:val="20"/>
                <w:szCs w:val="20"/>
                <w:lang w:eastAsia="ko-KR"/>
              </w:rPr>
              <w:t>p</w:t>
            </w:r>
            <w:r w:rsidRPr="00EF3C19">
              <w:rPr>
                <w:rFonts w:cs="Times New Roman"/>
                <w:sz w:val="20"/>
                <w:szCs w:val="20"/>
                <w:lang w:eastAsia="ko-KR"/>
              </w:rPr>
              <w:t xml:space="preserve"> &lt;</w:t>
            </w:r>
            <w:r w:rsidRPr="00EF3C19">
              <w:rPr>
                <w:rFonts w:cs="Times New Roman" w:hint="eastAsia"/>
                <w:sz w:val="20"/>
                <w:szCs w:val="20"/>
                <w:lang w:eastAsia="ko-KR"/>
              </w:rPr>
              <w:t>.00052</w:t>
            </w:r>
            <w:r w:rsidRPr="00EF3C19">
              <w:rPr>
                <w:rFonts w:cs="Times New Roman"/>
                <w:sz w:val="20"/>
                <w:szCs w:val="20"/>
                <w:lang w:eastAsia="ko-KR"/>
              </w:rPr>
              <w:t>)</w:t>
            </w:r>
          </w:p>
        </w:tc>
      </w:tr>
      <w:tr w:rsidR="00C45497" w:rsidRPr="00580919" w:rsidTr="00C45497">
        <w:trPr>
          <w:trHeight w:val="494"/>
        </w:trPr>
        <w:tc>
          <w:tcPr>
            <w:tcW w:w="761" w:type="pct"/>
            <w:vMerge/>
          </w:tcPr>
          <w:p w:rsidR="00C45497" w:rsidRPr="00EF3C19" w:rsidRDefault="00C45497" w:rsidP="00C45497">
            <w:pPr>
              <w:keepLines/>
              <w:rPr>
                <w:sz w:val="20"/>
                <w:szCs w:val="20"/>
                <w:lang w:eastAsia="ko-KR"/>
              </w:rPr>
            </w:pPr>
          </w:p>
        </w:tc>
        <w:tc>
          <w:tcPr>
            <w:tcW w:w="1034" w:type="pct"/>
            <w:vMerge/>
          </w:tcPr>
          <w:p w:rsidR="00C45497" w:rsidRPr="00EF3C19" w:rsidRDefault="00C45497" w:rsidP="00C45497">
            <w:pPr>
              <w:keepLines/>
              <w:rPr>
                <w:rFonts w:cs="Times New Roman"/>
                <w:sz w:val="20"/>
                <w:szCs w:val="20"/>
                <w:lang w:eastAsia="ko-KR"/>
              </w:rPr>
            </w:pPr>
          </w:p>
        </w:tc>
        <w:tc>
          <w:tcPr>
            <w:tcW w:w="1081" w:type="pct"/>
            <w:vMerge/>
          </w:tcPr>
          <w:p w:rsidR="00C45497" w:rsidRPr="00EF3C19" w:rsidRDefault="00C45497" w:rsidP="00C45497">
            <w:pPr>
              <w:keepLines/>
              <w:rPr>
                <w:rFonts w:cs="Times New Roman"/>
                <w:sz w:val="20"/>
                <w:szCs w:val="20"/>
                <w:lang w:eastAsia="ko-KR"/>
              </w:rPr>
            </w:pPr>
          </w:p>
        </w:tc>
        <w:tc>
          <w:tcPr>
            <w:tcW w:w="2124" w:type="pct"/>
          </w:tcPr>
          <w:p w:rsidR="00C45497" w:rsidRPr="00EF3C19" w:rsidRDefault="00C45497" w:rsidP="00C45497">
            <w:pPr>
              <w:keepLines/>
              <w:rPr>
                <w:rFonts w:cs="Times New Roman"/>
                <w:sz w:val="20"/>
                <w:szCs w:val="20"/>
                <w:lang w:eastAsia="ko-KR"/>
              </w:rPr>
            </w:pPr>
            <w:r w:rsidRPr="00EF3C19">
              <w:rPr>
                <w:rFonts w:cs="Times New Roman"/>
                <w:sz w:val="20"/>
                <w:szCs w:val="20"/>
                <w:lang w:eastAsia="ko-KR"/>
              </w:rPr>
              <w:t>Fair</w:t>
            </w:r>
          </w:p>
          <w:p w:rsidR="00C45497" w:rsidRPr="00EF3C19" w:rsidRDefault="00C45497" w:rsidP="00C45497">
            <w:pPr>
              <w:keepLines/>
              <w:rPr>
                <w:rFonts w:cs="Times New Roman"/>
                <w:sz w:val="20"/>
                <w:szCs w:val="20"/>
                <w:lang w:eastAsia="ko-KR"/>
              </w:rPr>
            </w:pPr>
            <w:r w:rsidRPr="00EF3C19">
              <w:rPr>
                <w:rFonts w:cs="Times New Roman"/>
                <w:sz w:val="20"/>
                <w:szCs w:val="20"/>
                <w:lang w:eastAsia="ko-KR"/>
              </w:rPr>
              <w:t>(</w:t>
            </w:r>
            <w:r w:rsidRPr="00EF3C19">
              <w:rPr>
                <w:rFonts w:cs="Times New Roman"/>
                <w:i/>
                <w:iCs/>
                <w:sz w:val="20"/>
                <w:szCs w:val="20"/>
                <w:lang w:eastAsia="ko-KR"/>
              </w:rPr>
              <w:t>M</w:t>
            </w:r>
            <w:r w:rsidRPr="00EF3C19">
              <w:rPr>
                <w:rFonts w:cs="Times New Roman"/>
                <w:sz w:val="20"/>
                <w:szCs w:val="20"/>
                <w:lang w:eastAsia="ko-KR"/>
              </w:rPr>
              <w:t xml:space="preserve"> = </w:t>
            </w:r>
            <w:r w:rsidRPr="00EF3C19">
              <w:rPr>
                <w:rFonts w:cs="Times New Roman" w:hint="eastAsia"/>
                <w:sz w:val="20"/>
                <w:szCs w:val="20"/>
                <w:lang w:eastAsia="ko-KR"/>
              </w:rPr>
              <w:t>11.76</w:t>
            </w:r>
            <w:r w:rsidRPr="00EF3C19">
              <w:rPr>
                <w:rFonts w:cs="Times New Roman"/>
                <w:sz w:val="20"/>
                <w:szCs w:val="20"/>
                <w:lang w:eastAsia="ko-KR"/>
              </w:rPr>
              <w:t xml:space="preserve">, </w:t>
            </w:r>
            <w:r w:rsidRPr="00EF3C19">
              <w:rPr>
                <w:rFonts w:cs="Times New Roman"/>
                <w:i/>
                <w:iCs/>
                <w:sz w:val="20"/>
                <w:szCs w:val="20"/>
                <w:lang w:eastAsia="ko-KR"/>
              </w:rPr>
              <w:t>SD</w:t>
            </w:r>
            <w:r w:rsidRPr="00EF3C19">
              <w:rPr>
                <w:rFonts w:cs="Times New Roman"/>
                <w:sz w:val="20"/>
                <w:szCs w:val="20"/>
                <w:lang w:eastAsia="ko-KR"/>
              </w:rPr>
              <w:t xml:space="preserve"> = </w:t>
            </w:r>
            <w:r w:rsidRPr="00EF3C19">
              <w:rPr>
                <w:rFonts w:cs="Times New Roman" w:hint="eastAsia"/>
                <w:sz w:val="20"/>
                <w:szCs w:val="20"/>
                <w:lang w:eastAsia="ko-KR"/>
              </w:rPr>
              <w:t xml:space="preserve">3.48, </w:t>
            </w:r>
            <w:r w:rsidRPr="00EF3C19">
              <w:rPr>
                <w:rFonts w:cs="Times New Roman"/>
                <w:i/>
                <w:sz w:val="20"/>
                <w:szCs w:val="20"/>
                <w:lang w:eastAsia="ko-KR"/>
              </w:rPr>
              <w:t>N</w:t>
            </w:r>
            <w:r w:rsidRPr="00EF3C19">
              <w:rPr>
                <w:rFonts w:cs="Times New Roman"/>
                <w:sz w:val="20"/>
                <w:szCs w:val="20"/>
                <w:lang w:eastAsia="ko-KR"/>
              </w:rPr>
              <w:t xml:space="preserve"> = </w:t>
            </w:r>
            <w:r w:rsidRPr="00EF3C19">
              <w:rPr>
                <w:rFonts w:cs="Times New Roman" w:hint="eastAsia"/>
                <w:sz w:val="20"/>
                <w:szCs w:val="20"/>
                <w:lang w:eastAsia="ko-KR"/>
              </w:rPr>
              <w:t xml:space="preserve">113, </w:t>
            </w:r>
            <w:r w:rsidRPr="00EF3C19">
              <w:rPr>
                <w:rFonts w:cs="Times New Roman" w:hint="eastAsia"/>
                <w:i/>
                <w:sz w:val="20"/>
                <w:szCs w:val="20"/>
                <w:lang w:eastAsia="ko-KR"/>
              </w:rPr>
              <w:t>p</w:t>
            </w:r>
            <w:r w:rsidRPr="00EF3C19">
              <w:rPr>
                <w:rFonts w:cs="Times New Roman" w:hint="eastAsia"/>
                <w:sz w:val="20"/>
                <w:szCs w:val="20"/>
                <w:lang w:eastAsia="ko-KR"/>
              </w:rPr>
              <w:t xml:space="preserve"> </w:t>
            </w:r>
            <w:r w:rsidRPr="00EF3C19">
              <w:rPr>
                <w:rFonts w:cs="Times New Roman"/>
                <w:sz w:val="20"/>
                <w:szCs w:val="20"/>
                <w:lang w:eastAsia="ko-KR"/>
              </w:rPr>
              <w:t xml:space="preserve">&lt; </w:t>
            </w:r>
            <w:r w:rsidRPr="00EF3C19">
              <w:rPr>
                <w:rFonts w:cs="Times New Roman" w:hint="eastAsia"/>
                <w:sz w:val="20"/>
                <w:szCs w:val="20"/>
                <w:lang w:eastAsia="ko-KR"/>
              </w:rPr>
              <w:t>.00052</w:t>
            </w:r>
            <w:r w:rsidRPr="00EF3C19">
              <w:rPr>
                <w:rFonts w:cs="Times New Roman"/>
                <w:sz w:val="20"/>
                <w:szCs w:val="20"/>
                <w:lang w:eastAsia="ko-KR"/>
              </w:rPr>
              <w:t>)</w:t>
            </w:r>
          </w:p>
        </w:tc>
      </w:tr>
    </w:tbl>
    <w:p w:rsidR="00C45497" w:rsidRDefault="00C45497" w:rsidP="00C45497">
      <w:pPr>
        <w:widowControl w:val="0"/>
        <w:spacing w:line="480" w:lineRule="auto"/>
        <w:ind w:firstLine="720"/>
        <w:rPr>
          <w:rFonts w:cs="Times New Roman"/>
          <w:szCs w:val="24"/>
          <w:lang w:eastAsia="ko-KR"/>
        </w:rPr>
      </w:pPr>
    </w:p>
    <w:p w:rsidR="005A5C5C" w:rsidRPr="00264064" w:rsidRDefault="005A5C5C" w:rsidP="005A5C5C">
      <w:pPr>
        <w:spacing w:line="480" w:lineRule="auto"/>
        <w:rPr>
          <w:rFonts w:cs="Times New Roman"/>
          <w:b/>
          <w:szCs w:val="24"/>
          <w:lang w:eastAsia="ko-KR"/>
        </w:rPr>
      </w:pPr>
      <w:r>
        <w:rPr>
          <w:rFonts w:cs="Times New Roman"/>
          <w:b/>
          <w:szCs w:val="24"/>
          <w:lang w:eastAsia="ko-KR"/>
        </w:rPr>
        <w:t>English-Language</w:t>
      </w:r>
      <w:r>
        <w:rPr>
          <w:rFonts w:cs="Times New Roman" w:hint="eastAsia"/>
          <w:b/>
          <w:szCs w:val="24"/>
          <w:lang w:eastAsia="ko-KR"/>
        </w:rPr>
        <w:t xml:space="preserve"> </w:t>
      </w:r>
      <w:r>
        <w:rPr>
          <w:rFonts w:cs="Times New Roman"/>
          <w:b/>
          <w:szCs w:val="24"/>
          <w:lang w:eastAsia="ko-KR"/>
        </w:rPr>
        <w:t>S</w:t>
      </w:r>
      <w:r w:rsidRPr="00264064">
        <w:rPr>
          <w:rFonts w:cs="Times New Roman" w:hint="eastAsia"/>
          <w:b/>
          <w:szCs w:val="24"/>
          <w:lang w:eastAsia="ko-KR"/>
        </w:rPr>
        <w:t>cores</w:t>
      </w:r>
    </w:p>
    <w:p w:rsidR="005A5C5C" w:rsidRPr="00736554" w:rsidRDefault="005A5C5C" w:rsidP="005A5C5C">
      <w:pPr>
        <w:spacing w:line="480" w:lineRule="auto"/>
        <w:ind w:firstLine="720"/>
        <w:rPr>
          <w:lang w:eastAsia="ko-KR"/>
        </w:rPr>
      </w:pPr>
      <w:r>
        <w:rPr>
          <w:lang w:eastAsia="ko-KR"/>
        </w:rPr>
        <w:t xml:space="preserve">Students were divided into four groups based on their self-reported competence in using English: excellent, good, fair, and poor. These groups were then compared on each of the six subscales of learning strategies. As indicated previously, a conservative level of significance was used in making each of these comparisons. </w:t>
      </w:r>
      <w:r w:rsidRPr="004030BD">
        <w:rPr>
          <w:lang w:eastAsia="ko-KR"/>
        </w:rPr>
        <w:t>This set of analyses</w:t>
      </w:r>
      <w:r w:rsidRPr="006D6544">
        <w:rPr>
          <w:lang w:eastAsia="ko-KR"/>
        </w:rPr>
        <w:t xml:space="preserve"> </w:t>
      </w:r>
      <w:r>
        <w:rPr>
          <w:lang w:eastAsia="ko-KR"/>
        </w:rPr>
        <w:t>showed significant group differences on four subscales</w:t>
      </w:r>
      <w:r>
        <w:rPr>
          <w:rFonts w:hint="eastAsia"/>
          <w:lang w:eastAsia="ko-KR"/>
        </w:rPr>
        <w:t xml:space="preserve">: </w:t>
      </w:r>
      <w:r>
        <w:rPr>
          <w:szCs w:val="24"/>
          <w:lang w:eastAsia="ko-KR"/>
        </w:rPr>
        <w:t xml:space="preserve">a)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sidRPr="00B97447">
        <w:rPr>
          <w:rFonts w:cs="Times New Roman"/>
          <w:color w:val="000000"/>
          <w:szCs w:val="24"/>
        </w:rPr>
        <w:t>,</w:t>
      </w:r>
      <w:r>
        <w:rPr>
          <w:rFonts w:cs="Times New Roman"/>
          <w:color w:val="000000"/>
          <w:szCs w:val="24"/>
        </w:rPr>
        <w:t xml:space="preserve"> </w:t>
      </w:r>
      <w:r>
        <w:rPr>
          <w:rFonts w:cs="Times New Roman"/>
          <w:szCs w:val="24"/>
          <w:lang w:eastAsia="ko-KR"/>
        </w:rPr>
        <w:t xml:space="preserve">b) </w:t>
      </w:r>
      <w:r w:rsidRPr="00B97447">
        <w:rPr>
          <w:rFonts w:cs="Times New Roman" w:hint="eastAsia"/>
          <w:i/>
          <w:szCs w:val="24"/>
          <w:lang w:eastAsia="ko-KR"/>
        </w:rPr>
        <w:t>S</w:t>
      </w:r>
      <w:r w:rsidRPr="00B97447">
        <w:rPr>
          <w:rFonts w:cs="Times New Roman"/>
          <w:i/>
          <w:szCs w:val="24"/>
        </w:rPr>
        <w:t>elf-</w:t>
      </w:r>
      <w:r w:rsidRPr="00B97447">
        <w:rPr>
          <w:rFonts w:cs="Times New Roman" w:hint="eastAsia"/>
          <w:i/>
          <w:szCs w:val="24"/>
          <w:lang w:eastAsia="ko-KR"/>
        </w:rPr>
        <w:t>E</w:t>
      </w:r>
      <w:r w:rsidRPr="00B97447">
        <w:rPr>
          <w:rFonts w:cs="Times New Roman"/>
          <w:i/>
          <w:szCs w:val="24"/>
        </w:rPr>
        <w:t xml:space="preserve">fficacy &amp; </w:t>
      </w:r>
      <w:r w:rsidRPr="00B97447">
        <w:rPr>
          <w:rFonts w:cs="Times New Roman" w:hint="eastAsia"/>
          <w:i/>
          <w:szCs w:val="24"/>
          <w:lang w:eastAsia="ko-KR"/>
        </w:rPr>
        <w:t>E</w:t>
      </w:r>
      <w:r w:rsidRPr="00B97447">
        <w:rPr>
          <w:rFonts w:cs="Times New Roman"/>
          <w:i/>
          <w:szCs w:val="24"/>
        </w:rPr>
        <w:t xml:space="preserve">xtrinsic </w:t>
      </w:r>
      <w:r w:rsidRPr="00B97447">
        <w:rPr>
          <w:rFonts w:cs="Times New Roman" w:hint="eastAsia"/>
          <w:i/>
          <w:szCs w:val="24"/>
          <w:lang w:eastAsia="ko-KR"/>
        </w:rPr>
        <w:t>M</w:t>
      </w:r>
      <w:r w:rsidRPr="00B97447">
        <w:rPr>
          <w:rFonts w:cs="Times New Roman"/>
          <w:i/>
          <w:szCs w:val="24"/>
        </w:rPr>
        <w:t>otivation</w:t>
      </w:r>
      <w:r w:rsidRPr="00B97447">
        <w:rPr>
          <w:rFonts w:cs="Times New Roman"/>
          <w:szCs w:val="24"/>
        </w:rPr>
        <w:t>,</w:t>
      </w:r>
      <w:r>
        <w:rPr>
          <w:rFonts w:cs="Times New Roman"/>
          <w:szCs w:val="24"/>
        </w:rPr>
        <w:t xml:space="preserve"> c)</w:t>
      </w:r>
      <w:r w:rsidRPr="00B97447">
        <w:rPr>
          <w:rFonts w:cs="Times New Roman"/>
          <w:i/>
          <w:szCs w:val="24"/>
        </w:rPr>
        <w:t xml:space="preserve"> </w:t>
      </w:r>
      <w:r>
        <w:rPr>
          <w:rFonts w:cs="Times New Roman"/>
          <w:i/>
          <w:color w:val="000000"/>
          <w:szCs w:val="24"/>
        </w:rPr>
        <w:t>Organization</w:t>
      </w:r>
      <w:r w:rsidRPr="00B97447">
        <w:rPr>
          <w:rFonts w:cs="Times New Roman"/>
          <w:i/>
          <w:color w:val="000000"/>
          <w:szCs w:val="24"/>
        </w:rPr>
        <w:t xml:space="preserve">¸ </w:t>
      </w:r>
      <w:r w:rsidRPr="00B97447">
        <w:rPr>
          <w:rFonts w:cs="Times New Roman"/>
          <w:color w:val="000000"/>
          <w:szCs w:val="24"/>
        </w:rPr>
        <w:t xml:space="preserve">and </w:t>
      </w:r>
      <w:r>
        <w:rPr>
          <w:rFonts w:cs="Times New Roman"/>
          <w:color w:val="000000"/>
          <w:szCs w:val="24"/>
        </w:rPr>
        <w:t xml:space="preserve">d)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sidRPr="00B97447">
        <w:rPr>
          <w:rFonts w:cs="Times New Roman"/>
          <w:color w:val="000000"/>
          <w:szCs w:val="24"/>
        </w:rPr>
        <w:t>.</w:t>
      </w:r>
      <w:r>
        <w:rPr>
          <w:rFonts w:cs="Times New Roman"/>
          <w:color w:val="000000"/>
          <w:szCs w:val="24"/>
        </w:rPr>
        <w:t xml:space="preserve"> </w:t>
      </w:r>
    </w:p>
    <w:p w:rsidR="00167924" w:rsidRDefault="005A5C5C" w:rsidP="00AD46FD">
      <w:pPr>
        <w:spacing w:line="480" w:lineRule="auto"/>
        <w:ind w:firstLine="720"/>
        <w:rPr>
          <w:rFonts w:cs="Times New Roman"/>
          <w:szCs w:val="24"/>
          <w:lang w:eastAsia="ko-KR"/>
        </w:rPr>
      </w:pPr>
      <w:r>
        <w:rPr>
          <w:lang w:eastAsia="ko-KR"/>
        </w:rPr>
        <w:lastRenderedPageBreak/>
        <w:t xml:space="preserve">The ANOVA comparing scores on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sidRPr="00B65B44">
        <w:rPr>
          <w:rFonts w:cs="Times New Roman"/>
          <w:szCs w:val="24"/>
          <w:lang w:eastAsia="ko-KR"/>
        </w:rPr>
        <w:t>4</w:t>
      </w:r>
      <w:r>
        <w:rPr>
          <w:rFonts w:cs="Times New Roman" w:hint="eastAsia"/>
          <w:szCs w:val="24"/>
          <w:lang w:eastAsia="ko-KR"/>
        </w:rPr>
        <w:t>2.52</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.26,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 with a large estimated effect size</w:t>
      </w:r>
      <w:r>
        <w:rPr>
          <w:rFonts w:cs="Times New Roman" w:hint="eastAsia"/>
          <w:szCs w:val="24"/>
          <w:lang w:eastAsia="ko-KR"/>
        </w:rPr>
        <w:t xml:space="preserve">. </w:t>
      </w:r>
      <w:r>
        <w:rPr>
          <w:lang w:eastAsia="ko-KR"/>
        </w:rPr>
        <w:t>An examination of</w:t>
      </w:r>
      <w:r>
        <w:rPr>
          <w:i/>
          <w:lang w:eastAsia="ko-KR"/>
        </w:rPr>
        <w:t xml:space="preserve"> </w:t>
      </w:r>
      <w:r w:rsidRPr="004030BD">
        <w:rPr>
          <w:lang w:eastAsia="ko-KR"/>
        </w:rPr>
        <w:t>scores</w:t>
      </w:r>
      <w:r>
        <w:rPr>
          <w:lang w:eastAsia="ko-KR"/>
        </w:rPr>
        <w:t xml:space="preserve"> on </w:t>
      </w:r>
      <w:r w:rsidRPr="00B97447">
        <w:rPr>
          <w:rFonts w:cs="Times New Roman" w:hint="eastAsia"/>
          <w:i/>
          <w:szCs w:val="24"/>
          <w:lang w:eastAsia="ko-KR"/>
        </w:rPr>
        <w:t>S</w:t>
      </w:r>
      <w:r w:rsidRPr="00B97447">
        <w:rPr>
          <w:rFonts w:cs="Times New Roman"/>
          <w:i/>
          <w:szCs w:val="24"/>
        </w:rPr>
        <w:t>elf-</w:t>
      </w:r>
      <w:r w:rsidRPr="00B97447">
        <w:rPr>
          <w:rFonts w:cs="Times New Roman" w:hint="eastAsia"/>
          <w:i/>
          <w:szCs w:val="24"/>
          <w:lang w:eastAsia="ko-KR"/>
        </w:rPr>
        <w:t>E</w:t>
      </w:r>
      <w:r w:rsidRPr="00B97447">
        <w:rPr>
          <w:rFonts w:cs="Times New Roman"/>
          <w:i/>
          <w:szCs w:val="24"/>
        </w:rPr>
        <w:t xml:space="preserve">fficacy &amp; </w:t>
      </w:r>
      <w:r w:rsidRPr="00B97447">
        <w:rPr>
          <w:rFonts w:cs="Times New Roman" w:hint="eastAsia"/>
          <w:i/>
          <w:szCs w:val="24"/>
          <w:lang w:eastAsia="ko-KR"/>
        </w:rPr>
        <w:t>E</w:t>
      </w:r>
      <w:r w:rsidRPr="00B97447">
        <w:rPr>
          <w:rFonts w:cs="Times New Roman"/>
          <w:i/>
          <w:szCs w:val="24"/>
        </w:rPr>
        <w:t xml:space="preserve">xtrinsic </w:t>
      </w:r>
      <w:r w:rsidRPr="00B97447">
        <w:rPr>
          <w:rFonts w:cs="Times New Roman" w:hint="eastAsia"/>
          <w:i/>
          <w:szCs w:val="24"/>
          <w:lang w:eastAsia="ko-KR"/>
        </w:rPr>
        <w:t>M</w:t>
      </w:r>
      <w:r w:rsidRPr="00B97447">
        <w:rPr>
          <w:rFonts w:cs="Times New Roman"/>
          <w:i/>
          <w:szCs w:val="24"/>
        </w:rPr>
        <w:t>otivation</w:t>
      </w:r>
      <w:r>
        <w:rPr>
          <w:rFonts w:cs="Times New Roman"/>
          <w:color w:val="000000"/>
          <w:szCs w:val="24"/>
        </w:rPr>
        <w:t xml:space="preserve"> produced a significant finding,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20.89</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.14,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w:t>
      </w:r>
      <w:r w:rsidRPr="00B65B44">
        <w:rPr>
          <w:rFonts w:cs="Times New Roman"/>
          <w:szCs w:val="24"/>
          <w:lang w:eastAsia="ko-KR"/>
        </w:rPr>
        <w:t xml:space="preserve"> .00</w:t>
      </w:r>
      <w:r>
        <w:rPr>
          <w:rFonts w:cs="Times New Roman"/>
          <w:szCs w:val="24"/>
          <w:lang w:eastAsia="ko-KR"/>
        </w:rPr>
        <w:t>052, with a large estimated ES.</w:t>
      </w:r>
      <w:r>
        <w:rPr>
          <w:rFonts w:cs="Times New Roman" w:hint="eastAsia"/>
          <w:szCs w:val="24"/>
          <w:lang w:eastAsia="ko-KR"/>
        </w:rPr>
        <w:t xml:space="preserve"> </w:t>
      </w:r>
      <w:r>
        <w:rPr>
          <w:lang w:eastAsia="ko-KR"/>
        </w:rPr>
        <w:t xml:space="preserve"> A separate ANOVA using scores using</w:t>
      </w:r>
      <w:r>
        <w:rPr>
          <w:rFonts w:cs="Times New Roman"/>
          <w:szCs w:val="24"/>
        </w:rPr>
        <w:t xml:space="preserve"> </w:t>
      </w:r>
      <w:r>
        <w:rPr>
          <w:rFonts w:cs="Times New Roman"/>
          <w:i/>
          <w:color w:val="000000"/>
          <w:szCs w:val="24"/>
        </w:rPr>
        <w:t>Organization</w:t>
      </w:r>
      <w:r>
        <w:rPr>
          <w:rFonts w:cs="Times New Roman"/>
          <w:color w:val="000000"/>
          <w:szCs w:val="24"/>
        </w:rPr>
        <w:t xml:space="preserve"> as the dependent variable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13.68</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.10,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w:t>
      </w:r>
      <w:r w:rsidRPr="00B65B44">
        <w:rPr>
          <w:rFonts w:cs="Times New Roman"/>
          <w:szCs w:val="24"/>
          <w:lang w:eastAsia="ko-KR"/>
        </w:rPr>
        <w:t xml:space="preserve"> .00</w:t>
      </w:r>
      <w:r>
        <w:rPr>
          <w:rFonts w:cs="Times New Roman"/>
          <w:szCs w:val="24"/>
          <w:lang w:eastAsia="ko-KR"/>
        </w:rPr>
        <w:t>052, with a medium-to-large estimated ES</w:t>
      </w:r>
      <w:r>
        <w:rPr>
          <w:rFonts w:cs="Times New Roman" w:hint="eastAsia"/>
          <w:szCs w:val="24"/>
          <w:lang w:eastAsia="ko-KR"/>
        </w:rPr>
        <w:t>.</w:t>
      </w:r>
      <w:r w:rsidRPr="004960D9">
        <w:rPr>
          <w:rFonts w:cs="Times New Roman" w:hint="eastAsia"/>
          <w:szCs w:val="24"/>
          <w:lang w:eastAsia="ko-KR"/>
        </w:rPr>
        <w:t xml:space="preserve"> </w:t>
      </w:r>
      <w:r>
        <w:rPr>
          <w:lang w:eastAsia="ko-KR"/>
        </w:rPr>
        <w:t>Lastly, the comparison of the four group on</w:t>
      </w:r>
      <w:r>
        <w:rPr>
          <w:rFonts w:cs="Times New Roman"/>
          <w:color w:val="000000"/>
          <w:szCs w:val="24"/>
        </w:rPr>
        <w:t xml:space="preserve">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14.90</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.11,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 with a large estimated ES</w:t>
      </w:r>
      <w:r>
        <w:rPr>
          <w:rFonts w:cs="Times New Roman" w:hint="eastAsia"/>
          <w:szCs w:val="24"/>
          <w:lang w:eastAsia="ko-KR"/>
        </w:rPr>
        <w:t xml:space="preserve">. </w:t>
      </w:r>
    </w:p>
    <w:p w:rsidR="005A5C5C" w:rsidRDefault="005A5C5C" w:rsidP="00AD46FD">
      <w:pPr>
        <w:spacing w:line="480" w:lineRule="auto"/>
        <w:ind w:firstLine="720"/>
        <w:rPr>
          <w:rFonts w:cs="Times New Roman"/>
          <w:szCs w:val="24"/>
          <w:lang w:eastAsia="ko-KR"/>
        </w:rPr>
      </w:pPr>
    </w:p>
    <w:tbl>
      <w:tblPr>
        <w:tblStyle w:val="a5"/>
        <w:tblW w:w="5000" w:type="pct"/>
        <w:tblBorders>
          <w:left w:val="none" w:sz="0" w:space="0" w:color="auto"/>
          <w:right w:val="none" w:sz="0" w:space="0" w:color="auto"/>
          <w:insideV w:val="none" w:sz="0" w:space="0" w:color="auto"/>
        </w:tblBorders>
        <w:tblCellMar>
          <w:left w:w="115" w:type="dxa"/>
          <w:right w:w="115" w:type="dxa"/>
        </w:tblCellMar>
        <w:tblLook w:val="04A0"/>
      </w:tblPr>
      <w:tblGrid>
        <w:gridCol w:w="1460"/>
        <w:gridCol w:w="1983"/>
        <w:gridCol w:w="2073"/>
        <w:gridCol w:w="4074"/>
      </w:tblGrid>
      <w:tr w:rsidR="005A5C5C" w:rsidRPr="00580919" w:rsidTr="00C01345">
        <w:tc>
          <w:tcPr>
            <w:tcW w:w="5000" w:type="pct"/>
            <w:gridSpan w:val="4"/>
            <w:tcBorders>
              <w:top w:val="nil"/>
            </w:tcBorders>
          </w:tcPr>
          <w:p w:rsidR="00C45497" w:rsidRPr="004F69B3" w:rsidRDefault="00C45497" w:rsidP="00C45497">
            <w:pPr>
              <w:widowControl w:val="0"/>
              <w:autoSpaceDE w:val="0"/>
              <w:autoSpaceDN w:val="0"/>
              <w:adjustRightInd w:val="0"/>
              <w:spacing w:line="360" w:lineRule="auto"/>
              <w:rPr>
                <w:rFonts w:cs="Times New Roman"/>
                <w:szCs w:val="24"/>
              </w:rPr>
            </w:pPr>
            <w:r>
              <w:rPr>
                <w:rFonts w:cs="Times New Roman"/>
                <w:szCs w:val="24"/>
              </w:rPr>
              <w:t>Table 18</w:t>
            </w:r>
          </w:p>
          <w:p w:rsidR="005A5C5C" w:rsidRPr="005A5C5C" w:rsidRDefault="005A5C5C" w:rsidP="00C01345">
            <w:pPr>
              <w:spacing w:line="360" w:lineRule="auto"/>
              <w:rPr>
                <w:rFonts w:cs="Times New Roman"/>
                <w:i/>
                <w:szCs w:val="24"/>
                <w:lang w:eastAsia="ko-KR"/>
              </w:rPr>
            </w:pPr>
            <w:r w:rsidRPr="005A5C5C">
              <w:rPr>
                <w:rFonts w:cs="Times New Roman"/>
                <w:i/>
                <w:szCs w:val="24"/>
                <w:lang w:eastAsia="ko-KR"/>
              </w:rPr>
              <w:t>English-Language Scores</w:t>
            </w:r>
          </w:p>
        </w:tc>
      </w:tr>
      <w:tr w:rsidR="005A5C5C" w:rsidRPr="00580919" w:rsidTr="00C01345">
        <w:tc>
          <w:tcPr>
            <w:tcW w:w="761" w:type="pct"/>
            <w:vMerge w:val="restart"/>
          </w:tcPr>
          <w:p w:rsidR="005A5C5C" w:rsidRPr="005A5C5C" w:rsidRDefault="005A5C5C" w:rsidP="00C01345">
            <w:pPr>
              <w:rPr>
                <w:rFonts w:cs="Times New Roman"/>
                <w:sz w:val="20"/>
                <w:szCs w:val="20"/>
                <w:lang w:eastAsia="ko-KR"/>
              </w:rPr>
            </w:pPr>
          </w:p>
        </w:tc>
        <w:tc>
          <w:tcPr>
            <w:tcW w:w="1034" w:type="pct"/>
            <w:vMerge w:val="restart"/>
          </w:tcPr>
          <w:p w:rsidR="005A5C5C" w:rsidRPr="005A5C5C" w:rsidRDefault="005A5C5C" w:rsidP="00C01345">
            <w:pPr>
              <w:rPr>
                <w:rFonts w:cs="Times New Roman"/>
                <w:sz w:val="20"/>
                <w:szCs w:val="20"/>
                <w:lang w:eastAsia="ko-KR"/>
              </w:rPr>
            </w:pPr>
            <w:r w:rsidRPr="005A5C5C">
              <w:rPr>
                <w:rFonts w:cs="Times New Roman"/>
                <w:sz w:val="20"/>
                <w:szCs w:val="20"/>
                <w:lang w:eastAsia="ko-KR"/>
              </w:rPr>
              <w:t>Summary of ANOVA</w:t>
            </w:r>
          </w:p>
        </w:tc>
        <w:tc>
          <w:tcPr>
            <w:tcW w:w="3205" w:type="pct"/>
            <w:gridSpan w:val="2"/>
          </w:tcPr>
          <w:p w:rsidR="005A5C5C" w:rsidRPr="005A5C5C" w:rsidRDefault="005A5C5C" w:rsidP="00C01345">
            <w:pPr>
              <w:rPr>
                <w:rFonts w:cs="Times New Roman"/>
                <w:sz w:val="20"/>
                <w:szCs w:val="20"/>
                <w:lang w:eastAsia="ko-KR"/>
              </w:rPr>
            </w:pPr>
            <w:r w:rsidRPr="005A5C5C">
              <w:rPr>
                <w:rFonts w:cs="Times New Roman"/>
                <w:sz w:val="20"/>
                <w:szCs w:val="20"/>
                <w:lang w:eastAsia="ko-KR"/>
              </w:rPr>
              <w:t>Group Differences Statistics</w:t>
            </w:r>
          </w:p>
        </w:tc>
      </w:tr>
      <w:tr w:rsidR="005A5C5C" w:rsidRPr="00580919" w:rsidTr="00C01345">
        <w:tc>
          <w:tcPr>
            <w:tcW w:w="761" w:type="pct"/>
            <w:vMerge/>
          </w:tcPr>
          <w:p w:rsidR="005A5C5C" w:rsidRPr="005A5C5C" w:rsidRDefault="005A5C5C" w:rsidP="00C01345">
            <w:pPr>
              <w:rPr>
                <w:sz w:val="20"/>
                <w:szCs w:val="20"/>
                <w:lang w:eastAsia="ko-KR"/>
              </w:rPr>
            </w:pPr>
          </w:p>
        </w:tc>
        <w:tc>
          <w:tcPr>
            <w:tcW w:w="1034" w:type="pct"/>
            <w:vMerge/>
          </w:tcPr>
          <w:p w:rsidR="005A5C5C" w:rsidRPr="005A5C5C" w:rsidRDefault="005A5C5C" w:rsidP="00C01345">
            <w:pPr>
              <w:rPr>
                <w:rFonts w:cs="Times New Roman"/>
                <w:sz w:val="20"/>
                <w:szCs w:val="20"/>
                <w:lang w:eastAsia="ko-KR"/>
              </w:rPr>
            </w:pPr>
          </w:p>
        </w:tc>
        <w:tc>
          <w:tcPr>
            <w:tcW w:w="3205" w:type="pct"/>
            <w:gridSpan w:val="2"/>
          </w:tcPr>
          <w:p w:rsidR="005A5C5C" w:rsidRPr="005A5C5C" w:rsidRDefault="005A5C5C" w:rsidP="00C01345">
            <w:pPr>
              <w:jc w:val="center"/>
              <w:rPr>
                <w:rFonts w:cs="Times New Roman"/>
                <w:sz w:val="20"/>
                <w:szCs w:val="20"/>
                <w:lang w:eastAsia="ko-KR"/>
              </w:rPr>
            </w:pPr>
            <w:r w:rsidRPr="005A5C5C">
              <w:rPr>
                <w:rFonts w:cs="Times New Roman"/>
                <w:sz w:val="20"/>
                <w:szCs w:val="20"/>
                <w:lang w:eastAsia="ko-KR"/>
              </w:rPr>
              <w:t>Summary of group differences</w:t>
            </w:r>
          </w:p>
        </w:tc>
      </w:tr>
      <w:tr w:rsidR="005A5C5C" w:rsidRPr="00580919" w:rsidTr="00C01345">
        <w:tc>
          <w:tcPr>
            <w:tcW w:w="761" w:type="pct"/>
            <w:vMerge w:val="restart"/>
          </w:tcPr>
          <w:p w:rsidR="005A5C5C" w:rsidRPr="005A5C5C" w:rsidRDefault="005A5C5C" w:rsidP="00C01345">
            <w:pPr>
              <w:rPr>
                <w:rFonts w:cs="Times New Roman"/>
                <w:sz w:val="20"/>
                <w:szCs w:val="20"/>
                <w:lang w:eastAsia="ko-KR"/>
              </w:rPr>
            </w:pPr>
            <w:r w:rsidRPr="005A5C5C">
              <w:rPr>
                <w:rFonts w:cs="Times New Roman"/>
                <w:sz w:val="20"/>
                <w:szCs w:val="20"/>
                <w:lang w:eastAsia="ko-KR"/>
              </w:rPr>
              <w:t>Component 1</w:t>
            </w:r>
            <w:r w:rsidRPr="005A5C5C">
              <w:rPr>
                <w:rFonts w:cs="Times New Roman" w:hint="eastAsia"/>
                <w:sz w:val="20"/>
                <w:szCs w:val="20"/>
                <w:lang w:eastAsia="ko-KR"/>
              </w:rPr>
              <w:t xml:space="preserve"> </w:t>
            </w:r>
          </w:p>
          <w:p w:rsidR="005A5C5C" w:rsidRPr="005A5C5C" w:rsidRDefault="005A5C5C" w:rsidP="00C01345">
            <w:pPr>
              <w:rPr>
                <w:rFonts w:cs="Times New Roman"/>
                <w:sz w:val="20"/>
                <w:szCs w:val="20"/>
                <w:lang w:eastAsia="ko-KR"/>
              </w:rPr>
            </w:pPr>
            <w:r w:rsidRPr="005A5C5C">
              <w:rPr>
                <w:rFonts w:cs="Times New Roman" w:hint="eastAsia"/>
                <w:i/>
                <w:sz w:val="20"/>
                <w:szCs w:val="20"/>
                <w:lang w:eastAsia="ko-KR"/>
              </w:rPr>
              <w:t>S</w:t>
            </w:r>
            <w:r w:rsidRPr="005A5C5C">
              <w:rPr>
                <w:rFonts w:cs="Times New Roman"/>
                <w:i/>
                <w:sz w:val="20"/>
                <w:szCs w:val="20"/>
                <w:lang w:eastAsia="ko-KR"/>
              </w:rPr>
              <w:t>tudy Skills &amp; Effort</w:t>
            </w:r>
          </w:p>
        </w:tc>
        <w:tc>
          <w:tcPr>
            <w:tcW w:w="1034" w:type="pct"/>
            <w:vMerge w:val="restart"/>
          </w:tcPr>
          <w:p w:rsidR="005A5C5C" w:rsidRPr="005A5C5C" w:rsidRDefault="005A5C5C" w:rsidP="00C01345">
            <w:pPr>
              <w:rPr>
                <w:rFonts w:cs="Times New Roman"/>
                <w:sz w:val="20"/>
                <w:szCs w:val="20"/>
                <w:lang w:eastAsia="ko-KR"/>
              </w:rPr>
            </w:pPr>
            <w:r w:rsidRPr="005A5C5C">
              <w:rPr>
                <w:rFonts w:cs="Times New Roman" w:hint="eastAsia"/>
                <w:sz w:val="20"/>
                <w:szCs w:val="20"/>
                <w:lang w:eastAsia="ko-KR"/>
              </w:rPr>
              <w:t>{</w:t>
            </w:r>
            <w:r w:rsidRPr="005A5C5C">
              <w:rPr>
                <w:rFonts w:cs="Times New Roman"/>
                <w:i/>
                <w:iCs/>
                <w:sz w:val="20"/>
                <w:szCs w:val="20"/>
              </w:rPr>
              <w:t>F</w:t>
            </w:r>
            <w:r w:rsidRPr="005A5C5C">
              <w:rPr>
                <w:rFonts w:cs="Times New Roman"/>
                <w:sz w:val="20"/>
                <w:szCs w:val="20"/>
              </w:rPr>
              <w:t>(</w:t>
            </w:r>
            <w:r w:rsidRPr="005A5C5C">
              <w:rPr>
                <w:rFonts w:cs="Times New Roman"/>
                <w:sz w:val="20"/>
                <w:szCs w:val="20"/>
                <w:lang w:eastAsia="ko-KR"/>
              </w:rPr>
              <w:t>3</w:t>
            </w:r>
            <w:r w:rsidRPr="005A5C5C">
              <w:rPr>
                <w:rFonts w:cs="Times New Roman"/>
                <w:sz w:val="20"/>
                <w:szCs w:val="20"/>
              </w:rPr>
              <w:t xml:space="preserve">, </w:t>
            </w:r>
            <w:r w:rsidRPr="005A5C5C">
              <w:rPr>
                <w:rFonts w:cs="Times New Roman"/>
                <w:sz w:val="20"/>
                <w:szCs w:val="20"/>
                <w:lang w:eastAsia="ko-KR"/>
              </w:rPr>
              <w:t>272</w:t>
            </w:r>
            <w:r w:rsidRPr="005A5C5C">
              <w:rPr>
                <w:rFonts w:cs="Times New Roman"/>
                <w:sz w:val="20"/>
                <w:szCs w:val="20"/>
              </w:rPr>
              <w:t>) =</w:t>
            </w:r>
            <w:r w:rsidRPr="005A5C5C">
              <w:rPr>
                <w:rFonts w:cs="Times New Roman" w:hint="eastAsia"/>
                <w:sz w:val="20"/>
                <w:szCs w:val="20"/>
                <w:lang w:eastAsia="ko-KR"/>
              </w:rPr>
              <w:t xml:space="preserve"> </w:t>
            </w:r>
            <w:r w:rsidRPr="005A5C5C">
              <w:rPr>
                <w:rFonts w:cs="Times New Roman"/>
                <w:sz w:val="20"/>
                <w:szCs w:val="20"/>
                <w:lang w:eastAsia="ko-KR"/>
              </w:rPr>
              <w:t>44.52</w:t>
            </w:r>
            <w:r w:rsidRPr="005A5C5C">
              <w:rPr>
                <w:rFonts w:cs="Times New Roman" w:hint="eastAsia"/>
                <w:sz w:val="20"/>
                <w:szCs w:val="20"/>
                <w:lang w:eastAsia="ko-KR"/>
              </w:rPr>
              <w:t xml:space="preserve"> </w:t>
            </w:r>
            <w:r w:rsidRPr="005A5C5C">
              <w:rPr>
                <w:rFonts w:cs="Times New Roman"/>
                <w:i/>
                <w:sz w:val="20"/>
                <w:szCs w:val="20"/>
                <w:lang w:eastAsia="ko-KR"/>
              </w:rPr>
              <w:t>ŋ</w:t>
            </w:r>
            <w:r w:rsidRPr="005A5C5C">
              <w:rPr>
                <w:rFonts w:cs="Times New Roman"/>
                <w:i/>
                <w:sz w:val="20"/>
                <w:szCs w:val="20"/>
                <w:vertAlign w:val="subscript"/>
                <w:lang w:eastAsia="ko-KR"/>
              </w:rPr>
              <w:t>p</w:t>
            </w:r>
            <w:r w:rsidRPr="005A5C5C">
              <w:rPr>
                <w:rFonts w:cs="Times New Roman"/>
                <w:sz w:val="20"/>
                <w:szCs w:val="20"/>
                <w:vertAlign w:val="superscript"/>
                <w:lang w:eastAsia="ko-KR"/>
              </w:rPr>
              <w:t>2</w:t>
            </w:r>
            <w:r w:rsidRPr="005A5C5C">
              <w:rPr>
                <w:rFonts w:cs="Times New Roman"/>
                <w:i/>
                <w:sz w:val="20"/>
                <w:szCs w:val="20"/>
                <w:lang w:eastAsia="ko-KR"/>
              </w:rPr>
              <w:t xml:space="preserve"> </w:t>
            </w:r>
            <w:r w:rsidRPr="005A5C5C">
              <w:rPr>
                <w:rFonts w:cs="Times New Roman"/>
                <w:sz w:val="20"/>
                <w:szCs w:val="20"/>
                <w:lang w:eastAsia="ko-KR"/>
              </w:rPr>
              <w:t xml:space="preserve">= .26, </w:t>
            </w:r>
            <w:r w:rsidRPr="005A5C5C">
              <w:rPr>
                <w:rFonts w:cs="Times New Roman" w:hint="eastAsia"/>
                <w:i/>
                <w:sz w:val="20"/>
                <w:szCs w:val="20"/>
                <w:lang w:eastAsia="ko-KR"/>
              </w:rPr>
              <w:t>p</w:t>
            </w:r>
            <w:r w:rsidRPr="005A5C5C">
              <w:rPr>
                <w:rFonts w:cs="Times New Roman" w:hint="eastAsia"/>
                <w:sz w:val="20"/>
                <w:szCs w:val="20"/>
                <w:lang w:eastAsia="ko-KR"/>
              </w:rPr>
              <w:t xml:space="preserve"> </w:t>
            </w:r>
            <w:r w:rsidRPr="005A5C5C">
              <w:rPr>
                <w:rFonts w:cs="Times New Roman"/>
                <w:sz w:val="20"/>
                <w:szCs w:val="20"/>
                <w:lang w:eastAsia="ko-KR"/>
              </w:rPr>
              <w:t xml:space="preserve">&lt; </w:t>
            </w:r>
            <w:r w:rsidRPr="005A5C5C">
              <w:rPr>
                <w:rFonts w:cs="Times New Roman" w:hint="eastAsia"/>
                <w:sz w:val="20"/>
                <w:szCs w:val="20"/>
                <w:lang w:eastAsia="ko-KR"/>
              </w:rPr>
              <w:t>.00052}</w:t>
            </w:r>
          </w:p>
        </w:tc>
        <w:tc>
          <w:tcPr>
            <w:tcW w:w="1081" w:type="pct"/>
            <w:vMerge w:val="restart"/>
          </w:tcPr>
          <w:p w:rsidR="005A5C5C" w:rsidRPr="005A5C5C" w:rsidRDefault="005A5C5C" w:rsidP="00C01345">
            <w:pPr>
              <w:rPr>
                <w:rFonts w:cs="Times New Roman"/>
                <w:sz w:val="20"/>
                <w:szCs w:val="20"/>
                <w:lang w:eastAsia="ko-KR"/>
              </w:rPr>
            </w:pPr>
            <w:r w:rsidRPr="005A5C5C">
              <w:rPr>
                <w:rFonts w:cs="Times New Roman"/>
                <w:sz w:val="20"/>
                <w:szCs w:val="20"/>
                <w:lang w:eastAsia="ko-KR"/>
              </w:rPr>
              <w:t>Excellent</w:t>
            </w:r>
          </w:p>
          <w:p w:rsidR="005A5C5C" w:rsidRPr="005A5C5C" w:rsidRDefault="005A5C5C" w:rsidP="00C01345">
            <w:pPr>
              <w:rPr>
                <w:rFonts w:cs="Times New Roman"/>
                <w:sz w:val="20"/>
                <w:szCs w:val="20"/>
                <w:lang w:eastAsia="ko-KR"/>
              </w:rPr>
            </w:pPr>
            <w:r w:rsidRPr="005A5C5C">
              <w:rPr>
                <w:rFonts w:cs="Times New Roman"/>
                <w:sz w:val="20"/>
                <w:szCs w:val="20"/>
                <w:lang w:eastAsia="ko-KR"/>
              </w:rPr>
              <w:t xml:space="preserve"> (</w:t>
            </w:r>
            <w:r w:rsidRPr="005A5C5C">
              <w:rPr>
                <w:rFonts w:cs="Times New Roman"/>
                <w:i/>
                <w:iCs/>
                <w:sz w:val="20"/>
                <w:szCs w:val="20"/>
                <w:lang w:eastAsia="ko-KR"/>
              </w:rPr>
              <w:t>M</w:t>
            </w:r>
            <w:r w:rsidRPr="005A5C5C">
              <w:rPr>
                <w:rFonts w:cs="Times New Roman"/>
                <w:sz w:val="20"/>
                <w:szCs w:val="20"/>
                <w:lang w:eastAsia="ko-KR"/>
              </w:rPr>
              <w:t xml:space="preserve"> =</w:t>
            </w:r>
            <w:r w:rsidRPr="005A5C5C">
              <w:rPr>
                <w:rFonts w:cs="Times New Roman" w:hint="eastAsia"/>
                <w:sz w:val="20"/>
                <w:szCs w:val="20"/>
                <w:lang w:eastAsia="ko-KR"/>
              </w:rPr>
              <w:t xml:space="preserve"> </w:t>
            </w:r>
            <w:r w:rsidRPr="005A5C5C">
              <w:rPr>
                <w:rFonts w:cs="Times New Roman"/>
                <w:sz w:val="20"/>
                <w:szCs w:val="20"/>
                <w:lang w:eastAsia="ko-KR"/>
              </w:rPr>
              <w:t xml:space="preserve">53.,61, </w:t>
            </w:r>
            <w:r w:rsidRPr="005A5C5C">
              <w:rPr>
                <w:rFonts w:cs="Times New Roman"/>
                <w:i/>
                <w:iCs/>
                <w:sz w:val="20"/>
                <w:szCs w:val="20"/>
                <w:lang w:eastAsia="ko-KR"/>
              </w:rPr>
              <w:t>SD</w:t>
            </w:r>
            <w:r w:rsidRPr="005A5C5C">
              <w:rPr>
                <w:rFonts w:cs="Times New Roman"/>
                <w:sz w:val="20"/>
                <w:szCs w:val="20"/>
                <w:lang w:eastAsia="ko-KR"/>
              </w:rPr>
              <w:t xml:space="preserve"> = 5.49</w:t>
            </w:r>
            <w:r w:rsidRPr="005A5C5C">
              <w:rPr>
                <w:rFonts w:cs="Times New Roman" w:hint="eastAsia"/>
                <w:sz w:val="20"/>
                <w:szCs w:val="20"/>
                <w:lang w:eastAsia="ko-KR"/>
              </w:rPr>
              <w:t xml:space="preserve">, </w:t>
            </w:r>
            <w:r w:rsidRPr="005A5C5C">
              <w:rPr>
                <w:rFonts w:cs="Times New Roman"/>
                <w:i/>
                <w:sz w:val="20"/>
                <w:szCs w:val="20"/>
                <w:lang w:eastAsia="ko-KR"/>
              </w:rPr>
              <w:t>N</w:t>
            </w:r>
            <w:r w:rsidRPr="005A5C5C">
              <w:rPr>
                <w:rFonts w:cs="Times New Roman"/>
                <w:sz w:val="20"/>
                <w:szCs w:val="20"/>
                <w:lang w:eastAsia="ko-KR"/>
              </w:rPr>
              <w:t xml:space="preserve"> = 166)</w:t>
            </w:r>
          </w:p>
        </w:tc>
        <w:tc>
          <w:tcPr>
            <w:tcW w:w="2124" w:type="pct"/>
          </w:tcPr>
          <w:p w:rsidR="005A5C5C" w:rsidRPr="005A5C5C" w:rsidRDefault="005A5C5C" w:rsidP="00C01345">
            <w:pPr>
              <w:rPr>
                <w:rFonts w:cs="Times New Roman"/>
                <w:sz w:val="20"/>
                <w:szCs w:val="20"/>
                <w:lang w:eastAsia="ko-KR"/>
              </w:rPr>
            </w:pPr>
            <w:r w:rsidRPr="005A5C5C">
              <w:rPr>
                <w:rFonts w:cs="Times New Roman"/>
                <w:sz w:val="20"/>
                <w:szCs w:val="20"/>
                <w:lang w:eastAsia="ko-KR"/>
              </w:rPr>
              <w:t>Poor</w:t>
            </w:r>
          </w:p>
          <w:p w:rsidR="005A5C5C" w:rsidRPr="005A5C5C" w:rsidRDefault="005A5C5C" w:rsidP="00C01345">
            <w:pPr>
              <w:rPr>
                <w:rFonts w:cs="Times New Roman"/>
                <w:sz w:val="20"/>
                <w:szCs w:val="20"/>
                <w:lang w:eastAsia="ko-KR"/>
              </w:rPr>
            </w:pPr>
            <w:r w:rsidRPr="005A5C5C">
              <w:rPr>
                <w:rFonts w:cs="Times New Roman"/>
                <w:sz w:val="20"/>
                <w:szCs w:val="20"/>
                <w:lang w:eastAsia="ko-KR"/>
              </w:rPr>
              <w:t>(</w:t>
            </w:r>
            <w:r w:rsidRPr="005A5C5C">
              <w:rPr>
                <w:rFonts w:cs="Times New Roman"/>
                <w:i/>
                <w:iCs/>
                <w:sz w:val="20"/>
                <w:szCs w:val="20"/>
                <w:lang w:eastAsia="ko-KR"/>
              </w:rPr>
              <w:t>M</w:t>
            </w:r>
            <w:r w:rsidRPr="005A5C5C">
              <w:rPr>
                <w:rFonts w:cs="Times New Roman"/>
                <w:sz w:val="20"/>
                <w:szCs w:val="20"/>
                <w:lang w:eastAsia="ko-KR"/>
              </w:rPr>
              <w:t xml:space="preserve"> = </w:t>
            </w:r>
            <w:r w:rsidRPr="005A5C5C">
              <w:rPr>
                <w:rFonts w:cs="Times New Roman" w:hint="eastAsia"/>
                <w:sz w:val="20"/>
                <w:szCs w:val="20"/>
                <w:lang w:eastAsia="ko-KR"/>
              </w:rPr>
              <w:t>41.25</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10.11,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 xml:space="preserve">12, </w:t>
            </w:r>
            <w:r w:rsidRPr="005A5C5C">
              <w:rPr>
                <w:rFonts w:cs="Times New Roman" w:hint="eastAsia"/>
                <w:i/>
                <w:sz w:val="20"/>
                <w:szCs w:val="20"/>
                <w:lang w:eastAsia="ko-KR"/>
              </w:rPr>
              <w:t>p</w:t>
            </w:r>
            <w:r w:rsidRPr="005A5C5C">
              <w:rPr>
                <w:rFonts w:cs="Times New Roman"/>
                <w:sz w:val="20"/>
                <w:szCs w:val="20"/>
                <w:lang w:eastAsia="ko-KR"/>
              </w:rPr>
              <w:t xml:space="preserve"> &lt;</w:t>
            </w:r>
            <w:r w:rsidRPr="005A5C5C">
              <w:rPr>
                <w:rFonts w:cs="Times New Roman" w:hint="eastAsia"/>
                <w:sz w:val="20"/>
                <w:szCs w:val="20"/>
                <w:lang w:eastAsia="ko-KR"/>
              </w:rPr>
              <w:t>.00052</w:t>
            </w:r>
            <w:r w:rsidRPr="005A5C5C">
              <w:rPr>
                <w:rFonts w:cs="Times New Roman"/>
                <w:sz w:val="20"/>
                <w:szCs w:val="20"/>
                <w:lang w:eastAsia="ko-KR"/>
              </w:rPr>
              <w:t>)</w:t>
            </w:r>
          </w:p>
        </w:tc>
      </w:tr>
      <w:tr w:rsidR="005A5C5C" w:rsidRPr="00580919" w:rsidTr="00C01345">
        <w:tc>
          <w:tcPr>
            <w:tcW w:w="761" w:type="pct"/>
            <w:vMerge/>
          </w:tcPr>
          <w:p w:rsidR="005A5C5C" w:rsidRPr="005A5C5C" w:rsidRDefault="005A5C5C" w:rsidP="00C01345">
            <w:pPr>
              <w:rPr>
                <w:sz w:val="20"/>
                <w:szCs w:val="20"/>
                <w:lang w:eastAsia="ko-KR"/>
              </w:rPr>
            </w:pPr>
          </w:p>
        </w:tc>
        <w:tc>
          <w:tcPr>
            <w:tcW w:w="1034" w:type="pct"/>
            <w:vMerge/>
          </w:tcPr>
          <w:p w:rsidR="005A5C5C" w:rsidRPr="005A5C5C" w:rsidRDefault="005A5C5C" w:rsidP="00C01345">
            <w:pPr>
              <w:rPr>
                <w:rFonts w:cs="Times New Roman"/>
                <w:sz w:val="20"/>
                <w:szCs w:val="20"/>
                <w:lang w:eastAsia="ko-KR"/>
              </w:rPr>
            </w:pPr>
          </w:p>
        </w:tc>
        <w:tc>
          <w:tcPr>
            <w:tcW w:w="1081" w:type="pct"/>
            <w:vMerge/>
          </w:tcPr>
          <w:p w:rsidR="005A5C5C" w:rsidRPr="005A5C5C" w:rsidRDefault="005A5C5C" w:rsidP="00C01345">
            <w:pPr>
              <w:rPr>
                <w:rFonts w:cs="Times New Roman"/>
                <w:sz w:val="20"/>
                <w:szCs w:val="20"/>
                <w:lang w:eastAsia="ko-KR"/>
              </w:rPr>
            </w:pPr>
          </w:p>
        </w:tc>
        <w:tc>
          <w:tcPr>
            <w:tcW w:w="2124" w:type="pct"/>
          </w:tcPr>
          <w:p w:rsidR="005A5C5C" w:rsidRPr="005A5C5C" w:rsidRDefault="005A5C5C" w:rsidP="00C01345">
            <w:pPr>
              <w:rPr>
                <w:rFonts w:cs="Times New Roman"/>
                <w:sz w:val="20"/>
                <w:szCs w:val="20"/>
                <w:lang w:eastAsia="ko-KR"/>
              </w:rPr>
            </w:pPr>
            <w:r w:rsidRPr="005A5C5C">
              <w:rPr>
                <w:rFonts w:cs="Times New Roman"/>
                <w:sz w:val="20"/>
                <w:szCs w:val="20"/>
                <w:lang w:eastAsia="ko-KR"/>
              </w:rPr>
              <w:t>Fair</w:t>
            </w:r>
          </w:p>
          <w:p w:rsidR="005A5C5C" w:rsidRPr="005A5C5C" w:rsidRDefault="005A5C5C" w:rsidP="00C01345">
            <w:pPr>
              <w:rPr>
                <w:rFonts w:cs="Times New Roman"/>
                <w:sz w:val="20"/>
                <w:szCs w:val="20"/>
                <w:lang w:eastAsia="ko-KR"/>
              </w:rPr>
            </w:pPr>
            <w:r w:rsidRPr="005A5C5C">
              <w:rPr>
                <w:rFonts w:cs="Times New Roman"/>
                <w:sz w:val="20"/>
                <w:szCs w:val="20"/>
                <w:lang w:eastAsia="ko-KR"/>
              </w:rPr>
              <w:t>(</w:t>
            </w:r>
            <w:r w:rsidRPr="005A5C5C">
              <w:rPr>
                <w:rFonts w:cs="Times New Roman"/>
                <w:i/>
                <w:iCs/>
                <w:sz w:val="20"/>
                <w:szCs w:val="20"/>
                <w:lang w:eastAsia="ko-KR"/>
              </w:rPr>
              <w:t>M =</w:t>
            </w:r>
            <w:r w:rsidRPr="005A5C5C">
              <w:rPr>
                <w:rFonts w:cs="Times New Roman" w:hint="eastAsia"/>
                <w:iCs/>
                <w:sz w:val="20"/>
                <w:szCs w:val="20"/>
                <w:lang w:eastAsia="ko-KR"/>
              </w:rPr>
              <w:t>44.61</w:t>
            </w:r>
            <w:r w:rsidRPr="005A5C5C">
              <w:rPr>
                <w:rFonts w:cs="Times New Roman"/>
                <w:iCs/>
                <w:sz w:val="20"/>
                <w:szCs w:val="20"/>
                <w:lang w:eastAsia="ko-KR"/>
              </w:rPr>
              <w:t xml:space="preserve">, </w:t>
            </w:r>
            <w:r w:rsidRPr="005A5C5C">
              <w:rPr>
                <w:rFonts w:cs="Times New Roman"/>
                <w:i/>
                <w:iCs/>
                <w:sz w:val="20"/>
                <w:szCs w:val="20"/>
                <w:lang w:eastAsia="ko-KR"/>
              </w:rPr>
              <w:t>SD</w:t>
            </w:r>
            <w:r w:rsidRPr="005A5C5C">
              <w:rPr>
                <w:rFonts w:cs="Times New Roman"/>
                <w:iCs/>
                <w:sz w:val="20"/>
                <w:szCs w:val="20"/>
                <w:lang w:eastAsia="ko-KR"/>
              </w:rPr>
              <w:t xml:space="preserve"> = </w:t>
            </w:r>
            <w:r w:rsidRPr="005A5C5C">
              <w:rPr>
                <w:rFonts w:cs="Times New Roman" w:hint="eastAsia"/>
                <w:iCs/>
                <w:sz w:val="20"/>
                <w:szCs w:val="20"/>
                <w:lang w:eastAsia="ko-KR"/>
              </w:rPr>
              <w:t xml:space="preserve">8.24, </w:t>
            </w:r>
            <w:r w:rsidRPr="005A5C5C">
              <w:rPr>
                <w:rFonts w:cs="Times New Roman"/>
                <w:i/>
                <w:iCs/>
                <w:sz w:val="20"/>
                <w:szCs w:val="20"/>
                <w:lang w:eastAsia="ko-KR"/>
              </w:rPr>
              <w:t>N</w:t>
            </w:r>
            <w:r w:rsidRPr="005A5C5C">
              <w:rPr>
                <w:rFonts w:cs="Times New Roman"/>
                <w:iCs/>
                <w:sz w:val="20"/>
                <w:szCs w:val="20"/>
                <w:lang w:eastAsia="ko-KR"/>
              </w:rPr>
              <w:t xml:space="preserve"> = </w:t>
            </w:r>
            <w:r w:rsidRPr="005A5C5C">
              <w:rPr>
                <w:rFonts w:cs="Times New Roman" w:hint="eastAsia"/>
                <w:iCs/>
                <w:sz w:val="20"/>
                <w:szCs w:val="20"/>
                <w:lang w:eastAsia="ko-KR"/>
              </w:rPr>
              <w:t>75</w:t>
            </w:r>
            <w:r w:rsidRPr="005A5C5C">
              <w:rPr>
                <w:rFonts w:cs="Times New Roman" w:hint="eastAsia"/>
                <w:sz w:val="20"/>
                <w:szCs w:val="20"/>
                <w:lang w:eastAsia="ko-KR"/>
              </w:rPr>
              <w:t xml:space="preserve">, </w:t>
            </w:r>
            <w:r w:rsidRPr="005A5C5C">
              <w:rPr>
                <w:rFonts w:cs="Times New Roman" w:hint="eastAsia"/>
                <w:i/>
                <w:sz w:val="20"/>
                <w:szCs w:val="20"/>
                <w:lang w:eastAsia="ko-KR"/>
              </w:rPr>
              <w:t>p</w:t>
            </w:r>
            <w:r w:rsidRPr="005A5C5C">
              <w:rPr>
                <w:rFonts w:cs="Times New Roman" w:hint="eastAsia"/>
                <w:sz w:val="20"/>
                <w:szCs w:val="20"/>
                <w:lang w:eastAsia="ko-KR"/>
              </w:rPr>
              <w:t xml:space="preserve"> </w:t>
            </w:r>
            <w:r w:rsidRPr="005A5C5C">
              <w:rPr>
                <w:rFonts w:cs="Times New Roman"/>
                <w:sz w:val="20"/>
                <w:szCs w:val="20"/>
                <w:lang w:eastAsia="ko-KR"/>
              </w:rPr>
              <w:t xml:space="preserve">&lt; </w:t>
            </w:r>
            <w:r w:rsidRPr="005A5C5C">
              <w:rPr>
                <w:rFonts w:cs="Times New Roman" w:hint="eastAsia"/>
                <w:sz w:val="20"/>
                <w:szCs w:val="20"/>
                <w:lang w:eastAsia="ko-KR"/>
              </w:rPr>
              <w:t>.00052</w:t>
            </w:r>
            <w:r w:rsidRPr="005A5C5C">
              <w:rPr>
                <w:rFonts w:cs="Times New Roman"/>
                <w:sz w:val="20"/>
                <w:szCs w:val="20"/>
                <w:lang w:eastAsia="ko-KR"/>
              </w:rPr>
              <w:t>)</w:t>
            </w:r>
          </w:p>
        </w:tc>
      </w:tr>
      <w:tr w:rsidR="005A5C5C" w:rsidRPr="00580919" w:rsidTr="00C01345">
        <w:tc>
          <w:tcPr>
            <w:tcW w:w="761" w:type="pct"/>
            <w:vMerge/>
          </w:tcPr>
          <w:p w:rsidR="005A5C5C" w:rsidRPr="005A5C5C" w:rsidRDefault="005A5C5C" w:rsidP="00C01345">
            <w:pPr>
              <w:rPr>
                <w:sz w:val="20"/>
                <w:szCs w:val="20"/>
                <w:lang w:eastAsia="ko-KR"/>
              </w:rPr>
            </w:pPr>
          </w:p>
        </w:tc>
        <w:tc>
          <w:tcPr>
            <w:tcW w:w="1034" w:type="pct"/>
            <w:vMerge/>
          </w:tcPr>
          <w:p w:rsidR="005A5C5C" w:rsidRPr="005A5C5C" w:rsidRDefault="005A5C5C" w:rsidP="00C01345">
            <w:pPr>
              <w:rPr>
                <w:rFonts w:cs="Times New Roman"/>
                <w:sz w:val="20"/>
                <w:szCs w:val="20"/>
                <w:lang w:eastAsia="ko-KR"/>
              </w:rPr>
            </w:pPr>
          </w:p>
        </w:tc>
        <w:tc>
          <w:tcPr>
            <w:tcW w:w="1081" w:type="pct"/>
            <w:vMerge/>
          </w:tcPr>
          <w:p w:rsidR="005A5C5C" w:rsidRPr="005A5C5C" w:rsidRDefault="005A5C5C" w:rsidP="00C01345">
            <w:pPr>
              <w:rPr>
                <w:rFonts w:cs="Times New Roman"/>
                <w:sz w:val="20"/>
                <w:szCs w:val="20"/>
                <w:lang w:eastAsia="ko-KR"/>
              </w:rPr>
            </w:pPr>
          </w:p>
        </w:tc>
        <w:tc>
          <w:tcPr>
            <w:tcW w:w="2124" w:type="pct"/>
          </w:tcPr>
          <w:p w:rsidR="005A5C5C" w:rsidRPr="005A5C5C" w:rsidRDefault="005A5C5C" w:rsidP="00C01345">
            <w:pPr>
              <w:rPr>
                <w:rFonts w:cs="Times New Roman"/>
                <w:sz w:val="20"/>
                <w:szCs w:val="20"/>
                <w:lang w:eastAsia="ko-KR"/>
              </w:rPr>
            </w:pPr>
            <w:r w:rsidRPr="005A5C5C">
              <w:rPr>
                <w:rFonts w:cs="Times New Roman"/>
                <w:sz w:val="20"/>
                <w:szCs w:val="20"/>
                <w:lang w:eastAsia="ko-KR"/>
              </w:rPr>
              <w:t>Good</w:t>
            </w:r>
          </w:p>
          <w:p w:rsidR="005A5C5C" w:rsidRPr="005A5C5C" w:rsidRDefault="005A5C5C" w:rsidP="00C01345">
            <w:pPr>
              <w:rPr>
                <w:rFonts w:cs="Times New Roman"/>
                <w:sz w:val="20"/>
                <w:szCs w:val="20"/>
                <w:lang w:eastAsia="ko-KR"/>
              </w:rPr>
            </w:pPr>
            <w:r w:rsidRPr="005A5C5C">
              <w:rPr>
                <w:rFonts w:cs="Times New Roman"/>
                <w:sz w:val="20"/>
                <w:szCs w:val="20"/>
                <w:lang w:eastAsia="ko-KR"/>
              </w:rPr>
              <w:t>(</w:t>
            </w:r>
            <w:r w:rsidRPr="005A5C5C">
              <w:rPr>
                <w:rFonts w:cs="Times New Roman"/>
                <w:i/>
                <w:iCs/>
                <w:sz w:val="20"/>
                <w:szCs w:val="20"/>
                <w:lang w:eastAsia="ko-KR"/>
              </w:rPr>
              <w:t>M</w:t>
            </w:r>
            <w:r w:rsidRPr="005A5C5C">
              <w:rPr>
                <w:rFonts w:cs="Times New Roman"/>
                <w:sz w:val="20"/>
                <w:szCs w:val="20"/>
                <w:lang w:eastAsia="ko-KR"/>
              </w:rPr>
              <w:t xml:space="preserve"> = </w:t>
            </w:r>
            <w:r w:rsidRPr="005A5C5C">
              <w:rPr>
                <w:rFonts w:cs="Times New Roman" w:hint="eastAsia"/>
                <w:sz w:val="20"/>
                <w:szCs w:val="20"/>
                <w:lang w:eastAsia="ko-KR"/>
              </w:rPr>
              <w:t>48.52</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6.35,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 xml:space="preserve">177, </w:t>
            </w:r>
            <w:r w:rsidRPr="005A5C5C">
              <w:rPr>
                <w:rFonts w:cs="Times New Roman" w:hint="eastAsia"/>
                <w:i/>
                <w:sz w:val="20"/>
                <w:szCs w:val="20"/>
                <w:lang w:eastAsia="ko-KR"/>
              </w:rPr>
              <w:t>p</w:t>
            </w:r>
            <w:r w:rsidRPr="005A5C5C">
              <w:rPr>
                <w:rFonts w:cs="Times New Roman" w:hint="eastAsia"/>
                <w:sz w:val="20"/>
                <w:szCs w:val="20"/>
                <w:lang w:eastAsia="ko-KR"/>
              </w:rPr>
              <w:t xml:space="preserve"> </w:t>
            </w:r>
            <w:r w:rsidRPr="005A5C5C">
              <w:rPr>
                <w:rFonts w:cs="Times New Roman"/>
                <w:sz w:val="20"/>
                <w:szCs w:val="20"/>
                <w:lang w:eastAsia="ko-KR"/>
              </w:rPr>
              <w:t xml:space="preserve">&lt; </w:t>
            </w:r>
            <w:r w:rsidRPr="005A5C5C">
              <w:rPr>
                <w:rFonts w:cs="Times New Roman" w:hint="eastAsia"/>
                <w:sz w:val="20"/>
                <w:szCs w:val="20"/>
                <w:lang w:eastAsia="ko-KR"/>
              </w:rPr>
              <w:t>.00052</w:t>
            </w:r>
            <w:r w:rsidRPr="005A5C5C">
              <w:rPr>
                <w:rFonts w:cs="Times New Roman"/>
                <w:sz w:val="20"/>
                <w:szCs w:val="20"/>
                <w:lang w:eastAsia="ko-KR"/>
              </w:rPr>
              <w:t>)</w:t>
            </w:r>
          </w:p>
        </w:tc>
      </w:tr>
      <w:tr w:rsidR="005A5C5C" w:rsidRPr="00580919" w:rsidTr="00C01345">
        <w:tc>
          <w:tcPr>
            <w:tcW w:w="761" w:type="pct"/>
            <w:vMerge w:val="restart"/>
          </w:tcPr>
          <w:p w:rsidR="005A5C5C" w:rsidRPr="005A5C5C" w:rsidRDefault="005A5C5C" w:rsidP="00C01345">
            <w:pPr>
              <w:rPr>
                <w:rFonts w:cs="Times New Roman"/>
                <w:sz w:val="20"/>
                <w:szCs w:val="20"/>
                <w:lang w:eastAsia="ko-KR"/>
              </w:rPr>
            </w:pPr>
            <w:r w:rsidRPr="005A5C5C">
              <w:rPr>
                <w:rFonts w:cs="Times New Roman"/>
                <w:sz w:val="20"/>
                <w:szCs w:val="20"/>
                <w:lang w:eastAsia="ko-KR"/>
              </w:rPr>
              <w:t xml:space="preserve">Component </w:t>
            </w:r>
            <w:r w:rsidRPr="005A5C5C">
              <w:rPr>
                <w:rFonts w:cs="Times New Roman" w:hint="eastAsia"/>
                <w:sz w:val="20"/>
                <w:szCs w:val="20"/>
                <w:lang w:eastAsia="ko-KR"/>
              </w:rPr>
              <w:t xml:space="preserve">4 </w:t>
            </w:r>
          </w:p>
          <w:p w:rsidR="005A5C5C" w:rsidRPr="005A5C5C" w:rsidRDefault="005A5C5C" w:rsidP="00C01345">
            <w:pPr>
              <w:rPr>
                <w:rFonts w:cs="Times New Roman"/>
                <w:sz w:val="20"/>
                <w:szCs w:val="20"/>
                <w:lang w:eastAsia="ko-KR"/>
              </w:rPr>
            </w:pPr>
            <w:r w:rsidRPr="005A5C5C">
              <w:rPr>
                <w:rFonts w:cs="Times New Roman" w:hint="eastAsia"/>
                <w:i/>
                <w:sz w:val="20"/>
                <w:szCs w:val="20"/>
                <w:lang w:eastAsia="ko-KR"/>
              </w:rPr>
              <w:t>Self-Efficacy &amp; Extrinsic Motivation</w:t>
            </w:r>
          </w:p>
        </w:tc>
        <w:tc>
          <w:tcPr>
            <w:tcW w:w="1034" w:type="pct"/>
            <w:vMerge w:val="restart"/>
          </w:tcPr>
          <w:p w:rsidR="005A5C5C" w:rsidRPr="005A5C5C" w:rsidRDefault="005A5C5C" w:rsidP="00C01345">
            <w:pPr>
              <w:rPr>
                <w:rFonts w:cs="Times New Roman"/>
                <w:sz w:val="20"/>
                <w:szCs w:val="20"/>
                <w:lang w:eastAsia="ko-KR"/>
              </w:rPr>
            </w:pPr>
            <w:r w:rsidRPr="005A5C5C">
              <w:rPr>
                <w:rFonts w:cs="Times New Roman" w:hint="eastAsia"/>
                <w:sz w:val="20"/>
                <w:szCs w:val="20"/>
                <w:lang w:eastAsia="ko-KR"/>
              </w:rPr>
              <w:t>{</w:t>
            </w:r>
            <w:r w:rsidRPr="005A5C5C">
              <w:rPr>
                <w:rFonts w:cs="Times New Roman"/>
                <w:i/>
                <w:iCs/>
                <w:sz w:val="20"/>
                <w:szCs w:val="20"/>
              </w:rPr>
              <w:t>F</w:t>
            </w:r>
            <w:r w:rsidRPr="005A5C5C">
              <w:rPr>
                <w:rFonts w:cs="Times New Roman"/>
                <w:sz w:val="20"/>
                <w:szCs w:val="20"/>
              </w:rPr>
              <w:t>(</w:t>
            </w:r>
            <w:r w:rsidRPr="005A5C5C">
              <w:rPr>
                <w:rFonts w:cs="Times New Roman"/>
                <w:sz w:val="20"/>
                <w:szCs w:val="20"/>
                <w:lang w:eastAsia="ko-KR"/>
              </w:rPr>
              <w:t>3</w:t>
            </w:r>
            <w:r w:rsidRPr="005A5C5C">
              <w:rPr>
                <w:rFonts w:cs="Times New Roman"/>
                <w:sz w:val="20"/>
                <w:szCs w:val="20"/>
              </w:rPr>
              <w:t xml:space="preserve">, </w:t>
            </w:r>
            <w:r w:rsidRPr="005A5C5C">
              <w:rPr>
                <w:rFonts w:cs="Times New Roman"/>
                <w:sz w:val="20"/>
                <w:szCs w:val="20"/>
                <w:lang w:eastAsia="ko-KR"/>
              </w:rPr>
              <w:t>272</w:t>
            </w:r>
            <w:r w:rsidRPr="005A5C5C">
              <w:rPr>
                <w:rFonts w:cs="Times New Roman"/>
                <w:sz w:val="20"/>
                <w:szCs w:val="20"/>
              </w:rPr>
              <w:t>) =</w:t>
            </w:r>
            <w:r w:rsidRPr="005A5C5C">
              <w:rPr>
                <w:rFonts w:cs="Times New Roman" w:hint="eastAsia"/>
                <w:sz w:val="20"/>
                <w:szCs w:val="20"/>
                <w:lang w:eastAsia="ko-KR"/>
              </w:rPr>
              <w:t xml:space="preserve"> </w:t>
            </w:r>
            <w:r w:rsidRPr="005A5C5C">
              <w:rPr>
                <w:rFonts w:cs="Times New Roman"/>
                <w:sz w:val="20"/>
                <w:szCs w:val="20"/>
                <w:lang w:eastAsia="ko-KR"/>
              </w:rPr>
              <w:t>20.89</w:t>
            </w:r>
            <w:r w:rsidRPr="005A5C5C">
              <w:rPr>
                <w:rFonts w:cs="Times New Roman"/>
                <w:sz w:val="20"/>
                <w:szCs w:val="20"/>
              </w:rPr>
              <w:t>,</w:t>
            </w:r>
            <w:r w:rsidRPr="005A5C5C">
              <w:rPr>
                <w:rFonts w:cs="Times New Roman" w:hint="eastAsia"/>
                <w:sz w:val="20"/>
                <w:szCs w:val="20"/>
                <w:lang w:eastAsia="ko-KR"/>
              </w:rPr>
              <w:t xml:space="preserve"> </w:t>
            </w:r>
            <w:r w:rsidRPr="005A5C5C">
              <w:rPr>
                <w:rFonts w:cs="Times New Roman"/>
                <w:i/>
                <w:sz w:val="20"/>
                <w:szCs w:val="20"/>
                <w:lang w:eastAsia="ko-KR"/>
              </w:rPr>
              <w:t>ŋ</w:t>
            </w:r>
            <w:r w:rsidRPr="005A5C5C">
              <w:rPr>
                <w:rFonts w:cs="Times New Roman"/>
                <w:i/>
                <w:sz w:val="20"/>
                <w:szCs w:val="20"/>
                <w:vertAlign w:val="subscript"/>
                <w:lang w:eastAsia="ko-KR"/>
              </w:rPr>
              <w:t>p</w:t>
            </w:r>
            <w:r w:rsidRPr="005A5C5C">
              <w:rPr>
                <w:rFonts w:cs="Times New Roman"/>
                <w:sz w:val="20"/>
                <w:szCs w:val="20"/>
                <w:vertAlign w:val="superscript"/>
                <w:lang w:eastAsia="ko-KR"/>
              </w:rPr>
              <w:t>2</w:t>
            </w:r>
            <w:r w:rsidRPr="005A5C5C">
              <w:rPr>
                <w:rFonts w:cs="Times New Roman"/>
                <w:i/>
                <w:sz w:val="20"/>
                <w:szCs w:val="20"/>
                <w:lang w:eastAsia="ko-KR"/>
              </w:rPr>
              <w:t xml:space="preserve"> </w:t>
            </w:r>
            <w:r w:rsidRPr="005A5C5C">
              <w:rPr>
                <w:rFonts w:cs="Times New Roman"/>
                <w:sz w:val="20"/>
                <w:szCs w:val="20"/>
                <w:lang w:eastAsia="ko-KR"/>
              </w:rPr>
              <w:t xml:space="preserve">= .14, </w:t>
            </w:r>
            <w:r w:rsidRPr="005A5C5C">
              <w:rPr>
                <w:rFonts w:cs="Times New Roman" w:hint="eastAsia"/>
                <w:i/>
                <w:sz w:val="20"/>
                <w:szCs w:val="20"/>
                <w:lang w:eastAsia="ko-KR"/>
              </w:rPr>
              <w:t>p</w:t>
            </w:r>
            <w:r w:rsidRPr="005A5C5C">
              <w:rPr>
                <w:rFonts w:cs="Times New Roman" w:hint="eastAsia"/>
                <w:sz w:val="20"/>
                <w:szCs w:val="20"/>
                <w:lang w:eastAsia="ko-KR"/>
              </w:rPr>
              <w:t xml:space="preserve"> </w:t>
            </w:r>
            <w:r w:rsidRPr="005A5C5C">
              <w:rPr>
                <w:rFonts w:cs="Times New Roman"/>
                <w:sz w:val="20"/>
                <w:szCs w:val="20"/>
                <w:lang w:eastAsia="ko-KR"/>
              </w:rPr>
              <w:t xml:space="preserve">&lt; </w:t>
            </w:r>
            <w:r w:rsidRPr="005A5C5C">
              <w:rPr>
                <w:rFonts w:cs="Times New Roman" w:hint="eastAsia"/>
                <w:sz w:val="20"/>
                <w:szCs w:val="20"/>
                <w:lang w:eastAsia="ko-KR"/>
              </w:rPr>
              <w:t>.00052}</w:t>
            </w:r>
          </w:p>
        </w:tc>
        <w:tc>
          <w:tcPr>
            <w:tcW w:w="1081" w:type="pct"/>
            <w:vMerge w:val="restart"/>
          </w:tcPr>
          <w:p w:rsidR="005A5C5C" w:rsidRPr="005A5C5C" w:rsidRDefault="005A5C5C" w:rsidP="00C01345">
            <w:pPr>
              <w:rPr>
                <w:rFonts w:cs="Times New Roman"/>
                <w:sz w:val="20"/>
                <w:szCs w:val="20"/>
                <w:lang w:eastAsia="ko-KR"/>
              </w:rPr>
            </w:pPr>
            <w:r w:rsidRPr="005A5C5C">
              <w:rPr>
                <w:rFonts w:cs="Times New Roman"/>
                <w:sz w:val="20"/>
                <w:szCs w:val="20"/>
                <w:lang w:eastAsia="ko-KR"/>
              </w:rPr>
              <w:t>Excellent</w:t>
            </w:r>
          </w:p>
          <w:p w:rsidR="005A5C5C" w:rsidRPr="005A5C5C" w:rsidRDefault="005A5C5C" w:rsidP="00C01345">
            <w:pPr>
              <w:rPr>
                <w:rFonts w:cs="Times New Roman"/>
                <w:sz w:val="20"/>
                <w:szCs w:val="20"/>
                <w:lang w:eastAsia="ko-KR"/>
              </w:rPr>
            </w:pPr>
            <w:r w:rsidRPr="005A5C5C">
              <w:rPr>
                <w:rFonts w:cs="Times New Roman"/>
                <w:sz w:val="20"/>
                <w:szCs w:val="20"/>
                <w:lang w:eastAsia="ko-KR"/>
              </w:rPr>
              <w:t xml:space="preserve"> (</w:t>
            </w:r>
            <w:r w:rsidRPr="005A5C5C">
              <w:rPr>
                <w:rFonts w:cs="Times New Roman"/>
                <w:i/>
                <w:iCs/>
                <w:sz w:val="20"/>
                <w:szCs w:val="20"/>
                <w:lang w:eastAsia="ko-KR"/>
              </w:rPr>
              <w:t>M</w:t>
            </w:r>
            <w:r w:rsidRPr="005A5C5C">
              <w:rPr>
                <w:rFonts w:cs="Times New Roman"/>
                <w:sz w:val="20"/>
                <w:szCs w:val="20"/>
                <w:lang w:eastAsia="ko-KR"/>
              </w:rPr>
              <w:t xml:space="preserve"> =</w:t>
            </w:r>
            <w:r w:rsidRPr="005A5C5C">
              <w:rPr>
                <w:rFonts w:cs="Times New Roman" w:hint="eastAsia"/>
                <w:sz w:val="20"/>
                <w:szCs w:val="20"/>
                <w:lang w:eastAsia="ko-KR"/>
              </w:rPr>
              <w:t xml:space="preserve"> 24.70</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4.33,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166</w:t>
            </w:r>
            <w:r w:rsidRPr="005A5C5C">
              <w:rPr>
                <w:rFonts w:cs="Times New Roman"/>
                <w:sz w:val="20"/>
                <w:szCs w:val="20"/>
                <w:lang w:eastAsia="ko-KR"/>
              </w:rPr>
              <w:t>)</w:t>
            </w:r>
          </w:p>
        </w:tc>
        <w:tc>
          <w:tcPr>
            <w:tcW w:w="2124" w:type="pct"/>
          </w:tcPr>
          <w:p w:rsidR="005A5C5C" w:rsidRPr="005A5C5C" w:rsidRDefault="005A5C5C" w:rsidP="00C01345">
            <w:pPr>
              <w:rPr>
                <w:rFonts w:cs="Times New Roman"/>
                <w:sz w:val="20"/>
                <w:szCs w:val="20"/>
                <w:lang w:eastAsia="ko-KR"/>
              </w:rPr>
            </w:pPr>
            <w:r w:rsidRPr="005A5C5C">
              <w:rPr>
                <w:rFonts w:cs="Times New Roman"/>
                <w:sz w:val="20"/>
                <w:szCs w:val="20"/>
                <w:lang w:eastAsia="ko-KR"/>
              </w:rPr>
              <w:t>Poor</w:t>
            </w:r>
          </w:p>
          <w:p w:rsidR="005A5C5C" w:rsidRPr="005A5C5C" w:rsidRDefault="005A5C5C" w:rsidP="00C01345">
            <w:pPr>
              <w:rPr>
                <w:rFonts w:cs="Times New Roman"/>
                <w:sz w:val="20"/>
                <w:szCs w:val="20"/>
                <w:lang w:eastAsia="ko-KR"/>
              </w:rPr>
            </w:pPr>
            <w:r w:rsidRPr="005A5C5C">
              <w:rPr>
                <w:rFonts w:cs="Times New Roman"/>
                <w:sz w:val="20"/>
                <w:szCs w:val="20"/>
                <w:lang w:eastAsia="ko-KR"/>
              </w:rPr>
              <w:t>(</w:t>
            </w:r>
            <w:r w:rsidRPr="005A5C5C">
              <w:rPr>
                <w:rFonts w:cs="Times New Roman"/>
                <w:i/>
                <w:iCs/>
                <w:sz w:val="20"/>
                <w:szCs w:val="20"/>
                <w:lang w:eastAsia="ko-KR"/>
              </w:rPr>
              <w:t>M</w:t>
            </w:r>
            <w:r w:rsidRPr="005A5C5C">
              <w:rPr>
                <w:rFonts w:cs="Times New Roman"/>
                <w:sz w:val="20"/>
                <w:szCs w:val="20"/>
                <w:lang w:eastAsia="ko-KR"/>
              </w:rPr>
              <w:t xml:space="preserve"> = </w:t>
            </w:r>
            <w:r w:rsidRPr="005A5C5C">
              <w:rPr>
                <w:rFonts w:cs="Times New Roman" w:hint="eastAsia"/>
                <w:sz w:val="20"/>
                <w:szCs w:val="20"/>
                <w:lang w:eastAsia="ko-KR"/>
              </w:rPr>
              <w:t>19.17</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51.13,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 xml:space="preserve">12, </w:t>
            </w:r>
            <w:r w:rsidRPr="005A5C5C">
              <w:rPr>
                <w:rFonts w:cs="Times New Roman" w:hint="eastAsia"/>
                <w:i/>
                <w:sz w:val="20"/>
                <w:szCs w:val="20"/>
                <w:lang w:eastAsia="ko-KR"/>
              </w:rPr>
              <w:t>p</w:t>
            </w:r>
            <w:r w:rsidRPr="005A5C5C">
              <w:rPr>
                <w:rFonts w:cs="Times New Roman"/>
                <w:sz w:val="20"/>
                <w:szCs w:val="20"/>
                <w:lang w:eastAsia="ko-KR"/>
              </w:rPr>
              <w:t xml:space="preserve"> &lt;</w:t>
            </w:r>
            <w:r w:rsidRPr="005A5C5C">
              <w:rPr>
                <w:rFonts w:cs="Times New Roman" w:hint="eastAsia"/>
                <w:sz w:val="20"/>
                <w:szCs w:val="20"/>
                <w:lang w:eastAsia="ko-KR"/>
              </w:rPr>
              <w:t>.00052</w:t>
            </w:r>
            <w:r w:rsidRPr="005A5C5C">
              <w:rPr>
                <w:rFonts w:cs="Times New Roman"/>
                <w:sz w:val="20"/>
                <w:szCs w:val="20"/>
                <w:lang w:eastAsia="ko-KR"/>
              </w:rPr>
              <w:t>)</w:t>
            </w:r>
          </w:p>
        </w:tc>
      </w:tr>
      <w:tr w:rsidR="005A5C5C" w:rsidRPr="00580919" w:rsidTr="00C01345">
        <w:trPr>
          <w:trHeight w:val="431"/>
        </w:trPr>
        <w:tc>
          <w:tcPr>
            <w:tcW w:w="761" w:type="pct"/>
            <w:vMerge/>
          </w:tcPr>
          <w:p w:rsidR="005A5C5C" w:rsidRPr="005A5C5C" w:rsidRDefault="005A5C5C" w:rsidP="00C01345">
            <w:pPr>
              <w:rPr>
                <w:sz w:val="20"/>
                <w:szCs w:val="20"/>
                <w:lang w:eastAsia="ko-KR"/>
              </w:rPr>
            </w:pPr>
          </w:p>
        </w:tc>
        <w:tc>
          <w:tcPr>
            <w:tcW w:w="1034" w:type="pct"/>
            <w:vMerge/>
          </w:tcPr>
          <w:p w:rsidR="005A5C5C" w:rsidRPr="005A5C5C" w:rsidRDefault="005A5C5C" w:rsidP="00C01345">
            <w:pPr>
              <w:rPr>
                <w:rFonts w:cs="Times New Roman"/>
                <w:sz w:val="20"/>
                <w:szCs w:val="20"/>
                <w:lang w:eastAsia="ko-KR"/>
              </w:rPr>
            </w:pPr>
          </w:p>
        </w:tc>
        <w:tc>
          <w:tcPr>
            <w:tcW w:w="1081" w:type="pct"/>
            <w:vMerge/>
          </w:tcPr>
          <w:p w:rsidR="005A5C5C" w:rsidRPr="005A5C5C" w:rsidRDefault="005A5C5C" w:rsidP="00C01345">
            <w:pPr>
              <w:rPr>
                <w:rFonts w:cs="Times New Roman"/>
                <w:sz w:val="20"/>
                <w:szCs w:val="20"/>
                <w:lang w:eastAsia="ko-KR"/>
              </w:rPr>
            </w:pPr>
          </w:p>
        </w:tc>
        <w:tc>
          <w:tcPr>
            <w:tcW w:w="2124" w:type="pct"/>
          </w:tcPr>
          <w:p w:rsidR="005A5C5C" w:rsidRPr="005A5C5C" w:rsidRDefault="005A5C5C" w:rsidP="00C01345">
            <w:pPr>
              <w:rPr>
                <w:rFonts w:cs="Times New Roman"/>
                <w:sz w:val="20"/>
                <w:szCs w:val="20"/>
                <w:lang w:eastAsia="ko-KR"/>
              </w:rPr>
            </w:pPr>
            <w:r w:rsidRPr="005A5C5C">
              <w:rPr>
                <w:rFonts w:cs="Times New Roman"/>
                <w:sz w:val="20"/>
                <w:szCs w:val="20"/>
                <w:lang w:eastAsia="ko-KR"/>
              </w:rPr>
              <w:t>Fair</w:t>
            </w:r>
          </w:p>
          <w:p w:rsidR="005A5C5C" w:rsidRPr="005A5C5C" w:rsidRDefault="005A5C5C" w:rsidP="00C01345">
            <w:pPr>
              <w:rPr>
                <w:rFonts w:cs="Times New Roman"/>
                <w:sz w:val="20"/>
                <w:szCs w:val="20"/>
                <w:lang w:eastAsia="ko-KR"/>
              </w:rPr>
            </w:pPr>
            <w:r w:rsidRPr="005A5C5C">
              <w:rPr>
                <w:rFonts w:cs="Times New Roman"/>
                <w:sz w:val="20"/>
                <w:szCs w:val="20"/>
                <w:lang w:eastAsia="ko-KR"/>
              </w:rPr>
              <w:t>(</w:t>
            </w:r>
            <w:r w:rsidRPr="005A5C5C">
              <w:rPr>
                <w:rFonts w:cs="Times New Roman"/>
                <w:i/>
                <w:iCs/>
                <w:sz w:val="20"/>
                <w:szCs w:val="20"/>
                <w:lang w:eastAsia="ko-KR"/>
              </w:rPr>
              <w:t>M</w:t>
            </w:r>
            <w:r w:rsidRPr="005A5C5C">
              <w:rPr>
                <w:rFonts w:cs="Times New Roman"/>
                <w:sz w:val="20"/>
                <w:szCs w:val="20"/>
                <w:lang w:eastAsia="ko-KR"/>
              </w:rPr>
              <w:t xml:space="preserve"> = </w:t>
            </w:r>
            <w:r w:rsidRPr="005A5C5C">
              <w:rPr>
                <w:rFonts w:cs="Times New Roman" w:hint="eastAsia"/>
                <w:sz w:val="20"/>
                <w:szCs w:val="20"/>
                <w:lang w:eastAsia="ko-KR"/>
              </w:rPr>
              <w:t>20.24</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4.71,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 xml:space="preserve">75, </w:t>
            </w:r>
            <w:r w:rsidRPr="005A5C5C">
              <w:rPr>
                <w:rFonts w:cs="Times New Roman" w:hint="eastAsia"/>
                <w:i/>
                <w:sz w:val="20"/>
                <w:szCs w:val="20"/>
                <w:lang w:eastAsia="ko-KR"/>
              </w:rPr>
              <w:t>p</w:t>
            </w:r>
            <w:r w:rsidRPr="005A5C5C">
              <w:rPr>
                <w:rFonts w:cs="Times New Roman" w:hint="eastAsia"/>
                <w:sz w:val="20"/>
                <w:szCs w:val="20"/>
                <w:lang w:eastAsia="ko-KR"/>
              </w:rPr>
              <w:t xml:space="preserve"> </w:t>
            </w:r>
            <w:r w:rsidRPr="005A5C5C">
              <w:rPr>
                <w:rFonts w:cs="Times New Roman"/>
                <w:sz w:val="20"/>
                <w:szCs w:val="20"/>
                <w:lang w:eastAsia="ko-KR"/>
              </w:rPr>
              <w:t xml:space="preserve">&lt; </w:t>
            </w:r>
            <w:r w:rsidRPr="005A5C5C">
              <w:rPr>
                <w:rFonts w:cs="Times New Roman" w:hint="eastAsia"/>
                <w:sz w:val="20"/>
                <w:szCs w:val="20"/>
                <w:lang w:eastAsia="ko-KR"/>
              </w:rPr>
              <w:t>.00052</w:t>
            </w:r>
            <w:r w:rsidRPr="005A5C5C">
              <w:rPr>
                <w:rFonts w:cs="Times New Roman"/>
                <w:sz w:val="20"/>
                <w:szCs w:val="20"/>
                <w:lang w:eastAsia="ko-KR"/>
              </w:rPr>
              <w:t>)</w:t>
            </w:r>
          </w:p>
        </w:tc>
      </w:tr>
      <w:tr w:rsidR="005A5C5C" w:rsidRPr="00580919" w:rsidTr="00C01345">
        <w:trPr>
          <w:trHeight w:val="449"/>
        </w:trPr>
        <w:tc>
          <w:tcPr>
            <w:tcW w:w="761" w:type="pct"/>
          </w:tcPr>
          <w:p w:rsidR="005A5C5C" w:rsidRPr="005A5C5C" w:rsidRDefault="005A5C5C" w:rsidP="00C01345">
            <w:pPr>
              <w:rPr>
                <w:rFonts w:cs="Times New Roman"/>
                <w:sz w:val="20"/>
                <w:szCs w:val="20"/>
                <w:lang w:eastAsia="ko-KR"/>
              </w:rPr>
            </w:pPr>
            <w:r w:rsidRPr="005A5C5C">
              <w:rPr>
                <w:rFonts w:cs="Times New Roman"/>
                <w:sz w:val="20"/>
                <w:szCs w:val="20"/>
                <w:lang w:eastAsia="ko-KR"/>
              </w:rPr>
              <w:t>C</w:t>
            </w:r>
            <w:r w:rsidRPr="005A5C5C">
              <w:rPr>
                <w:rFonts w:cs="Times New Roman" w:hint="eastAsia"/>
                <w:sz w:val="20"/>
                <w:szCs w:val="20"/>
                <w:lang w:eastAsia="ko-KR"/>
              </w:rPr>
              <w:t xml:space="preserve">omponent </w:t>
            </w:r>
            <w:r w:rsidRPr="005A5C5C">
              <w:rPr>
                <w:rFonts w:cs="Times New Roman"/>
                <w:sz w:val="20"/>
                <w:szCs w:val="20"/>
                <w:lang w:eastAsia="ko-KR"/>
              </w:rPr>
              <w:t>5</w:t>
            </w:r>
            <w:r w:rsidRPr="005A5C5C">
              <w:rPr>
                <w:rFonts w:hint="eastAsia"/>
                <w:i/>
                <w:sz w:val="20"/>
                <w:szCs w:val="20"/>
                <w:lang w:eastAsia="ko-KR"/>
              </w:rPr>
              <w:t xml:space="preserve"> </w:t>
            </w:r>
            <w:r w:rsidRPr="005A5C5C">
              <w:rPr>
                <w:i/>
                <w:sz w:val="20"/>
                <w:szCs w:val="20"/>
                <w:lang w:eastAsia="ko-KR"/>
              </w:rPr>
              <w:t>Organization</w:t>
            </w:r>
          </w:p>
        </w:tc>
        <w:tc>
          <w:tcPr>
            <w:tcW w:w="1034" w:type="pct"/>
          </w:tcPr>
          <w:p w:rsidR="005A5C5C" w:rsidRPr="005A5C5C" w:rsidRDefault="005A5C5C" w:rsidP="00C01345">
            <w:pPr>
              <w:rPr>
                <w:rFonts w:cs="Times New Roman"/>
                <w:sz w:val="20"/>
                <w:szCs w:val="20"/>
                <w:lang w:eastAsia="ko-KR"/>
              </w:rPr>
            </w:pPr>
            <w:r w:rsidRPr="005A5C5C">
              <w:rPr>
                <w:rFonts w:cs="Times New Roman" w:hint="eastAsia"/>
                <w:sz w:val="20"/>
                <w:szCs w:val="20"/>
                <w:lang w:eastAsia="ko-KR"/>
              </w:rPr>
              <w:t>{</w:t>
            </w:r>
            <w:r w:rsidRPr="005A5C5C">
              <w:rPr>
                <w:rFonts w:cs="Times New Roman"/>
                <w:i/>
                <w:iCs/>
                <w:sz w:val="20"/>
                <w:szCs w:val="20"/>
              </w:rPr>
              <w:t>F</w:t>
            </w:r>
            <w:r w:rsidRPr="005A5C5C">
              <w:rPr>
                <w:rFonts w:cs="Times New Roman"/>
                <w:sz w:val="20"/>
                <w:szCs w:val="20"/>
              </w:rPr>
              <w:t>(</w:t>
            </w:r>
            <w:r w:rsidRPr="005A5C5C">
              <w:rPr>
                <w:rFonts w:cs="Times New Roman"/>
                <w:sz w:val="20"/>
                <w:szCs w:val="20"/>
                <w:lang w:eastAsia="ko-KR"/>
              </w:rPr>
              <w:t>3</w:t>
            </w:r>
            <w:r w:rsidRPr="005A5C5C">
              <w:rPr>
                <w:rFonts w:cs="Times New Roman"/>
                <w:sz w:val="20"/>
                <w:szCs w:val="20"/>
              </w:rPr>
              <w:t xml:space="preserve">, </w:t>
            </w:r>
            <w:r w:rsidRPr="005A5C5C">
              <w:rPr>
                <w:rFonts w:cs="Times New Roman"/>
                <w:sz w:val="20"/>
                <w:szCs w:val="20"/>
                <w:lang w:eastAsia="ko-KR"/>
              </w:rPr>
              <w:t>272</w:t>
            </w:r>
            <w:r w:rsidRPr="005A5C5C">
              <w:rPr>
                <w:rFonts w:cs="Times New Roman"/>
                <w:sz w:val="20"/>
                <w:szCs w:val="20"/>
              </w:rPr>
              <w:t>) =</w:t>
            </w:r>
            <w:r w:rsidRPr="005A5C5C">
              <w:rPr>
                <w:rFonts w:cs="Times New Roman" w:hint="eastAsia"/>
                <w:sz w:val="20"/>
                <w:szCs w:val="20"/>
                <w:lang w:eastAsia="ko-KR"/>
              </w:rPr>
              <w:t xml:space="preserve"> </w:t>
            </w:r>
            <w:r w:rsidRPr="005A5C5C">
              <w:rPr>
                <w:rFonts w:cs="Times New Roman"/>
                <w:sz w:val="20"/>
                <w:szCs w:val="20"/>
                <w:lang w:eastAsia="ko-KR"/>
              </w:rPr>
              <w:t>13.68</w:t>
            </w:r>
            <w:r w:rsidRPr="005A5C5C">
              <w:rPr>
                <w:rFonts w:cs="Times New Roman"/>
                <w:sz w:val="20"/>
                <w:szCs w:val="20"/>
              </w:rPr>
              <w:t>,</w:t>
            </w:r>
            <w:r w:rsidRPr="005A5C5C">
              <w:rPr>
                <w:rFonts w:cs="Times New Roman" w:hint="eastAsia"/>
                <w:sz w:val="20"/>
                <w:szCs w:val="20"/>
                <w:lang w:eastAsia="ko-KR"/>
              </w:rPr>
              <w:t xml:space="preserve"> </w:t>
            </w:r>
            <w:r w:rsidRPr="005A5C5C">
              <w:rPr>
                <w:rFonts w:cs="Times New Roman"/>
                <w:i/>
                <w:sz w:val="20"/>
                <w:szCs w:val="20"/>
                <w:lang w:eastAsia="ko-KR"/>
              </w:rPr>
              <w:t>ŋ</w:t>
            </w:r>
            <w:r w:rsidRPr="005A5C5C">
              <w:rPr>
                <w:rFonts w:cs="Times New Roman"/>
                <w:i/>
                <w:sz w:val="20"/>
                <w:szCs w:val="20"/>
                <w:vertAlign w:val="subscript"/>
                <w:lang w:eastAsia="ko-KR"/>
              </w:rPr>
              <w:t>p</w:t>
            </w:r>
            <w:r w:rsidRPr="005A5C5C">
              <w:rPr>
                <w:rFonts w:cs="Times New Roman"/>
                <w:sz w:val="20"/>
                <w:szCs w:val="20"/>
                <w:vertAlign w:val="superscript"/>
                <w:lang w:eastAsia="ko-KR"/>
              </w:rPr>
              <w:t>2</w:t>
            </w:r>
            <w:r w:rsidRPr="005A5C5C">
              <w:rPr>
                <w:rFonts w:cs="Times New Roman"/>
                <w:i/>
                <w:sz w:val="20"/>
                <w:szCs w:val="20"/>
                <w:lang w:eastAsia="ko-KR"/>
              </w:rPr>
              <w:t xml:space="preserve"> </w:t>
            </w:r>
            <w:r w:rsidRPr="005A5C5C">
              <w:rPr>
                <w:rFonts w:cs="Times New Roman"/>
                <w:sz w:val="20"/>
                <w:szCs w:val="20"/>
                <w:lang w:eastAsia="ko-KR"/>
              </w:rPr>
              <w:t xml:space="preserve">= .10, </w:t>
            </w:r>
            <w:r w:rsidRPr="005A5C5C">
              <w:rPr>
                <w:rFonts w:cs="Times New Roman" w:hint="eastAsia"/>
                <w:i/>
                <w:sz w:val="20"/>
                <w:szCs w:val="20"/>
                <w:lang w:eastAsia="ko-KR"/>
              </w:rPr>
              <w:t>p</w:t>
            </w:r>
            <w:r w:rsidRPr="005A5C5C">
              <w:rPr>
                <w:rFonts w:cs="Times New Roman" w:hint="eastAsia"/>
                <w:sz w:val="20"/>
                <w:szCs w:val="20"/>
                <w:lang w:eastAsia="ko-KR"/>
              </w:rPr>
              <w:t xml:space="preserve"> </w:t>
            </w:r>
            <w:r w:rsidRPr="005A5C5C">
              <w:rPr>
                <w:rFonts w:cs="Times New Roman"/>
                <w:sz w:val="20"/>
                <w:szCs w:val="20"/>
                <w:lang w:eastAsia="ko-KR"/>
              </w:rPr>
              <w:t xml:space="preserve">&lt; </w:t>
            </w:r>
            <w:r w:rsidRPr="005A5C5C">
              <w:rPr>
                <w:rFonts w:cs="Times New Roman" w:hint="eastAsia"/>
                <w:sz w:val="20"/>
                <w:szCs w:val="20"/>
                <w:lang w:eastAsia="ko-KR"/>
              </w:rPr>
              <w:t>.00052}</w:t>
            </w:r>
          </w:p>
        </w:tc>
        <w:tc>
          <w:tcPr>
            <w:tcW w:w="1081" w:type="pct"/>
          </w:tcPr>
          <w:p w:rsidR="005A5C5C" w:rsidRPr="005A5C5C" w:rsidRDefault="005A5C5C" w:rsidP="00C01345">
            <w:pPr>
              <w:rPr>
                <w:rFonts w:cs="Times New Roman"/>
                <w:sz w:val="20"/>
                <w:szCs w:val="20"/>
                <w:lang w:eastAsia="ko-KR"/>
              </w:rPr>
            </w:pPr>
            <w:r w:rsidRPr="005A5C5C">
              <w:rPr>
                <w:rFonts w:cs="Times New Roman"/>
                <w:sz w:val="20"/>
                <w:szCs w:val="20"/>
                <w:lang w:eastAsia="ko-KR"/>
              </w:rPr>
              <w:t>Excellent</w:t>
            </w:r>
          </w:p>
          <w:p w:rsidR="005A5C5C" w:rsidRPr="005A5C5C" w:rsidRDefault="005A5C5C" w:rsidP="00C01345">
            <w:pPr>
              <w:rPr>
                <w:rFonts w:cs="Times New Roman"/>
                <w:sz w:val="20"/>
                <w:szCs w:val="20"/>
                <w:lang w:eastAsia="ko-KR"/>
              </w:rPr>
            </w:pPr>
            <w:r w:rsidRPr="005A5C5C">
              <w:rPr>
                <w:rFonts w:cs="Times New Roman"/>
                <w:sz w:val="20"/>
                <w:szCs w:val="20"/>
                <w:lang w:eastAsia="ko-KR"/>
              </w:rPr>
              <w:t xml:space="preserve"> (</w:t>
            </w:r>
            <w:r w:rsidRPr="005A5C5C">
              <w:rPr>
                <w:rFonts w:cs="Times New Roman"/>
                <w:i/>
                <w:iCs/>
                <w:sz w:val="20"/>
                <w:szCs w:val="20"/>
                <w:lang w:eastAsia="ko-KR"/>
              </w:rPr>
              <w:t>M</w:t>
            </w:r>
            <w:r w:rsidRPr="005A5C5C">
              <w:rPr>
                <w:rFonts w:cs="Times New Roman"/>
                <w:sz w:val="20"/>
                <w:szCs w:val="20"/>
                <w:lang w:eastAsia="ko-KR"/>
              </w:rPr>
              <w:t xml:space="preserve"> =</w:t>
            </w:r>
            <w:r w:rsidRPr="005A5C5C">
              <w:rPr>
                <w:rFonts w:cs="Times New Roman" w:hint="eastAsia"/>
                <w:sz w:val="20"/>
                <w:szCs w:val="20"/>
                <w:lang w:eastAsia="ko-KR"/>
              </w:rPr>
              <w:t xml:space="preserve"> 13</w:t>
            </w:r>
            <w:r w:rsidRPr="005A5C5C">
              <w:rPr>
                <w:rFonts w:cs="Times New Roman"/>
                <w:sz w:val="20"/>
                <w:szCs w:val="20"/>
                <w:lang w:eastAsia="ko-KR"/>
              </w:rPr>
              <w:t>.</w:t>
            </w:r>
            <w:r w:rsidRPr="005A5C5C">
              <w:rPr>
                <w:rFonts w:cs="Times New Roman" w:hint="eastAsia"/>
                <w:sz w:val="20"/>
                <w:szCs w:val="20"/>
                <w:lang w:eastAsia="ko-KR"/>
              </w:rPr>
              <w:t>90</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2.47,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166</w:t>
            </w:r>
            <w:r w:rsidRPr="005A5C5C">
              <w:rPr>
                <w:rFonts w:cs="Times New Roman"/>
                <w:sz w:val="20"/>
                <w:szCs w:val="20"/>
                <w:lang w:eastAsia="ko-KR"/>
              </w:rPr>
              <w:t>)</w:t>
            </w:r>
          </w:p>
        </w:tc>
        <w:tc>
          <w:tcPr>
            <w:tcW w:w="2124" w:type="pct"/>
          </w:tcPr>
          <w:p w:rsidR="005A5C5C" w:rsidRPr="005A5C5C" w:rsidRDefault="005A5C5C" w:rsidP="00C01345">
            <w:pPr>
              <w:pBdr>
                <w:bottom w:val="single" w:sz="4" w:space="1" w:color="auto"/>
              </w:pBdr>
              <w:rPr>
                <w:rFonts w:cs="Times New Roman"/>
                <w:sz w:val="20"/>
                <w:szCs w:val="20"/>
                <w:lang w:eastAsia="ko-KR"/>
              </w:rPr>
            </w:pPr>
            <w:r w:rsidRPr="005A5C5C">
              <w:rPr>
                <w:rFonts w:cs="Times New Roman"/>
                <w:sz w:val="20"/>
                <w:szCs w:val="20"/>
                <w:lang w:eastAsia="ko-KR"/>
              </w:rPr>
              <w:t>Poor</w:t>
            </w:r>
          </w:p>
          <w:p w:rsidR="005A5C5C" w:rsidRPr="005A5C5C" w:rsidRDefault="005A5C5C" w:rsidP="00C01345">
            <w:pPr>
              <w:pBdr>
                <w:bottom w:val="single" w:sz="4" w:space="1" w:color="auto"/>
              </w:pBdr>
              <w:rPr>
                <w:rFonts w:cs="Times New Roman"/>
                <w:sz w:val="20"/>
                <w:szCs w:val="20"/>
                <w:lang w:eastAsia="ko-KR"/>
              </w:rPr>
            </w:pPr>
            <w:r w:rsidRPr="005A5C5C">
              <w:rPr>
                <w:rFonts w:cs="Times New Roman"/>
                <w:sz w:val="20"/>
                <w:szCs w:val="20"/>
                <w:lang w:eastAsia="ko-KR"/>
              </w:rPr>
              <w:t>(</w:t>
            </w:r>
            <w:r w:rsidRPr="005A5C5C">
              <w:rPr>
                <w:rFonts w:cs="Times New Roman"/>
                <w:i/>
                <w:iCs/>
                <w:sz w:val="20"/>
                <w:szCs w:val="20"/>
                <w:lang w:eastAsia="ko-KR"/>
              </w:rPr>
              <w:t>M</w:t>
            </w:r>
            <w:r w:rsidRPr="005A5C5C">
              <w:rPr>
                <w:rFonts w:cs="Times New Roman"/>
                <w:sz w:val="20"/>
                <w:szCs w:val="20"/>
                <w:lang w:eastAsia="ko-KR"/>
              </w:rPr>
              <w:t xml:space="preserve"> = </w:t>
            </w:r>
            <w:r w:rsidRPr="005A5C5C">
              <w:rPr>
                <w:rFonts w:cs="Times New Roman" w:hint="eastAsia"/>
                <w:sz w:val="20"/>
                <w:szCs w:val="20"/>
                <w:lang w:eastAsia="ko-KR"/>
              </w:rPr>
              <w:t>10.42</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3.48,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 xml:space="preserve">12, </w:t>
            </w:r>
            <w:r w:rsidRPr="005A5C5C">
              <w:rPr>
                <w:rFonts w:cs="Times New Roman" w:hint="eastAsia"/>
                <w:i/>
                <w:sz w:val="20"/>
                <w:szCs w:val="20"/>
                <w:lang w:eastAsia="ko-KR"/>
              </w:rPr>
              <w:t>p</w:t>
            </w:r>
            <w:r w:rsidRPr="005A5C5C">
              <w:rPr>
                <w:rFonts w:cs="Times New Roman" w:hint="eastAsia"/>
                <w:sz w:val="20"/>
                <w:szCs w:val="20"/>
                <w:lang w:eastAsia="ko-KR"/>
              </w:rPr>
              <w:t xml:space="preserve"> </w:t>
            </w:r>
            <w:r w:rsidRPr="005A5C5C">
              <w:rPr>
                <w:rFonts w:cs="Times New Roman"/>
                <w:sz w:val="20"/>
                <w:szCs w:val="20"/>
                <w:lang w:eastAsia="ko-KR"/>
              </w:rPr>
              <w:t xml:space="preserve">&lt; </w:t>
            </w:r>
            <w:r w:rsidRPr="005A5C5C">
              <w:rPr>
                <w:rFonts w:cs="Times New Roman" w:hint="eastAsia"/>
                <w:sz w:val="20"/>
                <w:szCs w:val="20"/>
                <w:lang w:eastAsia="ko-KR"/>
              </w:rPr>
              <w:t>.00052</w:t>
            </w:r>
            <w:r w:rsidRPr="005A5C5C">
              <w:rPr>
                <w:rFonts w:cs="Times New Roman"/>
                <w:sz w:val="20"/>
                <w:szCs w:val="20"/>
                <w:lang w:eastAsia="ko-KR"/>
              </w:rPr>
              <w:t>)</w:t>
            </w:r>
            <w:r w:rsidRPr="005A5C5C">
              <w:rPr>
                <w:sz w:val="20"/>
                <w:szCs w:val="20"/>
              </w:rPr>
              <w:t xml:space="preserve"> </w:t>
            </w:r>
          </w:p>
          <w:p w:rsidR="005A5C5C" w:rsidRPr="005A5C5C" w:rsidRDefault="005A5C5C" w:rsidP="00C01345">
            <w:pPr>
              <w:rPr>
                <w:rFonts w:cs="Times New Roman"/>
                <w:sz w:val="20"/>
                <w:szCs w:val="20"/>
                <w:lang w:eastAsia="ko-KR"/>
              </w:rPr>
            </w:pPr>
            <w:r w:rsidRPr="005A5C5C">
              <w:rPr>
                <w:rFonts w:cs="Times New Roman"/>
                <w:sz w:val="20"/>
                <w:szCs w:val="20"/>
                <w:lang w:eastAsia="ko-KR"/>
              </w:rPr>
              <w:t>Fair</w:t>
            </w:r>
          </w:p>
          <w:p w:rsidR="005A5C5C" w:rsidRPr="005A5C5C" w:rsidRDefault="005A5C5C" w:rsidP="00C01345">
            <w:pPr>
              <w:rPr>
                <w:rFonts w:cs="Times New Roman"/>
                <w:sz w:val="20"/>
                <w:szCs w:val="20"/>
                <w:lang w:eastAsia="ko-KR"/>
              </w:rPr>
            </w:pPr>
            <w:r w:rsidRPr="005A5C5C">
              <w:rPr>
                <w:rFonts w:cs="Times New Roman"/>
                <w:sz w:val="20"/>
                <w:szCs w:val="20"/>
                <w:lang w:eastAsia="ko-KR"/>
              </w:rPr>
              <w:t xml:space="preserve">(M = </w:t>
            </w:r>
            <w:r w:rsidRPr="005A5C5C">
              <w:rPr>
                <w:rFonts w:cs="Times New Roman" w:hint="eastAsia"/>
                <w:sz w:val="20"/>
                <w:szCs w:val="20"/>
                <w:lang w:eastAsia="ko-KR"/>
              </w:rPr>
              <w:t>11.97</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3.22,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75</w:t>
            </w:r>
            <w:r w:rsidRPr="005A5C5C">
              <w:rPr>
                <w:rFonts w:cs="Times New Roman"/>
                <w:sz w:val="20"/>
                <w:szCs w:val="20"/>
                <w:lang w:eastAsia="ko-KR"/>
              </w:rPr>
              <w:t>, p &lt; .00052)</w:t>
            </w:r>
          </w:p>
        </w:tc>
      </w:tr>
      <w:tr w:rsidR="005A5C5C" w:rsidRPr="00580919" w:rsidTr="00C01345">
        <w:tc>
          <w:tcPr>
            <w:tcW w:w="761" w:type="pct"/>
            <w:vMerge w:val="restart"/>
          </w:tcPr>
          <w:p w:rsidR="005A5C5C" w:rsidRPr="005A5C5C" w:rsidRDefault="005A5C5C" w:rsidP="00C01345">
            <w:pPr>
              <w:rPr>
                <w:rFonts w:cs="Times New Roman"/>
                <w:sz w:val="20"/>
                <w:szCs w:val="20"/>
                <w:lang w:eastAsia="ko-KR"/>
              </w:rPr>
            </w:pPr>
            <w:r w:rsidRPr="005A5C5C">
              <w:rPr>
                <w:rFonts w:cs="Times New Roman"/>
                <w:sz w:val="20"/>
                <w:szCs w:val="20"/>
                <w:lang w:eastAsia="ko-KR"/>
              </w:rPr>
              <w:t>Component 6</w:t>
            </w:r>
            <w:r w:rsidRPr="005A5C5C">
              <w:rPr>
                <w:rFonts w:cs="Times New Roman" w:hint="eastAsia"/>
                <w:sz w:val="20"/>
                <w:szCs w:val="20"/>
                <w:lang w:eastAsia="ko-KR"/>
              </w:rPr>
              <w:t xml:space="preserve"> </w:t>
            </w:r>
          </w:p>
          <w:p w:rsidR="005A5C5C" w:rsidRPr="005A5C5C" w:rsidRDefault="005A5C5C" w:rsidP="00C01345">
            <w:pPr>
              <w:rPr>
                <w:rFonts w:cs="Times New Roman"/>
                <w:sz w:val="20"/>
                <w:szCs w:val="20"/>
                <w:lang w:eastAsia="ko-KR"/>
              </w:rPr>
            </w:pPr>
            <w:r w:rsidRPr="005A5C5C">
              <w:rPr>
                <w:rFonts w:cs="Times New Roman"/>
                <w:i/>
                <w:sz w:val="20"/>
                <w:szCs w:val="20"/>
                <w:lang w:eastAsia="ko-KR"/>
              </w:rPr>
              <w:t xml:space="preserve">Scheduling </w:t>
            </w:r>
            <w:r w:rsidRPr="005A5C5C">
              <w:rPr>
                <w:rFonts w:cs="Times New Roman" w:hint="eastAsia"/>
                <w:i/>
                <w:sz w:val="20"/>
                <w:szCs w:val="20"/>
                <w:lang w:eastAsia="ko-KR"/>
              </w:rPr>
              <w:t xml:space="preserve">&amp; </w:t>
            </w:r>
            <w:r w:rsidRPr="005A5C5C">
              <w:rPr>
                <w:rFonts w:cs="Times New Roman"/>
                <w:i/>
                <w:sz w:val="20"/>
                <w:szCs w:val="20"/>
                <w:lang w:eastAsia="ko-KR"/>
              </w:rPr>
              <w:t>Prioritizing</w:t>
            </w:r>
          </w:p>
        </w:tc>
        <w:tc>
          <w:tcPr>
            <w:tcW w:w="1034" w:type="pct"/>
            <w:vMerge w:val="restart"/>
          </w:tcPr>
          <w:p w:rsidR="005A5C5C" w:rsidRPr="005A5C5C" w:rsidRDefault="005A5C5C" w:rsidP="00C01345">
            <w:pPr>
              <w:rPr>
                <w:rFonts w:cs="Times New Roman"/>
                <w:sz w:val="20"/>
                <w:szCs w:val="20"/>
                <w:lang w:eastAsia="ko-KR"/>
              </w:rPr>
            </w:pPr>
            <w:r w:rsidRPr="005A5C5C">
              <w:rPr>
                <w:rFonts w:cs="Times New Roman" w:hint="eastAsia"/>
                <w:sz w:val="20"/>
                <w:szCs w:val="20"/>
                <w:lang w:eastAsia="ko-KR"/>
              </w:rPr>
              <w:t>{</w:t>
            </w:r>
            <w:r w:rsidRPr="005A5C5C">
              <w:rPr>
                <w:rFonts w:cs="Times New Roman"/>
                <w:i/>
                <w:iCs/>
                <w:sz w:val="20"/>
                <w:szCs w:val="20"/>
              </w:rPr>
              <w:t>F</w:t>
            </w:r>
            <w:r w:rsidRPr="005A5C5C">
              <w:rPr>
                <w:rFonts w:cs="Times New Roman"/>
                <w:sz w:val="20"/>
                <w:szCs w:val="20"/>
              </w:rPr>
              <w:t>(</w:t>
            </w:r>
            <w:r w:rsidRPr="005A5C5C">
              <w:rPr>
                <w:rFonts w:cs="Times New Roman"/>
                <w:sz w:val="20"/>
                <w:szCs w:val="20"/>
                <w:lang w:eastAsia="ko-KR"/>
              </w:rPr>
              <w:t>3</w:t>
            </w:r>
            <w:r w:rsidRPr="005A5C5C">
              <w:rPr>
                <w:rFonts w:cs="Times New Roman"/>
                <w:sz w:val="20"/>
                <w:szCs w:val="20"/>
              </w:rPr>
              <w:t xml:space="preserve">, </w:t>
            </w:r>
            <w:r w:rsidRPr="005A5C5C">
              <w:rPr>
                <w:rFonts w:cs="Times New Roman"/>
                <w:sz w:val="20"/>
                <w:szCs w:val="20"/>
                <w:lang w:eastAsia="ko-KR"/>
              </w:rPr>
              <w:t>272</w:t>
            </w:r>
            <w:r w:rsidRPr="005A5C5C">
              <w:rPr>
                <w:rFonts w:cs="Times New Roman"/>
                <w:sz w:val="20"/>
                <w:szCs w:val="20"/>
              </w:rPr>
              <w:t>) =</w:t>
            </w:r>
            <w:r w:rsidRPr="005A5C5C">
              <w:rPr>
                <w:rFonts w:cs="Times New Roman" w:hint="eastAsia"/>
                <w:sz w:val="20"/>
                <w:szCs w:val="20"/>
                <w:lang w:eastAsia="ko-KR"/>
              </w:rPr>
              <w:t xml:space="preserve"> 1</w:t>
            </w:r>
            <w:r w:rsidRPr="005A5C5C">
              <w:rPr>
                <w:rFonts w:cs="Times New Roman"/>
                <w:sz w:val="20"/>
                <w:szCs w:val="20"/>
                <w:lang w:eastAsia="ko-KR"/>
              </w:rPr>
              <w:t>4.90</w:t>
            </w:r>
            <w:r w:rsidRPr="005A5C5C">
              <w:rPr>
                <w:rFonts w:cs="Times New Roman"/>
                <w:sz w:val="20"/>
                <w:szCs w:val="20"/>
              </w:rPr>
              <w:t>,</w:t>
            </w:r>
            <w:r w:rsidRPr="005A5C5C">
              <w:rPr>
                <w:rFonts w:cs="Times New Roman" w:hint="eastAsia"/>
                <w:sz w:val="20"/>
                <w:szCs w:val="20"/>
                <w:lang w:eastAsia="ko-KR"/>
              </w:rPr>
              <w:t xml:space="preserve"> </w:t>
            </w:r>
            <w:r w:rsidRPr="005A5C5C">
              <w:rPr>
                <w:rFonts w:cs="Times New Roman"/>
                <w:i/>
                <w:sz w:val="20"/>
                <w:szCs w:val="20"/>
                <w:lang w:eastAsia="ko-KR"/>
              </w:rPr>
              <w:t>ŋ</w:t>
            </w:r>
            <w:r w:rsidRPr="005A5C5C">
              <w:rPr>
                <w:rFonts w:cs="Times New Roman"/>
                <w:i/>
                <w:sz w:val="20"/>
                <w:szCs w:val="20"/>
                <w:vertAlign w:val="subscript"/>
                <w:lang w:eastAsia="ko-KR"/>
              </w:rPr>
              <w:t>p</w:t>
            </w:r>
            <w:r w:rsidRPr="005A5C5C">
              <w:rPr>
                <w:rFonts w:cs="Times New Roman"/>
                <w:sz w:val="20"/>
                <w:szCs w:val="20"/>
                <w:vertAlign w:val="superscript"/>
                <w:lang w:eastAsia="ko-KR"/>
              </w:rPr>
              <w:t>2</w:t>
            </w:r>
            <w:r w:rsidRPr="005A5C5C">
              <w:rPr>
                <w:rFonts w:cs="Times New Roman"/>
                <w:i/>
                <w:sz w:val="20"/>
                <w:szCs w:val="20"/>
                <w:lang w:eastAsia="ko-KR"/>
              </w:rPr>
              <w:t xml:space="preserve"> </w:t>
            </w:r>
            <w:r w:rsidRPr="005A5C5C">
              <w:rPr>
                <w:rFonts w:cs="Times New Roman"/>
                <w:sz w:val="20"/>
                <w:szCs w:val="20"/>
                <w:lang w:eastAsia="ko-KR"/>
              </w:rPr>
              <w:t xml:space="preserve">= .11, </w:t>
            </w:r>
            <w:r w:rsidRPr="005A5C5C">
              <w:rPr>
                <w:rFonts w:cs="Times New Roman" w:hint="eastAsia"/>
                <w:i/>
                <w:sz w:val="20"/>
                <w:szCs w:val="20"/>
                <w:lang w:eastAsia="ko-KR"/>
              </w:rPr>
              <w:t>p</w:t>
            </w:r>
            <w:r w:rsidRPr="005A5C5C">
              <w:rPr>
                <w:rFonts w:cs="Times New Roman" w:hint="eastAsia"/>
                <w:sz w:val="20"/>
                <w:szCs w:val="20"/>
                <w:lang w:eastAsia="ko-KR"/>
              </w:rPr>
              <w:t xml:space="preserve"> </w:t>
            </w:r>
            <w:r w:rsidRPr="005A5C5C">
              <w:rPr>
                <w:rFonts w:cs="Times New Roman"/>
                <w:sz w:val="20"/>
                <w:szCs w:val="20"/>
                <w:lang w:eastAsia="ko-KR"/>
              </w:rPr>
              <w:t xml:space="preserve">&lt; </w:t>
            </w:r>
            <w:r w:rsidRPr="005A5C5C">
              <w:rPr>
                <w:rFonts w:cs="Times New Roman" w:hint="eastAsia"/>
                <w:sz w:val="20"/>
                <w:szCs w:val="20"/>
                <w:lang w:eastAsia="ko-KR"/>
              </w:rPr>
              <w:t>.00052}</w:t>
            </w:r>
          </w:p>
        </w:tc>
        <w:tc>
          <w:tcPr>
            <w:tcW w:w="1081" w:type="pct"/>
            <w:vMerge w:val="restart"/>
          </w:tcPr>
          <w:p w:rsidR="005A5C5C" w:rsidRPr="005A5C5C" w:rsidRDefault="005A5C5C" w:rsidP="00C01345">
            <w:pPr>
              <w:rPr>
                <w:rFonts w:cs="Times New Roman"/>
                <w:sz w:val="20"/>
                <w:szCs w:val="20"/>
                <w:lang w:eastAsia="ko-KR"/>
              </w:rPr>
            </w:pPr>
            <w:r w:rsidRPr="005A5C5C">
              <w:rPr>
                <w:rFonts w:cs="Times New Roman"/>
                <w:sz w:val="20"/>
                <w:szCs w:val="20"/>
                <w:lang w:eastAsia="ko-KR"/>
              </w:rPr>
              <w:t>Excellent</w:t>
            </w:r>
          </w:p>
          <w:p w:rsidR="005A5C5C" w:rsidRPr="005A5C5C" w:rsidRDefault="005A5C5C" w:rsidP="00C01345">
            <w:pPr>
              <w:rPr>
                <w:rFonts w:cs="Times New Roman"/>
                <w:sz w:val="20"/>
                <w:szCs w:val="20"/>
                <w:lang w:eastAsia="ko-KR"/>
              </w:rPr>
            </w:pPr>
            <w:r w:rsidRPr="005A5C5C">
              <w:rPr>
                <w:rFonts w:cs="Times New Roman"/>
                <w:sz w:val="20"/>
                <w:szCs w:val="20"/>
                <w:lang w:eastAsia="ko-KR"/>
              </w:rPr>
              <w:t xml:space="preserve"> (</w:t>
            </w:r>
            <w:r w:rsidRPr="005A5C5C">
              <w:rPr>
                <w:rFonts w:cs="Times New Roman"/>
                <w:i/>
                <w:iCs/>
                <w:sz w:val="20"/>
                <w:szCs w:val="20"/>
                <w:lang w:eastAsia="ko-KR"/>
              </w:rPr>
              <w:t>M</w:t>
            </w:r>
            <w:r w:rsidRPr="005A5C5C">
              <w:rPr>
                <w:rFonts w:cs="Times New Roman"/>
                <w:sz w:val="20"/>
                <w:szCs w:val="20"/>
                <w:lang w:eastAsia="ko-KR"/>
              </w:rPr>
              <w:t xml:space="preserve"> =</w:t>
            </w:r>
            <w:r w:rsidRPr="005A5C5C">
              <w:rPr>
                <w:rFonts w:cs="Times New Roman" w:hint="eastAsia"/>
                <w:sz w:val="20"/>
                <w:szCs w:val="20"/>
                <w:lang w:eastAsia="ko-KR"/>
              </w:rPr>
              <w:t xml:space="preserve"> 14.16</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3.47,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166</w:t>
            </w:r>
            <w:r w:rsidRPr="005A5C5C">
              <w:rPr>
                <w:rFonts w:cs="Times New Roman"/>
                <w:sz w:val="20"/>
                <w:szCs w:val="20"/>
                <w:lang w:eastAsia="ko-KR"/>
              </w:rPr>
              <w:t>)</w:t>
            </w:r>
          </w:p>
        </w:tc>
        <w:tc>
          <w:tcPr>
            <w:tcW w:w="2124" w:type="pct"/>
          </w:tcPr>
          <w:p w:rsidR="005A5C5C" w:rsidRPr="005A5C5C" w:rsidRDefault="005A5C5C" w:rsidP="00C01345">
            <w:pPr>
              <w:rPr>
                <w:rFonts w:cs="Times New Roman"/>
                <w:sz w:val="20"/>
                <w:szCs w:val="20"/>
                <w:lang w:eastAsia="ko-KR"/>
              </w:rPr>
            </w:pPr>
            <w:r w:rsidRPr="005A5C5C">
              <w:rPr>
                <w:rFonts w:cs="Times New Roman"/>
                <w:sz w:val="20"/>
                <w:szCs w:val="20"/>
                <w:lang w:eastAsia="ko-KR"/>
              </w:rPr>
              <w:t>Poor</w:t>
            </w:r>
          </w:p>
          <w:p w:rsidR="005A5C5C" w:rsidRPr="005A5C5C" w:rsidRDefault="005A5C5C" w:rsidP="00C01345">
            <w:pPr>
              <w:rPr>
                <w:rFonts w:cs="Times New Roman"/>
                <w:sz w:val="20"/>
                <w:szCs w:val="20"/>
                <w:lang w:eastAsia="ko-KR"/>
              </w:rPr>
            </w:pPr>
            <w:r w:rsidRPr="005A5C5C">
              <w:rPr>
                <w:rFonts w:cs="Times New Roman"/>
                <w:sz w:val="20"/>
                <w:szCs w:val="20"/>
                <w:lang w:eastAsia="ko-KR"/>
              </w:rPr>
              <w:t>(</w:t>
            </w:r>
            <w:r w:rsidRPr="005A5C5C">
              <w:rPr>
                <w:rFonts w:cs="Times New Roman"/>
                <w:i/>
                <w:iCs/>
                <w:sz w:val="20"/>
                <w:szCs w:val="20"/>
                <w:lang w:eastAsia="ko-KR"/>
              </w:rPr>
              <w:t>M</w:t>
            </w:r>
            <w:r w:rsidRPr="005A5C5C">
              <w:rPr>
                <w:rFonts w:cs="Times New Roman"/>
                <w:sz w:val="20"/>
                <w:szCs w:val="20"/>
                <w:lang w:eastAsia="ko-KR"/>
              </w:rPr>
              <w:t xml:space="preserve"> = </w:t>
            </w:r>
            <w:r w:rsidRPr="005A5C5C">
              <w:rPr>
                <w:rFonts w:cs="Times New Roman" w:hint="eastAsia"/>
                <w:sz w:val="20"/>
                <w:szCs w:val="20"/>
                <w:lang w:eastAsia="ko-KR"/>
              </w:rPr>
              <w:t>10.33</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3.10,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 xml:space="preserve">12, </w:t>
            </w:r>
            <w:r w:rsidRPr="005A5C5C">
              <w:rPr>
                <w:rFonts w:cs="Times New Roman" w:hint="eastAsia"/>
                <w:i/>
                <w:sz w:val="20"/>
                <w:szCs w:val="20"/>
                <w:lang w:eastAsia="ko-KR"/>
              </w:rPr>
              <w:t>p</w:t>
            </w:r>
            <w:r w:rsidRPr="005A5C5C">
              <w:rPr>
                <w:rFonts w:cs="Times New Roman"/>
                <w:sz w:val="20"/>
                <w:szCs w:val="20"/>
                <w:lang w:eastAsia="ko-KR"/>
              </w:rPr>
              <w:t xml:space="preserve"> &lt;</w:t>
            </w:r>
            <w:r w:rsidRPr="005A5C5C">
              <w:rPr>
                <w:rFonts w:cs="Times New Roman" w:hint="eastAsia"/>
                <w:sz w:val="20"/>
                <w:szCs w:val="20"/>
                <w:lang w:eastAsia="ko-KR"/>
              </w:rPr>
              <w:t>.00052</w:t>
            </w:r>
            <w:r w:rsidRPr="005A5C5C">
              <w:rPr>
                <w:rFonts w:cs="Times New Roman"/>
                <w:sz w:val="20"/>
                <w:szCs w:val="20"/>
                <w:lang w:eastAsia="ko-KR"/>
              </w:rPr>
              <w:t>)</w:t>
            </w:r>
          </w:p>
        </w:tc>
      </w:tr>
      <w:tr w:rsidR="005A5C5C" w:rsidRPr="00580919" w:rsidTr="00C01345">
        <w:trPr>
          <w:trHeight w:val="494"/>
        </w:trPr>
        <w:tc>
          <w:tcPr>
            <w:tcW w:w="761" w:type="pct"/>
            <w:vMerge/>
          </w:tcPr>
          <w:p w:rsidR="005A5C5C" w:rsidRPr="005A5C5C" w:rsidRDefault="005A5C5C" w:rsidP="00C01345">
            <w:pPr>
              <w:rPr>
                <w:sz w:val="20"/>
                <w:szCs w:val="20"/>
                <w:lang w:eastAsia="ko-KR"/>
              </w:rPr>
            </w:pPr>
          </w:p>
        </w:tc>
        <w:tc>
          <w:tcPr>
            <w:tcW w:w="1034" w:type="pct"/>
            <w:vMerge/>
          </w:tcPr>
          <w:p w:rsidR="005A5C5C" w:rsidRPr="005A5C5C" w:rsidRDefault="005A5C5C" w:rsidP="00C01345">
            <w:pPr>
              <w:rPr>
                <w:rFonts w:cs="Times New Roman"/>
                <w:sz w:val="20"/>
                <w:szCs w:val="20"/>
                <w:lang w:eastAsia="ko-KR"/>
              </w:rPr>
            </w:pPr>
          </w:p>
        </w:tc>
        <w:tc>
          <w:tcPr>
            <w:tcW w:w="1081" w:type="pct"/>
            <w:vMerge/>
          </w:tcPr>
          <w:p w:rsidR="005A5C5C" w:rsidRPr="005A5C5C" w:rsidRDefault="005A5C5C" w:rsidP="00C01345">
            <w:pPr>
              <w:rPr>
                <w:rFonts w:cs="Times New Roman"/>
                <w:sz w:val="20"/>
                <w:szCs w:val="20"/>
                <w:lang w:eastAsia="ko-KR"/>
              </w:rPr>
            </w:pPr>
          </w:p>
        </w:tc>
        <w:tc>
          <w:tcPr>
            <w:tcW w:w="2124" w:type="pct"/>
          </w:tcPr>
          <w:p w:rsidR="005A5C5C" w:rsidRPr="005A5C5C" w:rsidRDefault="005A5C5C" w:rsidP="00C01345">
            <w:pPr>
              <w:rPr>
                <w:rFonts w:cs="Times New Roman"/>
                <w:sz w:val="20"/>
                <w:szCs w:val="20"/>
                <w:lang w:eastAsia="ko-KR"/>
              </w:rPr>
            </w:pPr>
            <w:r w:rsidRPr="005A5C5C">
              <w:rPr>
                <w:rFonts w:cs="Times New Roman"/>
                <w:sz w:val="20"/>
                <w:szCs w:val="20"/>
                <w:lang w:eastAsia="ko-KR"/>
              </w:rPr>
              <w:t>Fair</w:t>
            </w:r>
          </w:p>
          <w:p w:rsidR="005A5C5C" w:rsidRPr="005A5C5C" w:rsidRDefault="005A5C5C" w:rsidP="00C01345">
            <w:pPr>
              <w:rPr>
                <w:rFonts w:cs="Times New Roman"/>
                <w:sz w:val="20"/>
                <w:szCs w:val="20"/>
                <w:lang w:eastAsia="ko-KR"/>
              </w:rPr>
            </w:pPr>
            <w:r w:rsidRPr="005A5C5C">
              <w:rPr>
                <w:rFonts w:cs="Times New Roman"/>
                <w:sz w:val="20"/>
                <w:szCs w:val="20"/>
                <w:lang w:eastAsia="ko-KR"/>
              </w:rPr>
              <w:t>(</w:t>
            </w:r>
            <w:r w:rsidRPr="005A5C5C">
              <w:rPr>
                <w:rFonts w:cs="Times New Roman"/>
                <w:i/>
                <w:iCs/>
                <w:sz w:val="20"/>
                <w:szCs w:val="20"/>
                <w:lang w:eastAsia="ko-KR"/>
              </w:rPr>
              <w:t>M</w:t>
            </w:r>
            <w:r w:rsidRPr="005A5C5C">
              <w:rPr>
                <w:rFonts w:cs="Times New Roman"/>
                <w:sz w:val="20"/>
                <w:szCs w:val="20"/>
                <w:lang w:eastAsia="ko-KR"/>
              </w:rPr>
              <w:t xml:space="preserve"> = </w:t>
            </w:r>
            <w:r w:rsidRPr="005A5C5C">
              <w:rPr>
                <w:rFonts w:cs="Times New Roman" w:hint="eastAsia"/>
                <w:sz w:val="20"/>
                <w:szCs w:val="20"/>
                <w:lang w:eastAsia="ko-KR"/>
              </w:rPr>
              <w:t>11.33</w:t>
            </w:r>
            <w:r w:rsidRPr="005A5C5C">
              <w:rPr>
                <w:rFonts w:cs="Times New Roman"/>
                <w:sz w:val="20"/>
                <w:szCs w:val="20"/>
                <w:lang w:eastAsia="ko-KR"/>
              </w:rPr>
              <w:t xml:space="preserve">, </w:t>
            </w:r>
            <w:r w:rsidRPr="005A5C5C">
              <w:rPr>
                <w:rFonts w:cs="Times New Roman"/>
                <w:i/>
                <w:iCs/>
                <w:sz w:val="20"/>
                <w:szCs w:val="20"/>
                <w:lang w:eastAsia="ko-KR"/>
              </w:rPr>
              <w:t>SD</w:t>
            </w:r>
            <w:r w:rsidRPr="005A5C5C">
              <w:rPr>
                <w:rFonts w:cs="Times New Roman"/>
                <w:sz w:val="20"/>
                <w:szCs w:val="20"/>
                <w:lang w:eastAsia="ko-KR"/>
              </w:rPr>
              <w:t xml:space="preserve"> = </w:t>
            </w:r>
            <w:r w:rsidRPr="005A5C5C">
              <w:rPr>
                <w:rFonts w:cs="Times New Roman" w:hint="eastAsia"/>
                <w:sz w:val="20"/>
                <w:szCs w:val="20"/>
                <w:lang w:eastAsia="ko-KR"/>
              </w:rPr>
              <w:t xml:space="preserve">3.69, </w:t>
            </w:r>
            <w:r w:rsidRPr="005A5C5C">
              <w:rPr>
                <w:rFonts w:cs="Times New Roman"/>
                <w:i/>
                <w:sz w:val="20"/>
                <w:szCs w:val="20"/>
                <w:lang w:eastAsia="ko-KR"/>
              </w:rPr>
              <w:t>N</w:t>
            </w:r>
            <w:r w:rsidRPr="005A5C5C">
              <w:rPr>
                <w:rFonts w:cs="Times New Roman"/>
                <w:sz w:val="20"/>
                <w:szCs w:val="20"/>
                <w:lang w:eastAsia="ko-KR"/>
              </w:rPr>
              <w:t xml:space="preserve"> = </w:t>
            </w:r>
            <w:r w:rsidRPr="005A5C5C">
              <w:rPr>
                <w:rFonts w:cs="Times New Roman" w:hint="eastAsia"/>
                <w:sz w:val="20"/>
                <w:szCs w:val="20"/>
                <w:lang w:eastAsia="ko-KR"/>
              </w:rPr>
              <w:t xml:space="preserve">75, </w:t>
            </w:r>
            <w:r w:rsidRPr="005A5C5C">
              <w:rPr>
                <w:rFonts w:cs="Times New Roman" w:hint="eastAsia"/>
                <w:i/>
                <w:sz w:val="20"/>
                <w:szCs w:val="20"/>
                <w:lang w:eastAsia="ko-KR"/>
              </w:rPr>
              <w:t>p</w:t>
            </w:r>
            <w:r w:rsidRPr="005A5C5C">
              <w:rPr>
                <w:rFonts w:cs="Times New Roman" w:hint="eastAsia"/>
                <w:sz w:val="20"/>
                <w:szCs w:val="20"/>
                <w:lang w:eastAsia="ko-KR"/>
              </w:rPr>
              <w:t xml:space="preserve"> </w:t>
            </w:r>
            <w:r w:rsidRPr="005A5C5C">
              <w:rPr>
                <w:rFonts w:cs="Times New Roman"/>
                <w:sz w:val="20"/>
                <w:szCs w:val="20"/>
                <w:lang w:eastAsia="ko-KR"/>
              </w:rPr>
              <w:t xml:space="preserve">&lt; </w:t>
            </w:r>
            <w:r w:rsidRPr="005A5C5C">
              <w:rPr>
                <w:rFonts w:cs="Times New Roman" w:hint="eastAsia"/>
                <w:sz w:val="20"/>
                <w:szCs w:val="20"/>
                <w:lang w:eastAsia="ko-KR"/>
              </w:rPr>
              <w:t>.00052</w:t>
            </w:r>
            <w:r w:rsidRPr="005A5C5C">
              <w:rPr>
                <w:rFonts w:cs="Times New Roman"/>
                <w:sz w:val="20"/>
                <w:szCs w:val="20"/>
                <w:lang w:eastAsia="ko-KR"/>
              </w:rPr>
              <w:t>)</w:t>
            </w:r>
          </w:p>
        </w:tc>
      </w:tr>
    </w:tbl>
    <w:p w:rsidR="00167924" w:rsidRDefault="00167924" w:rsidP="00AD46FD">
      <w:pPr>
        <w:spacing w:line="480" w:lineRule="auto"/>
        <w:ind w:firstLine="720"/>
        <w:rPr>
          <w:rFonts w:cs="Times New Roman"/>
          <w:szCs w:val="24"/>
          <w:lang w:eastAsia="ko-KR"/>
        </w:rPr>
      </w:pPr>
    </w:p>
    <w:p w:rsidR="00AD46FD" w:rsidRDefault="00AD46FD" w:rsidP="00AD46FD">
      <w:pPr>
        <w:spacing w:line="480" w:lineRule="auto"/>
        <w:rPr>
          <w:rFonts w:cs="Times New Roman"/>
          <w:b/>
          <w:szCs w:val="24"/>
          <w:lang w:eastAsia="ko-KR"/>
        </w:rPr>
      </w:pPr>
      <w:r>
        <w:rPr>
          <w:rFonts w:cs="Times New Roman"/>
          <w:b/>
          <w:szCs w:val="24"/>
          <w:lang w:eastAsia="ko-KR"/>
        </w:rPr>
        <w:t>Science</w:t>
      </w:r>
      <w:r>
        <w:rPr>
          <w:rFonts w:cs="Times New Roman" w:hint="eastAsia"/>
          <w:b/>
          <w:szCs w:val="24"/>
          <w:lang w:eastAsia="ko-KR"/>
        </w:rPr>
        <w:t xml:space="preserve"> </w:t>
      </w:r>
      <w:r>
        <w:rPr>
          <w:rFonts w:cs="Times New Roman"/>
          <w:b/>
          <w:szCs w:val="24"/>
          <w:lang w:eastAsia="ko-KR"/>
        </w:rPr>
        <w:t>S</w:t>
      </w:r>
      <w:r w:rsidRPr="00264064">
        <w:rPr>
          <w:rFonts w:cs="Times New Roman" w:hint="eastAsia"/>
          <w:b/>
          <w:szCs w:val="24"/>
          <w:lang w:eastAsia="ko-KR"/>
        </w:rPr>
        <w:t>cores</w:t>
      </w:r>
    </w:p>
    <w:p w:rsidR="00167924" w:rsidRDefault="00AD46FD" w:rsidP="00AD46FD">
      <w:pPr>
        <w:spacing w:line="480" w:lineRule="auto"/>
        <w:ind w:firstLine="720"/>
        <w:rPr>
          <w:rFonts w:cs="Times New Roman"/>
          <w:color w:val="000000"/>
          <w:szCs w:val="24"/>
        </w:rPr>
      </w:pPr>
      <w:r>
        <w:rPr>
          <w:lang w:eastAsia="ko-KR"/>
        </w:rPr>
        <w:t xml:space="preserve">Students were divided into four groups based on their self-reported competence in science: excellent, good, fair, and poor. These groups were then compared on each of the six subscales of learning strategies. As indicated previously, a conservative level of significance was </w:t>
      </w:r>
      <w:r>
        <w:rPr>
          <w:lang w:eastAsia="ko-KR"/>
        </w:rPr>
        <w:lastRenderedPageBreak/>
        <w:t xml:space="preserve">used in making each of these comparisons. </w:t>
      </w:r>
      <w:r w:rsidRPr="004030BD">
        <w:rPr>
          <w:lang w:eastAsia="ko-KR"/>
        </w:rPr>
        <w:t>This set of analyses</w:t>
      </w:r>
      <w:r>
        <w:rPr>
          <w:lang w:eastAsia="ko-KR"/>
        </w:rPr>
        <w:t xml:space="preserve"> showed significant group differences on five subscales</w:t>
      </w:r>
      <w:r>
        <w:rPr>
          <w:rFonts w:hint="eastAsia"/>
          <w:lang w:eastAsia="ko-KR"/>
        </w:rPr>
        <w:t xml:space="preserve">: </w:t>
      </w:r>
      <w:r>
        <w:rPr>
          <w:szCs w:val="24"/>
          <w:lang w:eastAsia="ko-KR"/>
        </w:rPr>
        <w:t xml:space="preserve">a)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sidRPr="00B97447">
        <w:rPr>
          <w:rFonts w:cs="Times New Roman"/>
          <w:color w:val="000000"/>
          <w:szCs w:val="24"/>
        </w:rPr>
        <w:t>,</w:t>
      </w:r>
      <w:r>
        <w:rPr>
          <w:rFonts w:cs="Times New Roman"/>
          <w:color w:val="000000"/>
          <w:szCs w:val="24"/>
        </w:rPr>
        <w:t xml:space="preserve"> </w:t>
      </w:r>
      <w:r>
        <w:rPr>
          <w:rFonts w:cs="Times New Roman"/>
          <w:szCs w:val="24"/>
          <w:lang w:eastAsia="ko-KR"/>
        </w:rPr>
        <w:t xml:space="preserve">b) </w:t>
      </w:r>
      <w:r w:rsidRPr="004030BD">
        <w:rPr>
          <w:rFonts w:cs="Times New Roman"/>
          <w:i/>
          <w:szCs w:val="24"/>
          <w:lang w:eastAsia="ko-KR"/>
        </w:rPr>
        <w:t>Neglect</w:t>
      </w:r>
      <w:r>
        <w:rPr>
          <w:rFonts w:cs="Times New Roman"/>
          <w:szCs w:val="24"/>
          <w:lang w:eastAsia="ko-KR"/>
        </w:rPr>
        <w:t xml:space="preserve">, c) </w:t>
      </w:r>
      <w:r w:rsidRPr="00B97447">
        <w:rPr>
          <w:rFonts w:cs="Times New Roman" w:hint="eastAsia"/>
          <w:i/>
          <w:szCs w:val="24"/>
          <w:lang w:eastAsia="ko-KR"/>
        </w:rPr>
        <w:t>S</w:t>
      </w:r>
      <w:r w:rsidRPr="00B97447">
        <w:rPr>
          <w:rFonts w:cs="Times New Roman"/>
          <w:i/>
          <w:szCs w:val="24"/>
        </w:rPr>
        <w:t>elf-</w:t>
      </w:r>
      <w:r w:rsidRPr="00B97447">
        <w:rPr>
          <w:rFonts w:cs="Times New Roman" w:hint="eastAsia"/>
          <w:i/>
          <w:szCs w:val="24"/>
          <w:lang w:eastAsia="ko-KR"/>
        </w:rPr>
        <w:t>E</w:t>
      </w:r>
      <w:r w:rsidRPr="00B97447">
        <w:rPr>
          <w:rFonts w:cs="Times New Roman"/>
          <w:i/>
          <w:szCs w:val="24"/>
        </w:rPr>
        <w:t xml:space="preserve">fficacy &amp; </w:t>
      </w:r>
      <w:r w:rsidRPr="00B97447">
        <w:rPr>
          <w:rFonts w:cs="Times New Roman" w:hint="eastAsia"/>
          <w:i/>
          <w:szCs w:val="24"/>
          <w:lang w:eastAsia="ko-KR"/>
        </w:rPr>
        <w:t>E</w:t>
      </w:r>
      <w:r w:rsidRPr="00B97447">
        <w:rPr>
          <w:rFonts w:cs="Times New Roman"/>
          <w:i/>
          <w:szCs w:val="24"/>
        </w:rPr>
        <w:t xml:space="preserve">xtrinsic </w:t>
      </w:r>
      <w:r w:rsidRPr="00B97447">
        <w:rPr>
          <w:rFonts w:cs="Times New Roman" w:hint="eastAsia"/>
          <w:i/>
          <w:szCs w:val="24"/>
          <w:lang w:eastAsia="ko-KR"/>
        </w:rPr>
        <w:t>M</w:t>
      </w:r>
      <w:r w:rsidRPr="00B97447">
        <w:rPr>
          <w:rFonts w:cs="Times New Roman"/>
          <w:i/>
          <w:szCs w:val="24"/>
        </w:rPr>
        <w:t>otivation</w:t>
      </w:r>
      <w:r w:rsidRPr="00B97447">
        <w:rPr>
          <w:rFonts w:cs="Times New Roman"/>
          <w:szCs w:val="24"/>
        </w:rPr>
        <w:t>,</w:t>
      </w:r>
      <w:r>
        <w:rPr>
          <w:rFonts w:cs="Times New Roman"/>
          <w:szCs w:val="24"/>
        </w:rPr>
        <w:t xml:space="preserve"> d)</w:t>
      </w:r>
      <w:r w:rsidRPr="00B97447">
        <w:rPr>
          <w:rFonts w:cs="Times New Roman"/>
          <w:i/>
          <w:szCs w:val="24"/>
        </w:rPr>
        <w:t xml:space="preserve"> </w:t>
      </w:r>
      <w:r>
        <w:rPr>
          <w:rFonts w:cs="Times New Roman"/>
          <w:i/>
          <w:color w:val="000000"/>
          <w:szCs w:val="24"/>
        </w:rPr>
        <w:t>Organization</w:t>
      </w:r>
      <w:r w:rsidRPr="00B97447">
        <w:rPr>
          <w:rFonts w:cs="Times New Roman"/>
          <w:i/>
          <w:color w:val="000000"/>
          <w:szCs w:val="24"/>
        </w:rPr>
        <w:t xml:space="preserve">¸ </w:t>
      </w:r>
      <w:r w:rsidRPr="00B97447">
        <w:rPr>
          <w:rFonts w:cs="Times New Roman"/>
          <w:color w:val="000000"/>
          <w:szCs w:val="24"/>
        </w:rPr>
        <w:t xml:space="preserve">and </w:t>
      </w:r>
      <w:r>
        <w:rPr>
          <w:rFonts w:cs="Times New Roman"/>
          <w:color w:val="000000"/>
          <w:szCs w:val="24"/>
        </w:rPr>
        <w:t xml:space="preserve">e)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sidRPr="00B97447">
        <w:rPr>
          <w:rFonts w:cs="Times New Roman"/>
          <w:color w:val="000000"/>
          <w:szCs w:val="24"/>
        </w:rPr>
        <w:t>.</w:t>
      </w:r>
    </w:p>
    <w:p w:rsidR="00C140FC" w:rsidRDefault="00C140FC" w:rsidP="00AD46FD">
      <w:pPr>
        <w:spacing w:line="480" w:lineRule="auto"/>
        <w:ind w:firstLine="720"/>
        <w:rPr>
          <w:lang w:eastAsia="ko-KR"/>
        </w:rPr>
      </w:pPr>
    </w:p>
    <w:tbl>
      <w:tblPr>
        <w:tblStyle w:val="a5"/>
        <w:tblW w:w="5000" w:type="pct"/>
        <w:tblBorders>
          <w:left w:val="none" w:sz="0" w:space="0" w:color="auto"/>
          <w:right w:val="none" w:sz="0" w:space="0" w:color="auto"/>
          <w:insideV w:val="none" w:sz="0" w:space="0" w:color="auto"/>
        </w:tblBorders>
        <w:tblCellMar>
          <w:left w:w="115" w:type="dxa"/>
          <w:right w:w="115" w:type="dxa"/>
        </w:tblCellMar>
        <w:tblLook w:val="04A0"/>
      </w:tblPr>
      <w:tblGrid>
        <w:gridCol w:w="1460"/>
        <w:gridCol w:w="1983"/>
        <w:gridCol w:w="2073"/>
        <w:gridCol w:w="4074"/>
      </w:tblGrid>
      <w:tr w:rsidR="00C140FC" w:rsidRPr="00580919" w:rsidTr="00C01345">
        <w:tc>
          <w:tcPr>
            <w:tcW w:w="5000" w:type="pct"/>
            <w:gridSpan w:val="4"/>
            <w:tcBorders>
              <w:top w:val="nil"/>
            </w:tcBorders>
          </w:tcPr>
          <w:p w:rsidR="00C45497" w:rsidRPr="004F69B3" w:rsidRDefault="00C45497" w:rsidP="00C45497">
            <w:pPr>
              <w:widowControl w:val="0"/>
              <w:autoSpaceDE w:val="0"/>
              <w:autoSpaceDN w:val="0"/>
              <w:adjustRightInd w:val="0"/>
              <w:spacing w:line="360" w:lineRule="auto"/>
              <w:rPr>
                <w:rFonts w:cs="Times New Roman"/>
                <w:szCs w:val="24"/>
              </w:rPr>
            </w:pPr>
            <w:r>
              <w:rPr>
                <w:rFonts w:cs="Times New Roman"/>
                <w:szCs w:val="24"/>
              </w:rPr>
              <w:t>Table 19</w:t>
            </w:r>
          </w:p>
          <w:p w:rsidR="00C140FC" w:rsidRPr="00C140FC" w:rsidRDefault="00C140FC" w:rsidP="00C01345">
            <w:pPr>
              <w:spacing w:line="360" w:lineRule="auto"/>
              <w:rPr>
                <w:rFonts w:cs="Times New Roman"/>
                <w:i/>
                <w:szCs w:val="24"/>
                <w:lang w:eastAsia="ko-KR"/>
              </w:rPr>
            </w:pPr>
            <w:r w:rsidRPr="00C140FC">
              <w:rPr>
                <w:rFonts w:cs="Times New Roman"/>
                <w:i/>
                <w:szCs w:val="24"/>
                <w:lang w:eastAsia="ko-KR"/>
              </w:rPr>
              <w:t>Science Scores</w:t>
            </w:r>
          </w:p>
        </w:tc>
      </w:tr>
      <w:tr w:rsidR="00C140FC" w:rsidRPr="00580919" w:rsidTr="00C01345">
        <w:tc>
          <w:tcPr>
            <w:tcW w:w="761" w:type="pct"/>
            <w:vMerge w:val="restart"/>
          </w:tcPr>
          <w:p w:rsidR="00C140FC" w:rsidRPr="00C140FC" w:rsidRDefault="00C140FC" w:rsidP="00C01345">
            <w:pPr>
              <w:rPr>
                <w:rFonts w:cs="Times New Roman"/>
                <w:sz w:val="20"/>
                <w:szCs w:val="20"/>
                <w:lang w:eastAsia="ko-KR"/>
              </w:rPr>
            </w:pP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Summary of ANOVA</w:t>
            </w:r>
          </w:p>
        </w:tc>
        <w:tc>
          <w:tcPr>
            <w:tcW w:w="3205" w:type="pct"/>
            <w:gridSpan w:val="2"/>
          </w:tcPr>
          <w:p w:rsidR="00C140FC" w:rsidRPr="00C140FC" w:rsidRDefault="00C140FC" w:rsidP="00C01345">
            <w:pPr>
              <w:rPr>
                <w:rFonts w:cs="Times New Roman"/>
                <w:sz w:val="20"/>
                <w:szCs w:val="20"/>
                <w:lang w:eastAsia="ko-KR"/>
              </w:rPr>
            </w:pPr>
            <w:r w:rsidRPr="00C140FC">
              <w:rPr>
                <w:rFonts w:cs="Times New Roman"/>
                <w:sz w:val="20"/>
                <w:szCs w:val="20"/>
                <w:lang w:eastAsia="ko-KR"/>
              </w:rPr>
              <w:t>Group Differences Statistics</w:t>
            </w:r>
          </w:p>
        </w:tc>
      </w:tr>
      <w:tr w:rsidR="00C140FC" w:rsidRPr="00580919" w:rsidTr="00C01345">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3205" w:type="pct"/>
            <w:gridSpan w:val="2"/>
          </w:tcPr>
          <w:p w:rsidR="00C140FC" w:rsidRPr="00C140FC" w:rsidRDefault="00C140FC" w:rsidP="00C01345">
            <w:pPr>
              <w:jc w:val="center"/>
              <w:rPr>
                <w:rFonts w:cs="Times New Roman"/>
                <w:sz w:val="20"/>
                <w:szCs w:val="20"/>
                <w:lang w:eastAsia="ko-KR"/>
              </w:rPr>
            </w:pPr>
            <w:r w:rsidRPr="00C140FC">
              <w:rPr>
                <w:rFonts w:cs="Times New Roman"/>
                <w:sz w:val="20"/>
                <w:szCs w:val="20"/>
                <w:lang w:eastAsia="ko-KR"/>
              </w:rPr>
              <w:t>Summary of group differences</w:t>
            </w:r>
          </w:p>
        </w:tc>
      </w:tr>
      <w:tr w:rsidR="00C140FC" w:rsidRPr="00580919" w:rsidTr="00C01345">
        <w:tc>
          <w:tcPr>
            <w:tcW w:w="76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Component 1</w:t>
            </w:r>
            <w:r w:rsidRPr="00C140FC">
              <w:rPr>
                <w:rFonts w:cs="Times New Roman" w:hint="eastAsia"/>
                <w:sz w:val="20"/>
                <w:szCs w:val="20"/>
                <w:lang w:eastAsia="ko-KR"/>
              </w:rPr>
              <w:t xml:space="preserve"> </w:t>
            </w:r>
          </w:p>
          <w:p w:rsidR="00C140FC" w:rsidRPr="00C140FC" w:rsidRDefault="00C140FC" w:rsidP="00C01345">
            <w:pPr>
              <w:rPr>
                <w:rFonts w:cs="Times New Roman"/>
                <w:sz w:val="20"/>
                <w:szCs w:val="20"/>
                <w:lang w:eastAsia="ko-KR"/>
              </w:rPr>
            </w:pPr>
            <w:r w:rsidRPr="00C140FC">
              <w:rPr>
                <w:rFonts w:cs="Times New Roman" w:hint="eastAsia"/>
                <w:i/>
                <w:sz w:val="20"/>
                <w:szCs w:val="20"/>
                <w:lang w:eastAsia="ko-KR"/>
              </w:rPr>
              <w:t>S</w:t>
            </w:r>
            <w:r w:rsidRPr="00C140FC">
              <w:rPr>
                <w:rFonts w:cs="Times New Roman"/>
                <w:i/>
                <w:sz w:val="20"/>
                <w:szCs w:val="20"/>
                <w:lang w:eastAsia="ko-KR"/>
              </w:rPr>
              <w:t>tudy Skills &amp; Effort</w:t>
            </w: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w:t>
            </w:r>
            <w:r w:rsidRPr="00C140FC">
              <w:rPr>
                <w:rFonts w:cs="Times New Roman"/>
                <w:sz w:val="20"/>
                <w:szCs w:val="20"/>
                <w:lang w:eastAsia="ko-KR"/>
              </w:rPr>
              <w:t>29.67</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.19,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5</w:t>
            </w:r>
            <w:r w:rsidRPr="00C140FC">
              <w:rPr>
                <w:rFonts w:cs="Times New Roman"/>
                <w:sz w:val="20"/>
                <w:szCs w:val="20"/>
                <w:lang w:eastAsia="ko-KR"/>
              </w:rPr>
              <w:t xml:space="preserve">3.77, </w:t>
            </w:r>
            <w:r w:rsidRPr="00C140FC">
              <w:rPr>
                <w:rFonts w:cs="Times New Roman"/>
                <w:i/>
                <w:iCs/>
                <w:sz w:val="20"/>
                <w:szCs w:val="20"/>
                <w:lang w:eastAsia="ko-KR"/>
              </w:rPr>
              <w:t>SD</w:t>
            </w:r>
            <w:r w:rsidRPr="00C140FC">
              <w:rPr>
                <w:rFonts w:cs="Times New Roman"/>
                <w:sz w:val="20"/>
                <w:szCs w:val="20"/>
                <w:lang w:eastAsia="ko-KR"/>
              </w:rPr>
              <w:t xml:space="preserve"> = 6.73</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84</w:t>
            </w:r>
            <w:r w:rsidRPr="00C140FC">
              <w:rPr>
                <w:rFonts w:cs="Times New Roman"/>
                <w:sz w:val="20"/>
                <w:szCs w:val="20"/>
                <w:lang w:eastAsia="ko-KR"/>
              </w:rPr>
              <w:t>)</w:t>
            </w: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Poor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4</w:t>
            </w:r>
            <w:r w:rsidRPr="00C140FC">
              <w:rPr>
                <w:rFonts w:cs="Times New Roman"/>
                <w:sz w:val="20"/>
                <w:szCs w:val="20"/>
                <w:lang w:eastAsia="ko-KR"/>
              </w:rPr>
              <w:t xml:space="preserve">3.69,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1.69</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 xml:space="preserve">13, </w:t>
            </w:r>
            <w:r w:rsidRPr="00C140FC">
              <w:rPr>
                <w:rFonts w:cs="Times New Roman" w:hint="eastAsia"/>
                <w:i/>
                <w:sz w:val="20"/>
                <w:szCs w:val="20"/>
                <w:lang w:eastAsia="ko-KR"/>
              </w:rPr>
              <w:t>p</w:t>
            </w:r>
            <w:r w:rsidRPr="00C140FC">
              <w:rPr>
                <w:rFonts w:cs="Times New Roman"/>
                <w:sz w:val="20"/>
                <w:szCs w:val="20"/>
                <w:lang w:eastAsia="ko-KR"/>
              </w:rPr>
              <w:t xml:space="preserve"> &lt;</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580919" w:rsidTr="00C01345">
        <w:trPr>
          <w:trHeight w:val="368"/>
        </w:trPr>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1081" w:type="pct"/>
            <w:vMerge/>
          </w:tcPr>
          <w:p w:rsidR="00C140FC" w:rsidRPr="00C140FC" w:rsidRDefault="00C140FC" w:rsidP="00C01345">
            <w:pPr>
              <w:rPr>
                <w:rFonts w:cs="Times New Roman"/>
                <w:sz w:val="20"/>
                <w:szCs w:val="20"/>
                <w:lang w:eastAsia="ko-KR"/>
              </w:rPr>
            </w:pPr>
          </w:p>
        </w:tc>
        <w:tc>
          <w:tcPr>
            <w:tcW w:w="2124" w:type="pct"/>
            <w:tcBorders>
              <w:bottom w:val="single" w:sz="4" w:space="0" w:color="auto"/>
            </w:tcBorders>
          </w:tcPr>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 =</w:t>
            </w:r>
            <w:r w:rsidRPr="00C140FC">
              <w:rPr>
                <w:rFonts w:cs="Times New Roman" w:hint="eastAsia"/>
                <w:iCs/>
                <w:sz w:val="20"/>
                <w:szCs w:val="20"/>
                <w:lang w:eastAsia="ko-KR"/>
              </w:rPr>
              <w:t>4</w:t>
            </w:r>
            <w:r w:rsidRPr="00C140FC">
              <w:rPr>
                <w:rFonts w:cs="Times New Roman"/>
                <w:iCs/>
                <w:sz w:val="20"/>
                <w:szCs w:val="20"/>
                <w:lang w:eastAsia="ko-KR"/>
              </w:rPr>
              <w:t xml:space="preserve">5.51, </w:t>
            </w:r>
            <w:r w:rsidRPr="00C140FC">
              <w:rPr>
                <w:rFonts w:cs="Times New Roman"/>
                <w:i/>
                <w:iCs/>
                <w:sz w:val="20"/>
                <w:szCs w:val="20"/>
                <w:lang w:eastAsia="ko-KR"/>
              </w:rPr>
              <w:t>SD</w:t>
            </w:r>
            <w:r w:rsidRPr="00C140FC">
              <w:rPr>
                <w:rFonts w:cs="Times New Roman"/>
                <w:iCs/>
                <w:sz w:val="20"/>
                <w:szCs w:val="20"/>
                <w:lang w:eastAsia="ko-KR"/>
              </w:rPr>
              <w:t xml:space="preserve"> = 6.70</w:t>
            </w:r>
            <w:r w:rsidRPr="00C140FC">
              <w:rPr>
                <w:rFonts w:cs="Times New Roman" w:hint="eastAsia"/>
                <w:iCs/>
                <w:sz w:val="20"/>
                <w:szCs w:val="20"/>
                <w:lang w:eastAsia="ko-KR"/>
              </w:rPr>
              <w:t xml:space="preserve">, </w:t>
            </w:r>
            <w:r w:rsidRPr="00C140FC">
              <w:rPr>
                <w:rFonts w:cs="Times New Roman"/>
                <w:i/>
                <w:iCs/>
                <w:sz w:val="20"/>
                <w:szCs w:val="20"/>
                <w:lang w:eastAsia="ko-KR"/>
              </w:rPr>
              <w:t>N</w:t>
            </w:r>
            <w:r w:rsidRPr="00C140FC">
              <w:rPr>
                <w:rFonts w:cs="Times New Roman"/>
                <w:iCs/>
                <w:sz w:val="20"/>
                <w:szCs w:val="20"/>
                <w:lang w:eastAsia="ko-KR"/>
              </w:rPr>
              <w:t xml:space="preserve"> = </w:t>
            </w:r>
            <w:r w:rsidRPr="00C140FC">
              <w:rPr>
                <w:rFonts w:cs="Times New Roman" w:hint="eastAsia"/>
                <w:iCs/>
                <w:sz w:val="20"/>
                <w:szCs w:val="20"/>
                <w:lang w:eastAsia="ko-KR"/>
              </w:rPr>
              <w:t>113</w:t>
            </w:r>
            <w:r w:rsidRPr="00C140FC">
              <w:rPr>
                <w:rFonts w:cs="Times New Roman" w:hint="eastAsia"/>
                <w:sz w:val="20"/>
                <w:szCs w:val="20"/>
                <w:lang w:eastAsia="ko-KR"/>
              </w:rPr>
              <w:t xml:space="preserve">,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580919" w:rsidTr="00C01345">
        <w:trPr>
          <w:trHeight w:val="674"/>
        </w:trPr>
        <w:tc>
          <w:tcPr>
            <w:tcW w:w="76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Component 2</w:t>
            </w:r>
            <w:r w:rsidRPr="00C140FC">
              <w:rPr>
                <w:rFonts w:cs="Times New Roman" w:hint="eastAsia"/>
                <w:sz w:val="20"/>
                <w:szCs w:val="20"/>
                <w:lang w:eastAsia="ko-KR"/>
              </w:rPr>
              <w:t xml:space="preserve"> </w:t>
            </w:r>
          </w:p>
          <w:p w:rsidR="00C140FC" w:rsidRPr="00C140FC" w:rsidRDefault="00C140FC" w:rsidP="00C01345">
            <w:pPr>
              <w:rPr>
                <w:rFonts w:cs="Times New Roman"/>
                <w:sz w:val="20"/>
                <w:szCs w:val="20"/>
                <w:lang w:eastAsia="ko-KR"/>
              </w:rPr>
            </w:pPr>
            <w:r w:rsidRPr="00C140FC">
              <w:rPr>
                <w:rFonts w:cs="Times New Roman"/>
                <w:i/>
                <w:sz w:val="20"/>
                <w:szCs w:val="20"/>
                <w:lang w:eastAsia="ko-KR"/>
              </w:rPr>
              <w:t>Neglect</w:t>
            </w:r>
          </w:p>
        </w:tc>
        <w:tc>
          <w:tcPr>
            <w:tcW w:w="1034" w:type="pc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1</w:t>
            </w:r>
            <w:r w:rsidRPr="00C140FC">
              <w:rPr>
                <w:rFonts w:cs="Times New Roman"/>
                <w:sz w:val="20"/>
                <w:szCs w:val="20"/>
                <w:lang w:eastAsia="ko-KR"/>
              </w:rPr>
              <w:t>0.32</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.06,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22.22</w:t>
            </w:r>
            <w:r w:rsidRPr="00C140FC">
              <w:rPr>
                <w:rFonts w:cs="Times New Roman"/>
                <w:sz w:val="20"/>
                <w:szCs w:val="20"/>
                <w:lang w:eastAsia="ko-KR"/>
              </w:rPr>
              <w:t xml:space="preserve">,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 xml:space="preserve">2.73,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84</w:t>
            </w:r>
            <w:r w:rsidRPr="00C140FC">
              <w:rPr>
                <w:rFonts w:cs="Times New Roman"/>
                <w:sz w:val="20"/>
                <w:szCs w:val="20"/>
                <w:lang w:eastAsia="ko-KR"/>
              </w:rPr>
              <w:t>)</w:t>
            </w:r>
          </w:p>
        </w:tc>
        <w:tc>
          <w:tcPr>
            <w:tcW w:w="2124" w:type="pct"/>
            <w:tcBorders>
              <w:bottom w:val="single" w:sz="4" w:space="0" w:color="auto"/>
            </w:tcBorders>
          </w:tcPr>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20.62</w:t>
            </w:r>
            <w:r w:rsidRPr="00C140FC">
              <w:rPr>
                <w:rFonts w:cs="Times New Roman"/>
                <w:sz w:val="20"/>
                <w:szCs w:val="20"/>
                <w:lang w:eastAsia="ko-KR"/>
              </w:rPr>
              <w:t xml:space="preserve">,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 xml:space="preserve">3.89,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 xml:space="preserve">113,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p w:rsidR="00C140FC" w:rsidRPr="00C140FC" w:rsidRDefault="00C140FC" w:rsidP="00C01345">
            <w:pPr>
              <w:rPr>
                <w:rFonts w:cs="Times New Roman"/>
                <w:sz w:val="20"/>
                <w:szCs w:val="20"/>
                <w:lang w:eastAsia="ko-KR"/>
              </w:rPr>
            </w:pPr>
          </w:p>
        </w:tc>
      </w:tr>
      <w:tr w:rsidR="00C140FC" w:rsidRPr="00580919" w:rsidTr="00C01345">
        <w:tc>
          <w:tcPr>
            <w:tcW w:w="76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Component </w:t>
            </w:r>
            <w:r w:rsidRPr="00C140FC">
              <w:rPr>
                <w:rFonts w:cs="Times New Roman" w:hint="eastAsia"/>
                <w:sz w:val="20"/>
                <w:szCs w:val="20"/>
                <w:lang w:eastAsia="ko-KR"/>
              </w:rPr>
              <w:t xml:space="preserve">4 </w:t>
            </w:r>
          </w:p>
          <w:p w:rsidR="00C140FC" w:rsidRPr="00C140FC" w:rsidRDefault="00C140FC" w:rsidP="00C01345">
            <w:pPr>
              <w:rPr>
                <w:rFonts w:cs="Times New Roman"/>
                <w:sz w:val="20"/>
                <w:szCs w:val="20"/>
                <w:lang w:eastAsia="ko-KR"/>
              </w:rPr>
            </w:pPr>
            <w:r w:rsidRPr="00C140FC">
              <w:rPr>
                <w:rFonts w:cs="Times New Roman" w:hint="eastAsia"/>
                <w:i/>
                <w:sz w:val="20"/>
                <w:szCs w:val="20"/>
                <w:lang w:eastAsia="ko-KR"/>
              </w:rPr>
              <w:t>Self-Efficacy &amp; Extrinsic Motivation</w:t>
            </w: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w:t>
            </w:r>
            <w:r w:rsidRPr="00C140FC">
              <w:rPr>
                <w:rFonts w:cs="Times New Roman"/>
                <w:sz w:val="20"/>
                <w:szCs w:val="20"/>
                <w:lang w:eastAsia="ko-KR"/>
              </w:rPr>
              <w:t>24.46</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.17,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2</w:t>
            </w:r>
            <w:r w:rsidRPr="00C140FC">
              <w:rPr>
                <w:rFonts w:cs="Times New Roman"/>
                <w:sz w:val="20"/>
                <w:szCs w:val="20"/>
                <w:lang w:eastAsia="ko-KR"/>
              </w:rPr>
              <w:t xml:space="preserve">6.69,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4.3</w:t>
            </w:r>
            <w:r w:rsidRPr="00C140FC">
              <w:rPr>
                <w:rFonts w:cs="Times New Roman"/>
                <w:sz w:val="20"/>
                <w:szCs w:val="20"/>
                <w:lang w:eastAsia="ko-KR"/>
              </w:rPr>
              <w:t>7</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84</w:t>
            </w:r>
            <w:r w:rsidRPr="00C140FC">
              <w:rPr>
                <w:rFonts w:cs="Times New Roman"/>
                <w:sz w:val="20"/>
                <w:szCs w:val="20"/>
                <w:lang w:eastAsia="ko-KR"/>
              </w:rPr>
              <w:t>)</w:t>
            </w:r>
          </w:p>
        </w:tc>
        <w:tc>
          <w:tcPr>
            <w:tcW w:w="2124" w:type="pct"/>
            <w:tcBorders>
              <w:top w:val="single" w:sz="4" w:space="0" w:color="auto"/>
            </w:tcBorders>
          </w:tcPr>
          <w:p w:rsidR="00C140FC" w:rsidRPr="00C140FC" w:rsidRDefault="00C140FC" w:rsidP="00C01345">
            <w:pPr>
              <w:rPr>
                <w:rFonts w:cs="Times New Roman"/>
                <w:sz w:val="20"/>
                <w:szCs w:val="20"/>
                <w:lang w:eastAsia="ko-KR"/>
              </w:rPr>
            </w:pPr>
            <w:r w:rsidRPr="00C140FC">
              <w:rPr>
                <w:rFonts w:cs="Times New Roman"/>
                <w:sz w:val="20"/>
                <w:szCs w:val="20"/>
                <w:lang w:eastAsia="ko-KR"/>
              </w:rPr>
              <w:t>Poor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 xml:space="preserve">8.53, </w:t>
            </w:r>
            <w:r w:rsidRPr="00C140FC">
              <w:rPr>
                <w:rFonts w:cs="Times New Roman"/>
                <w:i/>
                <w:iCs/>
                <w:sz w:val="20"/>
                <w:szCs w:val="20"/>
                <w:lang w:eastAsia="ko-KR"/>
              </w:rPr>
              <w:t>SD</w:t>
            </w:r>
            <w:r w:rsidRPr="00C140FC">
              <w:rPr>
                <w:rFonts w:cs="Times New Roman"/>
                <w:sz w:val="20"/>
                <w:szCs w:val="20"/>
                <w:lang w:eastAsia="ko-KR"/>
              </w:rPr>
              <w:t xml:space="preserve"> = 4.56</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 xml:space="preserve">13, </w:t>
            </w:r>
            <w:r w:rsidRPr="00C140FC">
              <w:rPr>
                <w:rFonts w:cs="Times New Roman" w:hint="eastAsia"/>
                <w:i/>
                <w:sz w:val="20"/>
                <w:szCs w:val="20"/>
                <w:lang w:eastAsia="ko-KR"/>
              </w:rPr>
              <w:t>p</w:t>
            </w:r>
            <w:r w:rsidRPr="00C140FC">
              <w:rPr>
                <w:rFonts w:cs="Times New Roman"/>
                <w:sz w:val="20"/>
                <w:szCs w:val="20"/>
                <w:lang w:eastAsia="ko-KR"/>
              </w:rPr>
              <w:t xml:space="preserve"> &lt;</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580919" w:rsidTr="00C01345">
        <w:trPr>
          <w:trHeight w:val="431"/>
        </w:trPr>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1081" w:type="pct"/>
            <w:vMerge/>
          </w:tcPr>
          <w:p w:rsidR="00C140FC" w:rsidRPr="00C140FC" w:rsidRDefault="00C140FC" w:rsidP="00C01345">
            <w:pPr>
              <w:rPr>
                <w:rFonts w:cs="Times New Roman"/>
                <w:sz w:val="20"/>
                <w:szCs w:val="20"/>
                <w:lang w:eastAsia="ko-KR"/>
              </w:rPr>
            </w:pPr>
          </w:p>
        </w:tc>
        <w:tc>
          <w:tcPr>
            <w:tcW w:w="2124" w:type="pct"/>
          </w:tcPr>
          <w:p w:rsidR="00C140FC" w:rsidRPr="00C140FC" w:rsidRDefault="00C140FC" w:rsidP="00C01345">
            <w:pPr>
              <w:pBdr>
                <w:bottom w:val="single" w:sz="4" w:space="1" w:color="auto"/>
              </w:pBd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pBdr>
                <w:bottom w:val="single" w:sz="4" w:space="1" w:color="auto"/>
              </w:pBd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20.</w:t>
            </w:r>
            <w:r w:rsidRPr="00C140FC">
              <w:rPr>
                <w:rFonts w:cs="Times New Roman"/>
                <w:sz w:val="20"/>
                <w:szCs w:val="20"/>
                <w:lang w:eastAsia="ko-KR"/>
              </w:rPr>
              <w:t xml:space="preserve">67,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4.</w:t>
            </w:r>
            <w:r w:rsidRPr="00C140FC">
              <w:rPr>
                <w:rFonts w:cs="Times New Roman"/>
                <w:sz w:val="20"/>
                <w:szCs w:val="20"/>
                <w:lang w:eastAsia="ko-KR"/>
              </w:rPr>
              <w:t>43</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 xml:space="preserve">113,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 xml:space="preserve">) </w:t>
            </w:r>
          </w:p>
          <w:p w:rsidR="00C140FC" w:rsidRPr="00C140FC" w:rsidRDefault="00C140FC" w:rsidP="00C01345">
            <w:pPr>
              <w:rPr>
                <w:rFonts w:cs="Times New Roman"/>
                <w:sz w:val="20"/>
                <w:szCs w:val="20"/>
                <w:lang w:eastAsia="ko-KR"/>
              </w:rPr>
            </w:pPr>
            <w:r w:rsidRPr="00C140FC">
              <w:rPr>
                <w:rFonts w:cs="Times New Roman"/>
                <w:sz w:val="20"/>
                <w:szCs w:val="20"/>
                <w:lang w:eastAsia="ko-KR"/>
              </w:rPr>
              <w:t>Good</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2</w:t>
            </w:r>
            <w:r w:rsidRPr="00C140FC">
              <w:rPr>
                <w:rFonts w:cs="Times New Roman"/>
                <w:sz w:val="20"/>
                <w:szCs w:val="20"/>
                <w:lang w:eastAsia="ko-KR"/>
              </w:rPr>
              <w:t xml:space="preserve">3.17,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4.</w:t>
            </w:r>
            <w:r w:rsidRPr="00C140FC">
              <w:rPr>
                <w:rFonts w:cs="Times New Roman"/>
                <w:sz w:val="20"/>
                <w:szCs w:val="20"/>
                <w:lang w:eastAsia="ko-KR"/>
              </w:rPr>
              <w:t>5</w:t>
            </w:r>
            <w:r w:rsidRPr="00C140FC">
              <w:rPr>
                <w:rFonts w:cs="Times New Roman" w:hint="eastAsia"/>
                <w:sz w:val="20"/>
                <w:szCs w:val="20"/>
                <w:lang w:eastAsia="ko-KR"/>
              </w:rPr>
              <w:t xml:space="preserve">6,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66</w:t>
            </w:r>
            <w:r w:rsidRPr="00C140FC">
              <w:rPr>
                <w:rFonts w:cs="Times New Roman" w:hint="eastAsia"/>
                <w:sz w:val="20"/>
                <w:szCs w:val="20"/>
                <w:lang w:eastAsia="ko-KR"/>
              </w:rPr>
              <w:t xml:space="preserve">, </w:t>
            </w:r>
            <w:r w:rsidRPr="00C140FC">
              <w:rPr>
                <w:rFonts w:cs="Times New Roman"/>
                <w:sz w:val="20"/>
                <w:szCs w:val="20"/>
                <w:lang w:eastAsia="ko-KR"/>
              </w:rPr>
              <w:t xml:space="preserve">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580919" w:rsidTr="00C01345">
        <w:trPr>
          <w:trHeight w:val="449"/>
        </w:trPr>
        <w:tc>
          <w:tcPr>
            <w:tcW w:w="76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C</w:t>
            </w:r>
            <w:r w:rsidRPr="00C140FC">
              <w:rPr>
                <w:rFonts w:cs="Times New Roman" w:hint="eastAsia"/>
                <w:sz w:val="20"/>
                <w:szCs w:val="20"/>
                <w:lang w:eastAsia="ko-KR"/>
              </w:rPr>
              <w:t xml:space="preserve">omponent </w:t>
            </w:r>
            <w:r w:rsidRPr="00C140FC">
              <w:rPr>
                <w:rFonts w:cs="Times New Roman"/>
                <w:sz w:val="20"/>
                <w:szCs w:val="20"/>
                <w:lang w:eastAsia="ko-KR"/>
              </w:rPr>
              <w:t>5</w:t>
            </w:r>
            <w:r w:rsidRPr="00C140FC">
              <w:rPr>
                <w:rFonts w:hint="eastAsia"/>
                <w:i/>
                <w:sz w:val="20"/>
                <w:szCs w:val="20"/>
                <w:lang w:eastAsia="ko-KR"/>
              </w:rPr>
              <w:t xml:space="preserve"> </w:t>
            </w:r>
            <w:r w:rsidRPr="00C140FC">
              <w:rPr>
                <w:i/>
                <w:sz w:val="20"/>
                <w:szCs w:val="20"/>
                <w:lang w:eastAsia="ko-KR"/>
              </w:rPr>
              <w:t>Organization</w:t>
            </w:r>
          </w:p>
        </w:tc>
        <w:tc>
          <w:tcPr>
            <w:tcW w:w="1034" w:type="pc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w:t>
            </w:r>
            <w:r w:rsidRPr="00C140FC">
              <w:rPr>
                <w:rFonts w:cs="Times New Roman"/>
                <w:sz w:val="20"/>
                <w:szCs w:val="20"/>
                <w:lang w:eastAsia="ko-KR"/>
              </w:rPr>
              <w:t>14.24</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.10,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1</w:t>
            </w:r>
            <w:r w:rsidRPr="00C140FC">
              <w:rPr>
                <w:rFonts w:cs="Times New Roman"/>
                <w:sz w:val="20"/>
                <w:szCs w:val="20"/>
                <w:lang w:eastAsia="ko-KR"/>
              </w:rPr>
              <w:t xml:space="preserve">4.08,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2.</w:t>
            </w:r>
            <w:r w:rsidRPr="00C140FC">
              <w:rPr>
                <w:rFonts w:cs="Times New Roman"/>
                <w:sz w:val="20"/>
                <w:szCs w:val="20"/>
                <w:lang w:eastAsia="ko-KR"/>
              </w:rPr>
              <w:t>25</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84</w:t>
            </w:r>
            <w:r w:rsidRPr="00C140FC">
              <w:rPr>
                <w:rFonts w:cs="Times New Roman"/>
                <w:sz w:val="20"/>
                <w:szCs w:val="20"/>
                <w:lang w:eastAsia="ko-KR"/>
              </w:rPr>
              <w:t>)</w:t>
            </w:r>
          </w:p>
        </w:tc>
        <w:tc>
          <w:tcPr>
            <w:tcW w:w="2124" w:type="pct"/>
          </w:tcPr>
          <w:p w:rsidR="00C140FC" w:rsidRPr="00C140FC" w:rsidRDefault="00C140FC" w:rsidP="00C01345">
            <w:pPr>
              <w:pBdr>
                <w:bottom w:val="single" w:sz="4" w:space="1" w:color="auto"/>
              </w:pBdr>
              <w:rPr>
                <w:rFonts w:cs="Times New Roman"/>
                <w:sz w:val="20"/>
                <w:szCs w:val="20"/>
                <w:lang w:eastAsia="ko-KR"/>
              </w:rPr>
            </w:pPr>
            <w:r w:rsidRPr="00C140FC">
              <w:rPr>
                <w:rFonts w:cs="Times New Roman"/>
                <w:sz w:val="20"/>
                <w:szCs w:val="20"/>
                <w:lang w:eastAsia="ko-KR"/>
              </w:rPr>
              <w:t>Poor</w:t>
            </w:r>
          </w:p>
          <w:p w:rsidR="00C140FC" w:rsidRPr="00C140FC" w:rsidRDefault="00C140FC" w:rsidP="00C01345">
            <w:pPr>
              <w:pBdr>
                <w:bottom w:val="single" w:sz="4" w:space="1" w:color="auto"/>
              </w:pBd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10.2</w:t>
            </w:r>
            <w:r w:rsidRPr="00C140FC">
              <w:rPr>
                <w:rFonts w:cs="Times New Roman"/>
                <w:sz w:val="20"/>
                <w:szCs w:val="20"/>
                <w:lang w:eastAsia="ko-KR"/>
              </w:rPr>
              <w:t xml:space="preserve">3,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3.</w:t>
            </w:r>
            <w:r w:rsidRPr="00C140FC">
              <w:rPr>
                <w:rFonts w:cs="Times New Roman"/>
                <w:sz w:val="20"/>
                <w:szCs w:val="20"/>
                <w:lang w:eastAsia="ko-KR"/>
              </w:rPr>
              <w:t>77</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 xml:space="preserve">13,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r w:rsidRPr="00C140FC">
              <w:rPr>
                <w:sz w:val="20"/>
                <w:szCs w:val="20"/>
              </w:rPr>
              <w:t xml:space="preserve"> </w:t>
            </w:r>
          </w:p>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1</w:t>
            </w:r>
            <w:r w:rsidRPr="00C140FC">
              <w:rPr>
                <w:rFonts w:cs="Times New Roman"/>
                <w:sz w:val="20"/>
                <w:szCs w:val="20"/>
                <w:lang w:eastAsia="ko-KR"/>
              </w:rPr>
              <w:t xml:space="preserve">2.12, </w:t>
            </w:r>
            <w:r w:rsidRPr="00C140FC">
              <w:rPr>
                <w:rFonts w:cs="Times New Roman"/>
                <w:i/>
                <w:iCs/>
                <w:sz w:val="20"/>
                <w:szCs w:val="20"/>
                <w:lang w:eastAsia="ko-KR"/>
              </w:rPr>
              <w:t>SD</w:t>
            </w:r>
            <w:r w:rsidRPr="00C140FC">
              <w:rPr>
                <w:rFonts w:cs="Times New Roman"/>
                <w:sz w:val="20"/>
                <w:szCs w:val="20"/>
                <w:lang w:eastAsia="ko-KR"/>
              </w:rPr>
              <w:t xml:space="preserve"> = 2.87</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113</w:t>
            </w:r>
            <w:r w:rsidRPr="00C140FC">
              <w:rPr>
                <w:rFonts w:cs="Times New Roman"/>
                <w:sz w:val="20"/>
                <w:szCs w:val="20"/>
                <w:lang w:eastAsia="ko-KR"/>
              </w:rPr>
              <w:t>, p &lt; .00052)</w:t>
            </w:r>
          </w:p>
        </w:tc>
      </w:tr>
      <w:tr w:rsidR="00C140FC" w:rsidRPr="00580919" w:rsidTr="00C01345">
        <w:tc>
          <w:tcPr>
            <w:tcW w:w="76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Component 6</w:t>
            </w:r>
            <w:r w:rsidRPr="00C140FC">
              <w:rPr>
                <w:rFonts w:cs="Times New Roman" w:hint="eastAsia"/>
                <w:sz w:val="20"/>
                <w:szCs w:val="20"/>
                <w:lang w:eastAsia="ko-KR"/>
              </w:rPr>
              <w:t xml:space="preserve"> </w:t>
            </w:r>
          </w:p>
          <w:p w:rsidR="00C140FC" w:rsidRPr="00C140FC" w:rsidRDefault="00C140FC" w:rsidP="00C01345">
            <w:pPr>
              <w:rPr>
                <w:rFonts w:cs="Times New Roman"/>
                <w:sz w:val="20"/>
                <w:szCs w:val="20"/>
                <w:lang w:eastAsia="ko-KR"/>
              </w:rPr>
            </w:pPr>
            <w:r w:rsidRPr="00C140FC">
              <w:rPr>
                <w:rFonts w:cs="Times New Roman"/>
                <w:i/>
                <w:sz w:val="20"/>
                <w:szCs w:val="20"/>
                <w:lang w:eastAsia="ko-KR"/>
              </w:rPr>
              <w:t xml:space="preserve">Scheduling </w:t>
            </w:r>
            <w:r w:rsidRPr="00C140FC">
              <w:rPr>
                <w:rFonts w:cs="Times New Roman" w:hint="eastAsia"/>
                <w:i/>
                <w:sz w:val="20"/>
                <w:szCs w:val="20"/>
                <w:lang w:eastAsia="ko-KR"/>
              </w:rPr>
              <w:t xml:space="preserve">&amp; </w:t>
            </w:r>
            <w:r w:rsidRPr="00C140FC">
              <w:rPr>
                <w:rFonts w:cs="Times New Roman"/>
                <w:i/>
                <w:sz w:val="20"/>
                <w:szCs w:val="20"/>
                <w:lang w:eastAsia="ko-KR"/>
              </w:rPr>
              <w:t>Prioritizing</w:t>
            </w: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1</w:t>
            </w:r>
            <w:r w:rsidRPr="00C140FC">
              <w:rPr>
                <w:rFonts w:cs="Times New Roman"/>
                <w:sz w:val="20"/>
                <w:szCs w:val="20"/>
                <w:lang w:eastAsia="ko-KR"/>
              </w:rPr>
              <w:t>2.14</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.09,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14.</w:t>
            </w:r>
            <w:r w:rsidRPr="00C140FC">
              <w:rPr>
                <w:rFonts w:cs="Times New Roman"/>
                <w:sz w:val="20"/>
                <w:szCs w:val="20"/>
                <w:lang w:eastAsia="ko-KR"/>
              </w:rPr>
              <w:t xml:space="preserve">03,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3.7</w:t>
            </w:r>
            <w:r w:rsidRPr="00C140FC">
              <w:rPr>
                <w:rFonts w:cs="Times New Roman"/>
                <w:sz w:val="20"/>
                <w:szCs w:val="20"/>
                <w:lang w:eastAsia="ko-KR"/>
              </w:rPr>
              <w:t>6</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84</w:t>
            </w:r>
            <w:r w:rsidRPr="00C140FC">
              <w:rPr>
                <w:rFonts w:cs="Times New Roman"/>
                <w:sz w:val="20"/>
                <w:szCs w:val="20"/>
                <w:lang w:eastAsia="ko-KR"/>
              </w:rPr>
              <w:t>)</w:t>
            </w: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Poor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10.3</w:t>
            </w:r>
            <w:r w:rsidRPr="00C140FC">
              <w:rPr>
                <w:rFonts w:cs="Times New Roman"/>
                <w:sz w:val="20"/>
                <w:szCs w:val="20"/>
                <w:lang w:eastAsia="ko-KR"/>
              </w:rPr>
              <w:t xml:space="preserve">8,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3.</w:t>
            </w:r>
            <w:r w:rsidRPr="00C140FC">
              <w:rPr>
                <w:rFonts w:cs="Times New Roman"/>
                <w:sz w:val="20"/>
                <w:szCs w:val="20"/>
                <w:lang w:eastAsia="ko-KR"/>
              </w:rPr>
              <w:t>59</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 xml:space="preserve">13, </w:t>
            </w:r>
            <w:r w:rsidRPr="00C140FC">
              <w:rPr>
                <w:rFonts w:cs="Times New Roman" w:hint="eastAsia"/>
                <w:i/>
                <w:sz w:val="20"/>
                <w:szCs w:val="20"/>
                <w:lang w:eastAsia="ko-KR"/>
              </w:rPr>
              <w:t>p</w:t>
            </w:r>
            <w:r w:rsidRPr="00C140FC">
              <w:rPr>
                <w:rFonts w:cs="Times New Roman"/>
                <w:sz w:val="20"/>
                <w:szCs w:val="20"/>
                <w:lang w:eastAsia="ko-KR"/>
              </w:rPr>
              <w:t xml:space="preserve"> &lt;</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580919" w:rsidTr="00C01345">
        <w:trPr>
          <w:trHeight w:val="494"/>
        </w:trPr>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1081" w:type="pct"/>
            <w:vMerge/>
          </w:tcPr>
          <w:p w:rsidR="00C140FC" w:rsidRPr="00C140FC" w:rsidRDefault="00C140FC" w:rsidP="00C01345">
            <w:pPr>
              <w:rPr>
                <w:rFonts w:cs="Times New Roman"/>
                <w:sz w:val="20"/>
                <w:szCs w:val="20"/>
                <w:lang w:eastAsia="ko-KR"/>
              </w:rPr>
            </w:pP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11.</w:t>
            </w:r>
            <w:r w:rsidRPr="00C140FC">
              <w:rPr>
                <w:rFonts w:cs="Times New Roman"/>
                <w:sz w:val="20"/>
                <w:szCs w:val="20"/>
                <w:lang w:eastAsia="ko-KR"/>
              </w:rPr>
              <w:t xml:space="preserve">45,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3.</w:t>
            </w:r>
            <w:r w:rsidRPr="00C140FC">
              <w:rPr>
                <w:rFonts w:cs="Times New Roman"/>
                <w:sz w:val="20"/>
                <w:szCs w:val="20"/>
                <w:lang w:eastAsia="ko-KR"/>
              </w:rPr>
              <w:t>20</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 xml:space="preserve">113,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tc>
      </w:tr>
    </w:tbl>
    <w:p w:rsidR="00C140FC" w:rsidRDefault="00C140FC" w:rsidP="00AD46FD">
      <w:pPr>
        <w:spacing w:line="480" w:lineRule="auto"/>
        <w:ind w:firstLine="720"/>
        <w:rPr>
          <w:lang w:eastAsia="ko-KR"/>
        </w:rPr>
      </w:pPr>
    </w:p>
    <w:p w:rsidR="00AD46FD" w:rsidRPr="006647FA" w:rsidRDefault="00AD46FD" w:rsidP="00AD46FD">
      <w:pPr>
        <w:spacing w:line="480" w:lineRule="auto"/>
        <w:ind w:firstLine="720"/>
      </w:pPr>
      <w:r>
        <w:rPr>
          <w:lang w:eastAsia="ko-KR"/>
        </w:rPr>
        <w:t xml:space="preserve">The ANOVA comparing the four science groups on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29.67</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.19,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 with a large estimated ES</w:t>
      </w:r>
      <w:r>
        <w:rPr>
          <w:rFonts w:cs="Times New Roman" w:hint="eastAsia"/>
          <w:szCs w:val="24"/>
          <w:lang w:eastAsia="ko-KR"/>
        </w:rPr>
        <w:t xml:space="preserve">. </w:t>
      </w:r>
      <w:r>
        <w:rPr>
          <w:lang w:eastAsia="ko-KR"/>
        </w:rPr>
        <w:t>The ANOVA using</w:t>
      </w:r>
      <w:r>
        <w:rPr>
          <w:szCs w:val="24"/>
          <w:lang w:eastAsia="ko-KR"/>
        </w:rPr>
        <w:t xml:space="preserve"> </w:t>
      </w:r>
      <w:r>
        <w:rPr>
          <w:rFonts w:cs="Times New Roman"/>
          <w:i/>
          <w:color w:val="000000"/>
          <w:szCs w:val="24"/>
        </w:rPr>
        <w:t xml:space="preserve">Neglect </w:t>
      </w:r>
      <w:r>
        <w:rPr>
          <w:rFonts w:cs="Times New Roman"/>
          <w:color w:val="000000"/>
          <w:szCs w:val="24"/>
        </w:rPr>
        <w:t xml:space="preserve">as the dependent variable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10.32</w:t>
      </w:r>
      <w:r>
        <w:rPr>
          <w:rFonts w:cs="Times New Roman"/>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.06, </w:t>
      </w:r>
      <w:r>
        <w:rPr>
          <w:rFonts w:cs="Times New Roman"/>
          <w:i/>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 xml:space="preserve">&lt; </w:t>
      </w:r>
      <w:r w:rsidRPr="00B65B44">
        <w:rPr>
          <w:rFonts w:cs="Times New Roman"/>
          <w:szCs w:val="24"/>
          <w:lang w:eastAsia="ko-KR"/>
        </w:rPr>
        <w:t>.00</w:t>
      </w:r>
      <w:r>
        <w:rPr>
          <w:rFonts w:cs="Times New Roman"/>
          <w:szCs w:val="24"/>
          <w:lang w:eastAsia="ko-KR"/>
        </w:rPr>
        <w:t>052</w:t>
      </w:r>
      <w:r>
        <w:rPr>
          <w:rFonts w:cs="Times New Roman" w:hint="eastAsia"/>
          <w:szCs w:val="24"/>
          <w:lang w:eastAsia="ko-KR"/>
        </w:rPr>
        <w:t xml:space="preserve">. </w:t>
      </w:r>
      <w:r>
        <w:rPr>
          <w:rFonts w:cs="Times New Roman"/>
          <w:szCs w:val="24"/>
          <w:lang w:eastAsia="ko-KR"/>
        </w:rPr>
        <w:t xml:space="preserve">The estimate ES associated with this ANOVA finding was medium. </w:t>
      </w:r>
      <w:r>
        <w:rPr>
          <w:lang w:eastAsia="ko-KR"/>
        </w:rPr>
        <w:t>When the four “science groups” were compared on</w:t>
      </w:r>
      <w:r>
        <w:rPr>
          <w:rFonts w:cs="Times New Roman"/>
          <w:szCs w:val="24"/>
          <w:lang w:eastAsia="ko-KR"/>
        </w:rPr>
        <w:t xml:space="preserve"> </w:t>
      </w:r>
      <w:r w:rsidRPr="00B97447">
        <w:rPr>
          <w:rFonts w:cs="Times New Roman" w:hint="eastAsia"/>
          <w:i/>
          <w:szCs w:val="24"/>
          <w:lang w:eastAsia="ko-KR"/>
        </w:rPr>
        <w:t>S</w:t>
      </w:r>
      <w:r w:rsidRPr="00B97447">
        <w:rPr>
          <w:rFonts w:cs="Times New Roman"/>
          <w:i/>
          <w:szCs w:val="24"/>
        </w:rPr>
        <w:t>elf-</w:t>
      </w:r>
      <w:r w:rsidRPr="00B97447">
        <w:rPr>
          <w:rFonts w:cs="Times New Roman" w:hint="eastAsia"/>
          <w:i/>
          <w:szCs w:val="24"/>
          <w:lang w:eastAsia="ko-KR"/>
        </w:rPr>
        <w:t>E</w:t>
      </w:r>
      <w:r w:rsidRPr="00B97447">
        <w:rPr>
          <w:rFonts w:cs="Times New Roman"/>
          <w:i/>
          <w:szCs w:val="24"/>
        </w:rPr>
        <w:t xml:space="preserve">fficacy &amp; </w:t>
      </w:r>
      <w:r w:rsidRPr="00B97447">
        <w:rPr>
          <w:rFonts w:cs="Times New Roman" w:hint="eastAsia"/>
          <w:i/>
          <w:szCs w:val="24"/>
          <w:lang w:eastAsia="ko-KR"/>
        </w:rPr>
        <w:t>E</w:t>
      </w:r>
      <w:r w:rsidRPr="00B97447">
        <w:rPr>
          <w:rFonts w:cs="Times New Roman"/>
          <w:i/>
          <w:szCs w:val="24"/>
        </w:rPr>
        <w:t xml:space="preserve">xtrinsic </w:t>
      </w:r>
      <w:r w:rsidRPr="00B97447">
        <w:rPr>
          <w:rFonts w:cs="Times New Roman" w:hint="eastAsia"/>
          <w:i/>
          <w:szCs w:val="24"/>
          <w:lang w:eastAsia="ko-KR"/>
        </w:rPr>
        <w:t>M</w:t>
      </w:r>
      <w:r w:rsidRPr="00B97447">
        <w:rPr>
          <w:rFonts w:cs="Times New Roman"/>
          <w:i/>
          <w:szCs w:val="24"/>
        </w:rPr>
        <w:t>otivation</w:t>
      </w:r>
      <w:r w:rsidRPr="004030BD">
        <w:rPr>
          <w:rFonts w:cs="Times New Roman"/>
          <w:szCs w:val="24"/>
        </w:rPr>
        <w:t>, the result</w:t>
      </w:r>
      <w:r>
        <w:rPr>
          <w:rFonts w:cs="Times New Roman"/>
          <w:color w:val="000000"/>
          <w:szCs w:val="24"/>
        </w:rPr>
        <w:t xml:space="preserve">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24.46</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.17,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 xml:space="preserve">. </w:t>
      </w:r>
      <w:r>
        <w:rPr>
          <w:rFonts w:cs="Times New Roman"/>
          <w:szCs w:val="24"/>
          <w:lang w:eastAsia="ko-KR"/>
        </w:rPr>
        <w:t xml:space="preserve">As with many other ANOVA </w:t>
      </w:r>
      <w:r>
        <w:rPr>
          <w:rFonts w:cs="Times New Roman"/>
          <w:i/>
          <w:szCs w:val="24"/>
          <w:lang w:eastAsia="ko-KR"/>
        </w:rPr>
        <w:t>F</w:t>
      </w:r>
      <w:r>
        <w:rPr>
          <w:rFonts w:cs="Times New Roman"/>
          <w:szCs w:val="24"/>
          <w:lang w:eastAsia="ko-KR"/>
        </w:rPr>
        <w:t>-tests, the estimated ES here was large.</w:t>
      </w:r>
      <w:r>
        <w:rPr>
          <w:lang w:eastAsia="ko-KR"/>
        </w:rPr>
        <w:t xml:space="preserve"> When </w:t>
      </w:r>
      <w:r>
        <w:rPr>
          <w:rFonts w:cs="Times New Roman"/>
          <w:i/>
          <w:color w:val="000000"/>
          <w:szCs w:val="24"/>
        </w:rPr>
        <w:t>Organization</w:t>
      </w:r>
      <w:r>
        <w:rPr>
          <w:rFonts w:cs="Times New Roman"/>
          <w:color w:val="000000"/>
          <w:szCs w:val="24"/>
        </w:rPr>
        <w:t xml:space="preserve"> was the dependent variable, the ANOVA result was significant,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lastRenderedPageBreak/>
        <w:t>1</w:t>
      </w:r>
      <w:r w:rsidRPr="00B65B44">
        <w:rPr>
          <w:rFonts w:cs="Times New Roman"/>
          <w:szCs w:val="24"/>
          <w:lang w:eastAsia="ko-KR"/>
        </w:rPr>
        <w:t>4</w:t>
      </w:r>
      <w:r>
        <w:rPr>
          <w:rFonts w:cs="Times New Roman"/>
          <w:szCs w:val="24"/>
          <w:lang w:eastAsia="ko-KR"/>
        </w:rPr>
        <w:t>.24</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.10,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 xml:space="preserve">&lt; </w:t>
      </w:r>
      <w:r w:rsidRPr="00B65B44">
        <w:rPr>
          <w:rFonts w:cs="Times New Roman"/>
          <w:szCs w:val="24"/>
          <w:lang w:eastAsia="ko-KR"/>
        </w:rPr>
        <w:t>.00</w:t>
      </w:r>
      <w:r>
        <w:rPr>
          <w:rFonts w:cs="Times New Roman"/>
          <w:szCs w:val="24"/>
          <w:lang w:eastAsia="ko-KR"/>
        </w:rPr>
        <w:t>052, with a medium-to-large estimated ES.</w:t>
      </w:r>
      <w:r w:rsidRPr="004960D9">
        <w:rPr>
          <w:rFonts w:cs="Times New Roman" w:hint="eastAsia"/>
          <w:szCs w:val="24"/>
          <w:lang w:eastAsia="ko-KR"/>
        </w:rPr>
        <w:t xml:space="preserve"> </w:t>
      </w:r>
      <w:r>
        <w:rPr>
          <w:lang w:eastAsia="ko-KR"/>
        </w:rPr>
        <w:t>An ANOVA comparison of the science groups on</w:t>
      </w:r>
      <w:r>
        <w:rPr>
          <w:rFonts w:cs="Times New Roman"/>
          <w:color w:val="000000"/>
          <w:szCs w:val="24"/>
        </w:rPr>
        <w:t xml:space="preserve">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Pr>
          <w:rFonts w:cs="Times New Roman"/>
          <w:color w:val="000000"/>
          <w:szCs w:val="24"/>
        </w:rPr>
        <w:t xml:space="preserve"> produced a significant result,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12.1</w:t>
      </w:r>
      <w:r>
        <w:rPr>
          <w:rFonts w:cs="Times New Roman"/>
          <w:szCs w:val="24"/>
        </w:rPr>
        <w:t>4</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.09,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 again with a medium-to-large estimated ES</w:t>
      </w:r>
      <w:r>
        <w:rPr>
          <w:rFonts w:cs="Times New Roman" w:hint="eastAsia"/>
          <w:szCs w:val="24"/>
          <w:lang w:eastAsia="ko-KR"/>
        </w:rPr>
        <w:t xml:space="preserve">. </w:t>
      </w:r>
    </w:p>
    <w:p w:rsidR="00AD46FD" w:rsidRPr="0074289D" w:rsidRDefault="00AD46FD" w:rsidP="00AD46FD">
      <w:pPr>
        <w:spacing w:line="480" w:lineRule="auto"/>
        <w:rPr>
          <w:rFonts w:cs="Times New Roman"/>
          <w:b/>
          <w:szCs w:val="24"/>
          <w:lang w:eastAsia="ko-KR"/>
        </w:rPr>
      </w:pPr>
      <w:r w:rsidRPr="00AE7AC6">
        <w:rPr>
          <w:rFonts w:cs="Times New Roman"/>
          <w:b/>
          <w:szCs w:val="24"/>
          <w:lang w:eastAsia="ko-KR"/>
        </w:rPr>
        <w:t>Mat</w:t>
      </w:r>
      <w:r>
        <w:rPr>
          <w:rFonts w:cs="Times New Roman"/>
          <w:b/>
          <w:szCs w:val="24"/>
          <w:lang w:eastAsia="ko-KR"/>
        </w:rPr>
        <w:t>h-</w:t>
      </w:r>
      <w:r w:rsidRPr="00AE7AC6">
        <w:rPr>
          <w:rFonts w:cs="Times New Roman"/>
          <w:b/>
          <w:szCs w:val="24"/>
          <w:lang w:eastAsia="ko-KR"/>
        </w:rPr>
        <w:t>is</w:t>
      </w:r>
      <w:r>
        <w:rPr>
          <w:rFonts w:cs="Times New Roman"/>
          <w:b/>
          <w:szCs w:val="24"/>
          <w:lang w:eastAsia="ko-KR"/>
        </w:rPr>
        <w:t>-</w:t>
      </w:r>
      <w:r w:rsidRPr="00AE7AC6">
        <w:rPr>
          <w:rFonts w:cs="Times New Roman"/>
          <w:b/>
          <w:szCs w:val="24"/>
          <w:lang w:eastAsia="ko-KR"/>
        </w:rPr>
        <w:t>Interesting</w:t>
      </w:r>
    </w:p>
    <w:p w:rsidR="00AD46FD" w:rsidRDefault="00AD46FD" w:rsidP="00AD46FD">
      <w:pPr>
        <w:spacing w:line="480" w:lineRule="auto"/>
        <w:ind w:firstLine="720"/>
        <w:rPr>
          <w:lang w:eastAsia="ko-KR"/>
        </w:rPr>
      </w:pPr>
      <w:r>
        <w:rPr>
          <w:lang w:eastAsia="ko-KR"/>
        </w:rPr>
        <w:t xml:space="preserve">When four comparison groups were established based on participants’ response to the variable </w:t>
      </w:r>
      <w:r>
        <w:rPr>
          <w:i/>
          <w:lang w:eastAsia="ko-KR"/>
        </w:rPr>
        <w:t>m</w:t>
      </w:r>
      <w:r w:rsidRPr="000459D6">
        <w:rPr>
          <w:i/>
          <w:lang w:eastAsia="ko-KR"/>
        </w:rPr>
        <w:t>ath</w:t>
      </w:r>
      <w:r>
        <w:rPr>
          <w:i/>
          <w:lang w:eastAsia="ko-KR"/>
        </w:rPr>
        <w:t>-</w:t>
      </w:r>
      <w:r w:rsidRPr="000459D6">
        <w:rPr>
          <w:i/>
          <w:lang w:eastAsia="ko-KR"/>
        </w:rPr>
        <w:t xml:space="preserve"> is</w:t>
      </w:r>
      <w:r>
        <w:rPr>
          <w:i/>
          <w:lang w:eastAsia="ko-KR"/>
        </w:rPr>
        <w:t>-</w:t>
      </w:r>
      <w:r w:rsidRPr="000459D6">
        <w:rPr>
          <w:i/>
          <w:lang w:eastAsia="ko-KR"/>
        </w:rPr>
        <w:t>interesting</w:t>
      </w:r>
      <w:r>
        <w:rPr>
          <w:lang w:eastAsia="ko-KR"/>
        </w:rPr>
        <w:t xml:space="preserve">, </w:t>
      </w:r>
      <w:r>
        <w:rPr>
          <w:rFonts w:hint="eastAsia"/>
          <w:lang w:eastAsia="ko-KR"/>
        </w:rPr>
        <w:t>significant</w:t>
      </w:r>
      <w:r>
        <w:rPr>
          <w:lang w:eastAsia="ko-KR"/>
        </w:rPr>
        <w:t>ly</w:t>
      </w:r>
      <w:r>
        <w:rPr>
          <w:rFonts w:hint="eastAsia"/>
          <w:lang w:eastAsia="ko-KR"/>
        </w:rPr>
        <w:t xml:space="preserve"> </w:t>
      </w:r>
      <w:r>
        <w:rPr>
          <w:lang w:eastAsia="ko-KR"/>
        </w:rPr>
        <w:t xml:space="preserve">differences between groups scores </w:t>
      </w:r>
      <w:r>
        <w:rPr>
          <w:rFonts w:hint="eastAsia"/>
          <w:lang w:eastAsia="ko-KR"/>
        </w:rPr>
        <w:t>were observed</w:t>
      </w:r>
      <w:r>
        <w:rPr>
          <w:lang w:eastAsia="ko-KR"/>
        </w:rPr>
        <w:t xml:space="preserve"> on four </w:t>
      </w:r>
      <w:r>
        <w:rPr>
          <w:rFonts w:hint="eastAsia"/>
          <w:lang w:eastAsia="ko-KR"/>
        </w:rPr>
        <w:t>subscales</w:t>
      </w:r>
      <w:r>
        <w:rPr>
          <w:lang w:eastAsia="ko-KR"/>
        </w:rPr>
        <w:t xml:space="preserve"> of the SLSUESS: a)</w:t>
      </w:r>
      <w:r>
        <w:rPr>
          <w:szCs w:val="24"/>
          <w:lang w:eastAsia="ko-KR"/>
        </w:rPr>
        <w:t xml:space="preserve">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Pr>
          <w:rFonts w:cs="Times New Roman"/>
          <w:color w:val="000000"/>
          <w:szCs w:val="24"/>
        </w:rPr>
        <w:t>,</w:t>
      </w:r>
      <w:r w:rsidDel="00B70117">
        <w:rPr>
          <w:rFonts w:cs="Times New Roman"/>
          <w:color w:val="000000"/>
          <w:szCs w:val="24"/>
        </w:rPr>
        <w:t xml:space="preserve"> </w:t>
      </w:r>
      <w:r w:rsidRPr="00AE7AC6">
        <w:rPr>
          <w:rFonts w:cs="Times New Roman"/>
          <w:i/>
          <w:iCs/>
          <w:szCs w:val="24"/>
        </w:rPr>
        <w:t>F</w:t>
      </w:r>
      <w:r>
        <w:rPr>
          <w:rFonts w:cs="Times New Roman"/>
          <w:iCs/>
          <w:szCs w:val="24"/>
        </w:rPr>
        <w:t xml:space="preserve">(3, 272) = 25.81,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.17,  </w:t>
      </w:r>
      <w:r w:rsidRPr="00AE7AC6">
        <w:rPr>
          <w:rFonts w:cs="Times New Roman"/>
          <w:i/>
          <w:iCs/>
          <w:szCs w:val="24"/>
        </w:rPr>
        <w:t>p</w:t>
      </w:r>
      <w:r>
        <w:rPr>
          <w:rFonts w:cs="Times New Roman"/>
          <w:iCs/>
          <w:szCs w:val="24"/>
        </w:rPr>
        <w:t xml:space="preserve"> &lt; .00052; </w:t>
      </w:r>
      <w:r w:rsidRPr="00B97447">
        <w:rPr>
          <w:rFonts w:cs="Times New Roman" w:hint="eastAsia"/>
          <w:i/>
          <w:szCs w:val="24"/>
          <w:lang w:eastAsia="ko-KR"/>
        </w:rPr>
        <w:t>S</w:t>
      </w:r>
      <w:r w:rsidRPr="00B97447">
        <w:rPr>
          <w:rFonts w:cs="Times New Roman"/>
          <w:i/>
          <w:szCs w:val="24"/>
        </w:rPr>
        <w:t>elf-</w:t>
      </w:r>
      <w:r w:rsidRPr="00B97447">
        <w:rPr>
          <w:rFonts w:cs="Times New Roman" w:hint="eastAsia"/>
          <w:i/>
          <w:szCs w:val="24"/>
          <w:lang w:eastAsia="ko-KR"/>
        </w:rPr>
        <w:t>E</w:t>
      </w:r>
      <w:r w:rsidRPr="00B97447">
        <w:rPr>
          <w:rFonts w:cs="Times New Roman"/>
          <w:i/>
          <w:szCs w:val="24"/>
        </w:rPr>
        <w:t xml:space="preserve">fficacy &amp; </w:t>
      </w:r>
      <w:r w:rsidRPr="00B97447">
        <w:rPr>
          <w:rFonts w:cs="Times New Roman" w:hint="eastAsia"/>
          <w:i/>
          <w:szCs w:val="24"/>
          <w:lang w:eastAsia="ko-KR"/>
        </w:rPr>
        <w:t>E</w:t>
      </w:r>
      <w:r w:rsidRPr="00B97447">
        <w:rPr>
          <w:rFonts w:cs="Times New Roman"/>
          <w:i/>
          <w:szCs w:val="24"/>
        </w:rPr>
        <w:t xml:space="preserve">xtrinsic </w:t>
      </w:r>
      <w:r w:rsidRPr="00B97447">
        <w:rPr>
          <w:rFonts w:cs="Times New Roman" w:hint="eastAsia"/>
          <w:i/>
          <w:szCs w:val="24"/>
          <w:lang w:eastAsia="ko-KR"/>
        </w:rPr>
        <w:t>M</w:t>
      </w:r>
      <w:r w:rsidRPr="00B97447">
        <w:rPr>
          <w:rFonts w:cs="Times New Roman"/>
          <w:i/>
          <w:szCs w:val="24"/>
        </w:rPr>
        <w:t>otivation</w:t>
      </w:r>
      <w:r>
        <w:rPr>
          <w:rFonts w:cs="Times New Roman"/>
          <w:szCs w:val="24"/>
        </w:rPr>
        <w:t>,</w:t>
      </w:r>
      <w:r w:rsidDel="00B70117">
        <w:rPr>
          <w:rFonts w:cs="Times New Roman"/>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15.85</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.11,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 xml:space="preserve">052; </w:t>
      </w:r>
      <w:r>
        <w:rPr>
          <w:rFonts w:cs="Times New Roman"/>
          <w:i/>
          <w:color w:val="000000"/>
          <w:szCs w:val="24"/>
        </w:rPr>
        <w:t>Organization</w:t>
      </w:r>
      <w:r>
        <w:rPr>
          <w:rFonts w:cs="Times New Roman"/>
          <w:color w:val="000000"/>
          <w:szCs w:val="24"/>
        </w:rPr>
        <w:t>,</w:t>
      </w:r>
      <w:r>
        <w:rPr>
          <w:rFonts w:cs="Times New Roman"/>
          <w:i/>
          <w:color w:val="000000"/>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9.83</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.70,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 xml:space="preserve">052; and </w:t>
      </w:r>
      <w:r>
        <w:rPr>
          <w:rFonts w:cs="Times New Roman"/>
          <w:color w:val="000000"/>
          <w:szCs w:val="24"/>
        </w:rPr>
        <w:t xml:space="preserve">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Pr>
          <w:rFonts w:cs="Times New Roman"/>
          <w:iCs/>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21.77</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.15,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w:t>
      </w:r>
      <w:r>
        <w:rPr>
          <w:lang w:eastAsia="ko-KR"/>
        </w:rPr>
        <w:t xml:space="preserve"> </w:t>
      </w:r>
    </w:p>
    <w:p w:rsidR="00C140FC" w:rsidRDefault="00C140FC" w:rsidP="00AD46FD">
      <w:pPr>
        <w:spacing w:line="480" w:lineRule="auto"/>
        <w:ind w:firstLine="720"/>
        <w:rPr>
          <w:lang w:eastAsia="ko-KR"/>
        </w:rPr>
      </w:pPr>
    </w:p>
    <w:tbl>
      <w:tblPr>
        <w:tblStyle w:val="a5"/>
        <w:tblW w:w="5000" w:type="pct"/>
        <w:tblBorders>
          <w:left w:val="none" w:sz="0" w:space="0" w:color="auto"/>
          <w:right w:val="none" w:sz="0" w:space="0" w:color="auto"/>
          <w:insideV w:val="none" w:sz="0" w:space="0" w:color="auto"/>
        </w:tblBorders>
        <w:tblCellMar>
          <w:left w:w="115" w:type="dxa"/>
          <w:right w:w="115" w:type="dxa"/>
        </w:tblCellMar>
        <w:tblLook w:val="04A0"/>
      </w:tblPr>
      <w:tblGrid>
        <w:gridCol w:w="1460"/>
        <w:gridCol w:w="1983"/>
        <w:gridCol w:w="2073"/>
        <w:gridCol w:w="4074"/>
      </w:tblGrid>
      <w:tr w:rsidR="00AD46FD" w:rsidTr="00202C51">
        <w:tc>
          <w:tcPr>
            <w:tcW w:w="5000" w:type="pct"/>
            <w:gridSpan w:val="4"/>
            <w:tcBorders>
              <w:top w:val="nil"/>
            </w:tcBorders>
          </w:tcPr>
          <w:p w:rsidR="00AD46FD" w:rsidRDefault="00C45497" w:rsidP="00774229">
            <w:pPr>
              <w:spacing w:line="360" w:lineRule="auto"/>
              <w:rPr>
                <w:rFonts w:cs="Times New Roman"/>
                <w:szCs w:val="24"/>
                <w:lang w:eastAsia="ko-KR"/>
              </w:rPr>
            </w:pPr>
            <w:r>
              <w:rPr>
                <w:rFonts w:cs="Times New Roman"/>
                <w:szCs w:val="24"/>
                <w:lang w:eastAsia="ko-KR"/>
              </w:rPr>
              <w:t xml:space="preserve">Table </w:t>
            </w:r>
            <w:r w:rsidR="00F203BF">
              <w:rPr>
                <w:rFonts w:cs="Times New Roman"/>
                <w:szCs w:val="24"/>
                <w:lang w:eastAsia="ko-KR"/>
              </w:rPr>
              <w:t>20</w:t>
            </w:r>
          </w:p>
          <w:p w:rsidR="00AD46FD" w:rsidRPr="00A52300" w:rsidRDefault="00AD46FD" w:rsidP="005171BA">
            <w:pPr>
              <w:spacing w:line="360" w:lineRule="auto"/>
              <w:rPr>
                <w:rFonts w:cs="Times New Roman"/>
                <w:i/>
                <w:szCs w:val="24"/>
                <w:lang w:eastAsia="ko-KR"/>
              </w:rPr>
            </w:pPr>
            <w:r>
              <w:rPr>
                <w:rFonts w:cs="Times New Roman"/>
                <w:i/>
                <w:szCs w:val="24"/>
                <w:lang w:eastAsia="ko-KR"/>
              </w:rPr>
              <w:t>M</w:t>
            </w:r>
            <w:r w:rsidRPr="00A702D9">
              <w:rPr>
                <w:rFonts w:cs="Times New Roman"/>
                <w:i/>
                <w:szCs w:val="24"/>
                <w:lang w:eastAsia="ko-KR"/>
              </w:rPr>
              <w:t>at</w:t>
            </w:r>
            <w:r>
              <w:rPr>
                <w:rFonts w:cs="Times New Roman"/>
                <w:i/>
                <w:szCs w:val="24"/>
                <w:lang w:eastAsia="ko-KR"/>
              </w:rPr>
              <w:t>h-is I</w:t>
            </w:r>
            <w:r w:rsidRPr="00A702D9">
              <w:rPr>
                <w:rFonts w:cs="Times New Roman"/>
                <w:i/>
                <w:szCs w:val="24"/>
                <w:lang w:eastAsia="ko-KR"/>
              </w:rPr>
              <w:t>nteresting</w:t>
            </w:r>
          </w:p>
        </w:tc>
      </w:tr>
      <w:tr w:rsidR="00AD46FD" w:rsidRPr="003C2C8B" w:rsidTr="00202C51">
        <w:tc>
          <w:tcPr>
            <w:tcW w:w="761" w:type="pct"/>
            <w:vMerge w:val="restart"/>
          </w:tcPr>
          <w:p w:rsidR="00AD46FD" w:rsidRPr="003C2C8B" w:rsidRDefault="00AD46FD" w:rsidP="00774229">
            <w:pPr>
              <w:rPr>
                <w:rFonts w:cs="Times New Roman"/>
                <w:sz w:val="20"/>
                <w:szCs w:val="20"/>
                <w:lang w:eastAsia="ko-KR"/>
              </w:rPr>
            </w:pPr>
          </w:p>
        </w:tc>
        <w:tc>
          <w:tcPr>
            <w:tcW w:w="1034" w:type="pct"/>
            <w:vMerge w:val="restart"/>
          </w:tcPr>
          <w:p w:rsidR="00AD46FD" w:rsidRPr="00A6397C" w:rsidRDefault="00AD46FD" w:rsidP="00774229">
            <w:pPr>
              <w:rPr>
                <w:rFonts w:cs="Times New Roman"/>
                <w:sz w:val="20"/>
                <w:szCs w:val="20"/>
                <w:lang w:eastAsia="ko-KR"/>
              </w:rPr>
            </w:pPr>
            <w:r w:rsidRPr="00A6397C">
              <w:rPr>
                <w:rFonts w:cs="Times New Roman"/>
                <w:sz w:val="20"/>
                <w:szCs w:val="20"/>
                <w:lang w:eastAsia="ko-KR"/>
              </w:rPr>
              <w:t>Summary of ANOVA</w:t>
            </w:r>
          </w:p>
        </w:tc>
        <w:tc>
          <w:tcPr>
            <w:tcW w:w="3205" w:type="pct"/>
            <w:gridSpan w:val="2"/>
          </w:tcPr>
          <w:p w:rsidR="00AD46FD" w:rsidRPr="003C2C8B" w:rsidRDefault="00AD46FD" w:rsidP="00774229">
            <w:pPr>
              <w:rPr>
                <w:rFonts w:cs="Times New Roman"/>
                <w:sz w:val="20"/>
                <w:szCs w:val="20"/>
                <w:lang w:eastAsia="ko-KR"/>
              </w:rPr>
            </w:pPr>
            <w:r w:rsidRPr="003C2C8B">
              <w:rPr>
                <w:rFonts w:cs="Times New Roman"/>
                <w:sz w:val="20"/>
                <w:szCs w:val="20"/>
                <w:lang w:eastAsia="ko-KR"/>
              </w:rPr>
              <w:t>Group Differences Statistics</w:t>
            </w:r>
          </w:p>
        </w:tc>
      </w:tr>
      <w:tr w:rsidR="00AD46FD" w:rsidRPr="003C2C8B" w:rsidTr="00202C51">
        <w:tc>
          <w:tcPr>
            <w:tcW w:w="761" w:type="pct"/>
            <w:vMerge/>
          </w:tcPr>
          <w:p w:rsidR="00AD46FD" w:rsidRPr="003C2C8B" w:rsidRDefault="00AD46FD" w:rsidP="00774229">
            <w:pPr>
              <w:rPr>
                <w:sz w:val="20"/>
                <w:szCs w:val="20"/>
                <w:lang w:eastAsia="ko-KR"/>
              </w:rPr>
            </w:pPr>
          </w:p>
        </w:tc>
        <w:tc>
          <w:tcPr>
            <w:tcW w:w="1034" w:type="pct"/>
            <w:vMerge/>
          </w:tcPr>
          <w:p w:rsidR="00AD46FD" w:rsidRPr="00A6397C" w:rsidRDefault="00AD46FD" w:rsidP="00774229">
            <w:pPr>
              <w:rPr>
                <w:rFonts w:cs="Times New Roman"/>
                <w:sz w:val="20"/>
                <w:szCs w:val="20"/>
                <w:lang w:eastAsia="ko-KR"/>
              </w:rPr>
            </w:pPr>
          </w:p>
        </w:tc>
        <w:tc>
          <w:tcPr>
            <w:tcW w:w="3205" w:type="pct"/>
            <w:gridSpan w:val="2"/>
          </w:tcPr>
          <w:p w:rsidR="00AD46FD" w:rsidRPr="003C2C8B" w:rsidRDefault="00AD46FD" w:rsidP="00774229">
            <w:pPr>
              <w:jc w:val="center"/>
              <w:rPr>
                <w:rFonts w:cs="Times New Roman"/>
                <w:sz w:val="20"/>
                <w:szCs w:val="20"/>
                <w:lang w:eastAsia="ko-KR"/>
              </w:rPr>
            </w:pPr>
            <w:r w:rsidRPr="003C2C8B">
              <w:rPr>
                <w:rFonts w:cs="Times New Roman"/>
                <w:sz w:val="20"/>
                <w:szCs w:val="20"/>
                <w:lang w:eastAsia="ko-KR"/>
              </w:rPr>
              <w:t>Summary of group differences</w:t>
            </w:r>
          </w:p>
        </w:tc>
      </w:tr>
      <w:tr w:rsidR="00AD46FD" w:rsidRPr="003C2C8B" w:rsidTr="00202C51">
        <w:tc>
          <w:tcPr>
            <w:tcW w:w="761" w:type="pct"/>
            <w:vMerge w:val="restart"/>
          </w:tcPr>
          <w:p w:rsidR="00AD46FD" w:rsidRPr="003C2C8B" w:rsidRDefault="00AD46FD" w:rsidP="00774229">
            <w:pPr>
              <w:rPr>
                <w:sz w:val="20"/>
                <w:szCs w:val="20"/>
                <w:lang w:eastAsia="ko-KR"/>
              </w:rPr>
            </w:pPr>
            <w:r w:rsidRPr="003C2C8B">
              <w:rPr>
                <w:rFonts w:hint="eastAsia"/>
                <w:sz w:val="20"/>
                <w:szCs w:val="20"/>
                <w:lang w:eastAsia="ko-KR"/>
              </w:rPr>
              <w:t xml:space="preserve">Component 1 </w:t>
            </w:r>
          </w:p>
          <w:p w:rsidR="00AD46FD" w:rsidRPr="003C2C8B" w:rsidRDefault="00AD46FD" w:rsidP="00774229">
            <w:pPr>
              <w:rPr>
                <w:rFonts w:cs="Times New Roman"/>
                <w:sz w:val="20"/>
                <w:szCs w:val="20"/>
                <w:lang w:eastAsia="ko-KR"/>
              </w:rPr>
            </w:pPr>
            <w:r w:rsidRPr="003C2C8B">
              <w:rPr>
                <w:rFonts w:hint="eastAsia"/>
                <w:i/>
                <w:sz w:val="20"/>
                <w:szCs w:val="20"/>
                <w:lang w:eastAsia="ko-KR"/>
              </w:rPr>
              <w:t>Study Skills &amp; Efforts</w:t>
            </w:r>
          </w:p>
        </w:tc>
        <w:tc>
          <w:tcPr>
            <w:tcW w:w="1034" w:type="pct"/>
            <w:vMerge w:val="restart"/>
          </w:tcPr>
          <w:p w:rsidR="00AD46FD" w:rsidRPr="00A6397C" w:rsidRDefault="00AD46FD" w:rsidP="00774229">
            <w:pPr>
              <w:rPr>
                <w:rFonts w:cs="Times New Roman"/>
                <w:sz w:val="20"/>
                <w:szCs w:val="20"/>
                <w:lang w:eastAsia="ko-KR"/>
              </w:rPr>
            </w:pPr>
            <w:r w:rsidRPr="00A6397C">
              <w:rPr>
                <w:rFonts w:cs="Times New Roman" w:hint="eastAsia"/>
                <w:sz w:val="20"/>
                <w:szCs w:val="20"/>
                <w:lang w:eastAsia="ko-KR"/>
              </w:rPr>
              <w:t>{</w:t>
            </w:r>
            <w:r w:rsidRPr="00A6397C">
              <w:rPr>
                <w:rFonts w:cs="Times New Roman"/>
                <w:i/>
                <w:iCs/>
                <w:sz w:val="20"/>
                <w:szCs w:val="20"/>
              </w:rPr>
              <w:t>F</w:t>
            </w:r>
            <w:r w:rsidRPr="00A6397C">
              <w:rPr>
                <w:rFonts w:cs="Times New Roman"/>
                <w:sz w:val="20"/>
                <w:szCs w:val="20"/>
              </w:rPr>
              <w:t>(</w:t>
            </w:r>
            <w:r w:rsidRPr="00A6397C">
              <w:rPr>
                <w:rFonts w:cs="Times New Roman"/>
                <w:sz w:val="20"/>
                <w:szCs w:val="20"/>
                <w:lang w:eastAsia="ko-KR"/>
              </w:rPr>
              <w:t>3</w:t>
            </w:r>
            <w:r w:rsidRPr="00A6397C">
              <w:rPr>
                <w:rFonts w:cs="Times New Roman"/>
                <w:sz w:val="20"/>
                <w:szCs w:val="20"/>
              </w:rPr>
              <w:t xml:space="preserve">, </w:t>
            </w:r>
            <w:r w:rsidRPr="00A6397C">
              <w:rPr>
                <w:rFonts w:cs="Times New Roman"/>
                <w:sz w:val="20"/>
                <w:szCs w:val="20"/>
                <w:lang w:eastAsia="ko-KR"/>
              </w:rPr>
              <w:t>272</w:t>
            </w:r>
            <w:r w:rsidRPr="00A6397C">
              <w:rPr>
                <w:rFonts w:cs="Times New Roman"/>
                <w:sz w:val="20"/>
                <w:szCs w:val="20"/>
              </w:rPr>
              <w:t>) =</w:t>
            </w:r>
            <w:r w:rsidRPr="00A6397C">
              <w:rPr>
                <w:rFonts w:cs="Times New Roman" w:hint="eastAsia"/>
                <w:sz w:val="20"/>
                <w:szCs w:val="20"/>
                <w:lang w:eastAsia="ko-KR"/>
              </w:rPr>
              <w:t xml:space="preserve"> </w:t>
            </w:r>
            <w:r w:rsidRPr="00A6397C">
              <w:rPr>
                <w:rFonts w:cs="Times New Roman"/>
                <w:sz w:val="20"/>
                <w:szCs w:val="20"/>
                <w:lang w:eastAsia="ko-KR"/>
              </w:rPr>
              <w:t>25.81</w:t>
            </w:r>
            <w:r w:rsidRPr="00A6397C">
              <w:rPr>
                <w:rFonts w:cs="Times New Roman"/>
                <w:sz w:val="20"/>
                <w:szCs w:val="20"/>
              </w:rPr>
              <w:t>,</w:t>
            </w:r>
            <w:r w:rsidRPr="00A6397C">
              <w:rPr>
                <w:rFonts w:cs="Times New Roman" w:hint="eastAsia"/>
                <w:sz w:val="20"/>
                <w:szCs w:val="20"/>
                <w:lang w:eastAsia="ko-KR"/>
              </w:rPr>
              <w:t xml:space="preserve"> </w:t>
            </w: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.1</w:t>
            </w:r>
            <w:r>
              <w:rPr>
                <w:rFonts w:cs="Times New Roman"/>
                <w:sz w:val="20"/>
                <w:szCs w:val="20"/>
                <w:lang w:eastAsia="ko-KR"/>
              </w:rPr>
              <w:t>7</w:t>
            </w:r>
            <w:r w:rsidRPr="00A6397C">
              <w:rPr>
                <w:rFonts w:cs="Times New Roman"/>
                <w:sz w:val="20"/>
                <w:szCs w:val="20"/>
                <w:lang w:eastAsia="ko-KR"/>
              </w:rPr>
              <w:t xml:space="preserve">, </w:t>
            </w:r>
            <w:r w:rsidRPr="00A6397C">
              <w:rPr>
                <w:rFonts w:cs="Times New Roman" w:hint="eastAsia"/>
                <w:i/>
                <w:sz w:val="20"/>
                <w:szCs w:val="20"/>
                <w:lang w:eastAsia="ko-KR"/>
              </w:rPr>
              <w:t>p</w:t>
            </w:r>
            <w:r w:rsidRPr="00A6397C">
              <w:rPr>
                <w:rFonts w:cs="Times New Roman" w:hint="eastAsia"/>
                <w:sz w:val="20"/>
                <w:szCs w:val="20"/>
                <w:lang w:eastAsia="ko-KR"/>
              </w:rPr>
              <w:t xml:space="preserve"> </w:t>
            </w:r>
            <w:r w:rsidRPr="00A6397C">
              <w:rPr>
                <w:rFonts w:cs="Times New Roman"/>
                <w:sz w:val="20"/>
                <w:szCs w:val="20"/>
                <w:lang w:eastAsia="ko-KR"/>
              </w:rPr>
              <w:t xml:space="preserve">&lt; </w:t>
            </w:r>
            <w:r>
              <w:rPr>
                <w:rFonts w:cs="Times New Roman" w:hint="eastAsia"/>
                <w:sz w:val="20"/>
                <w:szCs w:val="20"/>
                <w:lang w:eastAsia="ko-KR"/>
              </w:rPr>
              <w:t>.00052.00052</w:t>
            </w:r>
            <w:r w:rsidRPr="00A6397C">
              <w:rPr>
                <w:rFonts w:cs="Times New Roman" w:hint="eastAsia"/>
                <w:sz w:val="20"/>
                <w:szCs w:val="20"/>
                <w:lang w:eastAsia="ko-KR"/>
              </w:rPr>
              <w:t>}</w:t>
            </w:r>
          </w:p>
        </w:tc>
        <w:tc>
          <w:tcPr>
            <w:tcW w:w="1081" w:type="pct"/>
            <w:vMerge w:val="restart"/>
          </w:tcPr>
          <w:p w:rsidR="00AD46FD" w:rsidRPr="003C2C8B" w:rsidRDefault="00AD46FD" w:rsidP="00774229">
            <w:pPr>
              <w:rPr>
                <w:rFonts w:cs="Times New Roman"/>
                <w:sz w:val="20"/>
                <w:szCs w:val="20"/>
                <w:lang w:eastAsia="ko-KR"/>
              </w:rPr>
            </w:pPr>
            <w:r w:rsidRPr="003C2C8B">
              <w:rPr>
                <w:rFonts w:cs="Times New Roman"/>
                <w:sz w:val="20"/>
                <w:szCs w:val="20"/>
                <w:lang w:eastAsia="ko-KR"/>
              </w:rPr>
              <w:t>Very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w:t>
            </w:r>
            <w:r w:rsidRPr="003C2C8B">
              <w:rPr>
                <w:rFonts w:cs="Times New Roman" w:hint="eastAsia"/>
                <w:sz w:val="20"/>
                <w:szCs w:val="20"/>
                <w:lang w:eastAsia="ko-KR"/>
              </w:rPr>
              <w:t xml:space="preserve"> </w:t>
            </w:r>
            <w:r w:rsidRPr="003C2C8B">
              <w:rPr>
                <w:rFonts w:cs="Times New Roman"/>
                <w:sz w:val="20"/>
                <w:szCs w:val="20"/>
                <w:lang w:eastAsia="ko-KR"/>
              </w:rPr>
              <w:t xml:space="preserve">54,54, </w:t>
            </w:r>
            <w:r w:rsidRPr="003C2C8B">
              <w:rPr>
                <w:rFonts w:cs="Times New Roman"/>
                <w:i/>
                <w:iCs/>
                <w:sz w:val="20"/>
                <w:szCs w:val="20"/>
                <w:lang w:eastAsia="ko-KR"/>
              </w:rPr>
              <w:t>SD</w:t>
            </w:r>
            <w:r w:rsidRPr="003C2C8B">
              <w:rPr>
                <w:rFonts w:cs="Times New Roman"/>
                <w:sz w:val="20"/>
                <w:szCs w:val="20"/>
                <w:lang w:eastAsia="ko-KR"/>
              </w:rPr>
              <w:t xml:space="preserve"> = 5.47</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sidRPr="003C2C8B">
              <w:rPr>
                <w:rFonts w:cs="Times New Roman" w:hint="eastAsia"/>
                <w:sz w:val="20"/>
                <w:szCs w:val="20"/>
                <w:lang w:eastAsia="ko-KR"/>
              </w:rPr>
              <w:t>8</w:t>
            </w:r>
            <w:r w:rsidRPr="003C2C8B">
              <w:rPr>
                <w:rFonts w:cs="Times New Roman"/>
                <w:sz w:val="20"/>
                <w:szCs w:val="20"/>
                <w:lang w:eastAsia="ko-KR"/>
              </w:rPr>
              <w:t>3)</w:t>
            </w: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 xml:space="preserve">Not interesting at all </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45.29, </w:t>
            </w:r>
            <w:r w:rsidRPr="003C2C8B">
              <w:rPr>
                <w:rFonts w:cs="Times New Roman"/>
                <w:i/>
                <w:iCs/>
                <w:sz w:val="20"/>
                <w:szCs w:val="20"/>
                <w:lang w:eastAsia="ko-KR"/>
              </w:rPr>
              <w:t>SD</w:t>
            </w:r>
            <w:r w:rsidRPr="003C2C8B">
              <w:rPr>
                <w:rFonts w:cs="Times New Roman"/>
                <w:sz w:val="20"/>
                <w:szCs w:val="20"/>
                <w:lang w:eastAsia="ko-KR"/>
              </w:rPr>
              <w:t xml:space="preserve"> = 7.54</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58</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3C2C8B" w:rsidTr="00202C51">
        <w:trPr>
          <w:trHeight w:val="449"/>
        </w:trPr>
        <w:tc>
          <w:tcPr>
            <w:tcW w:w="761" w:type="pct"/>
            <w:vMerge/>
          </w:tcPr>
          <w:p w:rsidR="00AD46FD" w:rsidRPr="003C2C8B" w:rsidRDefault="00AD46FD" w:rsidP="00774229">
            <w:pPr>
              <w:rPr>
                <w:sz w:val="20"/>
                <w:szCs w:val="20"/>
                <w:lang w:eastAsia="ko-KR"/>
              </w:rPr>
            </w:pPr>
          </w:p>
        </w:tc>
        <w:tc>
          <w:tcPr>
            <w:tcW w:w="1034" w:type="pct"/>
            <w:vMerge/>
          </w:tcPr>
          <w:p w:rsidR="00AD46FD" w:rsidRPr="00A6397C" w:rsidRDefault="00AD46FD" w:rsidP="00774229">
            <w:pPr>
              <w:rPr>
                <w:rFonts w:cs="Times New Roman"/>
                <w:sz w:val="20"/>
                <w:szCs w:val="20"/>
                <w:lang w:eastAsia="ko-KR"/>
              </w:rPr>
            </w:pPr>
          </w:p>
        </w:tc>
        <w:tc>
          <w:tcPr>
            <w:tcW w:w="1081" w:type="pct"/>
            <w:vMerge/>
          </w:tcPr>
          <w:p w:rsidR="00AD46FD" w:rsidRPr="003C2C8B" w:rsidRDefault="00AD46FD" w:rsidP="00774229">
            <w:pPr>
              <w:rPr>
                <w:rFonts w:cs="Times New Roman"/>
                <w:sz w:val="20"/>
                <w:szCs w:val="20"/>
                <w:lang w:eastAsia="ko-KR"/>
              </w:rPr>
            </w:pP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Not so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47.51, </w:t>
            </w:r>
            <w:r w:rsidRPr="003C2C8B">
              <w:rPr>
                <w:rFonts w:cs="Times New Roman"/>
                <w:i/>
                <w:iCs/>
                <w:sz w:val="20"/>
                <w:szCs w:val="20"/>
                <w:lang w:eastAsia="ko-KR"/>
              </w:rPr>
              <w:t>SD</w:t>
            </w:r>
            <w:r w:rsidRPr="003C2C8B">
              <w:rPr>
                <w:rFonts w:cs="Times New Roman"/>
                <w:sz w:val="20"/>
                <w:szCs w:val="20"/>
                <w:lang w:eastAsia="ko-KR"/>
              </w:rPr>
              <w:t xml:space="preserve"> = 7.47</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sidRPr="003C2C8B">
              <w:rPr>
                <w:rFonts w:cs="Times New Roman" w:hint="eastAsia"/>
                <w:sz w:val="20"/>
                <w:szCs w:val="20"/>
                <w:lang w:eastAsia="ko-KR"/>
              </w:rPr>
              <w:t>1</w:t>
            </w:r>
            <w:r w:rsidRPr="003C2C8B">
              <w:rPr>
                <w:rFonts w:cs="Times New Roman"/>
                <w:sz w:val="20"/>
                <w:szCs w:val="20"/>
                <w:lang w:eastAsia="ko-KR"/>
              </w:rPr>
              <w:t>11</w:t>
            </w:r>
            <w:r w:rsidRPr="003C2C8B">
              <w:rPr>
                <w:rFonts w:cs="Times New Roman" w:hint="eastAsia"/>
                <w:sz w:val="20"/>
                <w:szCs w:val="20"/>
                <w:lang w:eastAsia="ko-KR"/>
              </w:rPr>
              <w:t xml:space="preserve">, </w:t>
            </w:r>
            <w:r w:rsidRPr="003C2C8B">
              <w:rPr>
                <w:rFonts w:cs="Times New Roman" w:hint="eastAsia"/>
                <w:i/>
                <w:sz w:val="20"/>
                <w:szCs w:val="20"/>
                <w:lang w:eastAsia="ko-KR"/>
              </w:rPr>
              <w:t>p</w:t>
            </w:r>
            <w:r>
              <w:rPr>
                <w:rFonts w:cs="Times New Roman"/>
                <w:sz w:val="20"/>
                <w:szCs w:val="20"/>
                <w:lang w:eastAsia="ko-KR"/>
              </w:rPr>
              <w:t xml:space="preserve"> &lt; </w:t>
            </w:r>
            <w:r>
              <w:rPr>
                <w:rFonts w:cs="Times New Roman" w:hint="eastAsia"/>
                <w:sz w:val="20"/>
                <w:szCs w:val="20"/>
                <w:lang w:eastAsia="ko-KR"/>
              </w:rPr>
              <w:t>.00052</w:t>
            </w:r>
            <w:r w:rsidRPr="003C2C8B">
              <w:rPr>
                <w:rFonts w:cs="Times New Roman"/>
                <w:sz w:val="20"/>
                <w:szCs w:val="20"/>
                <w:lang w:eastAsia="ko-KR"/>
              </w:rPr>
              <w:t>)</w:t>
            </w:r>
          </w:p>
        </w:tc>
      </w:tr>
      <w:tr w:rsidR="00AD46FD" w:rsidRPr="003C2C8B" w:rsidTr="00202C51">
        <w:tc>
          <w:tcPr>
            <w:tcW w:w="761" w:type="pct"/>
            <w:vMerge w:val="restart"/>
          </w:tcPr>
          <w:p w:rsidR="00AD46FD" w:rsidRPr="003C2C8B" w:rsidRDefault="00AD46FD" w:rsidP="00774229">
            <w:pPr>
              <w:rPr>
                <w:rFonts w:cs="Times New Roman"/>
                <w:sz w:val="20"/>
                <w:szCs w:val="20"/>
                <w:lang w:eastAsia="ko-KR"/>
              </w:rPr>
            </w:pPr>
            <w:r w:rsidRPr="003C2C8B">
              <w:rPr>
                <w:rFonts w:cs="Times New Roman"/>
                <w:sz w:val="20"/>
                <w:szCs w:val="20"/>
                <w:lang w:eastAsia="ko-KR"/>
              </w:rPr>
              <w:t xml:space="preserve">Component </w:t>
            </w:r>
            <w:r w:rsidRPr="003C2C8B">
              <w:rPr>
                <w:rFonts w:cs="Times New Roman" w:hint="eastAsia"/>
                <w:sz w:val="20"/>
                <w:szCs w:val="20"/>
                <w:lang w:eastAsia="ko-KR"/>
              </w:rPr>
              <w:t xml:space="preserve">4 </w:t>
            </w:r>
          </w:p>
          <w:p w:rsidR="00AD46FD" w:rsidRPr="003C2C8B" w:rsidRDefault="00AD46FD" w:rsidP="00774229">
            <w:pPr>
              <w:rPr>
                <w:rFonts w:cs="Times New Roman"/>
                <w:sz w:val="20"/>
                <w:szCs w:val="20"/>
                <w:lang w:eastAsia="ko-KR"/>
              </w:rPr>
            </w:pPr>
            <w:r w:rsidRPr="003C2C8B">
              <w:rPr>
                <w:rFonts w:cs="Times New Roman" w:hint="eastAsia"/>
                <w:i/>
                <w:sz w:val="20"/>
                <w:szCs w:val="20"/>
                <w:lang w:eastAsia="ko-KR"/>
              </w:rPr>
              <w:t>Self-Efficacy &amp; Extrinsic Motivation</w:t>
            </w:r>
          </w:p>
        </w:tc>
        <w:tc>
          <w:tcPr>
            <w:tcW w:w="1034" w:type="pct"/>
            <w:vMerge w:val="restart"/>
          </w:tcPr>
          <w:p w:rsidR="00AD46FD" w:rsidRPr="00A6397C" w:rsidRDefault="00AD46FD" w:rsidP="00774229">
            <w:pPr>
              <w:rPr>
                <w:rFonts w:cs="Times New Roman"/>
                <w:sz w:val="20"/>
                <w:szCs w:val="20"/>
                <w:lang w:eastAsia="ko-KR"/>
              </w:rPr>
            </w:pPr>
            <w:r w:rsidRPr="00A6397C">
              <w:rPr>
                <w:rFonts w:cs="Times New Roman" w:hint="eastAsia"/>
                <w:sz w:val="20"/>
                <w:szCs w:val="20"/>
                <w:lang w:eastAsia="ko-KR"/>
              </w:rPr>
              <w:t>{</w:t>
            </w:r>
            <w:r w:rsidRPr="00A6397C">
              <w:rPr>
                <w:rFonts w:cs="Times New Roman"/>
                <w:i/>
                <w:iCs/>
                <w:sz w:val="20"/>
                <w:szCs w:val="20"/>
              </w:rPr>
              <w:t>F</w:t>
            </w:r>
            <w:r w:rsidRPr="00A6397C">
              <w:rPr>
                <w:rFonts w:cs="Times New Roman"/>
                <w:sz w:val="20"/>
                <w:szCs w:val="20"/>
              </w:rPr>
              <w:t>(</w:t>
            </w:r>
            <w:r w:rsidRPr="00A6397C">
              <w:rPr>
                <w:rFonts w:cs="Times New Roman"/>
                <w:sz w:val="20"/>
                <w:szCs w:val="20"/>
                <w:lang w:eastAsia="ko-KR"/>
              </w:rPr>
              <w:t>3</w:t>
            </w:r>
            <w:r w:rsidRPr="00A6397C">
              <w:rPr>
                <w:rFonts w:cs="Times New Roman"/>
                <w:sz w:val="20"/>
                <w:szCs w:val="20"/>
              </w:rPr>
              <w:t xml:space="preserve">, </w:t>
            </w:r>
            <w:r w:rsidRPr="00A6397C">
              <w:rPr>
                <w:rFonts w:cs="Times New Roman"/>
                <w:sz w:val="20"/>
                <w:szCs w:val="20"/>
                <w:lang w:eastAsia="ko-KR"/>
              </w:rPr>
              <w:t>272</w:t>
            </w:r>
            <w:r w:rsidRPr="00A6397C">
              <w:rPr>
                <w:rFonts w:cs="Times New Roman"/>
                <w:sz w:val="20"/>
                <w:szCs w:val="20"/>
              </w:rPr>
              <w:t>) =</w:t>
            </w:r>
            <w:r w:rsidRPr="00A6397C">
              <w:rPr>
                <w:rFonts w:cs="Times New Roman" w:hint="eastAsia"/>
                <w:sz w:val="20"/>
                <w:szCs w:val="20"/>
                <w:lang w:eastAsia="ko-KR"/>
              </w:rPr>
              <w:t xml:space="preserve"> 1</w:t>
            </w:r>
            <w:r w:rsidRPr="00A6397C">
              <w:rPr>
                <w:rFonts w:cs="Times New Roman"/>
                <w:sz w:val="20"/>
                <w:szCs w:val="20"/>
                <w:lang w:eastAsia="ko-KR"/>
              </w:rPr>
              <w:t>5.85</w:t>
            </w:r>
            <w:r w:rsidRPr="00A6397C">
              <w:rPr>
                <w:rFonts w:cs="Times New Roman"/>
                <w:sz w:val="20"/>
                <w:szCs w:val="20"/>
              </w:rPr>
              <w:t>,</w:t>
            </w:r>
            <w:r w:rsidRPr="00A6397C">
              <w:rPr>
                <w:rFonts w:cs="Times New Roman" w:hint="eastAsia"/>
                <w:sz w:val="20"/>
                <w:szCs w:val="20"/>
                <w:lang w:eastAsia="ko-KR"/>
              </w:rPr>
              <w:t xml:space="preserve"> </w:t>
            </w: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.1</w:t>
            </w:r>
            <w:r>
              <w:rPr>
                <w:rFonts w:cs="Times New Roman"/>
                <w:sz w:val="20"/>
                <w:szCs w:val="20"/>
                <w:lang w:eastAsia="ko-KR"/>
              </w:rPr>
              <w:t>1</w:t>
            </w:r>
            <w:r w:rsidRPr="00A6397C">
              <w:rPr>
                <w:rFonts w:cs="Times New Roman"/>
                <w:sz w:val="20"/>
                <w:szCs w:val="20"/>
                <w:lang w:eastAsia="ko-KR"/>
              </w:rPr>
              <w:t xml:space="preserve">, </w:t>
            </w:r>
            <w:r w:rsidRPr="00A6397C">
              <w:rPr>
                <w:rFonts w:cs="Times New Roman" w:hint="eastAsia"/>
                <w:i/>
                <w:sz w:val="20"/>
                <w:szCs w:val="20"/>
                <w:lang w:eastAsia="ko-KR"/>
              </w:rPr>
              <w:t>p</w:t>
            </w:r>
            <w:r w:rsidRPr="00A6397C">
              <w:rPr>
                <w:rFonts w:cs="Times New Roman" w:hint="eastAsia"/>
                <w:sz w:val="20"/>
                <w:szCs w:val="20"/>
                <w:lang w:eastAsia="ko-KR"/>
              </w:rPr>
              <w:t xml:space="preserve"> </w:t>
            </w:r>
            <w:r w:rsidRPr="00A6397C">
              <w:rPr>
                <w:rFonts w:cs="Times New Roman"/>
                <w:sz w:val="20"/>
                <w:szCs w:val="20"/>
                <w:lang w:eastAsia="ko-KR"/>
              </w:rPr>
              <w:t xml:space="preserve">&lt; </w:t>
            </w:r>
            <w:r>
              <w:rPr>
                <w:rFonts w:cs="Times New Roman" w:hint="eastAsia"/>
                <w:sz w:val="20"/>
                <w:szCs w:val="20"/>
                <w:lang w:eastAsia="ko-KR"/>
              </w:rPr>
              <w:t>.00052</w:t>
            </w:r>
            <w:r w:rsidRPr="00A6397C">
              <w:rPr>
                <w:rFonts w:cs="Times New Roman" w:hint="eastAsia"/>
                <w:sz w:val="20"/>
                <w:szCs w:val="20"/>
                <w:lang w:eastAsia="ko-KR"/>
              </w:rPr>
              <w:t>}</w:t>
            </w:r>
          </w:p>
        </w:tc>
        <w:tc>
          <w:tcPr>
            <w:tcW w:w="1081" w:type="pct"/>
            <w:vMerge w:val="restart"/>
          </w:tcPr>
          <w:p w:rsidR="00AD46FD" w:rsidRPr="003C2C8B" w:rsidRDefault="00AD46FD" w:rsidP="00774229">
            <w:pPr>
              <w:rPr>
                <w:rFonts w:cs="Times New Roman"/>
                <w:sz w:val="20"/>
                <w:szCs w:val="20"/>
                <w:lang w:eastAsia="ko-KR"/>
              </w:rPr>
            </w:pPr>
            <w:r w:rsidRPr="003C2C8B">
              <w:rPr>
                <w:rFonts w:cs="Times New Roman"/>
                <w:sz w:val="20"/>
                <w:szCs w:val="20"/>
                <w:lang w:eastAsia="ko-KR"/>
              </w:rPr>
              <w:t>Very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w:t>
            </w:r>
            <w:r w:rsidRPr="003C2C8B">
              <w:rPr>
                <w:rFonts w:cs="Times New Roman" w:hint="eastAsia"/>
                <w:sz w:val="20"/>
                <w:szCs w:val="20"/>
                <w:lang w:eastAsia="ko-KR"/>
              </w:rPr>
              <w:t xml:space="preserve"> </w:t>
            </w:r>
            <w:r w:rsidRPr="003C2C8B">
              <w:rPr>
                <w:rFonts w:cs="Times New Roman"/>
                <w:sz w:val="20"/>
                <w:szCs w:val="20"/>
                <w:lang w:eastAsia="ko-KR"/>
              </w:rPr>
              <w:t xml:space="preserve">25.65, </w:t>
            </w:r>
            <w:r w:rsidRPr="003C2C8B">
              <w:rPr>
                <w:rFonts w:cs="Times New Roman"/>
                <w:i/>
                <w:iCs/>
                <w:sz w:val="20"/>
                <w:szCs w:val="20"/>
                <w:lang w:eastAsia="ko-KR"/>
              </w:rPr>
              <w:t>SD</w:t>
            </w:r>
            <w:r w:rsidRPr="003C2C8B">
              <w:rPr>
                <w:rFonts w:cs="Times New Roman"/>
                <w:sz w:val="20"/>
                <w:szCs w:val="20"/>
                <w:lang w:eastAsia="ko-KR"/>
              </w:rPr>
              <w:t xml:space="preserve"> = 4.75</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sidRPr="003C2C8B">
              <w:rPr>
                <w:rFonts w:cs="Times New Roman" w:hint="eastAsia"/>
                <w:sz w:val="20"/>
                <w:szCs w:val="20"/>
                <w:lang w:eastAsia="ko-KR"/>
              </w:rPr>
              <w:t>8</w:t>
            </w:r>
            <w:r w:rsidRPr="003C2C8B">
              <w:rPr>
                <w:rFonts w:cs="Times New Roman"/>
                <w:sz w:val="20"/>
                <w:szCs w:val="20"/>
                <w:lang w:eastAsia="ko-KR"/>
              </w:rPr>
              <w:t>3)</w:t>
            </w: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 xml:space="preserve">Not interesting at all </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20.76, </w:t>
            </w:r>
            <w:r w:rsidRPr="003C2C8B">
              <w:rPr>
                <w:rFonts w:cs="Times New Roman"/>
                <w:i/>
                <w:iCs/>
                <w:sz w:val="20"/>
                <w:szCs w:val="20"/>
                <w:lang w:eastAsia="ko-KR"/>
              </w:rPr>
              <w:t>SD</w:t>
            </w:r>
            <w:r w:rsidRPr="003C2C8B">
              <w:rPr>
                <w:rFonts w:cs="Times New Roman"/>
                <w:sz w:val="20"/>
                <w:szCs w:val="20"/>
                <w:lang w:eastAsia="ko-KR"/>
              </w:rPr>
              <w:t xml:space="preserve"> = 4.71</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58</w:t>
            </w:r>
            <w:r w:rsidRPr="003C2C8B">
              <w:rPr>
                <w:rFonts w:cs="Times New Roman" w:hint="eastAsia"/>
                <w:sz w:val="20"/>
                <w:szCs w:val="20"/>
                <w:lang w:eastAsia="ko-KR"/>
              </w:rPr>
              <w:t xml:space="preserve">, </w:t>
            </w:r>
            <w:r w:rsidRPr="003C2C8B">
              <w:rPr>
                <w:rFonts w:cs="Times New Roman" w:hint="eastAsia"/>
                <w:i/>
                <w:sz w:val="20"/>
                <w:szCs w:val="20"/>
                <w:lang w:eastAsia="ko-KR"/>
              </w:rPr>
              <w:t>p</w:t>
            </w:r>
            <w:r>
              <w:rPr>
                <w:rFonts w:cs="Times New Roman"/>
                <w:sz w:val="20"/>
                <w:szCs w:val="20"/>
                <w:lang w:eastAsia="ko-KR"/>
              </w:rPr>
              <w:t xml:space="preserve"> &lt;</w:t>
            </w:r>
            <w:r>
              <w:rPr>
                <w:rFonts w:cs="Times New Roman" w:hint="eastAsia"/>
                <w:sz w:val="20"/>
                <w:szCs w:val="20"/>
                <w:lang w:eastAsia="ko-KR"/>
              </w:rPr>
              <w:t>.00052</w:t>
            </w:r>
            <w:r w:rsidRPr="003C2C8B">
              <w:rPr>
                <w:rFonts w:cs="Times New Roman"/>
                <w:sz w:val="20"/>
                <w:szCs w:val="20"/>
                <w:lang w:eastAsia="ko-KR"/>
              </w:rPr>
              <w:t>)</w:t>
            </w:r>
          </w:p>
        </w:tc>
      </w:tr>
      <w:tr w:rsidR="00AD46FD" w:rsidRPr="003C2C8B" w:rsidTr="00202C51">
        <w:tc>
          <w:tcPr>
            <w:tcW w:w="761" w:type="pct"/>
            <w:vMerge/>
          </w:tcPr>
          <w:p w:rsidR="00AD46FD" w:rsidRPr="003C2C8B" w:rsidRDefault="00AD46FD" w:rsidP="00774229">
            <w:pPr>
              <w:rPr>
                <w:sz w:val="20"/>
                <w:szCs w:val="20"/>
                <w:lang w:eastAsia="ko-KR"/>
              </w:rPr>
            </w:pPr>
          </w:p>
        </w:tc>
        <w:tc>
          <w:tcPr>
            <w:tcW w:w="1034" w:type="pct"/>
            <w:vMerge/>
          </w:tcPr>
          <w:p w:rsidR="00AD46FD" w:rsidRPr="00A6397C" w:rsidRDefault="00AD46FD" w:rsidP="00774229">
            <w:pPr>
              <w:rPr>
                <w:rFonts w:cs="Times New Roman"/>
                <w:sz w:val="20"/>
                <w:szCs w:val="20"/>
                <w:lang w:eastAsia="ko-KR"/>
              </w:rPr>
            </w:pPr>
          </w:p>
        </w:tc>
        <w:tc>
          <w:tcPr>
            <w:tcW w:w="1081" w:type="pct"/>
            <w:vMerge/>
          </w:tcPr>
          <w:p w:rsidR="00AD46FD" w:rsidRPr="003C2C8B" w:rsidRDefault="00AD46FD" w:rsidP="00774229">
            <w:pPr>
              <w:rPr>
                <w:rFonts w:cs="Times New Roman"/>
                <w:sz w:val="20"/>
                <w:szCs w:val="20"/>
                <w:lang w:eastAsia="ko-KR"/>
              </w:rPr>
            </w:pP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Not so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21.86, </w:t>
            </w:r>
            <w:r w:rsidRPr="003C2C8B">
              <w:rPr>
                <w:rFonts w:cs="Times New Roman"/>
                <w:i/>
                <w:iCs/>
                <w:sz w:val="20"/>
                <w:szCs w:val="20"/>
                <w:lang w:eastAsia="ko-KR"/>
              </w:rPr>
              <w:t>SD</w:t>
            </w:r>
            <w:r w:rsidRPr="003C2C8B">
              <w:rPr>
                <w:rFonts w:cs="Times New Roman"/>
                <w:sz w:val="20"/>
                <w:szCs w:val="20"/>
                <w:lang w:eastAsia="ko-KR"/>
              </w:rPr>
              <w:t xml:space="preserve"> = 4.44</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sidRPr="003C2C8B">
              <w:rPr>
                <w:rFonts w:cs="Times New Roman" w:hint="eastAsia"/>
                <w:sz w:val="20"/>
                <w:szCs w:val="20"/>
                <w:lang w:eastAsia="ko-KR"/>
              </w:rPr>
              <w:t>1</w:t>
            </w:r>
            <w:r w:rsidRPr="003C2C8B">
              <w:rPr>
                <w:rFonts w:cs="Times New Roman"/>
                <w:sz w:val="20"/>
                <w:szCs w:val="20"/>
                <w:lang w:eastAsia="ko-KR"/>
              </w:rPr>
              <w:t>11</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Pr>
                <w:rFonts w:cs="Times New Roman"/>
                <w:sz w:val="20"/>
                <w:szCs w:val="20"/>
                <w:lang w:eastAsia="ko-KR"/>
              </w:rPr>
              <w:t>)</w:t>
            </w:r>
          </w:p>
        </w:tc>
      </w:tr>
      <w:tr w:rsidR="00AD46FD" w:rsidRPr="003C2C8B" w:rsidTr="00202C51">
        <w:tc>
          <w:tcPr>
            <w:tcW w:w="761" w:type="pct"/>
            <w:vMerge/>
          </w:tcPr>
          <w:p w:rsidR="00AD46FD" w:rsidRPr="003C2C8B" w:rsidRDefault="00AD46FD" w:rsidP="00774229">
            <w:pPr>
              <w:rPr>
                <w:sz w:val="20"/>
                <w:szCs w:val="20"/>
                <w:lang w:eastAsia="ko-KR"/>
              </w:rPr>
            </w:pPr>
          </w:p>
        </w:tc>
        <w:tc>
          <w:tcPr>
            <w:tcW w:w="1034" w:type="pct"/>
            <w:vMerge/>
          </w:tcPr>
          <w:p w:rsidR="00AD46FD" w:rsidRPr="00A6397C" w:rsidRDefault="00AD46FD" w:rsidP="00774229">
            <w:pPr>
              <w:rPr>
                <w:rFonts w:cs="Times New Roman"/>
                <w:sz w:val="20"/>
                <w:szCs w:val="20"/>
                <w:lang w:eastAsia="ko-KR"/>
              </w:rPr>
            </w:pPr>
          </w:p>
        </w:tc>
        <w:tc>
          <w:tcPr>
            <w:tcW w:w="1081" w:type="pct"/>
            <w:vMerge/>
          </w:tcPr>
          <w:p w:rsidR="00AD46FD" w:rsidRPr="003C2C8B" w:rsidRDefault="00AD46FD" w:rsidP="00774229">
            <w:pPr>
              <w:rPr>
                <w:rFonts w:cs="Times New Roman"/>
                <w:sz w:val="20"/>
                <w:szCs w:val="20"/>
                <w:lang w:eastAsia="ko-KR"/>
              </w:rPr>
            </w:pP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22.76, </w:t>
            </w:r>
            <w:r w:rsidRPr="003C2C8B">
              <w:rPr>
                <w:rFonts w:cs="Times New Roman"/>
                <w:i/>
                <w:iCs/>
                <w:sz w:val="20"/>
                <w:szCs w:val="20"/>
                <w:lang w:eastAsia="ko-KR"/>
              </w:rPr>
              <w:t>SD</w:t>
            </w:r>
            <w:r w:rsidRPr="003C2C8B">
              <w:rPr>
                <w:rFonts w:cs="Times New Roman"/>
                <w:sz w:val="20"/>
                <w:szCs w:val="20"/>
                <w:lang w:eastAsia="ko-KR"/>
              </w:rPr>
              <w:t xml:space="preserve"> = 4.63</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sidRPr="003C2C8B">
              <w:rPr>
                <w:rFonts w:cs="Times New Roman" w:hint="eastAsia"/>
                <w:sz w:val="20"/>
                <w:szCs w:val="20"/>
                <w:lang w:eastAsia="ko-KR"/>
              </w:rPr>
              <w:t>1</w:t>
            </w:r>
            <w:r w:rsidRPr="003C2C8B">
              <w:rPr>
                <w:rFonts w:cs="Times New Roman"/>
                <w:sz w:val="20"/>
                <w:szCs w:val="20"/>
                <w:lang w:eastAsia="ko-KR"/>
              </w:rPr>
              <w:t>24</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p>
        </w:tc>
      </w:tr>
      <w:tr w:rsidR="00AD46FD" w:rsidRPr="003C2C8B" w:rsidTr="00202C51">
        <w:tc>
          <w:tcPr>
            <w:tcW w:w="761"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 xml:space="preserve">Component </w:t>
            </w:r>
            <w:r w:rsidRPr="003C2C8B">
              <w:rPr>
                <w:rFonts w:cs="Times New Roman" w:hint="eastAsia"/>
                <w:sz w:val="20"/>
                <w:szCs w:val="20"/>
                <w:lang w:eastAsia="ko-KR"/>
              </w:rPr>
              <w:t xml:space="preserve">5 </w:t>
            </w:r>
            <w:r w:rsidRPr="003C2C8B">
              <w:rPr>
                <w:rFonts w:cs="Times New Roman" w:hint="eastAsia"/>
                <w:i/>
                <w:sz w:val="20"/>
                <w:szCs w:val="20"/>
                <w:lang w:eastAsia="ko-KR"/>
              </w:rPr>
              <w:t>Organiz</w:t>
            </w:r>
            <w:r>
              <w:rPr>
                <w:rFonts w:cs="Times New Roman"/>
                <w:i/>
                <w:sz w:val="20"/>
                <w:szCs w:val="20"/>
                <w:lang w:eastAsia="ko-KR"/>
              </w:rPr>
              <w:t>ation</w:t>
            </w:r>
          </w:p>
        </w:tc>
        <w:tc>
          <w:tcPr>
            <w:tcW w:w="1034" w:type="pct"/>
          </w:tcPr>
          <w:p w:rsidR="00AD46FD" w:rsidRPr="00A6397C" w:rsidRDefault="00AD46FD" w:rsidP="00774229">
            <w:pPr>
              <w:rPr>
                <w:rFonts w:cs="Times New Roman"/>
                <w:sz w:val="20"/>
                <w:szCs w:val="20"/>
                <w:lang w:eastAsia="ko-KR"/>
              </w:rPr>
            </w:pPr>
            <w:r w:rsidRPr="00A6397C">
              <w:rPr>
                <w:rFonts w:cs="Times New Roman" w:hint="eastAsia"/>
                <w:sz w:val="20"/>
                <w:szCs w:val="20"/>
                <w:lang w:eastAsia="ko-KR"/>
              </w:rPr>
              <w:t>{</w:t>
            </w:r>
            <w:r w:rsidRPr="00A6397C">
              <w:rPr>
                <w:rFonts w:cs="Times New Roman"/>
                <w:i/>
                <w:iCs/>
                <w:sz w:val="20"/>
                <w:szCs w:val="20"/>
              </w:rPr>
              <w:t>F</w:t>
            </w:r>
            <w:r w:rsidRPr="00A6397C">
              <w:rPr>
                <w:rFonts w:cs="Times New Roman"/>
                <w:sz w:val="20"/>
                <w:szCs w:val="20"/>
              </w:rPr>
              <w:t>(</w:t>
            </w:r>
            <w:r w:rsidRPr="00A6397C">
              <w:rPr>
                <w:rFonts w:cs="Times New Roman"/>
                <w:sz w:val="20"/>
                <w:szCs w:val="20"/>
                <w:lang w:eastAsia="ko-KR"/>
              </w:rPr>
              <w:t>3</w:t>
            </w:r>
            <w:r w:rsidRPr="00A6397C">
              <w:rPr>
                <w:rFonts w:cs="Times New Roman"/>
                <w:sz w:val="20"/>
                <w:szCs w:val="20"/>
              </w:rPr>
              <w:t xml:space="preserve">, </w:t>
            </w:r>
            <w:r w:rsidRPr="00A6397C">
              <w:rPr>
                <w:rFonts w:cs="Times New Roman"/>
                <w:sz w:val="20"/>
                <w:szCs w:val="20"/>
                <w:lang w:eastAsia="ko-KR"/>
              </w:rPr>
              <w:t>272</w:t>
            </w:r>
            <w:r w:rsidRPr="00A6397C">
              <w:rPr>
                <w:rFonts w:cs="Times New Roman"/>
                <w:sz w:val="20"/>
                <w:szCs w:val="20"/>
              </w:rPr>
              <w:t>) =</w:t>
            </w:r>
            <w:r w:rsidRPr="00A6397C">
              <w:rPr>
                <w:rFonts w:cs="Times New Roman" w:hint="eastAsia"/>
                <w:sz w:val="20"/>
                <w:szCs w:val="20"/>
                <w:lang w:eastAsia="ko-KR"/>
              </w:rPr>
              <w:t xml:space="preserve"> </w:t>
            </w:r>
            <w:r w:rsidRPr="00A6397C">
              <w:rPr>
                <w:rFonts w:cs="Times New Roman"/>
                <w:sz w:val="20"/>
                <w:szCs w:val="20"/>
                <w:lang w:eastAsia="ko-KR"/>
              </w:rPr>
              <w:t>9.38</w:t>
            </w:r>
            <w:r w:rsidRPr="00A6397C">
              <w:rPr>
                <w:rFonts w:cs="Times New Roman"/>
                <w:sz w:val="20"/>
                <w:szCs w:val="20"/>
              </w:rPr>
              <w:t xml:space="preserve">, </w:t>
            </w: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07</w:t>
            </w:r>
            <w:r w:rsidRPr="00A6397C">
              <w:rPr>
                <w:rFonts w:cs="Times New Roman"/>
                <w:sz w:val="20"/>
                <w:szCs w:val="20"/>
                <w:lang w:eastAsia="ko-KR"/>
              </w:rPr>
              <w:t xml:space="preserve">, </w:t>
            </w:r>
            <w:r w:rsidRPr="00A6397C">
              <w:rPr>
                <w:rFonts w:cs="Times New Roman" w:hint="eastAsia"/>
                <w:i/>
                <w:sz w:val="20"/>
                <w:szCs w:val="20"/>
                <w:lang w:eastAsia="ko-KR"/>
              </w:rPr>
              <w:t>p</w:t>
            </w:r>
            <w:r w:rsidRPr="00A6397C">
              <w:rPr>
                <w:rFonts w:cs="Times New Roman" w:hint="eastAsia"/>
                <w:sz w:val="20"/>
                <w:szCs w:val="20"/>
                <w:lang w:eastAsia="ko-KR"/>
              </w:rPr>
              <w:t xml:space="preserve"> </w:t>
            </w:r>
            <w:r w:rsidRPr="00A6397C">
              <w:rPr>
                <w:rFonts w:cs="Times New Roman"/>
                <w:sz w:val="20"/>
                <w:szCs w:val="20"/>
                <w:lang w:eastAsia="ko-KR"/>
              </w:rPr>
              <w:t xml:space="preserve">&lt; </w:t>
            </w:r>
            <w:r>
              <w:rPr>
                <w:rFonts w:cs="Times New Roman" w:hint="eastAsia"/>
                <w:sz w:val="20"/>
                <w:szCs w:val="20"/>
                <w:lang w:eastAsia="ko-KR"/>
              </w:rPr>
              <w:t>.00052</w:t>
            </w:r>
            <w:r w:rsidRPr="00A6397C">
              <w:rPr>
                <w:rFonts w:cs="Times New Roman" w:hint="eastAsia"/>
                <w:sz w:val="20"/>
                <w:szCs w:val="20"/>
                <w:lang w:eastAsia="ko-KR"/>
              </w:rPr>
              <w:t>}</w:t>
            </w:r>
          </w:p>
        </w:tc>
        <w:tc>
          <w:tcPr>
            <w:tcW w:w="1081"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Very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w:t>
            </w:r>
            <w:r w:rsidRPr="003C2C8B">
              <w:rPr>
                <w:rFonts w:cs="Times New Roman" w:hint="eastAsia"/>
                <w:sz w:val="20"/>
                <w:szCs w:val="20"/>
                <w:lang w:eastAsia="ko-KR"/>
              </w:rPr>
              <w:t xml:space="preserve"> </w:t>
            </w:r>
            <w:r w:rsidRPr="003C2C8B">
              <w:rPr>
                <w:rFonts w:cs="Times New Roman"/>
                <w:sz w:val="20"/>
                <w:szCs w:val="20"/>
                <w:lang w:eastAsia="ko-KR"/>
              </w:rPr>
              <w:t xml:space="preserve">14.08, </w:t>
            </w:r>
            <w:r w:rsidRPr="003C2C8B">
              <w:rPr>
                <w:rFonts w:cs="Times New Roman"/>
                <w:i/>
                <w:iCs/>
                <w:sz w:val="20"/>
                <w:szCs w:val="20"/>
                <w:lang w:eastAsia="ko-KR"/>
              </w:rPr>
              <w:t>SD</w:t>
            </w:r>
            <w:r w:rsidRPr="003C2C8B">
              <w:rPr>
                <w:rFonts w:cs="Times New Roman"/>
                <w:sz w:val="20"/>
                <w:szCs w:val="20"/>
                <w:lang w:eastAsia="ko-KR"/>
              </w:rPr>
              <w:t xml:space="preserve"> = </w:t>
            </w:r>
            <w:r w:rsidRPr="003C2C8B">
              <w:rPr>
                <w:rFonts w:cs="Times New Roman" w:hint="eastAsia"/>
                <w:sz w:val="20"/>
                <w:szCs w:val="20"/>
                <w:lang w:eastAsia="ko-KR"/>
              </w:rPr>
              <w:t>2.</w:t>
            </w:r>
            <w:r w:rsidRPr="003C2C8B">
              <w:rPr>
                <w:rFonts w:cs="Times New Roman"/>
                <w:sz w:val="20"/>
                <w:szCs w:val="20"/>
                <w:lang w:eastAsia="ko-KR"/>
              </w:rPr>
              <w:t>19</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sidRPr="003C2C8B">
              <w:rPr>
                <w:rFonts w:cs="Times New Roman" w:hint="eastAsia"/>
                <w:sz w:val="20"/>
                <w:szCs w:val="20"/>
                <w:lang w:eastAsia="ko-KR"/>
              </w:rPr>
              <w:t>8</w:t>
            </w:r>
            <w:r w:rsidRPr="003C2C8B">
              <w:rPr>
                <w:rFonts w:cs="Times New Roman"/>
                <w:sz w:val="20"/>
                <w:szCs w:val="20"/>
                <w:lang w:eastAsia="ko-KR"/>
              </w:rPr>
              <w:t>3)</w:t>
            </w: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 xml:space="preserve">Not interesting at all </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11.84, </w:t>
            </w:r>
            <w:r w:rsidRPr="003C2C8B">
              <w:rPr>
                <w:rFonts w:cs="Times New Roman"/>
                <w:i/>
                <w:iCs/>
                <w:sz w:val="20"/>
                <w:szCs w:val="20"/>
                <w:lang w:eastAsia="ko-KR"/>
              </w:rPr>
              <w:t>SD</w:t>
            </w:r>
            <w:r w:rsidRPr="003C2C8B">
              <w:rPr>
                <w:rFonts w:cs="Times New Roman"/>
                <w:sz w:val="20"/>
                <w:szCs w:val="20"/>
                <w:lang w:eastAsia="ko-KR"/>
              </w:rPr>
              <w:t xml:space="preserve"> = 2.68</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58</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3C2C8B" w:rsidTr="00202C51">
        <w:tc>
          <w:tcPr>
            <w:tcW w:w="761" w:type="pct"/>
            <w:vMerge w:val="restart"/>
          </w:tcPr>
          <w:p w:rsidR="00AD46FD" w:rsidRPr="003C2C8B" w:rsidRDefault="00AD46FD" w:rsidP="00774229">
            <w:pPr>
              <w:rPr>
                <w:rFonts w:cs="Times New Roman"/>
                <w:sz w:val="20"/>
                <w:szCs w:val="20"/>
                <w:lang w:eastAsia="ko-KR"/>
              </w:rPr>
            </w:pPr>
            <w:r>
              <w:rPr>
                <w:rFonts w:cs="Times New Roman"/>
                <w:sz w:val="20"/>
                <w:szCs w:val="20"/>
                <w:lang w:eastAsia="ko-KR"/>
              </w:rPr>
              <w:t>C</w:t>
            </w:r>
            <w:r w:rsidRPr="003C2C8B">
              <w:rPr>
                <w:rFonts w:cs="Times New Roman" w:hint="eastAsia"/>
                <w:sz w:val="20"/>
                <w:szCs w:val="20"/>
                <w:lang w:eastAsia="ko-KR"/>
              </w:rPr>
              <w:t>omponent 6</w:t>
            </w:r>
            <w:r w:rsidRPr="003C2C8B">
              <w:rPr>
                <w:rFonts w:hint="eastAsia"/>
                <w:i/>
                <w:sz w:val="20"/>
                <w:szCs w:val="20"/>
                <w:lang w:eastAsia="ko-KR"/>
              </w:rPr>
              <w:t xml:space="preserve"> Scheduling</w:t>
            </w:r>
            <w:r w:rsidRPr="003C2C8B">
              <w:rPr>
                <w:rFonts w:cs="Times New Roman" w:hint="eastAsia"/>
                <w:sz w:val="20"/>
                <w:szCs w:val="20"/>
                <w:lang w:eastAsia="ko-KR"/>
              </w:rPr>
              <w:t xml:space="preserve"> &amp; </w:t>
            </w:r>
            <w:r w:rsidRPr="003C2C8B">
              <w:rPr>
                <w:rFonts w:hint="eastAsia"/>
                <w:i/>
                <w:sz w:val="20"/>
                <w:szCs w:val="20"/>
                <w:lang w:eastAsia="ko-KR"/>
              </w:rPr>
              <w:t>Prioritizing</w:t>
            </w:r>
          </w:p>
        </w:tc>
        <w:tc>
          <w:tcPr>
            <w:tcW w:w="1034" w:type="pct"/>
            <w:vMerge w:val="restart"/>
          </w:tcPr>
          <w:p w:rsidR="00AD46FD" w:rsidRPr="00A6397C" w:rsidRDefault="00AD46FD" w:rsidP="00774229">
            <w:pPr>
              <w:rPr>
                <w:rFonts w:cs="Times New Roman"/>
                <w:sz w:val="20"/>
                <w:szCs w:val="20"/>
                <w:lang w:eastAsia="ko-KR"/>
              </w:rPr>
            </w:pPr>
            <w:r w:rsidRPr="00A6397C">
              <w:rPr>
                <w:rFonts w:cs="Times New Roman" w:hint="eastAsia"/>
                <w:sz w:val="20"/>
                <w:szCs w:val="20"/>
                <w:lang w:eastAsia="ko-KR"/>
              </w:rPr>
              <w:t>{</w:t>
            </w:r>
            <w:r w:rsidRPr="00A6397C">
              <w:rPr>
                <w:rFonts w:cs="Times New Roman"/>
                <w:i/>
                <w:iCs/>
                <w:sz w:val="20"/>
                <w:szCs w:val="20"/>
              </w:rPr>
              <w:t>F</w:t>
            </w:r>
            <w:r w:rsidRPr="00A6397C">
              <w:rPr>
                <w:rFonts w:cs="Times New Roman"/>
                <w:sz w:val="20"/>
                <w:szCs w:val="20"/>
              </w:rPr>
              <w:t>(</w:t>
            </w:r>
            <w:r w:rsidRPr="00A6397C">
              <w:rPr>
                <w:rFonts w:cs="Times New Roman"/>
                <w:sz w:val="20"/>
                <w:szCs w:val="20"/>
                <w:lang w:eastAsia="ko-KR"/>
              </w:rPr>
              <w:t>3</w:t>
            </w:r>
            <w:r w:rsidRPr="00A6397C">
              <w:rPr>
                <w:rFonts w:cs="Times New Roman"/>
                <w:sz w:val="20"/>
                <w:szCs w:val="20"/>
              </w:rPr>
              <w:t xml:space="preserve">, </w:t>
            </w:r>
            <w:r w:rsidRPr="00A6397C">
              <w:rPr>
                <w:rFonts w:cs="Times New Roman"/>
                <w:sz w:val="20"/>
                <w:szCs w:val="20"/>
                <w:lang w:eastAsia="ko-KR"/>
              </w:rPr>
              <w:t>272</w:t>
            </w:r>
            <w:r w:rsidRPr="00A6397C">
              <w:rPr>
                <w:rFonts w:cs="Times New Roman"/>
                <w:sz w:val="20"/>
                <w:szCs w:val="20"/>
              </w:rPr>
              <w:t>) =</w:t>
            </w:r>
            <w:r w:rsidRPr="00A6397C">
              <w:rPr>
                <w:rFonts w:cs="Times New Roman" w:hint="eastAsia"/>
                <w:sz w:val="20"/>
                <w:szCs w:val="20"/>
                <w:lang w:eastAsia="ko-KR"/>
              </w:rPr>
              <w:t xml:space="preserve"> </w:t>
            </w:r>
            <w:r w:rsidRPr="00A6397C">
              <w:rPr>
                <w:rFonts w:cs="Times New Roman"/>
                <w:sz w:val="20"/>
                <w:szCs w:val="20"/>
                <w:lang w:eastAsia="ko-KR"/>
              </w:rPr>
              <w:t>21.77</w:t>
            </w:r>
            <w:r w:rsidRPr="00A6397C">
              <w:rPr>
                <w:rFonts w:cs="Times New Roman"/>
                <w:sz w:val="20"/>
                <w:szCs w:val="20"/>
              </w:rPr>
              <w:t>,</w:t>
            </w:r>
            <w:r w:rsidRPr="00A6397C">
              <w:rPr>
                <w:rFonts w:cs="Times New Roman" w:hint="eastAsia"/>
                <w:sz w:val="20"/>
                <w:szCs w:val="20"/>
                <w:lang w:eastAsia="ko-KR"/>
              </w:rPr>
              <w:t xml:space="preserve"> </w:t>
            </w: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xml:space="preserve">= .15, </w:t>
            </w:r>
            <w:r w:rsidRPr="00A6397C">
              <w:rPr>
                <w:rFonts w:cs="Times New Roman" w:hint="eastAsia"/>
                <w:i/>
                <w:sz w:val="20"/>
                <w:szCs w:val="20"/>
                <w:lang w:eastAsia="ko-KR"/>
              </w:rPr>
              <w:t>p</w:t>
            </w:r>
            <w:r w:rsidRPr="00A6397C">
              <w:rPr>
                <w:rFonts w:cs="Times New Roman" w:hint="eastAsia"/>
                <w:sz w:val="20"/>
                <w:szCs w:val="20"/>
                <w:lang w:eastAsia="ko-KR"/>
              </w:rPr>
              <w:t xml:space="preserve"> </w:t>
            </w:r>
            <w:r w:rsidRPr="00A6397C">
              <w:rPr>
                <w:rFonts w:cs="Times New Roman"/>
                <w:sz w:val="20"/>
                <w:szCs w:val="20"/>
                <w:lang w:eastAsia="ko-KR"/>
              </w:rPr>
              <w:t xml:space="preserve">&lt; </w:t>
            </w:r>
            <w:r>
              <w:rPr>
                <w:rFonts w:cs="Times New Roman" w:hint="eastAsia"/>
                <w:sz w:val="20"/>
                <w:szCs w:val="20"/>
                <w:lang w:eastAsia="ko-KR"/>
              </w:rPr>
              <w:t>.00052</w:t>
            </w:r>
            <w:r w:rsidRPr="00A6397C">
              <w:rPr>
                <w:rFonts w:cs="Times New Roman" w:hint="eastAsia"/>
                <w:sz w:val="20"/>
                <w:szCs w:val="20"/>
                <w:lang w:eastAsia="ko-KR"/>
              </w:rPr>
              <w:t>}</w:t>
            </w:r>
          </w:p>
        </w:tc>
        <w:tc>
          <w:tcPr>
            <w:tcW w:w="1081" w:type="pct"/>
            <w:vMerge w:val="restart"/>
          </w:tcPr>
          <w:p w:rsidR="00AD46FD" w:rsidRPr="003C2C8B" w:rsidRDefault="00AD46FD" w:rsidP="00774229">
            <w:pPr>
              <w:rPr>
                <w:rFonts w:cs="Times New Roman"/>
                <w:sz w:val="20"/>
                <w:szCs w:val="20"/>
                <w:lang w:eastAsia="ko-KR"/>
              </w:rPr>
            </w:pPr>
            <w:r w:rsidRPr="003C2C8B">
              <w:rPr>
                <w:rFonts w:cs="Times New Roman"/>
                <w:sz w:val="20"/>
                <w:szCs w:val="20"/>
                <w:lang w:eastAsia="ko-KR"/>
              </w:rPr>
              <w:t>Very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w:t>
            </w:r>
            <w:r w:rsidRPr="003C2C8B">
              <w:rPr>
                <w:rFonts w:cs="Times New Roman" w:hint="eastAsia"/>
                <w:sz w:val="20"/>
                <w:szCs w:val="20"/>
                <w:lang w:eastAsia="ko-KR"/>
              </w:rPr>
              <w:t xml:space="preserve"> </w:t>
            </w:r>
            <w:r w:rsidRPr="003C2C8B">
              <w:rPr>
                <w:rFonts w:cs="Times New Roman"/>
                <w:sz w:val="20"/>
                <w:szCs w:val="20"/>
                <w:lang w:eastAsia="ko-KR"/>
              </w:rPr>
              <w:t xml:space="preserve">15.19, </w:t>
            </w:r>
            <w:r w:rsidRPr="003C2C8B">
              <w:rPr>
                <w:rFonts w:cs="Times New Roman"/>
                <w:i/>
                <w:iCs/>
                <w:sz w:val="20"/>
                <w:szCs w:val="20"/>
                <w:lang w:eastAsia="ko-KR"/>
              </w:rPr>
              <w:t>SD</w:t>
            </w:r>
            <w:r w:rsidRPr="003C2C8B">
              <w:rPr>
                <w:rFonts w:cs="Times New Roman"/>
                <w:sz w:val="20"/>
                <w:szCs w:val="20"/>
                <w:lang w:eastAsia="ko-KR"/>
              </w:rPr>
              <w:t xml:space="preserve"> = 3.60</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sidRPr="003C2C8B">
              <w:rPr>
                <w:rFonts w:cs="Times New Roman" w:hint="eastAsia"/>
                <w:sz w:val="20"/>
                <w:szCs w:val="20"/>
                <w:lang w:eastAsia="ko-KR"/>
              </w:rPr>
              <w:t>8</w:t>
            </w:r>
            <w:r w:rsidRPr="003C2C8B">
              <w:rPr>
                <w:rFonts w:cs="Times New Roman"/>
                <w:sz w:val="20"/>
                <w:szCs w:val="20"/>
                <w:lang w:eastAsia="ko-KR"/>
              </w:rPr>
              <w:t>3)</w:t>
            </w: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 xml:space="preserve">Not interesting at all </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10.62, </w:t>
            </w:r>
            <w:r w:rsidRPr="003C2C8B">
              <w:rPr>
                <w:rFonts w:cs="Times New Roman"/>
                <w:i/>
                <w:iCs/>
                <w:sz w:val="20"/>
                <w:szCs w:val="20"/>
                <w:lang w:eastAsia="ko-KR"/>
              </w:rPr>
              <w:t>SD</w:t>
            </w:r>
            <w:r w:rsidRPr="003C2C8B">
              <w:rPr>
                <w:rFonts w:cs="Times New Roman"/>
                <w:sz w:val="20"/>
                <w:szCs w:val="20"/>
                <w:lang w:eastAsia="ko-KR"/>
              </w:rPr>
              <w:t xml:space="preserve"> = 2.93</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58</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3C2C8B" w:rsidTr="00202C51">
        <w:tc>
          <w:tcPr>
            <w:tcW w:w="761" w:type="pct"/>
            <w:vMerge/>
          </w:tcPr>
          <w:p w:rsidR="00AD46FD" w:rsidRPr="003C2C8B" w:rsidRDefault="00AD46FD" w:rsidP="00774229">
            <w:pPr>
              <w:rPr>
                <w:sz w:val="20"/>
                <w:szCs w:val="20"/>
                <w:lang w:eastAsia="ko-KR"/>
              </w:rPr>
            </w:pPr>
          </w:p>
        </w:tc>
        <w:tc>
          <w:tcPr>
            <w:tcW w:w="1034" w:type="pct"/>
            <w:vMerge/>
          </w:tcPr>
          <w:p w:rsidR="00AD46FD" w:rsidRPr="003C2C8B" w:rsidRDefault="00AD46FD" w:rsidP="00774229">
            <w:pPr>
              <w:rPr>
                <w:rFonts w:cs="Times New Roman"/>
                <w:sz w:val="20"/>
                <w:szCs w:val="20"/>
                <w:lang w:eastAsia="ko-KR"/>
              </w:rPr>
            </w:pPr>
          </w:p>
        </w:tc>
        <w:tc>
          <w:tcPr>
            <w:tcW w:w="1081" w:type="pct"/>
            <w:vMerge/>
          </w:tcPr>
          <w:p w:rsidR="00AD46FD" w:rsidRPr="003C2C8B" w:rsidRDefault="00AD46FD" w:rsidP="00774229">
            <w:pPr>
              <w:rPr>
                <w:rFonts w:cs="Times New Roman"/>
                <w:sz w:val="20"/>
                <w:szCs w:val="20"/>
                <w:lang w:eastAsia="ko-KR"/>
              </w:rPr>
            </w:pP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Not so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12.30, </w:t>
            </w:r>
            <w:r w:rsidRPr="003C2C8B">
              <w:rPr>
                <w:rFonts w:cs="Times New Roman"/>
                <w:i/>
                <w:iCs/>
                <w:sz w:val="20"/>
                <w:szCs w:val="20"/>
                <w:lang w:eastAsia="ko-KR"/>
              </w:rPr>
              <w:t>SD</w:t>
            </w:r>
            <w:r w:rsidRPr="003C2C8B">
              <w:rPr>
                <w:rFonts w:cs="Times New Roman"/>
                <w:sz w:val="20"/>
                <w:szCs w:val="20"/>
                <w:lang w:eastAsia="ko-KR"/>
              </w:rPr>
              <w:t xml:space="preserve"> = 3.36</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sidRPr="003C2C8B">
              <w:rPr>
                <w:rFonts w:cs="Times New Roman" w:hint="eastAsia"/>
                <w:sz w:val="20"/>
                <w:szCs w:val="20"/>
                <w:lang w:eastAsia="ko-KR"/>
              </w:rPr>
              <w:t>1</w:t>
            </w:r>
            <w:r w:rsidRPr="003C2C8B">
              <w:rPr>
                <w:rFonts w:cs="Times New Roman"/>
                <w:sz w:val="20"/>
                <w:szCs w:val="20"/>
                <w:lang w:eastAsia="ko-KR"/>
              </w:rPr>
              <w:t>11</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3C2C8B" w:rsidTr="00202C51">
        <w:tc>
          <w:tcPr>
            <w:tcW w:w="761" w:type="pct"/>
            <w:vMerge/>
            <w:tcBorders>
              <w:bottom w:val="single" w:sz="4" w:space="0" w:color="auto"/>
            </w:tcBorders>
          </w:tcPr>
          <w:p w:rsidR="00AD46FD" w:rsidRPr="003C2C8B" w:rsidRDefault="00AD46FD" w:rsidP="00774229">
            <w:pPr>
              <w:rPr>
                <w:sz w:val="20"/>
                <w:szCs w:val="20"/>
                <w:lang w:eastAsia="ko-KR"/>
              </w:rPr>
            </w:pPr>
          </w:p>
        </w:tc>
        <w:tc>
          <w:tcPr>
            <w:tcW w:w="1034" w:type="pct"/>
            <w:vMerge/>
            <w:tcBorders>
              <w:bottom w:val="single" w:sz="4" w:space="0" w:color="auto"/>
            </w:tcBorders>
          </w:tcPr>
          <w:p w:rsidR="00AD46FD" w:rsidRPr="003C2C8B" w:rsidRDefault="00AD46FD" w:rsidP="00774229">
            <w:pPr>
              <w:rPr>
                <w:rFonts w:cs="Times New Roman"/>
                <w:sz w:val="20"/>
                <w:szCs w:val="20"/>
                <w:lang w:eastAsia="ko-KR"/>
              </w:rPr>
            </w:pPr>
          </w:p>
        </w:tc>
        <w:tc>
          <w:tcPr>
            <w:tcW w:w="1081" w:type="pct"/>
            <w:vMerge/>
            <w:tcBorders>
              <w:bottom w:val="single" w:sz="4" w:space="0" w:color="auto"/>
            </w:tcBorders>
          </w:tcPr>
          <w:p w:rsidR="00AD46FD" w:rsidRPr="003C2C8B" w:rsidRDefault="00AD46FD" w:rsidP="00774229">
            <w:pPr>
              <w:rPr>
                <w:rFonts w:cs="Times New Roman"/>
                <w:sz w:val="20"/>
                <w:szCs w:val="20"/>
                <w:lang w:eastAsia="ko-KR"/>
              </w:rPr>
            </w:pPr>
          </w:p>
        </w:tc>
        <w:tc>
          <w:tcPr>
            <w:tcW w:w="2124" w:type="pct"/>
            <w:tcBorders>
              <w:bottom w:val="single" w:sz="4" w:space="0" w:color="auto"/>
            </w:tcBorders>
          </w:tcPr>
          <w:p w:rsidR="00AD46FD" w:rsidRPr="003C2C8B" w:rsidRDefault="00AD46FD" w:rsidP="00774229">
            <w:pPr>
              <w:rPr>
                <w:rFonts w:cs="Times New Roman"/>
                <w:sz w:val="20"/>
                <w:szCs w:val="20"/>
                <w:lang w:eastAsia="ko-KR"/>
              </w:rPr>
            </w:pPr>
            <w:r w:rsidRPr="003C2C8B">
              <w:rPr>
                <w:rFonts w:cs="Times New Roman"/>
                <w:sz w:val="20"/>
                <w:szCs w:val="20"/>
                <w:lang w:eastAsia="ko-KR"/>
              </w:rPr>
              <w:t>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12.79, </w:t>
            </w:r>
            <w:r w:rsidRPr="003C2C8B">
              <w:rPr>
                <w:rFonts w:cs="Times New Roman"/>
                <w:i/>
                <w:iCs/>
                <w:sz w:val="20"/>
                <w:szCs w:val="20"/>
                <w:lang w:eastAsia="ko-KR"/>
              </w:rPr>
              <w:t>SD</w:t>
            </w:r>
            <w:r w:rsidRPr="003C2C8B">
              <w:rPr>
                <w:rFonts w:cs="Times New Roman"/>
                <w:sz w:val="20"/>
                <w:szCs w:val="20"/>
                <w:lang w:eastAsia="ko-KR"/>
              </w:rPr>
              <w:t xml:space="preserve"> = 3.65</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sidRPr="003C2C8B">
              <w:rPr>
                <w:rFonts w:cs="Times New Roman" w:hint="eastAsia"/>
                <w:sz w:val="20"/>
                <w:szCs w:val="20"/>
                <w:lang w:eastAsia="ko-KR"/>
              </w:rPr>
              <w:t>1</w:t>
            </w:r>
            <w:r w:rsidRPr="003C2C8B">
              <w:rPr>
                <w:rFonts w:cs="Times New Roman"/>
                <w:sz w:val="20"/>
                <w:szCs w:val="20"/>
                <w:lang w:eastAsia="ko-KR"/>
              </w:rPr>
              <w:t>24</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bl>
    <w:p w:rsidR="00AD46FD" w:rsidRDefault="00AD46FD" w:rsidP="00AD46FD">
      <w:pPr>
        <w:spacing w:line="480" w:lineRule="auto"/>
        <w:rPr>
          <w:rFonts w:cs="Times New Roman"/>
          <w:b/>
          <w:szCs w:val="24"/>
          <w:lang w:eastAsia="ko-KR"/>
        </w:rPr>
      </w:pPr>
    </w:p>
    <w:p w:rsidR="00C140FC" w:rsidRDefault="00C140FC" w:rsidP="00C140FC">
      <w:pPr>
        <w:spacing w:line="480" w:lineRule="auto"/>
        <w:ind w:firstLine="720"/>
        <w:rPr>
          <w:lang w:eastAsia="ko-KR"/>
        </w:rPr>
      </w:pPr>
      <w:r>
        <w:rPr>
          <w:lang w:eastAsia="ko-KR"/>
        </w:rPr>
        <w:lastRenderedPageBreak/>
        <w:t xml:space="preserve">The estimated effect sizes associated with these significant findings were all large. More specific statistics pertaining to differences among groups defined by varying interest levels in math are shown in Table 16. </w:t>
      </w:r>
    </w:p>
    <w:p w:rsidR="00AD46FD" w:rsidRDefault="00AD46FD" w:rsidP="00AD46FD">
      <w:pPr>
        <w:spacing w:line="480" w:lineRule="auto"/>
        <w:rPr>
          <w:rFonts w:cs="Times New Roman"/>
          <w:b/>
          <w:szCs w:val="24"/>
          <w:lang w:eastAsia="ko-KR"/>
        </w:rPr>
      </w:pPr>
      <w:r>
        <w:rPr>
          <w:rFonts w:cs="Times New Roman"/>
          <w:b/>
          <w:szCs w:val="24"/>
          <w:lang w:eastAsia="ko-KR"/>
        </w:rPr>
        <w:t>Korean-is-Interesting</w:t>
      </w:r>
    </w:p>
    <w:p w:rsidR="00AD46FD" w:rsidRDefault="00AD46FD" w:rsidP="00AD46FD">
      <w:pPr>
        <w:spacing w:line="480" w:lineRule="auto"/>
        <w:ind w:firstLine="720"/>
        <w:rPr>
          <w:lang w:eastAsia="ko-KR"/>
        </w:rPr>
      </w:pPr>
      <w:r>
        <w:rPr>
          <w:lang w:eastAsia="ko-KR"/>
        </w:rPr>
        <w:t>When subgroups were created by participants’ response to the item “</w:t>
      </w:r>
      <w:r>
        <w:rPr>
          <w:i/>
          <w:lang w:eastAsia="ko-KR"/>
        </w:rPr>
        <w:t>Korean- i</w:t>
      </w:r>
      <w:r w:rsidRPr="000459D6">
        <w:rPr>
          <w:i/>
          <w:lang w:eastAsia="ko-KR"/>
        </w:rPr>
        <w:t>s</w:t>
      </w:r>
      <w:r>
        <w:rPr>
          <w:i/>
          <w:lang w:eastAsia="ko-KR"/>
        </w:rPr>
        <w:t>-</w:t>
      </w:r>
      <w:r w:rsidRPr="000459D6">
        <w:rPr>
          <w:i/>
          <w:lang w:eastAsia="ko-KR"/>
        </w:rPr>
        <w:t xml:space="preserve"> interesting</w:t>
      </w:r>
      <w:r>
        <w:rPr>
          <w:lang w:eastAsia="ko-KR"/>
        </w:rPr>
        <w:t xml:space="preserve">,” significant differences </w:t>
      </w:r>
      <w:r>
        <w:rPr>
          <w:rFonts w:hint="eastAsia"/>
          <w:lang w:eastAsia="ko-KR"/>
        </w:rPr>
        <w:t>were observed</w:t>
      </w:r>
      <w:r>
        <w:rPr>
          <w:lang w:eastAsia="ko-KR"/>
        </w:rPr>
        <w:t xml:space="preserve"> in three </w:t>
      </w:r>
      <w:r>
        <w:rPr>
          <w:rFonts w:hint="eastAsia"/>
          <w:lang w:eastAsia="ko-KR"/>
        </w:rPr>
        <w:t xml:space="preserve">subscales: </w:t>
      </w:r>
      <w:r>
        <w:rPr>
          <w:rFonts w:cs="Times New Roman"/>
          <w:szCs w:val="24"/>
          <w:lang w:eastAsia="ko-KR"/>
        </w:rPr>
        <w:t xml:space="preserve"> a) </w:t>
      </w:r>
      <w:r w:rsidRPr="009726E0">
        <w:rPr>
          <w:rFonts w:cs="Times New Roman"/>
          <w:i/>
          <w:szCs w:val="24"/>
          <w:lang w:eastAsia="ko-KR"/>
        </w:rPr>
        <w:t>Study Skills &amp; Efforts</w:t>
      </w:r>
      <w:r>
        <w:rPr>
          <w:rFonts w:cs="Times New Roman"/>
          <w:szCs w:val="24"/>
          <w:lang w:eastAsia="ko-KR"/>
        </w:rPr>
        <w:t>, b</w:t>
      </w:r>
      <w:r w:rsidRPr="008A4134">
        <w:rPr>
          <w:rFonts w:cs="Times New Roman"/>
          <w:szCs w:val="24"/>
          <w:lang w:eastAsia="ko-KR"/>
        </w:rPr>
        <w:t>)</w:t>
      </w:r>
      <w:r>
        <w:rPr>
          <w:rFonts w:cs="Times New Roman"/>
          <w:szCs w:val="24"/>
          <w:lang w:eastAsia="ko-KR"/>
        </w:rPr>
        <w:t xml:space="preserve"> </w:t>
      </w:r>
      <w:r w:rsidRPr="009726E0">
        <w:rPr>
          <w:rFonts w:cs="Times New Roman"/>
          <w:i/>
          <w:szCs w:val="24"/>
          <w:lang w:eastAsia="ko-KR"/>
        </w:rPr>
        <w:t>Organiz</w:t>
      </w:r>
      <w:r>
        <w:rPr>
          <w:rFonts w:cs="Times New Roman"/>
          <w:i/>
          <w:szCs w:val="24"/>
          <w:lang w:eastAsia="ko-KR"/>
        </w:rPr>
        <w:t>ation</w:t>
      </w:r>
      <w:r>
        <w:rPr>
          <w:rFonts w:cs="Times New Roman"/>
          <w:szCs w:val="24"/>
          <w:lang w:eastAsia="ko-KR"/>
        </w:rPr>
        <w:t>, and c</w:t>
      </w:r>
      <w:r w:rsidRPr="008A4134">
        <w:rPr>
          <w:rFonts w:cs="Times New Roman"/>
          <w:szCs w:val="24"/>
          <w:lang w:eastAsia="ko-KR"/>
        </w:rPr>
        <w:t xml:space="preserve">) </w:t>
      </w:r>
      <w:r w:rsidRPr="009726E0">
        <w:rPr>
          <w:rFonts w:cs="Times New Roman"/>
          <w:i/>
          <w:szCs w:val="24"/>
          <w:lang w:eastAsia="ko-KR"/>
        </w:rPr>
        <w:t xml:space="preserve">Scheduling </w:t>
      </w:r>
      <w:r>
        <w:rPr>
          <w:rFonts w:cs="Times New Roman"/>
          <w:i/>
          <w:szCs w:val="24"/>
          <w:lang w:eastAsia="ko-KR"/>
        </w:rPr>
        <w:t>&amp;</w:t>
      </w:r>
      <w:r w:rsidRPr="009726E0">
        <w:rPr>
          <w:rFonts w:cs="Times New Roman"/>
          <w:i/>
          <w:szCs w:val="24"/>
          <w:lang w:eastAsia="ko-KR"/>
        </w:rPr>
        <w:t xml:space="preserve"> Prioritizing</w:t>
      </w:r>
      <w:r>
        <w:rPr>
          <w:rFonts w:cs="Times New Roman"/>
          <w:szCs w:val="24"/>
          <w:lang w:eastAsia="ko-KR"/>
        </w:rPr>
        <w:t xml:space="preserve">. </w:t>
      </w:r>
      <w:r>
        <w:rPr>
          <w:lang w:eastAsia="ko-KR"/>
        </w:rPr>
        <w:t>For</w:t>
      </w:r>
      <w:r>
        <w:rPr>
          <w:szCs w:val="24"/>
          <w:lang w:eastAsia="ko-KR"/>
        </w:rPr>
        <w:t xml:space="preserve">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Pr>
          <w:rFonts w:cs="Times New Roman"/>
          <w:color w:val="000000"/>
          <w:szCs w:val="24"/>
        </w:rPr>
        <w:t xml:space="preserve">, </w:t>
      </w:r>
      <w:r w:rsidRPr="00AE7AC6">
        <w:rPr>
          <w:rFonts w:cs="Times New Roman"/>
          <w:i/>
          <w:iCs/>
          <w:szCs w:val="24"/>
        </w:rPr>
        <w:t>F</w:t>
      </w:r>
      <w:r>
        <w:rPr>
          <w:rFonts w:cs="Times New Roman"/>
          <w:iCs/>
          <w:szCs w:val="24"/>
        </w:rPr>
        <w:t xml:space="preserve">(3, 272) = 22.44,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.15, </w:t>
      </w:r>
      <w:r>
        <w:rPr>
          <w:rFonts w:cs="Times New Roman" w:hint="eastAsia"/>
          <w:szCs w:val="24"/>
          <w:lang w:eastAsia="ko-KR"/>
        </w:rPr>
        <w:t xml:space="preserve"> </w:t>
      </w:r>
      <w:r w:rsidRPr="00AE7AC6">
        <w:rPr>
          <w:rFonts w:cs="Times New Roman"/>
          <w:i/>
          <w:iCs/>
          <w:szCs w:val="24"/>
        </w:rPr>
        <w:t>p</w:t>
      </w:r>
      <w:r>
        <w:rPr>
          <w:rFonts w:cs="Times New Roman"/>
          <w:iCs/>
          <w:szCs w:val="24"/>
        </w:rPr>
        <w:t xml:space="preserve"> &lt; .00052</w:t>
      </w:r>
      <w:r>
        <w:rPr>
          <w:rFonts w:cs="Times New Roman" w:hint="eastAsia"/>
          <w:szCs w:val="24"/>
          <w:lang w:eastAsia="ko-KR"/>
        </w:rPr>
        <w:t>.</w:t>
      </w:r>
      <w:r w:rsidRPr="00AE7AC6">
        <w:rPr>
          <w:lang w:eastAsia="ko-KR"/>
        </w:rPr>
        <w:t xml:space="preserve"> </w:t>
      </w:r>
      <w:r>
        <w:rPr>
          <w:lang w:eastAsia="ko-KR"/>
        </w:rPr>
        <w:t>For</w:t>
      </w:r>
      <w:r>
        <w:rPr>
          <w:szCs w:val="24"/>
          <w:lang w:eastAsia="ko-KR"/>
        </w:rPr>
        <w:t xml:space="preserve"> </w:t>
      </w:r>
      <w:r>
        <w:rPr>
          <w:rFonts w:cs="Times New Roman"/>
          <w:i/>
          <w:color w:val="000000"/>
          <w:szCs w:val="24"/>
        </w:rPr>
        <w:t>Organization</w:t>
      </w:r>
      <w:r>
        <w:rPr>
          <w:rFonts w:cs="Times New Roman"/>
          <w:color w:val="000000"/>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7.02</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.05,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w:t>
      </w:r>
      <w:r w:rsidRPr="00AE7AC6">
        <w:rPr>
          <w:lang w:eastAsia="ko-KR"/>
        </w:rPr>
        <w:t xml:space="preserve"> </w:t>
      </w:r>
      <w:r>
        <w:rPr>
          <w:lang w:eastAsia="ko-KR"/>
        </w:rPr>
        <w:t xml:space="preserve">For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Pr>
          <w:rFonts w:cs="Times New Roman"/>
          <w:color w:val="000000"/>
          <w:szCs w:val="24"/>
        </w:rPr>
        <w:t>,</w:t>
      </w:r>
      <w:r>
        <w:rPr>
          <w:rFonts w:cs="Times New Roman"/>
          <w:iCs/>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22.69</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.16,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w:t>
      </w:r>
      <w:r>
        <w:rPr>
          <w:rFonts w:cs="Times New Roman"/>
          <w:szCs w:val="24"/>
          <w:lang w:eastAsia="ko-KR"/>
        </w:rPr>
        <w:t xml:space="preserve"> The first and third of these estimated effect sizes was large, whereas the second was medium.</w:t>
      </w:r>
      <w:r>
        <w:rPr>
          <w:lang w:eastAsia="ko-KR"/>
        </w:rPr>
        <w:t xml:space="preserve"> </w:t>
      </w:r>
    </w:p>
    <w:p w:rsidR="00AD46FD" w:rsidRDefault="00AD46FD" w:rsidP="00AD46FD">
      <w:pPr>
        <w:spacing w:line="480" w:lineRule="auto"/>
        <w:ind w:firstLine="720"/>
        <w:rPr>
          <w:rFonts w:cs="Times New Roman"/>
          <w:szCs w:val="24"/>
          <w:lang w:eastAsia="ko-KR"/>
        </w:rPr>
      </w:pPr>
    </w:p>
    <w:tbl>
      <w:tblPr>
        <w:tblStyle w:val="TableGrid1"/>
        <w:tblW w:w="5000" w:type="pct"/>
        <w:tblBorders>
          <w:left w:val="none" w:sz="0" w:space="0" w:color="auto"/>
          <w:right w:val="none" w:sz="0" w:space="0" w:color="auto"/>
          <w:insideV w:val="none" w:sz="0" w:space="0" w:color="auto"/>
        </w:tblBorders>
        <w:tblLook w:val="04A0"/>
      </w:tblPr>
      <w:tblGrid>
        <w:gridCol w:w="1368"/>
        <w:gridCol w:w="2160"/>
        <w:gridCol w:w="1980"/>
        <w:gridCol w:w="4068"/>
      </w:tblGrid>
      <w:tr w:rsidR="00AD46FD" w:rsidTr="00774229">
        <w:tc>
          <w:tcPr>
            <w:tcW w:w="5000" w:type="pct"/>
            <w:gridSpan w:val="4"/>
            <w:tcBorders>
              <w:top w:val="nil"/>
            </w:tcBorders>
          </w:tcPr>
          <w:p w:rsidR="00AD46FD" w:rsidRDefault="00F203BF" w:rsidP="00774229">
            <w:pPr>
              <w:spacing w:line="360" w:lineRule="auto"/>
              <w:rPr>
                <w:rFonts w:cs="Times New Roman"/>
                <w:szCs w:val="24"/>
                <w:lang w:eastAsia="ko-KR"/>
              </w:rPr>
            </w:pPr>
            <w:r>
              <w:rPr>
                <w:rFonts w:cs="Times New Roman"/>
                <w:szCs w:val="24"/>
                <w:lang w:eastAsia="ko-KR"/>
              </w:rPr>
              <w:t>Table 21</w:t>
            </w:r>
          </w:p>
          <w:p w:rsidR="00AD46FD" w:rsidRPr="00A52300" w:rsidRDefault="00AD46FD" w:rsidP="00774229">
            <w:pPr>
              <w:spacing w:line="360" w:lineRule="auto"/>
              <w:rPr>
                <w:rFonts w:asciiTheme="minorHAnsi" w:hAnsiTheme="minorHAnsi" w:cs="Times New Roman"/>
                <w:i/>
                <w:sz w:val="22"/>
                <w:szCs w:val="24"/>
                <w:lang w:eastAsia="ko-KR"/>
              </w:rPr>
            </w:pPr>
            <w:r w:rsidRPr="00A52300">
              <w:rPr>
                <w:rFonts w:cs="Times New Roman"/>
                <w:i/>
                <w:szCs w:val="24"/>
                <w:lang w:eastAsia="ko-KR"/>
              </w:rPr>
              <w:t>Group Difference</w:t>
            </w:r>
            <w:r>
              <w:rPr>
                <w:rFonts w:cs="Times New Roman"/>
                <w:i/>
                <w:szCs w:val="24"/>
                <w:lang w:eastAsia="ko-KR"/>
              </w:rPr>
              <w:t xml:space="preserve"> with “Korean-is I</w:t>
            </w:r>
            <w:r w:rsidRPr="00A702D9">
              <w:rPr>
                <w:rFonts w:cs="Times New Roman"/>
                <w:i/>
                <w:szCs w:val="24"/>
                <w:lang w:eastAsia="ko-KR"/>
              </w:rPr>
              <w:t>nteresting</w:t>
            </w:r>
            <w:r>
              <w:rPr>
                <w:rFonts w:cs="Times New Roman"/>
                <w:i/>
                <w:szCs w:val="24"/>
                <w:lang w:eastAsia="ko-KR"/>
              </w:rPr>
              <w:t>” as the Independent Variable</w:t>
            </w:r>
          </w:p>
        </w:tc>
      </w:tr>
      <w:tr w:rsidR="00AD46FD" w:rsidTr="00774229">
        <w:tc>
          <w:tcPr>
            <w:tcW w:w="714" w:type="pct"/>
            <w:vMerge w:val="restart"/>
          </w:tcPr>
          <w:p w:rsidR="00AD46FD" w:rsidRPr="00932209" w:rsidRDefault="00AD46FD" w:rsidP="00774229">
            <w:pPr>
              <w:rPr>
                <w:rFonts w:cs="Times New Roman"/>
                <w:sz w:val="20"/>
                <w:szCs w:val="20"/>
                <w:lang w:eastAsia="ko-KR"/>
              </w:rPr>
            </w:pPr>
          </w:p>
        </w:tc>
        <w:tc>
          <w:tcPr>
            <w:tcW w:w="1128" w:type="pct"/>
            <w:vMerge w:val="restart"/>
          </w:tcPr>
          <w:p w:rsidR="00AD46FD" w:rsidRPr="00932209" w:rsidRDefault="00AD46FD" w:rsidP="00774229">
            <w:pPr>
              <w:ind w:left="-198" w:firstLine="265"/>
              <w:jc w:val="center"/>
              <w:rPr>
                <w:rFonts w:cs="Times New Roman"/>
                <w:sz w:val="20"/>
                <w:szCs w:val="20"/>
                <w:lang w:eastAsia="ko-KR"/>
              </w:rPr>
            </w:pPr>
            <w:r w:rsidRPr="00932209">
              <w:rPr>
                <w:rFonts w:cs="Times New Roman"/>
                <w:sz w:val="20"/>
                <w:szCs w:val="20"/>
                <w:lang w:eastAsia="ko-KR"/>
              </w:rPr>
              <w:t>Summary of ANOVA</w:t>
            </w:r>
          </w:p>
        </w:tc>
        <w:tc>
          <w:tcPr>
            <w:tcW w:w="3158" w:type="pct"/>
            <w:gridSpan w:val="2"/>
          </w:tcPr>
          <w:p w:rsidR="00AD46FD" w:rsidRPr="00932209" w:rsidRDefault="00AD46FD" w:rsidP="00774229">
            <w:pPr>
              <w:rPr>
                <w:rFonts w:cs="Times New Roman"/>
                <w:sz w:val="20"/>
                <w:szCs w:val="20"/>
                <w:lang w:eastAsia="ko-KR"/>
              </w:rPr>
            </w:pPr>
            <w:r w:rsidRPr="00932209">
              <w:rPr>
                <w:rFonts w:cs="Times New Roman"/>
                <w:sz w:val="20"/>
                <w:szCs w:val="20"/>
                <w:lang w:eastAsia="ko-KR"/>
              </w:rPr>
              <w:t>Group Differences Statistics</w:t>
            </w:r>
          </w:p>
        </w:tc>
      </w:tr>
      <w:tr w:rsidR="00AD46FD" w:rsidTr="00774229">
        <w:tc>
          <w:tcPr>
            <w:tcW w:w="714" w:type="pct"/>
            <w:vMerge/>
          </w:tcPr>
          <w:p w:rsidR="00AD46FD" w:rsidRPr="00932209" w:rsidRDefault="00AD46FD" w:rsidP="00774229">
            <w:pPr>
              <w:rPr>
                <w:sz w:val="20"/>
                <w:szCs w:val="20"/>
                <w:lang w:eastAsia="ko-KR"/>
              </w:rPr>
            </w:pPr>
          </w:p>
        </w:tc>
        <w:tc>
          <w:tcPr>
            <w:tcW w:w="1128" w:type="pct"/>
            <w:vMerge/>
          </w:tcPr>
          <w:p w:rsidR="00AD46FD" w:rsidRPr="00932209" w:rsidRDefault="00AD46FD" w:rsidP="00774229">
            <w:pPr>
              <w:ind w:left="-198" w:firstLine="265"/>
              <w:jc w:val="center"/>
              <w:rPr>
                <w:rFonts w:cs="Times New Roman"/>
                <w:sz w:val="20"/>
                <w:szCs w:val="20"/>
                <w:lang w:eastAsia="ko-KR"/>
              </w:rPr>
            </w:pPr>
          </w:p>
        </w:tc>
        <w:tc>
          <w:tcPr>
            <w:tcW w:w="3158" w:type="pct"/>
            <w:gridSpan w:val="2"/>
          </w:tcPr>
          <w:p w:rsidR="00AD46FD" w:rsidRPr="00932209" w:rsidRDefault="00AD46FD" w:rsidP="00774229">
            <w:pPr>
              <w:jc w:val="center"/>
              <w:rPr>
                <w:rFonts w:cs="Times New Roman"/>
                <w:sz w:val="20"/>
                <w:szCs w:val="20"/>
                <w:lang w:eastAsia="ko-KR"/>
              </w:rPr>
            </w:pPr>
            <w:r w:rsidRPr="00932209">
              <w:rPr>
                <w:rFonts w:cs="Times New Roman"/>
                <w:sz w:val="20"/>
                <w:szCs w:val="20"/>
                <w:lang w:eastAsia="ko-KR"/>
              </w:rPr>
              <w:t>Summary of group differences</w:t>
            </w:r>
          </w:p>
        </w:tc>
      </w:tr>
      <w:tr w:rsidR="00AD46FD" w:rsidTr="00774229">
        <w:tc>
          <w:tcPr>
            <w:tcW w:w="714" w:type="pct"/>
            <w:vMerge w:val="restart"/>
          </w:tcPr>
          <w:p w:rsidR="00AD46FD" w:rsidRPr="00932209" w:rsidRDefault="00AD46FD" w:rsidP="00774229">
            <w:pPr>
              <w:rPr>
                <w:sz w:val="20"/>
                <w:szCs w:val="20"/>
                <w:lang w:eastAsia="ko-KR"/>
              </w:rPr>
            </w:pPr>
            <w:r w:rsidRPr="00932209">
              <w:rPr>
                <w:rFonts w:hint="eastAsia"/>
                <w:sz w:val="20"/>
                <w:szCs w:val="20"/>
                <w:lang w:eastAsia="ko-KR"/>
              </w:rPr>
              <w:t xml:space="preserve">Component 1 </w:t>
            </w:r>
          </w:p>
          <w:p w:rsidR="00AD46FD" w:rsidRPr="00932209" w:rsidRDefault="00AD46FD" w:rsidP="00774229">
            <w:pPr>
              <w:rPr>
                <w:rFonts w:cs="Times New Roman"/>
                <w:sz w:val="20"/>
                <w:szCs w:val="20"/>
                <w:lang w:eastAsia="ko-KR"/>
              </w:rPr>
            </w:pPr>
            <w:r w:rsidRPr="00932209">
              <w:rPr>
                <w:rFonts w:hint="eastAsia"/>
                <w:i/>
                <w:sz w:val="20"/>
                <w:szCs w:val="20"/>
                <w:lang w:eastAsia="ko-KR"/>
              </w:rPr>
              <w:t>Study Skills &amp; Efforts</w:t>
            </w:r>
          </w:p>
        </w:tc>
        <w:tc>
          <w:tcPr>
            <w:tcW w:w="1128" w:type="pct"/>
            <w:vMerge w:val="restart"/>
          </w:tcPr>
          <w:p w:rsidR="00AD46FD" w:rsidRDefault="00AD46FD" w:rsidP="00774229">
            <w:pPr>
              <w:ind w:left="-198" w:firstLine="265"/>
              <w:jc w:val="center"/>
              <w:rPr>
                <w:rFonts w:cs="Times New Roman"/>
                <w:sz w:val="20"/>
                <w:szCs w:val="20"/>
                <w:lang w:eastAsia="ko-KR"/>
              </w:rPr>
            </w:pPr>
            <w:r w:rsidRPr="00932209">
              <w:rPr>
                <w:rFonts w:cs="Times New Roman" w:hint="eastAsia"/>
                <w:sz w:val="20"/>
                <w:szCs w:val="20"/>
                <w:lang w:eastAsia="ko-KR"/>
              </w:rPr>
              <w:t>{</w:t>
            </w:r>
            <w:r w:rsidRPr="00932209">
              <w:rPr>
                <w:rFonts w:cs="Times New Roman"/>
                <w:i/>
                <w:iCs/>
                <w:sz w:val="20"/>
                <w:szCs w:val="20"/>
              </w:rPr>
              <w:t>F</w:t>
            </w:r>
            <w:r w:rsidRPr="00932209">
              <w:rPr>
                <w:rFonts w:cs="Times New Roman"/>
                <w:sz w:val="20"/>
                <w:szCs w:val="20"/>
              </w:rPr>
              <w:t>(</w:t>
            </w:r>
            <w:r w:rsidRPr="00932209">
              <w:rPr>
                <w:rFonts w:cs="Times New Roman"/>
                <w:sz w:val="20"/>
                <w:szCs w:val="20"/>
                <w:lang w:eastAsia="ko-KR"/>
              </w:rPr>
              <w:t>3</w:t>
            </w:r>
            <w:r w:rsidRPr="00932209">
              <w:rPr>
                <w:rFonts w:cs="Times New Roman"/>
                <w:sz w:val="20"/>
                <w:szCs w:val="20"/>
              </w:rPr>
              <w:t xml:space="preserve">, </w:t>
            </w:r>
            <w:r w:rsidRPr="00932209">
              <w:rPr>
                <w:rFonts w:cs="Times New Roman"/>
                <w:sz w:val="20"/>
                <w:szCs w:val="20"/>
                <w:lang w:eastAsia="ko-KR"/>
              </w:rPr>
              <w:t>272</w:t>
            </w:r>
            <w:r w:rsidRPr="00932209">
              <w:rPr>
                <w:rFonts w:cs="Times New Roman"/>
                <w:sz w:val="20"/>
                <w:szCs w:val="20"/>
              </w:rPr>
              <w:t>) =</w:t>
            </w:r>
            <w:r w:rsidRPr="00932209">
              <w:rPr>
                <w:rFonts w:cs="Times New Roman" w:hint="eastAsia"/>
                <w:sz w:val="20"/>
                <w:szCs w:val="20"/>
                <w:lang w:eastAsia="ko-KR"/>
              </w:rPr>
              <w:t xml:space="preserve"> </w:t>
            </w:r>
            <w:r w:rsidRPr="00932209">
              <w:rPr>
                <w:rFonts w:cs="Times New Roman"/>
                <w:sz w:val="20"/>
                <w:szCs w:val="20"/>
                <w:lang w:eastAsia="ko-KR"/>
              </w:rPr>
              <w:t>2</w:t>
            </w:r>
            <w:r>
              <w:rPr>
                <w:rFonts w:cs="Times New Roman"/>
                <w:sz w:val="20"/>
                <w:szCs w:val="20"/>
                <w:lang w:eastAsia="ko-KR"/>
              </w:rPr>
              <w:t>2.44</w:t>
            </w:r>
            <w:r w:rsidRPr="00932209">
              <w:rPr>
                <w:rFonts w:cs="Times New Roman"/>
                <w:sz w:val="20"/>
                <w:szCs w:val="20"/>
              </w:rPr>
              <w:t>,</w:t>
            </w:r>
          </w:p>
          <w:p w:rsidR="00AD46FD" w:rsidRPr="00932209" w:rsidRDefault="00AD46FD" w:rsidP="00774229">
            <w:pPr>
              <w:ind w:left="-198" w:firstLine="265"/>
              <w:jc w:val="center"/>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.1</w:t>
            </w:r>
            <w:r>
              <w:rPr>
                <w:rFonts w:cs="Times New Roman"/>
                <w:sz w:val="20"/>
                <w:szCs w:val="20"/>
                <w:lang w:eastAsia="ko-KR"/>
              </w:rPr>
              <w:t>5</w:t>
            </w:r>
            <w:r w:rsidRPr="00A6397C">
              <w:rPr>
                <w:rFonts w:cs="Times New Roman"/>
                <w:sz w:val="20"/>
                <w:szCs w:val="20"/>
                <w:lang w:eastAsia="ko-KR"/>
              </w:rPr>
              <w:t xml:space="preserve">, </w:t>
            </w:r>
            <w:r w:rsidRPr="00932209">
              <w:rPr>
                <w:rFonts w:cs="Times New Roman"/>
                <w:i/>
                <w:sz w:val="20"/>
                <w:szCs w:val="20"/>
                <w:lang w:eastAsia="ko-KR"/>
              </w:rPr>
              <w:t>p</w:t>
            </w:r>
            <w:r>
              <w:rPr>
                <w:rFonts w:cs="Times New Roman"/>
                <w:i/>
                <w:sz w:val="20"/>
                <w:szCs w:val="20"/>
                <w:lang w:eastAsia="ko-KR"/>
              </w:rPr>
              <w:t xml:space="preserve"> </w:t>
            </w:r>
            <w:r>
              <w:rPr>
                <w:rFonts w:cs="Times New Roman"/>
                <w:sz w:val="20"/>
                <w:szCs w:val="20"/>
                <w:lang w:eastAsia="ko-KR"/>
              </w:rPr>
              <w:t xml:space="preserve">&lt; </w:t>
            </w:r>
            <w:r w:rsidRPr="00932209">
              <w:rPr>
                <w:rFonts w:cs="Times New Roman"/>
                <w:sz w:val="20"/>
                <w:szCs w:val="20"/>
                <w:lang w:eastAsia="ko-KR"/>
              </w:rPr>
              <w:t xml:space="preserve"> </w:t>
            </w:r>
            <w:r>
              <w:rPr>
                <w:rFonts w:cs="Times New Roman"/>
                <w:sz w:val="20"/>
                <w:szCs w:val="20"/>
                <w:lang w:eastAsia="ko-KR"/>
              </w:rPr>
              <w:t>.00052</w:t>
            </w:r>
            <w:r>
              <w:rPr>
                <w:rFonts w:cs="Times New Roman" w:hint="eastAsia"/>
                <w:sz w:val="20"/>
                <w:szCs w:val="20"/>
                <w:lang w:eastAsia="ko-KR"/>
              </w:rPr>
              <w:t>}</w:t>
            </w:r>
          </w:p>
        </w:tc>
        <w:tc>
          <w:tcPr>
            <w:tcW w:w="1034" w:type="pct"/>
            <w:vMerge w:val="restart"/>
          </w:tcPr>
          <w:p w:rsidR="00AD46FD" w:rsidRDefault="00AD46FD" w:rsidP="00774229">
            <w:pPr>
              <w:rPr>
                <w:rFonts w:cs="Times New Roman"/>
                <w:sz w:val="20"/>
                <w:szCs w:val="20"/>
                <w:lang w:eastAsia="ko-KR"/>
              </w:rPr>
            </w:pPr>
            <w:r w:rsidRPr="00932209">
              <w:rPr>
                <w:rFonts w:cs="Times New Roman"/>
                <w:sz w:val="20"/>
                <w:szCs w:val="20"/>
                <w:lang w:eastAsia="ko-KR"/>
              </w:rPr>
              <w:t>Very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hint="eastAsia"/>
                <w:sz w:val="20"/>
                <w:szCs w:val="20"/>
                <w:lang w:eastAsia="ko-KR"/>
              </w:rPr>
              <w:t xml:space="preserve"> </w:t>
            </w:r>
            <w:r>
              <w:rPr>
                <w:rFonts w:cs="Times New Roman"/>
                <w:sz w:val="20"/>
                <w:szCs w:val="20"/>
                <w:lang w:eastAsia="ko-KR"/>
              </w:rPr>
              <w:t>54,47</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5.77</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78</w:t>
            </w:r>
            <w:r w:rsidRPr="00965ADB">
              <w:rPr>
                <w:rFonts w:cs="Times New Roman"/>
                <w:sz w:val="20"/>
                <w:szCs w:val="20"/>
                <w:lang w:eastAsia="ko-KR"/>
              </w:rPr>
              <w:t>)</w:t>
            </w:r>
          </w:p>
        </w:tc>
        <w:tc>
          <w:tcPr>
            <w:tcW w:w="2124" w:type="pct"/>
          </w:tcPr>
          <w:p w:rsidR="00AD46FD" w:rsidRPr="00932209" w:rsidRDefault="00AD46FD" w:rsidP="00774229">
            <w:pPr>
              <w:rPr>
                <w:rFonts w:cs="Times New Roman"/>
                <w:sz w:val="20"/>
                <w:szCs w:val="20"/>
                <w:lang w:eastAsia="ko-KR"/>
              </w:rPr>
            </w:pPr>
            <w:r w:rsidRPr="00932209">
              <w:rPr>
                <w:rFonts w:cs="Times New Roman"/>
                <w:sz w:val="20"/>
                <w:szCs w:val="20"/>
                <w:lang w:eastAsia="ko-KR"/>
              </w:rPr>
              <w:t xml:space="preserve">Not interesting at all </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43..67</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9.67</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sz w:val="20"/>
                <w:szCs w:val="20"/>
                <w:lang w:eastAsia="ko-KR"/>
              </w:rPr>
              <w:t>27</w:t>
            </w:r>
            <w:r w:rsidRPr="00965AD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Tr="00774229">
        <w:trPr>
          <w:trHeight w:val="593"/>
        </w:trPr>
        <w:tc>
          <w:tcPr>
            <w:tcW w:w="714" w:type="pct"/>
            <w:vMerge/>
          </w:tcPr>
          <w:p w:rsidR="00AD46FD" w:rsidRPr="00932209" w:rsidRDefault="00AD46FD" w:rsidP="00774229">
            <w:pPr>
              <w:rPr>
                <w:sz w:val="20"/>
                <w:szCs w:val="20"/>
                <w:lang w:eastAsia="ko-KR"/>
              </w:rPr>
            </w:pPr>
          </w:p>
        </w:tc>
        <w:tc>
          <w:tcPr>
            <w:tcW w:w="1128" w:type="pct"/>
            <w:vMerge/>
          </w:tcPr>
          <w:p w:rsidR="00AD46FD" w:rsidRPr="00932209" w:rsidRDefault="00AD46FD" w:rsidP="00774229">
            <w:pPr>
              <w:ind w:left="-198" w:firstLine="265"/>
              <w:jc w:val="center"/>
              <w:rPr>
                <w:rFonts w:cs="Times New Roman"/>
                <w:sz w:val="20"/>
                <w:szCs w:val="20"/>
                <w:lang w:eastAsia="ko-KR"/>
              </w:rPr>
            </w:pPr>
          </w:p>
        </w:tc>
        <w:tc>
          <w:tcPr>
            <w:tcW w:w="1034" w:type="pct"/>
            <w:vMerge/>
          </w:tcPr>
          <w:p w:rsidR="00AD46FD" w:rsidRPr="00932209" w:rsidRDefault="00AD46FD" w:rsidP="00774229">
            <w:pPr>
              <w:rPr>
                <w:rFonts w:cs="Times New Roman"/>
                <w:sz w:val="20"/>
                <w:szCs w:val="20"/>
                <w:lang w:eastAsia="ko-KR"/>
              </w:rPr>
            </w:pPr>
          </w:p>
        </w:tc>
        <w:tc>
          <w:tcPr>
            <w:tcW w:w="2124" w:type="pct"/>
          </w:tcPr>
          <w:p w:rsidR="00AD46FD" w:rsidRPr="00932209" w:rsidRDefault="00AD46FD" w:rsidP="00774229">
            <w:pPr>
              <w:rPr>
                <w:rFonts w:cs="Times New Roman"/>
                <w:sz w:val="20"/>
                <w:szCs w:val="20"/>
                <w:lang w:eastAsia="ko-KR"/>
              </w:rPr>
            </w:pPr>
            <w:r w:rsidRPr="00932209">
              <w:rPr>
                <w:rFonts w:cs="Times New Roman"/>
                <w:sz w:val="20"/>
                <w:szCs w:val="20"/>
                <w:lang w:eastAsia="ko-KR"/>
              </w:rPr>
              <w:t>Not so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46.84</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7.66</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113</w:t>
            </w:r>
            <w:r w:rsidRPr="00965AD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p>
        </w:tc>
      </w:tr>
      <w:tr w:rsidR="00AD46FD" w:rsidRPr="00932209" w:rsidTr="00774229">
        <w:trPr>
          <w:trHeight w:val="611"/>
        </w:trPr>
        <w:tc>
          <w:tcPr>
            <w:tcW w:w="714" w:type="pct"/>
          </w:tcPr>
          <w:p w:rsidR="00AD46FD" w:rsidRPr="00932209" w:rsidRDefault="00AD46FD" w:rsidP="00774229">
            <w:pPr>
              <w:rPr>
                <w:rFonts w:cs="Times New Roman"/>
                <w:sz w:val="20"/>
                <w:szCs w:val="20"/>
                <w:lang w:eastAsia="ko-KR"/>
              </w:rPr>
            </w:pPr>
            <w:r w:rsidRPr="00932209">
              <w:rPr>
                <w:rFonts w:cs="Times New Roman"/>
                <w:sz w:val="20"/>
                <w:szCs w:val="20"/>
                <w:lang w:eastAsia="ko-KR"/>
              </w:rPr>
              <w:t xml:space="preserve">Component </w:t>
            </w:r>
            <w:r w:rsidRPr="00932209">
              <w:rPr>
                <w:rFonts w:cs="Times New Roman" w:hint="eastAsia"/>
                <w:sz w:val="20"/>
                <w:szCs w:val="20"/>
                <w:lang w:eastAsia="ko-KR"/>
              </w:rPr>
              <w:t xml:space="preserve">5 </w:t>
            </w:r>
            <w:r w:rsidRPr="00932209">
              <w:rPr>
                <w:rFonts w:cs="Times New Roman" w:hint="eastAsia"/>
                <w:i/>
                <w:sz w:val="20"/>
                <w:szCs w:val="20"/>
                <w:lang w:eastAsia="ko-KR"/>
              </w:rPr>
              <w:t>Organiz</w:t>
            </w:r>
            <w:r>
              <w:rPr>
                <w:rFonts w:cs="Times New Roman"/>
                <w:i/>
                <w:sz w:val="20"/>
                <w:szCs w:val="20"/>
                <w:lang w:eastAsia="ko-KR"/>
              </w:rPr>
              <w:t xml:space="preserve">ation </w:t>
            </w:r>
          </w:p>
        </w:tc>
        <w:tc>
          <w:tcPr>
            <w:tcW w:w="1128" w:type="pct"/>
          </w:tcPr>
          <w:p w:rsidR="00AD46FD" w:rsidRDefault="00AD46FD" w:rsidP="00774229">
            <w:pPr>
              <w:ind w:left="-198" w:firstLine="265"/>
              <w:jc w:val="center"/>
              <w:rPr>
                <w:rFonts w:cs="Times New Roman"/>
                <w:sz w:val="20"/>
                <w:szCs w:val="20"/>
              </w:rPr>
            </w:pPr>
            <w:r w:rsidRPr="00932209">
              <w:rPr>
                <w:rFonts w:cs="Times New Roman" w:hint="eastAsia"/>
                <w:sz w:val="20"/>
                <w:szCs w:val="20"/>
                <w:lang w:eastAsia="ko-KR"/>
              </w:rPr>
              <w:t>{</w:t>
            </w:r>
            <w:r w:rsidRPr="00932209">
              <w:rPr>
                <w:rFonts w:cs="Times New Roman"/>
                <w:i/>
                <w:iCs/>
                <w:sz w:val="20"/>
                <w:szCs w:val="20"/>
              </w:rPr>
              <w:t>F</w:t>
            </w:r>
            <w:r w:rsidRPr="00932209">
              <w:rPr>
                <w:rFonts w:cs="Times New Roman"/>
                <w:sz w:val="20"/>
                <w:szCs w:val="20"/>
              </w:rPr>
              <w:t>(</w:t>
            </w:r>
            <w:r w:rsidRPr="00932209">
              <w:rPr>
                <w:rFonts w:cs="Times New Roman"/>
                <w:sz w:val="20"/>
                <w:szCs w:val="20"/>
                <w:lang w:eastAsia="ko-KR"/>
              </w:rPr>
              <w:t>3</w:t>
            </w:r>
            <w:r w:rsidRPr="00932209">
              <w:rPr>
                <w:rFonts w:cs="Times New Roman"/>
                <w:sz w:val="20"/>
                <w:szCs w:val="20"/>
              </w:rPr>
              <w:t xml:space="preserve">, </w:t>
            </w:r>
            <w:r w:rsidRPr="00932209">
              <w:rPr>
                <w:rFonts w:cs="Times New Roman"/>
                <w:sz w:val="20"/>
                <w:szCs w:val="20"/>
                <w:lang w:eastAsia="ko-KR"/>
              </w:rPr>
              <w:t>272</w:t>
            </w:r>
            <w:r w:rsidRPr="00932209">
              <w:rPr>
                <w:rFonts w:cs="Times New Roman"/>
                <w:sz w:val="20"/>
                <w:szCs w:val="20"/>
              </w:rPr>
              <w:t>) =</w:t>
            </w:r>
            <w:r w:rsidRPr="00932209">
              <w:rPr>
                <w:rFonts w:cs="Times New Roman" w:hint="eastAsia"/>
                <w:sz w:val="20"/>
                <w:szCs w:val="20"/>
                <w:lang w:eastAsia="ko-KR"/>
              </w:rPr>
              <w:t xml:space="preserve"> </w:t>
            </w:r>
            <w:r>
              <w:rPr>
                <w:rFonts w:cs="Times New Roman"/>
                <w:sz w:val="20"/>
                <w:szCs w:val="20"/>
                <w:lang w:eastAsia="ko-KR"/>
              </w:rPr>
              <w:t>7.02</w:t>
            </w:r>
            <w:r w:rsidRPr="00932209">
              <w:rPr>
                <w:rFonts w:cs="Times New Roman"/>
                <w:sz w:val="20"/>
                <w:szCs w:val="20"/>
              </w:rPr>
              <w:t>,</w:t>
            </w:r>
          </w:p>
          <w:p w:rsidR="00AD46FD" w:rsidRPr="00932209" w:rsidRDefault="00AD46FD" w:rsidP="00774229">
            <w:pPr>
              <w:ind w:left="-198"/>
              <w:jc w:val="center"/>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 xml:space="preserve">05, </w:t>
            </w:r>
            <w:r w:rsidRPr="00932209">
              <w:rPr>
                <w:rFonts w:cs="Times New Roman"/>
                <w:i/>
                <w:sz w:val="20"/>
                <w:szCs w:val="20"/>
                <w:lang w:eastAsia="ko-KR"/>
              </w:rPr>
              <w:t>p</w:t>
            </w:r>
            <w:r w:rsidRPr="00932209">
              <w:rPr>
                <w:rFonts w:cs="Times New Roman"/>
                <w:sz w:val="20"/>
                <w:szCs w:val="20"/>
                <w:lang w:eastAsia="ko-KR"/>
              </w:rPr>
              <w:t xml:space="preserve"> </w:t>
            </w:r>
            <w:r>
              <w:rPr>
                <w:rFonts w:cs="Times New Roman"/>
                <w:sz w:val="20"/>
                <w:szCs w:val="20"/>
                <w:lang w:eastAsia="ko-KR"/>
              </w:rPr>
              <w:t>&lt;</w:t>
            </w:r>
            <w:r w:rsidRPr="00932209">
              <w:rPr>
                <w:rFonts w:cs="Times New Roman"/>
                <w:sz w:val="20"/>
                <w:szCs w:val="20"/>
                <w:lang w:eastAsia="ko-KR"/>
              </w:rPr>
              <w:t xml:space="preserve"> </w:t>
            </w:r>
            <w:r>
              <w:rPr>
                <w:rFonts w:cs="Times New Roman"/>
                <w:sz w:val="20"/>
                <w:szCs w:val="20"/>
                <w:lang w:eastAsia="ko-KR"/>
              </w:rPr>
              <w:t>.00052</w:t>
            </w:r>
            <w:r w:rsidRPr="00932209">
              <w:rPr>
                <w:rFonts w:cs="Times New Roman" w:hint="eastAsia"/>
                <w:sz w:val="20"/>
                <w:szCs w:val="20"/>
                <w:lang w:eastAsia="ko-KR"/>
              </w:rPr>
              <w:t>}</w:t>
            </w:r>
          </w:p>
        </w:tc>
        <w:tc>
          <w:tcPr>
            <w:tcW w:w="1034" w:type="pct"/>
          </w:tcPr>
          <w:p w:rsidR="00AD46FD" w:rsidRDefault="00AD46FD" w:rsidP="00774229">
            <w:pPr>
              <w:rPr>
                <w:rFonts w:cs="Times New Roman"/>
                <w:sz w:val="20"/>
                <w:szCs w:val="20"/>
                <w:lang w:eastAsia="ko-KR"/>
              </w:rPr>
            </w:pPr>
            <w:r w:rsidRPr="00932209">
              <w:rPr>
                <w:rFonts w:cs="Times New Roman"/>
                <w:sz w:val="20"/>
                <w:szCs w:val="20"/>
                <w:lang w:eastAsia="ko-KR"/>
              </w:rPr>
              <w:t>Very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hint="eastAsia"/>
                <w:sz w:val="20"/>
                <w:szCs w:val="20"/>
                <w:lang w:eastAsia="ko-KR"/>
              </w:rPr>
              <w:t xml:space="preserve"> </w:t>
            </w:r>
            <w:r>
              <w:rPr>
                <w:rFonts w:cs="Times New Roman"/>
                <w:sz w:val="20"/>
                <w:szCs w:val="20"/>
                <w:lang w:eastAsia="ko-KR"/>
              </w:rPr>
              <w:t>13.75</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sidRPr="00965ADB">
              <w:rPr>
                <w:rFonts w:cs="Times New Roman" w:hint="eastAsia"/>
                <w:sz w:val="20"/>
                <w:szCs w:val="20"/>
                <w:lang w:eastAsia="ko-KR"/>
              </w:rPr>
              <w:t>2.</w:t>
            </w:r>
            <w:r>
              <w:rPr>
                <w:rFonts w:cs="Times New Roman"/>
                <w:sz w:val="20"/>
                <w:szCs w:val="20"/>
                <w:lang w:eastAsia="ko-KR"/>
              </w:rPr>
              <w:t>44</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78</w:t>
            </w:r>
            <w:r w:rsidRPr="00965ADB">
              <w:rPr>
                <w:rFonts w:cs="Times New Roman"/>
                <w:sz w:val="20"/>
                <w:szCs w:val="20"/>
                <w:lang w:eastAsia="ko-KR"/>
              </w:rPr>
              <w:t>)</w:t>
            </w:r>
          </w:p>
        </w:tc>
        <w:tc>
          <w:tcPr>
            <w:tcW w:w="2124" w:type="pct"/>
          </w:tcPr>
          <w:p w:rsidR="00AD46FD" w:rsidRPr="00932209" w:rsidRDefault="00AD46FD" w:rsidP="00774229">
            <w:pPr>
              <w:rPr>
                <w:rFonts w:cs="Times New Roman"/>
                <w:sz w:val="20"/>
                <w:szCs w:val="20"/>
                <w:lang w:eastAsia="ko-KR"/>
              </w:rPr>
            </w:pPr>
            <w:r w:rsidRPr="00932209">
              <w:rPr>
                <w:rFonts w:cs="Times New Roman"/>
                <w:sz w:val="20"/>
                <w:szCs w:val="20"/>
                <w:lang w:eastAsia="ko-KR"/>
              </w:rPr>
              <w:t xml:space="preserve">Not interesting at all </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11.22</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3.33</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sz w:val="20"/>
                <w:szCs w:val="20"/>
                <w:lang w:eastAsia="ko-KR"/>
              </w:rPr>
              <w:t>27</w:t>
            </w:r>
            <w:r w:rsidRPr="00965AD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932209" w:rsidTr="00774229">
        <w:tc>
          <w:tcPr>
            <w:tcW w:w="714" w:type="pct"/>
            <w:vMerge w:val="restart"/>
          </w:tcPr>
          <w:p w:rsidR="00AD46FD" w:rsidRPr="00932209" w:rsidRDefault="00AD46FD" w:rsidP="00774229">
            <w:pPr>
              <w:rPr>
                <w:rFonts w:cs="Times New Roman"/>
                <w:sz w:val="20"/>
                <w:szCs w:val="20"/>
                <w:lang w:eastAsia="ko-KR"/>
              </w:rPr>
            </w:pPr>
            <w:r w:rsidRPr="00932209">
              <w:rPr>
                <w:rFonts w:cs="Times New Roman" w:hint="eastAsia"/>
                <w:sz w:val="20"/>
                <w:szCs w:val="20"/>
                <w:lang w:eastAsia="ko-KR"/>
              </w:rPr>
              <w:t>component 6</w:t>
            </w:r>
            <w:r w:rsidRPr="00932209">
              <w:rPr>
                <w:rFonts w:hint="eastAsia"/>
                <w:i/>
                <w:sz w:val="20"/>
                <w:szCs w:val="20"/>
                <w:lang w:eastAsia="ko-KR"/>
              </w:rPr>
              <w:t xml:space="preserve"> Scheduling</w:t>
            </w:r>
            <w:r w:rsidRPr="00932209">
              <w:rPr>
                <w:rFonts w:cs="Times New Roman" w:hint="eastAsia"/>
                <w:sz w:val="20"/>
                <w:szCs w:val="20"/>
                <w:lang w:eastAsia="ko-KR"/>
              </w:rPr>
              <w:t xml:space="preserve"> &amp; </w:t>
            </w:r>
            <w:r w:rsidRPr="00932209">
              <w:rPr>
                <w:rFonts w:hint="eastAsia"/>
                <w:i/>
                <w:sz w:val="20"/>
                <w:szCs w:val="20"/>
                <w:lang w:eastAsia="ko-KR"/>
              </w:rPr>
              <w:t>Prioritizing</w:t>
            </w:r>
          </w:p>
        </w:tc>
        <w:tc>
          <w:tcPr>
            <w:tcW w:w="1128" w:type="pct"/>
            <w:vMerge w:val="restart"/>
          </w:tcPr>
          <w:p w:rsidR="00AD46FD" w:rsidRDefault="00AD46FD" w:rsidP="00774229">
            <w:pPr>
              <w:ind w:left="-198" w:firstLine="265"/>
              <w:jc w:val="center"/>
              <w:rPr>
                <w:rFonts w:cs="Times New Roman"/>
                <w:sz w:val="20"/>
                <w:szCs w:val="20"/>
              </w:rPr>
            </w:pPr>
            <w:r w:rsidRPr="00932209">
              <w:rPr>
                <w:rFonts w:cs="Times New Roman" w:hint="eastAsia"/>
                <w:sz w:val="20"/>
                <w:szCs w:val="20"/>
                <w:lang w:eastAsia="ko-KR"/>
              </w:rPr>
              <w:t>{</w:t>
            </w:r>
            <w:r w:rsidRPr="00932209">
              <w:rPr>
                <w:rFonts w:cs="Times New Roman"/>
                <w:i/>
                <w:iCs/>
                <w:sz w:val="20"/>
                <w:szCs w:val="20"/>
              </w:rPr>
              <w:t>F</w:t>
            </w:r>
            <w:r w:rsidRPr="00932209">
              <w:rPr>
                <w:rFonts w:cs="Times New Roman"/>
                <w:sz w:val="20"/>
                <w:szCs w:val="20"/>
              </w:rPr>
              <w:t>(</w:t>
            </w:r>
            <w:r w:rsidRPr="00932209">
              <w:rPr>
                <w:rFonts w:cs="Times New Roman"/>
                <w:sz w:val="20"/>
                <w:szCs w:val="20"/>
                <w:lang w:eastAsia="ko-KR"/>
              </w:rPr>
              <w:t>3</w:t>
            </w:r>
            <w:r w:rsidRPr="00932209">
              <w:rPr>
                <w:rFonts w:cs="Times New Roman"/>
                <w:sz w:val="20"/>
                <w:szCs w:val="20"/>
              </w:rPr>
              <w:t xml:space="preserve">, </w:t>
            </w:r>
            <w:r w:rsidRPr="00932209">
              <w:rPr>
                <w:rFonts w:cs="Times New Roman"/>
                <w:sz w:val="20"/>
                <w:szCs w:val="20"/>
                <w:lang w:eastAsia="ko-KR"/>
              </w:rPr>
              <w:t>272</w:t>
            </w:r>
            <w:r w:rsidRPr="00932209">
              <w:rPr>
                <w:rFonts w:cs="Times New Roman"/>
                <w:sz w:val="20"/>
                <w:szCs w:val="20"/>
              </w:rPr>
              <w:t>) =</w:t>
            </w:r>
            <w:r w:rsidRPr="00932209">
              <w:rPr>
                <w:rFonts w:cs="Times New Roman" w:hint="eastAsia"/>
                <w:sz w:val="20"/>
                <w:szCs w:val="20"/>
                <w:lang w:eastAsia="ko-KR"/>
              </w:rPr>
              <w:t xml:space="preserve"> </w:t>
            </w:r>
            <w:r w:rsidRPr="00932209">
              <w:rPr>
                <w:rFonts w:cs="Times New Roman"/>
                <w:sz w:val="20"/>
                <w:szCs w:val="20"/>
                <w:lang w:eastAsia="ko-KR"/>
              </w:rPr>
              <w:t>2</w:t>
            </w:r>
            <w:r>
              <w:rPr>
                <w:rFonts w:cs="Times New Roman"/>
                <w:sz w:val="20"/>
                <w:szCs w:val="20"/>
                <w:lang w:eastAsia="ko-KR"/>
              </w:rPr>
              <w:t>2.69</w:t>
            </w:r>
            <w:r w:rsidRPr="00932209">
              <w:rPr>
                <w:rFonts w:cs="Times New Roman"/>
                <w:sz w:val="20"/>
                <w:szCs w:val="20"/>
              </w:rPr>
              <w:t>,</w:t>
            </w:r>
          </w:p>
          <w:p w:rsidR="00AD46FD" w:rsidRPr="00932209" w:rsidRDefault="00AD46FD" w:rsidP="00774229">
            <w:pPr>
              <w:ind w:left="-198"/>
              <w:jc w:val="center"/>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.1</w:t>
            </w:r>
            <w:r>
              <w:rPr>
                <w:rFonts w:cs="Times New Roman"/>
                <w:sz w:val="20"/>
                <w:szCs w:val="20"/>
                <w:lang w:eastAsia="ko-KR"/>
              </w:rPr>
              <w:t>6</w:t>
            </w:r>
            <w:r w:rsidRPr="00A6397C">
              <w:rPr>
                <w:rFonts w:cs="Times New Roman"/>
                <w:sz w:val="20"/>
                <w:szCs w:val="20"/>
                <w:lang w:eastAsia="ko-KR"/>
              </w:rPr>
              <w:t xml:space="preserve">, </w:t>
            </w:r>
            <w:r w:rsidRPr="00932209">
              <w:rPr>
                <w:rFonts w:cs="Times New Roman"/>
                <w:i/>
                <w:sz w:val="20"/>
                <w:szCs w:val="20"/>
                <w:lang w:eastAsia="ko-KR"/>
              </w:rPr>
              <w:t>p</w:t>
            </w:r>
            <w:r>
              <w:rPr>
                <w:rFonts w:cs="Times New Roman"/>
                <w:sz w:val="20"/>
                <w:szCs w:val="20"/>
                <w:lang w:eastAsia="ko-KR"/>
              </w:rPr>
              <w:t xml:space="preserve"> &lt;</w:t>
            </w:r>
            <w:r w:rsidRPr="00932209">
              <w:rPr>
                <w:rFonts w:cs="Times New Roman"/>
                <w:sz w:val="20"/>
                <w:szCs w:val="20"/>
                <w:lang w:eastAsia="ko-KR"/>
              </w:rPr>
              <w:t xml:space="preserve"> </w:t>
            </w:r>
            <w:r>
              <w:rPr>
                <w:rFonts w:cs="Times New Roman"/>
                <w:sz w:val="20"/>
                <w:szCs w:val="20"/>
                <w:lang w:eastAsia="ko-KR"/>
              </w:rPr>
              <w:t>.00052</w:t>
            </w:r>
            <w:r>
              <w:rPr>
                <w:rFonts w:cs="Times New Roman" w:hint="eastAsia"/>
                <w:sz w:val="20"/>
                <w:szCs w:val="20"/>
                <w:lang w:eastAsia="ko-KR"/>
              </w:rPr>
              <w:t>}</w:t>
            </w:r>
          </w:p>
        </w:tc>
        <w:tc>
          <w:tcPr>
            <w:tcW w:w="1034" w:type="pct"/>
            <w:vMerge w:val="restart"/>
          </w:tcPr>
          <w:p w:rsidR="00AD46FD" w:rsidRDefault="00AD46FD" w:rsidP="00774229">
            <w:pPr>
              <w:rPr>
                <w:rFonts w:cs="Times New Roman"/>
                <w:sz w:val="20"/>
                <w:szCs w:val="20"/>
                <w:lang w:eastAsia="ko-KR"/>
              </w:rPr>
            </w:pPr>
            <w:r w:rsidRPr="00932209">
              <w:rPr>
                <w:rFonts w:cs="Times New Roman"/>
                <w:sz w:val="20"/>
                <w:szCs w:val="20"/>
                <w:lang w:eastAsia="ko-KR"/>
              </w:rPr>
              <w:t>Very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hint="eastAsia"/>
                <w:sz w:val="20"/>
                <w:szCs w:val="20"/>
                <w:lang w:eastAsia="ko-KR"/>
              </w:rPr>
              <w:t xml:space="preserve"> </w:t>
            </w:r>
            <w:r>
              <w:rPr>
                <w:rFonts w:cs="Times New Roman"/>
                <w:sz w:val="20"/>
                <w:szCs w:val="20"/>
                <w:lang w:eastAsia="ko-KR"/>
              </w:rPr>
              <w:t>14.95</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3.44</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78</w:t>
            </w:r>
            <w:r w:rsidRPr="00965ADB">
              <w:rPr>
                <w:rFonts w:cs="Times New Roman"/>
                <w:sz w:val="20"/>
                <w:szCs w:val="20"/>
                <w:lang w:eastAsia="ko-KR"/>
              </w:rPr>
              <w:t>)</w:t>
            </w:r>
          </w:p>
        </w:tc>
        <w:tc>
          <w:tcPr>
            <w:tcW w:w="2124" w:type="pct"/>
          </w:tcPr>
          <w:p w:rsidR="00AD46FD" w:rsidRPr="00932209" w:rsidRDefault="00AD46FD" w:rsidP="00774229">
            <w:pPr>
              <w:rPr>
                <w:rFonts w:cs="Times New Roman"/>
                <w:sz w:val="20"/>
                <w:szCs w:val="20"/>
                <w:lang w:eastAsia="ko-KR"/>
              </w:rPr>
            </w:pPr>
            <w:r w:rsidRPr="00932209">
              <w:rPr>
                <w:rFonts w:cs="Times New Roman"/>
                <w:sz w:val="20"/>
                <w:szCs w:val="20"/>
                <w:lang w:eastAsia="ko-KR"/>
              </w:rPr>
              <w:t xml:space="preserve">Not interesting at all </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9.48</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2.61</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sz w:val="20"/>
                <w:szCs w:val="20"/>
                <w:lang w:eastAsia="ko-KR"/>
              </w:rPr>
              <w:t>27</w:t>
            </w:r>
            <w:r w:rsidRPr="00965AD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932209" w:rsidTr="00774229">
        <w:trPr>
          <w:trHeight w:val="503"/>
        </w:trPr>
        <w:tc>
          <w:tcPr>
            <w:tcW w:w="714" w:type="pct"/>
            <w:vMerge/>
          </w:tcPr>
          <w:p w:rsidR="00AD46FD" w:rsidRPr="00932209" w:rsidRDefault="00AD46FD" w:rsidP="00774229">
            <w:pPr>
              <w:rPr>
                <w:sz w:val="20"/>
                <w:szCs w:val="20"/>
                <w:lang w:eastAsia="ko-KR"/>
              </w:rPr>
            </w:pPr>
          </w:p>
        </w:tc>
        <w:tc>
          <w:tcPr>
            <w:tcW w:w="1128" w:type="pct"/>
            <w:vMerge/>
          </w:tcPr>
          <w:p w:rsidR="00AD46FD" w:rsidRPr="00932209" w:rsidRDefault="00AD46FD" w:rsidP="00774229">
            <w:pPr>
              <w:rPr>
                <w:rFonts w:cs="Times New Roman"/>
                <w:sz w:val="20"/>
                <w:szCs w:val="20"/>
                <w:lang w:eastAsia="ko-KR"/>
              </w:rPr>
            </w:pPr>
          </w:p>
        </w:tc>
        <w:tc>
          <w:tcPr>
            <w:tcW w:w="1034" w:type="pct"/>
            <w:vMerge/>
          </w:tcPr>
          <w:p w:rsidR="00AD46FD" w:rsidRPr="00932209" w:rsidRDefault="00AD46FD" w:rsidP="00774229">
            <w:pPr>
              <w:rPr>
                <w:rFonts w:cs="Times New Roman"/>
                <w:sz w:val="20"/>
                <w:szCs w:val="20"/>
                <w:lang w:eastAsia="ko-KR"/>
              </w:rPr>
            </w:pPr>
          </w:p>
        </w:tc>
        <w:tc>
          <w:tcPr>
            <w:tcW w:w="2124" w:type="pct"/>
          </w:tcPr>
          <w:p w:rsidR="00AD46FD" w:rsidRPr="00932209" w:rsidRDefault="00AD46FD" w:rsidP="00774229">
            <w:pPr>
              <w:rPr>
                <w:rFonts w:cs="Times New Roman"/>
                <w:sz w:val="20"/>
                <w:szCs w:val="20"/>
                <w:lang w:eastAsia="ko-KR"/>
              </w:rPr>
            </w:pPr>
            <w:r w:rsidRPr="00932209">
              <w:rPr>
                <w:rFonts w:cs="Times New Roman"/>
                <w:sz w:val="20"/>
                <w:szCs w:val="20"/>
                <w:lang w:eastAsia="ko-KR"/>
              </w:rPr>
              <w:t>Not so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11.72</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3.39</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113</w:t>
            </w:r>
            <w:r w:rsidRPr="00965AD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bl>
    <w:p w:rsidR="00AD46FD" w:rsidRDefault="00AD46FD" w:rsidP="00AD46FD">
      <w:pPr>
        <w:tabs>
          <w:tab w:val="left" w:pos="1440"/>
        </w:tabs>
        <w:spacing w:line="480" w:lineRule="auto"/>
        <w:rPr>
          <w:rFonts w:cs="Times New Roman"/>
          <w:b/>
          <w:szCs w:val="24"/>
          <w:lang w:eastAsia="ko-KR"/>
        </w:rPr>
      </w:pPr>
    </w:p>
    <w:p w:rsidR="00AD46FD" w:rsidRDefault="00AD46FD" w:rsidP="00AD46FD">
      <w:pPr>
        <w:spacing w:line="480" w:lineRule="auto"/>
        <w:rPr>
          <w:rFonts w:cs="Times New Roman"/>
          <w:b/>
          <w:szCs w:val="24"/>
          <w:lang w:eastAsia="ko-KR"/>
        </w:rPr>
      </w:pPr>
    </w:p>
    <w:p w:rsidR="00C140FC" w:rsidRDefault="00C140FC" w:rsidP="00AD46FD">
      <w:pPr>
        <w:spacing w:line="480" w:lineRule="auto"/>
        <w:rPr>
          <w:rFonts w:cs="Times New Roman"/>
          <w:b/>
          <w:szCs w:val="24"/>
          <w:lang w:eastAsia="ko-KR"/>
        </w:rPr>
      </w:pPr>
    </w:p>
    <w:p w:rsidR="00AD46FD" w:rsidRDefault="00AD46FD" w:rsidP="00AD46FD">
      <w:pPr>
        <w:spacing w:line="480" w:lineRule="auto"/>
        <w:rPr>
          <w:rFonts w:cs="Times New Roman"/>
          <w:b/>
          <w:szCs w:val="24"/>
          <w:lang w:eastAsia="ko-KR"/>
        </w:rPr>
      </w:pPr>
    </w:p>
    <w:p w:rsidR="00AD46FD" w:rsidRDefault="00AD46FD" w:rsidP="00AD46FD">
      <w:pPr>
        <w:spacing w:line="480" w:lineRule="auto"/>
        <w:rPr>
          <w:rFonts w:cs="Times New Roman"/>
          <w:b/>
          <w:szCs w:val="24"/>
          <w:lang w:eastAsia="ko-KR"/>
        </w:rPr>
      </w:pPr>
    </w:p>
    <w:p w:rsidR="00AD46FD" w:rsidRDefault="00AD46FD" w:rsidP="00AD46FD">
      <w:pPr>
        <w:spacing w:line="480" w:lineRule="auto"/>
        <w:rPr>
          <w:rFonts w:cs="Times New Roman"/>
          <w:b/>
          <w:szCs w:val="24"/>
          <w:lang w:eastAsia="ko-KR"/>
        </w:rPr>
      </w:pPr>
      <w:r>
        <w:rPr>
          <w:rFonts w:cs="Times New Roman"/>
          <w:b/>
          <w:szCs w:val="24"/>
          <w:lang w:eastAsia="ko-KR"/>
        </w:rPr>
        <w:lastRenderedPageBreak/>
        <w:t>English-is-Interesting</w:t>
      </w:r>
    </w:p>
    <w:p w:rsidR="00AD46FD" w:rsidRDefault="00AD46FD" w:rsidP="00AD46FD">
      <w:pPr>
        <w:spacing w:line="480" w:lineRule="auto"/>
        <w:ind w:firstLine="720"/>
        <w:rPr>
          <w:rFonts w:cs="Times New Roman"/>
          <w:szCs w:val="24"/>
          <w:lang w:eastAsia="ko-KR"/>
        </w:rPr>
      </w:pPr>
      <w:r>
        <w:rPr>
          <w:lang w:eastAsia="ko-KR"/>
        </w:rPr>
        <w:t>When subgroups were created by participants’ response to the item “</w:t>
      </w:r>
      <w:r>
        <w:rPr>
          <w:i/>
          <w:lang w:eastAsia="ko-KR"/>
        </w:rPr>
        <w:t>English i</w:t>
      </w:r>
      <w:r w:rsidRPr="000459D6">
        <w:rPr>
          <w:i/>
          <w:lang w:eastAsia="ko-KR"/>
        </w:rPr>
        <w:t>s interesting</w:t>
      </w:r>
      <w:r>
        <w:rPr>
          <w:i/>
          <w:lang w:eastAsia="ko-KR"/>
        </w:rPr>
        <w:t>,</w:t>
      </w:r>
      <w:r>
        <w:rPr>
          <w:lang w:eastAsia="ko-KR"/>
        </w:rPr>
        <w:t xml:space="preserve">” significant differences </w:t>
      </w:r>
      <w:r>
        <w:rPr>
          <w:rFonts w:hint="eastAsia"/>
          <w:lang w:eastAsia="ko-KR"/>
        </w:rPr>
        <w:t>were observed</w:t>
      </w:r>
      <w:r>
        <w:rPr>
          <w:lang w:eastAsia="ko-KR"/>
        </w:rPr>
        <w:t xml:space="preserve"> for four </w:t>
      </w:r>
      <w:r>
        <w:rPr>
          <w:rFonts w:hint="eastAsia"/>
          <w:lang w:eastAsia="ko-KR"/>
        </w:rPr>
        <w:t xml:space="preserve">subscales: </w:t>
      </w:r>
      <w:r>
        <w:rPr>
          <w:rFonts w:cs="Times New Roman"/>
          <w:szCs w:val="24"/>
          <w:lang w:eastAsia="ko-KR"/>
        </w:rPr>
        <w:t>a</w:t>
      </w:r>
      <w:r w:rsidRPr="00F01D23">
        <w:rPr>
          <w:rFonts w:cs="Times New Roman"/>
          <w:szCs w:val="24"/>
          <w:lang w:eastAsia="ko-KR"/>
        </w:rPr>
        <w:t>)</w:t>
      </w:r>
      <w:r>
        <w:rPr>
          <w:rFonts w:cs="Times New Roman"/>
          <w:i/>
          <w:szCs w:val="24"/>
          <w:lang w:eastAsia="ko-KR"/>
        </w:rPr>
        <w:t xml:space="preserve"> </w:t>
      </w:r>
      <w:r w:rsidRPr="009726E0">
        <w:rPr>
          <w:rFonts w:cs="Times New Roman"/>
          <w:i/>
          <w:szCs w:val="24"/>
          <w:lang w:eastAsia="ko-KR"/>
        </w:rPr>
        <w:t>Study Skills &amp; Efforts</w:t>
      </w:r>
      <w:r>
        <w:rPr>
          <w:rFonts w:cs="Times New Roman"/>
          <w:szCs w:val="24"/>
          <w:lang w:eastAsia="ko-KR"/>
        </w:rPr>
        <w:t>, b</w:t>
      </w:r>
      <w:r w:rsidRPr="00F01D23">
        <w:rPr>
          <w:rFonts w:cs="Times New Roman"/>
          <w:szCs w:val="24"/>
          <w:lang w:eastAsia="ko-KR"/>
        </w:rPr>
        <w:t>)</w:t>
      </w:r>
      <w:r>
        <w:rPr>
          <w:rFonts w:cs="Times New Roman"/>
          <w:szCs w:val="24"/>
          <w:lang w:eastAsia="ko-KR"/>
        </w:rPr>
        <w:t xml:space="preserve"> </w:t>
      </w:r>
      <w:r w:rsidRPr="009726E0">
        <w:rPr>
          <w:rFonts w:cs="Times New Roman"/>
          <w:i/>
          <w:szCs w:val="24"/>
          <w:lang w:eastAsia="ko-KR"/>
        </w:rPr>
        <w:t>Self-Efficacy &amp; Extrinsic Motivation</w:t>
      </w:r>
      <w:r>
        <w:rPr>
          <w:rFonts w:cs="Times New Roman"/>
          <w:szCs w:val="24"/>
          <w:lang w:eastAsia="ko-KR"/>
        </w:rPr>
        <w:t xml:space="preserve">, c) </w:t>
      </w:r>
      <w:r>
        <w:rPr>
          <w:rFonts w:cs="Times New Roman"/>
          <w:i/>
          <w:szCs w:val="24"/>
          <w:lang w:eastAsia="ko-KR"/>
        </w:rPr>
        <w:t>Organization</w:t>
      </w:r>
      <w:r>
        <w:rPr>
          <w:rFonts w:cs="Times New Roman"/>
          <w:szCs w:val="24"/>
          <w:lang w:eastAsia="ko-KR"/>
        </w:rPr>
        <w:t xml:space="preserve">, and d) </w:t>
      </w:r>
      <w:r w:rsidRPr="009726E0">
        <w:rPr>
          <w:rFonts w:cs="Times New Roman"/>
          <w:i/>
          <w:szCs w:val="24"/>
          <w:lang w:eastAsia="ko-KR"/>
        </w:rPr>
        <w:t xml:space="preserve">Scheduling </w:t>
      </w:r>
      <w:r>
        <w:rPr>
          <w:rFonts w:cs="Times New Roman"/>
          <w:i/>
          <w:szCs w:val="24"/>
          <w:lang w:eastAsia="ko-KR"/>
        </w:rPr>
        <w:t>&amp;</w:t>
      </w:r>
      <w:r w:rsidRPr="009726E0">
        <w:rPr>
          <w:rFonts w:cs="Times New Roman"/>
          <w:i/>
          <w:szCs w:val="24"/>
          <w:lang w:eastAsia="ko-KR"/>
        </w:rPr>
        <w:t xml:space="preserve"> Prioritizing</w:t>
      </w:r>
      <w:r>
        <w:rPr>
          <w:rFonts w:cs="Times New Roman"/>
          <w:szCs w:val="24"/>
          <w:lang w:eastAsia="ko-KR"/>
        </w:rPr>
        <w:t xml:space="preserve">. These results are presented in Table 18. </w:t>
      </w:r>
    </w:p>
    <w:p w:rsidR="00AD46FD" w:rsidRDefault="00AD46FD" w:rsidP="00AD46FD">
      <w:pPr>
        <w:spacing w:line="480" w:lineRule="auto"/>
        <w:ind w:firstLine="720"/>
        <w:rPr>
          <w:rFonts w:cs="Times New Roman"/>
          <w:szCs w:val="24"/>
          <w:lang w:eastAsia="ko-KR"/>
        </w:rPr>
      </w:pPr>
    </w:p>
    <w:tbl>
      <w:tblPr>
        <w:tblStyle w:val="a5"/>
        <w:tblW w:w="0" w:type="auto"/>
        <w:tblBorders>
          <w:left w:val="none" w:sz="0" w:space="0" w:color="auto"/>
          <w:right w:val="none" w:sz="0" w:space="0" w:color="auto"/>
          <w:insideV w:val="none" w:sz="0" w:space="0" w:color="auto"/>
        </w:tblBorders>
        <w:tblLook w:val="04A0"/>
      </w:tblPr>
      <w:tblGrid>
        <w:gridCol w:w="1458"/>
        <w:gridCol w:w="2070"/>
        <w:gridCol w:w="1980"/>
        <w:gridCol w:w="4068"/>
      </w:tblGrid>
      <w:tr w:rsidR="00AD46FD" w:rsidTr="00774229">
        <w:tc>
          <w:tcPr>
            <w:tcW w:w="0" w:type="auto"/>
            <w:gridSpan w:val="4"/>
            <w:tcBorders>
              <w:top w:val="nil"/>
            </w:tcBorders>
          </w:tcPr>
          <w:p w:rsidR="00AD46FD" w:rsidRDefault="00F203BF" w:rsidP="00774229">
            <w:pPr>
              <w:spacing w:line="360" w:lineRule="auto"/>
              <w:rPr>
                <w:rFonts w:cs="Times New Roman"/>
                <w:szCs w:val="24"/>
                <w:lang w:eastAsia="ko-KR"/>
              </w:rPr>
            </w:pPr>
            <w:r>
              <w:rPr>
                <w:rFonts w:cs="Times New Roman"/>
                <w:szCs w:val="24"/>
                <w:lang w:eastAsia="ko-KR"/>
              </w:rPr>
              <w:t>Table 22</w:t>
            </w:r>
          </w:p>
          <w:p w:rsidR="00AD46FD" w:rsidRPr="00A52300" w:rsidRDefault="00AD46FD" w:rsidP="005171BA">
            <w:pPr>
              <w:spacing w:line="360" w:lineRule="auto"/>
              <w:rPr>
                <w:rFonts w:asciiTheme="minorHAnsi" w:hAnsiTheme="minorHAnsi" w:cs="Times New Roman"/>
                <w:i/>
                <w:sz w:val="22"/>
                <w:szCs w:val="24"/>
                <w:lang w:eastAsia="ko-KR"/>
              </w:rPr>
            </w:pPr>
            <w:r>
              <w:rPr>
                <w:rFonts w:cs="Times New Roman"/>
                <w:i/>
                <w:szCs w:val="24"/>
                <w:lang w:eastAsia="ko-KR"/>
              </w:rPr>
              <w:t>English-is I</w:t>
            </w:r>
            <w:r w:rsidRPr="00A702D9">
              <w:rPr>
                <w:rFonts w:cs="Times New Roman"/>
                <w:i/>
                <w:szCs w:val="24"/>
                <w:lang w:eastAsia="ko-KR"/>
              </w:rPr>
              <w:t>nteresting</w:t>
            </w:r>
          </w:p>
        </w:tc>
      </w:tr>
      <w:tr w:rsidR="00AD46FD" w:rsidTr="00774229">
        <w:tc>
          <w:tcPr>
            <w:tcW w:w="1458" w:type="dxa"/>
            <w:vMerge w:val="restart"/>
          </w:tcPr>
          <w:p w:rsidR="00AD46FD" w:rsidRPr="00932209" w:rsidRDefault="00AD46FD" w:rsidP="00774229">
            <w:pPr>
              <w:rPr>
                <w:rFonts w:cs="Times New Roman"/>
                <w:sz w:val="20"/>
                <w:szCs w:val="20"/>
                <w:lang w:eastAsia="ko-KR"/>
              </w:rPr>
            </w:pPr>
          </w:p>
        </w:tc>
        <w:tc>
          <w:tcPr>
            <w:tcW w:w="2070" w:type="dxa"/>
            <w:vMerge w:val="restart"/>
          </w:tcPr>
          <w:p w:rsidR="00AD46FD" w:rsidRPr="00932209" w:rsidRDefault="00AD46FD" w:rsidP="00774229">
            <w:pPr>
              <w:tabs>
                <w:tab w:val="left" w:pos="26"/>
              </w:tabs>
              <w:ind w:left="-468" w:right="72"/>
              <w:jc w:val="right"/>
              <w:rPr>
                <w:rFonts w:cs="Times New Roman"/>
                <w:sz w:val="20"/>
                <w:szCs w:val="20"/>
                <w:lang w:eastAsia="ko-KR"/>
              </w:rPr>
            </w:pPr>
            <w:r w:rsidRPr="00932209">
              <w:rPr>
                <w:rFonts w:cs="Times New Roman"/>
                <w:sz w:val="20"/>
                <w:szCs w:val="20"/>
                <w:lang w:eastAsia="ko-KR"/>
              </w:rPr>
              <w:t>Summary of ANOVA</w:t>
            </w:r>
          </w:p>
        </w:tc>
        <w:tc>
          <w:tcPr>
            <w:tcW w:w="6048" w:type="dxa"/>
            <w:gridSpan w:val="2"/>
          </w:tcPr>
          <w:p w:rsidR="00AD46FD" w:rsidRPr="00932209" w:rsidRDefault="00AD46FD" w:rsidP="00774229">
            <w:pPr>
              <w:rPr>
                <w:rFonts w:cs="Times New Roman"/>
                <w:sz w:val="20"/>
                <w:szCs w:val="20"/>
                <w:lang w:eastAsia="ko-KR"/>
              </w:rPr>
            </w:pPr>
            <w:r w:rsidRPr="00932209">
              <w:rPr>
                <w:rFonts w:cs="Times New Roman"/>
                <w:sz w:val="20"/>
                <w:szCs w:val="20"/>
                <w:lang w:eastAsia="ko-KR"/>
              </w:rPr>
              <w:t>Group Differences Statistics</w:t>
            </w:r>
          </w:p>
        </w:tc>
      </w:tr>
      <w:tr w:rsidR="00AD46FD" w:rsidTr="00774229">
        <w:tc>
          <w:tcPr>
            <w:tcW w:w="1458" w:type="dxa"/>
            <w:vMerge/>
          </w:tcPr>
          <w:p w:rsidR="00AD46FD" w:rsidRPr="00932209" w:rsidRDefault="00AD46FD" w:rsidP="00774229">
            <w:pPr>
              <w:rPr>
                <w:sz w:val="20"/>
                <w:szCs w:val="20"/>
                <w:lang w:eastAsia="ko-KR"/>
              </w:rPr>
            </w:pPr>
          </w:p>
        </w:tc>
        <w:tc>
          <w:tcPr>
            <w:tcW w:w="2070" w:type="dxa"/>
            <w:vMerge/>
          </w:tcPr>
          <w:p w:rsidR="00AD46FD" w:rsidRPr="00932209" w:rsidRDefault="00AD46FD" w:rsidP="00774229">
            <w:pPr>
              <w:ind w:left="-468" w:right="72"/>
              <w:jc w:val="right"/>
              <w:rPr>
                <w:rFonts w:cs="Times New Roman"/>
                <w:sz w:val="20"/>
                <w:szCs w:val="20"/>
                <w:lang w:eastAsia="ko-KR"/>
              </w:rPr>
            </w:pPr>
          </w:p>
        </w:tc>
        <w:tc>
          <w:tcPr>
            <w:tcW w:w="6048" w:type="dxa"/>
            <w:gridSpan w:val="2"/>
          </w:tcPr>
          <w:p w:rsidR="00AD46FD" w:rsidRPr="00932209" w:rsidRDefault="00AD46FD" w:rsidP="00774229">
            <w:pPr>
              <w:jc w:val="center"/>
              <w:rPr>
                <w:rFonts w:cs="Times New Roman"/>
                <w:sz w:val="20"/>
                <w:szCs w:val="20"/>
                <w:lang w:eastAsia="ko-KR"/>
              </w:rPr>
            </w:pPr>
            <w:r w:rsidRPr="00932209">
              <w:rPr>
                <w:rFonts w:cs="Times New Roman"/>
                <w:sz w:val="20"/>
                <w:szCs w:val="20"/>
                <w:lang w:eastAsia="ko-KR"/>
              </w:rPr>
              <w:t>Summary of group differences</w:t>
            </w:r>
          </w:p>
        </w:tc>
      </w:tr>
      <w:tr w:rsidR="00AD46FD" w:rsidTr="00774229">
        <w:tc>
          <w:tcPr>
            <w:tcW w:w="1458" w:type="dxa"/>
            <w:vMerge w:val="restart"/>
          </w:tcPr>
          <w:p w:rsidR="00AD46FD" w:rsidRPr="00932209" w:rsidRDefault="00AD46FD" w:rsidP="00774229">
            <w:pPr>
              <w:rPr>
                <w:sz w:val="20"/>
                <w:szCs w:val="20"/>
                <w:lang w:eastAsia="ko-KR"/>
              </w:rPr>
            </w:pPr>
            <w:r w:rsidRPr="00932209">
              <w:rPr>
                <w:rFonts w:hint="eastAsia"/>
                <w:sz w:val="20"/>
                <w:szCs w:val="20"/>
                <w:lang w:eastAsia="ko-KR"/>
              </w:rPr>
              <w:t xml:space="preserve">Component 1 </w:t>
            </w:r>
          </w:p>
          <w:p w:rsidR="00AD46FD" w:rsidRPr="00932209" w:rsidRDefault="00AD46FD" w:rsidP="00774229">
            <w:pPr>
              <w:rPr>
                <w:rFonts w:cs="Times New Roman"/>
                <w:sz w:val="20"/>
                <w:szCs w:val="20"/>
                <w:lang w:eastAsia="ko-KR"/>
              </w:rPr>
            </w:pPr>
            <w:r w:rsidRPr="00932209">
              <w:rPr>
                <w:rFonts w:hint="eastAsia"/>
                <w:i/>
                <w:sz w:val="20"/>
                <w:szCs w:val="20"/>
                <w:lang w:eastAsia="ko-KR"/>
              </w:rPr>
              <w:t>Study Skills &amp; Efforts</w:t>
            </w:r>
          </w:p>
        </w:tc>
        <w:tc>
          <w:tcPr>
            <w:tcW w:w="2070" w:type="dxa"/>
            <w:vMerge w:val="restart"/>
          </w:tcPr>
          <w:p w:rsidR="00AD46FD" w:rsidRDefault="00AD46FD" w:rsidP="00774229">
            <w:pPr>
              <w:ind w:left="-468" w:right="72"/>
              <w:jc w:val="right"/>
              <w:rPr>
                <w:rFonts w:cs="Times New Roman"/>
                <w:sz w:val="20"/>
                <w:szCs w:val="20"/>
              </w:rPr>
            </w:pPr>
            <w:r w:rsidRPr="00932209">
              <w:rPr>
                <w:rFonts w:cs="Times New Roman" w:hint="eastAsia"/>
                <w:sz w:val="20"/>
                <w:szCs w:val="20"/>
                <w:lang w:eastAsia="ko-KR"/>
              </w:rPr>
              <w:t>{</w:t>
            </w:r>
            <w:r w:rsidRPr="00932209">
              <w:rPr>
                <w:rFonts w:cs="Times New Roman"/>
                <w:i/>
                <w:iCs/>
                <w:sz w:val="20"/>
                <w:szCs w:val="20"/>
              </w:rPr>
              <w:t>F</w:t>
            </w:r>
            <w:r w:rsidRPr="00932209">
              <w:rPr>
                <w:rFonts w:cs="Times New Roman"/>
                <w:sz w:val="20"/>
                <w:szCs w:val="20"/>
              </w:rPr>
              <w:t>(</w:t>
            </w:r>
            <w:r w:rsidRPr="00932209">
              <w:rPr>
                <w:rFonts w:cs="Times New Roman"/>
                <w:sz w:val="20"/>
                <w:szCs w:val="20"/>
                <w:lang w:eastAsia="ko-KR"/>
              </w:rPr>
              <w:t>3</w:t>
            </w:r>
            <w:r w:rsidRPr="00932209">
              <w:rPr>
                <w:rFonts w:cs="Times New Roman"/>
                <w:sz w:val="20"/>
                <w:szCs w:val="20"/>
              </w:rPr>
              <w:t xml:space="preserve">, </w:t>
            </w:r>
            <w:r w:rsidRPr="00932209">
              <w:rPr>
                <w:rFonts w:cs="Times New Roman"/>
                <w:sz w:val="20"/>
                <w:szCs w:val="20"/>
                <w:lang w:eastAsia="ko-KR"/>
              </w:rPr>
              <w:t>272</w:t>
            </w:r>
            <w:r w:rsidRPr="00932209">
              <w:rPr>
                <w:rFonts w:cs="Times New Roman"/>
                <w:sz w:val="20"/>
                <w:szCs w:val="20"/>
              </w:rPr>
              <w:t>) =</w:t>
            </w:r>
            <w:r w:rsidRPr="00932209">
              <w:rPr>
                <w:rFonts w:cs="Times New Roman" w:hint="eastAsia"/>
                <w:sz w:val="20"/>
                <w:szCs w:val="20"/>
                <w:lang w:eastAsia="ko-KR"/>
              </w:rPr>
              <w:t xml:space="preserve"> </w:t>
            </w:r>
            <w:r>
              <w:rPr>
                <w:rFonts w:cs="Times New Roman"/>
                <w:sz w:val="20"/>
                <w:szCs w:val="20"/>
                <w:lang w:eastAsia="ko-KR"/>
              </w:rPr>
              <w:t>35.39</w:t>
            </w:r>
            <w:r w:rsidRPr="00932209">
              <w:rPr>
                <w:rFonts w:cs="Times New Roman"/>
                <w:sz w:val="20"/>
                <w:szCs w:val="20"/>
              </w:rPr>
              <w:t>,</w:t>
            </w:r>
          </w:p>
          <w:p w:rsidR="00AD46FD" w:rsidRPr="00932209" w:rsidRDefault="00AD46FD" w:rsidP="00774229">
            <w:pPr>
              <w:ind w:left="-468" w:right="72"/>
              <w:jc w:val="right"/>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22</w:t>
            </w:r>
            <w:r w:rsidRPr="00A6397C">
              <w:rPr>
                <w:rFonts w:cs="Times New Roman"/>
                <w:sz w:val="20"/>
                <w:szCs w:val="20"/>
                <w:lang w:eastAsia="ko-KR"/>
              </w:rPr>
              <w:t xml:space="preserve">, </w:t>
            </w:r>
            <w:r w:rsidRPr="00932209">
              <w:rPr>
                <w:rFonts w:cs="Times New Roman"/>
                <w:i/>
                <w:sz w:val="20"/>
                <w:szCs w:val="20"/>
                <w:lang w:eastAsia="ko-KR"/>
              </w:rPr>
              <w:t>p</w:t>
            </w:r>
            <w:r w:rsidRPr="00932209">
              <w:rPr>
                <w:rFonts w:cs="Times New Roman"/>
                <w:sz w:val="20"/>
                <w:szCs w:val="20"/>
                <w:lang w:eastAsia="ko-KR"/>
              </w:rPr>
              <w:t xml:space="preserve"> </w:t>
            </w:r>
            <w:r>
              <w:rPr>
                <w:rFonts w:cs="Times New Roman"/>
                <w:sz w:val="20"/>
                <w:szCs w:val="20"/>
                <w:lang w:eastAsia="ko-KR"/>
              </w:rPr>
              <w:t xml:space="preserve">&lt; </w:t>
            </w:r>
            <w:r w:rsidRPr="00932209">
              <w:rPr>
                <w:rFonts w:cs="Times New Roman"/>
                <w:sz w:val="20"/>
                <w:szCs w:val="20"/>
                <w:lang w:eastAsia="ko-KR"/>
              </w:rPr>
              <w:t xml:space="preserve"> </w:t>
            </w:r>
            <w:r>
              <w:rPr>
                <w:rFonts w:cs="Times New Roman"/>
                <w:sz w:val="20"/>
                <w:szCs w:val="20"/>
                <w:lang w:eastAsia="ko-KR"/>
              </w:rPr>
              <w:t>.00052</w:t>
            </w:r>
            <w:r>
              <w:rPr>
                <w:rFonts w:cs="Times New Roman" w:hint="eastAsia"/>
                <w:sz w:val="20"/>
                <w:szCs w:val="20"/>
                <w:lang w:eastAsia="ko-KR"/>
              </w:rPr>
              <w:t>}</w:t>
            </w:r>
          </w:p>
        </w:tc>
        <w:tc>
          <w:tcPr>
            <w:tcW w:w="1980" w:type="dxa"/>
            <w:vMerge w:val="restart"/>
          </w:tcPr>
          <w:p w:rsidR="00AD46FD" w:rsidRDefault="00AD46FD" w:rsidP="00774229">
            <w:pPr>
              <w:rPr>
                <w:rFonts w:cs="Times New Roman"/>
                <w:sz w:val="20"/>
                <w:szCs w:val="20"/>
                <w:lang w:eastAsia="ko-KR"/>
              </w:rPr>
            </w:pPr>
            <w:r w:rsidRPr="00932209">
              <w:rPr>
                <w:rFonts w:cs="Times New Roman"/>
                <w:sz w:val="20"/>
                <w:szCs w:val="20"/>
                <w:lang w:eastAsia="ko-KR"/>
              </w:rPr>
              <w:t>Very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hint="eastAsia"/>
                <w:sz w:val="20"/>
                <w:szCs w:val="20"/>
                <w:lang w:eastAsia="ko-KR"/>
              </w:rPr>
              <w:t xml:space="preserve"> </w:t>
            </w:r>
            <w:r>
              <w:rPr>
                <w:rFonts w:cs="Times New Roman"/>
                <w:sz w:val="20"/>
                <w:szCs w:val="20"/>
                <w:lang w:eastAsia="ko-KR"/>
              </w:rPr>
              <w:t>53.70</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5.60</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124</w:t>
            </w:r>
            <w:r w:rsidRPr="00965ADB">
              <w:rPr>
                <w:rFonts w:cs="Times New Roman"/>
                <w:sz w:val="20"/>
                <w:szCs w:val="20"/>
                <w:lang w:eastAsia="ko-KR"/>
              </w:rPr>
              <w:t>)</w:t>
            </w:r>
          </w:p>
        </w:tc>
        <w:tc>
          <w:tcPr>
            <w:tcW w:w="4068" w:type="dxa"/>
          </w:tcPr>
          <w:p w:rsidR="00AD46FD" w:rsidRPr="00932209" w:rsidRDefault="00AD46FD" w:rsidP="00774229">
            <w:pPr>
              <w:rPr>
                <w:rFonts w:cs="Times New Roman"/>
                <w:sz w:val="20"/>
                <w:szCs w:val="20"/>
                <w:lang w:eastAsia="ko-KR"/>
              </w:rPr>
            </w:pPr>
            <w:r w:rsidRPr="00932209">
              <w:rPr>
                <w:rFonts w:cs="Times New Roman"/>
                <w:sz w:val="20"/>
                <w:szCs w:val="20"/>
                <w:lang w:eastAsia="ko-KR"/>
              </w:rPr>
              <w:t xml:space="preserve">Not interesting at all </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41.13</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11.03</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sz w:val="20"/>
                <w:szCs w:val="20"/>
                <w:lang w:eastAsia="ko-KR"/>
              </w:rPr>
              <w:t>23</w:t>
            </w:r>
            <w:r w:rsidRPr="00965ADB">
              <w:rPr>
                <w:rFonts w:cs="Times New Roman" w:hint="eastAsia"/>
                <w:sz w:val="20"/>
                <w:szCs w:val="20"/>
                <w:lang w:eastAsia="ko-KR"/>
              </w:rPr>
              <w:t xml:space="preserve">, </w:t>
            </w:r>
            <w:r>
              <w:rPr>
                <w:rFonts w:cs="Times New Roman"/>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Tr="00774229">
        <w:tc>
          <w:tcPr>
            <w:tcW w:w="1458" w:type="dxa"/>
            <w:vMerge/>
          </w:tcPr>
          <w:p w:rsidR="00AD46FD" w:rsidRPr="00932209" w:rsidRDefault="00AD46FD" w:rsidP="00774229">
            <w:pPr>
              <w:rPr>
                <w:sz w:val="20"/>
                <w:szCs w:val="20"/>
                <w:lang w:eastAsia="ko-KR"/>
              </w:rPr>
            </w:pPr>
          </w:p>
        </w:tc>
        <w:tc>
          <w:tcPr>
            <w:tcW w:w="2070" w:type="dxa"/>
            <w:vMerge/>
          </w:tcPr>
          <w:p w:rsidR="00AD46FD" w:rsidRPr="00932209" w:rsidRDefault="00AD46FD" w:rsidP="00774229">
            <w:pPr>
              <w:ind w:left="-468" w:right="72"/>
              <w:jc w:val="right"/>
              <w:rPr>
                <w:rFonts w:cs="Times New Roman"/>
                <w:sz w:val="20"/>
                <w:szCs w:val="20"/>
                <w:lang w:eastAsia="ko-KR"/>
              </w:rPr>
            </w:pPr>
          </w:p>
        </w:tc>
        <w:tc>
          <w:tcPr>
            <w:tcW w:w="1980" w:type="dxa"/>
            <w:vMerge/>
          </w:tcPr>
          <w:p w:rsidR="00AD46FD" w:rsidRPr="00932209" w:rsidRDefault="00AD46FD" w:rsidP="00774229">
            <w:pPr>
              <w:rPr>
                <w:rFonts w:cs="Times New Roman"/>
                <w:sz w:val="20"/>
                <w:szCs w:val="20"/>
                <w:lang w:eastAsia="ko-KR"/>
              </w:rPr>
            </w:pPr>
          </w:p>
        </w:tc>
        <w:tc>
          <w:tcPr>
            <w:tcW w:w="4068" w:type="dxa"/>
          </w:tcPr>
          <w:p w:rsidR="00AD46FD" w:rsidRPr="00932209" w:rsidRDefault="00AD46FD" w:rsidP="00774229">
            <w:pPr>
              <w:rPr>
                <w:rFonts w:cs="Times New Roman"/>
                <w:sz w:val="20"/>
                <w:szCs w:val="20"/>
                <w:lang w:eastAsia="ko-KR"/>
              </w:rPr>
            </w:pPr>
            <w:r w:rsidRPr="00932209">
              <w:rPr>
                <w:rFonts w:cs="Times New Roman"/>
                <w:sz w:val="20"/>
                <w:szCs w:val="20"/>
                <w:lang w:eastAsia="ko-KR"/>
              </w:rPr>
              <w:t>Not so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46.41</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7.14</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1</w:t>
            </w:r>
            <w:r>
              <w:rPr>
                <w:rFonts w:cs="Times New Roman"/>
                <w:sz w:val="20"/>
                <w:szCs w:val="20"/>
                <w:lang w:eastAsia="ko-KR"/>
              </w:rPr>
              <w:t>01</w:t>
            </w:r>
            <w:r w:rsidRPr="00965ADB">
              <w:rPr>
                <w:rFonts w:cs="Times New Roman" w:hint="eastAsia"/>
                <w:sz w:val="20"/>
                <w:szCs w:val="20"/>
                <w:lang w:eastAsia="ko-KR"/>
              </w:rPr>
              <w:t xml:space="preserve">, </w:t>
            </w:r>
            <w:r>
              <w:rPr>
                <w:rFonts w:cs="Times New Roman"/>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Tr="00774229">
        <w:trPr>
          <w:trHeight w:val="269"/>
        </w:trPr>
        <w:tc>
          <w:tcPr>
            <w:tcW w:w="1458" w:type="dxa"/>
            <w:vMerge/>
          </w:tcPr>
          <w:p w:rsidR="00AD46FD" w:rsidRPr="00932209" w:rsidRDefault="00AD46FD" w:rsidP="00774229">
            <w:pPr>
              <w:rPr>
                <w:sz w:val="20"/>
                <w:szCs w:val="20"/>
                <w:lang w:eastAsia="ko-KR"/>
              </w:rPr>
            </w:pPr>
          </w:p>
        </w:tc>
        <w:tc>
          <w:tcPr>
            <w:tcW w:w="2070" w:type="dxa"/>
            <w:vMerge/>
          </w:tcPr>
          <w:p w:rsidR="00AD46FD" w:rsidRPr="00932209" w:rsidRDefault="00AD46FD" w:rsidP="00774229">
            <w:pPr>
              <w:ind w:left="-468" w:right="72"/>
              <w:jc w:val="right"/>
              <w:rPr>
                <w:rFonts w:cs="Times New Roman"/>
                <w:sz w:val="20"/>
                <w:szCs w:val="20"/>
                <w:lang w:eastAsia="ko-KR"/>
              </w:rPr>
            </w:pPr>
          </w:p>
        </w:tc>
        <w:tc>
          <w:tcPr>
            <w:tcW w:w="1980" w:type="dxa"/>
            <w:vMerge/>
          </w:tcPr>
          <w:p w:rsidR="00AD46FD" w:rsidRPr="00932209" w:rsidRDefault="00AD46FD" w:rsidP="00774229">
            <w:pPr>
              <w:rPr>
                <w:rFonts w:cs="Times New Roman"/>
                <w:sz w:val="20"/>
                <w:szCs w:val="20"/>
                <w:lang w:eastAsia="ko-KR"/>
              </w:rPr>
            </w:pPr>
          </w:p>
        </w:tc>
        <w:tc>
          <w:tcPr>
            <w:tcW w:w="4068" w:type="dxa"/>
          </w:tcPr>
          <w:p w:rsidR="00AD46FD" w:rsidRPr="00932209" w:rsidRDefault="00AD46FD" w:rsidP="00774229">
            <w:pPr>
              <w:rPr>
                <w:rFonts w:cs="Times New Roman"/>
                <w:sz w:val="20"/>
                <w:szCs w:val="20"/>
                <w:lang w:eastAsia="ko-KR"/>
              </w:rPr>
            </w:pPr>
            <w:r w:rsidRPr="00932209">
              <w:rPr>
                <w:rFonts w:cs="Times New Roman"/>
                <w:sz w:val="20"/>
                <w:szCs w:val="20"/>
                <w:lang w:eastAsia="ko-KR"/>
              </w:rPr>
              <w:t>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50.12</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6.36</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128</w:t>
            </w:r>
            <w:r w:rsidRPr="00965ADB">
              <w:rPr>
                <w:rFonts w:cs="Times New Roman" w:hint="eastAsia"/>
                <w:sz w:val="20"/>
                <w:szCs w:val="20"/>
                <w:lang w:eastAsia="ko-KR"/>
              </w:rPr>
              <w:t xml:space="preserve">, </w:t>
            </w:r>
            <w:r>
              <w:rPr>
                <w:rFonts w:cs="Times New Roman"/>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932209" w:rsidTr="00774229">
        <w:trPr>
          <w:trHeight w:val="737"/>
        </w:trPr>
        <w:tc>
          <w:tcPr>
            <w:tcW w:w="1458" w:type="dxa"/>
          </w:tcPr>
          <w:p w:rsidR="00AD46FD" w:rsidRPr="00932209" w:rsidRDefault="00AD46FD" w:rsidP="00774229">
            <w:pPr>
              <w:rPr>
                <w:rFonts w:cs="Times New Roman"/>
                <w:sz w:val="20"/>
                <w:szCs w:val="20"/>
                <w:lang w:eastAsia="ko-KR"/>
              </w:rPr>
            </w:pPr>
            <w:r w:rsidRPr="00932209">
              <w:rPr>
                <w:rFonts w:cs="Times New Roman"/>
                <w:sz w:val="20"/>
                <w:szCs w:val="20"/>
                <w:lang w:eastAsia="ko-KR"/>
              </w:rPr>
              <w:t xml:space="preserve">Component </w:t>
            </w:r>
            <w:r w:rsidRPr="00932209">
              <w:rPr>
                <w:rFonts w:cs="Times New Roman" w:hint="eastAsia"/>
                <w:sz w:val="20"/>
                <w:szCs w:val="20"/>
                <w:lang w:eastAsia="ko-KR"/>
              </w:rPr>
              <w:t xml:space="preserve">4 </w:t>
            </w:r>
          </w:p>
          <w:p w:rsidR="00AD46FD" w:rsidRPr="00932209" w:rsidRDefault="00AD46FD" w:rsidP="00774229">
            <w:pPr>
              <w:rPr>
                <w:rFonts w:cs="Times New Roman"/>
                <w:sz w:val="20"/>
                <w:szCs w:val="20"/>
                <w:lang w:eastAsia="ko-KR"/>
              </w:rPr>
            </w:pPr>
            <w:r w:rsidRPr="00932209">
              <w:rPr>
                <w:rFonts w:cs="Times New Roman" w:hint="eastAsia"/>
                <w:i/>
                <w:sz w:val="20"/>
                <w:szCs w:val="20"/>
                <w:lang w:eastAsia="ko-KR"/>
              </w:rPr>
              <w:t>Self-Efficacy &amp; Extrinsic Motivation</w:t>
            </w:r>
          </w:p>
        </w:tc>
        <w:tc>
          <w:tcPr>
            <w:tcW w:w="2070" w:type="dxa"/>
          </w:tcPr>
          <w:p w:rsidR="00AD46FD" w:rsidRDefault="00AD46FD" w:rsidP="00774229">
            <w:pPr>
              <w:ind w:left="-468" w:right="72"/>
              <w:jc w:val="right"/>
              <w:rPr>
                <w:rFonts w:cs="Times New Roman"/>
                <w:sz w:val="20"/>
                <w:szCs w:val="20"/>
                <w:lang w:eastAsia="ko-KR"/>
              </w:rPr>
            </w:pPr>
            <w:r w:rsidRPr="00932209">
              <w:rPr>
                <w:rFonts w:cs="Times New Roman" w:hint="eastAsia"/>
                <w:sz w:val="20"/>
                <w:szCs w:val="20"/>
                <w:lang w:eastAsia="ko-KR"/>
              </w:rPr>
              <w:t>{</w:t>
            </w:r>
            <w:r w:rsidRPr="00932209">
              <w:rPr>
                <w:rFonts w:cs="Times New Roman"/>
                <w:i/>
                <w:iCs/>
                <w:sz w:val="20"/>
                <w:szCs w:val="20"/>
              </w:rPr>
              <w:t>F</w:t>
            </w:r>
            <w:r w:rsidRPr="00932209">
              <w:rPr>
                <w:rFonts w:cs="Times New Roman"/>
                <w:sz w:val="20"/>
                <w:szCs w:val="20"/>
              </w:rPr>
              <w:t>(</w:t>
            </w:r>
            <w:r w:rsidRPr="00932209">
              <w:rPr>
                <w:rFonts w:cs="Times New Roman"/>
                <w:sz w:val="20"/>
                <w:szCs w:val="20"/>
                <w:lang w:eastAsia="ko-KR"/>
              </w:rPr>
              <w:t>3</w:t>
            </w:r>
            <w:r w:rsidRPr="00932209">
              <w:rPr>
                <w:rFonts w:cs="Times New Roman"/>
                <w:sz w:val="20"/>
                <w:szCs w:val="20"/>
              </w:rPr>
              <w:t xml:space="preserve">, </w:t>
            </w:r>
            <w:r w:rsidRPr="00932209">
              <w:rPr>
                <w:rFonts w:cs="Times New Roman"/>
                <w:sz w:val="20"/>
                <w:szCs w:val="20"/>
                <w:lang w:eastAsia="ko-KR"/>
              </w:rPr>
              <w:t>272</w:t>
            </w:r>
            <w:r w:rsidRPr="00932209">
              <w:rPr>
                <w:rFonts w:cs="Times New Roman"/>
                <w:sz w:val="20"/>
                <w:szCs w:val="20"/>
              </w:rPr>
              <w:t>) =</w:t>
            </w:r>
            <w:r>
              <w:rPr>
                <w:rFonts w:cs="Times New Roman" w:hint="eastAsia"/>
                <w:sz w:val="20"/>
                <w:szCs w:val="20"/>
                <w:lang w:eastAsia="ko-KR"/>
              </w:rPr>
              <w:t xml:space="preserve"> </w:t>
            </w:r>
            <w:r>
              <w:rPr>
                <w:rFonts w:cs="Times New Roman"/>
                <w:sz w:val="20"/>
                <w:szCs w:val="20"/>
                <w:lang w:eastAsia="ko-KR"/>
              </w:rPr>
              <w:t>11.25</w:t>
            </w:r>
            <w:r w:rsidRPr="00932209">
              <w:rPr>
                <w:rFonts w:cs="Times New Roman"/>
                <w:sz w:val="20"/>
                <w:szCs w:val="20"/>
              </w:rPr>
              <w:t>,</w:t>
            </w:r>
          </w:p>
          <w:p w:rsidR="00AD46FD" w:rsidRPr="00932209" w:rsidRDefault="00AD46FD" w:rsidP="00774229">
            <w:pPr>
              <w:ind w:left="-468" w:right="72"/>
              <w:jc w:val="right"/>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08</w:t>
            </w:r>
            <w:r w:rsidRPr="00A6397C">
              <w:rPr>
                <w:rFonts w:cs="Times New Roman"/>
                <w:sz w:val="20"/>
                <w:szCs w:val="20"/>
                <w:lang w:eastAsia="ko-KR"/>
              </w:rPr>
              <w:t xml:space="preserve">, </w:t>
            </w:r>
            <w:r w:rsidRPr="00932209">
              <w:rPr>
                <w:rFonts w:cs="Times New Roman"/>
                <w:i/>
                <w:sz w:val="20"/>
                <w:szCs w:val="20"/>
                <w:lang w:eastAsia="ko-KR"/>
              </w:rPr>
              <w:t>p</w:t>
            </w:r>
            <w:r>
              <w:rPr>
                <w:rFonts w:cs="Times New Roman"/>
                <w:sz w:val="20"/>
                <w:szCs w:val="20"/>
                <w:lang w:eastAsia="ko-KR"/>
              </w:rPr>
              <w:t xml:space="preserve"> &lt; .00052</w:t>
            </w:r>
            <w:r>
              <w:rPr>
                <w:rFonts w:cs="Times New Roman" w:hint="eastAsia"/>
                <w:sz w:val="20"/>
                <w:szCs w:val="20"/>
                <w:lang w:eastAsia="ko-KR"/>
              </w:rPr>
              <w:t>}</w:t>
            </w:r>
          </w:p>
        </w:tc>
        <w:tc>
          <w:tcPr>
            <w:tcW w:w="1980" w:type="dxa"/>
          </w:tcPr>
          <w:p w:rsidR="00AD46FD" w:rsidRDefault="00AD46FD" w:rsidP="00774229">
            <w:pPr>
              <w:rPr>
                <w:rFonts w:cs="Times New Roman"/>
                <w:sz w:val="20"/>
                <w:szCs w:val="20"/>
                <w:lang w:eastAsia="ko-KR"/>
              </w:rPr>
            </w:pPr>
            <w:r w:rsidRPr="00932209">
              <w:rPr>
                <w:rFonts w:cs="Times New Roman"/>
                <w:sz w:val="20"/>
                <w:szCs w:val="20"/>
                <w:lang w:eastAsia="ko-KR"/>
              </w:rPr>
              <w:t>Very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hint="eastAsia"/>
                <w:sz w:val="20"/>
                <w:szCs w:val="20"/>
                <w:lang w:eastAsia="ko-KR"/>
              </w:rPr>
              <w:t xml:space="preserve"> </w:t>
            </w:r>
            <w:r>
              <w:rPr>
                <w:rFonts w:cs="Times New Roman"/>
                <w:sz w:val="20"/>
                <w:szCs w:val="20"/>
                <w:lang w:eastAsia="ko-KR"/>
              </w:rPr>
              <w:t>24.62</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4.25</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124</w:t>
            </w:r>
            <w:r w:rsidRPr="00965ADB">
              <w:rPr>
                <w:rFonts w:cs="Times New Roman"/>
                <w:sz w:val="20"/>
                <w:szCs w:val="20"/>
                <w:lang w:eastAsia="ko-KR"/>
              </w:rPr>
              <w:t>)</w:t>
            </w:r>
          </w:p>
        </w:tc>
        <w:tc>
          <w:tcPr>
            <w:tcW w:w="4068" w:type="dxa"/>
          </w:tcPr>
          <w:p w:rsidR="00AD46FD" w:rsidRPr="00932209" w:rsidRDefault="00AD46FD" w:rsidP="00774229">
            <w:pPr>
              <w:rPr>
                <w:rFonts w:cs="Times New Roman"/>
                <w:sz w:val="20"/>
                <w:szCs w:val="20"/>
                <w:lang w:eastAsia="ko-KR"/>
              </w:rPr>
            </w:pPr>
            <w:r w:rsidRPr="00932209">
              <w:rPr>
                <w:rFonts w:cs="Times New Roman"/>
                <w:sz w:val="20"/>
                <w:szCs w:val="20"/>
                <w:lang w:eastAsia="ko-KR"/>
              </w:rPr>
              <w:t>Not so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21.16</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4.94</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1</w:t>
            </w:r>
            <w:r>
              <w:rPr>
                <w:rFonts w:cs="Times New Roman"/>
                <w:sz w:val="20"/>
                <w:szCs w:val="20"/>
                <w:lang w:eastAsia="ko-KR"/>
              </w:rPr>
              <w:t>0</w:t>
            </w:r>
            <w:r>
              <w:rPr>
                <w:rFonts w:cs="Times New Roman" w:hint="eastAsia"/>
                <w:sz w:val="20"/>
                <w:szCs w:val="20"/>
                <w:lang w:eastAsia="ko-KR"/>
              </w:rPr>
              <w:t>1</w:t>
            </w:r>
            <w:r w:rsidRPr="00965ADB">
              <w:rPr>
                <w:rFonts w:cs="Times New Roman" w:hint="eastAsia"/>
                <w:sz w:val="20"/>
                <w:szCs w:val="20"/>
                <w:lang w:eastAsia="ko-KR"/>
              </w:rPr>
              <w:t xml:space="preserve">, </w:t>
            </w:r>
            <w:r>
              <w:rPr>
                <w:rFonts w:cs="Times New Roman"/>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932209" w:rsidTr="00774229">
        <w:trPr>
          <w:trHeight w:val="701"/>
        </w:trPr>
        <w:tc>
          <w:tcPr>
            <w:tcW w:w="1458" w:type="dxa"/>
          </w:tcPr>
          <w:p w:rsidR="00AD46FD" w:rsidRPr="00932209" w:rsidRDefault="00AD46FD" w:rsidP="00774229">
            <w:pPr>
              <w:rPr>
                <w:rFonts w:cs="Times New Roman"/>
                <w:sz w:val="20"/>
                <w:szCs w:val="20"/>
                <w:lang w:eastAsia="ko-KR"/>
              </w:rPr>
            </w:pPr>
            <w:r w:rsidRPr="00932209">
              <w:rPr>
                <w:rFonts w:cs="Times New Roman"/>
                <w:sz w:val="20"/>
                <w:szCs w:val="20"/>
                <w:lang w:eastAsia="ko-KR"/>
              </w:rPr>
              <w:t xml:space="preserve">Component </w:t>
            </w:r>
            <w:r w:rsidRPr="00932209">
              <w:rPr>
                <w:rFonts w:cs="Times New Roman" w:hint="eastAsia"/>
                <w:sz w:val="20"/>
                <w:szCs w:val="20"/>
                <w:lang w:eastAsia="ko-KR"/>
              </w:rPr>
              <w:t xml:space="preserve">5 </w:t>
            </w:r>
            <w:r>
              <w:rPr>
                <w:rFonts w:cs="Times New Roman"/>
                <w:i/>
                <w:sz w:val="20"/>
                <w:szCs w:val="20"/>
                <w:lang w:eastAsia="ko-KR"/>
              </w:rPr>
              <w:t>Organization</w:t>
            </w:r>
          </w:p>
        </w:tc>
        <w:tc>
          <w:tcPr>
            <w:tcW w:w="2070" w:type="dxa"/>
          </w:tcPr>
          <w:p w:rsidR="00AD46FD" w:rsidRDefault="00AD46FD" w:rsidP="00774229">
            <w:pPr>
              <w:ind w:left="-468" w:right="72"/>
              <w:jc w:val="right"/>
              <w:rPr>
                <w:rFonts w:cs="Times New Roman"/>
                <w:sz w:val="20"/>
                <w:szCs w:val="20"/>
                <w:lang w:eastAsia="ko-KR"/>
              </w:rPr>
            </w:pPr>
            <w:r w:rsidRPr="00932209">
              <w:rPr>
                <w:rFonts w:cs="Times New Roman" w:hint="eastAsia"/>
                <w:sz w:val="20"/>
                <w:szCs w:val="20"/>
                <w:lang w:eastAsia="ko-KR"/>
              </w:rPr>
              <w:t>{</w:t>
            </w:r>
            <w:r w:rsidRPr="00932209">
              <w:rPr>
                <w:rFonts w:cs="Times New Roman"/>
                <w:i/>
                <w:iCs/>
                <w:sz w:val="20"/>
                <w:szCs w:val="20"/>
              </w:rPr>
              <w:t>F</w:t>
            </w:r>
            <w:r w:rsidRPr="00932209">
              <w:rPr>
                <w:rFonts w:cs="Times New Roman"/>
                <w:sz w:val="20"/>
                <w:szCs w:val="20"/>
              </w:rPr>
              <w:t>(</w:t>
            </w:r>
            <w:r w:rsidRPr="00932209">
              <w:rPr>
                <w:rFonts w:cs="Times New Roman"/>
                <w:sz w:val="20"/>
                <w:szCs w:val="20"/>
                <w:lang w:eastAsia="ko-KR"/>
              </w:rPr>
              <w:t>3</w:t>
            </w:r>
            <w:r w:rsidRPr="00932209">
              <w:rPr>
                <w:rFonts w:cs="Times New Roman"/>
                <w:sz w:val="20"/>
                <w:szCs w:val="20"/>
              </w:rPr>
              <w:t xml:space="preserve">, </w:t>
            </w:r>
            <w:r w:rsidRPr="00932209">
              <w:rPr>
                <w:rFonts w:cs="Times New Roman"/>
                <w:sz w:val="20"/>
                <w:szCs w:val="20"/>
                <w:lang w:eastAsia="ko-KR"/>
              </w:rPr>
              <w:t>272</w:t>
            </w:r>
            <w:r w:rsidRPr="00932209">
              <w:rPr>
                <w:rFonts w:cs="Times New Roman"/>
                <w:sz w:val="20"/>
                <w:szCs w:val="20"/>
              </w:rPr>
              <w:t>) =</w:t>
            </w:r>
            <w:r w:rsidRPr="00932209">
              <w:rPr>
                <w:rFonts w:cs="Times New Roman" w:hint="eastAsia"/>
                <w:sz w:val="20"/>
                <w:szCs w:val="20"/>
                <w:lang w:eastAsia="ko-KR"/>
              </w:rPr>
              <w:t xml:space="preserve"> </w:t>
            </w:r>
            <w:r>
              <w:rPr>
                <w:rFonts w:cs="Times New Roman"/>
                <w:sz w:val="20"/>
                <w:szCs w:val="20"/>
                <w:lang w:eastAsia="ko-KR"/>
              </w:rPr>
              <w:t>11.41</w:t>
            </w:r>
            <w:r w:rsidRPr="00932209">
              <w:rPr>
                <w:rFonts w:cs="Times New Roman"/>
                <w:sz w:val="20"/>
                <w:szCs w:val="20"/>
              </w:rPr>
              <w:t>,</w:t>
            </w:r>
          </w:p>
          <w:p w:rsidR="00AD46FD" w:rsidRPr="00932209" w:rsidRDefault="00AD46FD" w:rsidP="00774229">
            <w:pPr>
              <w:ind w:left="-468" w:right="72"/>
              <w:jc w:val="right"/>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08</w:t>
            </w:r>
            <w:r w:rsidRPr="00A6397C">
              <w:rPr>
                <w:rFonts w:cs="Times New Roman"/>
                <w:sz w:val="20"/>
                <w:szCs w:val="20"/>
                <w:lang w:eastAsia="ko-KR"/>
              </w:rPr>
              <w:t xml:space="preserve">, </w:t>
            </w:r>
            <w:r w:rsidRPr="00932209">
              <w:rPr>
                <w:rFonts w:cs="Times New Roman"/>
                <w:i/>
                <w:sz w:val="20"/>
                <w:szCs w:val="20"/>
                <w:lang w:eastAsia="ko-KR"/>
              </w:rPr>
              <w:t>p</w:t>
            </w:r>
            <w:r>
              <w:rPr>
                <w:rFonts w:cs="Times New Roman"/>
                <w:sz w:val="20"/>
                <w:szCs w:val="20"/>
                <w:lang w:eastAsia="ko-KR"/>
              </w:rPr>
              <w:t xml:space="preserve"> &lt;</w:t>
            </w:r>
            <w:r w:rsidRPr="00932209">
              <w:rPr>
                <w:rFonts w:cs="Times New Roman"/>
                <w:sz w:val="20"/>
                <w:szCs w:val="20"/>
                <w:lang w:eastAsia="ko-KR"/>
              </w:rPr>
              <w:t xml:space="preserve"> </w:t>
            </w:r>
            <w:r>
              <w:rPr>
                <w:rFonts w:cs="Times New Roman"/>
                <w:sz w:val="20"/>
                <w:szCs w:val="20"/>
                <w:lang w:eastAsia="ko-KR"/>
              </w:rPr>
              <w:t>.00052</w:t>
            </w:r>
            <w:r w:rsidRPr="00932209">
              <w:rPr>
                <w:rFonts w:cs="Times New Roman" w:hint="eastAsia"/>
                <w:sz w:val="20"/>
                <w:szCs w:val="20"/>
                <w:lang w:eastAsia="ko-KR"/>
              </w:rPr>
              <w:t>}</w:t>
            </w:r>
          </w:p>
        </w:tc>
        <w:tc>
          <w:tcPr>
            <w:tcW w:w="1980" w:type="dxa"/>
          </w:tcPr>
          <w:p w:rsidR="00AD46FD" w:rsidRDefault="00AD46FD" w:rsidP="00774229">
            <w:pPr>
              <w:rPr>
                <w:rFonts w:cs="Times New Roman"/>
                <w:sz w:val="20"/>
                <w:szCs w:val="20"/>
                <w:lang w:eastAsia="ko-KR"/>
              </w:rPr>
            </w:pPr>
            <w:r w:rsidRPr="00932209">
              <w:rPr>
                <w:rFonts w:cs="Times New Roman"/>
                <w:sz w:val="20"/>
                <w:szCs w:val="20"/>
                <w:lang w:eastAsia="ko-KR"/>
              </w:rPr>
              <w:t>Very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hint="eastAsia"/>
                <w:sz w:val="20"/>
                <w:szCs w:val="20"/>
                <w:lang w:eastAsia="ko-KR"/>
              </w:rPr>
              <w:t xml:space="preserve"> </w:t>
            </w:r>
            <w:r>
              <w:rPr>
                <w:rFonts w:cs="Times New Roman"/>
                <w:sz w:val="20"/>
                <w:szCs w:val="20"/>
                <w:lang w:eastAsia="ko-KR"/>
              </w:rPr>
              <w:t>13.74</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sidRPr="00965ADB">
              <w:rPr>
                <w:rFonts w:cs="Times New Roman" w:hint="eastAsia"/>
                <w:sz w:val="20"/>
                <w:szCs w:val="20"/>
                <w:lang w:eastAsia="ko-KR"/>
              </w:rPr>
              <w:t>2.</w:t>
            </w:r>
            <w:r>
              <w:rPr>
                <w:rFonts w:cs="Times New Roman"/>
                <w:sz w:val="20"/>
                <w:szCs w:val="20"/>
                <w:lang w:eastAsia="ko-KR"/>
              </w:rPr>
              <w:t>78</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124</w:t>
            </w:r>
            <w:r w:rsidRPr="00965ADB">
              <w:rPr>
                <w:rFonts w:cs="Times New Roman"/>
                <w:sz w:val="20"/>
                <w:szCs w:val="20"/>
                <w:lang w:eastAsia="ko-KR"/>
              </w:rPr>
              <w:t>)</w:t>
            </w:r>
          </w:p>
        </w:tc>
        <w:tc>
          <w:tcPr>
            <w:tcW w:w="4068" w:type="dxa"/>
          </w:tcPr>
          <w:p w:rsidR="00AD46FD" w:rsidRPr="00932209" w:rsidRDefault="00AD46FD" w:rsidP="00774229">
            <w:pPr>
              <w:rPr>
                <w:rFonts w:cs="Times New Roman"/>
                <w:sz w:val="20"/>
                <w:szCs w:val="20"/>
                <w:lang w:eastAsia="ko-KR"/>
              </w:rPr>
            </w:pPr>
            <w:r w:rsidRPr="00932209">
              <w:rPr>
                <w:rFonts w:cs="Times New Roman"/>
                <w:sz w:val="20"/>
                <w:szCs w:val="20"/>
                <w:lang w:eastAsia="ko-KR"/>
              </w:rPr>
              <w:t xml:space="preserve">Not interesting at all </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10.60</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3.72</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sz w:val="20"/>
                <w:szCs w:val="20"/>
                <w:lang w:eastAsia="ko-KR"/>
              </w:rPr>
              <w:t>23</w:t>
            </w:r>
            <w:r w:rsidRPr="00965ADB">
              <w:rPr>
                <w:rFonts w:cs="Times New Roman" w:hint="eastAsia"/>
                <w:sz w:val="20"/>
                <w:szCs w:val="20"/>
                <w:lang w:eastAsia="ko-KR"/>
              </w:rPr>
              <w:t xml:space="preserve">, </w:t>
            </w:r>
            <w:r>
              <w:rPr>
                <w:rFonts w:cs="Times New Roman"/>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932209" w:rsidTr="00774229">
        <w:tc>
          <w:tcPr>
            <w:tcW w:w="1458" w:type="dxa"/>
            <w:vMerge w:val="restart"/>
          </w:tcPr>
          <w:p w:rsidR="00AD46FD" w:rsidRPr="00932209" w:rsidRDefault="00AD46FD" w:rsidP="00774229">
            <w:pPr>
              <w:rPr>
                <w:rFonts w:cs="Times New Roman"/>
                <w:sz w:val="20"/>
                <w:szCs w:val="20"/>
                <w:lang w:eastAsia="ko-KR"/>
              </w:rPr>
            </w:pPr>
            <w:r w:rsidRPr="00932209">
              <w:rPr>
                <w:rFonts w:cs="Times New Roman" w:hint="eastAsia"/>
                <w:sz w:val="20"/>
                <w:szCs w:val="20"/>
                <w:lang w:eastAsia="ko-KR"/>
              </w:rPr>
              <w:t>component 6</w:t>
            </w:r>
            <w:r w:rsidRPr="00932209">
              <w:rPr>
                <w:rFonts w:hint="eastAsia"/>
                <w:i/>
                <w:sz w:val="20"/>
                <w:szCs w:val="20"/>
                <w:lang w:eastAsia="ko-KR"/>
              </w:rPr>
              <w:t xml:space="preserve"> Scheduling</w:t>
            </w:r>
            <w:r w:rsidRPr="00932209">
              <w:rPr>
                <w:rFonts w:cs="Times New Roman" w:hint="eastAsia"/>
                <w:sz w:val="20"/>
                <w:szCs w:val="20"/>
                <w:lang w:eastAsia="ko-KR"/>
              </w:rPr>
              <w:t xml:space="preserve"> &amp; </w:t>
            </w:r>
            <w:r w:rsidRPr="00932209">
              <w:rPr>
                <w:rFonts w:hint="eastAsia"/>
                <w:i/>
                <w:sz w:val="20"/>
                <w:szCs w:val="20"/>
                <w:lang w:eastAsia="ko-KR"/>
              </w:rPr>
              <w:t>Prioritizing</w:t>
            </w:r>
          </w:p>
        </w:tc>
        <w:tc>
          <w:tcPr>
            <w:tcW w:w="2070" w:type="dxa"/>
            <w:vMerge w:val="restart"/>
          </w:tcPr>
          <w:p w:rsidR="00AD46FD" w:rsidRDefault="00AD46FD" w:rsidP="00774229">
            <w:pPr>
              <w:ind w:left="-468" w:right="72"/>
              <w:jc w:val="right"/>
              <w:rPr>
                <w:rFonts w:cs="Times New Roman"/>
                <w:sz w:val="20"/>
                <w:szCs w:val="20"/>
                <w:lang w:eastAsia="ko-KR"/>
              </w:rPr>
            </w:pPr>
            <w:r w:rsidRPr="00932209">
              <w:rPr>
                <w:rFonts w:cs="Times New Roman" w:hint="eastAsia"/>
                <w:sz w:val="20"/>
                <w:szCs w:val="20"/>
                <w:lang w:eastAsia="ko-KR"/>
              </w:rPr>
              <w:t>{</w:t>
            </w:r>
            <w:r w:rsidRPr="00932209">
              <w:rPr>
                <w:rFonts w:cs="Times New Roman"/>
                <w:i/>
                <w:iCs/>
                <w:sz w:val="20"/>
                <w:szCs w:val="20"/>
              </w:rPr>
              <w:t>F</w:t>
            </w:r>
            <w:r w:rsidRPr="00932209">
              <w:rPr>
                <w:rFonts w:cs="Times New Roman"/>
                <w:sz w:val="20"/>
                <w:szCs w:val="20"/>
              </w:rPr>
              <w:t>(</w:t>
            </w:r>
            <w:r w:rsidRPr="00932209">
              <w:rPr>
                <w:rFonts w:cs="Times New Roman"/>
                <w:sz w:val="20"/>
                <w:szCs w:val="20"/>
                <w:lang w:eastAsia="ko-KR"/>
              </w:rPr>
              <w:t>3</w:t>
            </w:r>
            <w:r w:rsidRPr="00932209">
              <w:rPr>
                <w:rFonts w:cs="Times New Roman"/>
                <w:sz w:val="20"/>
                <w:szCs w:val="20"/>
              </w:rPr>
              <w:t xml:space="preserve">, </w:t>
            </w:r>
            <w:r w:rsidRPr="00932209">
              <w:rPr>
                <w:rFonts w:cs="Times New Roman"/>
                <w:sz w:val="20"/>
                <w:szCs w:val="20"/>
                <w:lang w:eastAsia="ko-KR"/>
              </w:rPr>
              <w:t>272</w:t>
            </w:r>
            <w:r w:rsidRPr="00932209">
              <w:rPr>
                <w:rFonts w:cs="Times New Roman"/>
                <w:sz w:val="20"/>
                <w:szCs w:val="20"/>
              </w:rPr>
              <w:t>) =</w:t>
            </w:r>
            <w:r w:rsidRPr="00932209">
              <w:rPr>
                <w:rFonts w:cs="Times New Roman" w:hint="eastAsia"/>
                <w:sz w:val="20"/>
                <w:szCs w:val="20"/>
                <w:lang w:eastAsia="ko-KR"/>
              </w:rPr>
              <w:t xml:space="preserve"> </w:t>
            </w:r>
            <w:r w:rsidRPr="00932209">
              <w:rPr>
                <w:rFonts w:cs="Times New Roman"/>
                <w:sz w:val="20"/>
                <w:szCs w:val="20"/>
                <w:lang w:eastAsia="ko-KR"/>
              </w:rPr>
              <w:t>2</w:t>
            </w:r>
            <w:r>
              <w:rPr>
                <w:rFonts w:cs="Times New Roman"/>
                <w:sz w:val="20"/>
                <w:szCs w:val="20"/>
                <w:lang w:eastAsia="ko-KR"/>
              </w:rPr>
              <w:t>1.95</w:t>
            </w:r>
            <w:r w:rsidRPr="00932209">
              <w:rPr>
                <w:rFonts w:cs="Times New Roman"/>
                <w:sz w:val="20"/>
                <w:szCs w:val="20"/>
              </w:rPr>
              <w:t>,</w:t>
            </w:r>
          </w:p>
          <w:p w:rsidR="00AD46FD" w:rsidRPr="00932209" w:rsidRDefault="00AD46FD" w:rsidP="00774229">
            <w:pPr>
              <w:ind w:left="-468" w:right="72"/>
              <w:jc w:val="right"/>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15</w:t>
            </w:r>
            <w:r w:rsidRPr="00A6397C">
              <w:rPr>
                <w:rFonts w:cs="Times New Roman"/>
                <w:sz w:val="20"/>
                <w:szCs w:val="20"/>
                <w:lang w:eastAsia="ko-KR"/>
              </w:rPr>
              <w:t xml:space="preserve">, </w:t>
            </w:r>
            <w:r w:rsidRPr="00932209">
              <w:rPr>
                <w:rFonts w:cs="Times New Roman"/>
                <w:i/>
                <w:sz w:val="20"/>
                <w:szCs w:val="20"/>
                <w:lang w:eastAsia="ko-KR"/>
              </w:rPr>
              <w:t>p</w:t>
            </w:r>
            <w:r w:rsidRPr="00932209">
              <w:rPr>
                <w:rFonts w:cs="Times New Roman"/>
                <w:sz w:val="20"/>
                <w:szCs w:val="20"/>
                <w:lang w:eastAsia="ko-KR"/>
              </w:rPr>
              <w:t xml:space="preserve"> </w:t>
            </w:r>
            <w:r>
              <w:rPr>
                <w:rFonts w:cs="Times New Roman"/>
                <w:sz w:val="20"/>
                <w:szCs w:val="20"/>
                <w:lang w:eastAsia="ko-KR"/>
              </w:rPr>
              <w:t xml:space="preserve">&lt; </w:t>
            </w:r>
            <w:r w:rsidRPr="00932209">
              <w:rPr>
                <w:rFonts w:cs="Times New Roman"/>
                <w:sz w:val="20"/>
                <w:szCs w:val="20"/>
                <w:lang w:eastAsia="ko-KR"/>
              </w:rPr>
              <w:t xml:space="preserve"> </w:t>
            </w:r>
            <w:r>
              <w:rPr>
                <w:rFonts w:cs="Times New Roman"/>
                <w:sz w:val="20"/>
                <w:szCs w:val="20"/>
                <w:lang w:eastAsia="ko-KR"/>
              </w:rPr>
              <w:t>.00052</w:t>
            </w:r>
            <w:r>
              <w:rPr>
                <w:rFonts w:cs="Times New Roman" w:hint="eastAsia"/>
                <w:sz w:val="20"/>
                <w:szCs w:val="20"/>
                <w:lang w:eastAsia="ko-KR"/>
              </w:rPr>
              <w:t>}</w:t>
            </w:r>
          </w:p>
        </w:tc>
        <w:tc>
          <w:tcPr>
            <w:tcW w:w="1980" w:type="dxa"/>
            <w:vMerge w:val="restart"/>
          </w:tcPr>
          <w:p w:rsidR="00AD46FD" w:rsidRDefault="00AD46FD" w:rsidP="00774229">
            <w:pPr>
              <w:rPr>
                <w:rFonts w:cs="Times New Roman"/>
                <w:sz w:val="20"/>
                <w:szCs w:val="20"/>
                <w:lang w:eastAsia="ko-KR"/>
              </w:rPr>
            </w:pPr>
            <w:r w:rsidRPr="00932209">
              <w:rPr>
                <w:rFonts w:cs="Times New Roman"/>
                <w:sz w:val="20"/>
                <w:szCs w:val="20"/>
                <w:lang w:eastAsia="ko-KR"/>
              </w:rPr>
              <w:t>Very interesting</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hint="eastAsia"/>
                <w:sz w:val="20"/>
                <w:szCs w:val="20"/>
                <w:lang w:eastAsia="ko-KR"/>
              </w:rPr>
              <w:t xml:space="preserve"> </w:t>
            </w:r>
            <w:r>
              <w:rPr>
                <w:rFonts w:cs="Times New Roman"/>
                <w:sz w:val="20"/>
                <w:szCs w:val="20"/>
                <w:lang w:eastAsia="ko-KR"/>
              </w:rPr>
              <w:t>14.51</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3.37</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hint="eastAsia"/>
                <w:sz w:val="20"/>
                <w:szCs w:val="20"/>
                <w:lang w:eastAsia="ko-KR"/>
              </w:rPr>
              <w:t>124</w:t>
            </w:r>
            <w:r w:rsidRPr="00965ADB">
              <w:rPr>
                <w:rFonts w:cs="Times New Roman"/>
                <w:sz w:val="20"/>
                <w:szCs w:val="20"/>
                <w:lang w:eastAsia="ko-KR"/>
              </w:rPr>
              <w:t>)</w:t>
            </w:r>
          </w:p>
        </w:tc>
        <w:tc>
          <w:tcPr>
            <w:tcW w:w="4068" w:type="dxa"/>
          </w:tcPr>
          <w:p w:rsidR="00AD46FD" w:rsidRPr="00932209" w:rsidRDefault="00AD46FD" w:rsidP="00774229">
            <w:pPr>
              <w:rPr>
                <w:rFonts w:cs="Times New Roman"/>
                <w:sz w:val="20"/>
                <w:szCs w:val="20"/>
                <w:lang w:eastAsia="ko-KR"/>
              </w:rPr>
            </w:pPr>
            <w:r w:rsidRPr="00932209">
              <w:rPr>
                <w:rFonts w:cs="Times New Roman"/>
                <w:sz w:val="20"/>
                <w:szCs w:val="20"/>
                <w:lang w:eastAsia="ko-KR"/>
              </w:rPr>
              <w:t xml:space="preserve">Not interesting at all </w:t>
            </w:r>
          </w:p>
          <w:p w:rsidR="00AD46FD" w:rsidRPr="00932209" w:rsidRDefault="00AD46FD" w:rsidP="00774229">
            <w:pPr>
              <w:rPr>
                <w:rFonts w:cs="Times New Roman"/>
                <w:sz w:val="20"/>
                <w:szCs w:val="20"/>
                <w:lang w:eastAsia="ko-KR"/>
              </w:rPr>
            </w:pPr>
            <w:r w:rsidRPr="00965ADB">
              <w:rPr>
                <w:rFonts w:cs="Times New Roman"/>
                <w:sz w:val="20"/>
                <w:szCs w:val="20"/>
                <w:lang w:eastAsia="ko-KR"/>
              </w:rPr>
              <w:t>(</w:t>
            </w:r>
            <w:r w:rsidRPr="00965ADB">
              <w:rPr>
                <w:rFonts w:cs="Times New Roman"/>
                <w:i/>
                <w:iCs/>
                <w:sz w:val="20"/>
                <w:szCs w:val="20"/>
                <w:lang w:eastAsia="ko-KR"/>
              </w:rPr>
              <w:t>M</w:t>
            </w:r>
            <w:r w:rsidRPr="00965ADB">
              <w:rPr>
                <w:rFonts w:cs="Times New Roman"/>
                <w:sz w:val="20"/>
                <w:szCs w:val="20"/>
                <w:lang w:eastAsia="ko-KR"/>
              </w:rPr>
              <w:t xml:space="preserve"> =</w:t>
            </w:r>
            <w:r>
              <w:rPr>
                <w:rFonts w:cs="Times New Roman"/>
                <w:sz w:val="20"/>
                <w:szCs w:val="20"/>
                <w:lang w:eastAsia="ko-KR"/>
              </w:rPr>
              <w:t xml:space="preserve"> 9.13</w:t>
            </w:r>
            <w:r w:rsidRPr="00965ADB">
              <w:rPr>
                <w:rFonts w:cs="Times New Roman"/>
                <w:sz w:val="20"/>
                <w:szCs w:val="20"/>
                <w:lang w:eastAsia="ko-KR"/>
              </w:rPr>
              <w:t xml:space="preserve">, </w:t>
            </w:r>
            <w:r w:rsidRPr="00965ADB">
              <w:rPr>
                <w:rFonts w:cs="Times New Roman"/>
                <w:i/>
                <w:iCs/>
                <w:sz w:val="20"/>
                <w:szCs w:val="20"/>
                <w:lang w:eastAsia="ko-KR"/>
              </w:rPr>
              <w:t>SD</w:t>
            </w:r>
            <w:r w:rsidRPr="00965ADB">
              <w:rPr>
                <w:rFonts w:cs="Times New Roman"/>
                <w:sz w:val="20"/>
                <w:szCs w:val="20"/>
                <w:lang w:eastAsia="ko-KR"/>
              </w:rPr>
              <w:t xml:space="preserve"> = </w:t>
            </w:r>
            <w:r>
              <w:rPr>
                <w:rFonts w:cs="Times New Roman"/>
                <w:sz w:val="20"/>
                <w:szCs w:val="20"/>
                <w:lang w:eastAsia="ko-KR"/>
              </w:rPr>
              <w:t>2.90</w:t>
            </w:r>
            <w:r w:rsidRPr="00965ADB">
              <w:rPr>
                <w:rFonts w:cs="Times New Roman" w:hint="eastAsia"/>
                <w:sz w:val="20"/>
                <w:szCs w:val="20"/>
                <w:lang w:eastAsia="ko-KR"/>
              </w:rPr>
              <w:t xml:space="preserve">, </w:t>
            </w:r>
            <w:r w:rsidRPr="00965ADB">
              <w:rPr>
                <w:rFonts w:cs="Times New Roman"/>
                <w:i/>
                <w:sz w:val="20"/>
                <w:szCs w:val="20"/>
                <w:lang w:eastAsia="ko-KR"/>
              </w:rPr>
              <w:t>N</w:t>
            </w:r>
            <w:r w:rsidRPr="00965ADB">
              <w:rPr>
                <w:rFonts w:cs="Times New Roman"/>
                <w:sz w:val="20"/>
                <w:szCs w:val="20"/>
                <w:lang w:eastAsia="ko-KR"/>
              </w:rPr>
              <w:t xml:space="preserve"> = </w:t>
            </w:r>
            <w:r>
              <w:rPr>
                <w:rFonts w:cs="Times New Roman"/>
                <w:sz w:val="20"/>
                <w:szCs w:val="20"/>
                <w:lang w:eastAsia="ko-KR"/>
              </w:rPr>
              <w:t>23</w:t>
            </w:r>
            <w:r w:rsidRPr="00965ADB">
              <w:rPr>
                <w:rFonts w:cs="Times New Roman" w:hint="eastAsia"/>
                <w:sz w:val="20"/>
                <w:szCs w:val="20"/>
                <w:lang w:eastAsia="ko-KR"/>
              </w:rPr>
              <w:t xml:space="preserve">, </w:t>
            </w:r>
            <w:r>
              <w:rPr>
                <w:rFonts w:cs="Times New Roman"/>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932209" w:rsidTr="00774229">
        <w:trPr>
          <w:trHeight w:val="638"/>
        </w:trPr>
        <w:tc>
          <w:tcPr>
            <w:tcW w:w="1458" w:type="dxa"/>
            <w:vMerge/>
          </w:tcPr>
          <w:p w:rsidR="00AD46FD" w:rsidRPr="00932209" w:rsidRDefault="00AD46FD" w:rsidP="00774229">
            <w:pPr>
              <w:rPr>
                <w:sz w:val="20"/>
                <w:szCs w:val="20"/>
                <w:lang w:eastAsia="ko-KR"/>
              </w:rPr>
            </w:pPr>
          </w:p>
        </w:tc>
        <w:tc>
          <w:tcPr>
            <w:tcW w:w="2070" w:type="dxa"/>
            <w:vMerge/>
          </w:tcPr>
          <w:p w:rsidR="00AD46FD" w:rsidRPr="00932209" w:rsidRDefault="00AD46FD" w:rsidP="00774229">
            <w:pPr>
              <w:rPr>
                <w:rFonts w:cs="Times New Roman"/>
                <w:sz w:val="20"/>
                <w:szCs w:val="20"/>
                <w:lang w:eastAsia="ko-KR"/>
              </w:rPr>
            </w:pPr>
          </w:p>
        </w:tc>
        <w:tc>
          <w:tcPr>
            <w:tcW w:w="1980" w:type="dxa"/>
            <w:vMerge/>
          </w:tcPr>
          <w:p w:rsidR="00AD46FD" w:rsidRPr="00932209" w:rsidRDefault="00AD46FD" w:rsidP="00774229">
            <w:pPr>
              <w:rPr>
                <w:rFonts w:cs="Times New Roman"/>
                <w:sz w:val="20"/>
                <w:szCs w:val="20"/>
                <w:lang w:eastAsia="ko-KR"/>
              </w:rPr>
            </w:pPr>
          </w:p>
        </w:tc>
        <w:tc>
          <w:tcPr>
            <w:tcW w:w="4068" w:type="dxa"/>
          </w:tcPr>
          <w:p w:rsidR="00AD46FD" w:rsidRPr="00F01D23" w:rsidRDefault="00AD46FD" w:rsidP="00774229">
            <w:pPr>
              <w:rPr>
                <w:rFonts w:cs="Times New Roman"/>
                <w:sz w:val="20"/>
                <w:szCs w:val="20"/>
                <w:lang w:eastAsia="ko-KR"/>
              </w:rPr>
            </w:pPr>
            <w:r w:rsidRPr="00F01D23">
              <w:rPr>
                <w:rFonts w:cs="Times New Roman"/>
                <w:sz w:val="20"/>
                <w:szCs w:val="20"/>
                <w:lang w:eastAsia="ko-KR"/>
              </w:rPr>
              <w:t>Not so interesting</w:t>
            </w:r>
          </w:p>
          <w:p w:rsidR="00AD46FD" w:rsidRPr="00932209" w:rsidRDefault="00AD46FD" w:rsidP="00774229">
            <w:pPr>
              <w:rPr>
                <w:rFonts w:cs="Times New Roman"/>
                <w:sz w:val="20"/>
                <w:szCs w:val="20"/>
                <w:lang w:eastAsia="ko-KR"/>
              </w:rPr>
            </w:pPr>
            <w:r w:rsidRPr="00F01D23">
              <w:rPr>
                <w:rFonts w:cs="Times New Roman"/>
                <w:sz w:val="20"/>
                <w:szCs w:val="20"/>
                <w:lang w:eastAsia="ko-KR"/>
              </w:rPr>
              <w:t>(</w:t>
            </w:r>
            <w:r w:rsidRPr="00F01D23">
              <w:rPr>
                <w:rFonts w:cs="Times New Roman"/>
                <w:i/>
                <w:iCs/>
                <w:sz w:val="20"/>
                <w:szCs w:val="20"/>
                <w:lang w:eastAsia="ko-KR"/>
              </w:rPr>
              <w:t>M</w:t>
            </w:r>
            <w:r w:rsidRPr="00F01D23">
              <w:rPr>
                <w:rFonts w:cs="Times New Roman"/>
                <w:sz w:val="20"/>
                <w:szCs w:val="20"/>
                <w:lang w:eastAsia="ko-KR"/>
              </w:rPr>
              <w:t xml:space="preserve"> = 11.74, </w:t>
            </w:r>
            <w:r w:rsidRPr="00F01D23">
              <w:rPr>
                <w:rFonts w:cs="Times New Roman"/>
                <w:i/>
                <w:iCs/>
                <w:sz w:val="20"/>
                <w:szCs w:val="20"/>
                <w:lang w:eastAsia="ko-KR"/>
              </w:rPr>
              <w:t>SD</w:t>
            </w:r>
            <w:r w:rsidRPr="00F01D23">
              <w:rPr>
                <w:rFonts w:cs="Times New Roman"/>
                <w:sz w:val="20"/>
                <w:szCs w:val="20"/>
                <w:lang w:eastAsia="ko-KR"/>
              </w:rPr>
              <w:t xml:space="preserve"> = 3.44</w:t>
            </w:r>
            <w:r w:rsidRPr="00F01D23">
              <w:rPr>
                <w:rFonts w:cs="Times New Roman" w:hint="eastAsia"/>
                <w:sz w:val="20"/>
                <w:szCs w:val="20"/>
                <w:lang w:eastAsia="ko-KR"/>
              </w:rPr>
              <w:t xml:space="preserve">, </w:t>
            </w:r>
            <w:r w:rsidRPr="00F01D23">
              <w:rPr>
                <w:rFonts w:cs="Times New Roman"/>
                <w:i/>
                <w:sz w:val="20"/>
                <w:szCs w:val="20"/>
                <w:lang w:eastAsia="ko-KR"/>
              </w:rPr>
              <w:t>N</w:t>
            </w:r>
            <w:r w:rsidRPr="00F01D23">
              <w:rPr>
                <w:rFonts w:cs="Times New Roman"/>
                <w:sz w:val="20"/>
                <w:szCs w:val="20"/>
                <w:lang w:eastAsia="ko-KR"/>
              </w:rPr>
              <w:t xml:space="preserve"> = </w:t>
            </w:r>
            <w:r w:rsidRPr="00F01D23">
              <w:rPr>
                <w:rFonts w:cs="Times New Roman" w:hint="eastAsia"/>
                <w:sz w:val="20"/>
                <w:szCs w:val="20"/>
                <w:lang w:eastAsia="ko-KR"/>
              </w:rPr>
              <w:t>1</w:t>
            </w:r>
            <w:r w:rsidRPr="00F01D23">
              <w:rPr>
                <w:rFonts w:cs="Times New Roman"/>
                <w:sz w:val="20"/>
                <w:szCs w:val="20"/>
                <w:lang w:eastAsia="ko-KR"/>
              </w:rPr>
              <w:t>0</w:t>
            </w:r>
            <w:r w:rsidRPr="00F01D23">
              <w:rPr>
                <w:rFonts w:cs="Times New Roman" w:hint="eastAsia"/>
                <w:sz w:val="20"/>
                <w:szCs w:val="20"/>
                <w:lang w:eastAsia="ko-KR"/>
              </w:rPr>
              <w:t xml:space="preserve">1, </w:t>
            </w:r>
            <w:r w:rsidRPr="00F01D23">
              <w:rPr>
                <w:rFonts w:cs="Times New Roman"/>
                <w:sz w:val="20"/>
                <w:szCs w:val="20"/>
                <w:lang w:eastAsia="ko-KR"/>
              </w:rPr>
              <w:t xml:space="preserve"> </w:t>
            </w:r>
            <w:r w:rsidRPr="00F01D23">
              <w:rPr>
                <w:rFonts w:cs="Times New Roman" w:hint="eastAsia"/>
                <w:i/>
                <w:sz w:val="20"/>
                <w:szCs w:val="20"/>
                <w:lang w:eastAsia="ko-KR"/>
              </w:rPr>
              <w:t>p</w:t>
            </w:r>
            <w:r w:rsidRPr="00F01D23">
              <w:rPr>
                <w:rFonts w:cs="Times New Roman" w:hint="eastAsia"/>
                <w:sz w:val="20"/>
                <w:szCs w:val="20"/>
                <w:lang w:eastAsia="ko-KR"/>
              </w:rPr>
              <w:t xml:space="preserve"> </w:t>
            </w:r>
            <w:r w:rsidRPr="00F01D23">
              <w:rPr>
                <w:rFonts w:cs="Times New Roman"/>
                <w:sz w:val="20"/>
                <w:szCs w:val="20"/>
                <w:lang w:eastAsia="ko-KR"/>
              </w:rPr>
              <w:t xml:space="preserve">&lt; </w:t>
            </w:r>
            <w:r>
              <w:rPr>
                <w:rFonts w:cs="Times New Roman" w:hint="eastAsia"/>
                <w:sz w:val="20"/>
                <w:szCs w:val="20"/>
                <w:lang w:eastAsia="ko-KR"/>
              </w:rPr>
              <w:t>.00052</w:t>
            </w:r>
            <w:r w:rsidRPr="00F01D23">
              <w:rPr>
                <w:rFonts w:cs="Times New Roman"/>
                <w:sz w:val="20"/>
                <w:szCs w:val="20"/>
                <w:lang w:eastAsia="ko-KR"/>
              </w:rPr>
              <w:t>)</w:t>
            </w:r>
          </w:p>
        </w:tc>
      </w:tr>
    </w:tbl>
    <w:p w:rsidR="00AD46FD" w:rsidRDefault="00AD46FD" w:rsidP="00AD46FD">
      <w:pPr>
        <w:spacing w:line="480" w:lineRule="auto"/>
        <w:ind w:firstLine="720"/>
        <w:rPr>
          <w:lang w:eastAsia="ko-KR"/>
        </w:rPr>
      </w:pPr>
    </w:p>
    <w:p w:rsidR="00AD46FD" w:rsidRDefault="00AD46FD" w:rsidP="00AD46FD">
      <w:pPr>
        <w:spacing w:line="480" w:lineRule="auto"/>
        <w:ind w:firstLine="720"/>
        <w:rPr>
          <w:lang w:eastAsia="ko-KR"/>
        </w:rPr>
      </w:pPr>
      <w:r>
        <w:rPr>
          <w:lang w:eastAsia="ko-KR"/>
        </w:rPr>
        <w:t>Regarding</w:t>
      </w:r>
      <w:r>
        <w:rPr>
          <w:szCs w:val="24"/>
          <w:lang w:eastAsia="ko-KR"/>
        </w:rPr>
        <w:t xml:space="preserve">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Pr>
          <w:rFonts w:cs="Times New Roman"/>
          <w:color w:val="000000"/>
          <w:szCs w:val="24"/>
        </w:rPr>
        <w:t xml:space="preserve">, </w:t>
      </w:r>
      <w:r w:rsidRPr="00AE7AC6">
        <w:rPr>
          <w:rFonts w:cs="Times New Roman"/>
          <w:i/>
          <w:iCs/>
          <w:szCs w:val="24"/>
        </w:rPr>
        <w:t>F</w:t>
      </w:r>
      <w:r>
        <w:rPr>
          <w:rFonts w:cs="Times New Roman"/>
          <w:iCs/>
          <w:szCs w:val="24"/>
        </w:rPr>
        <w:t xml:space="preserve">(3, 272) = 35.39,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.22, </w:t>
      </w:r>
      <w:r>
        <w:rPr>
          <w:rFonts w:cs="Times New Roman" w:hint="eastAsia"/>
          <w:szCs w:val="24"/>
          <w:lang w:eastAsia="ko-KR"/>
        </w:rPr>
        <w:t xml:space="preserve"> </w:t>
      </w:r>
      <w:r w:rsidRPr="00AE7AC6">
        <w:rPr>
          <w:rFonts w:cs="Times New Roman"/>
          <w:i/>
          <w:iCs/>
          <w:szCs w:val="24"/>
        </w:rPr>
        <w:t>p</w:t>
      </w:r>
      <w:r>
        <w:rPr>
          <w:rFonts w:cs="Times New Roman"/>
          <w:iCs/>
          <w:szCs w:val="24"/>
        </w:rPr>
        <w:t xml:space="preserve"> &lt; .00052</w:t>
      </w:r>
      <w:r>
        <w:rPr>
          <w:rFonts w:cs="Times New Roman" w:hint="eastAsia"/>
          <w:szCs w:val="24"/>
          <w:lang w:eastAsia="ko-KR"/>
        </w:rPr>
        <w:t>.</w:t>
      </w:r>
      <w:r>
        <w:rPr>
          <w:rFonts w:cs="Times New Roman"/>
          <w:szCs w:val="24"/>
          <w:lang w:eastAsia="ko-KR"/>
        </w:rPr>
        <w:t xml:space="preserve"> </w:t>
      </w:r>
      <w:r>
        <w:rPr>
          <w:lang w:eastAsia="ko-KR"/>
        </w:rPr>
        <w:t>For</w:t>
      </w:r>
      <w:r>
        <w:rPr>
          <w:rFonts w:cs="Times New Roman"/>
          <w:szCs w:val="24"/>
          <w:lang w:eastAsia="ko-KR"/>
        </w:rPr>
        <w:t xml:space="preserve"> </w:t>
      </w:r>
      <w:r w:rsidRPr="009726E0">
        <w:rPr>
          <w:rFonts w:cs="Times New Roman"/>
          <w:i/>
          <w:szCs w:val="24"/>
          <w:lang w:eastAsia="ko-KR"/>
        </w:rPr>
        <w:t>Self-Efficacy &amp; Extrinsic Motivation</w:t>
      </w:r>
      <w:r>
        <w:rPr>
          <w:rFonts w:cs="Times New Roman"/>
          <w:szCs w:val="24"/>
          <w:lang w:eastAsia="ko-KR"/>
        </w:rPr>
        <w:t>,</w:t>
      </w:r>
      <w:r>
        <w:rPr>
          <w:lang w:eastAsia="ko-KR"/>
        </w:rPr>
        <w:t xml:space="preserve"> </w:t>
      </w:r>
      <w:r w:rsidRPr="00AE7AC6">
        <w:rPr>
          <w:rFonts w:cs="Times New Roman"/>
          <w:i/>
          <w:iCs/>
          <w:szCs w:val="24"/>
        </w:rPr>
        <w:t>F</w:t>
      </w:r>
      <w:r>
        <w:rPr>
          <w:rFonts w:cs="Times New Roman"/>
          <w:iCs/>
          <w:szCs w:val="24"/>
        </w:rPr>
        <w:t xml:space="preserve">(3, 272) = 11.25,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.08, </w:t>
      </w:r>
      <w:r>
        <w:rPr>
          <w:rFonts w:cs="Times New Roman" w:hint="eastAsia"/>
          <w:szCs w:val="24"/>
          <w:lang w:eastAsia="ko-KR"/>
        </w:rPr>
        <w:t xml:space="preserve"> </w:t>
      </w:r>
      <w:r w:rsidRPr="00AE7AC6">
        <w:rPr>
          <w:rFonts w:cs="Times New Roman"/>
          <w:i/>
          <w:iCs/>
          <w:szCs w:val="24"/>
        </w:rPr>
        <w:t>p</w:t>
      </w:r>
      <w:r>
        <w:rPr>
          <w:rFonts w:cs="Times New Roman"/>
          <w:iCs/>
          <w:szCs w:val="24"/>
        </w:rPr>
        <w:t xml:space="preserve"> &lt; .00052</w:t>
      </w:r>
      <w:r>
        <w:rPr>
          <w:rFonts w:cs="Times New Roman" w:hint="eastAsia"/>
          <w:szCs w:val="24"/>
          <w:lang w:eastAsia="ko-KR"/>
        </w:rPr>
        <w:t>.</w:t>
      </w:r>
      <w:r>
        <w:rPr>
          <w:lang w:eastAsia="ko-KR"/>
        </w:rPr>
        <w:t>For</w:t>
      </w:r>
      <w:r>
        <w:rPr>
          <w:szCs w:val="24"/>
          <w:lang w:eastAsia="ko-KR"/>
        </w:rPr>
        <w:t xml:space="preserve"> </w:t>
      </w:r>
      <w:r>
        <w:rPr>
          <w:rFonts w:cs="Times New Roman"/>
          <w:i/>
          <w:color w:val="000000"/>
          <w:szCs w:val="24"/>
        </w:rPr>
        <w:t>Organization</w:t>
      </w:r>
      <w:r>
        <w:rPr>
          <w:rFonts w:cs="Times New Roman"/>
          <w:color w:val="000000"/>
          <w:szCs w:val="24"/>
        </w:rPr>
        <w:t>,</w:t>
      </w:r>
      <w:r>
        <w:rPr>
          <w:rFonts w:cs="Times New Roman"/>
          <w:i/>
          <w:color w:val="000000"/>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11.4</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.08,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w:t>
      </w:r>
      <w:r w:rsidRPr="00AE7AC6">
        <w:rPr>
          <w:lang w:eastAsia="ko-KR"/>
        </w:rPr>
        <w:t xml:space="preserve"> </w:t>
      </w:r>
      <w:r>
        <w:rPr>
          <w:lang w:eastAsia="ko-KR"/>
        </w:rPr>
        <w:t xml:space="preserve">As for </w:t>
      </w:r>
      <w:r w:rsidRPr="00B97447">
        <w:rPr>
          <w:rFonts w:cs="Times New Roman"/>
          <w:i/>
          <w:color w:val="000000"/>
          <w:szCs w:val="24"/>
        </w:rPr>
        <w:t xml:space="preserve">Scheduling </w:t>
      </w:r>
      <w:r w:rsidRPr="00B97447">
        <w:rPr>
          <w:rFonts w:cs="Times New Roman" w:hint="eastAsia"/>
          <w:i/>
          <w:color w:val="000000"/>
          <w:szCs w:val="24"/>
          <w:lang w:eastAsia="ko-KR"/>
        </w:rPr>
        <w:t xml:space="preserve">&amp; </w:t>
      </w:r>
      <w:r w:rsidRPr="00B97447">
        <w:rPr>
          <w:rFonts w:cs="Times New Roman"/>
          <w:i/>
          <w:color w:val="000000"/>
          <w:szCs w:val="24"/>
        </w:rPr>
        <w:t>Prioritizing</w:t>
      </w:r>
      <w:r>
        <w:rPr>
          <w:rFonts w:cs="Times New Roman"/>
          <w:color w:val="000000"/>
          <w:szCs w:val="24"/>
        </w:rPr>
        <w:t>,</w:t>
      </w:r>
      <w:r>
        <w:rPr>
          <w:rFonts w:cs="Times New Roman"/>
          <w:iCs/>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21.95</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.15,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w:t>
      </w:r>
      <w:r>
        <w:rPr>
          <w:rFonts w:cs="Times New Roman"/>
          <w:szCs w:val="24"/>
          <w:lang w:eastAsia="ko-KR"/>
        </w:rPr>
        <w:t xml:space="preserve"> The estimated indices of effect size for these four </w:t>
      </w:r>
      <w:r>
        <w:rPr>
          <w:rFonts w:cs="Times New Roman"/>
          <w:i/>
          <w:szCs w:val="24"/>
          <w:lang w:eastAsia="ko-KR"/>
        </w:rPr>
        <w:t>F</w:t>
      </w:r>
      <w:r>
        <w:rPr>
          <w:rFonts w:cs="Times New Roman"/>
          <w:szCs w:val="24"/>
          <w:lang w:eastAsia="ko-KR"/>
        </w:rPr>
        <w:t>-tests ranged from medium to large.</w:t>
      </w:r>
      <w:r>
        <w:rPr>
          <w:lang w:eastAsia="ko-KR"/>
        </w:rPr>
        <w:t xml:space="preserve"> </w:t>
      </w:r>
    </w:p>
    <w:p w:rsidR="00AD46FD" w:rsidRDefault="00AD46FD" w:rsidP="00AD46FD">
      <w:pPr>
        <w:spacing w:line="480" w:lineRule="auto"/>
        <w:rPr>
          <w:rFonts w:cs="Times New Roman"/>
          <w:b/>
          <w:szCs w:val="24"/>
          <w:lang w:eastAsia="ko-KR"/>
        </w:rPr>
      </w:pPr>
    </w:p>
    <w:p w:rsidR="00AD46FD" w:rsidRPr="0074289D" w:rsidRDefault="00AD46FD" w:rsidP="00AD46FD">
      <w:pPr>
        <w:spacing w:line="480" w:lineRule="auto"/>
        <w:rPr>
          <w:rFonts w:cs="Times New Roman"/>
          <w:b/>
          <w:szCs w:val="24"/>
          <w:lang w:eastAsia="ko-KR"/>
        </w:rPr>
      </w:pPr>
      <w:r>
        <w:rPr>
          <w:rFonts w:cs="Times New Roman"/>
          <w:b/>
          <w:szCs w:val="24"/>
          <w:lang w:eastAsia="ko-KR"/>
        </w:rPr>
        <w:lastRenderedPageBreak/>
        <w:t>Science-is-Interesting</w:t>
      </w:r>
    </w:p>
    <w:p w:rsidR="00AD46FD" w:rsidRDefault="00AD46FD" w:rsidP="00AD46FD">
      <w:pPr>
        <w:spacing w:line="480" w:lineRule="auto"/>
        <w:ind w:firstLine="720"/>
        <w:rPr>
          <w:lang w:eastAsia="ko-KR"/>
        </w:rPr>
      </w:pPr>
      <w:r>
        <w:rPr>
          <w:lang w:eastAsia="ko-KR"/>
        </w:rPr>
        <w:t>When four comparison groups were formed based on participants’ response to the item “</w:t>
      </w:r>
      <w:r>
        <w:rPr>
          <w:i/>
          <w:lang w:eastAsia="ko-KR"/>
        </w:rPr>
        <w:t>science-is-interesting</w:t>
      </w:r>
      <w:r>
        <w:rPr>
          <w:lang w:eastAsia="ko-KR"/>
        </w:rPr>
        <w:t xml:space="preserve">”, significant differences </w:t>
      </w:r>
      <w:r>
        <w:rPr>
          <w:rFonts w:hint="eastAsia"/>
          <w:lang w:eastAsia="ko-KR"/>
        </w:rPr>
        <w:t>were observed</w:t>
      </w:r>
      <w:r>
        <w:rPr>
          <w:lang w:eastAsia="ko-KR"/>
        </w:rPr>
        <w:t xml:space="preserve"> in four </w:t>
      </w:r>
      <w:r>
        <w:rPr>
          <w:rFonts w:hint="eastAsia"/>
          <w:lang w:eastAsia="ko-KR"/>
        </w:rPr>
        <w:t>subscales:</w:t>
      </w:r>
      <w:r>
        <w:rPr>
          <w:lang w:eastAsia="ko-KR"/>
        </w:rPr>
        <w:t xml:space="preserve"> a)</w:t>
      </w:r>
      <w:r>
        <w:rPr>
          <w:rFonts w:hint="eastAsia"/>
          <w:lang w:eastAsia="ko-KR"/>
        </w:rPr>
        <w:t xml:space="preserve"> </w:t>
      </w:r>
      <w:r w:rsidRPr="009726E0">
        <w:rPr>
          <w:rFonts w:cs="Times New Roman"/>
          <w:i/>
          <w:szCs w:val="24"/>
          <w:lang w:eastAsia="ko-KR"/>
        </w:rPr>
        <w:t>Study Skills &amp; Efforts</w:t>
      </w:r>
      <w:r>
        <w:rPr>
          <w:rFonts w:cs="Times New Roman"/>
          <w:szCs w:val="24"/>
          <w:lang w:eastAsia="ko-KR"/>
        </w:rPr>
        <w:t xml:space="preserve">, b) </w:t>
      </w:r>
      <w:r w:rsidRPr="009726E0">
        <w:rPr>
          <w:rFonts w:cs="Times New Roman"/>
          <w:i/>
          <w:szCs w:val="24"/>
          <w:lang w:eastAsia="ko-KR"/>
        </w:rPr>
        <w:t>Neglect</w:t>
      </w:r>
      <w:r>
        <w:rPr>
          <w:rFonts w:cs="Times New Roman"/>
          <w:szCs w:val="24"/>
          <w:lang w:eastAsia="ko-KR"/>
        </w:rPr>
        <w:t xml:space="preserve">, c) </w:t>
      </w:r>
      <w:r w:rsidRPr="009A72F5">
        <w:rPr>
          <w:rFonts w:cs="Times New Roman"/>
          <w:i/>
          <w:szCs w:val="24"/>
          <w:lang w:eastAsia="ko-KR"/>
        </w:rPr>
        <w:t>Test Anxiety</w:t>
      </w:r>
      <w:r>
        <w:rPr>
          <w:rFonts w:cs="Times New Roman"/>
          <w:szCs w:val="24"/>
          <w:lang w:eastAsia="ko-KR"/>
        </w:rPr>
        <w:t xml:space="preserve">, and d) </w:t>
      </w:r>
      <w:r w:rsidRPr="00030071">
        <w:rPr>
          <w:rFonts w:cs="Times New Roman"/>
          <w:i/>
          <w:szCs w:val="24"/>
          <w:lang w:eastAsia="ko-KR"/>
        </w:rPr>
        <w:t>Self</w:t>
      </w:r>
      <w:r w:rsidRPr="009726E0">
        <w:rPr>
          <w:rFonts w:cs="Times New Roman"/>
          <w:i/>
          <w:szCs w:val="24"/>
          <w:lang w:eastAsia="ko-KR"/>
        </w:rPr>
        <w:t>-Efficacy &amp; Extrinsic Motivation</w:t>
      </w:r>
      <w:r>
        <w:rPr>
          <w:rFonts w:cs="Times New Roman"/>
          <w:szCs w:val="24"/>
          <w:lang w:eastAsia="ko-KR"/>
        </w:rPr>
        <w:t>. Results of these comparisons can be found in Table 19.</w:t>
      </w:r>
    </w:p>
    <w:p w:rsidR="00AD46FD" w:rsidRDefault="00AD46FD" w:rsidP="002D4098">
      <w:pPr>
        <w:spacing w:line="480" w:lineRule="auto"/>
        <w:rPr>
          <w:rFonts w:cs="Times New Roman"/>
          <w:szCs w:val="24"/>
          <w:lang w:eastAsia="ko-KR"/>
        </w:rPr>
      </w:pPr>
    </w:p>
    <w:tbl>
      <w:tblPr>
        <w:tblStyle w:val="a5"/>
        <w:tblW w:w="5000" w:type="pct"/>
        <w:tblBorders>
          <w:left w:val="none" w:sz="0" w:space="0" w:color="auto"/>
          <w:right w:val="none" w:sz="0" w:space="0" w:color="auto"/>
          <w:insideV w:val="none" w:sz="0" w:space="0" w:color="auto"/>
        </w:tblBorders>
        <w:tblLook w:val="04A0"/>
      </w:tblPr>
      <w:tblGrid>
        <w:gridCol w:w="1458"/>
        <w:gridCol w:w="2160"/>
        <w:gridCol w:w="1890"/>
        <w:gridCol w:w="4068"/>
      </w:tblGrid>
      <w:tr w:rsidR="00AD46FD" w:rsidTr="00774229">
        <w:tc>
          <w:tcPr>
            <w:tcW w:w="5000" w:type="pct"/>
            <w:gridSpan w:val="4"/>
            <w:tcBorders>
              <w:top w:val="nil"/>
            </w:tcBorders>
          </w:tcPr>
          <w:p w:rsidR="00AD46FD" w:rsidRDefault="00F203BF" w:rsidP="00774229">
            <w:pPr>
              <w:spacing w:line="360" w:lineRule="auto"/>
              <w:rPr>
                <w:rFonts w:cs="Times New Roman"/>
                <w:szCs w:val="24"/>
                <w:lang w:eastAsia="ko-KR"/>
              </w:rPr>
            </w:pPr>
            <w:r>
              <w:rPr>
                <w:rFonts w:cs="Times New Roman"/>
                <w:szCs w:val="24"/>
                <w:lang w:eastAsia="ko-KR"/>
              </w:rPr>
              <w:t>Table 23</w:t>
            </w:r>
          </w:p>
          <w:p w:rsidR="00AD46FD" w:rsidRPr="001E392D" w:rsidRDefault="00AD46FD" w:rsidP="005171BA">
            <w:pPr>
              <w:spacing w:line="360" w:lineRule="auto"/>
              <w:rPr>
                <w:rFonts w:asciiTheme="minorHAnsi" w:hAnsiTheme="minorHAnsi" w:cs="Times New Roman"/>
                <w:i/>
                <w:sz w:val="22"/>
                <w:szCs w:val="24"/>
                <w:lang w:eastAsia="ko-KR"/>
              </w:rPr>
            </w:pPr>
            <w:r>
              <w:rPr>
                <w:rFonts w:cs="Times New Roman"/>
                <w:i/>
                <w:szCs w:val="24"/>
                <w:lang w:eastAsia="ko-KR"/>
              </w:rPr>
              <w:t>Science-is I</w:t>
            </w:r>
            <w:r w:rsidRPr="00A702D9">
              <w:rPr>
                <w:rFonts w:cs="Times New Roman"/>
                <w:i/>
                <w:szCs w:val="24"/>
                <w:lang w:eastAsia="ko-KR"/>
              </w:rPr>
              <w:t>nteresting</w:t>
            </w:r>
          </w:p>
        </w:tc>
      </w:tr>
      <w:tr w:rsidR="00AD46FD" w:rsidRPr="003C2C8B" w:rsidTr="00774229">
        <w:tc>
          <w:tcPr>
            <w:tcW w:w="761" w:type="pct"/>
            <w:vMerge w:val="restart"/>
          </w:tcPr>
          <w:p w:rsidR="00AD46FD" w:rsidRPr="003C2C8B" w:rsidRDefault="00AD46FD" w:rsidP="00774229">
            <w:pPr>
              <w:rPr>
                <w:rFonts w:cs="Times New Roman"/>
                <w:sz w:val="20"/>
                <w:szCs w:val="20"/>
                <w:lang w:eastAsia="ko-KR"/>
              </w:rPr>
            </w:pPr>
          </w:p>
        </w:tc>
        <w:tc>
          <w:tcPr>
            <w:tcW w:w="1128" w:type="pct"/>
            <w:vMerge w:val="restart"/>
          </w:tcPr>
          <w:p w:rsidR="00AD46FD" w:rsidRPr="003C2C8B" w:rsidRDefault="00AD46FD" w:rsidP="00774229">
            <w:pPr>
              <w:ind w:hanging="288"/>
              <w:jc w:val="center"/>
              <w:rPr>
                <w:rFonts w:cs="Times New Roman"/>
                <w:sz w:val="20"/>
                <w:szCs w:val="20"/>
                <w:lang w:eastAsia="ko-KR"/>
              </w:rPr>
            </w:pPr>
            <w:r w:rsidRPr="003C2C8B">
              <w:rPr>
                <w:rFonts w:cs="Times New Roman"/>
                <w:sz w:val="20"/>
                <w:szCs w:val="20"/>
                <w:lang w:eastAsia="ko-KR"/>
              </w:rPr>
              <w:t>Summary of ANOVA</w:t>
            </w:r>
          </w:p>
        </w:tc>
        <w:tc>
          <w:tcPr>
            <w:tcW w:w="3111" w:type="pct"/>
            <w:gridSpan w:val="2"/>
          </w:tcPr>
          <w:p w:rsidR="00AD46FD" w:rsidRPr="003C2C8B" w:rsidRDefault="00AD46FD" w:rsidP="00774229">
            <w:pPr>
              <w:rPr>
                <w:rFonts w:cs="Times New Roman"/>
                <w:sz w:val="20"/>
                <w:szCs w:val="20"/>
                <w:lang w:eastAsia="ko-KR"/>
              </w:rPr>
            </w:pPr>
            <w:r w:rsidRPr="003C2C8B">
              <w:rPr>
                <w:rFonts w:cs="Times New Roman"/>
                <w:sz w:val="20"/>
                <w:szCs w:val="20"/>
                <w:lang w:eastAsia="ko-KR"/>
              </w:rPr>
              <w:t>Group Differences Statistics</w:t>
            </w:r>
          </w:p>
        </w:tc>
      </w:tr>
      <w:tr w:rsidR="00AD46FD" w:rsidRPr="003C2C8B" w:rsidTr="00774229">
        <w:tc>
          <w:tcPr>
            <w:tcW w:w="761" w:type="pct"/>
            <w:vMerge/>
          </w:tcPr>
          <w:p w:rsidR="00AD46FD" w:rsidRPr="003C2C8B" w:rsidRDefault="00AD46FD" w:rsidP="00774229">
            <w:pPr>
              <w:rPr>
                <w:sz w:val="20"/>
                <w:szCs w:val="20"/>
                <w:lang w:eastAsia="ko-KR"/>
              </w:rPr>
            </w:pPr>
          </w:p>
        </w:tc>
        <w:tc>
          <w:tcPr>
            <w:tcW w:w="1128" w:type="pct"/>
            <w:vMerge/>
          </w:tcPr>
          <w:p w:rsidR="00AD46FD" w:rsidRPr="003C2C8B" w:rsidRDefault="00AD46FD" w:rsidP="00774229">
            <w:pPr>
              <w:jc w:val="center"/>
              <w:rPr>
                <w:rFonts w:cs="Times New Roman"/>
                <w:sz w:val="20"/>
                <w:szCs w:val="20"/>
                <w:lang w:eastAsia="ko-KR"/>
              </w:rPr>
            </w:pPr>
          </w:p>
        </w:tc>
        <w:tc>
          <w:tcPr>
            <w:tcW w:w="3111" w:type="pct"/>
            <w:gridSpan w:val="2"/>
          </w:tcPr>
          <w:p w:rsidR="00AD46FD" w:rsidRPr="003C2C8B" w:rsidRDefault="00AD46FD" w:rsidP="00774229">
            <w:pPr>
              <w:jc w:val="center"/>
              <w:rPr>
                <w:rFonts w:cs="Times New Roman"/>
                <w:sz w:val="20"/>
                <w:szCs w:val="20"/>
                <w:lang w:eastAsia="ko-KR"/>
              </w:rPr>
            </w:pPr>
            <w:r w:rsidRPr="003C2C8B">
              <w:rPr>
                <w:rFonts w:cs="Times New Roman"/>
                <w:sz w:val="20"/>
                <w:szCs w:val="20"/>
                <w:lang w:eastAsia="ko-KR"/>
              </w:rPr>
              <w:t>Summary of group differences</w:t>
            </w:r>
          </w:p>
        </w:tc>
      </w:tr>
      <w:tr w:rsidR="00AD46FD" w:rsidRPr="003C2C8B" w:rsidTr="00774229">
        <w:trPr>
          <w:trHeight w:val="620"/>
        </w:trPr>
        <w:tc>
          <w:tcPr>
            <w:tcW w:w="761" w:type="pct"/>
          </w:tcPr>
          <w:p w:rsidR="00AD46FD" w:rsidRPr="003C2C8B" w:rsidRDefault="00AD46FD" w:rsidP="00774229">
            <w:pPr>
              <w:rPr>
                <w:sz w:val="20"/>
                <w:szCs w:val="20"/>
                <w:lang w:eastAsia="ko-KR"/>
              </w:rPr>
            </w:pPr>
            <w:r w:rsidRPr="003C2C8B">
              <w:rPr>
                <w:rFonts w:hint="eastAsia"/>
                <w:sz w:val="20"/>
                <w:szCs w:val="20"/>
                <w:lang w:eastAsia="ko-KR"/>
              </w:rPr>
              <w:t xml:space="preserve">Component 1 </w:t>
            </w:r>
          </w:p>
          <w:p w:rsidR="00AD46FD" w:rsidRPr="003C2C8B" w:rsidRDefault="00AD46FD" w:rsidP="00774229">
            <w:pPr>
              <w:rPr>
                <w:rFonts w:cs="Times New Roman"/>
                <w:sz w:val="20"/>
                <w:szCs w:val="20"/>
                <w:lang w:eastAsia="ko-KR"/>
              </w:rPr>
            </w:pPr>
            <w:r w:rsidRPr="003C2C8B">
              <w:rPr>
                <w:rFonts w:hint="eastAsia"/>
                <w:i/>
                <w:sz w:val="20"/>
                <w:szCs w:val="20"/>
                <w:lang w:eastAsia="ko-KR"/>
              </w:rPr>
              <w:t>Study Skills &amp; Efforts</w:t>
            </w:r>
          </w:p>
        </w:tc>
        <w:tc>
          <w:tcPr>
            <w:tcW w:w="1128" w:type="pct"/>
          </w:tcPr>
          <w:p w:rsidR="00AD46FD" w:rsidRDefault="00AD46FD" w:rsidP="00774229">
            <w:pPr>
              <w:jc w:val="center"/>
              <w:rPr>
                <w:rFonts w:cs="Times New Roman"/>
                <w:sz w:val="20"/>
                <w:szCs w:val="20"/>
                <w:lang w:eastAsia="ko-KR"/>
              </w:rPr>
            </w:pPr>
            <w:r w:rsidRPr="003C2C8B">
              <w:rPr>
                <w:rFonts w:cs="Times New Roman" w:hint="eastAsia"/>
                <w:sz w:val="20"/>
                <w:szCs w:val="20"/>
                <w:lang w:eastAsia="ko-KR"/>
              </w:rPr>
              <w:t>{</w:t>
            </w:r>
            <w:r w:rsidRPr="003C2C8B">
              <w:rPr>
                <w:rFonts w:cs="Times New Roman"/>
                <w:i/>
                <w:iCs/>
                <w:sz w:val="20"/>
                <w:szCs w:val="20"/>
              </w:rPr>
              <w:t>F</w:t>
            </w:r>
            <w:r w:rsidRPr="003C2C8B">
              <w:rPr>
                <w:rFonts w:cs="Times New Roman"/>
                <w:sz w:val="20"/>
                <w:szCs w:val="20"/>
              </w:rPr>
              <w:t>(</w:t>
            </w:r>
            <w:r w:rsidRPr="003C2C8B">
              <w:rPr>
                <w:rFonts w:cs="Times New Roman"/>
                <w:sz w:val="20"/>
                <w:szCs w:val="20"/>
                <w:lang w:eastAsia="ko-KR"/>
              </w:rPr>
              <w:t>3</w:t>
            </w:r>
            <w:r w:rsidRPr="003C2C8B">
              <w:rPr>
                <w:rFonts w:cs="Times New Roman"/>
                <w:sz w:val="20"/>
                <w:szCs w:val="20"/>
              </w:rPr>
              <w:t xml:space="preserve">, </w:t>
            </w:r>
            <w:r w:rsidRPr="003C2C8B">
              <w:rPr>
                <w:rFonts w:cs="Times New Roman"/>
                <w:sz w:val="20"/>
                <w:szCs w:val="20"/>
                <w:lang w:eastAsia="ko-KR"/>
              </w:rPr>
              <w:t>272</w:t>
            </w:r>
            <w:r w:rsidRPr="003C2C8B">
              <w:rPr>
                <w:rFonts w:cs="Times New Roman"/>
                <w:sz w:val="20"/>
                <w:szCs w:val="20"/>
              </w:rPr>
              <w:t>) =</w:t>
            </w:r>
            <w:r w:rsidRPr="003C2C8B">
              <w:rPr>
                <w:rFonts w:cs="Times New Roman" w:hint="eastAsia"/>
                <w:sz w:val="20"/>
                <w:szCs w:val="20"/>
                <w:lang w:eastAsia="ko-KR"/>
              </w:rPr>
              <w:t xml:space="preserve"> </w:t>
            </w:r>
            <w:r>
              <w:rPr>
                <w:rFonts w:cs="Times New Roman"/>
                <w:sz w:val="20"/>
                <w:szCs w:val="20"/>
                <w:lang w:eastAsia="ko-KR"/>
              </w:rPr>
              <w:t>10.93</w:t>
            </w:r>
            <w:r w:rsidRPr="003C2C8B">
              <w:rPr>
                <w:rFonts w:cs="Times New Roman"/>
                <w:sz w:val="20"/>
                <w:szCs w:val="20"/>
              </w:rPr>
              <w:t>,</w:t>
            </w:r>
          </w:p>
          <w:p w:rsidR="00AD46FD" w:rsidRPr="003C2C8B" w:rsidRDefault="00AD46FD" w:rsidP="00774229">
            <w:pPr>
              <w:jc w:val="center"/>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08</w:t>
            </w:r>
            <w:r w:rsidRPr="00A6397C">
              <w:rPr>
                <w:rFonts w:cs="Times New Roman"/>
                <w:sz w:val="20"/>
                <w:szCs w:val="20"/>
                <w:lang w:eastAsia="ko-KR"/>
              </w:rPr>
              <w:t xml:space="preserve">, </w:t>
            </w:r>
            <w:r w:rsidRPr="003C2C8B">
              <w:rPr>
                <w:rFonts w:cs="Times New Roman"/>
                <w:i/>
                <w:sz w:val="20"/>
                <w:szCs w:val="20"/>
                <w:lang w:eastAsia="ko-KR"/>
              </w:rPr>
              <w:t>p</w:t>
            </w:r>
            <w:r>
              <w:rPr>
                <w:rFonts w:cs="Times New Roman"/>
                <w:sz w:val="20"/>
                <w:szCs w:val="20"/>
                <w:lang w:eastAsia="ko-KR"/>
              </w:rPr>
              <w:t xml:space="preserve"> &lt;</w:t>
            </w:r>
            <w:r w:rsidRPr="003C2C8B">
              <w:rPr>
                <w:rFonts w:cs="Times New Roman"/>
                <w:sz w:val="20"/>
                <w:szCs w:val="20"/>
                <w:lang w:eastAsia="ko-KR"/>
              </w:rPr>
              <w:t xml:space="preserve"> </w:t>
            </w:r>
            <w:r>
              <w:rPr>
                <w:rFonts w:cs="Times New Roman"/>
                <w:sz w:val="20"/>
                <w:szCs w:val="20"/>
                <w:lang w:eastAsia="ko-KR"/>
              </w:rPr>
              <w:t>.00052</w:t>
            </w:r>
            <w:r w:rsidRPr="003C2C8B">
              <w:rPr>
                <w:rFonts w:cs="Times New Roman" w:hint="eastAsia"/>
                <w:sz w:val="20"/>
                <w:szCs w:val="20"/>
                <w:lang w:eastAsia="ko-KR"/>
              </w:rPr>
              <w:t>}</w:t>
            </w:r>
          </w:p>
        </w:tc>
        <w:tc>
          <w:tcPr>
            <w:tcW w:w="987"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Very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w:t>
            </w:r>
            <w:r w:rsidRPr="003C2C8B">
              <w:rPr>
                <w:rFonts w:cs="Times New Roman" w:hint="eastAsia"/>
                <w:sz w:val="20"/>
                <w:szCs w:val="20"/>
                <w:lang w:eastAsia="ko-KR"/>
              </w:rPr>
              <w:t xml:space="preserve"> </w:t>
            </w:r>
            <w:r>
              <w:rPr>
                <w:rFonts w:cs="Times New Roman"/>
                <w:sz w:val="20"/>
                <w:szCs w:val="20"/>
                <w:lang w:eastAsia="ko-KR"/>
              </w:rPr>
              <w:t>52.06</w:t>
            </w:r>
            <w:r w:rsidRPr="003C2C8B">
              <w:rPr>
                <w:rFonts w:cs="Times New Roman"/>
                <w:sz w:val="20"/>
                <w:szCs w:val="20"/>
                <w:lang w:eastAsia="ko-KR"/>
              </w:rPr>
              <w:t xml:space="preserve">, </w:t>
            </w:r>
            <w:r w:rsidRPr="003C2C8B">
              <w:rPr>
                <w:rFonts w:cs="Times New Roman"/>
                <w:i/>
                <w:iCs/>
                <w:sz w:val="20"/>
                <w:szCs w:val="20"/>
                <w:lang w:eastAsia="ko-KR"/>
              </w:rPr>
              <w:t>SD</w:t>
            </w:r>
            <w:r w:rsidRPr="003C2C8B">
              <w:rPr>
                <w:rFonts w:cs="Times New Roman"/>
                <w:sz w:val="20"/>
                <w:szCs w:val="20"/>
                <w:lang w:eastAsia="ko-KR"/>
              </w:rPr>
              <w:t xml:space="preserve"> = </w:t>
            </w:r>
            <w:r>
              <w:rPr>
                <w:rFonts w:cs="Times New Roman"/>
                <w:sz w:val="20"/>
                <w:szCs w:val="20"/>
                <w:lang w:eastAsia="ko-KR"/>
              </w:rPr>
              <w:t>7,62</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Pr>
                <w:rFonts w:cs="Times New Roman" w:hint="eastAsia"/>
                <w:sz w:val="20"/>
                <w:szCs w:val="20"/>
                <w:lang w:eastAsia="ko-KR"/>
              </w:rPr>
              <w:t>140</w:t>
            </w:r>
            <w:r w:rsidRPr="003C2C8B">
              <w:rPr>
                <w:rFonts w:cs="Times New Roman"/>
                <w:sz w:val="20"/>
                <w:szCs w:val="20"/>
                <w:lang w:eastAsia="ko-KR"/>
              </w:rPr>
              <w:t>)</w:t>
            </w: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Not so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4</w:t>
            </w:r>
            <w:r>
              <w:rPr>
                <w:rFonts w:cs="Times New Roman"/>
                <w:sz w:val="20"/>
                <w:szCs w:val="20"/>
                <w:lang w:eastAsia="ko-KR"/>
              </w:rPr>
              <w:t>6.38</w:t>
            </w:r>
            <w:r w:rsidRPr="003C2C8B">
              <w:rPr>
                <w:rFonts w:cs="Times New Roman"/>
                <w:sz w:val="20"/>
                <w:szCs w:val="20"/>
                <w:lang w:eastAsia="ko-KR"/>
              </w:rPr>
              <w:t xml:space="preserve">, </w:t>
            </w:r>
            <w:r w:rsidRPr="003C2C8B">
              <w:rPr>
                <w:rFonts w:cs="Times New Roman"/>
                <w:i/>
                <w:iCs/>
                <w:sz w:val="20"/>
                <w:szCs w:val="20"/>
                <w:lang w:eastAsia="ko-KR"/>
              </w:rPr>
              <w:t>SD</w:t>
            </w:r>
            <w:r w:rsidRPr="003C2C8B">
              <w:rPr>
                <w:rFonts w:cs="Times New Roman"/>
                <w:sz w:val="20"/>
                <w:szCs w:val="20"/>
                <w:lang w:eastAsia="ko-KR"/>
              </w:rPr>
              <w:t xml:space="preserve"> = </w:t>
            </w:r>
            <w:r>
              <w:rPr>
                <w:rFonts w:cs="Times New Roman"/>
                <w:sz w:val="20"/>
                <w:szCs w:val="20"/>
                <w:lang w:eastAsia="ko-KR"/>
              </w:rPr>
              <w:t>6.79</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Pr>
                <w:rFonts w:cs="Times New Roman" w:hint="eastAsia"/>
                <w:sz w:val="20"/>
                <w:szCs w:val="20"/>
                <w:lang w:eastAsia="ko-KR"/>
              </w:rPr>
              <w:t>80</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3C2C8B" w:rsidTr="00774229">
        <w:trPr>
          <w:trHeight w:val="638"/>
        </w:trPr>
        <w:tc>
          <w:tcPr>
            <w:tcW w:w="761" w:type="pct"/>
          </w:tcPr>
          <w:p w:rsidR="00AD46FD" w:rsidRPr="003C2C8B" w:rsidRDefault="00AD46FD" w:rsidP="00774229">
            <w:pPr>
              <w:rPr>
                <w:rFonts w:cs="Times New Roman"/>
                <w:sz w:val="20"/>
                <w:szCs w:val="20"/>
                <w:lang w:eastAsia="ko-KR"/>
              </w:rPr>
            </w:pPr>
            <w:r w:rsidRPr="003C2C8B">
              <w:rPr>
                <w:rFonts w:hint="eastAsia"/>
                <w:sz w:val="20"/>
                <w:szCs w:val="20"/>
                <w:lang w:eastAsia="ko-KR"/>
              </w:rPr>
              <w:t xml:space="preserve">Component 2 </w:t>
            </w:r>
            <w:r w:rsidRPr="003C2C8B">
              <w:rPr>
                <w:rFonts w:cs="Times New Roman" w:hint="eastAsia"/>
                <w:i/>
                <w:sz w:val="20"/>
                <w:szCs w:val="20"/>
                <w:lang w:eastAsia="ko-KR"/>
              </w:rPr>
              <w:t>Neglect</w:t>
            </w:r>
          </w:p>
        </w:tc>
        <w:tc>
          <w:tcPr>
            <w:tcW w:w="1128" w:type="pct"/>
          </w:tcPr>
          <w:p w:rsidR="00AD46FD" w:rsidRDefault="00AD46FD" w:rsidP="00774229">
            <w:pPr>
              <w:jc w:val="center"/>
              <w:rPr>
                <w:rFonts w:cs="Times New Roman"/>
                <w:sz w:val="20"/>
                <w:szCs w:val="20"/>
                <w:lang w:eastAsia="ko-KR"/>
              </w:rPr>
            </w:pPr>
            <w:r w:rsidRPr="003C2C8B">
              <w:rPr>
                <w:rFonts w:cs="Times New Roman" w:hint="eastAsia"/>
                <w:sz w:val="20"/>
                <w:szCs w:val="20"/>
                <w:lang w:eastAsia="ko-KR"/>
              </w:rPr>
              <w:t>{</w:t>
            </w:r>
            <w:r w:rsidRPr="003C2C8B">
              <w:rPr>
                <w:rFonts w:cs="Times New Roman"/>
                <w:i/>
                <w:iCs/>
                <w:sz w:val="20"/>
                <w:szCs w:val="20"/>
              </w:rPr>
              <w:t>F</w:t>
            </w:r>
            <w:r w:rsidRPr="003C2C8B">
              <w:rPr>
                <w:rFonts w:cs="Times New Roman"/>
                <w:sz w:val="20"/>
                <w:szCs w:val="20"/>
              </w:rPr>
              <w:t>(</w:t>
            </w:r>
            <w:r w:rsidRPr="003C2C8B">
              <w:rPr>
                <w:rFonts w:cs="Times New Roman"/>
                <w:sz w:val="20"/>
                <w:szCs w:val="20"/>
                <w:lang w:eastAsia="ko-KR"/>
              </w:rPr>
              <w:t>3</w:t>
            </w:r>
            <w:r w:rsidRPr="003C2C8B">
              <w:rPr>
                <w:rFonts w:cs="Times New Roman"/>
                <w:sz w:val="20"/>
                <w:szCs w:val="20"/>
              </w:rPr>
              <w:t xml:space="preserve">, </w:t>
            </w:r>
            <w:r w:rsidRPr="003C2C8B">
              <w:rPr>
                <w:rFonts w:cs="Times New Roman"/>
                <w:sz w:val="20"/>
                <w:szCs w:val="20"/>
                <w:lang w:eastAsia="ko-KR"/>
              </w:rPr>
              <w:t>272</w:t>
            </w:r>
            <w:r w:rsidRPr="003C2C8B">
              <w:rPr>
                <w:rFonts w:cs="Times New Roman"/>
                <w:sz w:val="20"/>
                <w:szCs w:val="20"/>
              </w:rPr>
              <w:t>) =</w:t>
            </w:r>
            <w:r w:rsidRPr="003C2C8B">
              <w:rPr>
                <w:rFonts w:cs="Times New Roman" w:hint="eastAsia"/>
                <w:sz w:val="20"/>
                <w:szCs w:val="20"/>
                <w:lang w:eastAsia="ko-KR"/>
              </w:rPr>
              <w:t xml:space="preserve"> </w:t>
            </w:r>
            <w:r>
              <w:rPr>
                <w:rFonts w:cs="Times New Roman"/>
                <w:sz w:val="20"/>
                <w:szCs w:val="20"/>
                <w:lang w:eastAsia="ko-KR"/>
              </w:rPr>
              <w:t>6.23</w:t>
            </w:r>
            <w:r w:rsidRPr="003C2C8B">
              <w:rPr>
                <w:rFonts w:cs="Times New Roman"/>
                <w:sz w:val="20"/>
                <w:szCs w:val="20"/>
              </w:rPr>
              <w:t>,</w:t>
            </w:r>
          </w:p>
          <w:p w:rsidR="00AD46FD" w:rsidRPr="003C2C8B" w:rsidRDefault="00AD46FD" w:rsidP="00774229">
            <w:pPr>
              <w:jc w:val="center"/>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05</w:t>
            </w:r>
            <w:r w:rsidRPr="00A6397C">
              <w:rPr>
                <w:rFonts w:cs="Times New Roman"/>
                <w:sz w:val="20"/>
                <w:szCs w:val="20"/>
                <w:lang w:eastAsia="ko-KR"/>
              </w:rPr>
              <w:t xml:space="preserve">, </w:t>
            </w:r>
            <w:r w:rsidRPr="003C2C8B">
              <w:rPr>
                <w:rFonts w:cs="Times New Roman"/>
                <w:i/>
                <w:sz w:val="20"/>
                <w:szCs w:val="20"/>
                <w:lang w:eastAsia="ko-KR"/>
              </w:rPr>
              <w:t>p</w:t>
            </w:r>
            <w:r w:rsidRPr="003C2C8B">
              <w:rPr>
                <w:rFonts w:cs="Times New Roman"/>
                <w:sz w:val="20"/>
                <w:szCs w:val="20"/>
                <w:lang w:eastAsia="ko-KR"/>
              </w:rPr>
              <w:t xml:space="preserve"> </w:t>
            </w:r>
            <w:r>
              <w:rPr>
                <w:rFonts w:cs="Times New Roman"/>
                <w:sz w:val="20"/>
                <w:szCs w:val="20"/>
                <w:lang w:eastAsia="ko-KR"/>
              </w:rPr>
              <w:t>&lt;.00052</w:t>
            </w:r>
            <w:r w:rsidRPr="003C2C8B">
              <w:rPr>
                <w:rFonts w:cs="Times New Roman" w:hint="eastAsia"/>
                <w:sz w:val="20"/>
                <w:szCs w:val="20"/>
                <w:lang w:eastAsia="ko-KR"/>
              </w:rPr>
              <w:t>}</w:t>
            </w:r>
          </w:p>
        </w:tc>
        <w:tc>
          <w:tcPr>
            <w:tcW w:w="987"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Very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w:t>
            </w:r>
            <w:r w:rsidRPr="003C2C8B">
              <w:rPr>
                <w:rFonts w:cs="Times New Roman" w:hint="eastAsia"/>
                <w:sz w:val="20"/>
                <w:szCs w:val="20"/>
                <w:lang w:eastAsia="ko-KR"/>
              </w:rPr>
              <w:t xml:space="preserve"> </w:t>
            </w:r>
            <w:r w:rsidRPr="003C2C8B">
              <w:rPr>
                <w:rFonts w:cs="Times New Roman"/>
                <w:sz w:val="20"/>
                <w:szCs w:val="20"/>
                <w:lang w:eastAsia="ko-KR"/>
              </w:rPr>
              <w:t>22.3</w:t>
            </w:r>
            <w:r>
              <w:rPr>
                <w:rFonts w:cs="Times New Roman"/>
                <w:sz w:val="20"/>
                <w:szCs w:val="20"/>
                <w:lang w:eastAsia="ko-KR"/>
              </w:rPr>
              <w:t>3</w:t>
            </w:r>
            <w:r w:rsidRPr="003C2C8B">
              <w:rPr>
                <w:rFonts w:cs="Times New Roman"/>
                <w:sz w:val="20"/>
                <w:szCs w:val="20"/>
                <w:lang w:eastAsia="ko-KR"/>
              </w:rPr>
              <w:t xml:space="preserve">, </w:t>
            </w:r>
            <w:r w:rsidRPr="003C2C8B">
              <w:rPr>
                <w:rFonts w:cs="Times New Roman"/>
                <w:i/>
                <w:iCs/>
                <w:sz w:val="20"/>
                <w:szCs w:val="20"/>
                <w:lang w:eastAsia="ko-KR"/>
              </w:rPr>
              <w:t>SD</w:t>
            </w:r>
            <w:r w:rsidRPr="003C2C8B">
              <w:rPr>
                <w:rFonts w:cs="Times New Roman"/>
                <w:sz w:val="20"/>
                <w:szCs w:val="20"/>
                <w:lang w:eastAsia="ko-KR"/>
              </w:rPr>
              <w:t xml:space="preserve"> = </w:t>
            </w:r>
            <w:r w:rsidRPr="003C2C8B">
              <w:rPr>
                <w:rFonts w:cs="Times New Roman" w:hint="eastAsia"/>
                <w:sz w:val="20"/>
                <w:szCs w:val="20"/>
                <w:lang w:eastAsia="ko-KR"/>
              </w:rPr>
              <w:t>2.</w:t>
            </w:r>
            <w:r>
              <w:rPr>
                <w:rFonts w:cs="Times New Roman"/>
                <w:sz w:val="20"/>
                <w:szCs w:val="20"/>
                <w:lang w:eastAsia="ko-KR"/>
              </w:rPr>
              <w:t>56</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Pr>
                <w:rFonts w:cs="Times New Roman" w:hint="eastAsia"/>
                <w:sz w:val="20"/>
                <w:szCs w:val="20"/>
                <w:lang w:eastAsia="ko-KR"/>
              </w:rPr>
              <w:t>140</w:t>
            </w:r>
            <w:r w:rsidRPr="003C2C8B">
              <w:rPr>
                <w:rFonts w:cs="Times New Roman"/>
                <w:sz w:val="20"/>
                <w:szCs w:val="20"/>
                <w:lang w:eastAsia="ko-KR"/>
              </w:rPr>
              <w:t>)</w:t>
            </w: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Not so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2</w:t>
            </w:r>
            <w:r>
              <w:rPr>
                <w:rFonts w:cs="Times New Roman"/>
                <w:sz w:val="20"/>
                <w:szCs w:val="20"/>
                <w:lang w:eastAsia="ko-KR"/>
              </w:rPr>
              <w:t>0.51</w:t>
            </w:r>
            <w:r w:rsidRPr="003C2C8B">
              <w:rPr>
                <w:rFonts w:cs="Times New Roman"/>
                <w:sz w:val="20"/>
                <w:szCs w:val="20"/>
                <w:lang w:eastAsia="ko-KR"/>
              </w:rPr>
              <w:t xml:space="preserve">, </w:t>
            </w:r>
            <w:r w:rsidRPr="003C2C8B">
              <w:rPr>
                <w:rFonts w:cs="Times New Roman"/>
                <w:i/>
                <w:iCs/>
                <w:sz w:val="20"/>
                <w:szCs w:val="20"/>
                <w:lang w:eastAsia="ko-KR"/>
              </w:rPr>
              <w:t>SD</w:t>
            </w:r>
            <w:r w:rsidRPr="003C2C8B">
              <w:rPr>
                <w:rFonts w:cs="Times New Roman"/>
                <w:sz w:val="20"/>
                <w:szCs w:val="20"/>
                <w:lang w:eastAsia="ko-KR"/>
              </w:rPr>
              <w:t xml:space="preserve"> = 3.</w:t>
            </w:r>
            <w:r>
              <w:rPr>
                <w:rFonts w:cs="Times New Roman"/>
                <w:sz w:val="20"/>
                <w:szCs w:val="20"/>
                <w:lang w:eastAsia="ko-KR"/>
              </w:rPr>
              <w:t>5</w:t>
            </w:r>
            <w:r w:rsidRPr="003C2C8B">
              <w:rPr>
                <w:rFonts w:cs="Times New Roman"/>
                <w:sz w:val="20"/>
                <w:szCs w:val="20"/>
                <w:lang w:eastAsia="ko-KR"/>
              </w:rPr>
              <w:t>4</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Pr>
                <w:rFonts w:cs="Times New Roman" w:hint="eastAsia"/>
                <w:sz w:val="20"/>
                <w:szCs w:val="20"/>
                <w:lang w:eastAsia="ko-KR"/>
              </w:rPr>
              <w:t>80</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p w:rsidR="00AD46FD" w:rsidRPr="003C2C8B" w:rsidRDefault="00AD46FD" w:rsidP="00774229">
            <w:pPr>
              <w:rPr>
                <w:rFonts w:cs="Times New Roman"/>
                <w:sz w:val="20"/>
                <w:szCs w:val="20"/>
                <w:lang w:eastAsia="ko-KR"/>
              </w:rPr>
            </w:pPr>
          </w:p>
        </w:tc>
      </w:tr>
      <w:tr w:rsidR="00AD46FD" w:rsidRPr="003C2C8B" w:rsidTr="00774229">
        <w:trPr>
          <w:trHeight w:val="656"/>
        </w:trPr>
        <w:tc>
          <w:tcPr>
            <w:tcW w:w="761"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 xml:space="preserve">Component 3 </w:t>
            </w:r>
          </w:p>
          <w:p w:rsidR="00AD46FD" w:rsidRPr="003C2C8B" w:rsidRDefault="00AD46FD" w:rsidP="00774229">
            <w:pPr>
              <w:rPr>
                <w:rFonts w:cs="Times New Roman"/>
                <w:sz w:val="20"/>
                <w:szCs w:val="20"/>
                <w:lang w:eastAsia="ko-KR"/>
              </w:rPr>
            </w:pPr>
            <w:r w:rsidRPr="003C2C8B">
              <w:rPr>
                <w:rFonts w:cs="Times New Roman" w:hint="eastAsia"/>
                <w:i/>
                <w:sz w:val="20"/>
                <w:szCs w:val="20"/>
                <w:lang w:eastAsia="ko-KR"/>
              </w:rPr>
              <w:t>Test Anxiety</w:t>
            </w:r>
          </w:p>
        </w:tc>
        <w:tc>
          <w:tcPr>
            <w:tcW w:w="1128" w:type="pct"/>
          </w:tcPr>
          <w:p w:rsidR="00AD46FD" w:rsidRDefault="00AD46FD" w:rsidP="00774229">
            <w:pPr>
              <w:jc w:val="center"/>
              <w:rPr>
                <w:rFonts w:cs="Times New Roman"/>
                <w:sz w:val="20"/>
                <w:szCs w:val="20"/>
                <w:lang w:eastAsia="ko-KR"/>
              </w:rPr>
            </w:pPr>
            <w:r w:rsidRPr="003C2C8B">
              <w:rPr>
                <w:rFonts w:cs="Times New Roman" w:hint="eastAsia"/>
                <w:sz w:val="20"/>
                <w:szCs w:val="20"/>
                <w:lang w:eastAsia="ko-KR"/>
              </w:rPr>
              <w:t>{</w:t>
            </w:r>
            <w:r w:rsidRPr="003C2C8B">
              <w:rPr>
                <w:rFonts w:cs="Times New Roman"/>
                <w:i/>
                <w:iCs/>
                <w:sz w:val="20"/>
                <w:szCs w:val="20"/>
              </w:rPr>
              <w:t>F</w:t>
            </w:r>
            <w:r w:rsidRPr="003C2C8B">
              <w:rPr>
                <w:rFonts w:cs="Times New Roman"/>
                <w:sz w:val="20"/>
                <w:szCs w:val="20"/>
              </w:rPr>
              <w:t>(</w:t>
            </w:r>
            <w:r w:rsidRPr="003C2C8B">
              <w:rPr>
                <w:rFonts w:cs="Times New Roman"/>
                <w:sz w:val="20"/>
                <w:szCs w:val="20"/>
                <w:lang w:eastAsia="ko-KR"/>
              </w:rPr>
              <w:t>3</w:t>
            </w:r>
            <w:r w:rsidRPr="003C2C8B">
              <w:rPr>
                <w:rFonts w:cs="Times New Roman"/>
                <w:sz w:val="20"/>
                <w:szCs w:val="20"/>
              </w:rPr>
              <w:t xml:space="preserve">, </w:t>
            </w:r>
            <w:r w:rsidRPr="003C2C8B">
              <w:rPr>
                <w:rFonts w:cs="Times New Roman"/>
                <w:sz w:val="20"/>
                <w:szCs w:val="20"/>
                <w:lang w:eastAsia="ko-KR"/>
              </w:rPr>
              <w:t>272</w:t>
            </w:r>
            <w:r w:rsidRPr="003C2C8B">
              <w:rPr>
                <w:rFonts w:cs="Times New Roman"/>
                <w:sz w:val="20"/>
                <w:szCs w:val="20"/>
              </w:rPr>
              <w:t>) =</w:t>
            </w:r>
            <w:r w:rsidRPr="003C2C8B">
              <w:rPr>
                <w:rFonts w:cs="Times New Roman" w:hint="eastAsia"/>
                <w:sz w:val="20"/>
                <w:szCs w:val="20"/>
                <w:lang w:eastAsia="ko-KR"/>
              </w:rPr>
              <w:t xml:space="preserve"> </w:t>
            </w:r>
            <w:r>
              <w:rPr>
                <w:rFonts w:cs="Times New Roman"/>
                <w:sz w:val="20"/>
                <w:szCs w:val="20"/>
                <w:lang w:eastAsia="ko-KR"/>
              </w:rPr>
              <w:t>6.23</w:t>
            </w:r>
            <w:r w:rsidRPr="003C2C8B">
              <w:rPr>
                <w:rFonts w:cs="Times New Roman"/>
                <w:sz w:val="20"/>
                <w:szCs w:val="20"/>
              </w:rPr>
              <w:t>,</w:t>
            </w:r>
          </w:p>
          <w:p w:rsidR="00AD46FD" w:rsidRPr="003C2C8B" w:rsidRDefault="00AD46FD" w:rsidP="00774229">
            <w:pPr>
              <w:jc w:val="center"/>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05</w:t>
            </w:r>
            <w:r w:rsidRPr="00A6397C">
              <w:rPr>
                <w:rFonts w:cs="Times New Roman"/>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Pr>
                <w:rFonts w:cs="Times New Roman"/>
                <w:sz w:val="20"/>
                <w:szCs w:val="20"/>
                <w:lang w:eastAsia="ko-KR"/>
              </w:rPr>
              <w:t>}</w:t>
            </w:r>
          </w:p>
        </w:tc>
        <w:tc>
          <w:tcPr>
            <w:tcW w:w="987"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Very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w:t>
            </w:r>
            <w:r w:rsidRPr="003C2C8B">
              <w:rPr>
                <w:rFonts w:cs="Times New Roman" w:hint="eastAsia"/>
                <w:sz w:val="20"/>
                <w:szCs w:val="20"/>
                <w:lang w:eastAsia="ko-KR"/>
              </w:rPr>
              <w:t xml:space="preserve"> </w:t>
            </w:r>
            <w:r w:rsidRPr="003C2C8B">
              <w:rPr>
                <w:rFonts w:cs="Times New Roman"/>
                <w:sz w:val="20"/>
                <w:szCs w:val="20"/>
                <w:lang w:eastAsia="ko-KR"/>
              </w:rPr>
              <w:t>1</w:t>
            </w:r>
            <w:r>
              <w:rPr>
                <w:rFonts w:cs="Times New Roman"/>
                <w:sz w:val="20"/>
                <w:szCs w:val="20"/>
                <w:lang w:eastAsia="ko-KR"/>
              </w:rPr>
              <w:t>2.98</w:t>
            </w:r>
            <w:r w:rsidRPr="003C2C8B">
              <w:rPr>
                <w:rFonts w:cs="Times New Roman"/>
                <w:sz w:val="20"/>
                <w:szCs w:val="20"/>
                <w:lang w:eastAsia="ko-KR"/>
              </w:rPr>
              <w:t xml:space="preserve">, </w:t>
            </w:r>
            <w:r w:rsidRPr="003C2C8B">
              <w:rPr>
                <w:rFonts w:cs="Times New Roman"/>
                <w:i/>
                <w:iCs/>
                <w:sz w:val="20"/>
                <w:szCs w:val="20"/>
                <w:lang w:eastAsia="ko-KR"/>
              </w:rPr>
              <w:t>SD</w:t>
            </w:r>
            <w:r w:rsidRPr="003C2C8B">
              <w:rPr>
                <w:rFonts w:cs="Times New Roman"/>
                <w:sz w:val="20"/>
                <w:szCs w:val="20"/>
                <w:lang w:eastAsia="ko-KR"/>
              </w:rPr>
              <w:t xml:space="preserve"> = </w:t>
            </w:r>
            <w:r w:rsidRPr="003C2C8B">
              <w:rPr>
                <w:rFonts w:cs="Times New Roman" w:hint="eastAsia"/>
                <w:sz w:val="20"/>
                <w:szCs w:val="20"/>
                <w:lang w:eastAsia="ko-KR"/>
              </w:rPr>
              <w:t>2.</w:t>
            </w:r>
            <w:r w:rsidRPr="003C2C8B">
              <w:rPr>
                <w:rFonts w:cs="Times New Roman"/>
                <w:sz w:val="20"/>
                <w:szCs w:val="20"/>
                <w:lang w:eastAsia="ko-KR"/>
              </w:rPr>
              <w:t>9</w:t>
            </w:r>
            <w:r>
              <w:rPr>
                <w:rFonts w:cs="Times New Roman"/>
                <w:sz w:val="20"/>
                <w:szCs w:val="20"/>
                <w:lang w:eastAsia="ko-KR"/>
              </w:rPr>
              <w:t>8</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Pr>
                <w:rFonts w:cs="Times New Roman" w:hint="eastAsia"/>
                <w:sz w:val="20"/>
                <w:szCs w:val="20"/>
                <w:lang w:eastAsia="ko-KR"/>
              </w:rPr>
              <w:t>140</w:t>
            </w:r>
            <w:r w:rsidRPr="003C2C8B">
              <w:rPr>
                <w:rFonts w:cs="Times New Roman"/>
                <w:sz w:val="20"/>
                <w:szCs w:val="20"/>
                <w:lang w:eastAsia="ko-KR"/>
              </w:rPr>
              <w:t>)</w:t>
            </w: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Not so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11.</w:t>
            </w:r>
            <w:r>
              <w:rPr>
                <w:rFonts w:cs="Times New Roman"/>
                <w:sz w:val="20"/>
                <w:szCs w:val="20"/>
                <w:lang w:eastAsia="ko-KR"/>
              </w:rPr>
              <w:t>21</w:t>
            </w:r>
            <w:r w:rsidRPr="003C2C8B">
              <w:rPr>
                <w:rFonts w:cs="Times New Roman"/>
                <w:sz w:val="20"/>
                <w:szCs w:val="20"/>
                <w:lang w:eastAsia="ko-KR"/>
              </w:rPr>
              <w:t xml:space="preserve">, </w:t>
            </w:r>
            <w:r w:rsidRPr="003C2C8B">
              <w:rPr>
                <w:rFonts w:cs="Times New Roman"/>
                <w:i/>
                <w:iCs/>
                <w:sz w:val="20"/>
                <w:szCs w:val="20"/>
                <w:lang w:eastAsia="ko-KR"/>
              </w:rPr>
              <w:t>SD</w:t>
            </w:r>
            <w:r w:rsidRPr="003C2C8B">
              <w:rPr>
                <w:rFonts w:cs="Times New Roman"/>
                <w:sz w:val="20"/>
                <w:szCs w:val="20"/>
                <w:lang w:eastAsia="ko-KR"/>
              </w:rPr>
              <w:t xml:space="preserve"> = 3.</w:t>
            </w:r>
            <w:r>
              <w:rPr>
                <w:rFonts w:cs="Times New Roman"/>
                <w:sz w:val="20"/>
                <w:szCs w:val="20"/>
                <w:lang w:eastAsia="ko-KR"/>
              </w:rPr>
              <w:t>05</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Pr>
                <w:rFonts w:cs="Times New Roman" w:hint="eastAsia"/>
                <w:sz w:val="20"/>
                <w:szCs w:val="20"/>
                <w:lang w:eastAsia="ko-KR"/>
              </w:rPr>
              <w:t>80</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r w:rsidR="00AD46FD" w:rsidRPr="003C2C8B" w:rsidTr="00774229">
        <w:trPr>
          <w:trHeight w:val="674"/>
        </w:trPr>
        <w:tc>
          <w:tcPr>
            <w:tcW w:w="761"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 xml:space="preserve">Component </w:t>
            </w:r>
            <w:r w:rsidRPr="003C2C8B">
              <w:rPr>
                <w:rFonts w:cs="Times New Roman" w:hint="eastAsia"/>
                <w:sz w:val="20"/>
                <w:szCs w:val="20"/>
                <w:lang w:eastAsia="ko-KR"/>
              </w:rPr>
              <w:t xml:space="preserve">4 </w:t>
            </w:r>
          </w:p>
          <w:p w:rsidR="00AD46FD" w:rsidRPr="003C2C8B" w:rsidRDefault="00AD46FD" w:rsidP="00774229">
            <w:pPr>
              <w:rPr>
                <w:rFonts w:cs="Times New Roman"/>
                <w:sz w:val="20"/>
                <w:szCs w:val="20"/>
                <w:lang w:eastAsia="ko-KR"/>
              </w:rPr>
            </w:pPr>
            <w:r w:rsidRPr="003C2C8B">
              <w:rPr>
                <w:rFonts w:cs="Times New Roman" w:hint="eastAsia"/>
                <w:i/>
                <w:sz w:val="20"/>
                <w:szCs w:val="20"/>
                <w:lang w:eastAsia="ko-KR"/>
              </w:rPr>
              <w:t>Self-Efficacy &amp; Extrinsic Motivation</w:t>
            </w:r>
          </w:p>
        </w:tc>
        <w:tc>
          <w:tcPr>
            <w:tcW w:w="1128" w:type="pct"/>
          </w:tcPr>
          <w:p w:rsidR="00AD46FD" w:rsidRDefault="00AD46FD" w:rsidP="00774229">
            <w:pPr>
              <w:jc w:val="center"/>
              <w:rPr>
                <w:rFonts w:cs="Times New Roman"/>
                <w:sz w:val="20"/>
                <w:szCs w:val="20"/>
              </w:rPr>
            </w:pPr>
            <w:r w:rsidRPr="003C2C8B">
              <w:rPr>
                <w:rFonts w:cs="Times New Roman" w:hint="eastAsia"/>
                <w:sz w:val="20"/>
                <w:szCs w:val="20"/>
                <w:lang w:eastAsia="ko-KR"/>
              </w:rPr>
              <w:t>{</w:t>
            </w:r>
            <w:r w:rsidRPr="003C2C8B">
              <w:rPr>
                <w:rFonts w:cs="Times New Roman"/>
                <w:i/>
                <w:iCs/>
                <w:sz w:val="20"/>
                <w:szCs w:val="20"/>
              </w:rPr>
              <w:t>F</w:t>
            </w:r>
            <w:r w:rsidRPr="003C2C8B">
              <w:rPr>
                <w:rFonts w:cs="Times New Roman"/>
                <w:sz w:val="20"/>
                <w:szCs w:val="20"/>
              </w:rPr>
              <w:t>(</w:t>
            </w:r>
            <w:r w:rsidRPr="003C2C8B">
              <w:rPr>
                <w:rFonts w:cs="Times New Roman"/>
                <w:sz w:val="20"/>
                <w:szCs w:val="20"/>
                <w:lang w:eastAsia="ko-KR"/>
              </w:rPr>
              <w:t>3</w:t>
            </w:r>
            <w:r w:rsidRPr="003C2C8B">
              <w:rPr>
                <w:rFonts w:cs="Times New Roman"/>
                <w:sz w:val="20"/>
                <w:szCs w:val="20"/>
              </w:rPr>
              <w:t xml:space="preserve">, </w:t>
            </w:r>
            <w:r w:rsidRPr="003C2C8B">
              <w:rPr>
                <w:rFonts w:cs="Times New Roman"/>
                <w:sz w:val="20"/>
                <w:szCs w:val="20"/>
                <w:lang w:eastAsia="ko-KR"/>
              </w:rPr>
              <w:t>272</w:t>
            </w:r>
            <w:r w:rsidRPr="003C2C8B">
              <w:rPr>
                <w:rFonts w:cs="Times New Roman"/>
                <w:sz w:val="20"/>
                <w:szCs w:val="20"/>
              </w:rPr>
              <w:t>) =</w:t>
            </w:r>
            <w:r w:rsidRPr="003C2C8B">
              <w:rPr>
                <w:rFonts w:cs="Times New Roman" w:hint="eastAsia"/>
                <w:sz w:val="20"/>
                <w:szCs w:val="20"/>
                <w:lang w:eastAsia="ko-KR"/>
              </w:rPr>
              <w:t xml:space="preserve"> </w:t>
            </w:r>
            <w:r>
              <w:rPr>
                <w:rFonts w:cs="Times New Roman"/>
                <w:sz w:val="20"/>
                <w:szCs w:val="20"/>
                <w:lang w:eastAsia="ko-KR"/>
              </w:rPr>
              <w:t>9.20</w:t>
            </w:r>
            <w:r w:rsidRPr="003C2C8B">
              <w:rPr>
                <w:rFonts w:cs="Times New Roman"/>
                <w:sz w:val="20"/>
                <w:szCs w:val="20"/>
              </w:rPr>
              <w:t>,</w:t>
            </w:r>
          </w:p>
          <w:p w:rsidR="00AD46FD" w:rsidRPr="003C2C8B" w:rsidRDefault="00AD46FD" w:rsidP="00774229">
            <w:pPr>
              <w:jc w:val="center"/>
              <w:rPr>
                <w:rFonts w:cs="Times New Roman"/>
                <w:sz w:val="20"/>
                <w:szCs w:val="20"/>
                <w:lang w:eastAsia="ko-KR"/>
              </w:rPr>
            </w:pPr>
            <w:r w:rsidRPr="00A6397C">
              <w:rPr>
                <w:rFonts w:cs="Times New Roman"/>
                <w:i/>
                <w:sz w:val="20"/>
                <w:szCs w:val="20"/>
                <w:lang w:eastAsia="ko-KR"/>
              </w:rPr>
              <w:t>ŋ</w:t>
            </w:r>
            <w:r w:rsidRPr="00A6397C">
              <w:rPr>
                <w:rFonts w:cs="Times New Roman"/>
                <w:i/>
                <w:sz w:val="20"/>
                <w:szCs w:val="20"/>
                <w:vertAlign w:val="subscript"/>
                <w:lang w:eastAsia="ko-KR"/>
              </w:rPr>
              <w:t>p</w:t>
            </w:r>
            <w:r w:rsidRPr="00A6397C">
              <w:rPr>
                <w:rFonts w:cs="Times New Roman"/>
                <w:sz w:val="20"/>
                <w:szCs w:val="20"/>
                <w:vertAlign w:val="superscript"/>
                <w:lang w:eastAsia="ko-KR"/>
              </w:rPr>
              <w:t>2</w:t>
            </w:r>
            <w:r w:rsidRPr="00A6397C">
              <w:rPr>
                <w:rFonts w:cs="Times New Roman"/>
                <w:i/>
                <w:sz w:val="20"/>
                <w:szCs w:val="20"/>
                <w:lang w:eastAsia="ko-KR"/>
              </w:rPr>
              <w:t xml:space="preserve"> </w:t>
            </w:r>
            <w:r w:rsidRPr="00A6397C">
              <w:rPr>
                <w:rFonts w:cs="Times New Roman"/>
                <w:sz w:val="20"/>
                <w:szCs w:val="20"/>
                <w:lang w:eastAsia="ko-KR"/>
              </w:rPr>
              <w:t>= .</w:t>
            </w:r>
            <w:r>
              <w:rPr>
                <w:rFonts w:cs="Times New Roman"/>
                <w:sz w:val="20"/>
                <w:szCs w:val="20"/>
                <w:lang w:eastAsia="ko-KR"/>
              </w:rPr>
              <w:t>07</w:t>
            </w:r>
            <w:r w:rsidRPr="00A6397C">
              <w:rPr>
                <w:rFonts w:cs="Times New Roman"/>
                <w:sz w:val="20"/>
                <w:szCs w:val="20"/>
                <w:lang w:eastAsia="ko-KR"/>
              </w:rPr>
              <w:t xml:space="preserve">, </w:t>
            </w:r>
            <w:r w:rsidRPr="003C2C8B">
              <w:rPr>
                <w:rFonts w:cs="Times New Roman"/>
                <w:i/>
                <w:sz w:val="20"/>
                <w:szCs w:val="20"/>
                <w:lang w:eastAsia="ko-KR"/>
              </w:rPr>
              <w:t>p</w:t>
            </w:r>
            <w:r w:rsidRPr="003C2C8B">
              <w:rPr>
                <w:rFonts w:cs="Times New Roman"/>
                <w:sz w:val="20"/>
                <w:szCs w:val="20"/>
                <w:lang w:eastAsia="ko-KR"/>
              </w:rPr>
              <w:t xml:space="preserve"> </w:t>
            </w:r>
            <w:r>
              <w:rPr>
                <w:rFonts w:cs="Times New Roman"/>
                <w:sz w:val="20"/>
                <w:szCs w:val="20"/>
                <w:lang w:eastAsia="ko-KR"/>
              </w:rPr>
              <w:t>&lt;</w:t>
            </w:r>
            <w:r w:rsidRPr="003C2C8B">
              <w:rPr>
                <w:rFonts w:cs="Times New Roman"/>
                <w:sz w:val="20"/>
                <w:szCs w:val="20"/>
                <w:lang w:eastAsia="ko-KR"/>
              </w:rPr>
              <w:t xml:space="preserve"> </w:t>
            </w:r>
            <w:r>
              <w:rPr>
                <w:rFonts w:cs="Times New Roman"/>
                <w:sz w:val="20"/>
                <w:szCs w:val="20"/>
                <w:lang w:eastAsia="ko-KR"/>
              </w:rPr>
              <w:t>.00052</w:t>
            </w:r>
            <w:r w:rsidRPr="003C2C8B">
              <w:rPr>
                <w:rFonts w:cs="Times New Roman" w:hint="eastAsia"/>
                <w:sz w:val="20"/>
                <w:szCs w:val="20"/>
                <w:lang w:eastAsia="ko-KR"/>
              </w:rPr>
              <w:t>}</w:t>
            </w:r>
          </w:p>
        </w:tc>
        <w:tc>
          <w:tcPr>
            <w:tcW w:w="987"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Very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w:t>
            </w:r>
            <w:r w:rsidRPr="003C2C8B">
              <w:rPr>
                <w:rFonts w:cs="Times New Roman" w:hint="eastAsia"/>
                <w:sz w:val="20"/>
                <w:szCs w:val="20"/>
                <w:lang w:eastAsia="ko-KR"/>
              </w:rPr>
              <w:t xml:space="preserve"> </w:t>
            </w:r>
            <w:r>
              <w:rPr>
                <w:rFonts w:cs="Times New Roman"/>
                <w:sz w:val="20"/>
                <w:szCs w:val="20"/>
                <w:lang w:eastAsia="ko-KR"/>
              </w:rPr>
              <w:t>25.20</w:t>
            </w:r>
            <w:r w:rsidRPr="003C2C8B">
              <w:rPr>
                <w:rFonts w:cs="Times New Roman"/>
                <w:sz w:val="20"/>
                <w:szCs w:val="20"/>
                <w:lang w:eastAsia="ko-KR"/>
              </w:rPr>
              <w:t xml:space="preserve">, </w:t>
            </w:r>
            <w:r w:rsidRPr="003C2C8B">
              <w:rPr>
                <w:rFonts w:cs="Times New Roman"/>
                <w:i/>
                <w:iCs/>
                <w:sz w:val="20"/>
                <w:szCs w:val="20"/>
                <w:lang w:eastAsia="ko-KR"/>
              </w:rPr>
              <w:t>SD</w:t>
            </w:r>
            <w:r w:rsidRPr="003C2C8B">
              <w:rPr>
                <w:rFonts w:cs="Times New Roman"/>
                <w:sz w:val="20"/>
                <w:szCs w:val="20"/>
                <w:lang w:eastAsia="ko-KR"/>
              </w:rPr>
              <w:t xml:space="preserve"> = 4.7</w:t>
            </w:r>
            <w:r>
              <w:rPr>
                <w:rFonts w:cs="Times New Roman"/>
                <w:sz w:val="20"/>
                <w:szCs w:val="20"/>
                <w:lang w:eastAsia="ko-KR"/>
              </w:rPr>
              <w:t>9</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Pr>
                <w:rFonts w:cs="Times New Roman" w:hint="eastAsia"/>
                <w:sz w:val="20"/>
                <w:szCs w:val="20"/>
                <w:lang w:eastAsia="ko-KR"/>
              </w:rPr>
              <w:t>140</w:t>
            </w:r>
            <w:r w:rsidRPr="003C2C8B">
              <w:rPr>
                <w:rFonts w:cs="Times New Roman"/>
                <w:sz w:val="20"/>
                <w:szCs w:val="20"/>
                <w:lang w:eastAsia="ko-KR"/>
              </w:rPr>
              <w:t>)</w:t>
            </w:r>
          </w:p>
        </w:tc>
        <w:tc>
          <w:tcPr>
            <w:tcW w:w="2124" w:type="pct"/>
          </w:tcPr>
          <w:p w:rsidR="00AD46FD" w:rsidRPr="003C2C8B" w:rsidRDefault="00AD46FD" w:rsidP="00774229">
            <w:pPr>
              <w:rPr>
                <w:rFonts w:cs="Times New Roman"/>
                <w:sz w:val="20"/>
                <w:szCs w:val="20"/>
                <w:lang w:eastAsia="ko-KR"/>
              </w:rPr>
            </w:pPr>
            <w:r w:rsidRPr="003C2C8B">
              <w:rPr>
                <w:rFonts w:cs="Times New Roman"/>
                <w:sz w:val="20"/>
                <w:szCs w:val="20"/>
                <w:lang w:eastAsia="ko-KR"/>
              </w:rPr>
              <w:t>Not so interesting</w:t>
            </w:r>
          </w:p>
          <w:p w:rsidR="00AD46FD" w:rsidRPr="003C2C8B" w:rsidRDefault="00AD46FD" w:rsidP="00774229">
            <w:pPr>
              <w:rPr>
                <w:rFonts w:cs="Times New Roman"/>
                <w:sz w:val="20"/>
                <w:szCs w:val="20"/>
                <w:lang w:eastAsia="ko-KR"/>
              </w:rPr>
            </w:pPr>
            <w:r w:rsidRPr="003C2C8B">
              <w:rPr>
                <w:rFonts w:cs="Times New Roman"/>
                <w:sz w:val="20"/>
                <w:szCs w:val="20"/>
                <w:lang w:eastAsia="ko-KR"/>
              </w:rPr>
              <w:t>(</w:t>
            </w:r>
            <w:r w:rsidRPr="003C2C8B">
              <w:rPr>
                <w:rFonts w:cs="Times New Roman"/>
                <w:i/>
                <w:iCs/>
                <w:sz w:val="20"/>
                <w:szCs w:val="20"/>
                <w:lang w:eastAsia="ko-KR"/>
              </w:rPr>
              <w:t>M</w:t>
            </w:r>
            <w:r w:rsidRPr="003C2C8B">
              <w:rPr>
                <w:rFonts w:cs="Times New Roman"/>
                <w:sz w:val="20"/>
                <w:szCs w:val="20"/>
                <w:lang w:eastAsia="ko-KR"/>
              </w:rPr>
              <w:t xml:space="preserve"> = 2</w:t>
            </w:r>
            <w:r>
              <w:rPr>
                <w:rFonts w:cs="Times New Roman"/>
                <w:sz w:val="20"/>
                <w:szCs w:val="20"/>
                <w:lang w:eastAsia="ko-KR"/>
              </w:rPr>
              <w:t>0.74</w:t>
            </w:r>
            <w:r w:rsidRPr="003C2C8B">
              <w:rPr>
                <w:rFonts w:cs="Times New Roman"/>
                <w:sz w:val="20"/>
                <w:szCs w:val="20"/>
                <w:lang w:eastAsia="ko-KR"/>
              </w:rPr>
              <w:t xml:space="preserve">, </w:t>
            </w:r>
            <w:r w:rsidRPr="003C2C8B">
              <w:rPr>
                <w:rFonts w:cs="Times New Roman"/>
                <w:i/>
                <w:iCs/>
                <w:sz w:val="20"/>
                <w:szCs w:val="20"/>
                <w:lang w:eastAsia="ko-KR"/>
              </w:rPr>
              <w:t>SD</w:t>
            </w:r>
            <w:r w:rsidRPr="003C2C8B">
              <w:rPr>
                <w:rFonts w:cs="Times New Roman"/>
                <w:sz w:val="20"/>
                <w:szCs w:val="20"/>
                <w:lang w:eastAsia="ko-KR"/>
              </w:rPr>
              <w:t xml:space="preserve"> = 4.44</w:t>
            </w:r>
            <w:r w:rsidRPr="003C2C8B">
              <w:rPr>
                <w:rFonts w:cs="Times New Roman" w:hint="eastAsia"/>
                <w:sz w:val="20"/>
                <w:szCs w:val="20"/>
                <w:lang w:eastAsia="ko-KR"/>
              </w:rPr>
              <w:t xml:space="preserve">, </w:t>
            </w:r>
            <w:r w:rsidRPr="003C2C8B">
              <w:rPr>
                <w:rFonts w:cs="Times New Roman"/>
                <w:i/>
                <w:sz w:val="20"/>
                <w:szCs w:val="20"/>
                <w:lang w:eastAsia="ko-KR"/>
              </w:rPr>
              <w:t>N</w:t>
            </w:r>
            <w:r w:rsidRPr="003C2C8B">
              <w:rPr>
                <w:rFonts w:cs="Times New Roman"/>
                <w:sz w:val="20"/>
                <w:szCs w:val="20"/>
                <w:lang w:eastAsia="ko-KR"/>
              </w:rPr>
              <w:t xml:space="preserve"> = </w:t>
            </w:r>
            <w:r>
              <w:rPr>
                <w:rFonts w:cs="Times New Roman" w:hint="eastAsia"/>
                <w:sz w:val="20"/>
                <w:szCs w:val="20"/>
                <w:lang w:eastAsia="ko-KR"/>
              </w:rPr>
              <w:t>80</w:t>
            </w:r>
            <w:r w:rsidRPr="003C2C8B">
              <w:rPr>
                <w:rFonts w:cs="Times New Roman" w:hint="eastAsia"/>
                <w:sz w:val="20"/>
                <w:szCs w:val="20"/>
                <w:lang w:eastAsia="ko-KR"/>
              </w:rPr>
              <w:t xml:space="preserve">, </w:t>
            </w:r>
            <w:r w:rsidRPr="003C2C8B">
              <w:rPr>
                <w:rFonts w:cs="Times New Roman" w:hint="eastAsia"/>
                <w:i/>
                <w:sz w:val="20"/>
                <w:szCs w:val="20"/>
                <w:lang w:eastAsia="ko-KR"/>
              </w:rPr>
              <w:t>p</w:t>
            </w:r>
            <w:r w:rsidRPr="003C2C8B">
              <w:rPr>
                <w:rFonts w:cs="Times New Roman" w:hint="eastAsia"/>
                <w:sz w:val="20"/>
                <w:szCs w:val="20"/>
                <w:lang w:eastAsia="ko-KR"/>
              </w:rPr>
              <w:t xml:space="preserve"> </w:t>
            </w:r>
            <w:r>
              <w:rPr>
                <w:rFonts w:cs="Times New Roman"/>
                <w:sz w:val="20"/>
                <w:szCs w:val="20"/>
                <w:lang w:eastAsia="ko-KR"/>
              </w:rPr>
              <w:t xml:space="preserve">&lt; </w:t>
            </w:r>
            <w:r>
              <w:rPr>
                <w:rFonts w:cs="Times New Roman" w:hint="eastAsia"/>
                <w:sz w:val="20"/>
                <w:szCs w:val="20"/>
                <w:lang w:eastAsia="ko-KR"/>
              </w:rPr>
              <w:t>.00052</w:t>
            </w:r>
            <w:r w:rsidRPr="003C2C8B">
              <w:rPr>
                <w:rFonts w:cs="Times New Roman"/>
                <w:sz w:val="20"/>
                <w:szCs w:val="20"/>
                <w:lang w:eastAsia="ko-KR"/>
              </w:rPr>
              <w:t>)</w:t>
            </w:r>
          </w:p>
        </w:tc>
      </w:tr>
    </w:tbl>
    <w:p w:rsidR="00AD46FD" w:rsidRDefault="00AD46FD" w:rsidP="00AD46FD">
      <w:pPr>
        <w:spacing w:line="480" w:lineRule="auto"/>
        <w:rPr>
          <w:rFonts w:cs="Times New Roman"/>
          <w:szCs w:val="24"/>
          <w:lang w:eastAsia="ko-KR"/>
        </w:rPr>
      </w:pPr>
    </w:p>
    <w:p w:rsidR="00AD46FD" w:rsidRDefault="00AD46FD" w:rsidP="00AD46FD">
      <w:pPr>
        <w:spacing w:line="480" w:lineRule="auto"/>
        <w:ind w:firstLine="720"/>
        <w:rPr>
          <w:lang w:eastAsia="ko-KR"/>
        </w:rPr>
      </w:pPr>
      <w:r>
        <w:rPr>
          <w:lang w:eastAsia="ko-KR"/>
        </w:rPr>
        <w:t>Regarding</w:t>
      </w:r>
      <w:r>
        <w:rPr>
          <w:szCs w:val="24"/>
          <w:lang w:eastAsia="ko-KR"/>
        </w:rPr>
        <w:t xml:space="preserve"> </w:t>
      </w:r>
      <w:r w:rsidRPr="00B97447">
        <w:rPr>
          <w:rFonts w:cs="Times New Roman"/>
          <w:i/>
          <w:color w:val="000000"/>
          <w:szCs w:val="24"/>
        </w:rPr>
        <w:t xml:space="preserve">Study </w:t>
      </w:r>
      <w:r w:rsidRPr="00B97447">
        <w:rPr>
          <w:rFonts w:cs="Times New Roman" w:hint="eastAsia"/>
          <w:i/>
          <w:color w:val="000000"/>
          <w:szCs w:val="24"/>
          <w:lang w:eastAsia="ko-KR"/>
        </w:rPr>
        <w:t>S</w:t>
      </w:r>
      <w:r w:rsidRPr="00B97447">
        <w:rPr>
          <w:rFonts w:cs="Times New Roman"/>
          <w:i/>
          <w:color w:val="000000"/>
          <w:szCs w:val="24"/>
        </w:rPr>
        <w:t>kills &amp; Effort</w:t>
      </w:r>
      <w:r>
        <w:rPr>
          <w:rFonts w:cs="Times New Roman"/>
          <w:color w:val="000000"/>
          <w:szCs w:val="24"/>
        </w:rPr>
        <w:t xml:space="preserve">, </w:t>
      </w:r>
      <w:r w:rsidRPr="00AE7AC6">
        <w:rPr>
          <w:rFonts w:cs="Times New Roman"/>
          <w:i/>
          <w:iCs/>
          <w:szCs w:val="24"/>
        </w:rPr>
        <w:t>F</w:t>
      </w:r>
      <w:r>
        <w:rPr>
          <w:rFonts w:cs="Times New Roman"/>
          <w:iCs/>
          <w:szCs w:val="24"/>
        </w:rPr>
        <w:t xml:space="preserve">(3, 272) = 10.93,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.08, </w:t>
      </w:r>
      <w:r>
        <w:rPr>
          <w:rFonts w:cs="Times New Roman" w:hint="eastAsia"/>
          <w:szCs w:val="24"/>
          <w:lang w:eastAsia="ko-KR"/>
        </w:rPr>
        <w:t xml:space="preserve"> </w:t>
      </w:r>
      <w:r w:rsidRPr="00AE7AC6">
        <w:rPr>
          <w:rFonts w:cs="Times New Roman"/>
          <w:i/>
          <w:iCs/>
          <w:szCs w:val="24"/>
        </w:rPr>
        <w:t>p</w:t>
      </w:r>
      <w:r>
        <w:rPr>
          <w:rFonts w:cs="Times New Roman"/>
          <w:iCs/>
          <w:szCs w:val="24"/>
        </w:rPr>
        <w:t xml:space="preserve"> &lt; .00052</w:t>
      </w:r>
      <w:r>
        <w:rPr>
          <w:rFonts w:cs="Times New Roman" w:hint="eastAsia"/>
          <w:szCs w:val="24"/>
          <w:lang w:eastAsia="ko-KR"/>
        </w:rPr>
        <w:t>.</w:t>
      </w:r>
      <w:r>
        <w:rPr>
          <w:szCs w:val="24"/>
          <w:lang w:eastAsia="ko-KR"/>
        </w:rPr>
        <w:t xml:space="preserve"> For </w:t>
      </w:r>
      <w:r>
        <w:rPr>
          <w:rFonts w:cs="Times New Roman"/>
          <w:i/>
          <w:color w:val="000000"/>
          <w:szCs w:val="24"/>
        </w:rPr>
        <w:t>Neglect</w:t>
      </w:r>
      <w:r>
        <w:rPr>
          <w:rFonts w:cs="Times New Roman"/>
          <w:color w:val="000000"/>
          <w:szCs w:val="24"/>
        </w:rPr>
        <w:t>,</w:t>
      </w:r>
      <w:r>
        <w:rPr>
          <w:rFonts w:cs="Times New Roman"/>
          <w:i/>
          <w:color w:val="000000"/>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hint="eastAsia"/>
          <w:szCs w:val="24"/>
          <w:lang w:eastAsia="ko-KR"/>
        </w:rPr>
        <w:t xml:space="preserve"> </w:t>
      </w:r>
      <w:r>
        <w:rPr>
          <w:rFonts w:cs="Times New Roman"/>
          <w:szCs w:val="24"/>
          <w:lang w:eastAsia="ko-KR"/>
        </w:rPr>
        <w:t>6.23</w:t>
      </w:r>
      <w:r w:rsidRPr="00B65B44">
        <w:rPr>
          <w:rFonts w:cs="Times New Roman"/>
          <w:szCs w:val="24"/>
        </w:rPr>
        <w:t>,</w:t>
      </w:r>
      <w:r>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.05,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w:t>
      </w:r>
      <w:r w:rsidRPr="00AE7AC6">
        <w:rPr>
          <w:lang w:eastAsia="ko-KR"/>
        </w:rPr>
        <w:t xml:space="preserve"> </w:t>
      </w:r>
      <w:r>
        <w:rPr>
          <w:lang w:eastAsia="ko-KR"/>
        </w:rPr>
        <w:t xml:space="preserve">As for </w:t>
      </w:r>
      <w:r>
        <w:rPr>
          <w:rFonts w:cs="Times New Roman"/>
          <w:i/>
          <w:color w:val="000000"/>
          <w:szCs w:val="24"/>
        </w:rPr>
        <w:t>Test Anxiety</w:t>
      </w:r>
      <w:r>
        <w:rPr>
          <w:rFonts w:cs="Times New Roman"/>
          <w:color w:val="000000"/>
          <w:szCs w:val="24"/>
        </w:rPr>
        <w:t>,</w:t>
      </w:r>
      <w:r>
        <w:rPr>
          <w:rFonts w:cs="Times New Roman"/>
          <w:iCs/>
          <w:szCs w:val="24"/>
        </w:rPr>
        <w:t xml:space="preserve"> </w:t>
      </w:r>
      <w:r w:rsidRPr="00B65B44">
        <w:rPr>
          <w:rFonts w:cs="Times New Roman"/>
          <w:i/>
          <w:iCs/>
          <w:szCs w:val="24"/>
        </w:rPr>
        <w:t>F</w:t>
      </w:r>
      <w:r w:rsidRPr="00B65B44">
        <w:rPr>
          <w:rFonts w:cs="Times New Roman"/>
          <w:szCs w:val="24"/>
        </w:rPr>
        <w:t>(</w:t>
      </w:r>
      <w:r w:rsidRPr="00B65B44">
        <w:rPr>
          <w:rFonts w:cs="Times New Roman"/>
          <w:szCs w:val="24"/>
          <w:lang w:eastAsia="ko-KR"/>
        </w:rPr>
        <w:t>3</w:t>
      </w:r>
      <w:r w:rsidRPr="00B65B44">
        <w:rPr>
          <w:rFonts w:cs="Times New Roman"/>
          <w:szCs w:val="24"/>
        </w:rPr>
        <w:t xml:space="preserve">, </w:t>
      </w:r>
      <w:r w:rsidRPr="00B65B44">
        <w:rPr>
          <w:rFonts w:cs="Times New Roman"/>
          <w:szCs w:val="24"/>
          <w:lang w:eastAsia="ko-KR"/>
        </w:rPr>
        <w:t>272</w:t>
      </w:r>
      <w:r w:rsidRPr="00B65B44">
        <w:rPr>
          <w:rFonts w:cs="Times New Roman"/>
          <w:szCs w:val="24"/>
        </w:rPr>
        <w:t>) =</w:t>
      </w:r>
      <w:r>
        <w:rPr>
          <w:rFonts w:cs="Times New Roman"/>
          <w:szCs w:val="24"/>
        </w:rPr>
        <w:t xml:space="preserve"> 6.23</w:t>
      </w:r>
      <w:r w:rsidRPr="00B65B44">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.05, </w:t>
      </w:r>
      <w:r>
        <w:rPr>
          <w:rFonts w:cs="Times New Roman" w:hint="eastAsia"/>
          <w:szCs w:val="24"/>
          <w:lang w:eastAsia="ko-KR"/>
        </w:rPr>
        <w:t xml:space="preserve"> </w:t>
      </w:r>
      <w:r w:rsidRPr="00B65B44">
        <w:rPr>
          <w:rFonts w:cs="Times New Roman"/>
          <w:i/>
          <w:szCs w:val="24"/>
          <w:lang w:eastAsia="ko-KR"/>
        </w:rPr>
        <w:t>p</w:t>
      </w:r>
      <w:r w:rsidRPr="00B65B44">
        <w:rPr>
          <w:rFonts w:cs="Times New Roman"/>
          <w:szCs w:val="24"/>
          <w:lang w:eastAsia="ko-KR"/>
        </w:rPr>
        <w:t xml:space="preserve"> </w:t>
      </w:r>
      <w:r>
        <w:rPr>
          <w:rFonts w:cs="Times New Roman"/>
          <w:szCs w:val="24"/>
          <w:lang w:eastAsia="ko-KR"/>
        </w:rPr>
        <w:t>&lt;</w:t>
      </w:r>
      <w:r w:rsidRPr="00B65B44">
        <w:rPr>
          <w:rFonts w:cs="Times New Roman"/>
          <w:szCs w:val="24"/>
          <w:lang w:eastAsia="ko-KR"/>
        </w:rPr>
        <w:t xml:space="preserve"> .00</w:t>
      </w:r>
      <w:r>
        <w:rPr>
          <w:rFonts w:cs="Times New Roman"/>
          <w:szCs w:val="24"/>
          <w:lang w:eastAsia="ko-KR"/>
        </w:rPr>
        <w:t>052</w:t>
      </w:r>
      <w:r>
        <w:rPr>
          <w:rFonts w:cs="Times New Roman" w:hint="eastAsia"/>
          <w:szCs w:val="24"/>
          <w:lang w:eastAsia="ko-KR"/>
        </w:rPr>
        <w:t>.</w:t>
      </w:r>
      <w:r>
        <w:rPr>
          <w:lang w:eastAsia="ko-KR"/>
        </w:rPr>
        <w:t xml:space="preserve"> Regarding</w:t>
      </w:r>
      <w:r>
        <w:rPr>
          <w:rFonts w:cs="Times New Roman"/>
          <w:szCs w:val="24"/>
          <w:lang w:eastAsia="ko-KR"/>
        </w:rPr>
        <w:t xml:space="preserve"> </w:t>
      </w:r>
      <w:r w:rsidRPr="009726E0">
        <w:rPr>
          <w:rFonts w:cs="Times New Roman"/>
          <w:i/>
          <w:szCs w:val="24"/>
          <w:lang w:eastAsia="ko-KR"/>
        </w:rPr>
        <w:t>Self-Efficacy &amp; Extrinsic Motivation</w:t>
      </w:r>
      <w:r>
        <w:rPr>
          <w:rFonts w:cs="Times New Roman"/>
          <w:szCs w:val="24"/>
          <w:lang w:eastAsia="ko-KR"/>
        </w:rPr>
        <w:t>,</w:t>
      </w:r>
      <w:r>
        <w:rPr>
          <w:lang w:eastAsia="ko-KR"/>
        </w:rPr>
        <w:t xml:space="preserve"> </w:t>
      </w:r>
      <w:r w:rsidRPr="00AE7AC6">
        <w:rPr>
          <w:rFonts w:cs="Times New Roman"/>
          <w:i/>
          <w:iCs/>
          <w:szCs w:val="24"/>
        </w:rPr>
        <w:t>F</w:t>
      </w:r>
      <w:r>
        <w:rPr>
          <w:rFonts w:cs="Times New Roman"/>
          <w:iCs/>
          <w:szCs w:val="24"/>
        </w:rPr>
        <w:t xml:space="preserve">(3, 272) = 9.20,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.07,  </w:t>
      </w:r>
      <w:r w:rsidRPr="00AE7AC6">
        <w:rPr>
          <w:rFonts w:cs="Times New Roman"/>
          <w:i/>
          <w:iCs/>
          <w:szCs w:val="24"/>
        </w:rPr>
        <w:t>p</w:t>
      </w:r>
      <w:r>
        <w:rPr>
          <w:rFonts w:cs="Times New Roman"/>
          <w:iCs/>
          <w:szCs w:val="24"/>
        </w:rPr>
        <w:t xml:space="preserve"> &lt; .00052</w:t>
      </w:r>
      <w:r>
        <w:rPr>
          <w:rFonts w:cs="Times New Roman" w:hint="eastAsia"/>
          <w:szCs w:val="24"/>
          <w:lang w:eastAsia="ko-KR"/>
        </w:rPr>
        <w:t>}.</w:t>
      </w:r>
      <w:r>
        <w:rPr>
          <w:rFonts w:cs="Times New Roman"/>
          <w:szCs w:val="24"/>
          <w:lang w:eastAsia="ko-KR"/>
        </w:rPr>
        <w:t xml:space="preserve"> The estimated effect sizes associated with these findings were all medium.</w:t>
      </w:r>
      <w:r>
        <w:rPr>
          <w:szCs w:val="24"/>
          <w:lang w:eastAsia="ko-KR"/>
        </w:rPr>
        <w:t xml:space="preserve"> </w:t>
      </w:r>
    </w:p>
    <w:p w:rsidR="00AD46FD" w:rsidRPr="00BF0408" w:rsidRDefault="00AD46FD" w:rsidP="00AD46FD">
      <w:pPr>
        <w:spacing w:line="480" w:lineRule="auto"/>
        <w:rPr>
          <w:rFonts w:cs="Times New Roman"/>
          <w:b/>
          <w:szCs w:val="24"/>
          <w:lang w:eastAsia="ko-KR"/>
        </w:rPr>
      </w:pPr>
      <w:r>
        <w:rPr>
          <w:rFonts w:cs="Times New Roman"/>
          <w:b/>
          <w:szCs w:val="24"/>
          <w:lang w:eastAsia="ko-KR"/>
        </w:rPr>
        <w:t>Overall Academic G</w:t>
      </w:r>
      <w:r w:rsidRPr="00BF0408">
        <w:rPr>
          <w:rFonts w:cs="Times New Roman"/>
          <w:b/>
          <w:szCs w:val="24"/>
          <w:lang w:eastAsia="ko-KR"/>
        </w:rPr>
        <w:t>rades</w:t>
      </w:r>
    </w:p>
    <w:p w:rsidR="00AD46FD" w:rsidRDefault="00AD46FD" w:rsidP="00AD46FD">
      <w:pPr>
        <w:spacing w:line="480" w:lineRule="auto"/>
        <w:ind w:firstLine="720"/>
        <w:rPr>
          <w:lang w:eastAsia="ko-KR"/>
        </w:rPr>
      </w:pPr>
      <w:r>
        <w:rPr>
          <w:lang w:eastAsia="ko-KR"/>
        </w:rPr>
        <w:t xml:space="preserve">When comparisons were made among four subgroups formed by participants’ self-reported academic grades, significant differences </w:t>
      </w:r>
      <w:r>
        <w:rPr>
          <w:rFonts w:hint="eastAsia"/>
          <w:lang w:eastAsia="ko-KR"/>
        </w:rPr>
        <w:t>were observed</w:t>
      </w:r>
      <w:r>
        <w:rPr>
          <w:lang w:eastAsia="ko-KR"/>
        </w:rPr>
        <w:t xml:space="preserve"> in </w:t>
      </w:r>
      <w:r>
        <w:rPr>
          <w:rFonts w:hint="eastAsia"/>
          <w:lang w:eastAsia="ko-KR"/>
        </w:rPr>
        <w:t xml:space="preserve">all </w:t>
      </w:r>
      <w:r>
        <w:rPr>
          <w:lang w:eastAsia="ko-KR"/>
        </w:rPr>
        <w:t xml:space="preserve">six </w:t>
      </w:r>
      <w:r>
        <w:rPr>
          <w:rFonts w:hint="eastAsia"/>
          <w:lang w:eastAsia="ko-KR"/>
        </w:rPr>
        <w:t>subscales:</w:t>
      </w:r>
      <w:r>
        <w:rPr>
          <w:lang w:eastAsia="ko-KR"/>
        </w:rPr>
        <w:t xml:space="preserve"> a)</w:t>
      </w:r>
      <w:r>
        <w:rPr>
          <w:rFonts w:hint="eastAsia"/>
          <w:lang w:eastAsia="ko-KR"/>
        </w:rPr>
        <w:t xml:space="preserve"> </w:t>
      </w:r>
      <w:r w:rsidRPr="009726E0">
        <w:rPr>
          <w:rFonts w:cs="Times New Roman"/>
          <w:i/>
          <w:szCs w:val="24"/>
          <w:lang w:eastAsia="ko-KR"/>
        </w:rPr>
        <w:t xml:space="preserve">Study </w:t>
      </w:r>
      <w:r w:rsidRPr="009726E0">
        <w:rPr>
          <w:rFonts w:cs="Times New Roman"/>
          <w:i/>
          <w:szCs w:val="24"/>
          <w:lang w:eastAsia="ko-KR"/>
        </w:rPr>
        <w:lastRenderedPageBreak/>
        <w:t>Skills &amp; Efforts</w:t>
      </w:r>
      <w:r>
        <w:rPr>
          <w:rFonts w:cs="Times New Roman"/>
          <w:szCs w:val="24"/>
          <w:lang w:eastAsia="ko-KR"/>
        </w:rPr>
        <w:t xml:space="preserve">, b) </w:t>
      </w:r>
      <w:r w:rsidRPr="009726E0">
        <w:rPr>
          <w:rFonts w:cs="Times New Roman"/>
          <w:i/>
          <w:szCs w:val="24"/>
          <w:lang w:eastAsia="ko-KR"/>
        </w:rPr>
        <w:t>Neglect</w:t>
      </w:r>
      <w:r>
        <w:rPr>
          <w:rFonts w:cs="Times New Roman"/>
          <w:szCs w:val="24"/>
          <w:lang w:eastAsia="ko-KR"/>
        </w:rPr>
        <w:t xml:space="preserve">, c) </w:t>
      </w:r>
      <w:r w:rsidRPr="00030071">
        <w:rPr>
          <w:rFonts w:cs="Times New Roman"/>
          <w:i/>
          <w:szCs w:val="24"/>
          <w:lang w:eastAsia="ko-KR"/>
        </w:rPr>
        <w:t>Test Anxiety</w:t>
      </w:r>
      <w:r>
        <w:rPr>
          <w:rFonts w:cs="Times New Roman"/>
          <w:szCs w:val="24"/>
          <w:lang w:eastAsia="ko-KR"/>
        </w:rPr>
        <w:t>, d)</w:t>
      </w:r>
      <w:r w:rsidRPr="00030071">
        <w:rPr>
          <w:rFonts w:cs="Times New Roman"/>
          <w:i/>
          <w:szCs w:val="24"/>
          <w:lang w:eastAsia="ko-KR"/>
        </w:rPr>
        <w:t xml:space="preserve"> Self</w:t>
      </w:r>
      <w:r w:rsidRPr="009726E0">
        <w:rPr>
          <w:rFonts w:cs="Times New Roman"/>
          <w:i/>
          <w:szCs w:val="24"/>
          <w:lang w:eastAsia="ko-KR"/>
        </w:rPr>
        <w:t>-Efficacy &amp; Extrinsic Motivation</w:t>
      </w:r>
      <w:r>
        <w:rPr>
          <w:rFonts w:cs="Times New Roman"/>
          <w:szCs w:val="24"/>
          <w:lang w:eastAsia="ko-KR"/>
        </w:rPr>
        <w:t xml:space="preserve">, e) </w:t>
      </w:r>
      <w:r w:rsidRPr="009726E0">
        <w:rPr>
          <w:rFonts w:cs="Times New Roman"/>
          <w:i/>
          <w:szCs w:val="24"/>
          <w:lang w:eastAsia="ko-KR"/>
        </w:rPr>
        <w:t>Organiz</w:t>
      </w:r>
      <w:r>
        <w:rPr>
          <w:rFonts w:cs="Times New Roman"/>
          <w:i/>
          <w:szCs w:val="24"/>
          <w:lang w:eastAsia="ko-KR"/>
        </w:rPr>
        <w:t>ation</w:t>
      </w:r>
      <w:r>
        <w:rPr>
          <w:rFonts w:cs="Times New Roman"/>
          <w:szCs w:val="24"/>
          <w:lang w:eastAsia="ko-KR"/>
        </w:rPr>
        <w:t xml:space="preserve">, and f) </w:t>
      </w:r>
      <w:r w:rsidRPr="009726E0">
        <w:rPr>
          <w:rFonts w:cs="Times New Roman"/>
          <w:i/>
          <w:szCs w:val="24"/>
          <w:lang w:eastAsia="ko-KR"/>
        </w:rPr>
        <w:t xml:space="preserve">Scheduling </w:t>
      </w:r>
      <w:r>
        <w:rPr>
          <w:rFonts w:cs="Times New Roman"/>
          <w:i/>
          <w:szCs w:val="24"/>
          <w:lang w:eastAsia="ko-KR"/>
        </w:rPr>
        <w:t>&amp;</w:t>
      </w:r>
      <w:r w:rsidRPr="009726E0">
        <w:rPr>
          <w:rFonts w:cs="Times New Roman"/>
          <w:i/>
          <w:szCs w:val="24"/>
          <w:lang w:eastAsia="ko-KR"/>
        </w:rPr>
        <w:t xml:space="preserve"> Prioritizing</w:t>
      </w:r>
      <w:r>
        <w:rPr>
          <w:rFonts w:cs="Times New Roman"/>
          <w:szCs w:val="24"/>
          <w:lang w:eastAsia="ko-KR"/>
        </w:rPr>
        <w:t xml:space="preserve">. </w:t>
      </w:r>
    </w:p>
    <w:p w:rsidR="00C140FC" w:rsidRDefault="00C140FC" w:rsidP="00AD46FD">
      <w:pPr>
        <w:spacing w:line="480" w:lineRule="auto"/>
        <w:ind w:firstLine="720"/>
        <w:rPr>
          <w:lang w:eastAsia="ko-KR"/>
        </w:rPr>
      </w:pPr>
    </w:p>
    <w:tbl>
      <w:tblPr>
        <w:tblStyle w:val="a5"/>
        <w:tblW w:w="5000" w:type="pct"/>
        <w:tblBorders>
          <w:left w:val="none" w:sz="0" w:space="0" w:color="auto"/>
          <w:right w:val="none" w:sz="0" w:space="0" w:color="auto"/>
          <w:insideV w:val="none" w:sz="0" w:space="0" w:color="auto"/>
        </w:tblBorders>
        <w:tblCellMar>
          <w:left w:w="115" w:type="dxa"/>
          <w:right w:w="115" w:type="dxa"/>
        </w:tblCellMar>
        <w:tblLook w:val="04A0"/>
      </w:tblPr>
      <w:tblGrid>
        <w:gridCol w:w="1460"/>
        <w:gridCol w:w="1983"/>
        <w:gridCol w:w="2073"/>
        <w:gridCol w:w="4074"/>
      </w:tblGrid>
      <w:tr w:rsidR="00C140FC" w:rsidRPr="00580919" w:rsidTr="00C01345">
        <w:tc>
          <w:tcPr>
            <w:tcW w:w="5000" w:type="pct"/>
            <w:gridSpan w:val="4"/>
            <w:tcBorders>
              <w:top w:val="nil"/>
            </w:tcBorders>
          </w:tcPr>
          <w:p w:rsidR="00F203BF" w:rsidRPr="004F69B3" w:rsidRDefault="00F203BF" w:rsidP="00F203BF">
            <w:pPr>
              <w:widowControl w:val="0"/>
              <w:autoSpaceDE w:val="0"/>
              <w:autoSpaceDN w:val="0"/>
              <w:adjustRightInd w:val="0"/>
              <w:spacing w:line="360" w:lineRule="auto"/>
              <w:rPr>
                <w:rFonts w:cs="Times New Roman"/>
                <w:szCs w:val="24"/>
              </w:rPr>
            </w:pPr>
            <w:r>
              <w:rPr>
                <w:rFonts w:cs="Times New Roman"/>
                <w:szCs w:val="24"/>
              </w:rPr>
              <w:t>Table 24</w:t>
            </w:r>
          </w:p>
          <w:p w:rsidR="00C140FC" w:rsidRPr="00C140FC" w:rsidRDefault="00C140FC" w:rsidP="00C01345">
            <w:pPr>
              <w:spacing w:line="360" w:lineRule="auto"/>
              <w:rPr>
                <w:rFonts w:cs="Times New Roman"/>
                <w:i/>
                <w:szCs w:val="24"/>
                <w:lang w:eastAsia="ko-KR"/>
              </w:rPr>
            </w:pPr>
            <w:r w:rsidRPr="00C140FC">
              <w:rPr>
                <w:rFonts w:cs="Times New Roman"/>
                <w:i/>
                <w:szCs w:val="24"/>
                <w:lang w:eastAsia="ko-KR"/>
              </w:rPr>
              <w:t>Overall Academic Grades</w:t>
            </w:r>
          </w:p>
        </w:tc>
      </w:tr>
      <w:tr w:rsidR="00C140FC" w:rsidRPr="00C140FC" w:rsidTr="00C01345">
        <w:tc>
          <w:tcPr>
            <w:tcW w:w="761" w:type="pct"/>
            <w:vMerge w:val="restart"/>
          </w:tcPr>
          <w:p w:rsidR="00C140FC" w:rsidRPr="00C140FC" w:rsidRDefault="00C140FC" w:rsidP="00C01345">
            <w:pPr>
              <w:rPr>
                <w:rFonts w:cs="Times New Roman"/>
                <w:sz w:val="20"/>
                <w:szCs w:val="20"/>
                <w:lang w:eastAsia="ko-KR"/>
              </w:rPr>
            </w:pP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Summary of ANOVA</w:t>
            </w:r>
          </w:p>
        </w:tc>
        <w:tc>
          <w:tcPr>
            <w:tcW w:w="3205" w:type="pct"/>
            <w:gridSpan w:val="2"/>
          </w:tcPr>
          <w:p w:rsidR="00C140FC" w:rsidRPr="00C140FC" w:rsidRDefault="00C140FC" w:rsidP="00C01345">
            <w:pPr>
              <w:rPr>
                <w:rFonts w:cs="Times New Roman"/>
                <w:sz w:val="20"/>
                <w:szCs w:val="20"/>
                <w:lang w:eastAsia="ko-KR"/>
              </w:rPr>
            </w:pPr>
            <w:r w:rsidRPr="00C140FC">
              <w:rPr>
                <w:rFonts w:cs="Times New Roman"/>
                <w:sz w:val="20"/>
                <w:szCs w:val="20"/>
                <w:lang w:eastAsia="ko-KR"/>
              </w:rPr>
              <w:t>Group Differences Statistics</w:t>
            </w:r>
          </w:p>
        </w:tc>
      </w:tr>
      <w:tr w:rsidR="00C140FC" w:rsidRPr="00C140FC" w:rsidTr="00C01345">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3205" w:type="pct"/>
            <w:gridSpan w:val="2"/>
          </w:tcPr>
          <w:p w:rsidR="00C140FC" w:rsidRPr="00C140FC" w:rsidRDefault="00C140FC" w:rsidP="00C01345">
            <w:pPr>
              <w:jc w:val="center"/>
              <w:rPr>
                <w:rFonts w:cs="Times New Roman"/>
                <w:sz w:val="20"/>
                <w:szCs w:val="20"/>
                <w:lang w:eastAsia="ko-KR"/>
              </w:rPr>
            </w:pPr>
            <w:r w:rsidRPr="00C140FC">
              <w:rPr>
                <w:rFonts w:cs="Times New Roman"/>
                <w:sz w:val="20"/>
                <w:szCs w:val="20"/>
                <w:lang w:eastAsia="ko-KR"/>
              </w:rPr>
              <w:t>Summary of group differences</w:t>
            </w:r>
          </w:p>
        </w:tc>
      </w:tr>
      <w:tr w:rsidR="00C140FC" w:rsidRPr="00C140FC" w:rsidTr="00C01345">
        <w:tc>
          <w:tcPr>
            <w:tcW w:w="76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Component 1</w:t>
            </w:r>
            <w:r w:rsidRPr="00C140FC">
              <w:rPr>
                <w:rFonts w:cs="Times New Roman" w:hint="eastAsia"/>
                <w:sz w:val="20"/>
                <w:szCs w:val="20"/>
                <w:lang w:eastAsia="ko-KR"/>
              </w:rPr>
              <w:t xml:space="preserve"> </w:t>
            </w:r>
          </w:p>
          <w:p w:rsidR="00C140FC" w:rsidRPr="00C140FC" w:rsidRDefault="00C140FC" w:rsidP="00C01345">
            <w:pPr>
              <w:rPr>
                <w:rFonts w:cs="Times New Roman"/>
                <w:sz w:val="20"/>
                <w:szCs w:val="20"/>
                <w:lang w:eastAsia="ko-KR"/>
              </w:rPr>
            </w:pPr>
            <w:r w:rsidRPr="00C140FC">
              <w:rPr>
                <w:rFonts w:cs="Times New Roman" w:hint="eastAsia"/>
                <w:i/>
                <w:sz w:val="20"/>
                <w:szCs w:val="20"/>
                <w:lang w:eastAsia="ko-KR"/>
              </w:rPr>
              <w:t>S</w:t>
            </w:r>
            <w:r w:rsidRPr="00C140FC">
              <w:rPr>
                <w:rFonts w:cs="Times New Roman"/>
                <w:i/>
                <w:sz w:val="20"/>
                <w:szCs w:val="20"/>
                <w:lang w:eastAsia="ko-KR"/>
              </w:rPr>
              <w:t>tudy Skills &amp; Effort</w:t>
            </w: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w:t>
            </w:r>
            <w:r w:rsidRPr="00C140FC">
              <w:rPr>
                <w:rFonts w:cs="Times New Roman"/>
                <w:sz w:val="20"/>
                <w:szCs w:val="20"/>
                <w:lang w:eastAsia="ko-KR"/>
              </w:rPr>
              <w:t>43.79,</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i/>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.26,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w:t>
            </w:r>
            <w:r w:rsidRPr="00C140FC">
              <w:rPr>
                <w:rFonts w:cs="Times New Roman"/>
                <w:sz w:val="20"/>
                <w:szCs w:val="20"/>
                <w:lang w:eastAsia="ko-KR"/>
              </w:rPr>
              <w:t xml:space="preserve">56.97, </w:t>
            </w:r>
            <w:r w:rsidRPr="00C140FC">
              <w:rPr>
                <w:rFonts w:cs="Times New Roman"/>
                <w:i/>
                <w:iCs/>
                <w:sz w:val="20"/>
                <w:szCs w:val="20"/>
                <w:lang w:eastAsia="ko-KR"/>
              </w:rPr>
              <w:t>SD</w:t>
            </w:r>
            <w:r w:rsidRPr="00C140FC">
              <w:rPr>
                <w:rFonts w:cs="Times New Roman"/>
                <w:sz w:val="20"/>
                <w:szCs w:val="20"/>
                <w:lang w:eastAsia="ko-KR"/>
              </w:rPr>
              <w:t xml:space="preserve"> = 4.84</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71)</w:t>
            </w: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Poor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4</w:t>
            </w:r>
            <w:r w:rsidRPr="00C140FC">
              <w:rPr>
                <w:rFonts w:cs="Times New Roman"/>
                <w:sz w:val="20"/>
                <w:szCs w:val="20"/>
                <w:lang w:eastAsia="ko-KR"/>
              </w:rPr>
              <w:t xml:space="preserve">3.75, </w:t>
            </w:r>
            <w:r w:rsidRPr="00C140FC">
              <w:rPr>
                <w:rFonts w:cs="Times New Roman"/>
                <w:i/>
                <w:iCs/>
                <w:sz w:val="20"/>
                <w:szCs w:val="20"/>
                <w:lang w:eastAsia="ko-KR"/>
              </w:rPr>
              <w:t>SD</w:t>
            </w:r>
            <w:r w:rsidRPr="00C140FC">
              <w:rPr>
                <w:rFonts w:cs="Times New Roman"/>
                <w:sz w:val="20"/>
                <w:szCs w:val="20"/>
                <w:lang w:eastAsia="ko-KR"/>
              </w:rPr>
              <w:t xml:space="preserve"> = 5.36</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2</w:t>
            </w:r>
            <w:r w:rsidRPr="00C140FC">
              <w:rPr>
                <w:rFonts w:cs="Times New Roman" w:hint="eastAsia"/>
                <w:sz w:val="20"/>
                <w:szCs w:val="20"/>
                <w:lang w:eastAsia="ko-KR"/>
              </w:rPr>
              <w:t xml:space="preserve">, </w:t>
            </w:r>
            <w:r w:rsidRPr="00C140FC">
              <w:rPr>
                <w:rFonts w:cs="Times New Roman" w:hint="eastAsia"/>
                <w:i/>
                <w:sz w:val="20"/>
                <w:szCs w:val="20"/>
                <w:lang w:eastAsia="ko-KR"/>
              </w:rPr>
              <w:t>p</w:t>
            </w:r>
            <w:r w:rsidRPr="00C140FC">
              <w:rPr>
                <w:rFonts w:cs="Times New Roman"/>
                <w:sz w:val="20"/>
                <w:szCs w:val="20"/>
                <w:lang w:eastAsia="ko-KR"/>
              </w:rPr>
              <w:t xml:space="preserve"> &lt;</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C140FC" w:rsidTr="00C01345">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1081" w:type="pct"/>
            <w:vMerge/>
          </w:tcPr>
          <w:p w:rsidR="00C140FC" w:rsidRPr="00C140FC" w:rsidRDefault="00C140FC" w:rsidP="00C01345">
            <w:pPr>
              <w:rPr>
                <w:rFonts w:cs="Times New Roman"/>
                <w:sz w:val="20"/>
                <w:szCs w:val="20"/>
                <w:lang w:eastAsia="ko-KR"/>
              </w:rPr>
            </w:pP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 xml:space="preserve">M = </w:t>
            </w:r>
            <w:r w:rsidRPr="00C140FC">
              <w:rPr>
                <w:rFonts w:cs="Times New Roman" w:hint="eastAsia"/>
                <w:iCs/>
                <w:sz w:val="20"/>
                <w:szCs w:val="20"/>
                <w:lang w:eastAsia="ko-KR"/>
              </w:rPr>
              <w:t>4</w:t>
            </w:r>
            <w:r w:rsidRPr="00C140FC">
              <w:rPr>
                <w:rFonts w:cs="Times New Roman"/>
                <w:iCs/>
                <w:sz w:val="20"/>
                <w:szCs w:val="20"/>
                <w:lang w:eastAsia="ko-KR"/>
              </w:rPr>
              <w:t xml:space="preserve">6.01, </w:t>
            </w:r>
            <w:r w:rsidRPr="00C140FC">
              <w:rPr>
                <w:rFonts w:cs="Times New Roman"/>
                <w:i/>
                <w:iCs/>
                <w:sz w:val="20"/>
                <w:szCs w:val="20"/>
                <w:lang w:eastAsia="ko-KR"/>
              </w:rPr>
              <w:t>SD</w:t>
            </w:r>
            <w:r w:rsidRPr="00C140FC">
              <w:rPr>
                <w:rFonts w:cs="Times New Roman"/>
                <w:iCs/>
                <w:sz w:val="20"/>
                <w:szCs w:val="20"/>
                <w:lang w:eastAsia="ko-KR"/>
              </w:rPr>
              <w:t xml:space="preserve"> = 7.68</w:t>
            </w:r>
            <w:r w:rsidRPr="00C140FC">
              <w:rPr>
                <w:rFonts w:cs="Times New Roman" w:hint="eastAsia"/>
                <w:iCs/>
                <w:sz w:val="20"/>
                <w:szCs w:val="20"/>
                <w:lang w:eastAsia="ko-KR"/>
              </w:rPr>
              <w:t xml:space="preserve">, </w:t>
            </w:r>
            <w:r w:rsidRPr="00C140FC">
              <w:rPr>
                <w:rFonts w:cs="Times New Roman"/>
                <w:i/>
                <w:iCs/>
                <w:sz w:val="20"/>
                <w:szCs w:val="20"/>
                <w:lang w:eastAsia="ko-KR"/>
              </w:rPr>
              <w:t>N</w:t>
            </w:r>
            <w:r w:rsidRPr="00C140FC">
              <w:rPr>
                <w:rFonts w:cs="Times New Roman"/>
                <w:iCs/>
                <w:sz w:val="20"/>
                <w:szCs w:val="20"/>
                <w:lang w:eastAsia="ko-KR"/>
              </w:rPr>
              <w:t xml:space="preserve"> = </w:t>
            </w:r>
            <w:r w:rsidRPr="00C140FC">
              <w:rPr>
                <w:rFonts w:cs="Times New Roman" w:hint="eastAsia"/>
                <w:iCs/>
                <w:sz w:val="20"/>
                <w:szCs w:val="20"/>
                <w:lang w:eastAsia="ko-KR"/>
              </w:rPr>
              <w:t>1</w:t>
            </w:r>
            <w:r w:rsidRPr="00C140FC">
              <w:rPr>
                <w:rFonts w:cs="Times New Roman"/>
                <w:iCs/>
                <w:sz w:val="20"/>
                <w:szCs w:val="20"/>
                <w:lang w:eastAsia="ko-KR"/>
              </w:rPr>
              <w:t>5</w:t>
            </w:r>
            <w:r w:rsidRPr="00C140FC">
              <w:rPr>
                <w:rFonts w:cs="Times New Roman" w:hint="eastAsia"/>
                <w:iCs/>
                <w:sz w:val="20"/>
                <w:szCs w:val="20"/>
                <w:lang w:eastAsia="ko-KR"/>
              </w:rPr>
              <w:t>3</w:t>
            </w:r>
            <w:r w:rsidRPr="00C140FC">
              <w:rPr>
                <w:rFonts w:cs="Times New Roman" w:hint="eastAsia"/>
                <w:sz w:val="20"/>
                <w:szCs w:val="20"/>
                <w:lang w:eastAsia="ko-KR"/>
              </w:rPr>
              <w:t xml:space="preserve">,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C140FC" w:rsidTr="00C01345">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1081" w:type="pct"/>
            <w:vMerge/>
          </w:tcPr>
          <w:p w:rsidR="00C140FC" w:rsidRPr="00C140FC" w:rsidRDefault="00C140FC" w:rsidP="00C01345">
            <w:pPr>
              <w:rPr>
                <w:rFonts w:cs="Times New Roman"/>
                <w:sz w:val="20"/>
                <w:szCs w:val="20"/>
                <w:lang w:eastAsia="ko-KR"/>
              </w:rPr>
            </w:pP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Good</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51.21, </w:t>
            </w:r>
            <w:r w:rsidRPr="00C140FC">
              <w:rPr>
                <w:rFonts w:cs="Times New Roman"/>
                <w:i/>
                <w:iCs/>
                <w:sz w:val="20"/>
                <w:szCs w:val="20"/>
                <w:lang w:eastAsia="ko-KR"/>
              </w:rPr>
              <w:t>SD</w:t>
            </w:r>
            <w:r w:rsidRPr="00C140FC">
              <w:rPr>
                <w:rFonts w:cs="Times New Roman"/>
                <w:sz w:val="20"/>
                <w:szCs w:val="20"/>
                <w:lang w:eastAsia="ko-KR"/>
              </w:rPr>
              <w:t xml:space="preserve"> = 5.99</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40</w:t>
            </w:r>
            <w:r w:rsidRPr="00C140FC">
              <w:rPr>
                <w:rFonts w:cs="Times New Roman" w:hint="eastAsia"/>
                <w:sz w:val="20"/>
                <w:szCs w:val="20"/>
                <w:lang w:eastAsia="ko-KR"/>
              </w:rPr>
              <w:t xml:space="preserve">,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C140FC" w:rsidTr="00C01345">
        <w:tc>
          <w:tcPr>
            <w:tcW w:w="76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Component 2</w:t>
            </w:r>
          </w:p>
          <w:p w:rsidR="00C140FC" w:rsidRPr="00C140FC" w:rsidRDefault="00C140FC" w:rsidP="00C01345">
            <w:pPr>
              <w:rPr>
                <w:rFonts w:cs="Times New Roman"/>
                <w:sz w:val="20"/>
                <w:szCs w:val="20"/>
                <w:lang w:eastAsia="ko-KR"/>
              </w:rPr>
            </w:pPr>
            <w:r w:rsidRPr="00C140FC">
              <w:rPr>
                <w:rFonts w:cs="Times New Roman"/>
                <w:i/>
                <w:sz w:val="20"/>
                <w:szCs w:val="20"/>
                <w:lang w:eastAsia="ko-KR"/>
              </w:rPr>
              <w:t>Neglect</w:t>
            </w: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w:t>
            </w:r>
            <w:r w:rsidRPr="00C140FC">
              <w:rPr>
                <w:rFonts w:cs="Times New Roman"/>
                <w:sz w:val="20"/>
                <w:szCs w:val="20"/>
                <w:lang w:eastAsia="ko-KR"/>
              </w:rPr>
              <w:t>12.97</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.10</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22.</w:t>
            </w:r>
            <w:r w:rsidRPr="00C140FC">
              <w:rPr>
                <w:rFonts w:cs="Times New Roman"/>
                <w:sz w:val="20"/>
                <w:szCs w:val="20"/>
                <w:lang w:eastAsia="ko-KR"/>
              </w:rPr>
              <w:t xml:space="preserve">72,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2.</w:t>
            </w:r>
            <w:r w:rsidRPr="00C140FC">
              <w:rPr>
                <w:rFonts w:cs="Times New Roman"/>
                <w:sz w:val="20"/>
                <w:szCs w:val="20"/>
                <w:lang w:eastAsia="ko-KR"/>
              </w:rPr>
              <w:t>66</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71</w:t>
            </w:r>
            <w:r w:rsidRPr="00C140FC">
              <w:rPr>
                <w:rFonts w:cs="Times New Roman"/>
                <w:sz w:val="20"/>
                <w:szCs w:val="20"/>
                <w:lang w:eastAsia="ko-KR"/>
              </w:rPr>
              <w:t>)</w:t>
            </w: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Poor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18.75, </w:t>
            </w:r>
            <w:r w:rsidRPr="00C140FC">
              <w:rPr>
                <w:rFonts w:cs="Times New Roman"/>
                <w:i/>
                <w:iCs/>
                <w:sz w:val="20"/>
                <w:szCs w:val="20"/>
                <w:lang w:eastAsia="ko-KR"/>
              </w:rPr>
              <w:t>SD</w:t>
            </w:r>
            <w:r w:rsidRPr="00C140FC">
              <w:rPr>
                <w:rFonts w:cs="Times New Roman"/>
                <w:sz w:val="20"/>
                <w:szCs w:val="20"/>
                <w:lang w:eastAsia="ko-KR"/>
              </w:rPr>
              <w:t xml:space="preserve"> = 4.35</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2</w:t>
            </w:r>
            <w:r w:rsidRPr="00C140FC">
              <w:rPr>
                <w:rFonts w:cs="Times New Roman" w:hint="eastAsia"/>
                <w:sz w:val="20"/>
                <w:szCs w:val="20"/>
                <w:lang w:eastAsia="ko-KR"/>
              </w:rPr>
              <w:t xml:space="preserve">, </w:t>
            </w:r>
            <w:r w:rsidRPr="00C140FC">
              <w:rPr>
                <w:rFonts w:cs="Times New Roman" w:hint="eastAsia"/>
                <w:i/>
                <w:sz w:val="20"/>
                <w:szCs w:val="20"/>
                <w:lang w:eastAsia="ko-KR"/>
              </w:rPr>
              <w:t>p</w:t>
            </w:r>
            <w:r w:rsidRPr="00C140FC">
              <w:rPr>
                <w:rFonts w:cs="Times New Roman"/>
                <w:sz w:val="20"/>
                <w:szCs w:val="20"/>
                <w:lang w:eastAsia="ko-KR"/>
              </w:rPr>
              <w:t xml:space="preserve"> &lt;</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C140FC" w:rsidTr="00C01345">
        <w:trPr>
          <w:trHeight w:val="494"/>
        </w:trPr>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1081" w:type="pct"/>
            <w:vMerge/>
          </w:tcPr>
          <w:p w:rsidR="00C140FC" w:rsidRPr="00C140FC" w:rsidRDefault="00C140FC" w:rsidP="00C01345">
            <w:pPr>
              <w:rPr>
                <w:rFonts w:cs="Times New Roman"/>
                <w:sz w:val="20"/>
                <w:szCs w:val="20"/>
                <w:lang w:eastAsia="ko-KR"/>
              </w:rPr>
            </w:pP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 =</w:t>
            </w:r>
            <w:r w:rsidRPr="00C140FC">
              <w:rPr>
                <w:rFonts w:cs="Times New Roman"/>
                <w:iCs/>
                <w:sz w:val="20"/>
                <w:szCs w:val="20"/>
                <w:lang w:eastAsia="ko-KR"/>
              </w:rPr>
              <w:t xml:space="preserve"> </w:t>
            </w:r>
            <w:r w:rsidRPr="00C140FC">
              <w:rPr>
                <w:rFonts w:cs="Times New Roman" w:hint="eastAsia"/>
                <w:iCs/>
                <w:sz w:val="20"/>
                <w:szCs w:val="20"/>
                <w:lang w:eastAsia="ko-KR"/>
              </w:rPr>
              <w:t>20.</w:t>
            </w:r>
            <w:r w:rsidRPr="00C140FC">
              <w:rPr>
                <w:rFonts w:cs="Times New Roman"/>
                <w:iCs/>
                <w:sz w:val="20"/>
                <w:szCs w:val="20"/>
                <w:lang w:eastAsia="ko-KR"/>
              </w:rPr>
              <w:t xml:space="preserve">81, </w:t>
            </w:r>
            <w:r w:rsidRPr="00C140FC">
              <w:rPr>
                <w:rFonts w:cs="Times New Roman"/>
                <w:i/>
                <w:iCs/>
                <w:sz w:val="20"/>
                <w:szCs w:val="20"/>
                <w:lang w:eastAsia="ko-KR"/>
              </w:rPr>
              <w:t>SD</w:t>
            </w:r>
            <w:r w:rsidRPr="00C140FC">
              <w:rPr>
                <w:rFonts w:cs="Times New Roman"/>
                <w:iCs/>
                <w:sz w:val="20"/>
                <w:szCs w:val="20"/>
                <w:lang w:eastAsia="ko-KR"/>
              </w:rPr>
              <w:t xml:space="preserve"> = </w:t>
            </w:r>
            <w:r w:rsidRPr="00C140FC">
              <w:rPr>
                <w:rFonts w:cs="Times New Roman" w:hint="eastAsia"/>
                <w:iCs/>
                <w:sz w:val="20"/>
                <w:szCs w:val="20"/>
                <w:lang w:eastAsia="ko-KR"/>
              </w:rPr>
              <w:t>3.</w:t>
            </w:r>
            <w:r w:rsidRPr="00C140FC">
              <w:rPr>
                <w:rFonts w:cs="Times New Roman"/>
                <w:iCs/>
                <w:sz w:val="20"/>
                <w:szCs w:val="20"/>
                <w:lang w:eastAsia="ko-KR"/>
              </w:rPr>
              <w:t>40</w:t>
            </w:r>
            <w:r w:rsidRPr="00C140FC">
              <w:rPr>
                <w:rFonts w:cs="Times New Roman" w:hint="eastAsia"/>
                <w:iCs/>
                <w:sz w:val="20"/>
                <w:szCs w:val="20"/>
                <w:lang w:eastAsia="ko-KR"/>
              </w:rPr>
              <w:t xml:space="preserve">, </w:t>
            </w:r>
            <w:r w:rsidRPr="00C140FC">
              <w:rPr>
                <w:rFonts w:cs="Times New Roman"/>
                <w:i/>
                <w:iCs/>
                <w:sz w:val="20"/>
                <w:szCs w:val="20"/>
                <w:lang w:eastAsia="ko-KR"/>
              </w:rPr>
              <w:t>N</w:t>
            </w:r>
            <w:r w:rsidRPr="00C140FC">
              <w:rPr>
                <w:rFonts w:cs="Times New Roman"/>
                <w:iCs/>
                <w:sz w:val="20"/>
                <w:szCs w:val="20"/>
                <w:lang w:eastAsia="ko-KR"/>
              </w:rPr>
              <w:t xml:space="preserve"> = </w:t>
            </w:r>
            <w:r w:rsidRPr="00C140FC">
              <w:rPr>
                <w:rFonts w:cs="Times New Roman" w:hint="eastAsia"/>
                <w:iCs/>
                <w:sz w:val="20"/>
                <w:szCs w:val="20"/>
                <w:lang w:eastAsia="ko-KR"/>
              </w:rPr>
              <w:t>1</w:t>
            </w:r>
            <w:r w:rsidRPr="00C140FC">
              <w:rPr>
                <w:rFonts w:cs="Times New Roman"/>
                <w:iCs/>
                <w:sz w:val="20"/>
                <w:szCs w:val="20"/>
                <w:lang w:eastAsia="ko-KR"/>
              </w:rPr>
              <w:t>53</w:t>
            </w:r>
            <w:r w:rsidRPr="00C140FC">
              <w:rPr>
                <w:rFonts w:cs="Times New Roman" w:hint="eastAsia"/>
                <w:sz w:val="20"/>
                <w:szCs w:val="20"/>
                <w:lang w:eastAsia="ko-KR"/>
              </w:rPr>
              <w:t xml:space="preserve">,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C140FC" w:rsidTr="00C01345">
        <w:trPr>
          <w:trHeight w:val="449"/>
        </w:trPr>
        <w:tc>
          <w:tcPr>
            <w:tcW w:w="76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Component 3</w:t>
            </w:r>
            <w:r w:rsidRPr="00C140FC">
              <w:rPr>
                <w:rFonts w:cs="Times New Roman" w:hint="eastAsia"/>
                <w:sz w:val="20"/>
                <w:szCs w:val="20"/>
                <w:lang w:eastAsia="ko-KR"/>
              </w:rPr>
              <w:t xml:space="preserve"> </w:t>
            </w:r>
          </w:p>
          <w:p w:rsidR="00C140FC" w:rsidRPr="00C140FC" w:rsidRDefault="00C140FC" w:rsidP="00C01345">
            <w:pPr>
              <w:rPr>
                <w:rFonts w:cs="Times New Roman"/>
                <w:sz w:val="20"/>
                <w:szCs w:val="20"/>
                <w:lang w:eastAsia="ko-KR"/>
              </w:rPr>
            </w:pPr>
            <w:r w:rsidRPr="00C140FC">
              <w:rPr>
                <w:rFonts w:cs="Times New Roman"/>
                <w:i/>
                <w:sz w:val="20"/>
                <w:szCs w:val="20"/>
                <w:lang w:eastAsia="ko-KR"/>
              </w:rPr>
              <w:t>Test Anxiety</w:t>
            </w: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1</w:t>
            </w:r>
            <w:r w:rsidRPr="00C140FC">
              <w:rPr>
                <w:rFonts w:cs="Times New Roman"/>
                <w:sz w:val="20"/>
                <w:szCs w:val="20"/>
                <w:lang w:eastAsia="ko-KR"/>
              </w:rPr>
              <w:t>1.01</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.08,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1</w:t>
            </w:r>
            <w:r w:rsidRPr="00C140FC">
              <w:rPr>
                <w:rFonts w:cs="Times New Roman"/>
                <w:sz w:val="20"/>
                <w:szCs w:val="20"/>
                <w:lang w:eastAsia="ko-KR"/>
              </w:rPr>
              <w:t xml:space="preserve">3.39,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2.</w:t>
            </w:r>
            <w:r w:rsidRPr="00C140FC">
              <w:rPr>
                <w:rFonts w:cs="Times New Roman"/>
                <w:sz w:val="20"/>
                <w:szCs w:val="20"/>
                <w:lang w:eastAsia="ko-KR"/>
              </w:rPr>
              <w:t>40</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71</w:t>
            </w:r>
            <w:r w:rsidRPr="00C140FC">
              <w:rPr>
                <w:rFonts w:cs="Times New Roman"/>
                <w:sz w:val="20"/>
                <w:szCs w:val="20"/>
                <w:lang w:eastAsia="ko-KR"/>
              </w:rPr>
              <w:t>)</w:t>
            </w: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Poor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9.42, </w:t>
            </w:r>
            <w:r w:rsidRPr="00C140FC">
              <w:rPr>
                <w:rFonts w:cs="Times New Roman"/>
                <w:i/>
                <w:iCs/>
                <w:sz w:val="20"/>
                <w:szCs w:val="20"/>
                <w:lang w:eastAsia="ko-KR"/>
              </w:rPr>
              <w:t>SD</w:t>
            </w:r>
            <w:r w:rsidRPr="00C140FC">
              <w:rPr>
                <w:rFonts w:cs="Times New Roman"/>
                <w:sz w:val="20"/>
                <w:szCs w:val="20"/>
                <w:lang w:eastAsia="ko-KR"/>
              </w:rPr>
              <w:t xml:space="preserve"> = 3.03</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2</w:t>
            </w:r>
            <w:r w:rsidRPr="00C140FC">
              <w:rPr>
                <w:rFonts w:cs="Times New Roman" w:hint="eastAsia"/>
                <w:sz w:val="20"/>
                <w:szCs w:val="20"/>
                <w:lang w:eastAsia="ko-KR"/>
              </w:rPr>
              <w:t xml:space="preserve">,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C140FC" w:rsidTr="00C01345">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1081" w:type="pct"/>
            <w:vMerge/>
          </w:tcPr>
          <w:p w:rsidR="00C140FC" w:rsidRPr="00C140FC" w:rsidRDefault="00C140FC" w:rsidP="00C01345">
            <w:pPr>
              <w:rPr>
                <w:rFonts w:cs="Times New Roman"/>
                <w:sz w:val="20"/>
                <w:szCs w:val="20"/>
                <w:lang w:eastAsia="ko-KR"/>
              </w:rPr>
            </w:pP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11</w:t>
            </w:r>
            <w:r w:rsidRPr="00C140FC">
              <w:rPr>
                <w:rFonts w:cs="Times New Roman"/>
                <w:sz w:val="20"/>
                <w:szCs w:val="20"/>
                <w:lang w:eastAsia="ko-KR"/>
              </w:rPr>
              <w:t xml:space="preserve">.68,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3.</w:t>
            </w:r>
            <w:r w:rsidRPr="00C140FC">
              <w:rPr>
                <w:rFonts w:cs="Times New Roman"/>
                <w:sz w:val="20"/>
                <w:szCs w:val="20"/>
                <w:lang w:eastAsia="ko-KR"/>
              </w:rPr>
              <w:t>22</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5</w:t>
            </w:r>
            <w:r w:rsidRPr="00C140FC">
              <w:rPr>
                <w:rFonts w:cs="Times New Roman" w:hint="eastAsia"/>
                <w:sz w:val="20"/>
                <w:szCs w:val="20"/>
                <w:lang w:eastAsia="ko-KR"/>
              </w:rPr>
              <w:t xml:space="preserve">3,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r>
      <w:tr w:rsidR="00C140FC" w:rsidRPr="00C140FC" w:rsidTr="00C01345">
        <w:tc>
          <w:tcPr>
            <w:tcW w:w="76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Component </w:t>
            </w:r>
            <w:r w:rsidRPr="00C140FC">
              <w:rPr>
                <w:rFonts w:cs="Times New Roman" w:hint="eastAsia"/>
                <w:sz w:val="20"/>
                <w:szCs w:val="20"/>
                <w:lang w:eastAsia="ko-KR"/>
              </w:rPr>
              <w:t xml:space="preserve">4 </w:t>
            </w:r>
          </w:p>
          <w:p w:rsidR="00C140FC" w:rsidRPr="00C140FC" w:rsidRDefault="00C140FC" w:rsidP="00C01345">
            <w:pPr>
              <w:rPr>
                <w:rFonts w:cs="Times New Roman"/>
                <w:sz w:val="20"/>
                <w:szCs w:val="20"/>
                <w:lang w:eastAsia="ko-KR"/>
              </w:rPr>
            </w:pPr>
            <w:r w:rsidRPr="00C140FC">
              <w:rPr>
                <w:rFonts w:cs="Times New Roman" w:hint="eastAsia"/>
                <w:i/>
                <w:sz w:val="20"/>
                <w:szCs w:val="20"/>
                <w:lang w:eastAsia="ko-KR"/>
              </w:rPr>
              <w:t>Self-Efficacy &amp; Extrinsic Motivation</w:t>
            </w: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w:t>
            </w:r>
            <w:r w:rsidRPr="00C140FC">
              <w:rPr>
                <w:rFonts w:cs="Times New Roman"/>
                <w:sz w:val="20"/>
                <w:szCs w:val="20"/>
                <w:lang w:eastAsia="ko-KR"/>
              </w:rPr>
              <w:t>29.35</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.19,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2</w:t>
            </w:r>
            <w:r w:rsidRPr="00C140FC">
              <w:rPr>
                <w:rFonts w:cs="Times New Roman"/>
                <w:sz w:val="20"/>
                <w:szCs w:val="20"/>
                <w:lang w:eastAsia="ko-KR"/>
              </w:rPr>
              <w:t xml:space="preserve">6.14,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4.</w:t>
            </w:r>
            <w:r w:rsidRPr="00C140FC">
              <w:rPr>
                <w:rFonts w:cs="Times New Roman"/>
                <w:sz w:val="20"/>
                <w:szCs w:val="20"/>
                <w:lang w:eastAsia="ko-KR"/>
              </w:rPr>
              <w:t>62</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71</w:t>
            </w:r>
            <w:r w:rsidRPr="00C140FC">
              <w:rPr>
                <w:rFonts w:cs="Times New Roman"/>
                <w:sz w:val="20"/>
                <w:szCs w:val="20"/>
                <w:lang w:eastAsia="ko-KR"/>
              </w:rPr>
              <w:t>)</w:t>
            </w: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Poor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 xml:space="preserve">8.67, </w:t>
            </w:r>
            <w:r w:rsidRPr="00C140FC">
              <w:rPr>
                <w:rFonts w:cs="Times New Roman"/>
                <w:i/>
                <w:iCs/>
                <w:sz w:val="20"/>
                <w:szCs w:val="20"/>
                <w:lang w:eastAsia="ko-KR"/>
              </w:rPr>
              <w:t>SD</w:t>
            </w:r>
            <w:r w:rsidRPr="00C140FC">
              <w:rPr>
                <w:rFonts w:cs="Times New Roman"/>
                <w:sz w:val="20"/>
                <w:szCs w:val="20"/>
                <w:lang w:eastAsia="ko-KR"/>
              </w:rPr>
              <w:t xml:space="preserve"> = 1.14</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2</w:t>
            </w:r>
            <w:r w:rsidRPr="00C140FC">
              <w:rPr>
                <w:rFonts w:cs="Times New Roman" w:hint="eastAsia"/>
                <w:sz w:val="20"/>
                <w:szCs w:val="20"/>
                <w:lang w:eastAsia="ko-KR"/>
              </w:rPr>
              <w:t xml:space="preserve">, </w:t>
            </w:r>
            <w:r w:rsidRPr="00C140FC">
              <w:rPr>
                <w:rFonts w:cs="Times New Roman" w:hint="eastAsia"/>
                <w:i/>
                <w:sz w:val="20"/>
                <w:szCs w:val="20"/>
                <w:lang w:eastAsia="ko-KR"/>
              </w:rPr>
              <w:t>p</w:t>
            </w:r>
            <w:r w:rsidRPr="00C140FC">
              <w:rPr>
                <w:rFonts w:cs="Times New Roman"/>
                <w:sz w:val="20"/>
                <w:szCs w:val="20"/>
                <w:lang w:eastAsia="ko-KR"/>
              </w:rPr>
              <w:t xml:space="preserve"> &lt;</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C140FC" w:rsidTr="00C01345">
        <w:trPr>
          <w:trHeight w:val="395"/>
        </w:trPr>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1081" w:type="pct"/>
            <w:vMerge/>
          </w:tcPr>
          <w:p w:rsidR="00C140FC" w:rsidRPr="00C140FC" w:rsidRDefault="00C140FC" w:rsidP="00C01345">
            <w:pPr>
              <w:rPr>
                <w:rFonts w:cs="Times New Roman"/>
                <w:sz w:val="20"/>
                <w:szCs w:val="20"/>
                <w:lang w:eastAsia="ko-KR"/>
              </w:rPr>
            </w:pP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20.</w:t>
            </w:r>
            <w:r w:rsidRPr="00C140FC">
              <w:rPr>
                <w:rFonts w:cs="Times New Roman"/>
                <w:sz w:val="20"/>
                <w:szCs w:val="20"/>
                <w:lang w:eastAsia="ko-KR"/>
              </w:rPr>
              <w:t xml:space="preserve">81,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4.</w:t>
            </w:r>
            <w:r w:rsidRPr="00C140FC">
              <w:rPr>
                <w:rFonts w:cs="Times New Roman"/>
                <w:sz w:val="20"/>
                <w:szCs w:val="20"/>
                <w:lang w:eastAsia="ko-KR"/>
              </w:rPr>
              <w:t>64</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5</w:t>
            </w:r>
            <w:r w:rsidRPr="00C140FC">
              <w:rPr>
                <w:rFonts w:cs="Times New Roman" w:hint="eastAsia"/>
                <w:sz w:val="20"/>
                <w:szCs w:val="20"/>
                <w:lang w:eastAsia="ko-KR"/>
              </w:rPr>
              <w:t xml:space="preserve">3,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C140FC" w:rsidTr="00C01345">
        <w:trPr>
          <w:trHeight w:val="449"/>
        </w:trPr>
        <w:tc>
          <w:tcPr>
            <w:tcW w:w="76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C</w:t>
            </w:r>
            <w:r w:rsidRPr="00C140FC">
              <w:rPr>
                <w:rFonts w:cs="Times New Roman" w:hint="eastAsia"/>
                <w:sz w:val="20"/>
                <w:szCs w:val="20"/>
                <w:lang w:eastAsia="ko-KR"/>
              </w:rPr>
              <w:t xml:space="preserve">omponent </w:t>
            </w:r>
            <w:r w:rsidRPr="00C140FC">
              <w:rPr>
                <w:rFonts w:cs="Times New Roman"/>
                <w:sz w:val="20"/>
                <w:szCs w:val="20"/>
                <w:lang w:eastAsia="ko-KR"/>
              </w:rPr>
              <w:t>5</w:t>
            </w:r>
            <w:r w:rsidRPr="00C140FC">
              <w:rPr>
                <w:rFonts w:hint="eastAsia"/>
                <w:i/>
                <w:sz w:val="20"/>
                <w:szCs w:val="20"/>
                <w:lang w:eastAsia="ko-KR"/>
              </w:rPr>
              <w:t xml:space="preserve"> </w:t>
            </w:r>
            <w:r w:rsidRPr="00C140FC">
              <w:rPr>
                <w:i/>
                <w:sz w:val="20"/>
                <w:szCs w:val="20"/>
                <w:lang w:eastAsia="ko-KR"/>
              </w:rPr>
              <w:t>Organization</w:t>
            </w:r>
          </w:p>
        </w:tc>
        <w:tc>
          <w:tcPr>
            <w:tcW w:w="1034" w:type="pc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w:t>
            </w:r>
            <w:r w:rsidRPr="00C140FC">
              <w:rPr>
                <w:rFonts w:cs="Times New Roman"/>
                <w:sz w:val="20"/>
                <w:szCs w:val="20"/>
                <w:lang w:eastAsia="ko-KR"/>
              </w:rPr>
              <w:t>12.51</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.09,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1</w:t>
            </w:r>
            <w:r w:rsidRPr="00C140FC">
              <w:rPr>
                <w:rFonts w:cs="Times New Roman"/>
                <w:sz w:val="20"/>
                <w:szCs w:val="20"/>
                <w:lang w:eastAsia="ko-KR"/>
              </w:rPr>
              <w:t xml:space="preserve">4.33,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2.</w:t>
            </w:r>
            <w:r w:rsidRPr="00C140FC">
              <w:rPr>
                <w:rFonts w:cs="Times New Roman"/>
                <w:sz w:val="20"/>
                <w:szCs w:val="20"/>
                <w:lang w:eastAsia="ko-KR"/>
              </w:rPr>
              <w:t>20</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71</w:t>
            </w:r>
            <w:r w:rsidRPr="00C140FC">
              <w:rPr>
                <w:rFonts w:cs="Times New Roman"/>
                <w:sz w:val="20"/>
                <w:szCs w:val="20"/>
                <w:lang w:eastAsia="ko-KR"/>
              </w:rPr>
              <w:t>)</w:t>
            </w: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15, </w:t>
            </w:r>
            <w:r w:rsidRPr="00C140FC">
              <w:rPr>
                <w:rFonts w:cs="Times New Roman"/>
                <w:i/>
                <w:iCs/>
                <w:sz w:val="20"/>
                <w:szCs w:val="20"/>
                <w:lang w:eastAsia="ko-KR"/>
              </w:rPr>
              <w:t>SD</w:t>
            </w:r>
            <w:r w:rsidRPr="00C140FC">
              <w:rPr>
                <w:rFonts w:cs="Times New Roman"/>
                <w:sz w:val="20"/>
                <w:szCs w:val="20"/>
                <w:lang w:eastAsia="ko-KR"/>
              </w:rPr>
              <w:t xml:space="preserve"> = 3.30</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5</w:t>
            </w:r>
            <w:r w:rsidRPr="00C140FC">
              <w:rPr>
                <w:rFonts w:cs="Times New Roman" w:hint="eastAsia"/>
                <w:sz w:val="20"/>
                <w:szCs w:val="20"/>
                <w:lang w:eastAsia="ko-KR"/>
              </w:rPr>
              <w:t xml:space="preserve">3,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r w:rsidRPr="00C140FC">
              <w:rPr>
                <w:rFonts w:cs="Times New Roman"/>
                <w:sz w:val="20"/>
                <w:szCs w:val="20"/>
                <w:lang w:eastAsia="ko-KR"/>
              </w:rPr>
              <w:t>)</w:t>
            </w:r>
          </w:p>
        </w:tc>
      </w:tr>
      <w:tr w:rsidR="00C140FC" w:rsidRPr="00C140FC" w:rsidTr="00C01345">
        <w:trPr>
          <w:trHeight w:val="638"/>
        </w:trPr>
        <w:tc>
          <w:tcPr>
            <w:tcW w:w="76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Component 6</w:t>
            </w:r>
            <w:r w:rsidRPr="00C140FC">
              <w:rPr>
                <w:rFonts w:cs="Times New Roman" w:hint="eastAsia"/>
                <w:sz w:val="20"/>
                <w:szCs w:val="20"/>
                <w:lang w:eastAsia="ko-KR"/>
              </w:rPr>
              <w:t xml:space="preserve"> </w:t>
            </w:r>
          </w:p>
          <w:p w:rsidR="00C140FC" w:rsidRPr="00C140FC" w:rsidRDefault="00C140FC" w:rsidP="00C01345">
            <w:pPr>
              <w:rPr>
                <w:rFonts w:cs="Times New Roman"/>
                <w:sz w:val="20"/>
                <w:szCs w:val="20"/>
                <w:lang w:eastAsia="ko-KR"/>
              </w:rPr>
            </w:pPr>
            <w:r w:rsidRPr="00C140FC">
              <w:rPr>
                <w:rFonts w:cs="Times New Roman"/>
                <w:i/>
                <w:sz w:val="20"/>
                <w:szCs w:val="20"/>
                <w:lang w:eastAsia="ko-KR"/>
              </w:rPr>
              <w:t xml:space="preserve">Scheduling </w:t>
            </w:r>
            <w:r w:rsidRPr="00C140FC">
              <w:rPr>
                <w:rFonts w:cs="Times New Roman" w:hint="eastAsia"/>
                <w:i/>
                <w:sz w:val="20"/>
                <w:szCs w:val="20"/>
                <w:lang w:eastAsia="ko-KR"/>
              </w:rPr>
              <w:t xml:space="preserve">&amp; </w:t>
            </w:r>
            <w:r w:rsidRPr="00C140FC">
              <w:rPr>
                <w:rFonts w:cs="Times New Roman"/>
                <w:i/>
                <w:sz w:val="20"/>
                <w:szCs w:val="20"/>
                <w:lang w:eastAsia="ko-KR"/>
              </w:rPr>
              <w:t>Prioritizing</w:t>
            </w:r>
          </w:p>
        </w:tc>
        <w:tc>
          <w:tcPr>
            <w:tcW w:w="1034" w:type="pc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w:t>
            </w:r>
            <w:r w:rsidRPr="00C140FC">
              <w:rPr>
                <w:rFonts w:cs="Times New Roman"/>
                <w:sz w:val="20"/>
                <w:szCs w:val="20"/>
                <w:lang w:eastAsia="ko-KR"/>
              </w:rPr>
              <w:t>9.34</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.07,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Excellent</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14.</w:t>
            </w:r>
            <w:r w:rsidRPr="00C140FC">
              <w:rPr>
                <w:rFonts w:cs="Times New Roman"/>
                <w:sz w:val="20"/>
                <w:szCs w:val="20"/>
                <w:lang w:eastAsia="ko-KR"/>
              </w:rPr>
              <w:t xml:space="preserve">76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3.7</w:t>
            </w:r>
            <w:r w:rsidRPr="00C140FC">
              <w:rPr>
                <w:rFonts w:cs="Times New Roman"/>
                <w:sz w:val="20"/>
                <w:szCs w:val="20"/>
                <w:lang w:eastAsia="ko-KR"/>
              </w:rPr>
              <w:t>1</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71</w:t>
            </w:r>
            <w:r w:rsidRPr="00C140FC">
              <w:rPr>
                <w:rFonts w:cs="Times New Roman"/>
                <w:sz w:val="20"/>
                <w:szCs w:val="20"/>
                <w:lang w:eastAsia="ko-KR"/>
              </w:rPr>
              <w:t>)</w:t>
            </w: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Fair</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 xml:space="preserve">2.02,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3.</w:t>
            </w:r>
            <w:r w:rsidRPr="00C140FC">
              <w:rPr>
                <w:rFonts w:cs="Times New Roman"/>
                <w:sz w:val="20"/>
                <w:szCs w:val="20"/>
                <w:lang w:eastAsia="ko-KR"/>
              </w:rPr>
              <w:t>47</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5</w:t>
            </w:r>
            <w:r w:rsidRPr="00C140FC">
              <w:rPr>
                <w:rFonts w:cs="Times New Roman" w:hint="eastAsia"/>
                <w:sz w:val="20"/>
                <w:szCs w:val="20"/>
                <w:lang w:eastAsia="ko-KR"/>
              </w:rPr>
              <w:t xml:space="preserve">3, </w:t>
            </w:r>
            <w:r w:rsidRPr="00C140FC">
              <w:rPr>
                <w:rFonts w:cs="Times New Roman" w:hint="eastAsia"/>
                <w:i/>
                <w:sz w:val="20"/>
                <w:szCs w:val="20"/>
                <w:lang w:eastAsia="ko-KR"/>
              </w:rPr>
              <w:t>p</w:t>
            </w:r>
            <w:r w:rsidRPr="00C140FC">
              <w:rPr>
                <w:rFonts w:cs="Times New Roman"/>
                <w:sz w:val="20"/>
                <w:szCs w:val="20"/>
                <w:lang w:eastAsia="ko-KR"/>
              </w:rPr>
              <w:t xml:space="preserve"> &lt;</w:t>
            </w:r>
            <w:r w:rsidRPr="00C140FC">
              <w:rPr>
                <w:rFonts w:cs="Times New Roman" w:hint="eastAsia"/>
                <w:sz w:val="20"/>
                <w:szCs w:val="20"/>
                <w:lang w:eastAsia="ko-KR"/>
              </w:rPr>
              <w:t>.00052</w:t>
            </w:r>
            <w:r w:rsidRPr="00C140FC">
              <w:rPr>
                <w:rFonts w:cs="Times New Roman"/>
                <w:sz w:val="20"/>
                <w:szCs w:val="20"/>
                <w:lang w:eastAsia="ko-KR"/>
              </w:rPr>
              <w:t>)</w:t>
            </w:r>
          </w:p>
        </w:tc>
      </w:tr>
    </w:tbl>
    <w:p w:rsidR="00C140FC" w:rsidRDefault="00C140FC" w:rsidP="00AD46FD">
      <w:pPr>
        <w:spacing w:line="480" w:lineRule="auto"/>
        <w:ind w:firstLine="720"/>
        <w:rPr>
          <w:lang w:eastAsia="ko-KR"/>
        </w:rPr>
      </w:pPr>
    </w:p>
    <w:p w:rsidR="00AD46FD" w:rsidRDefault="00AD46FD" w:rsidP="00AD46FD">
      <w:pPr>
        <w:spacing w:line="480" w:lineRule="auto"/>
        <w:ind w:firstLine="720"/>
        <w:rPr>
          <w:rFonts w:cs="Times New Roman"/>
          <w:szCs w:val="24"/>
          <w:lang w:eastAsia="ko-KR"/>
        </w:rPr>
      </w:pPr>
      <w:r>
        <w:rPr>
          <w:lang w:eastAsia="ko-KR"/>
        </w:rPr>
        <w:t xml:space="preserve">Regarding </w:t>
      </w:r>
      <w:r w:rsidRPr="00BF0408">
        <w:rPr>
          <w:rFonts w:hint="eastAsia"/>
          <w:i/>
          <w:lang w:eastAsia="ko-KR"/>
        </w:rPr>
        <w:t>Study Skills &amp; Efforts</w:t>
      </w:r>
      <w:r>
        <w:rPr>
          <w:lang w:eastAsia="ko-KR"/>
        </w:rPr>
        <w:t>,</w:t>
      </w:r>
      <w:r w:rsidRPr="00BF0408">
        <w:rPr>
          <w:rFonts w:hint="eastAsia"/>
          <w:lang w:eastAsia="ko-KR"/>
        </w:rPr>
        <w:t xml:space="preserve"> </w:t>
      </w:r>
      <w:r w:rsidRPr="00BF0408">
        <w:rPr>
          <w:rFonts w:cs="Times New Roman"/>
          <w:i/>
          <w:iCs/>
          <w:szCs w:val="24"/>
        </w:rPr>
        <w:t>F</w:t>
      </w:r>
      <w:r w:rsidRPr="00BF0408">
        <w:rPr>
          <w:rFonts w:cs="Times New Roman"/>
          <w:szCs w:val="24"/>
        </w:rPr>
        <w:t>(</w:t>
      </w:r>
      <w:r w:rsidRPr="00BF0408">
        <w:rPr>
          <w:rFonts w:cs="Times New Roman"/>
          <w:szCs w:val="24"/>
          <w:lang w:eastAsia="ko-KR"/>
        </w:rPr>
        <w:t>3</w:t>
      </w:r>
      <w:r w:rsidRPr="00BF0408">
        <w:rPr>
          <w:rFonts w:cs="Times New Roman"/>
          <w:szCs w:val="24"/>
        </w:rPr>
        <w:t xml:space="preserve">, </w:t>
      </w:r>
      <w:r w:rsidRPr="00BF0408">
        <w:rPr>
          <w:rFonts w:cs="Times New Roman"/>
          <w:szCs w:val="24"/>
          <w:lang w:eastAsia="ko-KR"/>
        </w:rPr>
        <w:t>272</w:t>
      </w:r>
      <w:r w:rsidRPr="00BF0408">
        <w:rPr>
          <w:rFonts w:cs="Times New Roman"/>
          <w:szCs w:val="24"/>
        </w:rPr>
        <w:t>) =</w:t>
      </w:r>
      <w:r w:rsidRPr="00BF0408">
        <w:rPr>
          <w:rFonts w:cs="Times New Roman" w:hint="eastAsia"/>
          <w:szCs w:val="24"/>
          <w:lang w:eastAsia="ko-KR"/>
        </w:rPr>
        <w:t xml:space="preserve"> </w:t>
      </w:r>
      <w:r w:rsidRPr="00BF0408">
        <w:rPr>
          <w:rFonts w:cs="Times New Roman"/>
          <w:szCs w:val="24"/>
          <w:lang w:eastAsia="ko-KR"/>
        </w:rPr>
        <w:t>43.79</w:t>
      </w:r>
      <w:r w:rsidRPr="00BF0408">
        <w:rPr>
          <w:rFonts w:cs="Times New Roman"/>
          <w:szCs w:val="24"/>
        </w:rPr>
        <w:t>,</w:t>
      </w:r>
      <w:r w:rsidRPr="00BF0408">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.26, </w:t>
      </w:r>
      <w:r>
        <w:rPr>
          <w:rFonts w:cs="Times New Roman" w:hint="eastAsia"/>
          <w:szCs w:val="24"/>
          <w:lang w:eastAsia="ko-KR"/>
        </w:rPr>
        <w:t xml:space="preserve"> </w:t>
      </w:r>
      <w:r w:rsidRPr="00BF0408">
        <w:rPr>
          <w:rFonts w:cs="Times New Roman"/>
          <w:i/>
          <w:szCs w:val="24"/>
          <w:lang w:eastAsia="ko-KR"/>
        </w:rPr>
        <w:t>p</w:t>
      </w:r>
      <w:r w:rsidRPr="00BF0408">
        <w:rPr>
          <w:rFonts w:cs="Times New Roman"/>
          <w:szCs w:val="24"/>
          <w:lang w:eastAsia="ko-KR"/>
        </w:rPr>
        <w:t xml:space="preserve"> </w:t>
      </w:r>
      <w:r>
        <w:rPr>
          <w:rFonts w:cs="Times New Roman"/>
          <w:szCs w:val="24"/>
          <w:lang w:eastAsia="ko-KR"/>
        </w:rPr>
        <w:t>&lt;</w:t>
      </w:r>
      <w:r w:rsidRPr="00BF0408">
        <w:rPr>
          <w:rFonts w:cs="Times New Roman"/>
          <w:szCs w:val="24"/>
          <w:lang w:eastAsia="ko-KR"/>
        </w:rPr>
        <w:t xml:space="preserve"> </w:t>
      </w:r>
      <w:r>
        <w:rPr>
          <w:rFonts w:cs="Times New Roman"/>
          <w:szCs w:val="24"/>
          <w:lang w:eastAsia="ko-KR"/>
        </w:rPr>
        <w:t>.00052</w:t>
      </w:r>
      <w:r w:rsidRPr="00BF0408">
        <w:rPr>
          <w:rFonts w:cs="Times New Roman" w:hint="eastAsia"/>
          <w:szCs w:val="24"/>
          <w:lang w:eastAsia="ko-KR"/>
        </w:rPr>
        <w:t xml:space="preserve">. </w:t>
      </w:r>
      <w:r>
        <w:rPr>
          <w:rFonts w:cs="Times New Roman"/>
          <w:szCs w:val="24"/>
          <w:lang w:eastAsia="ko-KR"/>
        </w:rPr>
        <w:t xml:space="preserve">The estimated effect size here was large. </w:t>
      </w:r>
      <w:r>
        <w:rPr>
          <w:lang w:eastAsia="ko-KR"/>
        </w:rPr>
        <w:t xml:space="preserve">With regard to </w:t>
      </w:r>
      <w:r w:rsidRPr="00BF0408">
        <w:rPr>
          <w:rFonts w:cs="Times New Roman" w:hint="eastAsia"/>
          <w:i/>
          <w:szCs w:val="24"/>
          <w:lang w:eastAsia="ko-KR"/>
        </w:rPr>
        <w:t>Neglect</w:t>
      </w:r>
      <w:r>
        <w:rPr>
          <w:rFonts w:cs="Times New Roman"/>
          <w:szCs w:val="24"/>
          <w:lang w:eastAsia="ko-KR"/>
        </w:rPr>
        <w:t>,</w:t>
      </w:r>
      <w:r w:rsidRPr="00BF0408">
        <w:rPr>
          <w:rFonts w:hint="eastAsia"/>
          <w:i/>
          <w:lang w:eastAsia="ko-KR"/>
        </w:rPr>
        <w:t xml:space="preserve"> </w:t>
      </w:r>
      <w:r w:rsidRPr="00BF0408">
        <w:rPr>
          <w:rFonts w:cs="Times New Roman"/>
          <w:i/>
          <w:iCs/>
          <w:szCs w:val="24"/>
        </w:rPr>
        <w:t>F</w:t>
      </w:r>
      <w:r w:rsidRPr="00BF0408">
        <w:rPr>
          <w:rFonts w:cs="Times New Roman"/>
          <w:szCs w:val="24"/>
        </w:rPr>
        <w:t>(</w:t>
      </w:r>
      <w:r w:rsidRPr="00BF0408">
        <w:rPr>
          <w:rFonts w:cs="Times New Roman"/>
          <w:szCs w:val="24"/>
          <w:lang w:eastAsia="ko-KR"/>
        </w:rPr>
        <w:t>3</w:t>
      </w:r>
      <w:r w:rsidRPr="00BF0408">
        <w:rPr>
          <w:rFonts w:cs="Times New Roman"/>
          <w:szCs w:val="24"/>
        </w:rPr>
        <w:t xml:space="preserve">, </w:t>
      </w:r>
      <w:r w:rsidRPr="00BF0408">
        <w:rPr>
          <w:rFonts w:cs="Times New Roman"/>
          <w:szCs w:val="24"/>
          <w:lang w:eastAsia="ko-KR"/>
        </w:rPr>
        <w:t>272</w:t>
      </w:r>
      <w:r w:rsidRPr="00BF0408">
        <w:rPr>
          <w:rFonts w:cs="Times New Roman"/>
          <w:szCs w:val="24"/>
        </w:rPr>
        <w:t>) =</w:t>
      </w:r>
      <w:r w:rsidRPr="00BF0408">
        <w:rPr>
          <w:rFonts w:cs="Times New Roman" w:hint="eastAsia"/>
          <w:szCs w:val="24"/>
          <w:lang w:eastAsia="ko-KR"/>
        </w:rPr>
        <w:t xml:space="preserve"> </w:t>
      </w:r>
      <w:r w:rsidRPr="00BF0408">
        <w:rPr>
          <w:rFonts w:cs="Times New Roman"/>
          <w:szCs w:val="24"/>
          <w:lang w:eastAsia="ko-KR"/>
        </w:rPr>
        <w:t>12.97</w:t>
      </w:r>
      <w:r w:rsidRPr="00BF0408">
        <w:rPr>
          <w:rFonts w:cs="Times New Roman"/>
          <w:szCs w:val="24"/>
        </w:rPr>
        <w:t>,</w:t>
      </w:r>
      <w:r w:rsidRPr="00BF0408">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.10, </w:t>
      </w:r>
      <w:r>
        <w:rPr>
          <w:rFonts w:cs="Times New Roman" w:hint="eastAsia"/>
          <w:szCs w:val="24"/>
          <w:lang w:eastAsia="ko-KR"/>
        </w:rPr>
        <w:t xml:space="preserve"> </w:t>
      </w:r>
      <w:r w:rsidRPr="00BF0408">
        <w:rPr>
          <w:rFonts w:cs="Times New Roman"/>
          <w:i/>
          <w:szCs w:val="24"/>
          <w:lang w:eastAsia="ko-KR"/>
        </w:rPr>
        <w:t>p</w:t>
      </w:r>
      <w:r>
        <w:rPr>
          <w:rFonts w:cs="Times New Roman"/>
          <w:szCs w:val="24"/>
          <w:lang w:eastAsia="ko-KR"/>
        </w:rPr>
        <w:t xml:space="preserve"> &lt;</w:t>
      </w:r>
      <w:r w:rsidRPr="00BF0408">
        <w:rPr>
          <w:rFonts w:cs="Times New Roman"/>
          <w:szCs w:val="24"/>
          <w:lang w:eastAsia="ko-KR"/>
        </w:rPr>
        <w:t xml:space="preserve"> </w:t>
      </w:r>
      <w:r>
        <w:rPr>
          <w:rFonts w:cs="Times New Roman"/>
          <w:szCs w:val="24"/>
          <w:lang w:eastAsia="ko-KR"/>
        </w:rPr>
        <w:t>.00052</w:t>
      </w:r>
      <w:r w:rsidRPr="00BF0408">
        <w:rPr>
          <w:rFonts w:cs="Times New Roman" w:hint="eastAsia"/>
          <w:szCs w:val="24"/>
          <w:lang w:eastAsia="ko-KR"/>
        </w:rPr>
        <w:t xml:space="preserve">. </w:t>
      </w:r>
      <w:r>
        <w:rPr>
          <w:rFonts w:cs="Times New Roman"/>
          <w:szCs w:val="24"/>
          <w:lang w:eastAsia="ko-KR"/>
        </w:rPr>
        <w:t xml:space="preserve">The estimated effect size here was medium-to-large. As for </w:t>
      </w:r>
      <w:r w:rsidRPr="00BF0408">
        <w:rPr>
          <w:rFonts w:cs="Times New Roman" w:hint="eastAsia"/>
          <w:i/>
          <w:szCs w:val="24"/>
          <w:lang w:eastAsia="ko-KR"/>
        </w:rPr>
        <w:t>Test Anxiety</w:t>
      </w:r>
      <w:r>
        <w:rPr>
          <w:rFonts w:cs="Times New Roman"/>
          <w:szCs w:val="24"/>
          <w:lang w:eastAsia="ko-KR"/>
        </w:rPr>
        <w:t>,</w:t>
      </w:r>
      <w:r w:rsidRPr="00BF0408">
        <w:rPr>
          <w:rFonts w:cs="Times New Roman"/>
          <w:szCs w:val="24"/>
          <w:lang w:eastAsia="ko-KR"/>
        </w:rPr>
        <w:t xml:space="preserve"> </w:t>
      </w:r>
      <w:r w:rsidRPr="00BF0408">
        <w:rPr>
          <w:rFonts w:cs="Times New Roman"/>
          <w:i/>
          <w:iCs/>
          <w:szCs w:val="24"/>
        </w:rPr>
        <w:t>F</w:t>
      </w:r>
      <w:r w:rsidRPr="00BF0408">
        <w:rPr>
          <w:rFonts w:cs="Times New Roman"/>
          <w:szCs w:val="24"/>
        </w:rPr>
        <w:t>(</w:t>
      </w:r>
      <w:r w:rsidRPr="00BF0408">
        <w:rPr>
          <w:rFonts w:cs="Times New Roman"/>
          <w:szCs w:val="24"/>
          <w:lang w:eastAsia="ko-KR"/>
        </w:rPr>
        <w:t>3</w:t>
      </w:r>
      <w:r w:rsidRPr="00BF0408">
        <w:rPr>
          <w:rFonts w:cs="Times New Roman"/>
          <w:szCs w:val="24"/>
        </w:rPr>
        <w:t xml:space="preserve">, </w:t>
      </w:r>
      <w:r w:rsidRPr="00BF0408">
        <w:rPr>
          <w:rFonts w:cs="Times New Roman"/>
          <w:szCs w:val="24"/>
          <w:lang w:eastAsia="ko-KR"/>
        </w:rPr>
        <w:t>272</w:t>
      </w:r>
      <w:r w:rsidRPr="00BF0408">
        <w:rPr>
          <w:rFonts w:cs="Times New Roman"/>
          <w:szCs w:val="24"/>
        </w:rPr>
        <w:t>) =</w:t>
      </w:r>
      <w:r w:rsidRPr="00BF0408">
        <w:rPr>
          <w:rFonts w:cs="Times New Roman" w:hint="eastAsia"/>
          <w:szCs w:val="24"/>
          <w:lang w:eastAsia="ko-KR"/>
        </w:rPr>
        <w:t xml:space="preserve"> </w:t>
      </w:r>
      <w:r w:rsidRPr="00BF0408">
        <w:rPr>
          <w:rFonts w:cs="Times New Roman"/>
          <w:szCs w:val="24"/>
          <w:lang w:eastAsia="ko-KR"/>
        </w:rPr>
        <w:t>11.01</w:t>
      </w:r>
      <w:r w:rsidRPr="00BF0408">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.08, </w:t>
      </w:r>
      <w:r>
        <w:rPr>
          <w:rFonts w:cs="Times New Roman" w:hint="eastAsia"/>
          <w:szCs w:val="24"/>
          <w:lang w:eastAsia="ko-KR"/>
        </w:rPr>
        <w:t xml:space="preserve"> </w:t>
      </w:r>
      <w:r w:rsidRPr="00BF0408">
        <w:rPr>
          <w:rFonts w:cs="Times New Roman"/>
          <w:i/>
          <w:szCs w:val="24"/>
          <w:lang w:eastAsia="ko-KR"/>
        </w:rPr>
        <w:t>p</w:t>
      </w:r>
      <w:r w:rsidRPr="00BF0408">
        <w:rPr>
          <w:rFonts w:cs="Times New Roman"/>
          <w:szCs w:val="24"/>
          <w:lang w:eastAsia="ko-KR"/>
        </w:rPr>
        <w:t xml:space="preserve"> </w:t>
      </w:r>
      <w:r>
        <w:rPr>
          <w:rFonts w:cs="Times New Roman"/>
          <w:szCs w:val="24"/>
          <w:lang w:eastAsia="ko-KR"/>
        </w:rPr>
        <w:t>&lt;</w:t>
      </w:r>
      <w:r w:rsidRPr="00BF0408">
        <w:rPr>
          <w:rFonts w:cs="Times New Roman"/>
          <w:szCs w:val="24"/>
          <w:lang w:eastAsia="ko-KR"/>
        </w:rPr>
        <w:t xml:space="preserve"> </w:t>
      </w:r>
      <w:r>
        <w:rPr>
          <w:rFonts w:cs="Times New Roman"/>
          <w:szCs w:val="24"/>
          <w:lang w:eastAsia="ko-KR"/>
        </w:rPr>
        <w:t>.00052</w:t>
      </w:r>
      <w:r w:rsidRPr="00BF0408">
        <w:rPr>
          <w:rFonts w:cs="Times New Roman" w:hint="eastAsia"/>
          <w:szCs w:val="24"/>
          <w:lang w:eastAsia="ko-KR"/>
        </w:rPr>
        <w:t xml:space="preserve">. </w:t>
      </w:r>
      <w:r>
        <w:rPr>
          <w:rFonts w:cs="Times New Roman"/>
          <w:szCs w:val="24"/>
          <w:lang w:eastAsia="ko-KR"/>
        </w:rPr>
        <w:t xml:space="preserve">The estimated effect size here was medium. With respect to the dependent variable </w:t>
      </w:r>
      <w:r w:rsidRPr="00BF0408">
        <w:rPr>
          <w:rFonts w:cs="Times New Roman" w:hint="eastAsia"/>
          <w:i/>
          <w:szCs w:val="24"/>
          <w:lang w:eastAsia="ko-KR"/>
        </w:rPr>
        <w:t>Self-Efficacy &amp; Extrinsic Motivation</w:t>
      </w:r>
      <w:r>
        <w:rPr>
          <w:rFonts w:cs="Times New Roman"/>
          <w:szCs w:val="24"/>
          <w:lang w:eastAsia="ko-KR"/>
        </w:rPr>
        <w:t>,</w:t>
      </w:r>
      <w:r w:rsidRPr="00BF0408">
        <w:rPr>
          <w:rFonts w:cs="Times New Roman"/>
          <w:szCs w:val="24"/>
          <w:lang w:eastAsia="ko-KR"/>
        </w:rPr>
        <w:t xml:space="preserve"> </w:t>
      </w:r>
      <w:r w:rsidRPr="00BF0408">
        <w:rPr>
          <w:rFonts w:cs="Times New Roman"/>
          <w:i/>
          <w:iCs/>
          <w:szCs w:val="24"/>
        </w:rPr>
        <w:t>F</w:t>
      </w:r>
      <w:r w:rsidRPr="00BF0408">
        <w:rPr>
          <w:rFonts w:cs="Times New Roman"/>
          <w:szCs w:val="24"/>
        </w:rPr>
        <w:t>(</w:t>
      </w:r>
      <w:r w:rsidRPr="00BF0408">
        <w:rPr>
          <w:rFonts w:cs="Times New Roman"/>
          <w:szCs w:val="24"/>
          <w:lang w:eastAsia="ko-KR"/>
        </w:rPr>
        <w:t>3</w:t>
      </w:r>
      <w:r w:rsidRPr="00BF0408">
        <w:rPr>
          <w:rFonts w:cs="Times New Roman"/>
          <w:szCs w:val="24"/>
        </w:rPr>
        <w:t xml:space="preserve">, </w:t>
      </w:r>
      <w:r w:rsidRPr="00BF0408">
        <w:rPr>
          <w:rFonts w:cs="Times New Roman"/>
          <w:szCs w:val="24"/>
          <w:lang w:eastAsia="ko-KR"/>
        </w:rPr>
        <w:t>272</w:t>
      </w:r>
      <w:r w:rsidRPr="00BF0408">
        <w:rPr>
          <w:rFonts w:cs="Times New Roman"/>
          <w:szCs w:val="24"/>
        </w:rPr>
        <w:t>) =</w:t>
      </w:r>
      <w:r w:rsidRPr="00BF0408">
        <w:rPr>
          <w:rFonts w:cs="Times New Roman" w:hint="eastAsia"/>
          <w:szCs w:val="24"/>
          <w:lang w:eastAsia="ko-KR"/>
        </w:rPr>
        <w:t xml:space="preserve"> 2</w:t>
      </w:r>
      <w:r w:rsidRPr="00BF0408">
        <w:rPr>
          <w:rFonts w:cs="Times New Roman"/>
          <w:szCs w:val="24"/>
          <w:lang w:eastAsia="ko-KR"/>
        </w:rPr>
        <w:t>9.35</w:t>
      </w:r>
      <w:r w:rsidRPr="00BF0408">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.19, </w:t>
      </w:r>
      <w:r>
        <w:rPr>
          <w:rFonts w:cs="Times New Roman" w:hint="eastAsia"/>
          <w:szCs w:val="24"/>
          <w:lang w:eastAsia="ko-KR"/>
        </w:rPr>
        <w:t xml:space="preserve"> </w:t>
      </w:r>
      <w:r w:rsidRPr="00BF0408">
        <w:rPr>
          <w:rFonts w:cs="Times New Roman"/>
          <w:i/>
          <w:szCs w:val="24"/>
          <w:lang w:eastAsia="ko-KR"/>
        </w:rPr>
        <w:t>p</w:t>
      </w:r>
      <w:r w:rsidRPr="00BF0408">
        <w:rPr>
          <w:rFonts w:cs="Times New Roman"/>
          <w:szCs w:val="24"/>
          <w:lang w:eastAsia="ko-KR"/>
        </w:rPr>
        <w:t xml:space="preserve"> </w:t>
      </w:r>
      <w:r>
        <w:rPr>
          <w:rFonts w:cs="Times New Roman"/>
          <w:szCs w:val="24"/>
          <w:lang w:eastAsia="ko-KR"/>
        </w:rPr>
        <w:t>&lt;</w:t>
      </w:r>
      <w:r w:rsidRPr="00BF0408">
        <w:rPr>
          <w:rFonts w:cs="Times New Roman"/>
          <w:szCs w:val="24"/>
          <w:lang w:eastAsia="ko-KR"/>
        </w:rPr>
        <w:t xml:space="preserve"> </w:t>
      </w:r>
      <w:r>
        <w:rPr>
          <w:rFonts w:cs="Times New Roman"/>
          <w:szCs w:val="24"/>
          <w:lang w:eastAsia="ko-KR"/>
        </w:rPr>
        <w:t>.00052</w:t>
      </w:r>
      <w:r w:rsidRPr="00BF0408">
        <w:rPr>
          <w:rFonts w:cs="Times New Roman" w:hint="eastAsia"/>
          <w:szCs w:val="24"/>
          <w:lang w:eastAsia="ko-KR"/>
        </w:rPr>
        <w:t xml:space="preserve">. </w:t>
      </w:r>
      <w:r>
        <w:rPr>
          <w:rFonts w:cs="Times New Roman"/>
          <w:szCs w:val="24"/>
          <w:lang w:eastAsia="ko-KR"/>
        </w:rPr>
        <w:t xml:space="preserve">The estimated effect size here was large. Regarding </w:t>
      </w:r>
      <w:r w:rsidRPr="00030071">
        <w:rPr>
          <w:rFonts w:cs="Times New Roman"/>
          <w:i/>
          <w:szCs w:val="24"/>
          <w:lang w:eastAsia="ko-KR"/>
        </w:rPr>
        <w:t>Organization</w:t>
      </w:r>
      <w:r>
        <w:rPr>
          <w:rFonts w:cs="Times New Roman"/>
          <w:szCs w:val="24"/>
          <w:lang w:eastAsia="ko-KR"/>
        </w:rPr>
        <w:t>,</w:t>
      </w:r>
      <w:r w:rsidRPr="00BF0408">
        <w:rPr>
          <w:rFonts w:cs="Times New Roman"/>
          <w:szCs w:val="24"/>
          <w:lang w:eastAsia="ko-KR"/>
        </w:rPr>
        <w:t xml:space="preserve"> </w:t>
      </w:r>
      <w:r w:rsidRPr="00BF0408">
        <w:rPr>
          <w:rFonts w:cs="Times New Roman"/>
          <w:i/>
          <w:iCs/>
          <w:szCs w:val="24"/>
        </w:rPr>
        <w:t>F</w:t>
      </w:r>
      <w:r w:rsidRPr="00BF0408">
        <w:rPr>
          <w:rFonts w:cs="Times New Roman"/>
          <w:szCs w:val="24"/>
        </w:rPr>
        <w:t>(</w:t>
      </w:r>
      <w:r w:rsidRPr="00BF0408">
        <w:rPr>
          <w:rFonts w:cs="Times New Roman"/>
          <w:szCs w:val="24"/>
          <w:lang w:eastAsia="ko-KR"/>
        </w:rPr>
        <w:t>3</w:t>
      </w:r>
      <w:r w:rsidRPr="00BF0408">
        <w:rPr>
          <w:rFonts w:cs="Times New Roman"/>
          <w:szCs w:val="24"/>
        </w:rPr>
        <w:t xml:space="preserve">, </w:t>
      </w:r>
      <w:r w:rsidRPr="00BF0408">
        <w:rPr>
          <w:rFonts w:cs="Times New Roman"/>
          <w:szCs w:val="24"/>
          <w:lang w:eastAsia="ko-KR"/>
        </w:rPr>
        <w:t>272</w:t>
      </w:r>
      <w:r w:rsidRPr="00BF0408">
        <w:rPr>
          <w:rFonts w:cs="Times New Roman"/>
          <w:szCs w:val="24"/>
        </w:rPr>
        <w:t>) =</w:t>
      </w:r>
      <w:r w:rsidRPr="00BF0408">
        <w:rPr>
          <w:rFonts w:cs="Times New Roman" w:hint="eastAsia"/>
          <w:szCs w:val="24"/>
          <w:lang w:eastAsia="ko-KR"/>
        </w:rPr>
        <w:t xml:space="preserve"> 1</w:t>
      </w:r>
      <w:r w:rsidRPr="00BF0408">
        <w:rPr>
          <w:rFonts w:cs="Times New Roman"/>
          <w:szCs w:val="24"/>
          <w:lang w:eastAsia="ko-KR"/>
        </w:rPr>
        <w:t>2.51</w:t>
      </w:r>
      <w:r w:rsidRPr="00BF0408">
        <w:rPr>
          <w:rFonts w:cs="Times New Roman"/>
          <w:szCs w:val="24"/>
        </w:rPr>
        <w:t>,</w:t>
      </w:r>
      <w:r w:rsidRPr="00BF0408">
        <w:rPr>
          <w:rFonts w:cs="Times New Roman" w:hint="eastAsia"/>
          <w:szCs w:val="24"/>
          <w:lang w:eastAsia="ko-KR"/>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.09,  </w:t>
      </w:r>
      <w:r w:rsidRPr="00BF0408">
        <w:rPr>
          <w:rFonts w:cs="Times New Roman"/>
          <w:i/>
          <w:szCs w:val="24"/>
          <w:lang w:eastAsia="ko-KR"/>
        </w:rPr>
        <w:t>p</w:t>
      </w:r>
      <w:r w:rsidRPr="00BF0408">
        <w:rPr>
          <w:rFonts w:cs="Times New Roman"/>
          <w:szCs w:val="24"/>
          <w:lang w:eastAsia="ko-KR"/>
        </w:rPr>
        <w:t xml:space="preserve"> </w:t>
      </w:r>
      <w:r>
        <w:rPr>
          <w:rFonts w:cs="Times New Roman"/>
          <w:szCs w:val="24"/>
          <w:lang w:eastAsia="ko-KR"/>
        </w:rPr>
        <w:t>&lt;</w:t>
      </w:r>
      <w:r w:rsidRPr="00BF0408">
        <w:rPr>
          <w:rFonts w:cs="Times New Roman"/>
          <w:szCs w:val="24"/>
          <w:lang w:eastAsia="ko-KR"/>
        </w:rPr>
        <w:t xml:space="preserve"> </w:t>
      </w:r>
      <w:r>
        <w:rPr>
          <w:rFonts w:cs="Times New Roman"/>
          <w:szCs w:val="24"/>
          <w:lang w:eastAsia="ko-KR"/>
        </w:rPr>
        <w:t>.00052</w:t>
      </w:r>
      <w:r w:rsidRPr="00BF0408">
        <w:rPr>
          <w:rFonts w:cs="Times New Roman" w:hint="eastAsia"/>
          <w:szCs w:val="24"/>
          <w:lang w:eastAsia="ko-KR"/>
        </w:rPr>
        <w:t xml:space="preserve">. </w:t>
      </w:r>
      <w:r>
        <w:rPr>
          <w:rFonts w:cs="Times New Roman"/>
          <w:szCs w:val="24"/>
          <w:lang w:eastAsia="ko-KR"/>
        </w:rPr>
        <w:lastRenderedPageBreak/>
        <w:t>The estimated effect size here was medium. Finally</w:t>
      </w:r>
      <w:r w:rsidRPr="00BF0408">
        <w:rPr>
          <w:rFonts w:cs="Times New Roman" w:hint="eastAsia"/>
          <w:szCs w:val="24"/>
          <w:lang w:eastAsia="ko-KR"/>
        </w:rPr>
        <w:t xml:space="preserve">, </w:t>
      </w:r>
      <w:r>
        <w:rPr>
          <w:rFonts w:cs="Times New Roman"/>
          <w:szCs w:val="24"/>
          <w:lang w:eastAsia="ko-KR"/>
        </w:rPr>
        <w:t xml:space="preserve">there were significant differences among these groups with regard to </w:t>
      </w:r>
      <w:r>
        <w:rPr>
          <w:lang w:eastAsia="ko-KR"/>
        </w:rPr>
        <w:t xml:space="preserve">their mean scores on </w:t>
      </w:r>
      <w:r w:rsidRPr="00BF0408">
        <w:rPr>
          <w:rFonts w:hint="eastAsia"/>
          <w:i/>
          <w:lang w:eastAsia="ko-KR"/>
        </w:rPr>
        <w:t>Scheduling</w:t>
      </w:r>
      <w:r w:rsidRPr="00BF0408">
        <w:rPr>
          <w:rFonts w:cs="Times New Roman" w:hint="eastAsia"/>
          <w:szCs w:val="24"/>
          <w:lang w:eastAsia="ko-KR"/>
        </w:rPr>
        <w:t xml:space="preserve"> &amp; </w:t>
      </w:r>
      <w:r w:rsidRPr="00BF0408">
        <w:rPr>
          <w:rFonts w:hint="eastAsia"/>
          <w:i/>
          <w:lang w:eastAsia="ko-KR"/>
        </w:rPr>
        <w:t>Prioritizing</w:t>
      </w:r>
      <w:r>
        <w:rPr>
          <w:lang w:eastAsia="ko-KR"/>
        </w:rPr>
        <w:t>,</w:t>
      </w:r>
      <w:r w:rsidRPr="00BF0408">
        <w:rPr>
          <w:rFonts w:hint="eastAsia"/>
          <w:i/>
          <w:lang w:eastAsia="ko-KR"/>
        </w:rPr>
        <w:t xml:space="preserve"> </w:t>
      </w:r>
      <w:r w:rsidRPr="00BF0408">
        <w:rPr>
          <w:rFonts w:cs="Times New Roman"/>
          <w:i/>
          <w:iCs/>
          <w:szCs w:val="24"/>
        </w:rPr>
        <w:t>F</w:t>
      </w:r>
      <w:r w:rsidRPr="00BF0408">
        <w:rPr>
          <w:rFonts w:cs="Times New Roman"/>
          <w:szCs w:val="24"/>
        </w:rPr>
        <w:t>(</w:t>
      </w:r>
      <w:r w:rsidRPr="00BF0408">
        <w:rPr>
          <w:rFonts w:cs="Times New Roman"/>
          <w:szCs w:val="24"/>
          <w:lang w:eastAsia="ko-KR"/>
        </w:rPr>
        <w:t>3</w:t>
      </w:r>
      <w:r w:rsidRPr="00BF0408">
        <w:rPr>
          <w:rFonts w:cs="Times New Roman"/>
          <w:szCs w:val="24"/>
        </w:rPr>
        <w:t xml:space="preserve">, </w:t>
      </w:r>
      <w:r w:rsidRPr="00BF0408">
        <w:rPr>
          <w:rFonts w:cs="Times New Roman"/>
          <w:szCs w:val="24"/>
          <w:lang w:eastAsia="ko-KR"/>
        </w:rPr>
        <w:t>272</w:t>
      </w:r>
      <w:r w:rsidRPr="00BF0408">
        <w:rPr>
          <w:rFonts w:cs="Times New Roman"/>
          <w:szCs w:val="24"/>
        </w:rPr>
        <w:t>) =</w:t>
      </w:r>
      <w:r w:rsidRPr="00BF0408">
        <w:rPr>
          <w:rFonts w:cs="Times New Roman" w:hint="eastAsia"/>
          <w:szCs w:val="24"/>
          <w:lang w:eastAsia="ko-KR"/>
        </w:rPr>
        <w:t xml:space="preserve"> </w:t>
      </w:r>
      <w:r w:rsidRPr="00BF0408">
        <w:rPr>
          <w:rFonts w:cs="Times New Roman"/>
          <w:szCs w:val="24"/>
          <w:lang w:eastAsia="ko-KR"/>
        </w:rPr>
        <w:t>9.34</w:t>
      </w:r>
      <w:r w:rsidRPr="00BF0408">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.07, </w:t>
      </w:r>
      <w:r w:rsidRPr="00BF0408">
        <w:rPr>
          <w:rFonts w:cs="Times New Roman" w:hint="eastAsia"/>
          <w:szCs w:val="24"/>
          <w:lang w:eastAsia="ko-KR"/>
        </w:rPr>
        <w:t xml:space="preserve"> </w:t>
      </w:r>
      <w:r w:rsidRPr="00BF0408">
        <w:rPr>
          <w:rFonts w:cs="Times New Roman"/>
          <w:i/>
          <w:szCs w:val="24"/>
          <w:lang w:eastAsia="ko-KR"/>
        </w:rPr>
        <w:t>p</w:t>
      </w:r>
      <w:r w:rsidRPr="00BF0408">
        <w:rPr>
          <w:rFonts w:cs="Times New Roman"/>
          <w:szCs w:val="24"/>
          <w:lang w:eastAsia="ko-KR"/>
        </w:rPr>
        <w:t xml:space="preserve"> </w:t>
      </w:r>
      <w:r>
        <w:rPr>
          <w:rFonts w:cs="Times New Roman"/>
          <w:szCs w:val="24"/>
          <w:lang w:eastAsia="ko-KR"/>
        </w:rPr>
        <w:t>&lt;</w:t>
      </w:r>
      <w:r w:rsidRPr="00BF0408">
        <w:rPr>
          <w:rFonts w:cs="Times New Roman"/>
          <w:szCs w:val="24"/>
          <w:lang w:eastAsia="ko-KR"/>
        </w:rPr>
        <w:t xml:space="preserve"> .000</w:t>
      </w:r>
      <w:r>
        <w:rPr>
          <w:rFonts w:cs="Times New Roman"/>
          <w:szCs w:val="24"/>
          <w:lang w:eastAsia="ko-KR"/>
        </w:rPr>
        <w:t>52</w:t>
      </w:r>
      <w:r w:rsidRPr="00BF0408">
        <w:rPr>
          <w:rFonts w:cs="Times New Roman" w:hint="eastAsia"/>
          <w:szCs w:val="24"/>
          <w:lang w:eastAsia="ko-KR"/>
        </w:rPr>
        <w:t xml:space="preserve">. </w:t>
      </w:r>
      <w:r>
        <w:rPr>
          <w:rFonts w:cs="Times New Roman"/>
          <w:szCs w:val="24"/>
          <w:lang w:eastAsia="ko-KR"/>
        </w:rPr>
        <w:t xml:space="preserve">The estimated effect size here was medium. </w:t>
      </w:r>
    </w:p>
    <w:p w:rsidR="00AD46FD" w:rsidRPr="002443D1" w:rsidRDefault="00AD46FD" w:rsidP="00AD46FD">
      <w:pPr>
        <w:spacing w:line="480" w:lineRule="auto"/>
        <w:rPr>
          <w:b/>
          <w:lang w:eastAsia="ko-KR"/>
        </w:rPr>
      </w:pPr>
      <w:r w:rsidRPr="002443D1">
        <w:rPr>
          <w:b/>
          <w:lang w:eastAsia="ko-KR"/>
        </w:rPr>
        <w:t xml:space="preserve">Economic </w:t>
      </w:r>
      <w:r>
        <w:rPr>
          <w:b/>
          <w:lang w:eastAsia="ko-KR"/>
        </w:rPr>
        <w:t>Conditions</w:t>
      </w:r>
    </w:p>
    <w:p w:rsidR="00C140FC" w:rsidRDefault="00AD46FD" w:rsidP="00C140FC">
      <w:pPr>
        <w:spacing w:line="480" w:lineRule="auto"/>
        <w:ind w:firstLine="720"/>
        <w:rPr>
          <w:rFonts w:cs="Times New Roman"/>
          <w:szCs w:val="24"/>
          <w:lang w:eastAsia="ko-KR"/>
        </w:rPr>
      </w:pPr>
      <w:r>
        <w:rPr>
          <w:lang w:eastAsia="ko-KR"/>
        </w:rPr>
        <w:t xml:space="preserve">When comparisons were made among four subgroups formed by participants’ self-reported status concerning </w:t>
      </w:r>
      <w:r w:rsidRPr="00FD1BDE">
        <w:rPr>
          <w:i/>
          <w:lang w:eastAsia="ko-KR"/>
        </w:rPr>
        <w:t>economic condition</w:t>
      </w:r>
      <w:r>
        <w:rPr>
          <w:i/>
          <w:lang w:eastAsia="ko-KR"/>
        </w:rPr>
        <w:t>s</w:t>
      </w:r>
      <w:r>
        <w:rPr>
          <w:lang w:eastAsia="ko-KR"/>
        </w:rPr>
        <w:t xml:space="preserve">, a significant effect was found for the dependent variable, </w:t>
      </w:r>
      <w:r w:rsidRPr="00BF0408">
        <w:rPr>
          <w:rFonts w:hint="eastAsia"/>
          <w:i/>
          <w:lang w:eastAsia="ko-KR"/>
        </w:rPr>
        <w:t>Scheduling</w:t>
      </w:r>
      <w:r w:rsidRPr="00BF0408">
        <w:rPr>
          <w:rFonts w:cs="Times New Roman" w:hint="eastAsia"/>
          <w:szCs w:val="24"/>
          <w:lang w:eastAsia="ko-KR"/>
        </w:rPr>
        <w:t xml:space="preserve"> &amp; </w:t>
      </w:r>
      <w:r w:rsidRPr="00BF0408">
        <w:rPr>
          <w:rFonts w:hint="eastAsia"/>
          <w:i/>
          <w:lang w:eastAsia="ko-KR"/>
        </w:rPr>
        <w:t>Prioritizing</w:t>
      </w:r>
      <w:r>
        <w:rPr>
          <w:lang w:eastAsia="ko-KR"/>
        </w:rPr>
        <w:t xml:space="preserve">. The ANOVA here produced these results: </w:t>
      </w:r>
      <w:r w:rsidRPr="00BF0408">
        <w:rPr>
          <w:rFonts w:cs="Times New Roman"/>
          <w:i/>
          <w:iCs/>
          <w:szCs w:val="24"/>
        </w:rPr>
        <w:t>F</w:t>
      </w:r>
      <w:r w:rsidRPr="00BF0408">
        <w:rPr>
          <w:rFonts w:cs="Times New Roman"/>
          <w:szCs w:val="24"/>
        </w:rPr>
        <w:t>(</w:t>
      </w:r>
      <w:r w:rsidRPr="00BF0408">
        <w:rPr>
          <w:rFonts w:cs="Times New Roman"/>
          <w:szCs w:val="24"/>
          <w:lang w:eastAsia="ko-KR"/>
        </w:rPr>
        <w:t>3</w:t>
      </w:r>
      <w:r w:rsidRPr="00BF0408">
        <w:rPr>
          <w:rFonts w:cs="Times New Roman"/>
          <w:szCs w:val="24"/>
        </w:rPr>
        <w:t xml:space="preserve">, </w:t>
      </w:r>
      <w:r w:rsidRPr="00BF0408">
        <w:rPr>
          <w:rFonts w:cs="Times New Roman"/>
          <w:szCs w:val="24"/>
          <w:lang w:eastAsia="ko-KR"/>
        </w:rPr>
        <w:t>272</w:t>
      </w:r>
      <w:r w:rsidRPr="00BF0408">
        <w:rPr>
          <w:rFonts w:cs="Times New Roman"/>
          <w:szCs w:val="24"/>
        </w:rPr>
        <w:t>) =</w:t>
      </w:r>
      <w:r w:rsidRPr="00BF0408">
        <w:rPr>
          <w:rFonts w:cs="Times New Roman" w:hint="eastAsia"/>
          <w:szCs w:val="24"/>
          <w:lang w:eastAsia="ko-KR"/>
        </w:rPr>
        <w:t xml:space="preserve"> </w:t>
      </w:r>
      <w:r>
        <w:rPr>
          <w:rFonts w:cs="Times New Roman"/>
          <w:szCs w:val="24"/>
          <w:lang w:eastAsia="ko-KR"/>
        </w:rPr>
        <w:t>13.85</w:t>
      </w:r>
      <w:r w:rsidRPr="00BF0408">
        <w:rPr>
          <w:rFonts w:cs="Times New Roman"/>
          <w:szCs w:val="24"/>
        </w:rPr>
        <w:t>,</w:t>
      </w:r>
      <w:r>
        <w:rPr>
          <w:rFonts w:cs="Times New Roman"/>
          <w:szCs w:val="24"/>
        </w:rPr>
        <w:t xml:space="preserve"> </w:t>
      </w:r>
      <w:r w:rsidRPr="008010C8">
        <w:rPr>
          <w:rFonts w:cs="Times New Roman"/>
          <w:i/>
          <w:sz w:val="28"/>
          <w:szCs w:val="24"/>
          <w:lang w:eastAsia="ko-KR"/>
        </w:rPr>
        <w:t>ŋ</w:t>
      </w:r>
      <w:r w:rsidRPr="008010C8">
        <w:rPr>
          <w:rFonts w:cs="Times New Roman"/>
          <w:i/>
          <w:sz w:val="18"/>
          <w:szCs w:val="24"/>
          <w:lang w:eastAsia="ko-KR"/>
        </w:rPr>
        <w:t>p</w:t>
      </w:r>
      <w:r w:rsidRPr="008010C8">
        <w:rPr>
          <w:rFonts w:cs="Times New Roman"/>
          <w:sz w:val="18"/>
          <w:szCs w:val="24"/>
          <w:vertAlign w:val="superscript"/>
          <w:lang w:eastAsia="ko-KR"/>
        </w:rPr>
        <w:t>2</w:t>
      </w:r>
      <w:r>
        <w:rPr>
          <w:rFonts w:cs="Times New Roman"/>
          <w:i/>
          <w:szCs w:val="24"/>
          <w:lang w:eastAsia="ko-KR"/>
        </w:rPr>
        <w:t xml:space="preserve"> </w:t>
      </w:r>
      <w:r>
        <w:rPr>
          <w:rFonts w:cs="Times New Roman"/>
          <w:szCs w:val="24"/>
          <w:lang w:eastAsia="ko-KR"/>
        </w:rPr>
        <w:t xml:space="preserve">= .10, </w:t>
      </w:r>
      <w:r>
        <w:rPr>
          <w:rFonts w:cs="Times New Roman" w:hint="eastAsia"/>
          <w:szCs w:val="24"/>
          <w:lang w:eastAsia="ko-KR"/>
        </w:rPr>
        <w:t xml:space="preserve"> </w:t>
      </w:r>
      <w:r w:rsidRPr="00BF0408">
        <w:rPr>
          <w:rFonts w:cs="Times New Roman" w:hint="eastAsia"/>
          <w:szCs w:val="24"/>
          <w:lang w:eastAsia="ko-KR"/>
        </w:rPr>
        <w:t xml:space="preserve"> </w:t>
      </w:r>
      <w:r w:rsidRPr="00BF0408">
        <w:rPr>
          <w:rFonts w:cs="Times New Roman"/>
          <w:i/>
          <w:szCs w:val="24"/>
          <w:lang w:eastAsia="ko-KR"/>
        </w:rPr>
        <w:t>p</w:t>
      </w:r>
      <w:r w:rsidRPr="00BF0408">
        <w:rPr>
          <w:rFonts w:cs="Times New Roman"/>
          <w:szCs w:val="24"/>
          <w:lang w:eastAsia="ko-KR"/>
        </w:rPr>
        <w:t xml:space="preserve"> </w:t>
      </w:r>
      <w:r>
        <w:rPr>
          <w:rFonts w:cs="Times New Roman"/>
          <w:szCs w:val="24"/>
          <w:lang w:eastAsia="ko-KR"/>
        </w:rPr>
        <w:t>&lt; .00052</w:t>
      </w:r>
      <w:r w:rsidRPr="00BF0408">
        <w:rPr>
          <w:rFonts w:cs="Times New Roman" w:hint="eastAsia"/>
          <w:szCs w:val="24"/>
          <w:lang w:eastAsia="ko-KR"/>
        </w:rPr>
        <w:t xml:space="preserve">. </w:t>
      </w:r>
      <w:r>
        <w:rPr>
          <w:rFonts w:cs="Times New Roman"/>
          <w:szCs w:val="24"/>
          <w:lang w:eastAsia="ko-KR"/>
        </w:rPr>
        <w:t xml:space="preserve">The estimated effect size here was medium-to-large. </w:t>
      </w:r>
      <w:r w:rsidR="00C140FC">
        <w:rPr>
          <w:rFonts w:cs="Times New Roman"/>
          <w:szCs w:val="24"/>
          <w:lang w:eastAsia="ko-KR"/>
        </w:rPr>
        <w:t>The group difference between “very wealthy” and “poor” was not significant. This may be accounted for by the tiny sample size of the “poor” group (</w:t>
      </w:r>
      <w:r w:rsidR="00C140FC" w:rsidRPr="001B75E0">
        <w:rPr>
          <w:rFonts w:cs="Times New Roman"/>
          <w:i/>
          <w:szCs w:val="24"/>
          <w:lang w:eastAsia="ko-KR"/>
        </w:rPr>
        <w:t>N</w:t>
      </w:r>
      <w:r w:rsidR="00C140FC">
        <w:rPr>
          <w:rFonts w:cs="Times New Roman"/>
          <w:szCs w:val="24"/>
          <w:lang w:eastAsia="ko-KR"/>
        </w:rPr>
        <w:t xml:space="preserve"> = 2).</w:t>
      </w:r>
    </w:p>
    <w:p w:rsidR="00C140FC" w:rsidRDefault="00C140FC" w:rsidP="00AD46FD">
      <w:pPr>
        <w:spacing w:line="480" w:lineRule="auto"/>
        <w:ind w:firstLine="720"/>
        <w:rPr>
          <w:rFonts w:cs="Times New Roman"/>
          <w:szCs w:val="24"/>
          <w:lang w:eastAsia="ko-KR"/>
        </w:rPr>
      </w:pPr>
    </w:p>
    <w:tbl>
      <w:tblPr>
        <w:tblStyle w:val="a5"/>
        <w:tblW w:w="5000" w:type="pct"/>
        <w:tblBorders>
          <w:left w:val="none" w:sz="0" w:space="0" w:color="auto"/>
          <w:right w:val="none" w:sz="0" w:space="0" w:color="auto"/>
          <w:insideV w:val="none" w:sz="0" w:space="0" w:color="auto"/>
        </w:tblBorders>
        <w:tblCellMar>
          <w:left w:w="115" w:type="dxa"/>
          <w:right w:w="115" w:type="dxa"/>
        </w:tblCellMar>
        <w:tblLook w:val="04A0"/>
      </w:tblPr>
      <w:tblGrid>
        <w:gridCol w:w="1460"/>
        <w:gridCol w:w="1983"/>
        <w:gridCol w:w="2073"/>
        <w:gridCol w:w="4074"/>
      </w:tblGrid>
      <w:tr w:rsidR="00C140FC" w:rsidRPr="00580919" w:rsidTr="00C01345">
        <w:tc>
          <w:tcPr>
            <w:tcW w:w="5000" w:type="pct"/>
            <w:gridSpan w:val="4"/>
            <w:tcBorders>
              <w:top w:val="nil"/>
            </w:tcBorders>
          </w:tcPr>
          <w:p w:rsidR="00F203BF" w:rsidRDefault="00F203BF" w:rsidP="00F203BF">
            <w:pPr>
              <w:widowControl w:val="0"/>
              <w:autoSpaceDE w:val="0"/>
              <w:autoSpaceDN w:val="0"/>
              <w:adjustRightInd w:val="0"/>
              <w:spacing w:line="360" w:lineRule="auto"/>
              <w:rPr>
                <w:rFonts w:cs="Times New Roman"/>
                <w:i/>
                <w:szCs w:val="24"/>
                <w:lang w:eastAsia="ko-KR"/>
              </w:rPr>
            </w:pPr>
            <w:r>
              <w:rPr>
                <w:rFonts w:cs="Times New Roman"/>
                <w:szCs w:val="24"/>
              </w:rPr>
              <w:t>Table 25</w:t>
            </w:r>
          </w:p>
          <w:p w:rsidR="00C140FC" w:rsidRPr="00C140FC" w:rsidRDefault="00C140FC" w:rsidP="00C01345">
            <w:pPr>
              <w:spacing w:line="360" w:lineRule="auto"/>
              <w:rPr>
                <w:rFonts w:cs="Times New Roman"/>
                <w:i/>
                <w:szCs w:val="24"/>
                <w:lang w:eastAsia="ko-KR"/>
              </w:rPr>
            </w:pPr>
            <w:r w:rsidRPr="00C140FC">
              <w:rPr>
                <w:rFonts w:cs="Times New Roman"/>
                <w:i/>
                <w:szCs w:val="24"/>
                <w:lang w:eastAsia="ko-KR"/>
              </w:rPr>
              <w:t>Economic Conditions</w:t>
            </w:r>
          </w:p>
        </w:tc>
      </w:tr>
      <w:tr w:rsidR="00C140FC" w:rsidRPr="00580919" w:rsidTr="00C01345">
        <w:tc>
          <w:tcPr>
            <w:tcW w:w="761" w:type="pct"/>
            <w:vMerge w:val="restart"/>
          </w:tcPr>
          <w:p w:rsidR="00C140FC" w:rsidRPr="00C140FC" w:rsidRDefault="00C140FC" w:rsidP="00C01345">
            <w:pPr>
              <w:rPr>
                <w:rFonts w:cs="Times New Roman"/>
                <w:sz w:val="20"/>
                <w:szCs w:val="20"/>
                <w:lang w:eastAsia="ko-KR"/>
              </w:rPr>
            </w:pPr>
          </w:p>
        </w:tc>
        <w:tc>
          <w:tcPr>
            <w:tcW w:w="1034" w:type="pct"/>
            <w:vMerge w:val="restart"/>
          </w:tcPr>
          <w:p w:rsidR="00C140FC" w:rsidRPr="00C140FC" w:rsidRDefault="00C140FC" w:rsidP="00C01345">
            <w:pPr>
              <w:rPr>
                <w:rFonts w:cs="Times New Roman"/>
                <w:sz w:val="20"/>
                <w:szCs w:val="20"/>
                <w:lang w:eastAsia="ko-KR"/>
              </w:rPr>
            </w:pPr>
            <w:r w:rsidRPr="00C140FC">
              <w:rPr>
                <w:rFonts w:cs="Times New Roman"/>
                <w:sz w:val="20"/>
                <w:szCs w:val="20"/>
                <w:lang w:eastAsia="ko-KR"/>
              </w:rPr>
              <w:t>Summary of ANOVA</w:t>
            </w:r>
          </w:p>
        </w:tc>
        <w:tc>
          <w:tcPr>
            <w:tcW w:w="3205" w:type="pct"/>
            <w:gridSpan w:val="2"/>
          </w:tcPr>
          <w:p w:rsidR="00C140FC" w:rsidRPr="00C140FC" w:rsidRDefault="00C140FC" w:rsidP="00C01345">
            <w:pPr>
              <w:rPr>
                <w:rFonts w:cs="Times New Roman"/>
                <w:sz w:val="20"/>
                <w:szCs w:val="20"/>
                <w:lang w:eastAsia="ko-KR"/>
              </w:rPr>
            </w:pPr>
            <w:r w:rsidRPr="00C140FC">
              <w:rPr>
                <w:rFonts w:cs="Times New Roman"/>
                <w:sz w:val="20"/>
                <w:szCs w:val="20"/>
                <w:lang w:eastAsia="ko-KR"/>
              </w:rPr>
              <w:t>Group Differences Statistics</w:t>
            </w:r>
          </w:p>
        </w:tc>
      </w:tr>
      <w:tr w:rsidR="00C140FC" w:rsidRPr="00580919" w:rsidTr="00C01345">
        <w:tc>
          <w:tcPr>
            <w:tcW w:w="761" w:type="pct"/>
            <w:vMerge/>
          </w:tcPr>
          <w:p w:rsidR="00C140FC" w:rsidRPr="00C140FC" w:rsidRDefault="00C140FC" w:rsidP="00C01345">
            <w:pPr>
              <w:rPr>
                <w:sz w:val="20"/>
                <w:szCs w:val="20"/>
                <w:lang w:eastAsia="ko-KR"/>
              </w:rPr>
            </w:pPr>
          </w:p>
        </w:tc>
        <w:tc>
          <w:tcPr>
            <w:tcW w:w="1034" w:type="pct"/>
            <w:vMerge/>
          </w:tcPr>
          <w:p w:rsidR="00C140FC" w:rsidRPr="00C140FC" w:rsidRDefault="00C140FC" w:rsidP="00C01345">
            <w:pPr>
              <w:rPr>
                <w:rFonts w:cs="Times New Roman"/>
                <w:sz w:val="20"/>
                <w:szCs w:val="20"/>
                <w:lang w:eastAsia="ko-KR"/>
              </w:rPr>
            </w:pPr>
          </w:p>
        </w:tc>
        <w:tc>
          <w:tcPr>
            <w:tcW w:w="3205" w:type="pct"/>
            <w:gridSpan w:val="2"/>
          </w:tcPr>
          <w:p w:rsidR="00C140FC" w:rsidRPr="00C140FC" w:rsidRDefault="00C140FC" w:rsidP="00C01345">
            <w:pPr>
              <w:jc w:val="center"/>
              <w:rPr>
                <w:rFonts w:cs="Times New Roman"/>
                <w:sz w:val="20"/>
                <w:szCs w:val="20"/>
                <w:lang w:eastAsia="ko-KR"/>
              </w:rPr>
            </w:pPr>
            <w:r w:rsidRPr="00C140FC">
              <w:rPr>
                <w:rFonts w:cs="Times New Roman"/>
                <w:sz w:val="20"/>
                <w:szCs w:val="20"/>
                <w:lang w:eastAsia="ko-KR"/>
              </w:rPr>
              <w:t>Summary of group differences</w:t>
            </w:r>
          </w:p>
        </w:tc>
      </w:tr>
      <w:tr w:rsidR="00C140FC" w:rsidRPr="00580919" w:rsidTr="00C01345">
        <w:trPr>
          <w:trHeight w:val="764"/>
        </w:trPr>
        <w:tc>
          <w:tcPr>
            <w:tcW w:w="76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Component 6</w:t>
            </w:r>
            <w:r w:rsidRPr="00C140FC">
              <w:rPr>
                <w:rFonts w:cs="Times New Roman" w:hint="eastAsia"/>
                <w:sz w:val="20"/>
                <w:szCs w:val="20"/>
                <w:lang w:eastAsia="ko-KR"/>
              </w:rPr>
              <w:t xml:space="preserve"> </w:t>
            </w:r>
          </w:p>
          <w:p w:rsidR="00C140FC" w:rsidRPr="00C140FC" w:rsidRDefault="00C140FC" w:rsidP="00C01345">
            <w:pPr>
              <w:rPr>
                <w:rFonts w:cs="Times New Roman"/>
                <w:sz w:val="20"/>
                <w:szCs w:val="20"/>
                <w:lang w:eastAsia="ko-KR"/>
              </w:rPr>
            </w:pPr>
            <w:r w:rsidRPr="00C140FC">
              <w:rPr>
                <w:rFonts w:cs="Times New Roman"/>
                <w:i/>
                <w:sz w:val="20"/>
                <w:szCs w:val="20"/>
                <w:lang w:eastAsia="ko-KR"/>
              </w:rPr>
              <w:t xml:space="preserve">Scheduling </w:t>
            </w:r>
            <w:r w:rsidRPr="00C140FC">
              <w:rPr>
                <w:rFonts w:cs="Times New Roman" w:hint="eastAsia"/>
                <w:i/>
                <w:sz w:val="20"/>
                <w:szCs w:val="20"/>
                <w:lang w:eastAsia="ko-KR"/>
              </w:rPr>
              <w:t xml:space="preserve">&amp; </w:t>
            </w:r>
            <w:r w:rsidRPr="00C140FC">
              <w:rPr>
                <w:rFonts w:cs="Times New Roman"/>
                <w:i/>
                <w:sz w:val="20"/>
                <w:szCs w:val="20"/>
                <w:lang w:eastAsia="ko-KR"/>
              </w:rPr>
              <w:t>Prioritizing</w:t>
            </w:r>
          </w:p>
        </w:tc>
        <w:tc>
          <w:tcPr>
            <w:tcW w:w="1034" w:type="pct"/>
          </w:tcPr>
          <w:p w:rsidR="00C140FC" w:rsidRPr="00C140FC" w:rsidRDefault="00C140FC" w:rsidP="00C01345">
            <w:pPr>
              <w:rPr>
                <w:rFonts w:cs="Times New Roman"/>
                <w:sz w:val="20"/>
                <w:szCs w:val="20"/>
                <w:lang w:eastAsia="ko-KR"/>
              </w:rPr>
            </w:pPr>
            <w:r w:rsidRPr="00C140FC">
              <w:rPr>
                <w:rFonts w:cs="Times New Roman" w:hint="eastAsia"/>
                <w:sz w:val="20"/>
                <w:szCs w:val="20"/>
                <w:lang w:eastAsia="ko-KR"/>
              </w:rPr>
              <w:t>{</w:t>
            </w:r>
            <w:r w:rsidRPr="00C140FC">
              <w:rPr>
                <w:rFonts w:cs="Times New Roman"/>
                <w:i/>
                <w:iCs/>
                <w:sz w:val="20"/>
                <w:szCs w:val="20"/>
              </w:rPr>
              <w:t>F</w:t>
            </w:r>
            <w:r w:rsidRPr="00C140FC">
              <w:rPr>
                <w:rFonts w:cs="Times New Roman"/>
                <w:sz w:val="20"/>
                <w:szCs w:val="20"/>
              </w:rPr>
              <w:t>(</w:t>
            </w:r>
            <w:r w:rsidRPr="00C140FC">
              <w:rPr>
                <w:rFonts w:cs="Times New Roman"/>
                <w:sz w:val="20"/>
                <w:szCs w:val="20"/>
                <w:lang w:eastAsia="ko-KR"/>
              </w:rPr>
              <w:t>3</w:t>
            </w:r>
            <w:r w:rsidRPr="00C140FC">
              <w:rPr>
                <w:rFonts w:cs="Times New Roman"/>
                <w:sz w:val="20"/>
                <w:szCs w:val="20"/>
              </w:rPr>
              <w:t xml:space="preserve">, </w:t>
            </w:r>
            <w:r w:rsidRPr="00C140FC">
              <w:rPr>
                <w:rFonts w:cs="Times New Roman"/>
                <w:sz w:val="20"/>
                <w:szCs w:val="20"/>
                <w:lang w:eastAsia="ko-KR"/>
              </w:rPr>
              <w:t>272</w:t>
            </w:r>
            <w:r w:rsidRPr="00C140FC">
              <w:rPr>
                <w:rFonts w:cs="Times New Roman"/>
                <w:sz w:val="20"/>
                <w:szCs w:val="20"/>
              </w:rPr>
              <w:t>) =</w:t>
            </w:r>
            <w:r w:rsidRPr="00C140FC">
              <w:rPr>
                <w:rFonts w:cs="Times New Roman" w:hint="eastAsia"/>
                <w:sz w:val="20"/>
                <w:szCs w:val="20"/>
                <w:lang w:eastAsia="ko-KR"/>
              </w:rPr>
              <w:t xml:space="preserve"> 1</w:t>
            </w:r>
            <w:r w:rsidRPr="00C140FC">
              <w:rPr>
                <w:rFonts w:cs="Times New Roman"/>
                <w:sz w:val="20"/>
                <w:szCs w:val="20"/>
                <w:lang w:eastAsia="ko-KR"/>
              </w:rPr>
              <w:t>3.85</w:t>
            </w:r>
            <w:r w:rsidRPr="00C140FC">
              <w:rPr>
                <w:rFonts w:cs="Times New Roman"/>
                <w:sz w:val="20"/>
                <w:szCs w:val="20"/>
              </w:rPr>
              <w:t>,</w:t>
            </w:r>
            <w:r w:rsidRPr="00C140FC">
              <w:rPr>
                <w:rFonts w:cs="Times New Roman" w:hint="eastAsia"/>
                <w:sz w:val="20"/>
                <w:szCs w:val="20"/>
                <w:lang w:eastAsia="ko-KR"/>
              </w:rPr>
              <w:t xml:space="preserve"> </w:t>
            </w:r>
            <w:r w:rsidRPr="00C140FC">
              <w:rPr>
                <w:rFonts w:cs="Times New Roman"/>
                <w:i/>
                <w:sz w:val="20"/>
                <w:szCs w:val="20"/>
                <w:lang w:eastAsia="ko-KR"/>
              </w:rPr>
              <w:t>ŋ</w:t>
            </w:r>
            <w:r w:rsidRPr="00C140FC">
              <w:rPr>
                <w:rFonts w:cs="Times New Roman"/>
                <w:i/>
                <w:sz w:val="20"/>
                <w:szCs w:val="20"/>
                <w:vertAlign w:val="subscript"/>
                <w:lang w:eastAsia="ko-KR"/>
              </w:rPr>
              <w:t>p</w:t>
            </w:r>
            <w:r w:rsidRPr="00C140FC">
              <w:rPr>
                <w:rFonts w:cs="Times New Roman"/>
                <w:sz w:val="20"/>
                <w:szCs w:val="20"/>
                <w:vertAlign w:val="superscript"/>
                <w:lang w:eastAsia="ko-KR"/>
              </w:rPr>
              <w:t>2</w:t>
            </w:r>
            <w:r w:rsidRPr="00C140FC">
              <w:rPr>
                <w:rFonts w:cs="Times New Roman"/>
                <w:i/>
                <w:sz w:val="20"/>
                <w:szCs w:val="20"/>
                <w:lang w:eastAsia="ko-KR"/>
              </w:rPr>
              <w:t xml:space="preserve"> </w:t>
            </w:r>
            <w:r w:rsidRPr="00C140FC">
              <w:rPr>
                <w:rFonts w:cs="Times New Roman"/>
                <w:sz w:val="20"/>
                <w:szCs w:val="20"/>
                <w:lang w:eastAsia="ko-KR"/>
              </w:rPr>
              <w:t xml:space="preserve">= .10, </w:t>
            </w:r>
            <w:r w:rsidRPr="00C140FC">
              <w:rPr>
                <w:rFonts w:cs="Times New Roman" w:hint="eastAsia"/>
                <w:i/>
                <w:sz w:val="20"/>
                <w:szCs w:val="20"/>
                <w:lang w:eastAsia="ko-KR"/>
              </w:rPr>
              <w:t>p</w:t>
            </w:r>
            <w:r w:rsidRPr="00C140FC">
              <w:rPr>
                <w:rFonts w:cs="Times New Roman" w:hint="eastAsia"/>
                <w:sz w:val="20"/>
                <w:szCs w:val="20"/>
                <w:lang w:eastAsia="ko-KR"/>
              </w:rPr>
              <w:t xml:space="preserve"> </w:t>
            </w:r>
            <w:r w:rsidRPr="00C140FC">
              <w:rPr>
                <w:rFonts w:cs="Times New Roman"/>
                <w:sz w:val="20"/>
                <w:szCs w:val="20"/>
                <w:lang w:eastAsia="ko-KR"/>
              </w:rPr>
              <w:t xml:space="preserve">&lt; </w:t>
            </w:r>
            <w:r w:rsidRPr="00C140FC">
              <w:rPr>
                <w:rFonts w:cs="Times New Roman" w:hint="eastAsia"/>
                <w:sz w:val="20"/>
                <w:szCs w:val="20"/>
                <w:lang w:eastAsia="ko-KR"/>
              </w:rPr>
              <w:t>.00052}</w:t>
            </w:r>
          </w:p>
        </w:tc>
        <w:tc>
          <w:tcPr>
            <w:tcW w:w="1081"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Very wealthy</w:t>
            </w:r>
          </w:p>
          <w:p w:rsidR="00C140FC" w:rsidRPr="00C140FC" w:rsidRDefault="00C140FC" w:rsidP="00C01345">
            <w:pPr>
              <w:rPr>
                <w:rFonts w:cs="Times New Roman"/>
                <w:sz w:val="20"/>
                <w:szCs w:val="20"/>
                <w:lang w:eastAsia="ko-KR"/>
              </w:rPr>
            </w:pPr>
            <w:r w:rsidRPr="00C140FC">
              <w:rPr>
                <w:rFonts w:cs="Times New Roman"/>
                <w:sz w:val="20"/>
                <w:szCs w:val="20"/>
                <w:lang w:eastAsia="ko-KR"/>
              </w:rPr>
              <w:t xml:space="preserve"> (</w:t>
            </w:r>
            <w:r w:rsidRPr="00C140FC">
              <w:rPr>
                <w:rFonts w:cs="Times New Roman"/>
                <w:i/>
                <w:iCs/>
                <w:sz w:val="20"/>
                <w:szCs w:val="20"/>
                <w:lang w:eastAsia="ko-KR"/>
              </w:rPr>
              <w:t>M</w:t>
            </w:r>
            <w:r w:rsidRPr="00C140FC">
              <w:rPr>
                <w:rFonts w:cs="Times New Roman"/>
                <w:sz w:val="20"/>
                <w:szCs w:val="20"/>
                <w:lang w:eastAsia="ko-KR"/>
              </w:rPr>
              <w:t xml:space="preserve"> =</w:t>
            </w:r>
            <w:r w:rsidRPr="00C140FC">
              <w:rPr>
                <w:rFonts w:cs="Times New Roman" w:hint="eastAsia"/>
                <w:sz w:val="20"/>
                <w:szCs w:val="20"/>
                <w:lang w:eastAsia="ko-KR"/>
              </w:rPr>
              <w:t xml:space="preserve"> 14.</w:t>
            </w:r>
            <w:r w:rsidRPr="00C140FC">
              <w:rPr>
                <w:rFonts w:cs="Times New Roman"/>
                <w:sz w:val="20"/>
                <w:szCs w:val="20"/>
                <w:lang w:eastAsia="ko-KR"/>
              </w:rPr>
              <w:t xml:space="preserve">03,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3.</w:t>
            </w:r>
            <w:r w:rsidRPr="00C140FC">
              <w:rPr>
                <w:rFonts w:cs="Times New Roman"/>
                <w:sz w:val="20"/>
                <w:szCs w:val="20"/>
                <w:lang w:eastAsia="ko-KR"/>
              </w:rPr>
              <w:t>83</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86</w:t>
            </w:r>
            <w:r w:rsidRPr="00C140FC">
              <w:rPr>
                <w:rFonts w:cs="Times New Roman"/>
                <w:sz w:val="20"/>
                <w:szCs w:val="20"/>
                <w:lang w:eastAsia="ko-KR"/>
              </w:rPr>
              <w:t>)</w:t>
            </w:r>
          </w:p>
        </w:tc>
        <w:tc>
          <w:tcPr>
            <w:tcW w:w="2124" w:type="pct"/>
          </w:tcPr>
          <w:p w:rsidR="00C140FC" w:rsidRPr="00C140FC" w:rsidRDefault="00C140FC" w:rsidP="00C01345">
            <w:pPr>
              <w:rPr>
                <w:rFonts w:cs="Times New Roman"/>
                <w:sz w:val="20"/>
                <w:szCs w:val="20"/>
                <w:lang w:eastAsia="ko-KR"/>
              </w:rPr>
            </w:pPr>
            <w:r w:rsidRPr="00C140FC">
              <w:rPr>
                <w:rFonts w:cs="Times New Roman"/>
                <w:sz w:val="20"/>
                <w:szCs w:val="20"/>
                <w:lang w:eastAsia="ko-KR"/>
              </w:rPr>
              <w:t>Medium</w:t>
            </w:r>
          </w:p>
          <w:p w:rsidR="00C140FC" w:rsidRPr="00C140FC" w:rsidRDefault="00C140FC" w:rsidP="00C01345">
            <w:pPr>
              <w:rPr>
                <w:rFonts w:cs="Times New Roman"/>
                <w:sz w:val="20"/>
                <w:szCs w:val="20"/>
                <w:lang w:eastAsia="ko-KR"/>
              </w:rPr>
            </w:pPr>
            <w:r w:rsidRPr="00C140FC">
              <w:rPr>
                <w:rFonts w:cs="Times New Roman"/>
                <w:sz w:val="20"/>
                <w:szCs w:val="20"/>
                <w:lang w:eastAsia="ko-KR"/>
              </w:rPr>
              <w:t>(</w:t>
            </w:r>
            <w:r w:rsidRPr="00C140FC">
              <w:rPr>
                <w:rFonts w:cs="Times New Roman"/>
                <w:i/>
                <w:iCs/>
                <w:sz w:val="20"/>
                <w:szCs w:val="20"/>
                <w:lang w:eastAsia="ko-KR"/>
              </w:rPr>
              <w:t>M</w:t>
            </w:r>
            <w:r w:rsidRPr="00C140FC">
              <w:rPr>
                <w:rFonts w:cs="Times New Roman"/>
                <w:sz w:val="20"/>
                <w:szCs w:val="20"/>
                <w:lang w:eastAsia="ko-KR"/>
              </w:rPr>
              <w:t xml:space="preserve"> = </w:t>
            </w:r>
            <w:r w:rsidRPr="00C140FC">
              <w:rPr>
                <w:rFonts w:cs="Times New Roman" w:hint="eastAsia"/>
                <w:sz w:val="20"/>
                <w:szCs w:val="20"/>
                <w:lang w:eastAsia="ko-KR"/>
              </w:rPr>
              <w:t>1</w:t>
            </w:r>
            <w:r w:rsidRPr="00C140FC">
              <w:rPr>
                <w:rFonts w:cs="Times New Roman"/>
                <w:sz w:val="20"/>
                <w:szCs w:val="20"/>
                <w:lang w:eastAsia="ko-KR"/>
              </w:rPr>
              <w:t xml:space="preserve">1.08, </w:t>
            </w:r>
            <w:r w:rsidRPr="00C140FC">
              <w:rPr>
                <w:rFonts w:cs="Times New Roman"/>
                <w:i/>
                <w:iCs/>
                <w:sz w:val="20"/>
                <w:szCs w:val="20"/>
                <w:lang w:eastAsia="ko-KR"/>
              </w:rPr>
              <w:t>SD</w:t>
            </w:r>
            <w:r w:rsidRPr="00C140FC">
              <w:rPr>
                <w:rFonts w:cs="Times New Roman"/>
                <w:sz w:val="20"/>
                <w:szCs w:val="20"/>
                <w:lang w:eastAsia="ko-KR"/>
              </w:rPr>
              <w:t xml:space="preserve"> = </w:t>
            </w:r>
            <w:r w:rsidRPr="00C140FC">
              <w:rPr>
                <w:rFonts w:cs="Times New Roman" w:hint="eastAsia"/>
                <w:sz w:val="20"/>
                <w:szCs w:val="20"/>
                <w:lang w:eastAsia="ko-KR"/>
              </w:rPr>
              <w:t>3.</w:t>
            </w:r>
            <w:r w:rsidRPr="00C140FC">
              <w:rPr>
                <w:rFonts w:cs="Times New Roman"/>
                <w:sz w:val="20"/>
                <w:szCs w:val="20"/>
                <w:lang w:eastAsia="ko-KR"/>
              </w:rPr>
              <w:t>26</w:t>
            </w:r>
            <w:r w:rsidRPr="00C140FC">
              <w:rPr>
                <w:rFonts w:cs="Times New Roman" w:hint="eastAsia"/>
                <w:sz w:val="20"/>
                <w:szCs w:val="20"/>
                <w:lang w:eastAsia="ko-KR"/>
              </w:rPr>
              <w:t xml:space="preserve">, </w:t>
            </w:r>
            <w:r w:rsidRPr="00C140FC">
              <w:rPr>
                <w:rFonts w:cs="Times New Roman"/>
                <w:i/>
                <w:sz w:val="20"/>
                <w:szCs w:val="20"/>
                <w:lang w:eastAsia="ko-KR"/>
              </w:rPr>
              <w:t>N</w:t>
            </w:r>
            <w:r w:rsidRPr="00C140FC">
              <w:rPr>
                <w:rFonts w:cs="Times New Roman"/>
                <w:sz w:val="20"/>
                <w:szCs w:val="20"/>
                <w:lang w:eastAsia="ko-KR"/>
              </w:rPr>
              <w:t xml:space="preserve"> = </w:t>
            </w:r>
            <w:r w:rsidRPr="00C140FC">
              <w:rPr>
                <w:rFonts w:cs="Times New Roman" w:hint="eastAsia"/>
                <w:sz w:val="20"/>
                <w:szCs w:val="20"/>
                <w:lang w:eastAsia="ko-KR"/>
              </w:rPr>
              <w:t xml:space="preserve">106, </w:t>
            </w:r>
            <w:r w:rsidRPr="00C140FC">
              <w:rPr>
                <w:rFonts w:cs="Times New Roman" w:hint="eastAsia"/>
                <w:i/>
                <w:sz w:val="20"/>
                <w:szCs w:val="20"/>
                <w:lang w:eastAsia="ko-KR"/>
              </w:rPr>
              <w:t>p</w:t>
            </w:r>
            <w:r w:rsidRPr="00C140FC">
              <w:rPr>
                <w:rFonts w:cs="Times New Roman"/>
                <w:sz w:val="20"/>
                <w:szCs w:val="20"/>
                <w:lang w:eastAsia="ko-KR"/>
              </w:rPr>
              <w:t xml:space="preserve"> &lt;</w:t>
            </w:r>
            <w:r w:rsidRPr="00C140FC">
              <w:rPr>
                <w:rFonts w:cs="Times New Roman" w:hint="eastAsia"/>
                <w:sz w:val="20"/>
                <w:szCs w:val="20"/>
                <w:lang w:eastAsia="ko-KR"/>
              </w:rPr>
              <w:t>.00052</w:t>
            </w:r>
            <w:r w:rsidRPr="00C140FC">
              <w:rPr>
                <w:rFonts w:cs="Times New Roman"/>
                <w:sz w:val="20"/>
                <w:szCs w:val="20"/>
                <w:lang w:eastAsia="ko-KR"/>
              </w:rPr>
              <w:t>)</w:t>
            </w:r>
          </w:p>
        </w:tc>
      </w:tr>
    </w:tbl>
    <w:p w:rsidR="00C140FC" w:rsidRDefault="00C140FC" w:rsidP="00AD46FD">
      <w:pPr>
        <w:spacing w:line="480" w:lineRule="auto"/>
        <w:ind w:firstLine="720"/>
        <w:rPr>
          <w:rFonts w:cs="Times New Roman"/>
          <w:szCs w:val="24"/>
          <w:lang w:eastAsia="ko-KR"/>
        </w:rPr>
      </w:pPr>
    </w:p>
    <w:p w:rsidR="00AD46FD" w:rsidRDefault="00AD46FD" w:rsidP="00AD46FD">
      <w:pPr>
        <w:spacing w:line="480" w:lineRule="auto"/>
        <w:rPr>
          <w:rFonts w:cs="Times New Roman"/>
          <w:b/>
          <w:szCs w:val="24"/>
          <w:lang w:eastAsia="ko-KR"/>
        </w:rPr>
      </w:pPr>
      <w:r>
        <w:rPr>
          <w:rFonts w:cs="Times New Roman"/>
          <w:b/>
          <w:szCs w:val="24"/>
          <w:lang w:eastAsia="ko-KR"/>
        </w:rPr>
        <w:t>Other ANOVA Results</w:t>
      </w:r>
    </w:p>
    <w:p w:rsidR="00AD46FD" w:rsidRDefault="00AD46FD" w:rsidP="00AD46FD">
      <w:pPr>
        <w:spacing w:line="480" w:lineRule="auto"/>
        <w:ind w:firstLine="720"/>
        <w:rPr>
          <w:rFonts w:cs="Times New Roman"/>
          <w:szCs w:val="24"/>
          <w:lang w:eastAsia="ko-KR"/>
        </w:rPr>
      </w:pPr>
      <w:r>
        <w:rPr>
          <w:rFonts w:cs="Times New Roman"/>
          <w:szCs w:val="24"/>
          <w:lang w:eastAsia="ko-KR"/>
        </w:rPr>
        <w:t xml:space="preserve">The results from the remaining ANOVAs each conducted with a </w:t>
      </w:r>
      <w:proofErr w:type="spellStart"/>
      <w:r>
        <w:rPr>
          <w:rFonts w:cs="Times New Roman"/>
          <w:szCs w:val="24"/>
          <w:lang w:eastAsia="ko-KR"/>
        </w:rPr>
        <w:t>Boferroni</w:t>
      </w:r>
      <w:proofErr w:type="spellEnd"/>
      <w:r>
        <w:rPr>
          <w:rFonts w:cs="Times New Roman"/>
          <w:szCs w:val="24"/>
          <w:lang w:eastAsia="ko-KR"/>
        </w:rPr>
        <w:t xml:space="preserve"> adjustment indicated that group differences were not significant. The dependent variables in these analyses were:  </w:t>
      </w:r>
      <w:r w:rsidRPr="002F4CC3">
        <w:rPr>
          <w:rFonts w:cs="Times New Roman"/>
          <w:i/>
          <w:szCs w:val="24"/>
          <w:lang w:eastAsia="ko-KR"/>
        </w:rPr>
        <w:t>grade level</w:t>
      </w:r>
      <w:r>
        <w:rPr>
          <w:rFonts w:cs="Times New Roman"/>
          <w:szCs w:val="24"/>
          <w:lang w:eastAsia="ko-KR"/>
        </w:rPr>
        <w:t xml:space="preserve">, </w:t>
      </w:r>
      <w:r w:rsidRPr="002F4CC3">
        <w:rPr>
          <w:rFonts w:cs="Times New Roman"/>
          <w:i/>
          <w:szCs w:val="24"/>
          <w:lang w:eastAsia="ko-KR"/>
        </w:rPr>
        <w:t>birth</w:t>
      </w:r>
      <w:r>
        <w:rPr>
          <w:rFonts w:cs="Times New Roman"/>
          <w:i/>
          <w:szCs w:val="24"/>
          <w:lang w:eastAsia="ko-KR"/>
        </w:rPr>
        <w:t xml:space="preserve"> year</w:t>
      </w:r>
      <w:r>
        <w:rPr>
          <w:rFonts w:cs="Times New Roman"/>
          <w:szCs w:val="24"/>
          <w:lang w:eastAsia="ko-KR"/>
        </w:rPr>
        <w:t xml:space="preserve">, </w:t>
      </w:r>
      <w:r w:rsidRPr="002F4CC3">
        <w:rPr>
          <w:rFonts w:cs="Times New Roman"/>
          <w:i/>
          <w:szCs w:val="24"/>
          <w:lang w:eastAsia="ko-KR"/>
        </w:rPr>
        <w:t>birth order</w:t>
      </w:r>
      <w:r>
        <w:rPr>
          <w:rFonts w:cs="Times New Roman"/>
          <w:i/>
          <w:szCs w:val="24"/>
          <w:lang w:eastAsia="ko-KR"/>
        </w:rPr>
        <w:t>,</w:t>
      </w:r>
      <w:r w:rsidRPr="002F4CC3">
        <w:rPr>
          <w:rFonts w:cs="Times New Roman"/>
          <w:i/>
          <w:szCs w:val="24"/>
          <w:lang w:eastAsia="ko-KR"/>
        </w:rPr>
        <w:t xml:space="preserve"> father’s education</w:t>
      </w:r>
      <w:r>
        <w:rPr>
          <w:rFonts w:cs="Times New Roman"/>
          <w:szCs w:val="24"/>
          <w:lang w:eastAsia="ko-KR"/>
        </w:rPr>
        <w:t xml:space="preserve">, and </w:t>
      </w:r>
      <w:r w:rsidRPr="002F4CC3">
        <w:rPr>
          <w:rFonts w:cs="Times New Roman"/>
          <w:i/>
          <w:szCs w:val="24"/>
          <w:lang w:eastAsia="ko-KR"/>
        </w:rPr>
        <w:t>mother’s education</w:t>
      </w:r>
      <w:r>
        <w:rPr>
          <w:rFonts w:cs="Times New Roman"/>
          <w:szCs w:val="24"/>
          <w:lang w:eastAsia="ko-KR"/>
        </w:rPr>
        <w:t>.</w:t>
      </w:r>
    </w:p>
    <w:p w:rsidR="00AD46FD" w:rsidRDefault="00AD46FD" w:rsidP="00AD46FD">
      <w:pPr>
        <w:spacing w:line="480" w:lineRule="auto"/>
        <w:ind w:firstLine="720"/>
        <w:jc w:val="center"/>
        <w:rPr>
          <w:rFonts w:cs="Times New Roman"/>
          <w:b/>
          <w:szCs w:val="24"/>
          <w:lang w:eastAsia="ko-KR"/>
        </w:rPr>
      </w:pPr>
      <w:r>
        <w:rPr>
          <w:rFonts w:cs="Times New Roman"/>
          <w:b/>
          <w:szCs w:val="24"/>
          <w:lang w:eastAsia="ko-KR"/>
        </w:rPr>
        <w:t>Tying Statistical</w:t>
      </w:r>
      <w:r w:rsidRPr="00120337">
        <w:rPr>
          <w:rFonts w:cs="Times New Roman"/>
          <w:b/>
          <w:szCs w:val="24"/>
          <w:lang w:eastAsia="ko-KR"/>
        </w:rPr>
        <w:t xml:space="preserve"> Results</w:t>
      </w:r>
      <w:r>
        <w:rPr>
          <w:rFonts w:cs="Times New Roman"/>
          <w:b/>
          <w:szCs w:val="24"/>
          <w:lang w:eastAsia="ko-KR"/>
        </w:rPr>
        <w:t xml:space="preserve"> to the Study’s Hypotheses</w:t>
      </w:r>
    </w:p>
    <w:p w:rsidR="00AD46FD" w:rsidRDefault="00AD46FD" w:rsidP="00AD46FD">
      <w:pPr>
        <w:spacing w:line="480" w:lineRule="auto"/>
        <w:contextualSpacing/>
        <w:rPr>
          <w:rFonts w:cs="Times New Roman"/>
          <w:szCs w:val="24"/>
          <w:lang w:eastAsia="ko-KR"/>
        </w:rPr>
      </w:pPr>
      <w:r>
        <w:rPr>
          <w:rFonts w:cs="Times New Roman"/>
          <w:szCs w:val="24"/>
          <w:lang w:eastAsia="ko-KR"/>
        </w:rPr>
        <w:tab/>
        <w:t>The results of the data analysis are interpreted here with respect to the seven research hypo</w:t>
      </w:r>
      <w:r w:rsidR="005F1935">
        <w:rPr>
          <w:rFonts w:cs="Times New Roman"/>
          <w:szCs w:val="24"/>
          <w:lang w:eastAsia="ko-KR"/>
        </w:rPr>
        <w:t>theses delineated in Chapter 1.</w:t>
      </w:r>
    </w:p>
    <w:p w:rsidR="00AD46FD" w:rsidRPr="00C31600" w:rsidRDefault="00AD46FD" w:rsidP="00AD46FD">
      <w:pPr>
        <w:spacing w:line="480" w:lineRule="auto"/>
        <w:ind w:firstLine="720"/>
        <w:contextualSpacing/>
        <w:rPr>
          <w:rFonts w:cs="Times New Roman"/>
          <w:szCs w:val="24"/>
        </w:rPr>
      </w:pPr>
      <w:r w:rsidRPr="00DF68DF">
        <w:rPr>
          <w:rFonts w:cs="Times New Roman"/>
          <w:b/>
          <w:szCs w:val="24"/>
          <w:lang w:eastAsia="ko-KR"/>
        </w:rPr>
        <w:lastRenderedPageBreak/>
        <w:t xml:space="preserve">Hypothesis 1: </w:t>
      </w:r>
      <w:r w:rsidRPr="00DF68DF">
        <w:rPr>
          <w:rFonts w:cs="Times New Roman"/>
          <w:b/>
          <w:szCs w:val="24"/>
        </w:rPr>
        <w:t>Male students’ uses of learning strategies are different from those of female students.</w:t>
      </w:r>
      <w:r>
        <w:rPr>
          <w:rFonts w:cs="Times New Roman"/>
          <w:szCs w:val="24"/>
        </w:rPr>
        <w:t xml:space="preserve"> The results from independent </w:t>
      </w:r>
      <w:r w:rsidRPr="00542F97">
        <w:rPr>
          <w:rFonts w:cs="Times New Roman"/>
          <w:i/>
          <w:szCs w:val="24"/>
        </w:rPr>
        <w:t>t</w:t>
      </w:r>
      <w:r>
        <w:rPr>
          <w:rFonts w:cs="Times New Roman"/>
          <w:szCs w:val="24"/>
        </w:rPr>
        <w:t xml:space="preserve">-tests revealed that girls achieved significantly higher scores on four subscales: a) </w:t>
      </w:r>
      <w:r w:rsidRPr="00291AB4">
        <w:rPr>
          <w:rFonts w:hint="eastAsia"/>
          <w:i/>
          <w:lang w:eastAsia="ko-KR"/>
        </w:rPr>
        <w:t>Study Skills &amp; Efforts</w:t>
      </w:r>
      <w:r>
        <w:rPr>
          <w:rFonts w:hint="eastAsia"/>
          <w:lang w:eastAsia="ko-KR"/>
        </w:rPr>
        <w:t>,</w:t>
      </w:r>
      <w:r>
        <w:rPr>
          <w:lang w:eastAsia="ko-KR"/>
        </w:rPr>
        <w:t xml:space="preserve"> b)</w:t>
      </w:r>
      <w:r>
        <w:rPr>
          <w:rFonts w:hint="eastAsia"/>
          <w:lang w:eastAsia="ko-KR"/>
        </w:rPr>
        <w:t xml:space="preserve"> </w:t>
      </w:r>
      <w:r>
        <w:rPr>
          <w:rFonts w:hint="eastAsia"/>
          <w:i/>
          <w:lang w:eastAsia="ko-KR"/>
        </w:rPr>
        <w:t>Neglect</w:t>
      </w:r>
      <w:r>
        <w:rPr>
          <w:rFonts w:hint="eastAsia"/>
          <w:lang w:eastAsia="ko-KR"/>
        </w:rPr>
        <w:t xml:space="preserve">, </w:t>
      </w:r>
      <w:r>
        <w:rPr>
          <w:lang w:eastAsia="ko-KR"/>
        </w:rPr>
        <w:t>c)</w:t>
      </w:r>
      <w:r>
        <w:rPr>
          <w:rFonts w:hint="eastAsia"/>
          <w:lang w:eastAsia="ko-KR"/>
        </w:rPr>
        <w:t xml:space="preserve"> </w:t>
      </w:r>
      <w:r>
        <w:rPr>
          <w:rFonts w:hint="eastAsia"/>
          <w:i/>
          <w:lang w:eastAsia="ko-KR"/>
        </w:rPr>
        <w:t>Organization</w:t>
      </w:r>
      <w:r w:rsidRPr="00291AB4">
        <w:rPr>
          <w:rFonts w:hint="eastAsia"/>
          <w:i/>
          <w:lang w:eastAsia="ko-KR"/>
        </w:rPr>
        <w:t xml:space="preserve">, </w:t>
      </w:r>
      <w:r w:rsidRPr="00981CF3">
        <w:rPr>
          <w:rFonts w:hint="eastAsia"/>
          <w:lang w:eastAsia="ko-KR"/>
        </w:rPr>
        <w:t>and</w:t>
      </w:r>
      <w:r>
        <w:rPr>
          <w:lang w:eastAsia="ko-KR"/>
        </w:rPr>
        <w:t xml:space="preserve"> d)</w:t>
      </w:r>
      <w:r w:rsidRPr="00981CF3">
        <w:rPr>
          <w:rFonts w:hint="eastAsia"/>
          <w:lang w:eastAsia="ko-KR"/>
        </w:rPr>
        <w:t xml:space="preserve"> </w:t>
      </w:r>
      <w:r w:rsidRPr="00291AB4">
        <w:rPr>
          <w:rFonts w:hint="eastAsia"/>
          <w:i/>
          <w:lang w:eastAsia="ko-KR"/>
        </w:rPr>
        <w:t>Prioritizing &amp; Scheduling</w:t>
      </w:r>
      <w:r>
        <w:rPr>
          <w:rFonts w:hint="eastAsia"/>
          <w:lang w:eastAsia="ko-KR"/>
        </w:rPr>
        <w:t>.</w:t>
      </w:r>
      <w:r>
        <w:rPr>
          <w:lang w:eastAsia="ko-KR"/>
        </w:rPr>
        <w:t xml:space="preserve"> These results suggest that girls tend to have higher levels of study skills and commit more effort to studying than boys. Further, girls tend to have more effective organizational skills and are better at prioritizing and scheduling than boys. Finally, girls seem less likely to neglect homework or daydream during class. Consequently</w:t>
      </w:r>
      <w:r w:rsidR="005F1935">
        <w:rPr>
          <w:lang w:eastAsia="ko-KR"/>
        </w:rPr>
        <w:t>, this hypothesis is supported.</w:t>
      </w:r>
    </w:p>
    <w:p w:rsidR="00AD46FD" w:rsidRDefault="00AD46FD" w:rsidP="00AD46FD">
      <w:pPr>
        <w:spacing w:line="480" w:lineRule="auto"/>
        <w:ind w:firstLine="720"/>
        <w:contextualSpacing/>
        <w:rPr>
          <w:rFonts w:cs="Times New Roman"/>
          <w:szCs w:val="24"/>
        </w:rPr>
      </w:pPr>
      <w:r>
        <w:rPr>
          <w:rFonts w:cs="Times New Roman"/>
          <w:b/>
          <w:szCs w:val="24"/>
          <w:lang w:eastAsia="ko-KR"/>
        </w:rPr>
        <w:t>Hypothesis 2</w:t>
      </w:r>
      <w:r w:rsidRPr="00542F97">
        <w:rPr>
          <w:rFonts w:cs="Times New Roman"/>
          <w:b/>
          <w:szCs w:val="24"/>
          <w:lang w:eastAsia="ko-KR"/>
        </w:rPr>
        <w:t xml:space="preserve">: </w:t>
      </w:r>
      <w:r w:rsidRPr="005215CE">
        <w:rPr>
          <w:rFonts w:cs="Times New Roman"/>
          <w:b/>
          <w:szCs w:val="24"/>
        </w:rPr>
        <w:t xml:space="preserve">Older students </w:t>
      </w:r>
      <w:r>
        <w:rPr>
          <w:rFonts w:cs="Times New Roman"/>
          <w:b/>
          <w:szCs w:val="24"/>
        </w:rPr>
        <w:t>(in u</w:t>
      </w:r>
      <w:r w:rsidRPr="005215CE">
        <w:rPr>
          <w:rFonts w:cs="Times New Roman"/>
          <w:b/>
          <w:szCs w:val="24"/>
        </w:rPr>
        <w:t>pper grades</w:t>
      </w:r>
      <w:r>
        <w:rPr>
          <w:rFonts w:cs="Times New Roman"/>
          <w:b/>
          <w:szCs w:val="24"/>
        </w:rPr>
        <w:t>)</w:t>
      </w:r>
      <w:r w:rsidRPr="005215CE">
        <w:rPr>
          <w:rFonts w:cs="Times New Roman"/>
          <w:b/>
          <w:szCs w:val="24"/>
        </w:rPr>
        <w:t xml:space="preserve"> exhibit higher levels of learning strategies </w:t>
      </w:r>
      <w:r>
        <w:rPr>
          <w:rFonts w:cs="Times New Roman"/>
          <w:b/>
          <w:szCs w:val="24"/>
        </w:rPr>
        <w:t xml:space="preserve">than </w:t>
      </w:r>
      <w:r w:rsidRPr="005215CE">
        <w:rPr>
          <w:rFonts w:cs="Times New Roman"/>
          <w:b/>
          <w:szCs w:val="24"/>
        </w:rPr>
        <w:t>younger students</w:t>
      </w:r>
      <w:r>
        <w:rPr>
          <w:rFonts w:cs="Times New Roman"/>
          <w:b/>
          <w:szCs w:val="24"/>
        </w:rPr>
        <w:t xml:space="preserve"> (in </w:t>
      </w:r>
      <w:r w:rsidRPr="005215CE">
        <w:rPr>
          <w:rFonts w:cs="Times New Roman"/>
          <w:b/>
          <w:szCs w:val="24"/>
        </w:rPr>
        <w:t>lower grades</w:t>
      </w:r>
      <w:r>
        <w:rPr>
          <w:rFonts w:cs="Times New Roman"/>
          <w:b/>
          <w:szCs w:val="24"/>
        </w:rPr>
        <w:t xml:space="preserve">). </w:t>
      </w:r>
      <w:r>
        <w:rPr>
          <w:rFonts w:cs="Times New Roman"/>
          <w:szCs w:val="24"/>
        </w:rPr>
        <w:t>The data analysis revealed that the older and younger students were not significantly different. In other words, there is no supporting evidence to show that students develop learning strategies as they get older or move up through grade levels, at least from this research. Thus, this hypothesis is not supported.</w:t>
      </w:r>
    </w:p>
    <w:p w:rsidR="00AD46FD" w:rsidRPr="00DF68DF" w:rsidRDefault="00AD46FD" w:rsidP="00AD46FD">
      <w:pPr>
        <w:spacing w:line="480" w:lineRule="auto"/>
        <w:ind w:firstLine="720"/>
        <w:contextualSpacing/>
        <w:rPr>
          <w:rFonts w:cs="Times New Roman"/>
          <w:szCs w:val="24"/>
        </w:rPr>
      </w:pPr>
      <w:r w:rsidRPr="00DF68DF">
        <w:rPr>
          <w:rFonts w:cs="Times New Roman"/>
          <w:b/>
          <w:szCs w:val="24"/>
          <w:lang w:eastAsia="ko-KR"/>
        </w:rPr>
        <w:t xml:space="preserve">Hypothesis 3: </w:t>
      </w:r>
      <w:r w:rsidRPr="00DF68DF">
        <w:rPr>
          <w:rFonts w:cs="Times New Roman"/>
          <w:b/>
          <w:szCs w:val="24"/>
        </w:rPr>
        <w:t>Students who are the first child or only child in their families exhibit higher levels of learning</w:t>
      </w:r>
      <w:r>
        <w:rPr>
          <w:rFonts w:cs="Times New Roman"/>
          <w:b/>
          <w:szCs w:val="24"/>
        </w:rPr>
        <w:t>-</w:t>
      </w:r>
      <w:r w:rsidRPr="00DF68DF">
        <w:rPr>
          <w:rFonts w:cs="Times New Roman"/>
          <w:b/>
          <w:szCs w:val="24"/>
        </w:rPr>
        <w:t>strategy</w:t>
      </w:r>
      <w:r>
        <w:rPr>
          <w:rFonts w:cs="Times New Roman"/>
          <w:b/>
          <w:szCs w:val="24"/>
        </w:rPr>
        <w:t xml:space="preserve"> </w:t>
      </w:r>
      <w:r w:rsidRPr="00DF68DF">
        <w:rPr>
          <w:rFonts w:cs="Times New Roman"/>
          <w:b/>
          <w:szCs w:val="24"/>
        </w:rPr>
        <w:t xml:space="preserve">use than children whose birth-order is second, third </w:t>
      </w:r>
      <w:r w:rsidRPr="00B60EDF">
        <w:rPr>
          <w:rFonts w:cs="Times New Roman"/>
          <w:b/>
          <w:szCs w:val="24"/>
        </w:rPr>
        <w:t xml:space="preserve">or higher. </w:t>
      </w:r>
      <w:r>
        <w:rPr>
          <w:rFonts w:cs="Times New Roman"/>
          <w:szCs w:val="24"/>
        </w:rPr>
        <w:t xml:space="preserve"> No group difference was found on any of the six subscales of the SLSUESS when groups were defined by the demographic variable, birth order. Thus, this hypothesis was not supported.</w:t>
      </w:r>
    </w:p>
    <w:p w:rsidR="00AD46FD" w:rsidRDefault="00AD46FD" w:rsidP="00AD46FD">
      <w:pPr>
        <w:spacing w:line="480" w:lineRule="auto"/>
        <w:ind w:firstLine="720"/>
        <w:rPr>
          <w:lang w:eastAsia="ko-KR"/>
        </w:rPr>
      </w:pPr>
      <w:r w:rsidRPr="007339C0">
        <w:rPr>
          <w:rFonts w:cs="Times New Roman"/>
          <w:b/>
          <w:szCs w:val="24"/>
        </w:rPr>
        <w:t xml:space="preserve">Hypothesis </w:t>
      </w:r>
      <w:r>
        <w:rPr>
          <w:rFonts w:cs="Times New Roman"/>
          <w:b/>
          <w:szCs w:val="24"/>
        </w:rPr>
        <w:t>4</w:t>
      </w:r>
      <w:r w:rsidRPr="007339C0">
        <w:rPr>
          <w:rFonts w:cs="Times New Roman"/>
          <w:b/>
          <w:szCs w:val="24"/>
        </w:rPr>
        <w:t xml:space="preserve">: High achievers exhibit more effective </w:t>
      </w:r>
      <w:r>
        <w:rPr>
          <w:rFonts w:cs="Times New Roman"/>
          <w:b/>
          <w:szCs w:val="24"/>
        </w:rPr>
        <w:t xml:space="preserve">use of </w:t>
      </w:r>
      <w:r w:rsidRPr="007339C0">
        <w:rPr>
          <w:rFonts w:cs="Times New Roman"/>
          <w:b/>
          <w:szCs w:val="24"/>
        </w:rPr>
        <w:t>learning strategies than low achievers</w:t>
      </w:r>
      <w:r>
        <w:rPr>
          <w:rFonts w:cs="Times New Roman"/>
          <w:b/>
          <w:szCs w:val="24"/>
        </w:rPr>
        <w:t xml:space="preserve">. </w:t>
      </w:r>
      <w:r>
        <w:rPr>
          <w:rFonts w:cs="Times New Roman"/>
          <w:szCs w:val="24"/>
        </w:rPr>
        <w:t xml:space="preserve"> The data analysis suggests that students whose self-reported </w:t>
      </w:r>
      <w:r w:rsidRPr="002C0F21">
        <w:rPr>
          <w:rFonts w:cs="Times New Roman"/>
          <w:i/>
          <w:szCs w:val="24"/>
        </w:rPr>
        <w:t>academic grades</w:t>
      </w:r>
      <w:r>
        <w:rPr>
          <w:rFonts w:cs="Times New Roman"/>
          <w:szCs w:val="24"/>
        </w:rPr>
        <w:t xml:space="preserve"> is higher have higher levels of learning strategies across all six subscales: a) </w:t>
      </w:r>
      <w:r w:rsidRPr="00B17788">
        <w:rPr>
          <w:rFonts w:hint="eastAsia"/>
          <w:i/>
          <w:lang w:eastAsia="ko-KR"/>
        </w:rPr>
        <w:t>Study Skills &amp; Effort</w:t>
      </w:r>
      <w:r>
        <w:rPr>
          <w:rFonts w:hint="eastAsia"/>
          <w:lang w:eastAsia="ko-KR"/>
        </w:rPr>
        <w:t>,</w:t>
      </w:r>
      <w:r>
        <w:rPr>
          <w:lang w:eastAsia="ko-KR"/>
        </w:rPr>
        <w:t xml:space="preserve"> b) </w:t>
      </w:r>
      <w:r w:rsidRPr="00737457">
        <w:rPr>
          <w:i/>
          <w:lang w:eastAsia="ko-KR"/>
        </w:rPr>
        <w:t>Neglect</w:t>
      </w:r>
      <w:r>
        <w:rPr>
          <w:lang w:eastAsia="ko-KR"/>
        </w:rPr>
        <w:t xml:space="preserve">, c) </w:t>
      </w:r>
      <w:r w:rsidRPr="00B17788">
        <w:rPr>
          <w:rFonts w:hint="eastAsia"/>
          <w:i/>
          <w:lang w:eastAsia="ko-KR"/>
        </w:rPr>
        <w:t xml:space="preserve">Test </w:t>
      </w:r>
      <w:r w:rsidRPr="006E582F">
        <w:rPr>
          <w:rFonts w:hint="eastAsia"/>
          <w:i/>
          <w:lang w:eastAsia="ko-KR"/>
        </w:rPr>
        <w:t>Anxiety</w:t>
      </w:r>
      <w:r>
        <w:rPr>
          <w:lang w:eastAsia="ko-KR"/>
        </w:rPr>
        <w:t xml:space="preserve">, d) </w:t>
      </w:r>
      <w:r w:rsidRPr="006E582F">
        <w:rPr>
          <w:rFonts w:hint="eastAsia"/>
          <w:i/>
          <w:lang w:eastAsia="ko-KR"/>
        </w:rPr>
        <w:t>Self</w:t>
      </w:r>
      <w:r w:rsidRPr="00B17788">
        <w:rPr>
          <w:rFonts w:hint="eastAsia"/>
          <w:i/>
          <w:lang w:eastAsia="ko-KR"/>
        </w:rPr>
        <w:t>-</w:t>
      </w:r>
      <w:r w:rsidRPr="00B17788">
        <w:rPr>
          <w:i/>
          <w:lang w:eastAsia="ko-KR"/>
        </w:rPr>
        <w:t>Efficacy</w:t>
      </w:r>
      <w:r w:rsidRPr="00B17788">
        <w:rPr>
          <w:rFonts w:hint="eastAsia"/>
          <w:i/>
          <w:lang w:eastAsia="ko-KR"/>
        </w:rPr>
        <w:t xml:space="preserve"> &amp; Extrinsic Motivation</w:t>
      </w:r>
      <w:r>
        <w:rPr>
          <w:rFonts w:hint="eastAsia"/>
          <w:lang w:eastAsia="ko-KR"/>
        </w:rPr>
        <w:t xml:space="preserve">, </w:t>
      </w:r>
      <w:r>
        <w:rPr>
          <w:lang w:eastAsia="ko-KR"/>
        </w:rPr>
        <w:t xml:space="preserve">e) </w:t>
      </w:r>
      <w:r w:rsidRPr="00B17788">
        <w:rPr>
          <w:i/>
          <w:lang w:eastAsia="ko-KR"/>
        </w:rPr>
        <w:t>Organiz</w:t>
      </w:r>
      <w:r>
        <w:rPr>
          <w:i/>
          <w:lang w:eastAsia="ko-KR"/>
        </w:rPr>
        <w:t>ation</w:t>
      </w:r>
      <w:r>
        <w:rPr>
          <w:rFonts w:hint="eastAsia"/>
          <w:lang w:eastAsia="ko-KR"/>
        </w:rPr>
        <w:t xml:space="preserve">, </w:t>
      </w:r>
      <w:r w:rsidRPr="00741B22">
        <w:rPr>
          <w:lang w:eastAsia="ko-KR"/>
        </w:rPr>
        <w:t xml:space="preserve">and </w:t>
      </w:r>
      <w:r>
        <w:rPr>
          <w:i/>
          <w:lang w:eastAsia="ko-KR"/>
        </w:rPr>
        <w:t xml:space="preserve"> </w:t>
      </w:r>
      <w:r>
        <w:rPr>
          <w:lang w:eastAsia="ko-KR"/>
        </w:rPr>
        <w:t xml:space="preserve">f) </w:t>
      </w:r>
      <w:r>
        <w:rPr>
          <w:rFonts w:hint="eastAsia"/>
          <w:i/>
          <w:lang w:eastAsia="ko-KR"/>
        </w:rPr>
        <w:t>Scheduling &amp; Prioritizing.</w:t>
      </w:r>
      <w:r>
        <w:rPr>
          <w:lang w:eastAsia="ko-KR"/>
        </w:rPr>
        <w:t xml:space="preserve"> These results suggest that high academic achievers exhibit more </w:t>
      </w:r>
      <w:r>
        <w:rPr>
          <w:lang w:eastAsia="ko-KR"/>
        </w:rPr>
        <w:lastRenderedPageBreak/>
        <w:t xml:space="preserve">effective study skills and provide more effort than their peers, that they have higher self-efficacy and extrinsic motivation, and that they are better at organizing, scheduling and prioritizing. Also, high academic achievers seem less likely to avoid homework or daydream in class. Finally, high academic achievers seem to be less nervous about tests. </w:t>
      </w:r>
    </w:p>
    <w:p w:rsidR="00AD46FD" w:rsidRPr="005A21DC" w:rsidRDefault="00AD46FD" w:rsidP="00AD46FD">
      <w:pPr>
        <w:spacing w:line="480" w:lineRule="auto"/>
        <w:ind w:firstLine="720"/>
        <w:rPr>
          <w:lang w:eastAsia="ko-KR"/>
        </w:rPr>
      </w:pPr>
      <w:r>
        <w:rPr>
          <w:lang w:eastAsia="ko-KR"/>
        </w:rPr>
        <w:t>Similar results were found when students were grouped based on their self-reported achievements in the subjects of math, Korean-language, English-language, and science. St</w:t>
      </w:r>
      <w:r>
        <w:rPr>
          <w:rFonts w:cs="Times New Roman"/>
          <w:szCs w:val="24"/>
        </w:rPr>
        <w:t>udents who rated their scores on those subjects as “excellent” generally showed higher scores on the subscales of SLSUESS. Thus, this hypothesis was supported.</w:t>
      </w:r>
    </w:p>
    <w:p w:rsidR="00AD46FD" w:rsidRDefault="00AD46FD" w:rsidP="00096F14">
      <w:pPr>
        <w:spacing w:after="240" w:line="480" w:lineRule="auto"/>
        <w:ind w:firstLine="720"/>
        <w:contextualSpacing/>
        <w:rPr>
          <w:rFonts w:cs="Times New Roman"/>
          <w:szCs w:val="24"/>
        </w:rPr>
      </w:pPr>
      <w:r>
        <w:rPr>
          <w:rFonts w:cs="Times New Roman"/>
          <w:b/>
          <w:szCs w:val="24"/>
          <w:lang w:eastAsia="ko-KR"/>
        </w:rPr>
        <w:t>H</w:t>
      </w:r>
      <w:r w:rsidRPr="00542F97">
        <w:rPr>
          <w:rFonts w:cs="Times New Roman"/>
          <w:b/>
          <w:szCs w:val="24"/>
          <w:lang w:eastAsia="ko-KR"/>
        </w:rPr>
        <w:t xml:space="preserve">ypothesis </w:t>
      </w:r>
      <w:r>
        <w:rPr>
          <w:rFonts w:cs="Times New Roman"/>
          <w:b/>
          <w:szCs w:val="24"/>
          <w:lang w:eastAsia="ko-KR"/>
        </w:rPr>
        <w:t>5</w:t>
      </w:r>
      <w:r w:rsidRPr="00542F97">
        <w:rPr>
          <w:rFonts w:cs="Times New Roman"/>
          <w:b/>
          <w:szCs w:val="24"/>
          <w:lang w:eastAsia="ko-KR"/>
        </w:rPr>
        <w:t xml:space="preserve">: </w:t>
      </w:r>
      <w:r w:rsidRPr="007F311B">
        <w:rPr>
          <w:rFonts w:cs="Times New Roman"/>
          <w:b/>
          <w:szCs w:val="24"/>
        </w:rPr>
        <w:t>Motivated learners exhibit mor</w:t>
      </w:r>
      <w:r>
        <w:rPr>
          <w:rFonts w:cs="Times New Roman"/>
          <w:b/>
          <w:szCs w:val="24"/>
        </w:rPr>
        <w:t xml:space="preserve">e effective learning strategies. </w:t>
      </w:r>
      <w:r w:rsidRPr="007F311B">
        <w:rPr>
          <w:rFonts w:cs="Times New Roman"/>
          <w:szCs w:val="24"/>
        </w:rPr>
        <w:t xml:space="preserve">The </w:t>
      </w:r>
      <w:r>
        <w:rPr>
          <w:rFonts w:cs="Times New Roman"/>
          <w:szCs w:val="24"/>
        </w:rPr>
        <w:t xml:space="preserve">results of the data analysis indicated that motivated students in </w:t>
      </w:r>
      <w:r>
        <w:rPr>
          <w:rFonts w:cs="Times New Roman"/>
          <w:i/>
          <w:szCs w:val="24"/>
        </w:rPr>
        <w:t xml:space="preserve">math, </w:t>
      </w:r>
      <w:r w:rsidRPr="0042616C">
        <w:rPr>
          <w:rFonts w:cs="Times New Roman"/>
          <w:i/>
          <w:szCs w:val="24"/>
        </w:rPr>
        <w:t>Korean</w:t>
      </w:r>
      <w:r>
        <w:rPr>
          <w:rFonts w:cs="Times New Roman"/>
          <w:i/>
          <w:szCs w:val="24"/>
        </w:rPr>
        <w:t>-language</w:t>
      </w:r>
      <w:r>
        <w:rPr>
          <w:rFonts w:cs="Times New Roman"/>
          <w:szCs w:val="24"/>
        </w:rPr>
        <w:t xml:space="preserve">, </w:t>
      </w:r>
      <w:r w:rsidRPr="0042616C">
        <w:rPr>
          <w:rFonts w:cs="Times New Roman"/>
          <w:i/>
          <w:szCs w:val="24"/>
        </w:rPr>
        <w:t>English</w:t>
      </w:r>
      <w:r>
        <w:rPr>
          <w:rFonts w:cs="Times New Roman"/>
          <w:szCs w:val="24"/>
        </w:rPr>
        <w:t xml:space="preserve">, and </w:t>
      </w:r>
      <w:r w:rsidRPr="00C81C50">
        <w:rPr>
          <w:rFonts w:cs="Times New Roman"/>
          <w:i/>
          <w:szCs w:val="24"/>
        </w:rPr>
        <w:t>science</w:t>
      </w:r>
      <w:r>
        <w:rPr>
          <w:rFonts w:cs="Times New Roman"/>
          <w:szCs w:val="24"/>
        </w:rPr>
        <w:t xml:space="preserve"> had higher levels of </w:t>
      </w:r>
      <w:r w:rsidRPr="00D55184">
        <w:rPr>
          <w:rFonts w:cs="Times New Roman"/>
          <w:i/>
          <w:szCs w:val="24"/>
        </w:rPr>
        <w:t>Study Skills &amp; Effort</w:t>
      </w:r>
      <w:r>
        <w:rPr>
          <w:rFonts w:cs="Times New Roman"/>
          <w:szCs w:val="24"/>
        </w:rPr>
        <w:t xml:space="preserve">. Motivated students in </w:t>
      </w:r>
      <w:r w:rsidRPr="00C81C50">
        <w:rPr>
          <w:rFonts w:cs="Times New Roman"/>
          <w:i/>
          <w:szCs w:val="24"/>
        </w:rPr>
        <w:t>science</w:t>
      </w:r>
      <w:r>
        <w:rPr>
          <w:rFonts w:cs="Times New Roman"/>
          <w:szCs w:val="24"/>
        </w:rPr>
        <w:t xml:space="preserve"> also showed significantly lower tendencies of </w:t>
      </w:r>
      <w:r w:rsidRPr="00D55184">
        <w:rPr>
          <w:rFonts w:cs="Times New Roman"/>
          <w:i/>
          <w:szCs w:val="24"/>
        </w:rPr>
        <w:t>Neglect</w:t>
      </w:r>
      <w:r>
        <w:rPr>
          <w:rFonts w:cs="Times New Roman"/>
          <w:szCs w:val="24"/>
        </w:rPr>
        <w:t xml:space="preserve"> and </w:t>
      </w:r>
      <w:r w:rsidRPr="00D55184">
        <w:rPr>
          <w:rFonts w:cs="Times New Roman"/>
          <w:i/>
          <w:szCs w:val="24"/>
        </w:rPr>
        <w:t>Text Anxiety</w:t>
      </w:r>
      <w:r>
        <w:rPr>
          <w:rFonts w:cs="Times New Roman"/>
          <w:szCs w:val="24"/>
        </w:rPr>
        <w:t xml:space="preserve">.  Motivated students in </w:t>
      </w:r>
      <w:r w:rsidRPr="00C81C50">
        <w:rPr>
          <w:rFonts w:cs="Times New Roman"/>
          <w:i/>
          <w:szCs w:val="24"/>
        </w:rPr>
        <w:t>math</w:t>
      </w:r>
      <w:r>
        <w:rPr>
          <w:rFonts w:cs="Times New Roman"/>
          <w:szCs w:val="24"/>
        </w:rPr>
        <w:t xml:space="preserve">, </w:t>
      </w:r>
      <w:r w:rsidRPr="00C81C50">
        <w:rPr>
          <w:rFonts w:cs="Times New Roman"/>
          <w:i/>
          <w:szCs w:val="24"/>
        </w:rPr>
        <w:t>English</w:t>
      </w:r>
      <w:r>
        <w:rPr>
          <w:rFonts w:cs="Times New Roman"/>
          <w:szCs w:val="24"/>
        </w:rPr>
        <w:t xml:space="preserve">, and </w:t>
      </w:r>
      <w:r w:rsidRPr="00C81C50">
        <w:rPr>
          <w:rFonts w:cs="Times New Roman"/>
          <w:i/>
          <w:szCs w:val="24"/>
        </w:rPr>
        <w:t>science</w:t>
      </w:r>
      <w:r>
        <w:rPr>
          <w:rFonts w:cs="Times New Roman"/>
          <w:szCs w:val="24"/>
        </w:rPr>
        <w:t xml:space="preserve"> exhibited higher </w:t>
      </w:r>
      <w:r w:rsidRPr="006E582F">
        <w:rPr>
          <w:rFonts w:hint="eastAsia"/>
          <w:i/>
          <w:lang w:eastAsia="ko-KR"/>
        </w:rPr>
        <w:t>Self</w:t>
      </w:r>
      <w:r w:rsidRPr="00B17788">
        <w:rPr>
          <w:rFonts w:hint="eastAsia"/>
          <w:i/>
          <w:lang w:eastAsia="ko-KR"/>
        </w:rPr>
        <w:t>-</w:t>
      </w:r>
      <w:r w:rsidRPr="00B17788">
        <w:rPr>
          <w:i/>
          <w:lang w:eastAsia="ko-KR"/>
        </w:rPr>
        <w:t>Efficacy</w:t>
      </w:r>
      <w:r w:rsidRPr="00B17788">
        <w:rPr>
          <w:rFonts w:hint="eastAsia"/>
          <w:i/>
          <w:lang w:eastAsia="ko-KR"/>
        </w:rPr>
        <w:t xml:space="preserve"> &amp; Extrinsic Motivation</w:t>
      </w:r>
      <w:r>
        <w:rPr>
          <w:rFonts w:cs="Times New Roman"/>
          <w:szCs w:val="24"/>
        </w:rPr>
        <w:t xml:space="preserve">. Motivated students in </w:t>
      </w:r>
      <w:r>
        <w:rPr>
          <w:rFonts w:cs="Times New Roman"/>
          <w:i/>
          <w:szCs w:val="24"/>
        </w:rPr>
        <w:t xml:space="preserve">math, </w:t>
      </w:r>
      <w:r w:rsidRPr="0042616C">
        <w:rPr>
          <w:rFonts w:cs="Times New Roman"/>
          <w:i/>
          <w:szCs w:val="24"/>
        </w:rPr>
        <w:t>Korean</w:t>
      </w:r>
      <w:r>
        <w:rPr>
          <w:rFonts w:cs="Times New Roman"/>
          <w:i/>
          <w:szCs w:val="24"/>
        </w:rPr>
        <w:t>-language</w:t>
      </w:r>
      <w:r>
        <w:rPr>
          <w:rFonts w:cs="Times New Roman"/>
          <w:szCs w:val="24"/>
        </w:rPr>
        <w:t xml:space="preserve"> and </w:t>
      </w:r>
      <w:r w:rsidRPr="00D55184">
        <w:rPr>
          <w:rFonts w:cs="Times New Roman"/>
          <w:i/>
          <w:szCs w:val="24"/>
        </w:rPr>
        <w:t>English</w:t>
      </w:r>
      <w:r>
        <w:rPr>
          <w:rFonts w:cs="Times New Roman"/>
          <w:szCs w:val="24"/>
        </w:rPr>
        <w:t xml:space="preserve"> indicated higher scores on </w:t>
      </w:r>
      <w:r w:rsidRPr="00D55184">
        <w:rPr>
          <w:rFonts w:cs="Times New Roman"/>
          <w:i/>
          <w:szCs w:val="24"/>
        </w:rPr>
        <w:t>Organization</w:t>
      </w:r>
      <w:r>
        <w:rPr>
          <w:rFonts w:cs="Times New Roman"/>
          <w:szCs w:val="24"/>
        </w:rPr>
        <w:t xml:space="preserve"> and </w:t>
      </w:r>
      <w:r>
        <w:rPr>
          <w:rFonts w:hint="eastAsia"/>
          <w:i/>
          <w:lang w:eastAsia="ko-KR"/>
        </w:rPr>
        <w:t>Scheduling &amp; Prioritizing</w:t>
      </w:r>
      <w:r>
        <w:rPr>
          <w:rFonts w:cs="Times New Roman"/>
          <w:szCs w:val="24"/>
        </w:rPr>
        <w:t xml:space="preserve">. Therefore, the results obtained support the hypothesis that motivated students exhibit more effective learning strategies than do less motivated students. </w:t>
      </w:r>
    </w:p>
    <w:p w:rsidR="00AD46FD" w:rsidRDefault="00AD46FD" w:rsidP="00AD46FD">
      <w:pPr>
        <w:spacing w:before="240" w:line="480" w:lineRule="auto"/>
        <w:ind w:firstLine="720"/>
        <w:rPr>
          <w:rFonts w:cs="Times New Roman"/>
          <w:szCs w:val="24"/>
          <w:lang w:eastAsia="ko-KR"/>
        </w:rPr>
      </w:pPr>
      <w:r w:rsidRPr="00A12E79">
        <w:rPr>
          <w:rFonts w:cs="Times New Roman"/>
          <w:b/>
          <w:szCs w:val="24"/>
          <w:lang w:eastAsia="ko-KR"/>
        </w:rPr>
        <w:t xml:space="preserve">Hypothesis </w:t>
      </w:r>
      <w:r>
        <w:rPr>
          <w:rFonts w:cs="Times New Roman"/>
          <w:b/>
          <w:szCs w:val="24"/>
          <w:lang w:eastAsia="ko-KR"/>
        </w:rPr>
        <w:t>6</w:t>
      </w:r>
      <w:r w:rsidRPr="00A12E79">
        <w:rPr>
          <w:rFonts w:cs="Times New Roman"/>
          <w:b/>
          <w:szCs w:val="24"/>
          <w:lang w:eastAsia="ko-KR"/>
        </w:rPr>
        <w:t xml:space="preserve">: </w:t>
      </w:r>
      <w:r>
        <w:rPr>
          <w:rFonts w:cs="Times New Roman"/>
          <w:b/>
          <w:szCs w:val="24"/>
          <w:lang w:eastAsia="ko-KR"/>
        </w:rPr>
        <w:t xml:space="preserve"> </w:t>
      </w:r>
      <w:r w:rsidRPr="0039339C">
        <w:rPr>
          <w:rFonts w:cs="Times New Roman"/>
          <w:b/>
          <w:szCs w:val="24"/>
          <w:lang w:eastAsia="ko-KR"/>
        </w:rPr>
        <w:t xml:space="preserve">Students living in </w:t>
      </w:r>
      <w:r w:rsidRPr="0039339C">
        <w:rPr>
          <w:rFonts w:cs="Times New Roman"/>
          <w:b/>
          <w:szCs w:val="24"/>
        </w:rPr>
        <w:t xml:space="preserve">wealthy environments exhibit more effective learning strategies than those who </w:t>
      </w:r>
      <w:r w:rsidR="006B357D">
        <w:rPr>
          <w:rFonts w:cs="Times New Roman"/>
          <w:b/>
          <w:szCs w:val="24"/>
        </w:rPr>
        <w:t xml:space="preserve">do not live in wealthy </w:t>
      </w:r>
      <w:r>
        <w:rPr>
          <w:rFonts w:cs="Times New Roman"/>
          <w:b/>
          <w:szCs w:val="24"/>
        </w:rPr>
        <w:t>en</w:t>
      </w:r>
      <w:r w:rsidRPr="0039339C">
        <w:rPr>
          <w:rFonts w:cs="Times New Roman"/>
          <w:b/>
          <w:szCs w:val="24"/>
        </w:rPr>
        <w:t>vironments.</w:t>
      </w:r>
      <w:r>
        <w:rPr>
          <w:rFonts w:cs="Times New Roman"/>
          <w:b/>
          <w:szCs w:val="24"/>
        </w:rPr>
        <w:t xml:space="preserve"> </w:t>
      </w:r>
      <w:r>
        <w:rPr>
          <w:rFonts w:cs="Times New Roman"/>
          <w:szCs w:val="24"/>
        </w:rPr>
        <w:t>Wealthier students showed higher scores on one of the six subscales (</w:t>
      </w:r>
      <w:r w:rsidRPr="0025296B">
        <w:rPr>
          <w:rFonts w:cs="Times New Roman"/>
          <w:i/>
          <w:szCs w:val="24"/>
        </w:rPr>
        <w:t>Scheduling &amp; Prioritizing</w:t>
      </w:r>
      <w:r>
        <w:rPr>
          <w:rFonts w:cs="Times New Roman"/>
          <w:szCs w:val="24"/>
        </w:rPr>
        <w:t>)</w:t>
      </w:r>
      <w:r w:rsidRPr="00832DFE">
        <w:rPr>
          <w:rFonts w:cs="Times New Roman"/>
          <w:i/>
          <w:szCs w:val="24"/>
        </w:rPr>
        <w:t xml:space="preserve"> </w:t>
      </w:r>
      <w:r w:rsidRPr="0039339C">
        <w:rPr>
          <w:rFonts w:cs="Times New Roman"/>
          <w:szCs w:val="24"/>
        </w:rPr>
        <w:t>than their less wealth peers</w:t>
      </w:r>
      <w:r>
        <w:rPr>
          <w:rFonts w:cs="Times New Roman"/>
          <w:i/>
          <w:szCs w:val="24"/>
        </w:rPr>
        <w:t xml:space="preserve">. </w:t>
      </w:r>
      <w:r>
        <w:rPr>
          <w:rFonts w:cs="Times New Roman"/>
          <w:szCs w:val="24"/>
        </w:rPr>
        <w:t xml:space="preserve"> </w:t>
      </w:r>
      <w:r w:rsidRPr="005D7384">
        <w:rPr>
          <w:rFonts w:cs="Times New Roman"/>
          <w:szCs w:val="24"/>
        </w:rPr>
        <w:t>T</w:t>
      </w:r>
      <w:r>
        <w:rPr>
          <w:rFonts w:cs="Times New Roman"/>
          <w:szCs w:val="24"/>
        </w:rPr>
        <w:t>hus t</w:t>
      </w:r>
      <w:r w:rsidRPr="005D7384">
        <w:rPr>
          <w:rFonts w:cs="Times New Roman"/>
          <w:szCs w:val="24"/>
        </w:rPr>
        <w:t xml:space="preserve">he </w:t>
      </w:r>
      <w:r>
        <w:rPr>
          <w:rFonts w:cs="Times New Roman"/>
          <w:szCs w:val="24"/>
        </w:rPr>
        <w:t xml:space="preserve">data analysis partially </w:t>
      </w:r>
      <w:r w:rsidRPr="005D7384">
        <w:rPr>
          <w:rFonts w:cs="Times New Roman"/>
          <w:szCs w:val="24"/>
        </w:rPr>
        <w:t>support</w:t>
      </w:r>
      <w:r>
        <w:rPr>
          <w:rFonts w:cs="Times New Roman"/>
          <w:szCs w:val="24"/>
        </w:rPr>
        <w:t>s</w:t>
      </w:r>
      <w:r w:rsidRPr="005D7384">
        <w:rPr>
          <w:rFonts w:cs="Times New Roman"/>
          <w:szCs w:val="24"/>
        </w:rPr>
        <w:t xml:space="preserve"> this hypothesis.</w:t>
      </w:r>
    </w:p>
    <w:p w:rsidR="00AD46FD" w:rsidRDefault="00AD46FD" w:rsidP="00AD46FD">
      <w:pPr>
        <w:spacing w:line="480" w:lineRule="auto"/>
        <w:ind w:firstLine="720"/>
        <w:contextualSpacing/>
        <w:rPr>
          <w:rFonts w:cs="Times New Roman"/>
          <w:szCs w:val="24"/>
        </w:rPr>
      </w:pPr>
      <w:r w:rsidRPr="00A12E79">
        <w:rPr>
          <w:rFonts w:cs="Times New Roman"/>
          <w:b/>
          <w:szCs w:val="24"/>
          <w:lang w:eastAsia="ko-KR"/>
        </w:rPr>
        <w:t xml:space="preserve">Hypothesis </w:t>
      </w:r>
      <w:r>
        <w:rPr>
          <w:rFonts w:cs="Times New Roman"/>
          <w:b/>
          <w:szCs w:val="24"/>
          <w:lang w:eastAsia="ko-KR"/>
        </w:rPr>
        <w:t>7</w:t>
      </w:r>
      <w:r w:rsidRPr="00A12E79">
        <w:rPr>
          <w:rFonts w:cs="Times New Roman"/>
          <w:b/>
          <w:szCs w:val="24"/>
          <w:lang w:eastAsia="ko-KR"/>
        </w:rPr>
        <w:t xml:space="preserve">: </w:t>
      </w:r>
      <w:r w:rsidRPr="00E50D43">
        <w:rPr>
          <w:rFonts w:cs="Times New Roman"/>
          <w:b/>
          <w:szCs w:val="24"/>
        </w:rPr>
        <w:t>Students whose parents are highly educated exhibit more effective learning strategies than those whose parents are not highly educated</w:t>
      </w:r>
      <w:r>
        <w:rPr>
          <w:rFonts w:cs="Times New Roman"/>
          <w:szCs w:val="24"/>
        </w:rPr>
        <w:t xml:space="preserve">. The data analysis revealed no group differences between highly educated father groups and low educated father </w:t>
      </w:r>
      <w:r w:rsidR="00096F14">
        <w:rPr>
          <w:rFonts w:cs="Times New Roman"/>
          <w:szCs w:val="24"/>
        </w:rPr>
        <w:lastRenderedPageBreak/>
        <w:t xml:space="preserve">groups, and </w:t>
      </w:r>
      <w:r>
        <w:rPr>
          <w:rFonts w:cs="Times New Roman"/>
          <w:szCs w:val="24"/>
        </w:rPr>
        <w:t>between highly educated mother groups and low educated mother groups. Thus, this hypothesis was not supported.</w:t>
      </w:r>
    </w:p>
    <w:p w:rsidR="00AD46FD" w:rsidRPr="007C48B3" w:rsidRDefault="00AD46FD" w:rsidP="00AD46FD">
      <w:pPr>
        <w:spacing w:line="480" w:lineRule="auto"/>
        <w:jc w:val="center"/>
        <w:rPr>
          <w:szCs w:val="24"/>
          <w:lang w:eastAsia="ko-KR"/>
        </w:rPr>
      </w:pPr>
      <w:r w:rsidRPr="007C48B3">
        <w:rPr>
          <w:b/>
          <w:szCs w:val="24"/>
          <w:lang w:eastAsia="ko-KR"/>
        </w:rPr>
        <w:t>Summ</w:t>
      </w:r>
      <w:r>
        <w:rPr>
          <w:b/>
          <w:szCs w:val="24"/>
          <w:lang w:eastAsia="ko-KR"/>
        </w:rPr>
        <w:t>a</w:t>
      </w:r>
      <w:r w:rsidRPr="007C48B3">
        <w:rPr>
          <w:b/>
          <w:szCs w:val="24"/>
          <w:lang w:eastAsia="ko-KR"/>
        </w:rPr>
        <w:t>ry</w:t>
      </w:r>
    </w:p>
    <w:p w:rsidR="00AD46FD" w:rsidRPr="007C48B3" w:rsidRDefault="00AD46FD" w:rsidP="00AD46FD">
      <w:pPr>
        <w:spacing w:line="480" w:lineRule="auto"/>
        <w:ind w:firstLine="720"/>
        <w:rPr>
          <w:szCs w:val="24"/>
          <w:lang w:eastAsia="ko-KR"/>
        </w:rPr>
      </w:pPr>
      <w:r w:rsidRPr="007C48B3">
        <w:rPr>
          <w:szCs w:val="24"/>
          <w:lang w:eastAsia="ko-KR"/>
        </w:rPr>
        <w:t>Data w</w:t>
      </w:r>
      <w:r>
        <w:rPr>
          <w:szCs w:val="24"/>
          <w:lang w:eastAsia="ko-KR"/>
        </w:rPr>
        <w:t>ere</w:t>
      </w:r>
      <w:r w:rsidRPr="007C48B3">
        <w:rPr>
          <w:szCs w:val="24"/>
          <w:lang w:eastAsia="ko-KR"/>
        </w:rPr>
        <w:t xml:space="preserve"> collected from an elementary school in Busan, South Korea to </w:t>
      </w:r>
      <w:r>
        <w:rPr>
          <w:szCs w:val="24"/>
          <w:lang w:eastAsia="ko-KR"/>
        </w:rPr>
        <w:t xml:space="preserve">examine latent variables </w:t>
      </w:r>
      <w:r w:rsidRPr="007C48B3">
        <w:rPr>
          <w:szCs w:val="24"/>
          <w:lang w:eastAsia="ko-KR"/>
        </w:rPr>
        <w:t xml:space="preserve">constructed </w:t>
      </w:r>
      <w:r>
        <w:rPr>
          <w:szCs w:val="24"/>
          <w:lang w:eastAsia="ko-KR"/>
        </w:rPr>
        <w:t xml:space="preserve">in </w:t>
      </w:r>
      <w:r w:rsidRPr="007C48B3">
        <w:rPr>
          <w:szCs w:val="24"/>
          <w:lang w:eastAsia="ko-KR"/>
        </w:rPr>
        <w:t>the SLSUESS</w:t>
      </w:r>
      <w:r>
        <w:rPr>
          <w:szCs w:val="24"/>
          <w:lang w:eastAsia="ko-KR"/>
        </w:rPr>
        <w:t>,</w:t>
      </w:r>
      <w:r w:rsidRPr="007C48B3">
        <w:rPr>
          <w:szCs w:val="24"/>
          <w:lang w:eastAsia="ko-KR"/>
        </w:rPr>
        <w:t xml:space="preserve"> The participa</w:t>
      </w:r>
      <w:r>
        <w:rPr>
          <w:szCs w:val="24"/>
          <w:lang w:eastAsia="ko-KR"/>
        </w:rPr>
        <w:t>tion</w:t>
      </w:r>
      <w:r w:rsidRPr="007C48B3">
        <w:rPr>
          <w:szCs w:val="24"/>
          <w:lang w:eastAsia="ko-KR"/>
        </w:rPr>
        <w:t xml:space="preserve"> rate </w:t>
      </w:r>
      <w:r>
        <w:rPr>
          <w:szCs w:val="24"/>
          <w:lang w:eastAsia="ko-KR"/>
        </w:rPr>
        <w:t>was 94 % (</w:t>
      </w:r>
      <w:r w:rsidRPr="00D3384C">
        <w:rPr>
          <w:i/>
          <w:szCs w:val="24"/>
          <w:lang w:eastAsia="ko-KR"/>
        </w:rPr>
        <w:t>N</w:t>
      </w:r>
      <w:r>
        <w:rPr>
          <w:szCs w:val="24"/>
          <w:lang w:eastAsia="ko-KR"/>
        </w:rPr>
        <w:t>= 376)</w:t>
      </w:r>
      <w:r w:rsidRPr="007C48B3">
        <w:rPr>
          <w:szCs w:val="24"/>
          <w:lang w:eastAsia="ko-KR"/>
        </w:rPr>
        <w:t xml:space="preserve">. </w:t>
      </w:r>
      <w:r>
        <w:rPr>
          <w:szCs w:val="24"/>
          <w:lang w:eastAsia="ko-KR"/>
        </w:rPr>
        <w:t xml:space="preserve">All of the </w:t>
      </w:r>
      <w:r w:rsidRPr="007C48B3">
        <w:rPr>
          <w:szCs w:val="24"/>
          <w:lang w:eastAsia="ko-KR"/>
        </w:rPr>
        <w:t>participants were</w:t>
      </w:r>
      <w:r>
        <w:rPr>
          <w:szCs w:val="24"/>
          <w:lang w:eastAsia="ko-KR"/>
        </w:rPr>
        <w:t xml:space="preserve"> in the </w:t>
      </w:r>
      <w:r w:rsidRPr="007C48B3">
        <w:rPr>
          <w:szCs w:val="24"/>
          <w:lang w:eastAsia="ko-KR"/>
        </w:rPr>
        <w:t>4</w:t>
      </w:r>
      <w:r w:rsidRPr="007C48B3">
        <w:rPr>
          <w:szCs w:val="24"/>
          <w:vertAlign w:val="superscript"/>
          <w:lang w:eastAsia="ko-KR"/>
        </w:rPr>
        <w:t>th</w:t>
      </w:r>
      <w:r w:rsidRPr="007C48B3">
        <w:rPr>
          <w:szCs w:val="24"/>
          <w:lang w:eastAsia="ko-KR"/>
        </w:rPr>
        <w:t>, 5</w:t>
      </w:r>
      <w:r w:rsidRPr="007C48B3">
        <w:rPr>
          <w:szCs w:val="24"/>
          <w:vertAlign w:val="superscript"/>
          <w:lang w:eastAsia="ko-KR"/>
        </w:rPr>
        <w:t>th</w:t>
      </w:r>
      <w:r w:rsidRPr="007C48B3">
        <w:rPr>
          <w:szCs w:val="24"/>
          <w:lang w:eastAsia="ko-KR"/>
        </w:rPr>
        <w:t>, or 6</w:t>
      </w:r>
      <w:r w:rsidRPr="007C48B3">
        <w:rPr>
          <w:szCs w:val="24"/>
          <w:vertAlign w:val="superscript"/>
          <w:lang w:eastAsia="ko-KR"/>
        </w:rPr>
        <w:t>th</w:t>
      </w:r>
      <w:r>
        <w:rPr>
          <w:szCs w:val="24"/>
          <w:lang w:eastAsia="ko-KR"/>
        </w:rPr>
        <w:t xml:space="preserve"> grade at the school.</w:t>
      </w:r>
    </w:p>
    <w:p w:rsidR="00AD46FD" w:rsidRPr="007C48B3" w:rsidRDefault="00AD46FD" w:rsidP="00AD46FD">
      <w:pPr>
        <w:tabs>
          <w:tab w:val="left" w:pos="2079"/>
        </w:tabs>
        <w:spacing w:line="480" w:lineRule="auto"/>
        <w:ind w:firstLine="720"/>
        <w:contextualSpacing/>
        <w:rPr>
          <w:rFonts w:cs="Times New Roman"/>
          <w:color w:val="000000"/>
          <w:szCs w:val="24"/>
        </w:rPr>
      </w:pPr>
      <w:r w:rsidRPr="007C48B3">
        <w:rPr>
          <w:szCs w:val="24"/>
          <w:lang w:eastAsia="ko-KR"/>
        </w:rPr>
        <w:t xml:space="preserve">The results from PCA showed a 6-component solution of the SLSUESS. </w:t>
      </w:r>
      <w:r w:rsidRPr="007C48B3">
        <w:rPr>
          <w:rFonts w:eastAsia="Times New Roman" w:cs="Times New Roman"/>
          <w:szCs w:val="24"/>
        </w:rPr>
        <w:t xml:space="preserve">Internal consistency was </w:t>
      </w:r>
      <w:r>
        <w:rPr>
          <w:rFonts w:eastAsia="Times New Roman" w:cs="Times New Roman"/>
          <w:szCs w:val="24"/>
        </w:rPr>
        <w:t>estimated to be</w:t>
      </w:r>
      <w:r w:rsidRPr="007C48B3">
        <w:rPr>
          <w:rFonts w:eastAsia="Times New Roman" w:cs="Times New Roman"/>
          <w:szCs w:val="24"/>
        </w:rPr>
        <w:t xml:space="preserve"> </w:t>
      </w:r>
      <w:r>
        <w:rPr>
          <w:rFonts w:eastAsia="Times New Roman" w:cs="Times New Roman"/>
          <w:szCs w:val="24"/>
        </w:rPr>
        <w:t>.93</w:t>
      </w:r>
      <w:r w:rsidRPr="007C48B3">
        <w:rPr>
          <w:rFonts w:eastAsia="Times New Roman" w:cs="Times New Roman"/>
          <w:szCs w:val="24"/>
        </w:rPr>
        <w:t xml:space="preserve"> from the entire set of 42 items</w:t>
      </w:r>
      <w:r>
        <w:rPr>
          <w:rFonts w:eastAsia="Times New Roman" w:cs="Times New Roman"/>
          <w:szCs w:val="24"/>
        </w:rPr>
        <w:t>;</w:t>
      </w:r>
      <w:r w:rsidRPr="007C48B3">
        <w:rPr>
          <w:rFonts w:eastAsia="Times New Roman" w:cs="Times New Roman"/>
          <w:szCs w:val="24"/>
        </w:rPr>
        <w:t xml:space="preserve"> </w:t>
      </w:r>
      <w:r>
        <w:rPr>
          <w:rFonts w:eastAsia="Times New Roman" w:cs="Times New Roman"/>
          <w:szCs w:val="24"/>
        </w:rPr>
        <w:t>.92</w:t>
      </w:r>
      <w:r w:rsidRPr="007C48B3">
        <w:rPr>
          <w:rFonts w:eastAsia="Times New Roman" w:cs="Times New Roman"/>
          <w:szCs w:val="24"/>
        </w:rPr>
        <w:t xml:space="preserve"> f</w:t>
      </w:r>
      <w:r>
        <w:rPr>
          <w:rFonts w:eastAsia="Times New Roman" w:cs="Times New Roman"/>
          <w:szCs w:val="24"/>
        </w:rPr>
        <w:t>or</w:t>
      </w:r>
      <w:r w:rsidRPr="007C48B3">
        <w:rPr>
          <w:rFonts w:eastAsia="Times New Roman" w:cs="Times New Roman"/>
          <w:szCs w:val="24"/>
        </w:rPr>
        <w:t xml:space="preserve"> component 1</w:t>
      </w:r>
      <w:r>
        <w:rPr>
          <w:rFonts w:eastAsia="Times New Roman" w:cs="Times New Roman"/>
          <w:szCs w:val="24"/>
        </w:rPr>
        <w:t>,</w:t>
      </w:r>
      <w:r w:rsidRPr="007C48B3">
        <w:rPr>
          <w:rFonts w:eastAsia="Times New Roman" w:cs="Times New Roman"/>
          <w:szCs w:val="24"/>
        </w:rPr>
        <w:t xml:space="preserve"> </w:t>
      </w:r>
      <w:r w:rsidRPr="007C48B3">
        <w:rPr>
          <w:rFonts w:eastAsia="Times New Roman" w:cs="Times New Roman"/>
          <w:i/>
          <w:szCs w:val="24"/>
        </w:rPr>
        <w:t>Study Skills &amp; Efforts</w:t>
      </w:r>
      <w:r w:rsidRPr="007C48B3">
        <w:rPr>
          <w:rFonts w:eastAsia="Times New Roman" w:cs="Times New Roman"/>
          <w:szCs w:val="24"/>
        </w:rPr>
        <w:t xml:space="preserve"> (15 items), </w:t>
      </w:r>
      <w:r>
        <w:rPr>
          <w:rFonts w:cs="Times New Roman"/>
          <w:color w:val="000000"/>
          <w:szCs w:val="24"/>
        </w:rPr>
        <w:t>.83</w:t>
      </w:r>
      <w:r w:rsidRPr="007C48B3">
        <w:rPr>
          <w:rFonts w:cs="Times New Roman"/>
          <w:color w:val="000000"/>
          <w:szCs w:val="24"/>
        </w:rPr>
        <w:t xml:space="preserve"> f</w:t>
      </w:r>
      <w:r>
        <w:rPr>
          <w:rFonts w:cs="Times New Roman"/>
          <w:color w:val="000000"/>
          <w:szCs w:val="24"/>
        </w:rPr>
        <w:t>or</w:t>
      </w:r>
      <w:r w:rsidRPr="007C48B3">
        <w:rPr>
          <w:rFonts w:cs="Times New Roman"/>
          <w:color w:val="000000"/>
          <w:szCs w:val="24"/>
        </w:rPr>
        <w:t xml:space="preserve"> </w:t>
      </w:r>
      <w:r w:rsidRPr="007C48B3">
        <w:rPr>
          <w:rFonts w:eastAsia="Times New Roman" w:cs="Times New Roman"/>
          <w:szCs w:val="24"/>
        </w:rPr>
        <w:t>c</w:t>
      </w:r>
      <w:r w:rsidRPr="007C48B3">
        <w:rPr>
          <w:rFonts w:cs="Times New Roman"/>
          <w:color w:val="000000"/>
          <w:szCs w:val="24"/>
        </w:rPr>
        <w:t>omponent 2</w:t>
      </w:r>
      <w:r>
        <w:rPr>
          <w:rFonts w:cs="Times New Roman"/>
          <w:color w:val="000000"/>
          <w:szCs w:val="24"/>
        </w:rPr>
        <w:t>,</w:t>
      </w:r>
      <w:r w:rsidRPr="007C48B3">
        <w:rPr>
          <w:rFonts w:cs="Times New Roman"/>
          <w:color w:val="000000"/>
          <w:szCs w:val="24"/>
        </w:rPr>
        <w:t xml:space="preserve"> </w:t>
      </w:r>
      <w:r w:rsidRPr="007C48B3">
        <w:rPr>
          <w:rFonts w:cs="Times New Roman"/>
          <w:i/>
          <w:color w:val="000000"/>
          <w:szCs w:val="24"/>
        </w:rPr>
        <w:t>Neglect</w:t>
      </w:r>
      <w:r>
        <w:rPr>
          <w:rFonts w:cs="Times New Roman"/>
          <w:i/>
          <w:color w:val="000000"/>
          <w:szCs w:val="24"/>
        </w:rPr>
        <w:t xml:space="preserve"> </w:t>
      </w:r>
      <w:r w:rsidRPr="007C48B3">
        <w:rPr>
          <w:rFonts w:eastAsia="Times New Roman" w:cs="Times New Roman"/>
          <w:szCs w:val="24"/>
        </w:rPr>
        <w:t xml:space="preserve">(6 items); </w:t>
      </w:r>
      <w:r>
        <w:rPr>
          <w:rFonts w:cs="Times New Roman"/>
          <w:color w:val="000000"/>
          <w:szCs w:val="24"/>
        </w:rPr>
        <w:t>.78</w:t>
      </w:r>
      <w:r w:rsidRPr="007C48B3">
        <w:rPr>
          <w:rFonts w:cs="Times New Roman"/>
          <w:color w:val="000000"/>
          <w:szCs w:val="24"/>
        </w:rPr>
        <w:t xml:space="preserve"> f</w:t>
      </w:r>
      <w:r>
        <w:rPr>
          <w:rFonts w:cs="Times New Roman"/>
          <w:color w:val="000000"/>
          <w:szCs w:val="24"/>
        </w:rPr>
        <w:t xml:space="preserve">or </w:t>
      </w:r>
      <w:r w:rsidRPr="007C48B3">
        <w:rPr>
          <w:rFonts w:cs="Times New Roman"/>
          <w:color w:val="000000"/>
          <w:szCs w:val="24"/>
        </w:rPr>
        <w:t>component 3</w:t>
      </w:r>
      <w:r>
        <w:rPr>
          <w:rFonts w:cs="Times New Roman"/>
          <w:color w:val="000000"/>
          <w:szCs w:val="24"/>
        </w:rPr>
        <w:t>,</w:t>
      </w:r>
      <w:r w:rsidRPr="007C48B3">
        <w:rPr>
          <w:rFonts w:cs="Times New Roman"/>
          <w:color w:val="000000"/>
          <w:szCs w:val="24"/>
        </w:rPr>
        <w:t xml:space="preserve"> </w:t>
      </w:r>
      <w:r w:rsidRPr="007C48B3">
        <w:rPr>
          <w:rFonts w:cs="Times New Roman"/>
          <w:i/>
          <w:color w:val="000000"/>
          <w:szCs w:val="24"/>
        </w:rPr>
        <w:t xml:space="preserve">Test anxiety </w:t>
      </w:r>
      <w:r w:rsidRPr="007C48B3">
        <w:rPr>
          <w:rFonts w:cs="Times New Roman"/>
          <w:color w:val="000000"/>
          <w:szCs w:val="24"/>
        </w:rPr>
        <w:t>(4 items)</w:t>
      </w:r>
      <w:r>
        <w:rPr>
          <w:rFonts w:cs="Times New Roman"/>
          <w:color w:val="000000"/>
          <w:szCs w:val="24"/>
        </w:rPr>
        <w:t>;</w:t>
      </w:r>
      <w:r w:rsidRPr="007C48B3">
        <w:rPr>
          <w:rFonts w:cs="Times New Roman"/>
          <w:color w:val="000000"/>
          <w:szCs w:val="24"/>
        </w:rPr>
        <w:t xml:space="preserve"> </w:t>
      </w:r>
      <w:r>
        <w:rPr>
          <w:rFonts w:eastAsia="Times New Roman" w:cs="Times New Roman"/>
          <w:szCs w:val="24"/>
        </w:rPr>
        <w:t>.82</w:t>
      </w:r>
      <w:r w:rsidRPr="007C48B3">
        <w:rPr>
          <w:rFonts w:eastAsia="Times New Roman" w:cs="Times New Roman"/>
          <w:szCs w:val="24"/>
        </w:rPr>
        <w:t xml:space="preserve"> f</w:t>
      </w:r>
      <w:r>
        <w:rPr>
          <w:rFonts w:eastAsia="Times New Roman" w:cs="Times New Roman"/>
          <w:szCs w:val="24"/>
        </w:rPr>
        <w:t xml:space="preserve">or </w:t>
      </w:r>
      <w:r w:rsidRPr="007C48B3">
        <w:rPr>
          <w:rFonts w:eastAsia="Times New Roman" w:cs="Times New Roman"/>
          <w:szCs w:val="24"/>
        </w:rPr>
        <w:t>component 4</w:t>
      </w:r>
      <w:r>
        <w:rPr>
          <w:rFonts w:eastAsia="Times New Roman" w:cs="Times New Roman"/>
          <w:szCs w:val="24"/>
        </w:rPr>
        <w:t>,</w:t>
      </w:r>
      <w:r w:rsidRPr="007C48B3">
        <w:rPr>
          <w:rFonts w:cs="Times New Roman"/>
          <w:szCs w:val="24"/>
        </w:rPr>
        <w:t xml:space="preserve"> </w:t>
      </w:r>
      <w:r w:rsidRPr="007C48B3">
        <w:rPr>
          <w:rFonts w:cs="Times New Roman"/>
          <w:i/>
          <w:szCs w:val="24"/>
        </w:rPr>
        <w:t>Self-Efficacy &amp; Extrinsic Motivation</w:t>
      </w:r>
      <w:r w:rsidRPr="007C48B3">
        <w:rPr>
          <w:rFonts w:cs="Times New Roman"/>
          <w:szCs w:val="24"/>
        </w:rPr>
        <w:t xml:space="preserve"> (8 items)</w:t>
      </w:r>
      <w:r>
        <w:rPr>
          <w:rFonts w:cs="Times New Roman"/>
          <w:szCs w:val="24"/>
        </w:rPr>
        <w:t>;</w:t>
      </w:r>
      <w:r w:rsidRPr="007C48B3">
        <w:rPr>
          <w:rFonts w:cs="Times New Roman"/>
          <w:szCs w:val="24"/>
        </w:rPr>
        <w:t xml:space="preserve"> </w:t>
      </w:r>
      <w:r>
        <w:rPr>
          <w:rFonts w:cs="Times New Roman"/>
          <w:color w:val="000000"/>
          <w:szCs w:val="24"/>
        </w:rPr>
        <w:t>.84</w:t>
      </w:r>
      <w:r w:rsidRPr="007C48B3">
        <w:rPr>
          <w:rFonts w:cs="Times New Roman"/>
          <w:color w:val="000000"/>
          <w:szCs w:val="24"/>
        </w:rPr>
        <w:t xml:space="preserve"> f</w:t>
      </w:r>
      <w:r>
        <w:rPr>
          <w:rFonts w:cs="Times New Roman"/>
          <w:color w:val="000000"/>
          <w:szCs w:val="24"/>
        </w:rPr>
        <w:t xml:space="preserve">or </w:t>
      </w:r>
      <w:r w:rsidRPr="007C48B3">
        <w:rPr>
          <w:rFonts w:cs="Times New Roman"/>
          <w:color w:val="000000"/>
          <w:szCs w:val="24"/>
        </w:rPr>
        <w:t>component 5</w:t>
      </w:r>
      <w:r>
        <w:rPr>
          <w:rFonts w:cs="Times New Roman"/>
          <w:color w:val="000000"/>
          <w:szCs w:val="24"/>
        </w:rPr>
        <w:t>,</w:t>
      </w:r>
      <w:r w:rsidRPr="007C48B3">
        <w:rPr>
          <w:rFonts w:cs="Times New Roman"/>
          <w:color w:val="000000"/>
          <w:szCs w:val="24"/>
        </w:rPr>
        <w:t xml:space="preserve"> </w:t>
      </w:r>
      <w:r w:rsidRPr="007C48B3">
        <w:rPr>
          <w:rFonts w:cs="Times New Roman"/>
          <w:i/>
          <w:color w:val="000000"/>
          <w:szCs w:val="24"/>
        </w:rPr>
        <w:t>Organiz</w:t>
      </w:r>
      <w:r>
        <w:rPr>
          <w:rFonts w:cs="Times New Roman"/>
          <w:i/>
          <w:color w:val="000000"/>
          <w:szCs w:val="24"/>
        </w:rPr>
        <w:t>ation</w:t>
      </w:r>
      <w:r w:rsidRPr="007C48B3">
        <w:rPr>
          <w:rFonts w:cs="Times New Roman"/>
          <w:i/>
          <w:color w:val="000000"/>
          <w:szCs w:val="24"/>
        </w:rPr>
        <w:t xml:space="preserve"> </w:t>
      </w:r>
      <w:r w:rsidRPr="007C48B3">
        <w:rPr>
          <w:rFonts w:cs="Times New Roman"/>
          <w:color w:val="000000"/>
          <w:szCs w:val="24"/>
        </w:rPr>
        <w:t>(4 i</w:t>
      </w:r>
      <w:r>
        <w:rPr>
          <w:rFonts w:cs="Times New Roman"/>
          <w:color w:val="000000"/>
          <w:szCs w:val="24"/>
        </w:rPr>
        <w:t>t</w:t>
      </w:r>
      <w:r w:rsidRPr="007C48B3">
        <w:rPr>
          <w:rFonts w:cs="Times New Roman"/>
          <w:color w:val="000000"/>
          <w:szCs w:val="24"/>
        </w:rPr>
        <w:t>ems)</w:t>
      </w:r>
      <w:r>
        <w:rPr>
          <w:rFonts w:cs="Times New Roman"/>
          <w:color w:val="000000"/>
          <w:szCs w:val="24"/>
        </w:rPr>
        <w:t>;</w:t>
      </w:r>
      <w:r w:rsidRPr="007C48B3">
        <w:rPr>
          <w:rFonts w:cs="Times New Roman"/>
          <w:color w:val="000000"/>
          <w:szCs w:val="24"/>
        </w:rPr>
        <w:t xml:space="preserve"> and </w:t>
      </w:r>
      <w:r>
        <w:rPr>
          <w:rFonts w:cs="Times New Roman"/>
          <w:color w:val="000000"/>
          <w:szCs w:val="24"/>
        </w:rPr>
        <w:t>.79</w:t>
      </w:r>
      <w:r w:rsidRPr="007C48B3">
        <w:rPr>
          <w:rFonts w:cs="Times New Roman"/>
          <w:color w:val="000000"/>
          <w:szCs w:val="24"/>
        </w:rPr>
        <w:t xml:space="preserve"> f</w:t>
      </w:r>
      <w:r>
        <w:rPr>
          <w:rFonts w:cs="Times New Roman"/>
          <w:color w:val="000000"/>
          <w:szCs w:val="24"/>
        </w:rPr>
        <w:t>or</w:t>
      </w:r>
      <w:r w:rsidRPr="007C48B3">
        <w:rPr>
          <w:rFonts w:cs="Times New Roman"/>
          <w:color w:val="000000"/>
          <w:szCs w:val="24"/>
        </w:rPr>
        <w:t xml:space="preserve"> </w:t>
      </w:r>
      <w:r w:rsidRPr="007C48B3">
        <w:rPr>
          <w:rFonts w:eastAsia="Times New Roman" w:cs="Times New Roman"/>
          <w:szCs w:val="24"/>
        </w:rPr>
        <w:t>c</w:t>
      </w:r>
      <w:r w:rsidRPr="007C48B3">
        <w:rPr>
          <w:rFonts w:cs="Times New Roman"/>
          <w:color w:val="000000"/>
          <w:szCs w:val="24"/>
        </w:rPr>
        <w:t>omponent 6</w:t>
      </w:r>
      <w:r>
        <w:rPr>
          <w:rFonts w:cs="Times New Roman"/>
          <w:color w:val="000000"/>
          <w:szCs w:val="24"/>
        </w:rPr>
        <w:t>,</w:t>
      </w:r>
      <w:r w:rsidRPr="007C48B3">
        <w:rPr>
          <w:rFonts w:cs="Times New Roman"/>
          <w:color w:val="000000"/>
          <w:szCs w:val="24"/>
        </w:rPr>
        <w:t xml:space="preserve"> </w:t>
      </w:r>
      <w:r w:rsidRPr="007C48B3">
        <w:rPr>
          <w:rFonts w:cs="Times New Roman"/>
          <w:i/>
          <w:color w:val="000000"/>
          <w:szCs w:val="24"/>
        </w:rPr>
        <w:t>Prioritizing &amp; Scheduling</w:t>
      </w:r>
      <w:r w:rsidRPr="007C48B3">
        <w:rPr>
          <w:rFonts w:cs="Times New Roman"/>
          <w:color w:val="000000"/>
          <w:szCs w:val="24"/>
        </w:rPr>
        <w:t xml:space="preserve"> (5 items). </w:t>
      </w:r>
    </w:p>
    <w:p w:rsidR="00AD46FD" w:rsidRPr="007C48B3" w:rsidRDefault="00AD46FD" w:rsidP="00AD46FD">
      <w:pPr>
        <w:tabs>
          <w:tab w:val="left" w:pos="2079"/>
        </w:tabs>
        <w:spacing w:line="480" w:lineRule="auto"/>
        <w:ind w:firstLine="720"/>
        <w:contextualSpacing/>
        <w:rPr>
          <w:rFonts w:cs="Times New Roman"/>
          <w:szCs w:val="24"/>
        </w:rPr>
      </w:pPr>
      <w:r w:rsidRPr="007C48B3">
        <w:rPr>
          <w:rFonts w:cs="Times New Roman"/>
          <w:color w:val="000000"/>
          <w:szCs w:val="24"/>
        </w:rPr>
        <w:t xml:space="preserve">The </w:t>
      </w:r>
      <w:r>
        <w:rPr>
          <w:rFonts w:cs="Times New Roman"/>
          <w:color w:val="000000"/>
          <w:szCs w:val="24"/>
        </w:rPr>
        <w:t>analysis of</w:t>
      </w:r>
      <w:r w:rsidRPr="007C48B3">
        <w:rPr>
          <w:rFonts w:cs="Times New Roman"/>
          <w:color w:val="000000"/>
          <w:szCs w:val="24"/>
        </w:rPr>
        <w:t xml:space="preserve"> group differences indicated that</w:t>
      </w:r>
      <w:r>
        <w:rPr>
          <w:rFonts w:cs="Times New Roman"/>
          <w:color w:val="000000"/>
          <w:szCs w:val="24"/>
        </w:rPr>
        <w:t xml:space="preserve"> higher levels of learning strategies seemed to exist among</w:t>
      </w:r>
      <w:r w:rsidRPr="007C48B3">
        <w:rPr>
          <w:rFonts w:cs="Times New Roman"/>
          <w:color w:val="000000"/>
          <w:szCs w:val="24"/>
        </w:rPr>
        <w:t xml:space="preserve"> </w:t>
      </w:r>
      <w:r>
        <w:rPr>
          <w:rFonts w:cs="Times New Roman"/>
          <w:color w:val="000000"/>
          <w:szCs w:val="24"/>
        </w:rPr>
        <w:t xml:space="preserve">(a) </w:t>
      </w:r>
      <w:r w:rsidRPr="007C48B3">
        <w:rPr>
          <w:rFonts w:cs="Times New Roman"/>
          <w:color w:val="000000"/>
          <w:szCs w:val="24"/>
        </w:rPr>
        <w:t>female students,</w:t>
      </w:r>
      <w:r>
        <w:rPr>
          <w:rFonts w:cs="Times New Roman"/>
          <w:color w:val="000000"/>
          <w:szCs w:val="24"/>
        </w:rPr>
        <w:t xml:space="preserve"> (b) </w:t>
      </w:r>
      <w:r w:rsidRPr="007C48B3">
        <w:rPr>
          <w:rFonts w:cs="Times New Roman"/>
          <w:color w:val="000000"/>
          <w:szCs w:val="24"/>
        </w:rPr>
        <w:t>high</w:t>
      </w:r>
      <w:r>
        <w:rPr>
          <w:rFonts w:cs="Times New Roman"/>
          <w:color w:val="000000"/>
          <w:szCs w:val="24"/>
        </w:rPr>
        <w:t>-scoring students in math, Korean, English, and science</w:t>
      </w:r>
      <w:r w:rsidRPr="007C48B3">
        <w:rPr>
          <w:rFonts w:cs="Times New Roman"/>
          <w:color w:val="000000"/>
          <w:szCs w:val="24"/>
        </w:rPr>
        <w:t xml:space="preserve">, </w:t>
      </w:r>
      <w:r>
        <w:rPr>
          <w:rFonts w:cs="Times New Roman"/>
          <w:color w:val="000000"/>
          <w:szCs w:val="24"/>
        </w:rPr>
        <w:t xml:space="preserve">(c) highly motivated students, (d) overall high academic achievers, and (e) wealthy students exhibited. </w:t>
      </w:r>
      <w:r>
        <w:rPr>
          <w:rFonts w:cs="Times New Roman"/>
          <w:szCs w:val="24"/>
        </w:rPr>
        <w:t xml:space="preserve">However, when comparison groups were defined by the demographic variables of </w:t>
      </w:r>
      <w:r w:rsidRPr="00F9173F">
        <w:rPr>
          <w:rFonts w:cs="Times New Roman"/>
          <w:i/>
          <w:szCs w:val="24"/>
        </w:rPr>
        <w:t>grade-level</w:t>
      </w:r>
      <w:r>
        <w:rPr>
          <w:rFonts w:cs="Times New Roman"/>
          <w:szCs w:val="24"/>
        </w:rPr>
        <w:t xml:space="preserve">, </w:t>
      </w:r>
      <w:r>
        <w:rPr>
          <w:rFonts w:cs="Times New Roman"/>
          <w:i/>
          <w:szCs w:val="24"/>
        </w:rPr>
        <w:t xml:space="preserve">birth year, </w:t>
      </w:r>
      <w:r w:rsidRPr="00F9173F">
        <w:rPr>
          <w:rFonts w:cs="Times New Roman"/>
          <w:i/>
          <w:szCs w:val="24"/>
        </w:rPr>
        <w:t>birth order</w:t>
      </w:r>
      <w:r>
        <w:rPr>
          <w:rFonts w:cs="Times New Roman"/>
          <w:szCs w:val="24"/>
        </w:rPr>
        <w:t xml:space="preserve">, </w:t>
      </w:r>
      <w:r w:rsidRPr="006D1934">
        <w:rPr>
          <w:rFonts w:cs="Times New Roman"/>
          <w:i/>
          <w:szCs w:val="24"/>
        </w:rPr>
        <w:t>father’s education</w:t>
      </w:r>
      <w:r>
        <w:rPr>
          <w:rFonts w:cs="Times New Roman"/>
          <w:szCs w:val="24"/>
        </w:rPr>
        <w:t xml:space="preserve">, and </w:t>
      </w:r>
      <w:r w:rsidRPr="006D1934">
        <w:rPr>
          <w:rFonts w:cs="Times New Roman"/>
          <w:i/>
          <w:szCs w:val="24"/>
        </w:rPr>
        <w:t>mother’s education</w:t>
      </w:r>
      <w:r>
        <w:rPr>
          <w:rFonts w:cs="Times New Roman"/>
          <w:szCs w:val="24"/>
        </w:rPr>
        <w:t>, no significant differences were found on any of the six subscales.</w:t>
      </w:r>
    </w:p>
    <w:p w:rsidR="00BE42A7" w:rsidRDefault="00BE42A7" w:rsidP="00C96510">
      <w:pPr>
        <w:spacing w:line="480" w:lineRule="auto"/>
      </w:pPr>
    </w:p>
    <w:p w:rsidR="00BE42A7" w:rsidRDefault="00BE42A7" w:rsidP="00C96510">
      <w:pPr>
        <w:spacing w:line="480" w:lineRule="auto"/>
      </w:pPr>
    </w:p>
    <w:p w:rsidR="00BE42A7" w:rsidRDefault="00BE42A7" w:rsidP="00C96510">
      <w:pPr>
        <w:spacing w:line="480" w:lineRule="auto"/>
      </w:pPr>
    </w:p>
    <w:p w:rsidR="00BE42A7" w:rsidRDefault="00BE42A7" w:rsidP="00C96510">
      <w:pPr>
        <w:spacing w:line="480" w:lineRule="auto"/>
      </w:pPr>
    </w:p>
    <w:p w:rsidR="00BE42A7" w:rsidRDefault="00BE42A7" w:rsidP="00C96510">
      <w:pPr>
        <w:spacing w:line="480" w:lineRule="auto"/>
      </w:pPr>
    </w:p>
    <w:p w:rsidR="00BE42A7" w:rsidRDefault="00BE42A7" w:rsidP="00C96510">
      <w:pPr>
        <w:pageBreakBefore/>
        <w:spacing w:line="480" w:lineRule="auto"/>
        <w:jc w:val="center"/>
        <w:rPr>
          <w:b/>
        </w:rPr>
      </w:pPr>
      <w:r>
        <w:rPr>
          <w:b/>
        </w:rPr>
        <w:lastRenderedPageBreak/>
        <w:t>CHAPTER 5</w:t>
      </w:r>
    </w:p>
    <w:p w:rsidR="00762D48" w:rsidRPr="00CF3B23" w:rsidRDefault="009F1345" w:rsidP="00762D48">
      <w:pPr>
        <w:spacing w:line="480" w:lineRule="auto"/>
        <w:jc w:val="center"/>
        <w:rPr>
          <w:b/>
        </w:rPr>
      </w:pPr>
      <w:r>
        <w:rPr>
          <w:b/>
        </w:rPr>
        <w:t>CONCLUSION</w:t>
      </w:r>
    </w:p>
    <w:p w:rsidR="00762D48" w:rsidRDefault="00762D48" w:rsidP="00762D48">
      <w:pPr>
        <w:spacing w:line="480" w:lineRule="auto"/>
        <w:ind w:firstLine="720"/>
      </w:pPr>
      <w:r w:rsidRPr="00D67937">
        <w:t xml:space="preserve">The purpose of this </w:t>
      </w:r>
      <w:r>
        <w:t xml:space="preserve">study </w:t>
      </w:r>
      <w:r w:rsidRPr="00D67937">
        <w:t>was to develop an instrument for assessing elementary school students’ uses of learn</w:t>
      </w:r>
      <w:r>
        <w:t xml:space="preserve">ing strategies and to </w:t>
      </w:r>
      <w:r w:rsidRPr="00D67937">
        <w:t xml:space="preserve">assess that instrument’s psychometric characteristics. </w:t>
      </w:r>
      <w:r>
        <w:t xml:space="preserve">To achieve this purpose, </w:t>
      </w:r>
      <w:r w:rsidRPr="00135A7C">
        <w:rPr>
          <w:i/>
        </w:rPr>
        <w:t>the Scale of Learning Strategies of Upper Elementary School Students</w:t>
      </w:r>
      <w:r>
        <w:t xml:space="preserve"> (the SLSUESS) was created. The proposed research questions in Chapter 1 were as follows:</w:t>
      </w:r>
    </w:p>
    <w:p w:rsidR="00762D48" w:rsidRDefault="00762D48" w:rsidP="00762D48">
      <w:pPr>
        <w:spacing w:line="480" w:lineRule="auto"/>
        <w:ind w:left="450"/>
        <w:rPr>
          <w:b/>
        </w:rPr>
      </w:pPr>
      <w:r w:rsidRPr="00B96B1D">
        <w:rPr>
          <w:b/>
        </w:rPr>
        <w:t xml:space="preserve">RQ 1What </w:t>
      </w:r>
      <w:r>
        <w:rPr>
          <w:b/>
        </w:rPr>
        <w:t>is</w:t>
      </w:r>
      <w:r w:rsidRPr="00B96B1D">
        <w:rPr>
          <w:b/>
        </w:rPr>
        <w:t xml:space="preserve"> the underlying factor structure</w:t>
      </w:r>
      <w:r>
        <w:rPr>
          <w:b/>
        </w:rPr>
        <w:t>-</w:t>
      </w:r>
      <w:r w:rsidRPr="00B96B1D">
        <w:rPr>
          <w:b/>
        </w:rPr>
        <w:t xml:space="preserve"> of the </w:t>
      </w:r>
      <w:r w:rsidR="005171BA">
        <w:rPr>
          <w:b/>
        </w:rPr>
        <w:t>new instrument</w:t>
      </w:r>
      <w:r w:rsidRPr="00B96B1D">
        <w:rPr>
          <w:b/>
        </w:rPr>
        <w:t xml:space="preserve">? </w:t>
      </w:r>
    </w:p>
    <w:p w:rsidR="00762D48" w:rsidRPr="00D734CE" w:rsidRDefault="00762D48" w:rsidP="00762D48">
      <w:pPr>
        <w:spacing w:line="480" w:lineRule="auto"/>
        <w:ind w:left="450"/>
        <w:rPr>
          <w:b/>
        </w:rPr>
      </w:pPr>
      <w:r w:rsidRPr="00D734CE">
        <w:rPr>
          <w:b/>
        </w:rPr>
        <w:t xml:space="preserve">RQ 2 What </w:t>
      </w:r>
      <w:r>
        <w:rPr>
          <w:b/>
        </w:rPr>
        <w:t>is the</w:t>
      </w:r>
      <w:r w:rsidRPr="00D734CE">
        <w:rPr>
          <w:b/>
        </w:rPr>
        <w:t xml:space="preserve"> reliability of the </w:t>
      </w:r>
      <w:r w:rsidR="005171BA">
        <w:rPr>
          <w:b/>
        </w:rPr>
        <w:t>new instrument</w:t>
      </w:r>
      <w:r w:rsidRPr="00D734CE">
        <w:rPr>
          <w:b/>
        </w:rPr>
        <w:t xml:space="preserve">? </w:t>
      </w:r>
    </w:p>
    <w:p w:rsidR="00762D48" w:rsidRPr="00D734CE" w:rsidRDefault="00762D48" w:rsidP="00762D48">
      <w:pPr>
        <w:spacing w:line="480" w:lineRule="auto"/>
        <w:ind w:left="450"/>
        <w:rPr>
          <w:b/>
        </w:rPr>
      </w:pPr>
      <w:r w:rsidRPr="00D734CE">
        <w:rPr>
          <w:b/>
        </w:rPr>
        <w:t xml:space="preserve">RQ 3 What group differences are revealed by the </w:t>
      </w:r>
      <w:r w:rsidR="005171BA">
        <w:rPr>
          <w:b/>
        </w:rPr>
        <w:t>new instrument</w:t>
      </w:r>
      <w:r w:rsidRPr="00D734CE">
        <w:rPr>
          <w:b/>
        </w:rPr>
        <w:t>?</w:t>
      </w:r>
    </w:p>
    <w:p w:rsidR="00762D48" w:rsidRDefault="00762D48" w:rsidP="00762D48">
      <w:pPr>
        <w:pStyle w:val="ae"/>
        <w:shd w:val="clear" w:color="auto" w:fill="FFFFFF"/>
        <w:spacing w:before="240" w:beforeAutospacing="0" w:after="240" w:afterAutospacing="0" w:line="480" w:lineRule="auto"/>
        <w:ind w:firstLine="720"/>
        <w:contextualSpacing/>
      </w:pPr>
      <w:r>
        <w:t>The SLSUESS was composed of 16 questions for identifying demographic characteristics and 74 items for diagnosing learning strategies. It was administered to nearly 400 students in 4</w:t>
      </w:r>
      <w:r w:rsidRPr="00B5180E">
        <w:rPr>
          <w:vertAlign w:val="superscript"/>
        </w:rPr>
        <w:t>th</w:t>
      </w:r>
      <w:r>
        <w:t>, 5</w:t>
      </w:r>
      <w:r w:rsidRPr="00B5180E">
        <w:rPr>
          <w:vertAlign w:val="superscript"/>
        </w:rPr>
        <w:t>th</w:t>
      </w:r>
      <w:r>
        <w:t>, and 6</w:t>
      </w:r>
      <w:r w:rsidRPr="00B5180E">
        <w:rPr>
          <w:vertAlign w:val="superscript"/>
        </w:rPr>
        <w:t>th</w:t>
      </w:r>
      <w:r>
        <w:t xml:space="preserve"> grades. The items for diagnosing learning strategies were subjected to a principal components analysis (PCA), reliability assessment, and several tests of group differences. Chapter 4 presented the results of these data analyses and evaluated seven research hypotheses in light of the findings.</w:t>
      </w:r>
    </w:p>
    <w:p w:rsidR="00762D48" w:rsidRDefault="00762D48" w:rsidP="00762D48">
      <w:pPr>
        <w:pStyle w:val="ae"/>
        <w:shd w:val="clear" w:color="auto" w:fill="FFFFFF"/>
        <w:spacing w:after="0" w:afterAutospacing="0" w:line="480" w:lineRule="auto"/>
        <w:ind w:firstLine="720"/>
        <w:contextualSpacing/>
        <w:rPr>
          <w:rStyle w:val="af"/>
        </w:rPr>
      </w:pPr>
      <w:r>
        <w:t xml:space="preserve">The current chapter draws conclusions more broadly about the implications of the data analysis for the research questions stated above. It also offers recommendations and suggestions for future research.  First, however, a brief review is provided of (a) the </w:t>
      </w:r>
      <w:r w:rsidRPr="00846CFA">
        <w:t>procedures and methods used in the investigation</w:t>
      </w:r>
      <w:r>
        <w:t xml:space="preserve"> and (b) the results of the data analysis.</w:t>
      </w:r>
    </w:p>
    <w:p w:rsidR="00762D48" w:rsidRDefault="00762D48" w:rsidP="00762D48">
      <w:pPr>
        <w:pStyle w:val="a4"/>
        <w:autoSpaceDE w:val="0"/>
        <w:autoSpaceDN w:val="0"/>
        <w:adjustRightInd w:val="0"/>
        <w:spacing w:line="480" w:lineRule="auto"/>
        <w:ind w:left="0"/>
        <w:rPr>
          <w:rStyle w:val="af"/>
        </w:rPr>
      </w:pPr>
      <w:r>
        <w:rPr>
          <w:rStyle w:val="af"/>
          <w:color w:val="000000"/>
        </w:rPr>
        <w:t xml:space="preserve">Summary of </w:t>
      </w:r>
      <w:r w:rsidRPr="00AF061F">
        <w:rPr>
          <w:rStyle w:val="af"/>
          <w:color w:val="000000"/>
        </w:rPr>
        <w:t>Procedures</w:t>
      </w:r>
    </w:p>
    <w:p w:rsidR="00762D48" w:rsidRDefault="00762D48" w:rsidP="00762D48">
      <w:pPr>
        <w:widowControl w:val="0"/>
        <w:spacing w:line="480" w:lineRule="auto"/>
        <w:ind w:firstLine="720"/>
        <w:rPr>
          <w:lang w:eastAsia="ko-KR"/>
        </w:rPr>
      </w:pPr>
      <w:r>
        <w:rPr>
          <w:lang w:eastAsia="ko-KR"/>
        </w:rPr>
        <w:t xml:space="preserve">There were three phrases in the development of </w:t>
      </w:r>
      <w:r>
        <w:rPr>
          <w:i/>
          <w:lang w:eastAsia="ko-KR"/>
        </w:rPr>
        <w:t>the S</w:t>
      </w:r>
      <w:r w:rsidRPr="0019176E">
        <w:rPr>
          <w:i/>
          <w:lang w:eastAsia="ko-KR"/>
        </w:rPr>
        <w:t xml:space="preserve">cale of </w:t>
      </w:r>
      <w:r>
        <w:rPr>
          <w:i/>
          <w:lang w:eastAsia="ko-KR"/>
        </w:rPr>
        <w:t>L</w:t>
      </w:r>
      <w:r w:rsidRPr="0019176E">
        <w:rPr>
          <w:i/>
          <w:lang w:eastAsia="ko-KR"/>
        </w:rPr>
        <w:t xml:space="preserve">earning </w:t>
      </w:r>
      <w:r>
        <w:rPr>
          <w:i/>
          <w:lang w:eastAsia="ko-KR"/>
        </w:rPr>
        <w:t>S</w:t>
      </w:r>
      <w:r w:rsidRPr="0019176E">
        <w:rPr>
          <w:i/>
          <w:lang w:eastAsia="ko-KR"/>
        </w:rPr>
        <w:t xml:space="preserve">trategies for </w:t>
      </w:r>
      <w:r>
        <w:rPr>
          <w:i/>
          <w:lang w:eastAsia="ko-KR"/>
        </w:rPr>
        <w:t>U</w:t>
      </w:r>
      <w:r w:rsidRPr="0019176E">
        <w:rPr>
          <w:i/>
          <w:lang w:eastAsia="ko-KR"/>
        </w:rPr>
        <w:t xml:space="preserve">pper </w:t>
      </w:r>
      <w:r>
        <w:rPr>
          <w:i/>
          <w:lang w:eastAsia="ko-KR"/>
        </w:rPr>
        <w:t>E</w:t>
      </w:r>
      <w:r w:rsidRPr="0019176E">
        <w:rPr>
          <w:i/>
          <w:lang w:eastAsia="ko-KR"/>
        </w:rPr>
        <w:t xml:space="preserve">lementary </w:t>
      </w:r>
      <w:r>
        <w:rPr>
          <w:i/>
          <w:lang w:eastAsia="ko-KR"/>
        </w:rPr>
        <w:t>S</w:t>
      </w:r>
      <w:r w:rsidRPr="0019176E">
        <w:rPr>
          <w:i/>
          <w:lang w:eastAsia="ko-KR"/>
        </w:rPr>
        <w:t xml:space="preserve">chool </w:t>
      </w:r>
      <w:r>
        <w:rPr>
          <w:i/>
          <w:lang w:eastAsia="ko-KR"/>
        </w:rPr>
        <w:t xml:space="preserve">Students </w:t>
      </w:r>
      <w:r>
        <w:rPr>
          <w:lang w:eastAsia="ko-KR"/>
        </w:rPr>
        <w:t xml:space="preserve">(SLSUESS): item development, data collection, and data analysis. In the item development phase, three rules were applied: First, the new scales needed to </w:t>
      </w:r>
      <w:r>
        <w:rPr>
          <w:lang w:eastAsia="ko-KR"/>
        </w:rPr>
        <w:lastRenderedPageBreak/>
        <w:t>embrace the major schemes of learning strategies.  Researchers on learning strategies discuss these major schemes in terms of cognitive strategies, metacognitive strategies, resource management strategies, and motivation/</w:t>
      </w:r>
      <w:r w:rsidR="0030055E">
        <w:rPr>
          <w:lang w:eastAsia="ko-KR"/>
        </w:rPr>
        <w:t>Motivation/Affective</w:t>
      </w:r>
      <w:r>
        <w:rPr>
          <w:lang w:eastAsia="ko-KR"/>
        </w:rPr>
        <w:t xml:space="preserve"> domains </w:t>
      </w:r>
      <w:r>
        <w:rPr>
          <w:rFonts w:ascii="TimesNewRomanPSMT" w:hAnsi="TimesNewRomanPSMT" w:cs="TimesNewRomanPSMT"/>
        </w:rPr>
        <w:t>(</w:t>
      </w:r>
      <w:proofErr w:type="spellStart"/>
      <w:r>
        <w:rPr>
          <w:rFonts w:ascii="TimesNewRomanPSMT" w:hAnsi="TimesNewRomanPSMT" w:cs="TimesNewRomanPSMT"/>
        </w:rPr>
        <w:t>Charmot</w:t>
      </w:r>
      <w:proofErr w:type="spellEnd"/>
      <w:r>
        <w:rPr>
          <w:rFonts w:ascii="TimesNewRomanPSMT" w:hAnsi="TimesNewRomanPSMT" w:cs="TimesNewRomanPSMT"/>
        </w:rPr>
        <w:t xml:space="preserve"> et al, </w:t>
      </w:r>
      <w:r w:rsidRPr="00BE6A7C">
        <w:t>1999</w:t>
      </w:r>
      <w:r>
        <w:rPr>
          <w:rFonts w:ascii="TimesNewRomanPSMT" w:hAnsi="TimesNewRomanPSMT" w:cs="TimesNewRomanPSMT"/>
        </w:rPr>
        <w:t xml:space="preserve">; </w:t>
      </w:r>
      <w:r>
        <w:t xml:space="preserve">Chiu et al., 2007; </w:t>
      </w:r>
      <w:r w:rsidRPr="00BE6A7C">
        <w:t>Green &amp; Oxford</w:t>
      </w:r>
      <w:r>
        <w:t xml:space="preserve">, </w:t>
      </w:r>
      <w:r w:rsidRPr="00BE6A7C">
        <w:t>1995</w:t>
      </w:r>
      <w:r>
        <w:t xml:space="preserve">; </w:t>
      </w:r>
      <w:proofErr w:type="spellStart"/>
      <w:r>
        <w:t>Gu</w:t>
      </w:r>
      <w:proofErr w:type="spellEnd"/>
      <w:r>
        <w:t xml:space="preserve">, 2012; Liu, </w:t>
      </w:r>
      <w:r w:rsidRPr="004C3967">
        <w:t>2009</w:t>
      </w:r>
      <w:r>
        <w:t xml:space="preserve">; </w:t>
      </w:r>
      <w:proofErr w:type="spellStart"/>
      <w:r w:rsidRPr="00BE6A7C">
        <w:t>McKeachie</w:t>
      </w:r>
      <w:proofErr w:type="spellEnd"/>
      <w:r>
        <w:t>, et al.,</w:t>
      </w:r>
      <w:r w:rsidRPr="00BE6A7C">
        <w:t xml:space="preserve"> 1987</w:t>
      </w:r>
      <w:r>
        <w:t xml:space="preserve">; </w:t>
      </w:r>
      <w:r w:rsidRPr="00BE6A7C">
        <w:t>O'Malley</w:t>
      </w:r>
      <w:r>
        <w:t xml:space="preserve"> </w:t>
      </w:r>
      <w:r w:rsidRPr="00BE6A7C">
        <w:t xml:space="preserve">&amp; </w:t>
      </w:r>
      <w:proofErr w:type="spellStart"/>
      <w:r w:rsidRPr="00BE6A7C">
        <w:t>Chamot</w:t>
      </w:r>
      <w:proofErr w:type="spellEnd"/>
      <w:r>
        <w:t xml:space="preserve">, 1990; </w:t>
      </w:r>
      <w:r w:rsidRPr="00BE6A7C">
        <w:t>Oxford</w:t>
      </w:r>
      <w:r>
        <w:t>,</w:t>
      </w:r>
      <w:r w:rsidRPr="00BE6A7C">
        <w:t xml:space="preserve"> 1989</w:t>
      </w:r>
      <w:r>
        <w:t xml:space="preserve">; and </w:t>
      </w:r>
      <w:proofErr w:type="spellStart"/>
      <w:r>
        <w:rPr>
          <w:bCs/>
        </w:rPr>
        <w:t>Schmeck</w:t>
      </w:r>
      <w:proofErr w:type="spellEnd"/>
      <w:r>
        <w:rPr>
          <w:bCs/>
        </w:rPr>
        <w:t>, 1988).</w:t>
      </w:r>
      <w:r>
        <w:rPr>
          <w:lang w:eastAsia="ko-KR"/>
        </w:rPr>
        <w:t xml:space="preserve"> Accordingly, the SLSUESS was structured by these four schemes. </w:t>
      </w:r>
    </w:p>
    <w:p w:rsidR="00762D48" w:rsidRDefault="00762D48" w:rsidP="00762D48">
      <w:pPr>
        <w:widowControl w:val="0"/>
        <w:spacing w:line="480" w:lineRule="auto"/>
        <w:ind w:firstLine="720"/>
        <w:rPr>
          <w:lang w:eastAsia="ko-KR"/>
        </w:rPr>
      </w:pPr>
      <w:r>
        <w:rPr>
          <w:lang w:eastAsia="ko-KR"/>
        </w:rPr>
        <w:t xml:space="preserve">Second, the items of the SLEUESS were designed to fit theoretically sound frameworks that are intertwined in other </w:t>
      </w:r>
      <w:r w:rsidRPr="00D67937">
        <w:t>learning strategy inventories</w:t>
      </w:r>
      <w:r>
        <w:t xml:space="preserve">. To meet this criterion, the researcher reviewed </w:t>
      </w:r>
      <w:r w:rsidRPr="00D67937">
        <w:t xml:space="preserve">a variety </w:t>
      </w:r>
      <w:r>
        <w:t xml:space="preserve">range </w:t>
      </w:r>
      <w:r w:rsidRPr="00D67937">
        <w:t>of learning strategy taxonomies</w:t>
      </w:r>
      <w:r>
        <w:t xml:space="preserve">, synthesized </w:t>
      </w:r>
      <w:r w:rsidRPr="00D67937">
        <w:t xml:space="preserve">ideas </w:t>
      </w:r>
      <w:r>
        <w:t>from the literature review to delineate the subcategories under each major schem</w:t>
      </w:r>
      <w:r w:rsidR="00096F14">
        <w:t>e</w:t>
      </w:r>
      <w:r>
        <w:t>, and then created operational definitions for each subcategor</w:t>
      </w:r>
      <w:r w:rsidR="00096F14">
        <w:t>y</w:t>
      </w:r>
      <w:r>
        <w:t xml:space="preserve"> to ensure</w:t>
      </w:r>
      <w:r w:rsidR="00096F14">
        <w:t xml:space="preserve"> the relevance of the items (</w:t>
      </w:r>
      <w:r>
        <w:t xml:space="preserve">Table 6). </w:t>
      </w:r>
    </w:p>
    <w:p w:rsidR="00762D48" w:rsidRDefault="00762D48" w:rsidP="00762D48">
      <w:pPr>
        <w:widowControl w:val="0"/>
        <w:tabs>
          <w:tab w:val="left" w:pos="3832"/>
        </w:tabs>
        <w:spacing w:line="480" w:lineRule="auto"/>
        <w:ind w:firstLine="720"/>
        <w:rPr>
          <w:lang w:eastAsia="ko-KR"/>
        </w:rPr>
      </w:pPr>
      <w:r>
        <w:rPr>
          <w:lang w:eastAsia="ko-KR"/>
        </w:rPr>
        <w:t xml:space="preserve">Lastly, the SLEUSS items were thoughtfully examined to ensure that their age-appropriateness for the target population of elementary school students. Specifically, the items referred to contexts that would be familiar to elementary school children, such as school, classroom, and home. Careful attention was also given to ensure that the vocabulary used was simple and clear, and that the sentence structures were straightforward. </w:t>
      </w:r>
      <w:r w:rsidRPr="00D67937">
        <w:t xml:space="preserve">The </w:t>
      </w:r>
      <w:r>
        <w:t>resulting</w:t>
      </w:r>
      <w:r w:rsidRPr="00D67937">
        <w:t xml:space="preserve"> items were evaluated for </w:t>
      </w:r>
      <w:r>
        <w:t>appropriateness</w:t>
      </w:r>
      <w:r w:rsidRPr="00D67937">
        <w:t>.</w:t>
      </w:r>
      <w:r>
        <w:t xml:space="preserve"> Based on these criteria, </w:t>
      </w:r>
      <w:r w:rsidRPr="009C10AE">
        <w:t xml:space="preserve">16 items </w:t>
      </w:r>
      <w:r>
        <w:t xml:space="preserve">dealing with </w:t>
      </w:r>
      <w:r w:rsidRPr="009C10AE">
        <w:t xml:space="preserve">demographic characteristics and 74 items </w:t>
      </w:r>
      <w:r>
        <w:t xml:space="preserve">designed </w:t>
      </w:r>
      <w:r w:rsidRPr="009C10AE">
        <w:t>to diagnose the uses of learning</w:t>
      </w:r>
      <w:r>
        <w:t xml:space="preserve"> strategies were put into the SLEUSS. </w:t>
      </w:r>
    </w:p>
    <w:p w:rsidR="00762D48" w:rsidRDefault="00762D48" w:rsidP="00762D48">
      <w:pPr>
        <w:widowControl w:val="0"/>
        <w:tabs>
          <w:tab w:val="left" w:pos="3832"/>
        </w:tabs>
        <w:spacing w:line="480" w:lineRule="auto"/>
        <w:ind w:firstLine="720"/>
        <w:rPr>
          <w:bCs/>
        </w:rPr>
      </w:pPr>
      <w:r>
        <w:rPr>
          <w:lang w:eastAsia="ko-KR"/>
        </w:rPr>
        <w:t>The next stage of this project was data collection</w:t>
      </w:r>
      <w:r w:rsidRPr="007C48B3">
        <w:rPr>
          <w:lang w:eastAsia="ko-KR"/>
        </w:rPr>
        <w:t xml:space="preserve">. </w:t>
      </w:r>
      <w:r>
        <w:rPr>
          <w:lang w:eastAsia="ko-KR"/>
        </w:rPr>
        <w:t xml:space="preserve">The data were collected from an elementary school in Busan, South Korea. To gain access to the population, a research assistant, a current teacher at the school, was appointed. He became part of this research endeavor last January. After that, a letter requesting permission to conduct this research was sent in the early </w:t>
      </w:r>
      <w:r>
        <w:rPr>
          <w:lang w:eastAsia="ko-KR"/>
        </w:rPr>
        <w:lastRenderedPageBreak/>
        <w:t xml:space="preserve">April to the school principal, who granted permission on April 16, 2014. </w:t>
      </w:r>
      <w:r>
        <w:rPr>
          <w:bCs/>
        </w:rPr>
        <w:t xml:space="preserve">The data collection began immediately </w:t>
      </w:r>
      <w:r>
        <w:rPr>
          <w:lang w:eastAsia="ko-KR"/>
        </w:rPr>
        <w:t xml:space="preserve">after the IRB approval, on </w:t>
      </w:r>
      <w:r>
        <w:rPr>
          <w:bCs/>
        </w:rPr>
        <w:t xml:space="preserve">May 13, </w:t>
      </w:r>
      <w:r w:rsidRPr="002303A9">
        <w:rPr>
          <w:bCs/>
        </w:rPr>
        <w:t>2014 (</w:t>
      </w:r>
      <w:r>
        <w:rPr>
          <w:bCs/>
        </w:rPr>
        <w:t xml:space="preserve">IRB # 9508 B), and was completed early in June. </w:t>
      </w:r>
      <w:r>
        <w:rPr>
          <w:lang w:eastAsia="ko-KR"/>
        </w:rPr>
        <w:t>The research assistant played a central role in the data collection (i.e. distributing the survey, hosting a workshop for teachers, collecting the data, and mailing the collected data to my current address in the U.S).</w:t>
      </w:r>
    </w:p>
    <w:p w:rsidR="00762D48" w:rsidRDefault="00762D48" w:rsidP="00762D48">
      <w:pPr>
        <w:widowControl w:val="0"/>
        <w:tabs>
          <w:tab w:val="left" w:pos="3832"/>
        </w:tabs>
        <w:spacing w:line="480" w:lineRule="auto"/>
        <w:ind w:firstLine="720"/>
        <w:rPr>
          <w:bCs/>
        </w:rPr>
      </w:pPr>
      <w:r>
        <w:rPr>
          <w:lang w:eastAsia="ko-KR"/>
        </w:rPr>
        <w:t xml:space="preserve">The third and final phase was data analysis. </w:t>
      </w:r>
      <w:r>
        <w:rPr>
          <w:bCs/>
        </w:rPr>
        <w:t xml:space="preserve">Data were </w:t>
      </w:r>
      <w:r w:rsidRPr="00D67937">
        <w:rPr>
          <w:bCs/>
        </w:rPr>
        <w:t xml:space="preserve">entered into </w:t>
      </w:r>
      <w:r>
        <w:rPr>
          <w:bCs/>
        </w:rPr>
        <w:t xml:space="preserve">an </w:t>
      </w:r>
      <w:r w:rsidRPr="00D67937">
        <w:rPr>
          <w:bCs/>
        </w:rPr>
        <w:t>SPSS</w:t>
      </w:r>
      <w:r>
        <w:rPr>
          <w:bCs/>
        </w:rPr>
        <w:t xml:space="preserve"> file and variable names, variable properties, and labels were specified.  After this, a process of data cleaning was performed, in which coding errors, missing values and outliers were checked and corrected. Finally, normality was checked for the 16 demographic variables. </w:t>
      </w:r>
    </w:p>
    <w:p w:rsidR="00762D48" w:rsidRDefault="00762D48" w:rsidP="00762D48">
      <w:pPr>
        <w:widowControl w:val="0"/>
        <w:tabs>
          <w:tab w:val="left" w:pos="3832"/>
        </w:tabs>
        <w:spacing w:line="480" w:lineRule="auto"/>
        <w:ind w:firstLine="720"/>
      </w:pPr>
      <w:r>
        <w:rPr>
          <w:lang w:eastAsia="ko-KR"/>
        </w:rPr>
        <w:t>A Principal components analysis (PCA) was conducted</w:t>
      </w:r>
      <w:r w:rsidRPr="007D3FC6">
        <w:rPr>
          <w:lang w:eastAsia="ko-KR"/>
        </w:rPr>
        <w:t xml:space="preserve"> </w:t>
      </w:r>
      <w:r>
        <w:rPr>
          <w:lang w:eastAsia="ko-KR"/>
        </w:rPr>
        <w:t>to identify the underlying structure of the SLSUESS. During this process, sample size adequacy and factorability tests were conducted. The results indicated that the sample size (</w:t>
      </w:r>
      <w:r w:rsidRPr="001660C9">
        <w:rPr>
          <w:i/>
          <w:lang w:eastAsia="ko-KR"/>
        </w:rPr>
        <w:t>N</w:t>
      </w:r>
      <w:r>
        <w:rPr>
          <w:lang w:eastAsia="ko-KR"/>
        </w:rPr>
        <w:t xml:space="preserve"> = 376) was</w:t>
      </w:r>
      <w:r w:rsidR="00096F14">
        <w:rPr>
          <w:lang w:eastAsia="ko-KR"/>
        </w:rPr>
        <w:t xml:space="preserve"> </w:t>
      </w:r>
      <w:r>
        <w:rPr>
          <w:lang w:eastAsia="ko-KR"/>
        </w:rPr>
        <w:t>adequate (</w:t>
      </w:r>
      <w:r w:rsidRPr="007D3FC6">
        <w:rPr>
          <w:i/>
          <w:lang w:eastAsia="ko-KR"/>
        </w:rPr>
        <w:t>N</w:t>
      </w:r>
      <w:r>
        <w:rPr>
          <w:lang w:eastAsia="ko-KR"/>
        </w:rPr>
        <w:t xml:space="preserve"> = 376) and the data were appropriate for a factor analysis (based on KMO and</w:t>
      </w:r>
      <w:r w:rsidRPr="00F379CA">
        <w:t xml:space="preserve"> </w:t>
      </w:r>
      <w:proofErr w:type="spellStart"/>
      <w:r w:rsidRPr="00F379CA">
        <w:t>sphericity</w:t>
      </w:r>
      <w:proofErr w:type="spellEnd"/>
      <w:r>
        <w:t xml:space="preserve"> statistics</w:t>
      </w:r>
      <w:r w:rsidRPr="00F379CA">
        <w:t>).</w:t>
      </w:r>
      <w:r>
        <w:t xml:space="preserve"> Following these initial checks, the main analyses</w:t>
      </w:r>
      <w:r w:rsidR="00096F14">
        <w:t xml:space="preserve"> </w:t>
      </w:r>
      <w:r>
        <w:t>including PCA, reliability tests, and group dif</w:t>
      </w:r>
      <w:r w:rsidR="00A73996">
        <w:t>ferences tests</w:t>
      </w:r>
      <w:r w:rsidR="00096F14">
        <w:t xml:space="preserve"> </w:t>
      </w:r>
      <w:r w:rsidR="00A73996">
        <w:t>were conducted.</w:t>
      </w:r>
    </w:p>
    <w:p w:rsidR="00762D48" w:rsidRPr="0008705C" w:rsidRDefault="00762D48" w:rsidP="00762D48">
      <w:pPr>
        <w:widowControl w:val="0"/>
        <w:tabs>
          <w:tab w:val="left" w:pos="3832"/>
        </w:tabs>
        <w:spacing w:line="480" w:lineRule="auto"/>
        <w:ind w:firstLine="720"/>
        <w:jc w:val="center"/>
        <w:rPr>
          <w:rStyle w:val="af"/>
        </w:rPr>
      </w:pPr>
      <w:r>
        <w:rPr>
          <w:rStyle w:val="af"/>
          <w:color w:val="000000"/>
        </w:rPr>
        <w:t xml:space="preserve">Summary of </w:t>
      </w:r>
      <w:r w:rsidRPr="00AF061F">
        <w:rPr>
          <w:rStyle w:val="af"/>
          <w:color w:val="000000"/>
        </w:rPr>
        <w:t>Findings</w:t>
      </w:r>
    </w:p>
    <w:p w:rsidR="00762D48" w:rsidRPr="00A8760A" w:rsidRDefault="00762D48" w:rsidP="00762D48">
      <w:pPr>
        <w:widowControl w:val="0"/>
        <w:tabs>
          <w:tab w:val="left" w:pos="3832"/>
        </w:tabs>
        <w:spacing w:line="480" w:lineRule="auto"/>
        <w:ind w:firstLine="720"/>
      </w:pPr>
      <w:r>
        <w:rPr>
          <w:lang w:eastAsia="ko-KR"/>
        </w:rPr>
        <w:t>A total of 376participants supplied data for this project, creating a participation rate</w:t>
      </w:r>
      <w:r>
        <w:rPr>
          <w:bCs/>
        </w:rPr>
        <w:t xml:space="preserve"> of 94%. The breakdown inside this group was as follows: Male = 196 (52.1 %), female = 180 (47.9 %); </w:t>
      </w:r>
      <w:r w:rsidRPr="00503190">
        <w:t>4</w:t>
      </w:r>
      <w:r w:rsidRPr="00503190">
        <w:rPr>
          <w:vertAlign w:val="superscript"/>
        </w:rPr>
        <w:t>th</w:t>
      </w:r>
      <w:r w:rsidRPr="00503190">
        <w:t xml:space="preserve"> grade</w:t>
      </w:r>
      <w:r>
        <w:t xml:space="preserve">rs = </w:t>
      </w:r>
      <w:r w:rsidRPr="00503190">
        <w:t>117 (31.1 %), 5</w:t>
      </w:r>
      <w:r w:rsidRPr="00503190">
        <w:rPr>
          <w:vertAlign w:val="superscript"/>
        </w:rPr>
        <w:t>th</w:t>
      </w:r>
      <w:r w:rsidRPr="00503190">
        <w:t xml:space="preserve"> grade</w:t>
      </w:r>
      <w:r>
        <w:t xml:space="preserve">rs = </w:t>
      </w:r>
      <w:r w:rsidRPr="00503190">
        <w:t>132 (35.1 %), 6</w:t>
      </w:r>
      <w:r w:rsidRPr="00503190">
        <w:rPr>
          <w:vertAlign w:val="superscript"/>
        </w:rPr>
        <w:t>th</w:t>
      </w:r>
      <w:r w:rsidRPr="00503190">
        <w:t xml:space="preserve"> grade</w:t>
      </w:r>
      <w:r>
        <w:t>rs =</w:t>
      </w:r>
      <w:r w:rsidRPr="00503190">
        <w:t xml:space="preserve"> 127 (33.8 %)</w:t>
      </w:r>
      <w:r>
        <w:t xml:space="preserve">. The majority of the </w:t>
      </w:r>
      <w:r w:rsidRPr="00A8760A">
        <w:t>participants were the second</w:t>
      </w:r>
      <w:r>
        <w:t xml:space="preserve"> </w:t>
      </w:r>
      <w:r w:rsidRPr="00A8760A">
        <w:t>child in their families (</w:t>
      </w:r>
      <w:r w:rsidRPr="00A8760A">
        <w:rPr>
          <w:i/>
        </w:rPr>
        <w:t>N</w:t>
      </w:r>
      <w:r w:rsidRPr="00A8760A">
        <w:t xml:space="preserve"> = 164, 43.6 %), </w:t>
      </w:r>
      <w:r>
        <w:t xml:space="preserve">the two next largest groups were first children </w:t>
      </w:r>
      <w:r w:rsidRPr="00A8760A">
        <w:t>(</w:t>
      </w:r>
      <w:r w:rsidRPr="00A8760A">
        <w:rPr>
          <w:i/>
        </w:rPr>
        <w:t>N</w:t>
      </w:r>
      <w:r w:rsidRPr="00A8760A">
        <w:t xml:space="preserve"> = 130, 34.6 %) </w:t>
      </w:r>
      <w:r>
        <w:t xml:space="preserve">and </w:t>
      </w:r>
      <w:r w:rsidRPr="00A8760A">
        <w:t>only children (</w:t>
      </w:r>
      <w:r w:rsidRPr="00A8760A">
        <w:rPr>
          <w:i/>
        </w:rPr>
        <w:t>N</w:t>
      </w:r>
      <w:r w:rsidRPr="00A8760A">
        <w:t xml:space="preserve"> = </w:t>
      </w:r>
      <w:r>
        <w:t>56</w:t>
      </w:r>
      <w:r w:rsidRPr="00A8760A">
        <w:t xml:space="preserve">, 14.9 %). </w:t>
      </w:r>
      <w:r>
        <w:t>Only 24 participants (6.4 &amp;) were the third child, and the only 2 (0.5 %) had a higher birth order</w:t>
      </w:r>
      <w:r w:rsidRPr="001608C0">
        <w:t xml:space="preserve"> than third</w:t>
      </w:r>
      <w:r>
        <w:t>.</w:t>
      </w:r>
    </w:p>
    <w:p w:rsidR="00762D48" w:rsidRDefault="00762D48" w:rsidP="00762D48">
      <w:pPr>
        <w:widowControl w:val="0"/>
        <w:tabs>
          <w:tab w:val="left" w:pos="3832"/>
        </w:tabs>
        <w:spacing w:line="480" w:lineRule="auto"/>
        <w:ind w:firstLine="720"/>
      </w:pPr>
      <w:r>
        <w:lastRenderedPageBreak/>
        <w:t>The majority number of students perceived that their family were “</w:t>
      </w:r>
      <w:r w:rsidRPr="0029230E">
        <w:t>wealthy</w:t>
      </w:r>
      <w:r>
        <w:t>” (</w:t>
      </w:r>
      <w:r w:rsidRPr="0020180A">
        <w:rPr>
          <w:i/>
        </w:rPr>
        <w:t>N</w:t>
      </w:r>
      <w:r>
        <w:t xml:space="preserve"> = 182, 48.4 %), “</w:t>
      </w:r>
      <w:r w:rsidRPr="0029230E">
        <w:t>medium</w:t>
      </w:r>
      <w:r>
        <w:t>” (</w:t>
      </w:r>
      <w:r w:rsidRPr="0020180A">
        <w:rPr>
          <w:i/>
        </w:rPr>
        <w:t>N</w:t>
      </w:r>
      <w:r>
        <w:t xml:space="preserve"> = 106, 28.2 %), or “</w:t>
      </w:r>
      <w:r w:rsidRPr="0029230E">
        <w:t>very wealthy</w:t>
      </w:r>
      <w:r>
        <w:t>” (</w:t>
      </w:r>
      <w:r w:rsidRPr="0020180A">
        <w:rPr>
          <w:i/>
        </w:rPr>
        <w:t>N</w:t>
      </w:r>
      <w:r>
        <w:t xml:space="preserve"> = 86, 22.9 %). The remaining 2 participants (0.5 %) rated their families as “poor.” Regarding parents’ education levels, the response chosen most often was “</w:t>
      </w:r>
      <w:r w:rsidRPr="0029230E">
        <w:t>college/university</w:t>
      </w:r>
      <w:r>
        <w:t>” both for the father’s education (</w:t>
      </w:r>
      <w:r w:rsidRPr="00BF6185">
        <w:rPr>
          <w:i/>
        </w:rPr>
        <w:t>N</w:t>
      </w:r>
      <w:r>
        <w:t xml:space="preserve"> =168, 44.7 %) and the mother’s education (</w:t>
      </w:r>
      <w:r w:rsidRPr="00BF6185">
        <w:rPr>
          <w:i/>
        </w:rPr>
        <w:t>N</w:t>
      </w:r>
      <w:r>
        <w:t xml:space="preserve"> =174, 46.3 %). Meanwhile many of the students indicated “</w:t>
      </w:r>
      <w:r w:rsidRPr="0029230E">
        <w:t>I don’t know</w:t>
      </w:r>
      <w:r>
        <w:t>” with regard to their parents’ education (</w:t>
      </w:r>
      <w:r w:rsidRPr="004850D7">
        <w:rPr>
          <w:i/>
        </w:rPr>
        <w:t>N</w:t>
      </w:r>
      <w:r>
        <w:t xml:space="preserve"> = 123 (32.7 %) for </w:t>
      </w:r>
      <w:r w:rsidRPr="00354774">
        <w:rPr>
          <w:i/>
        </w:rPr>
        <w:t>father</w:t>
      </w:r>
      <w:r>
        <w:rPr>
          <w:i/>
        </w:rPr>
        <w:t>’</w:t>
      </w:r>
      <w:r w:rsidRPr="00354774">
        <w:rPr>
          <w:i/>
        </w:rPr>
        <w:t>s education</w:t>
      </w:r>
      <w:r>
        <w:t xml:space="preserve">; </w:t>
      </w:r>
      <w:r w:rsidRPr="004850D7">
        <w:rPr>
          <w:i/>
        </w:rPr>
        <w:t>N</w:t>
      </w:r>
      <w:r>
        <w:t xml:space="preserve"> = 128 (34.0 %) in </w:t>
      </w:r>
      <w:r w:rsidRPr="00354774">
        <w:rPr>
          <w:i/>
        </w:rPr>
        <w:t>mother’s education</w:t>
      </w:r>
      <w:r>
        <w:t>}.</w:t>
      </w:r>
    </w:p>
    <w:p w:rsidR="00762D48" w:rsidRDefault="00762D48" w:rsidP="00762D48">
      <w:pPr>
        <w:autoSpaceDE w:val="0"/>
        <w:autoSpaceDN w:val="0"/>
        <w:adjustRightInd w:val="0"/>
        <w:spacing w:line="480" w:lineRule="auto"/>
        <w:ind w:firstLine="720"/>
      </w:pPr>
      <w:r>
        <w:t xml:space="preserve">The participants rated their </w:t>
      </w:r>
      <w:r w:rsidRPr="0042538A">
        <w:rPr>
          <w:i/>
        </w:rPr>
        <w:t>overall academic grades</w:t>
      </w:r>
      <w:r>
        <w:t xml:space="preserve"> as </w:t>
      </w:r>
      <w:r w:rsidRPr="001608C0">
        <w:t xml:space="preserve">“fair” (N = 153, 40.7 %), “good” (N = 140, 37.2 %), “excellent” (N = 71, 18.9 %), or “poor” (N = 12, 3.2 %).  Many of the </w:t>
      </w:r>
      <w:r>
        <w:t>participants perceived that their English-language scores to be “</w:t>
      </w:r>
      <w:r w:rsidRPr="0029230E">
        <w:t>excellent</w:t>
      </w:r>
      <w:r>
        <w:t>” (</w:t>
      </w:r>
      <w:r w:rsidRPr="001B4085">
        <w:rPr>
          <w:i/>
        </w:rPr>
        <w:t>N</w:t>
      </w:r>
      <w:r>
        <w:t xml:space="preserve"> = 166, 44.1 %) while 90 students perceived their math scores as excellent (23.9%). However, only 84 students (22.3%) perceived their </w:t>
      </w:r>
      <w:r w:rsidRPr="008933F0">
        <w:rPr>
          <w:i/>
        </w:rPr>
        <w:t>science</w:t>
      </w:r>
      <w:r>
        <w:t xml:space="preserve"> scores as “excellent.</w:t>
      </w:r>
    </w:p>
    <w:p w:rsidR="00762D48" w:rsidRDefault="00762D48" w:rsidP="00762D48">
      <w:pPr>
        <w:autoSpaceDE w:val="0"/>
        <w:autoSpaceDN w:val="0"/>
        <w:adjustRightInd w:val="0"/>
        <w:spacing w:line="480" w:lineRule="auto"/>
        <w:rPr>
          <w:lang w:eastAsia="ko-KR"/>
        </w:rPr>
      </w:pPr>
      <w:r>
        <w:tab/>
      </w:r>
      <w:r>
        <w:rPr>
          <w:lang w:eastAsia="ko-KR"/>
        </w:rPr>
        <w:t>A principal components analysis (PCA) was conducted to understand the underlying structure of the 42</w:t>
      </w:r>
      <w:r w:rsidR="00E25671">
        <w:rPr>
          <w:lang w:eastAsia="ko-KR"/>
        </w:rPr>
        <w:t>-</w:t>
      </w:r>
      <w:r>
        <w:rPr>
          <w:lang w:eastAsia="ko-KR"/>
        </w:rPr>
        <w:t xml:space="preserve">item SLSUESS. </w:t>
      </w:r>
      <w:r>
        <w:t>The PCA suggested 6 factors of the SLSUESS.</w:t>
      </w:r>
      <w:r>
        <w:rPr>
          <w:lang w:eastAsia="ko-KR"/>
        </w:rPr>
        <w:t xml:space="preserve"> Assessment of i</w:t>
      </w:r>
      <w:r w:rsidRPr="007C48B3">
        <w:t xml:space="preserve">nternal consistency </w:t>
      </w:r>
      <w:r>
        <w:t xml:space="preserve">test revealed these reliability estimates: </w:t>
      </w:r>
      <w:r w:rsidRPr="007C48B3">
        <w:t xml:space="preserve"> </w:t>
      </w:r>
      <w:r>
        <w:t>.93</w:t>
      </w:r>
      <w:r w:rsidRPr="007C48B3">
        <w:t xml:space="preserve"> for the entire set of 42 items; </w:t>
      </w:r>
      <w:r>
        <w:t>.92</w:t>
      </w:r>
      <w:r w:rsidRPr="007C48B3">
        <w:t xml:space="preserve"> for component </w:t>
      </w:r>
      <w:r>
        <w:t>#1,</w:t>
      </w:r>
      <w:r w:rsidRPr="007C48B3">
        <w:t xml:space="preserve"> </w:t>
      </w:r>
      <w:r w:rsidRPr="007C48B3">
        <w:rPr>
          <w:i/>
        </w:rPr>
        <w:t>Study Skills &amp; Efforts</w:t>
      </w:r>
      <w:r w:rsidRPr="007C48B3">
        <w:t xml:space="preserve"> (15 items);  </w:t>
      </w:r>
      <w:r>
        <w:rPr>
          <w:color w:val="000000"/>
        </w:rPr>
        <w:t>.83</w:t>
      </w:r>
      <w:r w:rsidRPr="007C48B3">
        <w:rPr>
          <w:color w:val="000000"/>
        </w:rPr>
        <w:t xml:space="preserve"> for </w:t>
      </w:r>
      <w:r w:rsidRPr="007C48B3">
        <w:t>c</w:t>
      </w:r>
      <w:r w:rsidRPr="007C48B3">
        <w:rPr>
          <w:color w:val="000000"/>
        </w:rPr>
        <w:t xml:space="preserve">omponent </w:t>
      </w:r>
      <w:r>
        <w:rPr>
          <w:color w:val="000000"/>
        </w:rPr>
        <w:t>#</w:t>
      </w:r>
      <w:r w:rsidRPr="007C48B3">
        <w:rPr>
          <w:color w:val="000000"/>
        </w:rPr>
        <w:t>2</w:t>
      </w:r>
      <w:r>
        <w:rPr>
          <w:color w:val="000000"/>
        </w:rPr>
        <w:t>,</w:t>
      </w:r>
      <w:r w:rsidRPr="007C48B3">
        <w:rPr>
          <w:color w:val="000000"/>
        </w:rPr>
        <w:t xml:space="preserve"> </w:t>
      </w:r>
      <w:r w:rsidRPr="007C48B3">
        <w:rPr>
          <w:i/>
          <w:color w:val="000000"/>
        </w:rPr>
        <w:t>Neglect</w:t>
      </w:r>
      <w:r w:rsidRPr="007C48B3">
        <w:rPr>
          <w:color w:val="000000"/>
        </w:rPr>
        <w:t xml:space="preserve"> </w:t>
      </w:r>
      <w:r w:rsidRPr="007C48B3">
        <w:t xml:space="preserve">(6 items); </w:t>
      </w:r>
      <w:r>
        <w:rPr>
          <w:color w:val="000000"/>
        </w:rPr>
        <w:t>.78</w:t>
      </w:r>
      <w:r w:rsidRPr="007C48B3">
        <w:rPr>
          <w:color w:val="000000"/>
        </w:rPr>
        <w:t xml:space="preserve"> for component </w:t>
      </w:r>
      <w:r>
        <w:rPr>
          <w:color w:val="000000"/>
        </w:rPr>
        <w:t>#</w:t>
      </w:r>
      <w:r w:rsidRPr="007C48B3">
        <w:rPr>
          <w:color w:val="000000"/>
        </w:rPr>
        <w:t>3</w:t>
      </w:r>
      <w:r>
        <w:rPr>
          <w:color w:val="000000"/>
        </w:rPr>
        <w:t xml:space="preserve">, </w:t>
      </w:r>
      <w:r w:rsidRPr="007C48B3">
        <w:rPr>
          <w:i/>
          <w:color w:val="000000"/>
        </w:rPr>
        <w:t xml:space="preserve">Test anxiety </w:t>
      </w:r>
      <w:r w:rsidRPr="007C48B3">
        <w:rPr>
          <w:color w:val="000000"/>
        </w:rPr>
        <w:t>(4 items)</w:t>
      </w:r>
      <w:r>
        <w:rPr>
          <w:color w:val="000000"/>
        </w:rPr>
        <w:t>;</w:t>
      </w:r>
      <w:r w:rsidRPr="007C48B3">
        <w:rPr>
          <w:color w:val="000000"/>
        </w:rPr>
        <w:t xml:space="preserve"> </w:t>
      </w:r>
      <w:r>
        <w:t xml:space="preserve">.82 </w:t>
      </w:r>
      <w:r w:rsidRPr="007C48B3">
        <w:t xml:space="preserve">for component </w:t>
      </w:r>
      <w:r>
        <w:t>#</w:t>
      </w:r>
      <w:r w:rsidRPr="007C48B3">
        <w:t>4</w:t>
      </w:r>
      <w:r>
        <w:t>,</w:t>
      </w:r>
      <w:r w:rsidRPr="007C48B3">
        <w:t xml:space="preserve"> </w:t>
      </w:r>
      <w:r w:rsidRPr="007C48B3">
        <w:rPr>
          <w:i/>
        </w:rPr>
        <w:t>Self-Efficacy &amp; Extrinsic Motivation</w:t>
      </w:r>
      <w:r w:rsidRPr="007C48B3">
        <w:t xml:space="preserve"> (8 items)</w:t>
      </w:r>
      <w:r>
        <w:t>;</w:t>
      </w:r>
      <w:r w:rsidRPr="007C48B3">
        <w:t xml:space="preserve"> </w:t>
      </w:r>
      <w:r>
        <w:rPr>
          <w:color w:val="000000"/>
        </w:rPr>
        <w:t>.84</w:t>
      </w:r>
      <w:r w:rsidRPr="007C48B3">
        <w:rPr>
          <w:color w:val="000000"/>
        </w:rPr>
        <w:t xml:space="preserve"> for component </w:t>
      </w:r>
      <w:r>
        <w:rPr>
          <w:color w:val="000000"/>
        </w:rPr>
        <w:t>#</w:t>
      </w:r>
      <w:r w:rsidRPr="007C48B3">
        <w:rPr>
          <w:color w:val="000000"/>
        </w:rPr>
        <w:t>5</w:t>
      </w:r>
      <w:r>
        <w:rPr>
          <w:color w:val="000000"/>
        </w:rPr>
        <w:t>;</w:t>
      </w:r>
      <w:r w:rsidRPr="007C48B3">
        <w:rPr>
          <w:color w:val="000000"/>
        </w:rPr>
        <w:t xml:space="preserve"> </w:t>
      </w:r>
      <w:r w:rsidRPr="007C48B3">
        <w:rPr>
          <w:i/>
          <w:color w:val="000000"/>
        </w:rPr>
        <w:t xml:space="preserve">Organization </w:t>
      </w:r>
      <w:r w:rsidRPr="007C48B3">
        <w:rPr>
          <w:color w:val="000000"/>
        </w:rPr>
        <w:t>(4 i</w:t>
      </w:r>
      <w:r>
        <w:rPr>
          <w:color w:val="000000"/>
        </w:rPr>
        <w:t>t</w:t>
      </w:r>
      <w:r w:rsidRPr="007C48B3">
        <w:rPr>
          <w:color w:val="000000"/>
        </w:rPr>
        <w:t xml:space="preserve">ems), and </w:t>
      </w:r>
      <w:r>
        <w:rPr>
          <w:color w:val="000000"/>
        </w:rPr>
        <w:t xml:space="preserve">.79 </w:t>
      </w:r>
      <w:r w:rsidRPr="007C48B3">
        <w:rPr>
          <w:color w:val="000000"/>
        </w:rPr>
        <w:t xml:space="preserve">for </w:t>
      </w:r>
      <w:r w:rsidRPr="007C48B3">
        <w:t>c</w:t>
      </w:r>
      <w:r w:rsidRPr="007C48B3">
        <w:rPr>
          <w:color w:val="000000"/>
        </w:rPr>
        <w:t xml:space="preserve">omponent </w:t>
      </w:r>
      <w:r>
        <w:rPr>
          <w:color w:val="000000"/>
        </w:rPr>
        <w:t>#</w:t>
      </w:r>
      <w:r w:rsidRPr="007C48B3">
        <w:rPr>
          <w:color w:val="000000"/>
        </w:rPr>
        <w:t>6</w:t>
      </w:r>
      <w:r>
        <w:rPr>
          <w:color w:val="000000"/>
        </w:rPr>
        <w:t>,</w:t>
      </w:r>
      <w:r w:rsidRPr="007C48B3">
        <w:rPr>
          <w:color w:val="000000"/>
        </w:rPr>
        <w:t xml:space="preserve"> </w:t>
      </w:r>
      <w:r w:rsidRPr="007C48B3">
        <w:rPr>
          <w:i/>
          <w:color w:val="000000"/>
        </w:rPr>
        <w:t>Prioritizing &amp; Scheduling</w:t>
      </w:r>
      <w:r w:rsidRPr="007C48B3">
        <w:rPr>
          <w:color w:val="000000"/>
        </w:rPr>
        <w:t xml:space="preserve"> (5 items).</w:t>
      </w:r>
    </w:p>
    <w:p w:rsidR="00762D48" w:rsidRDefault="00762D48" w:rsidP="00762D48">
      <w:pPr>
        <w:tabs>
          <w:tab w:val="left" w:pos="2079"/>
        </w:tabs>
        <w:spacing w:line="480" w:lineRule="auto"/>
        <w:ind w:firstLine="720"/>
        <w:contextualSpacing/>
        <w:rPr>
          <w:color w:val="000000"/>
        </w:rPr>
      </w:pPr>
      <w:r>
        <w:rPr>
          <w:color w:val="000000"/>
        </w:rPr>
        <w:t xml:space="preserve">Significant group differences were found when subgroups were created based on </w:t>
      </w:r>
      <w:r w:rsidRPr="00BC1DBD">
        <w:rPr>
          <w:i/>
          <w:color w:val="000000"/>
        </w:rPr>
        <w:t>gender</w:t>
      </w:r>
      <w:r w:rsidRPr="00BC1DBD">
        <w:rPr>
          <w:color w:val="000000"/>
        </w:rPr>
        <w:t>,</w:t>
      </w:r>
      <w:r>
        <w:rPr>
          <w:i/>
          <w:color w:val="000000"/>
        </w:rPr>
        <w:t xml:space="preserve"> math scores, Korean-language scores</w:t>
      </w:r>
      <w:r w:rsidRPr="00BC1DBD">
        <w:rPr>
          <w:color w:val="000000"/>
        </w:rPr>
        <w:t>,</w:t>
      </w:r>
      <w:r w:rsidRPr="00BC1DBD">
        <w:rPr>
          <w:i/>
          <w:color w:val="000000"/>
        </w:rPr>
        <w:t xml:space="preserve"> English-language scores</w:t>
      </w:r>
      <w:r w:rsidRPr="00BC1DBD">
        <w:rPr>
          <w:color w:val="000000"/>
        </w:rPr>
        <w:t>,</w:t>
      </w:r>
      <w:r w:rsidRPr="00BC1DBD">
        <w:rPr>
          <w:i/>
          <w:color w:val="000000"/>
        </w:rPr>
        <w:t xml:space="preserve"> science scores</w:t>
      </w:r>
      <w:r w:rsidRPr="00BC1DBD">
        <w:rPr>
          <w:color w:val="000000"/>
        </w:rPr>
        <w:t>,</w:t>
      </w:r>
      <w:r w:rsidR="00E25671">
        <w:rPr>
          <w:i/>
          <w:color w:val="000000"/>
        </w:rPr>
        <w:t xml:space="preserve"> ma</w:t>
      </w:r>
      <w:r w:rsidR="00D96741">
        <w:rPr>
          <w:i/>
          <w:color w:val="000000"/>
        </w:rPr>
        <w:t>th</w:t>
      </w:r>
      <w:r w:rsidR="00E25671">
        <w:rPr>
          <w:i/>
          <w:color w:val="000000"/>
        </w:rPr>
        <w:t>-</w:t>
      </w:r>
      <w:r w:rsidRPr="00BC1DBD">
        <w:rPr>
          <w:i/>
          <w:color w:val="000000"/>
        </w:rPr>
        <w:t xml:space="preserve"> is</w:t>
      </w:r>
      <w:r w:rsidR="00E25671">
        <w:rPr>
          <w:i/>
          <w:color w:val="000000"/>
        </w:rPr>
        <w:t>-</w:t>
      </w:r>
      <w:r w:rsidRPr="00BC1DBD">
        <w:rPr>
          <w:i/>
          <w:color w:val="000000"/>
        </w:rPr>
        <w:t xml:space="preserve"> interesting</w:t>
      </w:r>
      <w:r w:rsidRPr="00BC1DBD">
        <w:rPr>
          <w:color w:val="000000"/>
        </w:rPr>
        <w:t>,</w:t>
      </w:r>
      <w:r w:rsidRPr="00BC1DBD">
        <w:rPr>
          <w:i/>
          <w:color w:val="000000"/>
        </w:rPr>
        <w:t xml:space="preserve"> Korean</w:t>
      </w:r>
      <w:r w:rsidR="00E25671">
        <w:rPr>
          <w:i/>
          <w:color w:val="000000"/>
        </w:rPr>
        <w:t>-</w:t>
      </w:r>
      <w:r w:rsidRPr="00BC1DBD">
        <w:rPr>
          <w:i/>
          <w:color w:val="000000"/>
        </w:rPr>
        <w:t xml:space="preserve"> is</w:t>
      </w:r>
      <w:r w:rsidR="00E25671">
        <w:rPr>
          <w:i/>
          <w:color w:val="000000"/>
        </w:rPr>
        <w:t>-</w:t>
      </w:r>
      <w:r w:rsidRPr="00BC1DBD">
        <w:rPr>
          <w:i/>
          <w:color w:val="000000"/>
        </w:rPr>
        <w:t xml:space="preserve"> interesting</w:t>
      </w:r>
      <w:r w:rsidRPr="00BC1DBD">
        <w:rPr>
          <w:color w:val="000000"/>
        </w:rPr>
        <w:t>,</w:t>
      </w:r>
      <w:r w:rsidRPr="00BC1DBD">
        <w:rPr>
          <w:i/>
          <w:color w:val="000000"/>
        </w:rPr>
        <w:t xml:space="preserve"> English</w:t>
      </w:r>
      <w:r w:rsidR="00E25671">
        <w:rPr>
          <w:i/>
          <w:color w:val="000000"/>
        </w:rPr>
        <w:t>-</w:t>
      </w:r>
      <w:r w:rsidRPr="00BC1DBD">
        <w:rPr>
          <w:i/>
          <w:color w:val="000000"/>
        </w:rPr>
        <w:t xml:space="preserve"> is</w:t>
      </w:r>
      <w:r w:rsidR="00E25671">
        <w:rPr>
          <w:i/>
          <w:color w:val="000000"/>
        </w:rPr>
        <w:t>-</w:t>
      </w:r>
      <w:r w:rsidRPr="00BC1DBD">
        <w:rPr>
          <w:i/>
          <w:color w:val="000000"/>
        </w:rPr>
        <w:t>interesting</w:t>
      </w:r>
      <w:r w:rsidRPr="00BC1DBD">
        <w:rPr>
          <w:color w:val="000000"/>
        </w:rPr>
        <w:t>,</w:t>
      </w:r>
      <w:r w:rsidRPr="00BC1DBD">
        <w:rPr>
          <w:i/>
          <w:color w:val="000000"/>
        </w:rPr>
        <w:t xml:space="preserve"> science</w:t>
      </w:r>
      <w:r w:rsidR="00E25671">
        <w:rPr>
          <w:i/>
          <w:color w:val="000000"/>
        </w:rPr>
        <w:t>-</w:t>
      </w:r>
      <w:r w:rsidRPr="00BC1DBD">
        <w:rPr>
          <w:i/>
          <w:color w:val="000000"/>
        </w:rPr>
        <w:t>is</w:t>
      </w:r>
      <w:r w:rsidR="00E25671">
        <w:rPr>
          <w:i/>
          <w:color w:val="000000"/>
        </w:rPr>
        <w:t>-</w:t>
      </w:r>
      <w:r w:rsidRPr="00BC1DBD">
        <w:rPr>
          <w:i/>
          <w:color w:val="000000"/>
        </w:rPr>
        <w:t>interesting</w:t>
      </w:r>
      <w:r w:rsidRPr="00BC1DBD">
        <w:rPr>
          <w:color w:val="000000"/>
        </w:rPr>
        <w:t>,</w:t>
      </w:r>
      <w:r w:rsidRPr="00BC1DBD">
        <w:rPr>
          <w:i/>
          <w:color w:val="000000"/>
        </w:rPr>
        <w:t xml:space="preserve"> overall </w:t>
      </w:r>
      <w:r>
        <w:rPr>
          <w:i/>
          <w:color w:val="000000"/>
        </w:rPr>
        <w:lastRenderedPageBreak/>
        <w:t>academic scores</w:t>
      </w:r>
      <w:r w:rsidRPr="00BC1DBD">
        <w:rPr>
          <w:color w:val="000000"/>
        </w:rPr>
        <w:t>,</w:t>
      </w:r>
      <w:r>
        <w:rPr>
          <w:color w:val="000000"/>
        </w:rPr>
        <w:t xml:space="preserve"> and</w:t>
      </w:r>
      <w:r w:rsidRPr="00BC1DBD">
        <w:rPr>
          <w:i/>
          <w:color w:val="000000"/>
        </w:rPr>
        <w:t xml:space="preserve"> economic condition</w:t>
      </w:r>
      <w:r>
        <w:rPr>
          <w:i/>
          <w:color w:val="000000"/>
        </w:rPr>
        <w:t>s</w:t>
      </w:r>
      <w:r>
        <w:rPr>
          <w:color w:val="000000"/>
        </w:rPr>
        <w:t xml:space="preserve">.  Meanwhile, for the other five variables, </w:t>
      </w:r>
      <w:r w:rsidRPr="003A5919">
        <w:rPr>
          <w:i/>
          <w:color w:val="000000"/>
        </w:rPr>
        <w:t>birth year</w:t>
      </w:r>
      <w:r>
        <w:rPr>
          <w:color w:val="000000"/>
        </w:rPr>
        <w:t xml:space="preserve">, </w:t>
      </w:r>
      <w:r w:rsidRPr="003A5919">
        <w:rPr>
          <w:i/>
          <w:color w:val="000000"/>
        </w:rPr>
        <w:t>grades</w:t>
      </w:r>
      <w:r>
        <w:rPr>
          <w:color w:val="000000"/>
        </w:rPr>
        <w:t xml:space="preserve">, </w:t>
      </w:r>
      <w:r w:rsidRPr="003A5919">
        <w:rPr>
          <w:i/>
          <w:color w:val="000000"/>
        </w:rPr>
        <w:t>birth order</w:t>
      </w:r>
      <w:r>
        <w:rPr>
          <w:color w:val="000000"/>
        </w:rPr>
        <w:t xml:space="preserve">, </w:t>
      </w:r>
      <w:r w:rsidRPr="00BC1DBD">
        <w:rPr>
          <w:i/>
          <w:color w:val="000000"/>
        </w:rPr>
        <w:t>father’s education</w:t>
      </w:r>
      <w:r w:rsidRPr="00BC1DBD">
        <w:rPr>
          <w:color w:val="000000"/>
        </w:rPr>
        <w:t>,</w:t>
      </w:r>
      <w:r w:rsidRPr="00BC1DBD">
        <w:rPr>
          <w:i/>
          <w:color w:val="000000"/>
        </w:rPr>
        <w:t xml:space="preserve"> </w:t>
      </w:r>
      <w:r w:rsidRPr="003A5919">
        <w:rPr>
          <w:color w:val="000000"/>
        </w:rPr>
        <w:t>and</w:t>
      </w:r>
      <w:r w:rsidRPr="00BC1DBD">
        <w:rPr>
          <w:i/>
          <w:color w:val="000000"/>
        </w:rPr>
        <w:t xml:space="preserve"> mother’s education</w:t>
      </w:r>
      <w:r>
        <w:rPr>
          <w:color w:val="000000"/>
        </w:rPr>
        <w:t>, no group differences emerged.</w:t>
      </w:r>
    </w:p>
    <w:p w:rsidR="00762D48" w:rsidRDefault="00EE242D" w:rsidP="00762D48">
      <w:pPr>
        <w:tabs>
          <w:tab w:val="left" w:pos="2079"/>
        </w:tabs>
        <w:spacing w:line="480" w:lineRule="auto"/>
        <w:ind w:firstLine="720"/>
        <w:contextualSpacing/>
        <w:jc w:val="center"/>
        <w:rPr>
          <w:rStyle w:val="af"/>
        </w:rPr>
      </w:pPr>
      <w:r>
        <w:rPr>
          <w:rStyle w:val="af"/>
          <w:color w:val="000000"/>
        </w:rPr>
        <w:t>Discussion</w:t>
      </w:r>
    </w:p>
    <w:p w:rsidR="00762D48" w:rsidRPr="00422127" w:rsidRDefault="00762D48" w:rsidP="00762D48">
      <w:pPr>
        <w:tabs>
          <w:tab w:val="left" w:pos="2079"/>
        </w:tabs>
        <w:spacing w:line="480" w:lineRule="auto"/>
        <w:ind w:firstLine="720"/>
        <w:contextualSpacing/>
        <w:jc w:val="both"/>
        <w:rPr>
          <w:b/>
        </w:rPr>
      </w:pPr>
      <w:r w:rsidRPr="00422127">
        <w:rPr>
          <w:rStyle w:val="af"/>
          <w:b w:val="0"/>
          <w:color w:val="000000"/>
        </w:rPr>
        <w:t>This section contains discussion of the study’s literature review a</w:t>
      </w:r>
      <w:r w:rsidR="00172320">
        <w:rPr>
          <w:rStyle w:val="af"/>
          <w:b w:val="0"/>
          <w:color w:val="000000"/>
        </w:rPr>
        <w:t xml:space="preserve">nd statistically </w:t>
      </w:r>
      <w:r w:rsidR="00A73996">
        <w:rPr>
          <w:rStyle w:val="af"/>
          <w:b w:val="0"/>
          <w:color w:val="000000"/>
        </w:rPr>
        <w:t>based results</w:t>
      </w:r>
      <w:r w:rsidR="004032D4">
        <w:rPr>
          <w:rStyle w:val="af"/>
          <w:b w:val="0"/>
          <w:color w:val="000000"/>
        </w:rPr>
        <w:t xml:space="preserve">, </w:t>
      </w:r>
      <w:r w:rsidR="004032D4" w:rsidRPr="004032D4">
        <w:rPr>
          <w:rStyle w:val="af"/>
          <w:b w:val="0"/>
          <w:color w:val="000000"/>
        </w:rPr>
        <w:t>using</w:t>
      </w:r>
      <w:r w:rsidR="00A73996" w:rsidRPr="004032D4">
        <w:rPr>
          <w:rStyle w:val="af"/>
          <w:b w:val="0"/>
          <w:color w:val="000000"/>
        </w:rPr>
        <w:t xml:space="preserve"> three research questions defined in Chapter 1.</w:t>
      </w:r>
      <w:r w:rsidR="00A73996">
        <w:rPr>
          <w:rStyle w:val="af"/>
          <w:b w:val="0"/>
          <w:color w:val="000000"/>
        </w:rPr>
        <w:t xml:space="preserve"> </w:t>
      </w:r>
    </w:p>
    <w:p w:rsidR="00762D48" w:rsidRDefault="00762D48" w:rsidP="00762D48">
      <w:pPr>
        <w:spacing w:line="480" w:lineRule="auto"/>
        <w:ind w:left="450"/>
        <w:rPr>
          <w:b/>
        </w:rPr>
      </w:pPr>
      <w:r w:rsidRPr="00B96B1D">
        <w:rPr>
          <w:b/>
        </w:rPr>
        <w:t xml:space="preserve">RQ 1What </w:t>
      </w:r>
      <w:r>
        <w:rPr>
          <w:b/>
        </w:rPr>
        <w:t>is</w:t>
      </w:r>
      <w:r w:rsidRPr="00B96B1D">
        <w:rPr>
          <w:b/>
        </w:rPr>
        <w:t xml:space="preserve"> the underlying factor structure of the </w:t>
      </w:r>
      <w:r w:rsidR="003C656B">
        <w:rPr>
          <w:b/>
        </w:rPr>
        <w:t>new instrument</w:t>
      </w:r>
      <w:r w:rsidRPr="00B96B1D">
        <w:rPr>
          <w:b/>
        </w:rPr>
        <w:t xml:space="preserve">? </w:t>
      </w:r>
    </w:p>
    <w:p w:rsidR="00762D48" w:rsidRDefault="00762D48" w:rsidP="00762D48">
      <w:pPr>
        <w:spacing w:line="480" w:lineRule="auto"/>
        <w:ind w:firstLine="720"/>
      </w:pPr>
      <w:r>
        <w:t xml:space="preserve">Originally, the </w:t>
      </w:r>
      <w:r>
        <w:rPr>
          <w:rFonts w:ascii="TimesNewRomanPSMT" w:hAnsi="TimesNewRomanPSMT" w:cs="TimesNewRomanPSMT"/>
        </w:rPr>
        <w:t xml:space="preserve">items of the </w:t>
      </w:r>
      <w:r w:rsidRPr="00374902">
        <w:rPr>
          <w:rFonts w:ascii="TimesNewRomanPSMT" w:hAnsi="TimesNewRomanPSMT" w:cs="TimesNewRomanPSMT"/>
        </w:rPr>
        <w:t>SLSUESS</w:t>
      </w:r>
      <w:r>
        <w:rPr>
          <w:rFonts w:ascii="TimesNewRomanPSMT" w:hAnsi="TimesNewRomanPSMT" w:cs="TimesNewRomanPSMT"/>
        </w:rPr>
        <w:t xml:space="preserve"> were designed to coincide with the main structures of learning strategies identified by various theorists, particularly </w:t>
      </w:r>
      <w:proofErr w:type="spellStart"/>
      <w:r>
        <w:rPr>
          <w:rFonts w:ascii="TimesNewRomanPSMT" w:hAnsi="TimesNewRomanPSMT" w:cs="TimesNewRomanPSMT"/>
        </w:rPr>
        <w:t>Charmot</w:t>
      </w:r>
      <w:proofErr w:type="spellEnd"/>
      <w:r>
        <w:rPr>
          <w:rFonts w:ascii="TimesNewRomanPSMT" w:hAnsi="TimesNewRomanPSMT" w:cs="TimesNewRomanPSMT"/>
        </w:rPr>
        <w:t xml:space="preserve"> et al. </w:t>
      </w:r>
      <w:r w:rsidRPr="00BE6A7C">
        <w:t>(1999)</w:t>
      </w:r>
      <w:r>
        <w:rPr>
          <w:rFonts w:ascii="TimesNewRomanPSMT" w:hAnsi="TimesNewRomanPSMT" w:cs="TimesNewRomanPSMT"/>
        </w:rPr>
        <w:t xml:space="preserve">, </w:t>
      </w:r>
      <w:r>
        <w:t xml:space="preserve">Chiu et al. (2007), </w:t>
      </w:r>
      <w:r w:rsidRPr="00BE6A7C">
        <w:t>Green &amp; Oxford (1995)</w:t>
      </w:r>
      <w:r>
        <w:t xml:space="preserve">, </w:t>
      </w:r>
      <w:proofErr w:type="spellStart"/>
      <w:r>
        <w:t>Gu</w:t>
      </w:r>
      <w:proofErr w:type="spellEnd"/>
      <w:r>
        <w:t xml:space="preserve"> (2012), Liu </w:t>
      </w:r>
      <w:r w:rsidRPr="004C3967">
        <w:t>(2009)</w:t>
      </w:r>
      <w:r>
        <w:t xml:space="preserve">, </w:t>
      </w:r>
      <w:proofErr w:type="spellStart"/>
      <w:r w:rsidRPr="00BE6A7C">
        <w:t>McKeachie</w:t>
      </w:r>
      <w:proofErr w:type="spellEnd"/>
      <w:r>
        <w:t xml:space="preserve"> et al.</w:t>
      </w:r>
      <w:r w:rsidRPr="00BE6A7C">
        <w:t xml:space="preserve"> (1987)</w:t>
      </w:r>
      <w:r>
        <w:t xml:space="preserve">, </w:t>
      </w:r>
      <w:r w:rsidRPr="00BE6A7C">
        <w:t>O'Malley</w:t>
      </w:r>
      <w:r>
        <w:t xml:space="preserve"> </w:t>
      </w:r>
      <w:r w:rsidRPr="00BE6A7C">
        <w:t xml:space="preserve">&amp; </w:t>
      </w:r>
      <w:proofErr w:type="spellStart"/>
      <w:r w:rsidRPr="00BE6A7C">
        <w:t>Chamot</w:t>
      </w:r>
      <w:proofErr w:type="spellEnd"/>
      <w:r>
        <w:t xml:space="preserve"> (1990), </w:t>
      </w:r>
      <w:r w:rsidRPr="00BE6A7C">
        <w:t>Oxford (1989)</w:t>
      </w:r>
      <w:r w:rsidR="00673513">
        <w:t xml:space="preserve">, </w:t>
      </w:r>
      <w:proofErr w:type="spellStart"/>
      <w:r>
        <w:rPr>
          <w:bCs/>
        </w:rPr>
        <w:t>Schmeck</w:t>
      </w:r>
      <w:proofErr w:type="spellEnd"/>
      <w:r>
        <w:rPr>
          <w:bCs/>
        </w:rPr>
        <w:t xml:space="preserve"> (1988)</w:t>
      </w:r>
      <w:r w:rsidR="00673513">
        <w:rPr>
          <w:bCs/>
        </w:rPr>
        <w:t xml:space="preserve"> and </w:t>
      </w:r>
      <w:r w:rsidR="00673513" w:rsidRPr="00BE6A7C">
        <w:rPr>
          <w:iCs/>
          <w:szCs w:val="24"/>
        </w:rPr>
        <w:t>Weinstein</w:t>
      </w:r>
      <w:r w:rsidR="00673513">
        <w:rPr>
          <w:iCs/>
          <w:szCs w:val="24"/>
        </w:rPr>
        <w:t xml:space="preserve"> </w:t>
      </w:r>
      <w:r w:rsidR="00673513" w:rsidRPr="00BE6A7C">
        <w:rPr>
          <w:iCs/>
          <w:szCs w:val="24"/>
        </w:rPr>
        <w:t>&amp; Mayer (1986)</w:t>
      </w:r>
      <w:r>
        <w:rPr>
          <w:bCs/>
        </w:rPr>
        <w:t>.</w:t>
      </w:r>
      <w:r w:rsidDel="00E00303">
        <w:rPr>
          <w:bCs/>
        </w:rPr>
        <w:t xml:space="preserve"> </w:t>
      </w:r>
      <w:r>
        <w:rPr>
          <w:bCs/>
        </w:rPr>
        <w:t xml:space="preserve">Accordingly, </w:t>
      </w:r>
      <w:r>
        <w:rPr>
          <w:rFonts w:ascii="TimesNewRomanPSMT" w:hAnsi="TimesNewRomanPSMT" w:cs="TimesNewRomanPSMT"/>
        </w:rPr>
        <w:t>cognitive learning strategies, metacognitive learning strategies, resource management learning strategies, and motivation/</w:t>
      </w:r>
      <w:r w:rsidR="00673513">
        <w:rPr>
          <w:rFonts w:ascii="TimesNewRomanPSMT" w:hAnsi="TimesNewRomanPSMT" w:cs="TimesNewRomanPSMT"/>
        </w:rPr>
        <w:t>affective</w:t>
      </w:r>
      <w:r>
        <w:rPr>
          <w:rFonts w:ascii="TimesNewRomanPSMT" w:hAnsi="TimesNewRomanPSMT" w:cs="TimesNewRomanPSMT"/>
        </w:rPr>
        <w:t xml:space="preserve"> domains were the defined main structures for item development.</w:t>
      </w:r>
      <w:r w:rsidR="00673513">
        <w:rPr>
          <w:rFonts w:ascii="TimesNewRomanPSMT" w:hAnsi="TimesNewRomanPSMT" w:cs="TimesNewRomanPSMT"/>
        </w:rPr>
        <w:t xml:space="preserve"> </w:t>
      </w:r>
      <w:r w:rsidR="00B12EEF" w:rsidRPr="00B12EEF">
        <w:t>Table 2</w:t>
      </w:r>
      <w:r w:rsidR="00673513">
        <w:t>6</w:t>
      </w:r>
      <w:r w:rsidRPr="00B12EEF">
        <w:t xml:space="preserve"> specifies</w:t>
      </w:r>
      <w:r>
        <w:t xml:space="preserve"> how the PCA solution with 6 factors conforms to the dimensions of the original structures. In the table, all 42 items are denoted as to discern each item’s category and specified subcategory. </w:t>
      </w:r>
    </w:p>
    <w:p w:rsidR="00762D48" w:rsidRDefault="00762D48" w:rsidP="00762D48">
      <w:pPr>
        <w:spacing w:line="480" w:lineRule="auto"/>
        <w:ind w:firstLine="720"/>
      </w:pPr>
      <w:r>
        <w:t xml:space="preserve">The PCA suggested 6 factors of the 42-item SLSUESS. This result was achieved by removing 32 items from the original version of the instrument. After obtaining the PCA solution, titles were created for the six subscales: </w:t>
      </w:r>
      <w:r w:rsidRPr="00A4117F">
        <w:rPr>
          <w:i/>
        </w:rPr>
        <w:t>Study Skills &amp; Efforts</w:t>
      </w:r>
      <w:r>
        <w:t xml:space="preserve">, </w:t>
      </w:r>
      <w:r w:rsidRPr="00F6145D">
        <w:rPr>
          <w:i/>
        </w:rPr>
        <w:t>Neglect</w:t>
      </w:r>
      <w:r>
        <w:t xml:space="preserve">, </w:t>
      </w:r>
      <w:r w:rsidRPr="00F6145D">
        <w:rPr>
          <w:i/>
        </w:rPr>
        <w:t>Test Anxieties</w:t>
      </w:r>
      <w:r>
        <w:t xml:space="preserve">, </w:t>
      </w:r>
      <w:r w:rsidRPr="00A4117F">
        <w:rPr>
          <w:i/>
        </w:rPr>
        <w:t>Self-efficacy &amp; Extrinsic Motivation</w:t>
      </w:r>
      <w:r>
        <w:t xml:space="preserve">, </w:t>
      </w:r>
      <w:r w:rsidRPr="00A4117F">
        <w:rPr>
          <w:i/>
        </w:rPr>
        <w:t>Organization</w:t>
      </w:r>
      <w:r>
        <w:t xml:space="preserve">, and </w:t>
      </w:r>
      <w:r w:rsidRPr="00A4117F">
        <w:rPr>
          <w:i/>
        </w:rPr>
        <w:t>Scheduling &amp; Prioritizing</w:t>
      </w:r>
      <w:r w:rsidRPr="007C48B3">
        <w:t>.</w:t>
      </w:r>
      <w:r>
        <w:t xml:space="preserve"> </w:t>
      </w:r>
    </w:p>
    <w:p w:rsidR="00762D48" w:rsidRDefault="00762D48" w:rsidP="00762D48">
      <w:pPr>
        <w:autoSpaceDE w:val="0"/>
        <w:autoSpaceDN w:val="0"/>
        <w:adjustRightInd w:val="0"/>
        <w:spacing w:line="480" w:lineRule="auto"/>
        <w:ind w:firstLine="720"/>
      </w:pPr>
      <w:r>
        <w:t xml:space="preserve">Three important observations should be made about Table. First, the SLSUESS includes the main dimensions of the learning strategies. Among the 42 items, 8 items measure cognitive strategies, 13 items measure metacognitive strategies, 8 items measure resource management strategies, and the remaining 13 items measure motivation/affect domains of learning strategies. </w:t>
      </w:r>
      <w:r>
        <w:lastRenderedPageBreak/>
        <w:t xml:space="preserve">Thus, the SLSUESS has “balanced weight” among the major dimensions of learning strategies, a feature that any instrument for assessing learning strategies should possess. </w:t>
      </w:r>
    </w:p>
    <w:p w:rsidR="00762D48" w:rsidRDefault="00762D48" w:rsidP="00762D48">
      <w:pPr>
        <w:spacing w:line="480" w:lineRule="auto"/>
        <w:ind w:firstLine="720"/>
        <w:rPr>
          <w:rFonts w:ascii="TimesNewRomanPSMT" w:hAnsi="TimesNewRomanPSMT" w:cs="TimesNewRomanPSMT"/>
        </w:rPr>
      </w:pPr>
      <w:r>
        <w:t>Second, the items that measure extrinsic motivation were found to be a stronger factor than the items that measure intrinsic motivation and lack of motivation. When the PCA was conducted, all three items measuring the lack of motivation and four items measuring intrinsic motivation were deleted because the patterns of those items was not as systematic as that shown by the items measuring extrinsic motivation. These results suggest that the items measuring intrinsic motivations and lack of motivation are simply not good items. Otherwise, extrinsic motivation would likely be a more important factor, at least for the kind of students who participated in the survey.</w:t>
      </w:r>
    </w:p>
    <w:tbl>
      <w:tblPr>
        <w:tblStyle w:val="TableGrid2"/>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0A0"/>
      </w:tblPr>
      <w:tblGrid>
        <w:gridCol w:w="1278"/>
        <w:gridCol w:w="1980"/>
        <w:gridCol w:w="5310"/>
        <w:gridCol w:w="1008"/>
      </w:tblGrid>
      <w:tr w:rsidR="00762D48" w:rsidRPr="00EE242D" w:rsidTr="00762D48">
        <w:trPr>
          <w:trHeight w:val="300"/>
        </w:trPr>
        <w:tc>
          <w:tcPr>
            <w:tcW w:w="9576" w:type="dxa"/>
            <w:gridSpan w:val="4"/>
            <w:tcBorders>
              <w:top w:val="nil"/>
              <w:bottom w:val="single" w:sz="4" w:space="0" w:color="auto"/>
            </w:tcBorders>
            <w:noWrap/>
          </w:tcPr>
          <w:p w:rsidR="00762D48" w:rsidRPr="00EE242D" w:rsidRDefault="00F203BF" w:rsidP="00762D48">
            <w:pPr>
              <w:pageBreakBefore/>
              <w:spacing w:line="360" w:lineRule="auto"/>
              <w:contextualSpacing/>
              <w:rPr>
                <w:rFonts w:ascii="Times New Roman" w:eastAsia="Calibri" w:hAnsi="Times New Roman"/>
                <w:sz w:val="22"/>
              </w:rPr>
            </w:pPr>
            <w:r>
              <w:rPr>
                <w:rFonts w:ascii="Times New Roman" w:eastAsia="Calibri" w:hAnsi="Times New Roman"/>
                <w:sz w:val="22"/>
              </w:rPr>
              <w:lastRenderedPageBreak/>
              <w:t>Table 26</w:t>
            </w:r>
          </w:p>
          <w:p w:rsidR="00762D48" w:rsidRPr="00EE242D" w:rsidRDefault="00762D48" w:rsidP="00762D48">
            <w:pPr>
              <w:spacing w:line="360" w:lineRule="auto"/>
              <w:contextualSpacing/>
              <w:rPr>
                <w:rFonts w:ascii="Times New Roman" w:eastAsia="Calibri" w:hAnsi="Times New Roman"/>
                <w:i/>
              </w:rPr>
            </w:pPr>
            <w:r w:rsidRPr="00EE242D">
              <w:rPr>
                <w:rFonts w:ascii="Times New Roman" w:eastAsia="Calibri" w:hAnsi="Times New Roman"/>
                <w:i/>
                <w:sz w:val="22"/>
              </w:rPr>
              <w:t>Items and Learning Strategies  to Measure</w:t>
            </w:r>
          </w:p>
        </w:tc>
      </w:tr>
      <w:tr w:rsidR="00762D48" w:rsidRPr="00EE242D" w:rsidTr="00762D48">
        <w:trPr>
          <w:trHeight w:val="269"/>
        </w:trPr>
        <w:tc>
          <w:tcPr>
            <w:tcW w:w="1278" w:type="dxa"/>
            <w:tcBorders>
              <w:top w:val="single" w:sz="4" w:space="0" w:color="auto"/>
              <w:bottom w:val="single" w:sz="4" w:space="0" w:color="auto"/>
            </w:tcBorders>
            <w:noWrap/>
          </w:tcPr>
          <w:p w:rsidR="00762D48" w:rsidRPr="00EE242D" w:rsidRDefault="00762D48" w:rsidP="00762D48">
            <w:pPr>
              <w:spacing w:line="240" w:lineRule="atLeast"/>
              <w:contextualSpacing/>
              <w:rPr>
                <w:rFonts w:ascii="Times New Roman" w:eastAsia="Calibri" w:hAnsi="Times New Roman"/>
                <w:b/>
              </w:rPr>
            </w:pPr>
            <w:r w:rsidRPr="00EE242D">
              <w:rPr>
                <w:rFonts w:ascii="Times New Roman" w:eastAsia="Calibri" w:hAnsi="Times New Roman"/>
                <w:b/>
              </w:rPr>
              <w:t>Categories</w:t>
            </w:r>
          </w:p>
        </w:tc>
        <w:tc>
          <w:tcPr>
            <w:tcW w:w="1980" w:type="dxa"/>
            <w:tcBorders>
              <w:top w:val="single" w:sz="4" w:space="0" w:color="auto"/>
              <w:bottom w:val="single" w:sz="4" w:space="0" w:color="auto"/>
            </w:tcBorders>
            <w:noWrap/>
          </w:tcPr>
          <w:p w:rsidR="00762D48" w:rsidRPr="00EE242D" w:rsidRDefault="00762D48" w:rsidP="00762D48">
            <w:pPr>
              <w:spacing w:line="240" w:lineRule="atLeast"/>
              <w:contextualSpacing/>
              <w:rPr>
                <w:rFonts w:ascii="Times New Roman" w:eastAsia="Calibri" w:hAnsi="Times New Roman"/>
                <w:b/>
              </w:rPr>
            </w:pPr>
            <w:r w:rsidRPr="00EE242D">
              <w:rPr>
                <w:rFonts w:ascii="Times New Roman" w:eastAsia="Calibri" w:hAnsi="Times New Roman"/>
                <w:b/>
              </w:rPr>
              <w:t>Subcategories</w:t>
            </w:r>
          </w:p>
        </w:tc>
        <w:tc>
          <w:tcPr>
            <w:tcW w:w="5310" w:type="dxa"/>
            <w:tcBorders>
              <w:top w:val="single" w:sz="4" w:space="0" w:color="auto"/>
              <w:bottom w:val="single" w:sz="4" w:space="0" w:color="auto"/>
            </w:tcBorders>
            <w:noWrap/>
          </w:tcPr>
          <w:p w:rsidR="00762D48" w:rsidRPr="00EE242D" w:rsidRDefault="00762D48" w:rsidP="00762D48">
            <w:pPr>
              <w:spacing w:line="240" w:lineRule="atLeast"/>
              <w:contextualSpacing/>
              <w:rPr>
                <w:rFonts w:ascii="Times New Roman" w:eastAsia="Calibri" w:hAnsi="Times New Roman"/>
                <w:b/>
              </w:rPr>
            </w:pPr>
            <w:r w:rsidRPr="00EE242D">
              <w:rPr>
                <w:rFonts w:ascii="Times New Roman" w:eastAsia="Calibri" w:hAnsi="Times New Roman"/>
                <w:b/>
              </w:rPr>
              <w:t>Items</w:t>
            </w:r>
          </w:p>
        </w:tc>
        <w:tc>
          <w:tcPr>
            <w:tcW w:w="1008" w:type="dxa"/>
            <w:tcBorders>
              <w:top w:val="single" w:sz="4" w:space="0" w:color="auto"/>
              <w:bottom w:val="single" w:sz="4" w:space="0" w:color="auto"/>
            </w:tcBorders>
          </w:tcPr>
          <w:p w:rsidR="00762D48" w:rsidRPr="00EE242D" w:rsidRDefault="00762D48" w:rsidP="00762D48">
            <w:pPr>
              <w:spacing w:line="240" w:lineRule="atLeast"/>
              <w:contextualSpacing/>
              <w:rPr>
                <w:rFonts w:ascii="Times New Roman" w:eastAsia="Calibri" w:hAnsi="Times New Roman"/>
                <w:b/>
              </w:rPr>
            </w:pPr>
            <w:r w:rsidRPr="00EE242D">
              <w:rPr>
                <w:rFonts w:ascii="Times New Roman" w:eastAsia="Calibri" w:hAnsi="Times New Roman"/>
                <w:b/>
              </w:rPr>
              <w:t>Subscale</w:t>
            </w:r>
          </w:p>
        </w:tc>
      </w:tr>
      <w:tr w:rsidR="00762D48" w:rsidRPr="00EE242D" w:rsidTr="00762D48">
        <w:trPr>
          <w:trHeight w:val="233"/>
        </w:trPr>
        <w:tc>
          <w:tcPr>
            <w:tcW w:w="1278" w:type="dxa"/>
            <w:vMerge w:val="restart"/>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Cognitive LS</w:t>
            </w:r>
          </w:p>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(8 items)</w:t>
            </w:r>
          </w:p>
        </w:tc>
        <w:tc>
          <w:tcPr>
            <w:tcW w:w="1980" w:type="dxa"/>
            <w:tcBorders>
              <w:top w:val="single" w:sz="4" w:space="0" w:color="auto"/>
            </w:tcBorders>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Rehearsing</w:t>
            </w:r>
          </w:p>
        </w:tc>
        <w:tc>
          <w:tcPr>
            <w:tcW w:w="5310" w:type="dxa"/>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 xml:space="preserve">q3 Try to memorize what I've learned in class </w:t>
            </w:r>
          </w:p>
        </w:tc>
        <w:tc>
          <w:tcPr>
            <w:tcW w:w="1008" w:type="dxa"/>
            <w:tcBorders>
              <w:top w:val="single" w:sz="4" w:space="0" w:color="auto"/>
            </w:tcBorders>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9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Imagery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 xml:space="preserve">q5 Look over tables </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Imagery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q6 Look over charts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162"/>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Inference</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 xml:space="preserve">q7 Read titles and subtitles </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Inference</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q8 Look over illustrations on text books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Elaborating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q11 Try to understand important subjects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sz w:val="18"/>
              </w:rPr>
            </w:pPr>
            <w:r w:rsidRPr="00EE242D">
              <w:rPr>
                <w:rFonts w:ascii="Times New Roman" w:eastAsia="Calibri" w:hAnsi="Times New Roman"/>
                <w:sz w:val="18"/>
              </w:rPr>
              <w:t>Deduction/induction</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q15 Review problems that I have skipped</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p>
        </w:tc>
        <w:tc>
          <w:tcPr>
            <w:tcW w:w="1980" w:type="dxa"/>
            <w:tcBorders>
              <w:bottom w:val="single" w:sz="4" w:space="0" w:color="auto"/>
            </w:tcBorders>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Note taking</w:t>
            </w:r>
          </w:p>
        </w:tc>
        <w:tc>
          <w:tcPr>
            <w:tcW w:w="5310" w:type="dxa"/>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q16 Highlight important words while reading</w:t>
            </w:r>
          </w:p>
        </w:tc>
        <w:tc>
          <w:tcPr>
            <w:tcW w:w="1008" w:type="dxa"/>
            <w:tcBorders>
              <w:bottom w:val="single" w:sz="4" w:space="0" w:color="auto"/>
            </w:tcBorders>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60"/>
        </w:trPr>
        <w:tc>
          <w:tcPr>
            <w:tcW w:w="1278" w:type="dxa"/>
            <w:vMerge w:val="restart"/>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Meta-</w:t>
            </w:r>
          </w:p>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cognitive LS</w:t>
            </w:r>
          </w:p>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(13 items)</w:t>
            </w:r>
          </w:p>
        </w:tc>
        <w:tc>
          <w:tcPr>
            <w:tcW w:w="1980" w:type="dxa"/>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Monitoring</w:t>
            </w:r>
          </w:p>
        </w:tc>
        <w:tc>
          <w:tcPr>
            <w:tcW w:w="5310" w:type="dxa"/>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q18 Listen well when the teacher is speaking</w:t>
            </w:r>
          </w:p>
        </w:tc>
        <w:tc>
          <w:tcPr>
            <w:tcW w:w="1008" w:type="dxa"/>
            <w:tcBorders>
              <w:top w:val="single" w:sz="4" w:space="0" w:color="auto"/>
            </w:tcBorders>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Monitoring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q19 Check answers before turning in a test</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Monitoring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q20 Try to choose best answer in a multiple choice question</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Planning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q24 Prepare well for a test</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Regulating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q25 Have ways to get through boring classes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6</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Regulating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q26 Work hard on homework</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144"/>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Regulating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q28 Try hard even in classes that I don't like</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162"/>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Regulating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q29 Finish homework first even if there are other fun things to do</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6</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Regulating (-)</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q31 Walk around during class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2</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Regulating (-)</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q32 Daydream in class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2</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Regulating (-)</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q33 Put off homework until the last minute</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2</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Regulating (-)</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q34 Miss homework</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2</w:t>
            </w:r>
          </w:p>
        </w:tc>
      </w:tr>
      <w:tr w:rsidR="00762D48" w:rsidRPr="00EE242D" w:rsidTr="00762D48">
        <w:trPr>
          <w:trHeight w:val="70"/>
        </w:trPr>
        <w:tc>
          <w:tcPr>
            <w:tcW w:w="1278" w:type="dxa"/>
            <w:vMerge/>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p>
        </w:tc>
        <w:tc>
          <w:tcPr>
            <w:tcW w:w="1980" w:type="dxa"/>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Regulating (-)</w:t>
            </w:r>
          </w:p>
        </w:tc>
        <w:tc>
          <w:tcPr>
            <w:tcW w:w="5310" w:type="dxa"/>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q35 Put off homework if I do not know the answer</w:t>
            </w:r>
          </w:p>
        </w:tc>
        <w:tc>
          <w:tcPr>
            <w:tcW w:w="1008" w:type="dxa"/>
            <w:tcBorders>
              <w:bottom w:val="single" w:sz="4" w:space="0" w:color="auto"/>
            </w:tcBorders>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2</w:t>
            </w:r>
          </w:p>
        </w:tc>
      </w:tr>
      <w:tr w:rsidR="00762D48" w:rsidRPr="00EE242D" w:rsidTr="00762D48">
        <w:trPr>
          <w:trHeight w:val="60"/>
        </w:trPr>
        <w:tc>
          <w:tcPr>
            <w:tcW w:w="1278" w:type="dxa"/>
            <w:vMerge w:val="restart"/>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Resource management LS</w:t>
            </w:r>
          </w:p>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(8 items)</w:t>
            </w:r>
          </w:p>
        </w:tc>
        <w:tc>
          <w:tcPr>
            <w:tcW w:w="1980" w:type="dxa"/>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Organizing</w:t>
            </w:r>
          </w:p>
        </w:tc>
        <w:tc>
          <w:tcPr>
            <w:tcW w:w="5310" w:type="dxa"/>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q37 Make sure my desk area is neat</w:t>
            </w:r>
          </w:p>
        </w:tc>
        <w:tc>
          <w:tcPr>
            <w:tcW w:w="1008" w:type="dxa"/>
            <w:tcBorders>
              <w:top w:val="single" w:sz="4" w:space="0" w:color="auto"/>
            </w:tcBorders>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5</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Organizing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q38 Have my materials for class ready</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5</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Organizing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q39 Write down things needed for class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5</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Organizing</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q40 Find class materials easily</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5</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Time management</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q46 Set aside time to study</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6</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Time management</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q47 Have a study calendar</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6</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Time management</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q48 Have a schedule for the day</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6</w:t>
            </w:r>
          </w:p>
        </w:tc>
      </w:tr>
      <w:tr w:rsidR="00762D48" w:rsidRPr="00EE242D" w:rsidTr="00762D48">
        <w:trPr>
          <w:trHeight w:val="70"/>
        </w:trPr>
        <w:tc>
          <w:tcPr>
            <w:tcW w:w="1278" w:type="dxa"/>
            <w:vMerge/>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p>
        </w:tc>
        <w:tc>
          <w:tcPr>
            <w:tcW w:w="1980" w:type="dxa"/>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Time management (-)</w:t>
            </w:r>
          </w:p>
        </w:tc>
        <w:tc>
          <w:tcPr>
            <w:tcW w:w="5310" w:type="dxa"/>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q52 Be late to class</w:t>
            </w:r>
          </w:p>
        </w:tc>
        <w:tc>
          <w:tcPr>
            <w:tcW w:w="1008" w:type="dxa"/>
            <w:tcBorders>
              <w:bottom w:val="single" w:sz="4" w:space="0" w:color="auto"/>
            </w:tcBorders>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2</w:t>
            </w:r>
          </w:p>
        </w:tc>
      </w:tr>
      <w:tr w:rsidR="00762D48" w:rsidRPr="00EE242D" w:rsidTr="00762D48">
        <w:trPr>
          <w:trHeight w:val="60"/>
        </w:trPr>
        <w:tc>
          <w:tcPr>
            <w:tcW w:w="1278" w:type="dxa"/>
            <w:vMerge w:val="restart"/>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Motivation/</w:t>
            </w:r>
          </w:p>
          <w:p w:rsidR="00762D48" w:rsidRPr="00EE242D" w:rsidRDefault="0030055E" w:rsidP="00762D48">
            <w:pPr>
              <w:spacing w:line="240" w:lineRule="atLeast"/>
              <w:contextualSpacing/>
              <w:rPr>
                <w:rFonts w:ascii="Times New Roman" w:eastAsia="Calibri" w:hAnsi="Times New Roman"/>
              </w:rPr>
            </w:pPr>
            <w:r>
              <w:rPr>
                <w:rFonts w:ascii="Times New Roman" w:eastAsia="Calibri" w:hAnsi="Times New Roman"/>
              </w:rPr>
              <w:t>Motivation/Affective</w:t>
            </w:r>
            <w:r w:rsidR="00762D48" w:rsidRPr="00EE242D">
              <w:rPr>
                <w:rFonts w:ascii="Times New Roman" w:eastAsia="Calibri" w:hAnsi="Times New Roman"/>
              </w:rPr>
              <w:t xml:space="preserve"> domains</w:t>
            </w:r>
          </w:p>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(13 items)</w:t>
            </w:r>
          </w:p>
        </w:tc>
        <w:tc>
          <w:tcPr>
            <w:tcW w:w="1980" w:type="dxa"/>
            <w:tcBorders>
              <w:top w:val="single" w:sz="4" w:space="0" w:color="auto"/>
            </w:tcBorders>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Motivation (intrinsic)</w:t>
            </w:r>
          </w:p>
        </w:tc>
        <w:tc>
          <w:tcPr>
            <w:tcW w:w="5310" w:type="dxa"/>
            <w:tcBorders>
              <w:top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q56 Think things I learn in class are important</w:t>
            </w:r>
          </w:p>
        </w:tc>
        <w:tc>
          <w:tcPr>
            <w:tcW w:w="1008" w:type="dxa"/>
            <w:tcBorders>
              <w:top w:val="single" w:sz="4" w:space="0" w:color="auto"/>
            </w:tcBorders>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1</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Motivation (extrinsic)</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q58 Have to be better at schoolwork than my friends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4</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Motivation (extrinsic)</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q59 Think good grades are important</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4</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Motivation (extrinsic)</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q60 Think getting recognized for good grades is important</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4</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Self-efficacy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q65 Think school work is easy</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4</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Self-efficacy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q66 Think I'm smart</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4</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Self-efficacy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q67 Learn faster than others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4</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Self-efficacy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q68 Solve most problems if I invest enough efforts</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4</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Self-efficacy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q69 Complete school works by myself</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4</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Test anxiety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 xml:space="preserve">q71 Forget things because of text anxiety </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3</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Test anxiety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q72 Feel nervous when taking a test</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3</w:t>
            </w:r>
          </w:p>
        </w:tc>
      </w:tr>
      <w:tr w:rsidR="00762D48" w:rsidRPr="00EE242D" w:rsidTr="00762D48">
        <w:trPr>
          <w:trHeight w:val="70"/>
        </w:trPr>
        <w:tc>
          <w:tcPr>
            <w:tcW w:w="1278" w:type="dxa"/>
            <w:vMerge/>
            <w:noWrap/>
          </w:tcPr>
          <w:p w:rsidR="00762D48" w:rsidRPr="00EE242D" w:rsidRDefault="00762D48" w:rsidP="00762D48">
            <w:pPr>
              <w:spacing w:line="240" w:lineRule="atLeast"/>
              <w:contextualSpacing/>
              <w:rPr>
                <w:rFonts w:ascii="Times New Roman" w:eastAsia="Calibri" w:hAnsi="Times New Roman"/>
              </w:rPr>
            </w:pPr>
          </w:p>
        </w:tc>
        <w:tc>
          <w:tcPr>
            <w:tcW w:w="1980" w:type="dxa"/>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Test  anxiety</w:t>
            </w:r>
          </w:p>
        </w:tc>
        <w:tc>
          <w:tcPr>
            <w:tcW w:w="5310" w:type="dxa"/>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q73 Have test anxiety days before the test</w:t>
            </w:r>
          </w:p>
        </w:tc>
        <w:tc>
          <w:tcPr>
            <w:tcW w:w="1008" w:type="dxa"/>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3</w:t>
            </w:r>
          </w:p>
        </w:tc>
      </w:tr>
      <w:tr w:rsidR="00762D48" w:rsidRPr="00EE242D" w:rsidTr="00762D48">
        <w:trPr>
          <w:trHeight w:val="70"/>
        </w:trPr>
        <w:tc>
          <w:tcPr>
            <w:tcW w:w="1278" w:type="dxa"/>
            <w:vMerge/>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p>
        </w:tc>
        <w:tc>
          <w:tcPr>
            <w:tcW w:w="1980" w:type="dxa"/>
            <w:tcBorders>
              <w:bottom w:val="single" w:sz="4" w:space="0" w:color="auto"/>
            </w:tcBorders>
            <w:noWrap/>
          </w:tcPr>
          <w:p w:rsidR="00762D48" w:rsidRPr="00EE242D" w:rsidRDefault="00762D48" w:rsidP="00762D48">
            <w:pPr>
              <w:spacing w:line="240" w:lineRule="atLeast"/>
              <w:rPr>
                <w:rFonts w:ascii="Times New Roman" w:eastAsia="Calibri" w:hAnsi="Times New Roman"/>
              </w:rPr>
            </w:pPr>
            <w:r w:rsidRPr="00EE242D">
              <w:rPr>
                <w:rFonts w:ascii="Times New Roman" w:eastAsia="Calibri" w:hAnsi="Times New Roman"/>
              </w:rPr>
              <w:t>Test anxiety</w:t>
            </w:r>
          </w:p>
        </w:tc>
        <w:tc>
          <w:tcPr>
            <w:tcW w:w="5310" w:type="dxa"/>
            <w:tcBorders>
              <w:bottom w:val="single" w:sz="4" w:space="0" w:color="auto"/>
            </w:tcBorders>
            <w:noWrap/>
          </w:tcPr>
          <w:p w:rsidR="00762D48" w:rsidRPr="00EE242D" w:rsidRDefault="00762D48" w:rsidP="00762D48">
            <w:pPr>
              <w:spacing w:line="240" w:lineRule="atLeast"/>
              <w:contextualSpacing/>
              <w:rPr>
                <w:rFonts w:ascii="Times New Roman" w:eastAsia="Calibri" w:hAnsi="Times New Roman"/>
              </w:rPr>
            </w:pPr>
            <w:r w:rsidRPr="00EE242D">
              <w:rPr>
                <w:rFonts w:ascii="Times New Roman" w:eastAsia="Calibri" w:hAnsi="Times New Roman"/>
              </w:rPr>
              <w:t>q74 Feel sick before an important test</w:t>
            </w:r>
          </w:p>
        </w:tc>
        <w:tc>
          <w:tcPr>
            <w:tcW w:w="1008" w:type="dxa"/>
            <w:tcBorders>
              <w:bottom w:val="single" w:sz="4" w:space="0" w:color="auto"/>
            </w:tcBorders>
          </w:tcPr>
          <w:p w:rsidR="00762D48" w:rsidRPr="00EE242D" w:rsidRDefault="00762D48" w:rsidP="00762D48">
            <w:pPr>
              <w:spacing w:line="240" w:lineRule="atLeast"/>
              <w:contextualSpacing/>
              <w:jc w:val="right"/>
              <w:rPr>
                <w:rFonts w:ascii="Times New Roman" w:eastAsia="Calibri" w:hAnsi="Times New Roman"/>
              </w:rPr>
            </w:pPr>
            <w:r w:rsidRPr="00EE242D">
              <w:rPr>
                <w:rFonts w:ascii="Times New Roman" w:eastAsia="Calibri" w:hAnsi="Times New Roman"/>
              </w:rPr>
              <w:t>3</w:t>
            </w:r>
          </w:p>
        </w:tc>
      </w:tr>
      <w:tr w:rsidR="00762D48" w:rsidRPr="00EE242D" w:rsidTr="00762D48">
        <w:trPr>
          <w:trHeight w:val="70"/>
        </w:trPr>
        <w:tc>
          <w:tcPr>
            <w:tcW w:w="9576" w:type="dxa"/>
            <w:gridSpan w:val="4"/>
            <w:tcBorders>
              <w:top w:val="single" w:sz="4" w:space="0" w:color="auto"/>
              <w:bottom w:val="nil"/>
            </w:tcBorders>
            <w:noWrap/>
          </w:tcPr>
          <w:p w:rsidR="00762D48" w:rsidRPr="00EE242D" w:rsidRDefault="00762D48" w:rsidP="00762D48">
            <w:pPr>
              <w:spacing w:line="240" w:lineRule="atLeast"/>
              <w:contextualSpacing/>
              <w:rPr>
                <w:rFonts w:ascii="Times New Roman" w:eastAsia="Calibri" w:hAnsi="Times New Roman"/>
                <w:highlight w:val="yellow"/>
              </w:rPr>
            </w:pPr>
            <w:r w:rsidRPr="00EE242D">
              <w:rPr>
                <w:rFonts w:ascii="Times New Roman" w:eastAsia="Calibri" w:hAnsi="Times New Roman"/>
              </w:rPr>
              <w:t>(-) means lacking strategies</w:t>
            </w:r>
          </w:p>
        </w:tc>
      </w:tr>
    </w:tbl>
    <w:p w:rsidR="00762D48" w:rsidRDefault="00762D48" w:rsidP="00762D48">
      <w:pPr>
        <w:spacing w:line="480" w:lineRule="auto"/>
        <w:ind w:firstLine="720"/>
      </w:pPr>
    </w:p>
    <w:p w:rsidR="00762D48" w:rsidRDefault="00762D48" w:rsidP="00762D48">
      <w:pPr>
        <w:autoSpaceDE w:val="0"/>
        <w:autoSpaceDN w:val="0"/>
        <w:adjustRightInd w:val="0"/>
        <w:spacing w:line="480" w:lineRule="auto"/>
      </w:pPr>
      <w:r>
        <w:tab/>
        <w:t xml:space="preserve"> </w:t>
      </w:r>
    </w:p>
    <w:p w:rsidR="00762D48" w:rsidRDefault="00762D48" w:rsidP="00762D48">
      <w:pPr>
        <w:spacing w:line="480" w:lineRule="auto"/>
        <w:ind w:firstLine="720"/>
      </w:pPr>
      <w:r>
        <w:lastRenderedPageBreak/>
        <w:t xml:space="preserve">  Finally, the SLSUESS assesses diverse aspects of learning strategies. In Chapter 2, the key characteristics of learning strategies were </w:t>
      </w:r>
      <w:r w:rsidR="00537CD0">
        <w:t xml:space="preserve">summarized as intentionality, </w:t>
      </w:r>
      <w:r>
        <w:t>self-initiation, sequencing of activities, and automaticity (</w:t>
      </w:r>
      <w:proofErr w:type="spellStart"/>
      <w:r>
        <w:t>Gu</w:t>
      </w:r>
      <w:proofErr w:type="spellEnd"/>
      <w:r>
        <w:t xml:space="preserve">, 2012; </w:t>
      </w:r>
      <w:proofErr w:type="spellStart"/>
      <w:r>
        <w:t>Weinsein</w:t>
      </w:r>
      <w:proofErr w:type="spellEnd"/>
      <w:r>
        <w:t xml:space="preserve"> &amp; Mayer, 1990). The structures of the SLSUESS reflect these key characteristics of learning strategies. Specifically, the items reflect the requirements that learners should exert intentional effort to acquire and maintain effective learning strategies until those learning strategies become automatic.</w:t>
      </w:r>
    </w:p>
    <w:p w:rsidR="00762D48" w:rsidRDefault="00762D48" w:rsidP="00762D48">
      <w:pPr>
        <w:spacing w:line="480" w:lineRule="auto"/>
        <w:ind w:firstLine="720"/>
      </w:pPr>
      <w:r>
        <w:t xml:space="preserve">In sum, the structures of SLSUESS match up nicely with the major key themes of learning strategies. Moreover, the structures of the scale reflect the importance of extrinsic motivation. Finally, the items of the scale correspond to the key characteristics of learning strategies. </w:t>
      </w:r>
    </w:p>
    <w:p w:rsidR="00762D48" w:rsidRPr="00D734CE" w:rsidRDefault="00762D48" w:rsidP="00762D48">
      <w:pPr>
        <w:spacing w:line="480" w:lineRule="auto"/>
        <w:ind w:left="450"/>
        <w:rPr>
          <w:b/>
        </w:rPr>
      </w:pPr>
      <w:r w:rsidRPr="00D734CE">
        <w:rPr>
          <w:b/>
        </w:rPr>
        <w:t xml:space="preserve">RQ 2 What </w:t>
      </w:r>
      <w:r>
        <w:rPr>
          <w:b/>
        </w:rPr>
        <w:t>is the</w:t>
      </w:r>
      <w:r w:rsidRPr="00D734CE">
        <w:rPr>
          <w:b/>
        </w:rPr>
        <w:t xml:space="preserve"> reliability of the </w:t>
      </w:r>
      <w:r w:rsidR="003C656B">
        <w:rPr>
          <w:b/>
        </w:rPr>
        <w:t>new instrument</w:t>
      </w:r>
      <w:r w:rsidRPr="00D734CE">
        <w:rPr>
          <w:b/>
        </w:rPr>
        <w:t xml:space="preserve">? </w:t>
      </w:r>
    </w:p>
    <w:p w:rsidR="00762D48" w:rsidRDefault="00762D48" w:rsidP="00762D48">
      <w:pPr>
        <w:widowControl w:val="0"/>
        <w:tabs>
          <w:tab w:val="left" w:pos="3832"/>
        </w:tabs>
        <w:spacing w:line="480" w:lineRule="auto"/>
        <w:ind w:firstLine="720"/>
        <w:rPr>
          <w:color w:val="000000"/>
        </w:rPr>
      </w:pPr>
      <w:r>
        <w:rPr>
          <w:lang w:eastAsia="ko-KR"/>
        </w:rPr>
        <w:t xml:space="preserve">The results of the reliability assessment indicated that the SLSUESS is highly reliable. </w:t>
      </w:r>
      <w:proofErr w:type="spellStart"/>
      <w:r>
        <w:rPr>
          <w:lang w:eastAsia="ko-KR"/>
        </w:rPr>
        <w:t>Cronhach’s</w:t>
      </w:r>
      <w:proofErr w:type="spellEnd"/>
      <w:r>
        <w:rPr>
          <w:lang w:eastAsia="ko-KR"/>
        </w:rPr>
        <w:t xml:space="preserve"> alpha of internal consistency test revealed these reliability estimates: </w:t>
      </w:r>
      <w:r>
        <w:t xml:space="preserve">.93 for the complete set of 42 items, .92 for </w:t>
      </w:r>
      <w:r w:rsidRPr="007C48B3">
        <w:rPr>
          <w:i/>
        </w:rPr>
        <w:t xml:space="preserve">Study Skills &amp; Effort, </w:t>
      </w:r>
      <w:r>
        <w:t>.83 for</w:t>
      </w:r>
      <w:r w:rsidRPr="007C48B3">
        <w:rPr>
          <w:color w:val="000000"/>
        </w:rPr>
        <w:t xml:space="preserve"> </w:t>
      </w:r>
      <w:r w:rsidRPr="007C48B3">
        <w:rPr>
          <w:i/>
          <w:color w:val="000000"/>
        </w:rPr>
        <w:t>Neglect,</w:t>
      </w:r>
      <w:r>
        <w:rPr>
          <w:color w:val="000000"/>
        </w:rPr>
        <w:t xml:space="preserve"> .78 for </w:t>
      </w:r>
      <w:r w:rsidRPr="007C48B3">
        <w:rPr>
          <w:i/>
          <w:color w:val="000000"/>
        </w:rPr>
        <w:t>Test anxiety</w:t>
      </w:r>
      <w:r>
        <w:rPr>
          <w:color w:val="000000"/>
        </w:rPr>
        <w:t>,</w:t>
      </w:r>
      <w:r w:rsidRPr="007C48B3">
        <w:rPr>
          <w:color w:val="000000"/>
        </w:rPr>
        <w:t xml:space="preserve"> </w:t>
      </w:r>
      <w:r>
        <w:rPr>
          <w:color w:val="000000"/>
        </w:rPr>
        <w:t>.82 for</w:t>
      </w:r>
      <w:r>
        <w:t xml:space="preserve"> </w:t>
      </w:r>
      <w:r w:rsidRPr="007C48B3">
        <w:rPr>
          <w:i/>
        </w:rPr>
        <w:t>Self-Efficacy &amp; Extrinsic Motivation</w:t>
      </w:r>
      <w:r w:rsidRPr="007C48B3">
        <w:t xml:space="preserve">, </w:t>
      </w:r>
      <w:r>
        <w:t>.84 for</w:t>
      </w:r>
      <w:r w:rsidRPr="007C48B3">
        <w:rPr>
          <w:color w:val="000000"/>
        </w:rPr>
        <w:t xml:space="preserve"> </w:t>
      </w:r>
      <w:r w:rsidRPr="007C48B3">
        <w:rPr>
          <w:i/>
          <w:color w:val="000000"/>
        </w:rPr>
        <w:t>Organization,</w:t>
      </w:r>
      <w:r>
        <w:rPr>
          <w:color w:val="000000"/>
        </w:rPr>
        <w:t xml:space="preserve"> and .79 for </w:t>
      </w:r>
      <w:r w:rsidRPr="007C48B3">
        <w:rPr>
          <w:i/>
          <w:color w:val="000000"/>
        </w:rPr>
        <w:t>Prioritizing &amp; Scheduling</w:t>
      </w:r>
      <w:r>
        <w:rPr>
          <w:color w:val="000000"/>
        </w:rPr>
        <w:t xml:space="preserve">. </w:t>
      </w:r>
    </w:p>
    <w:p w:rsidR="00762D48" w:rsidRDefault="00762D48" w:rsidP="00762D48">
      <w:pPr>
        <w:widowControl w:val="0"/>
        <w:tabs>
          <w:tab w:val="left" w:pos="3832"/>
        </w:tabs>
        <w:spacing w:line="480" w:lineRule="auto"/>
        <w:ind w:firstLine="720"/>
        <w:rPr>
          <w:lang w:eastAsia="ko-KR"/>
        </w:rPr>
      </w:pPr>
      <w:r>
        <w:t xml:space="preserve">According to Kline (2000), one can use these benchmarks for interpreting </w:t>
      </w:r>
      <w:proofErr w:type="spellStart"/>
      <w:r>
        <w:rPr>
          <w:lang w:eastAsia="ko-KR"/>
        </w:rPr>
        <w:t>Cronbach’s</w:t>
      </w:r>
      <w:proofErr w:type="spellEnd"/>
      <w:r>
        <w:rPr>
          <w:lang w:eastAsia="ko-KR"/>
        </w:rPr>
        <w:t xml:space="preserve"> alpha: </w:t>
      </w:r>
    </w:p>
    <w:p w:rsidR="00762D48" w:rsidRDefault="00762D48" w:rsidP="00762D48">
      <w:pPr>
        <w:widowControl w:val="0"/>
        <w:tabs>
          <w:tab w:val="left" w:pos="2717"/>
        </w:tabs>
        <w:spacing w:line="480" w:lineRule="auto"/>
        <w:ind w:firstLine="720"/>
      </w:pPr>
      <w:r>
        <w:t>If α ≥ 09, the internal consistency is excellent (high stake testing)</w:t>
      </w:r>
    </w:p>
    <w:p w:rsidR="00762D48" w:rsidRDefault="00762D48" w:rsidP="00762D48">
      <w:pPr>
        <w:widowControl w:val="0"/>
        <w:tabs>
          <w:tab w:val="left" w:pos="2717"/>
        </w:tabs>
        <w:spacing w:line="480" w:lineRule="auto"/>
        <w:ind w:firstLine="720"/>
      </w:pPr>
      <w:r>
        <w:t>If 0.7 ≤ α &lt; 0.9, the internal consistency is good</w:t>
      </w:r>
    </w:p>
    <w:p w:rsidR="00762D48" w:rsidRDefault="00762D48" w:rsidP="00762D48">
      <w:pPr>
        <w:widowControl w:val="0"/>
        <w:tabs>
          <w:tab w:val="left" w:pos="2717"/>
        </w:tabs>
        <w:spacing w:line="480" w:lineRule="auto"/>
        <w:ind w:firstLine="720"/>
      </w:pPr>
      <w:r>
        <w:t>If 0.6 ≤ α &lt; 0.7, the internal consistency is acceptable</w:t>
      </w:r>
    </w:p>
    <w:p w:rsidR="00762D48" w:rsidRDefault="00762D48" w:rsidP="00762D48">
      <w:pPr>
        <w:widowControl w:val="0"/>
        <w:tabs>
          <w:tab w:val="left" w:pos="2717"/>
        </w:tabs>
        <w:spacing w:line="480" w:lineRule="auto"/>
        <w:ind w:firstLine="720"/>
      </w:pPr>
      <w:r>
        <w:t>If 0.5 ≤ α &lt; 0.6, the internal consistency is poor</w:t>
      </w:r>
    </w:p>
    <w:p w:rsidR="00762D48" w:rsidRDefault="00762D48" w:rsidP="00762D48">
      <w:pPr>
        <w:widowControl w:val="0"/>
        <w:tabs>
          <w:tab w:val="left" w:pos="2717"/>
        </w:tabs>
        <w:spacing w:line="480" w:lineRule="auto"/>
        <w:ind w:firstLine="720"/>
      </w:pPr>
      <w:r>
        <w:t>If α &lt; 0.5, the internal consistency is unacceptable (p. 13).</w:t>
      </w:r>
    </w:p>
    <w:p w:rsidR="00762D48" w:rsidRDefault="00762D48" w:rsidP="00762D48">
      <w:pPr>
        <w:widowControl w:val="0"/>
        <w:tabs>
          <w:tab w:val="left" w:pos="3832"/>
        </w:tabs>
        <w:spacing w:line="480" w:lineRule="auto"/>
        <w:ind w:firstLine="720"/>
        <w:rPr>
          <w:b/>
        </w:rPr>
      </w:pPr>
      <w:r>
        <w:rPr>
          <w:color w:val="000000"/>
        </w:rPr>
        <w:lastRenderedPageBreak/>
        <w:t>Consequently, the SLSUESS was found to be a highly reliable scale for measuring learning strategies.</w:t>
      </w:r>
    </w:p>
    <w:p w:rsidR="00762D48" w:rsidRPr="00D734CE" w:rsidRDefault="00762D48" w:rsidP="00762D48">
      <w:pPr>
        <w:spacing w:line="480" w:lineRule="auto"/>
        <w:ind w:left="450"/>
        <w:rPr>
          <w:b/>
        </w:rPr>
      </w:pPr>
      <w:r w:rsidRPr="00D734CE">
        <w:rPr>
          <w:b/>
        </w:rPr>
        <w:t xml:space="preserve">RQ 3 What group differences are revealed by the </w:t>
      </w:r>
      <w:r w:rsidR="003C656B">
        <w:rPr>
          <w:b/>
        </w:rPr>
        <w:t>new instrument</w:t>
      </w:r>
      <w:r w:rsidRPr="00D734CE">
        <w:rPr>
          <w:b/>
        </w:rPr>
        <w:t>?</w:t>
      </w:r>
    </w:p>
    <w:p w:rsidR="00762D48" w:rsidRPr="00555194" w:rsidRDefault="00762D48" w:rsidP="00762D48">
      <w:pPr>
        <w:tabs>
          <w:tab w:val="left" w:pos="2079"/>
        </w:tabs>
        <w:spacing w:line="480" w:lineRule="auto"/>
        <w:ind w:firstLine="720"/>
        <w:contextualSpacing/>
        <w:rPr>
          <w:color w:val="000000"/>
        </w:rPr>
      </w:pPr>
      <w:r>
        <w:rPr>
          <w:color w:val="000000"/>
        </w:rPr>
        <w:t xml:space="preserve">Group differences of the SLSUESS were observed for 11 out of 16 of the demographic variables (independent variables) defined in the SLSUESS.  First of all, the SLSUESS suggests that high academic achievers are much more efficient with learning strategies than low achievers. Significant group differences of </w:t>
      </w:r>
      <w:r w:rsidRPr="00F60718">
        <w:rPr>
          <w:i/>
          <w:color w:val="000000"/>
        </w:rPr>
        <w:t>overall academic grades</w:t>
      </w:r>
      <w:r>
        <w:rPr>
          <w:color w:val="000000"/>
        </w:rPr>
        <w:t xml:space="preserve"> were observed in all six factors of the subscales of the SLSUESS. The high achievers showed a tendency to be different from low achievers in terms of </w:t>
      </w:r>
      <w:r w:rsidRPr="007C48B3">
        <w:rPr>
          <w:i/>
        </w:rPr>
        <w:t>Study Skills &amp; Effort</w:t>
      </w:r>
      <w:r w:rsidRPr="007C48B3">
        <w:t xml:space="preserve">, </w:t>
      </w:r>
      <w:r w:rsidRPr="007C48B3">
        <w:rPr>
          <w:i/>
          <w:color w:val="000000"/>
        </w:rPr>
        <w:t>Organization</w:t>
      </w:r>
      <w:r w:rsidRPr="007C48B3">
        <w:rPr>
          <w:color w:val="000000"/>
        </w:rPr>
        <w:t xml:space="preserve">, </w:t>
      </w:r>
      <w:r w:rsidRPr="007C48B3">
        <w:rPr>
          <w:i/>
          <w:color w:val="000000"/>
        </w:rPr>
        <w:t>Prioritizing &amp; Scheduling</w:t>
      </w:r>
      <w:r>
        <w:rPr>
          <w:color w:val="000000"/>
        </w:rPr>
        <w:t xml:space="preserve">, </w:t>
      </w:r>
      <w:r w:rsidRPr="007C48B3">
        <w:rPr>
          <w:i/>
        </w:rPr>
        <w:t>Self-Efficacy &amp; Extrinsic Motivation</w:t>
      </w:r>
      <w:r>
        <w:rPr>
          <w:i/>
        </w:rPr>
        <w:t>,</w:t>
      </w:r>
      <w:r>
        <w:t xml:space="preserve"> </w:t>
      </w:r>
      <w:r w:rsidRPr="00C4537C">
        <w:rPr>
          <w:i/>
        </w:rPr>
        <w:t>Neglect</w:t>
      </w:r>
      <w:r>
        <w:t xml:space="preserve">, and </w:t>
      </w:r>
      <w:r w:rsidRPr="000A0BF8">
        <w:rPr>
          <w:i/>
        </w:rPr>
        <w:t>T</w:t>
      </w:r>
      <w:r w:rsidRPr="00C4537C">
        <w:rPr>
          <w:i/>
        </w:rPr>
        <w:t>est Anxiety</w:t>
      </w:r>
      <w:r>
        <w:t xml:space="preserve">. </w:t>
      </w:r>
    </w:p>
    <w:p w:rsidR="00762D48" w:rsidRDefault="00762D48" w:rsidP="00762D48">
      <w:pPr>
        <w:tabs>
          <w:tab w:val="left" w:pos="2079"/>
        </w:tabs>
        <w:spacing w:line="480" w:lineRule="auto"/>
        <w:ind w:firstLine="720"/>
        <w:contextualSpacing/>
        <w:rPr>
          <w:lang w:eastAsia="ko-KR"/>
        </w:rPr>
      </w:pPr>
      <w:r>
        <w:rPr>
          <w:color w:val="000000"/>
        </w:rPr>
        <w:t xml:space="preserve">Similar results were found when the study’s participants were divided into comparison groups based on their self-reported levels of academic interest and achievement. High scoring students in </w:t>
      </w:r>
      <w:r w:rsidRPr="00C6676D">
        <w:rPr>
          <w:i/>
          <w:color w:val="000000"/>
        </w:rPr>
        <w:t>math</w:t>
      </w:r>
      <w:r>
        <w:rPr>
          <w:color w:val="000000"/>
        </w:rPr>
        <w:t xml:space="preserve">, </w:t>
      </w:r>
      <w:r w:rsidRPr="00C6676D">
        <w:rPr>
          <w:i/>
          <w:color w:val="000000"/>
        </w:rPr>
        <w:t>Korean-language</w:t>
      </w:r>
      <w:r>
        <w:rPr>
          <w:color w:val="000000"/>
        </w:rPr>
        <w:t xml:space="preserve">, </w:t>
      </w:r>
      <w:r w:rsidRPr="00C6676D">
        <w:rPr>
          <w:i/>
          <w:color w:val="000000"/>
        </w:rPr>
        <w:t>English-language</w:t>
      </w:r>
      <w:r>
        <w:rPr>
          <w:color w:val="000000"/>
        </w:rPr>
        <w:t xml:space="preserve">, and </w:t>
      </w:r>
      <w:r w:rsidRPr="00C6676D">
        <w:rPr>
          <w:i/>
          <w:color w:val="000000"/>
        </w:rPr>
        <w:t xml:space="preserve">science </w:t>
      </w:r>
      <w:r>
        <w:rPr>
          <w:lang w:eastAsia="ko-KR"/>
        </w:rPr>
        <w:t xml:space="preserve">showed , on average, more use of </w:t>
      </w:r>
      <w:r w:rsidRPr="00B97447">
        <w:rPr>
          <w:i/>
          <w:color w:val="000000"/>
        </w:rPr>
        <w:t xml:space="preserve">Study </w:t>
      </w:r>
      <w:r w:rsidRPr="00B97447">
        <w:rPr>
          <w:rFonts w:hint="eastAsia"/>
          <w:i/>
          <w:color w:val="000000"/>
          <w:lang w:eastAsia="ko-KR"/>
        </w:rPr>
        <w:t>S</w:t>
      </w:r>
      <w:r w:rsidRPr="00B97447">
        <w:rPr>
          <w:i/>
          <w:color w:val="000000"/>
        </w:rPr>
        <w:t>kills &amp; Effort</w:t>
      </w:r>
      <w:r w:rsidRPr="00B97447">
        <w:rPr>
          <w:color w:val="000000"/>
        </w:rPr>
        <w:t>,</w:t>
      </w:r>
      <w:r>
        <w:rPr>
          <w:color w:val="000000"/>
        </w:rPr>
        <w:t xml:space="preserve"> </w:t>
      </w:r>
      <w:r w:rsidRPr="00B97447">
        <w:rPr>
          <w:rFonts w:hint="eastAsia"/>
          <w:i/>
          <w:lang w:eastAsia="ko-KR"/>
        </w:rPr>
        <w:t>S</w:t>
      </w:r>
      <w:r w:rsidRPr="00B97447">
        <w:rPr>
          <w:i/>
        </w:rPr>
        <w:t>elf-</w:t>
      </w:r>
      <w:r w:rsidRPr="00B97447">
        <w:rPr>
          <w:rFonts w:hint="eastAsia"/>
          <w:i/>
          <w:lang w:eastAsia="ko-KR"/>
        </w:rPr>
        <w:t>E</w:t>
      </w:r>
      <w:r w:rsidRPr="00B97447">
        <w:rPr>
          <w:i/>
        </w:rPr>
        <w:t xml:space="preserve">fficacy &amp; </w:t>
      </w:r>
      <w:r w:rsidRPr="00B97447">
        <w:rPr>
          <w:rFonts w:hint="eastAsia"/>
          <w:i/>
          <w:lang w:eastAsia="ko-KR"/>
        </w:rPr>
        <w:t>E</w:t>
      </w:r>
      <w:r w:rsidRPr="00B97447">
        <w:rPr>
          <w:i/>
        </w:rPr>
        <w:t xml:space="preserve">xtrinsic </w:t>
      </w:r>
      <w:r w:rsidRPr="00B97447">
        <w:rPr>
          <w:rFonts w:hint="eastAsia"/>
          <w:i/>
          <w:lang w:eastAsia="ko-KR"/>
        </w:rPr>
        <w:t>M</w:t>
      </w:r>
      <w:r w:rsidRPr="00B97447">
        <w:rPr>
          <w:i/>
        </w:rPr>
        <w:t>otivation</w:t>
      </w:r>
      <w:r w:rsidRPr="00B97447">
        <w:t>,</w:t>
      </w:r>
      <w:r>
        <w:t xml:space="preserve"> </w:t>
      </w:r>
      <w:r>
        <w:rPr>
          <w:i/>
          <w:color w:val="000000"/>
        </w:rPr>
        <w:t>Organization</w:t>
      </w:r>
      <w:r w:rsidRPr="00B97447">
        <w:rPr>
          <w:i/>
          <w:color w:val="000000"/>
        </w:rPr>
        <w:t xml:space="preserve">¸ </w:t>
      </w:r>
      <w:r w:rsidRPr="00B97447">
        <w:rPr>
          <w:color w:val="000000"/>
        </w:rPr>
        <w:t xml:space="preserve">and </w:t>
      </w:r>
      <w:r w:rsidRPr="00B97447">
        <w:rPr>
          <w:i/>
          <w:color w:val="000000"/>
        </w:rPr>
        <w:t xml:space="preserve">Scheduling </w:t>
      </w:r>
      <w:r w:rsidRPr="00B97447">
        <w:rPr>
          <w:rFonts w:hint="eastAsia"/>
          <w:i/>
          <w:color w:val="000000"/>
          <w:lang w:eastAsia="ko-KR"/>
        </w:rPr>
        <w:t xml:space="preserve">&amp; </w:t>
      </w:r>
      <w:r w:rsidRPr="00B97447">
        <w:rPr>
          <w:i/>
          <w:color w:val="000000"/>
        </w:rPr>
        <w:t>Prioritizing</w:t>
      </w:r>
      <w:r>
        <w:rPr>
          <w:color w:val="000000"/>
        </w:rPr>
        <w:t xml:space="preserve"> than do low scoring students. High-achieving students either in </w:t>
      </w:r>
      <w:r w:rsidRPr="00C6676D">
        <w:rPr>
          <w:i/>
          <w:color w:val="000000"/>
        </w:rPr>
        <w:t>Korean-language</w:t>
      </w:r>
      <w:r>
        <w:rPr>
          <w:color w:val="000000"/>
        </w:rPr>
        <w:t xml:space="preserve"> or </w:t>
      </w:r>
      <w:r w:rsidRPr="00C6676D">
        <w:rPr>
          <w:i/>
          <w:color w:val="000000"/>
        </w:rPr>
        <w:t>science</w:t>
      </w:r>
      <w:r>
        <w:rPr>
          <w:color w:val="000000"/>
        </w:rPr>
        <w:t xml:space="preserve"> showed significantly lower </w:t>
      </w:r>
      <w:r w:rsidRPr="00B17788">
        <w:rPr>
          <w:rFonts w:hint="eastAsia"/>
          <w:i/>
          <w:lang w:eastAsia="ko-KR"/>
        </w:rPr>
        <w:t>Neglect</w:t>
      </w:r>
      <w:r>
        <w:rPr>
          <w:lang w:eastAsia="ko-KR"/>
        </w:rPr>
        <w:t xml:space="preserve"> behaviors than low scoring students in those subjects. High scoring students in </w:t>
      </w:r>
      <w:r w:rsidRPr="0048573B">
        <w:rPr>
          <w:i/>
          <w:lang w:eastAsia="ko-KR"/>
        </w:rPr>
        <w:t>math</w:t>
      </w:r>
      <w:r>
        <w:rPr>
          <w:lang w:eastAsia="ko-KR"/>
        </w:rPr>
        <w:t xml:space="preserve"> showed significantly lower </w:t>
      </w:r>
      <w:r w:rsidRPr="0048573B">
        <w:rPr>
          <w:i/>
          <w:lang w:eastAsia="ko-KR"/>
        </w:rPr>
        <w:t>Test Anxiety</w:t>
      </w:r>
      <w:r>
        <w:rPr>
          <w:lang w:eastAsia="ko-KR"/>
        </w:rPr>
        <w:t xml:space="preserve"> than low scoring students.</w:t>
      </w:r>
    </w:p>
    <w:p w:rsidR="00762D48" w:rsidRPr="00546E5B" w:rsidRDefault="00762D48" w:rsidP="00762D48">
      <w:pPr>
        <w:spacing w:line="480" w:lineRule="auto"/>
        <w:ind w:firstLine="720"/>
        <w:rPr>
          <w:color w:val="000000"/>
        </w:rPr>
      </w:pPr>
      <w:r>
        <w:rPr>
          <w:lang w:eastAsia="ko-KR"/>
        </w:rPr>
        <w:t xml:space="preserve">Second, motivated students are more effective learners. Motivated students in any of the </w:t>
      </w:r>
      <w:r w:rsidRPr="0014218A">
        <w:rPr>
          <w:lang w:eastAsia="ko-KR"/>
        </w:rPr>
        <w:t>subjects</w:t>
      </w:r>
      <w:r>
        <w:rPr>
          <w:lang w:eastAsia="ko-KR"/>
        </w:rPr>
        <w:t xml:space="preserve">, including </w:t>
      </w:r>
      <w:r w:rsidRPr="0014218A">
        <w:rPr>
          <w:i/>
          <w:lang w:eastAsia="ko-KR"/>
        </w:rPr>
        <w:t>math</w:t>
      </w:r>
      <w:r>
        <w:rPr>
          <w:lang w:eastAsia="ko-KR"/>
        </w:rPr>
        <w:t xml:space="preserve">, </w:t>
      </w:r>
      <w:r w:rsidRPr="00E71EFF">
        <w:rPr>
          <w:i/>
          <w:lang w:eastAsia="ko-KR"/>
        </w:rPr>
        <w:t>Korean-language</w:t>
      </w:r>
      <w:r>
        <w:rPr>
          <w:lang w:eastAsia="ko-KR"/>
        </w:rPr>
        <w:t xml:space="preserve">, </w:t>
      </w:r>
      <w:r w:rsidRPr="00E71EFF">
        <w:rPr>
          <w:i/>
          <w:lang w:eastAsia="ko-KR"/>
        </w:rPr>
        <w:t>English-language</w:t>
      </w:r>
      <w:r>
        <w:rPr>
          <w:lang w:eastAsia="ko-KR"/>
        </w:rPr>
        <w:t xml:space="preserve">, and </w:t>
      </w:r>
      <w:r w:rsidRPr="00E71EFF">
        <w:rPr>
          <w:i/>
          <w:lang w:eastAsia="ko-KR"/>
        </w:rPr>
        <w:t>science</w:t>
      </w:r>
      <w:r>
        <w:rPr>
          <w:lang w:eastAsia="ko-KR"/>
        </w:rPr>
        <w:t xml:space="preserve">, showed higher frequencies of using </w:t>
      </w:r>
      <w:r w:rsidRPr="00B97447">
        <w:rPr>
          <w:i/>
          <w:color w:val="000000"/>
        </w:rPr>
        <w:t xml:space="preserve">Study </w:t>
      </w:r>
      <w:r w:rsidRPr="00B97447">
        <w:rPr>
          <w:rFonts w:hint="eastAsia"/>
          <w:i/>
          <w:color w:val="000000"/>
          <w:lang w:eastAsia="ko-KR"/>
        </w:rPr>
        <w:t>S</w:t>
      </w:r>
      <w:r w:rsidRPr="00B97447">
        <w:rPr>
          <w:i/>
          <w:color w:val="000000"/>
        </w:rPr>
        <w:t>kills &amp; Effort</w:t>
      </w:r>
      <w:r>
        <w:rPr>
          <w:color w:val="000000"/>
        </w:rPr>
        <w:t xml:space="preserve">. Motivated students in </w:t>
      </w:r>
      <w:r w:rsidRPr="00E71EFF">
        <w:rPr>
          <w:i/>
          <w:color w:val="000000"/>
        </w:rPr>
        <w:t xml:space="preserve">science </w:t>
      </w:r>
      <w:r>
        <w:rPr>
          <w:color w:val="000000"/>
        </w:rPr>
        <w:t xml:space="preserve">showed lower tendency of </w:t>
      </w:r>
      <w:r w:rsidRPr="00E71EFF">
        <w:rPr>
          <w:i/>
          <w:color w:val="000000"/>
        </w:rPr>
        <w:t>Neglect</w:t>
      </w:r>
      <w:r>
        <w:rPr>
          <w:color w:val="000000"/>
        </w:rPr>
        <w:t xml:space="preserve"> behaviors and </w:t>
      </w:r>
      <w:r w:rsidRPr="00E71EFF">
        <w:rPr>
          <w:i/>
          <w:color w:val="000000"/>
        </w:rPr>
        <w:t>Test Anxiety</w:t>
      </w:r>
      <w:r>
        <w:rPr>
          <w:color w:val="000000"/>
        </w:rPr>
        <w:t xml:space="preserve"> than less motivated students in the subject. Motivated students in any of the subjects including </w:t>
      </w:r>
      <w:r w:rsidRPr="000D14D5">
        <w:rPr>
          <w:i/>
          <w:color w:val="000000"/>
        </w:rPr>
        <w:t>math</w:t>
      </w:r>
      <w:r>
        <w:rPr>
          <w:color w:val="000000"/>
        </w:rPr>
        <w:t xml:space="preserve">, </w:t>
      </w:r>
      <w:r w:rsidRPr="000D14D5">
        <w:rPr>
          <w:i/>
          <w:color w:val="000000"/>
        </w:rPr>
        <w:t>English-language</w:t>
      </w:r>
      <w:r>
        <w:rPr>
          <w:color w:val="000000"/>
        </w:rPr>
        <w:t xml:space="preserve">, and </w:t>
      </w:r>
      <w:r w:rsidRPr="000D14D5">
        <w:rPr>
          <w:i/>
          <w:color w:val="000000"/>
        </w:rPr>
        <w:t>science</w:t>
      </w:r>
      <w:r>
        <w:rPr>
          <w:color w:val="000000"/>
        </w:rPr>
        <w:t xml:space="preserve"> showed higher </w:t>
      </w:r>
      <w:r w:rsidRPr="007C48B3">
        <w:rPr>
          <w:i/>
        </w:rPr>
        <w:lastRenderedPageBreak/>
        <w:t>Self-Efficacy &amp; Extrinsic Motivation</w:t>
      </w:r>
      <w:r>
        <w:t xml:space="preserve"> than less motivated students. Motivated students in any of the subjects, including </w:t>
      </w:r>
      <w:r w:rsidRPr="00752947">
        <w:rPr>
          <w:i/>
        </w:rPr>
        <w:t>math</w:t>
      </w:r>
      <w:r>
        <w:t xml:space="preserve">, </w:t>
      </w:r>
      <w:r w:rsidRPr="00752947">
        <w:rPr>
          <w:i/>
        </w:rPr>
        <w:t>Korean-language</w:t>
      </w:r>
      <w:r>
        <w:t xml:space="preserve">, and </w:t>
      </w:r>
      <w:r w:rsidRPr="00752947">
        <w:rPr>
          <w:i/>
        </w:rPr>
        <w:t>English Language</w:t>
      </w:r>
      <w:r>
        <w:t xml:space="preserve">, showed higher tendency of using strategies of </w:t>
      </w:r>
      <w:r>
        <w:rPr>
          <w:i/>
          <w:color w:val="000000"/>
        </w:rPr>
        <w:t>Organization</w:t>
      </w:r>
      <w:r w:rsidRPr="00B97447">
        <w:rPr>
          <w:i/>
          <w:color w:val="000000"/>
        </w:rPr>
        <w:t xml:space="preserve"> </w:t>
      </w:r>
      <w:r w:rsidRPr="00B97447">
        <w:rPr>
          <w:color w:val="000000"/>
        </w:rPr>
        <w:t xml:space="preserve">and </w:t>
      </w:r>
      <w:r w:rsidRPr="00B97447">
        <w:rPr>
          <w:i/>
          <w:color w:val="000000"/>
        </w:rPr>
        <w:t xml:space="preserve">Scheduling </w:t>
      </w:r>
      <w:r w:rsidRPr="00B97447">
        <w:rPr>
          <w:rFonts w:hint="eastAsia"/>
          <w:i/>
          <w:color w:val="000000"/>
          <w:lang w:eastAsia="ko-KR"/>
        </w:rPr>
        <w:t xml:space="preserve">&amp; </w:t>
      </w:r>
      <w:r w:rsidRPr="00B97447">
        <w:rPr>
          <w:i/>
          <w:color w:val="000000"/>
        </w:rPr>
        <w:t>Prioritizing</w:t>
      </w:r>
      <w:r>
        <w:rPr>
          <w:color w:val="000000"/>
        </w:rPr>
        <w:t>.</w:t>
      </w:r>
    </w:p>
    <w:p w:rsidR="00762D48" w:rsidRDefault="00762D48" w:rsidP="00762D48">
      <w:pPr>
        <w:tabs>
          <w:tab w:val="left" w:pos="2079"/>
        </w:tabs>
        <w:spacing w:line="480" w:lineRule="auto"/>
        <w:ind w:firstLine="720"/>
        <w:contextualSpacing/>
        <w:rPr>
          <w:color w:val="000000"/>
        </w:rPr>
      </w:pPr>
      <w:r>
        <w:rPr>
          <w:color w:val="000000"/>
        </w:rPr>
        <w:t xml:space="preserve">Third, girls seemed to be much more efficient with learning strategies than boys. The girls surveyed for this study showed, on average, a higher mean than the boys on the scales of </w:t>
      </w:r>
      <w:r w:rsidRPr="007C48B3">
        <w:rPr>
          <w:i/>
        </w:rPr>
        <w:t>Study Skills &amp; Effort</w:t>
      </w:r>
      <w:r w:rsidRPr="007C48B3">
        <w:t xml:space="preserve">, </w:t>
      </w:r>
      <w:r w:rsidRPr="007C48B3">
        <w:rPr>
          <w:i/>
          <w:color w:val="000000"/>
        </w:rPr>
        <w:t>Organization</w:t>
      </w:r>
      <w:r w:rsidRPr="007C48B3">
        <w:rPr>
          <w:color w:val="000000"/>
        </w:rPr>
        <w:t xml:space="preserve">, and </w:t>
      </w:r>
      <w:r w:rsidRPr="007C48B3">
        <w:rPr>
          <w:i/>
          <w:color w:val="000000"/>
        </w:rPr>
        <w:t>Prioritizing &amp; Scheduling</w:t>
      </w:r>
      <w:r w:rsidRPr="007C48B3">
        <w:rPr>
          <w:color w:val="000000"/>
        </w:rPr>
        <w:t>.</w:t>
      </w:r>
      <w:r>
        <w:rPr>
          <w:color w:val="000000"/>
        </w:rPr>
        <w:t xml:space="preserve"> These results suggest that girls are more skillful learners than boys, particularly with those three categories of learning strategies.  </w:t>
      </w:r>
    </w:p>
    <w:p w:rsidR="00762D48" w:rsidRDefault="00762D48" w:rsidP="00762D48">
      <w:pPr>
        <w:tabs>
          <w:tab w:val="left" w:pos="2079"/>
        </w:tabs>
        <w:spacing w:line="480" w:lineRule="auto"/>
        <w:ind w:firstLine="720"/>
        <w:contextualSpacing/>
      </w:pPr>
      <w:r>
        <w:rPr>
          <w:color w:val="000000"/>
        </w:rPr>
        <w:t>Finally, economic wealth also seems to correlate with the use of effective learning strategies. The self-reported “w</w:t>
      </w:r>
      <w:r>
        <w:t xml:space="preserve">ealthy” students in this study had more effective learning strategies in </w:t>
      </w:r>
      <w:r w:rsidRPr="007C48B3">
        <w:rPr>
          <w:i/>
        </w:rPr>
        <w:t>Scheduling &amp; Prioritizing</w:t>
      </w:r>
      <w:r>
        <w:t xml:space="preserve">. </w:t>
      </w:r>
    </w:p>
    <w:p w:rsidR="00762D48" w:rsidRDefault="00762D48" w:rsidP="00762D48">
      <w:pPr>
        <w:tabs>
          <w:tab w:val="left" w:pos="2079"/>
        </w:tabs>
        <w:spacing w:line="480" w:lineRule="auto"/>
        <w:ind w:firstLine="720"/>
        <w:contextualSpacing/>
        <w:jc w:val="center"/>
        <w:rPr>
          <w:rStyle w:val="af"/>
        </w:rPr>
      </w:pPr>
      <w:r w:rsidRPr="00AF061F">
        <w:rPr>
          <w:rStyle w:val="af"/>
          <w:color w:val="000000"/>
        </w:rPr>
        <w:t>Recommendations</w:t>
      </w:r>
    </w:p>
    <w:p w:rsidR="00762D48" w:rsidRDefault="00762D48" w:rsidP="00762D48">
      <w:pPr>
        <w:widowControl w:val="0"/>
        <w:tabs>
          <w:tab w:val="left" w:pos="3832"/>
        </w:tabs>
        <w:spacing w:line="480" w:lineRule="auto"/>
        <w:ind w:firstLine="720"/>
        <w:rPr>
          <w:color w:val="000000"/>
        </w:rPr>
      </w:pPr>
      <w:r>
        <w:rPr>
          <w:color w:val="000000"/>
        </w:rPr>
        <w:t xml:space="preserve">The findings of this study suggest that the scale of </w:t>
      </w:r>
      <w:r w:rsidRPr="00A2650B">
        <w:rPr>
          <w:i/>
          <w:color w:val="000000"/>
        </w:rPr>
        <w:t>Learning Strategies for Upper Elementary School Students</w:t>
      </w:r>
      <w:r>
        <w:rPr>
          <w:color w:val="000000"/>
        </w:rPr>
        <w:t xml:space="preserve"> (SLSUESS) can be usefully adopted for elementary school students who are in 4th 5</w:t>
      </w:r>
      <w:r w:rsidRPr="00DB66BB">
        <w:rPr>
          <w:color w:val="000000"/>
          <w:vertAlign w:val="superscript"/>
        </w:rPr>
        <w:t>th</w:t>
      </w:r>
      <w:r>
        <w:rPr>
          <w:color w:val="000000"/>
        </w:rPr>
        <w:t xml:space="preserve"> and 6</w:t>
      </w:r>
      <w:r w:rsidRPr="00DB66BB">
        <w:rPr>
          <w:color w:val="000000"/>
          <w:vertAlign w:val="superscript"/>
        </w:rPr>
        <w:t>th</w:t>
      </w:r>
      <w:r>
        <w:rPr>
          <w:color w:val="000000"/>
        </w:rPr>
        <w:t xml:space="preserve"> grade. The resulting assessment can prove useful to teachers. </w:t>
      </w:r>
    </w:p>
    <w:p w:rsidR="00762D48" w:rsidRDefault="00762D48" w:rsidP="00762D48">
      <w:pPr>
        <w:widowControl w:val="0"/>
        <w:tabs>
          <w:tab w:val="left" w:pos="3832"/>
        </w:tabs>
        <w:spacing w:line="480" w:lineRule="auto"/>
        <w:ind w:firstLine="720"/>
        <w:rPr>
          <w:color w:val="000000"/>
        </w:rPr>
      </w:pPr>
      <w:r>
        <w:rPr>
          <w:color w:val="000000"/>
        </w:rPr>
        <w:t xml:space="preserve">One of the advantages of the SUESS is that the instrument was created to accommodate the needs of young respondents.  Though short and simple, it includes the major schemes that an instrument of learning strategies should cover. </w:t>
      </w:r>
      <w:r w:rsidRPr="005C33FB">
        <w:rPr>
          <w:i/>
          <w:color w:val="000000"/>
        </w:rPr>
        <w:t>The School Motivation and Learning Strategies Inventory</w:t>
      </w:r>
      <w:r w:rsidRPr="005C33FB">
        <w:rPr>
          <w:color w:val="000000"/>
        </w:rPr>
        <w:t xml:space="preserve"> (SMALSI)</w:t>
      </w:r>
      <w:r>
        <w:rPr>
          <w:color w:val="000000"/>
        </w:rPr>
        <w:t xml:space="preserve">, the only other validated inventory of learning strategies for elementary school students based on a self-report method, is composed of 147 items. In contrast, the SLSUESS includes only 42 items. This new instrument is more convenient for users. </w:t>
      </w:r>
    </w:p>
    <w:p w:rsidR="00762D48" w:rsidRDefault="00762D48" w:rsidP="00762D48">
      <w:pPr>
        <w:widowControl w:val="0"/>
        <w:tabs>
          <w:tab w:val="left" w:pos="3832"/>
        </w:tabs>
        <w:spacing w:line="480" w:lineRule="auto"/>
        <w:ind w:firstLine="720"/>
        <w:rPr>
          <w:color w:val="000000"/>
        </w:rPr>
      </w:pPr>
      <w:r>
        <w:rPr>
          <w:color w:val="000000"/>
        </w:rPr>
        <w:t xml:space="preserve">The SLSUESS can also provide an opportunity for young test takers to reflect on their learning skills. We can assume that a large number of elementary school students in those age </w:t>
      </w:r>
      <w:r>
        <w:rPr>
          <w:color w:val="000000"/>
        </w:rPr>
        <w:lastRenderedPageBreak/>
        <w:t xml:space="preserve">groups may not have previously had any occasion to think about the importance of learning strategies. If they evaluate their own learning strategies and then are guided by teachers or parents to reflect on their results, those students may be prompted to think about the value of learning strategies and to understand how effective learning strategies can help them get the most out of their school experiences. </w:t>
      </w:r>
    </w:p>
    <w:p w:rsidR="00762D48" w:rsidRDefault="00762D48" w:rsidP="00762D48">
      <w:pPr>
        <w:widowControl w:val="0"/>
        <w:tabs>
          <w:tab w:val="left" w:pos="3832"/>
        </w:tabs>
        <w:spacing w:line="480" w:lineRule="auto"/>
        <w:ind w:firstLine="720"/>
        <w:rPr>
          <w:color w:val="000000"/>
        </w:rPr>
      </w:pPr>
      <w:r>
        <w:rPr>
          <w:color w:val="000000"/>
        </w:rPr>
        <w:t xml:space="preserve">For instance, some students may simply assume that a lack of motivation is a natural part of their school experiences, without seriously thinking about the connection between high motivation and better grades. Likewise, some students may not draw a logical connection, on their own, between good organizational skills and improved achievement. In brief, the SLSUESS can promote elementary school student’s awareness of the value of learning strategies. Such awareness can lead the students to take more control of their learning. </w:t>
      </w:r>
    </w:p>
    <w:p w:rsidR="00762D48" w:rsidRDefault="00762D48" w:rsidP="00762D48">
      <w:pPr>
        <w:widowControl w:val="0"/>
        <w:tabs>
          <w:tab w:val="left" w:pos="3832"/>
        </w:tabs>
        <w:spacing w:line="480" w:lineRule="auto"/>
        <w:ind w:firstLine="720"/>
        <w:rPr>
          <w:color w:val="000000"/>
        </w:rPr>
      </w:pPr>
      <w:r>
        <w:rPr>
          <w:color w:val="000000"/>
        </w:rPr>
        <w:t xml:space="preserve">The SLSUESS is also useful for teachers. If teachers administer the SLSUESS to their classes, they can use the results to understand their students’ learning processes as well as their learning results and can make logical deductions about how best to structure their curriculum to take advantage of students’ strengths and compensate for their weaknesses in learning strategies. </w:t>
      </w:r>
    </w:p>
    <w:p w:rsidR="00762D48" w:rsidRDefault="00762D48" w:rsidP="000123AB">
      <w:pPr>
        <w:keepLines/>
        <w:widowControl w:val="0"/>
        <w:tabs>
          <w:tab w:val="left" w:pos="3832"/>
        </w:tabs>
        <w:spacing w:line="480" w:lineRule="auto"/>
        <w:ind w:firstLine="720"/>
        <w:rPr>
          <w:color w:val="000000"/>
        </w:rPr>
      </w:pPr>
      <w:r>
        <w:rPr>
          <w:color w:val="000000"/>
        </w:rPr>
        <w:t>Teachers can also use the SLSUESS to understand more fully the needs of individual students. Some students may have problems in cognitive strategies while others may suffer from test anxiety. Such problems are hard to detect without systematic interventions. The simple version of the scale measuring young students’ learning strategies can help teachers to probe their students’ “mind-set” toward learning, and, more importantly, to choose the most appropriate instructional methods to guide them in the right direction.</w:t>
      </w:r>
    </w:p>
    <w:p w:rsidR="00C90377" w:rsidRPr="00DB59FE" w:rsidRDefault="005A7987" w:rsidP="000123AB">
      <w:pPr>
        <w:keepLines/>
        <w:widowControl w:val="0"/>
        <w:tabs>
          <w:tab w:val="left" w:pos="3832"/>
        </w:tabs>
        <w:spacing w:line="480" w:lineRule="auto"/>
        <w:ind w:firstLine="720"/>
        <w:rPr>
          <w:color w:val="000000"/>
        </w:rPr>
      </w:pPr>
      <w:r w:rsidRPr="00DB59FE">
        <w:rPr>
          <w:color w:val="000000"/>
        </w:rPr>
        <w:lastRenderedPageBreak/>
        <w:t xml:space="preserve">As a final comment, </w:t>
      </w:r>
      <w:r w:rsidR="00CB738A" w:rsidRPr="00DB59FE">
        <w:rPr>
          <w:color w:val="000000"/>
        </w:rPr>
        <w:t xml:space="preserve">two unique </w:t>
      </w:r>
      <w:r w:rsidR="004C213F" w:rsidRPr="00DB59FE">
        <w:rPr>
          <w:color w:val="000000"/>
        </w:rPr>
        <w:t>feature</w:t>
      </w:r>
      <w:r w:rsidR="00CB738A" w:rsidRPr="00DB59FE">
        <w:rPr>
          <w:color w:val="000000"/>
        </w:rPr>
        <w:t>s</w:t>
      </w:r>
      <w:r w:rsidR="000571CC" w:rsidRPr="00DB59FE">
        <w:rPr>
          <w:color w:val="000000"/>
        </w:rPr>
        <w:t xml:space="preserve"> about this study need to</w:t>
      </w:r>
      <w:r w:rsidR="005457A6" w:rsidRPr="00DB59FE">
        <w:rPr>
          <w:rFonts w:eastAsiaTheme="minorEastAsia" w:hint="eastAsia"/>
          <w:color w:val="000000"/>
          <w:lang w:eastAsia="ko-KR"/>
        </w:rPr>
        <w:t xml:space="preserve"> be</w:t>
      </w:r>
      <w:r w:rsidR="000571CC" w:rsidRPr="00DB59FE">
        <w:rPr>
          <w:color w:val="000000"/>
        </w:rPr>
        <w:t xml:space="preserve"> point</w:t>
      </w:r>
      <w:r w:rsidR="005457A6" w:rsidRPr="00DB59FE">
        <w:rPr>
          <w:rFonts w:eastAsiaTheme="minorEastAsia" w:hint="eastAsia"/>
          <w:color w:val="000000"/>
          <w:lang w:eastAsia="ko-KR"/>
        </w:rPr>
        <w:t>ed</w:t>
      </w:r>
      <w:r w:rsidR="000571CC" w:rsidRPr="00DB59FE">
        <w:rPr>
          <w:color w:val="000000"/>
        </w:rPr>
        <w:t xml:space="preserve"> out</w:t>
      </w:r>
      <w:r w:rsidRPr="00DB59FE">
        <w:rPr>
          <w:color w:val="000000"/>
        </w:rPr>
        <w:t xml:space="preserve">: </w:t>
      </w:r>
      <w:proofErr w:type="spellStart"/>
      <w:r w:rsidR="006540F8" w:rsidRPr="00DB59FE">
        <w:rPr>
          <w:color w:val="000000"/>
        </w:rPr>
        <w:t>Bonferroni</w:t>
      </w:r>
      <w:proofErr w:type="spellEnd"/>
      <w:r w:rsidR="006540F8" w:rsidRPr="00DB59FE">
        <w:rPr>
          <w:color w:val="000000"/>
        </w:rPr>
        <w:t xml:space="preserve"> </w:t>
      </w:r>
      <w:r w:rsidR="00CB738A" w:rsidRPr="00DB59FE">
        <w:rPr>
          <w:color w:val="000000"/>
        </w:rPr>
        <w:t xml:space="preserve">adjustment and Korean participants. </w:t>
      </w:r>
      <w:proofErr w:type="spellStart"/>
      <w:r w:rsidR="006540F8" w:rsidRPr="00DB59FE">
        <w:rPr>
          <w:color w:val="000000"/>
        </w:rPr>
        <w:t>Bonferroni</w:t>
      </w:r>
      <w:proofErr w:type="spellEnd"/>
      <w:r w:rsidR="006540F8" w:rsidRPr="00DB59FE">
        <w:rPr>
          <w:color w:val="000000"/>
        </w:rPr>
        <w:t xml:space="preserve"> correction is known as </w:t>
      </w:r>
      <w:r w:rsidR="007A3F0D" w:rsidRPr="00DB59FE">
        <w:rPr>
          <w:color w:val="000000"/>
        </w:rPr>
        <w:t xml:space="preserve">the most rigorous </w:t>
      </w:r>
      <w:r w:rsidR="006540F8" w:rsidRPr="00DB59FE">
        <w:rPr>
          <w:color w:val="000000"/>
        </w:rPr>
        <w:t xml:space="preserve">method to control Type I error inflation. As </w:t>
      </w:r>
      <w:r w:rsidR="00CB738A" w:rsidRPr="00DB59FE">
        <w:rPr>
          <w:color w:val="000000"/>
        </w:rPr>
        <w:t xml:space="preserve">deciding </w:t>
      </w:r>
      <w:r w:rsidR="00DB59FE">
        <w:rPr>
          <w:color w:val="000000"/>
        </w:rPr>
        <w:t xml:space="preserve">the level of </w:t>
      </w:r>
      <w:r w:rsidR="00CB738A" w:rsidRPr="00DB59FE">
        <w:rPr>
          <w:color w:val="000000"/>
        </w:rPr>
        <w:t>significance</w:t>
      </w:r>
      <w:r w:rsidR="005457A6" w:rsidRPr="00DB59FE">
        <w:rPr>
          <w:rFonts w:eastAsiaTheme="minorEastAsia" w:hint="eastAsia"/>
          <w:color w:val="000000"/>
          <w:lang w:eastAsia="ko-KR"/>
        </w:rPr>
        <w:t xml:space="preserve"> </w:t>
      </w:r>
      <w:r w:rsidR="00CB738A" w:rsidRPr="00DB59FE">
        <w:rPr>
          <w:color w:val="000000"/>
        </w:rPr>
        <w:t xml:space="preserve">for group differences with adjusted </w:t>
      </w:r>
      <w:r w:rsidR="006540F8" w:rsidRPr="00DB59FE">
        <w:rPr>
          <w:i/>
          <w:color w:val="000000"/>
        </w:rPr>
        <w:t>p</w:t>
      </w:r>
      <w:r w:rsidR="006540F8" w:rsidRPr="00DB59FE">
        <w:rPr>
          <w:color w:val="000000"/>
        </w:rPr>
        <w:t xml:space="preserve"> value </w:t>
      </w:r>
      <w:r w:rsidR="00CB738A" w:rsidRPr="00DB59FE">
        <w:rPr>
          <w:color w:val="000000"/>
        </w:rPr>
        <w:t xml:space="preserve">{0.05 (conventional significance level) divided by 96 (number of tests) equals 0.00052}, the significant group differences from this research </w:t>
      </w:r>
      <w:r w:rsidRPr="00DB59FE">
        <w:rPr>
          <w:color w:val="000000"/>
        </w:rPr>
        <w:t xml:space="preserve">are </w:t>
      </w:r>
      <w:r w:rsidR="00CB738A" w:rsidRPr="00DB59FE">
        <w:rPr>
          <w:color w:val="000000"/>
        </w:rPr>
        <w:t>interpreted more dependable.</w:t>
      </w:r>
    </w:p>
    <w:p w:rsidR="00CB738A" w:rsidRDefault="00CB738A" w:rsidP="000123AB">
      <w:pPr>
        <w:keepLines/>
        <w:widowControl w:val="0"/>
        <w:tabs>
          <w:tab w:val="left" w:pos="3832"/>
        </w:tabs>
        <w:spacing w:line="480" w:lineRule="auto"/>
        <w:ind w:firstLine="720"/>
        <w:rPr>
          <w:color w:val="000000"/>
        </w:rPr>
      </w:pPr>
      <w:r w:rsidRPr="00DB59FE">
        <w:rPr>
          <w:color w:val="000000"/>
        </w:rPr>
        <w:t xml:space="preserve">Finally, </w:t>
      </w:r>
      <w:r w:rsidR="005A7987" w:rsidRPr="00DB59FE">
        <w:rPr>
          <w:color w:val="000000"/>
        </w:rPr>
        <w:t xml:space="preserve">the site for this study was </w:t>
      </w:r>
      <w:r w:rsidR="000571CC" w:rsidRPr="00DB59FE">
        <w:rPr>
          <w:color w:val="000000"/>
        </w:rPr>
        <w:t xml:space="preserve">from South Korea. </w:t>
      </w:r>
      <w:r w:rsidR="005A7987" w:rsidRPr="00DB59FE">
        <w:rPr>
          <w:color w:val="000000"/>
        </w:rPr>
        <w:t xml:space="preserve">While most research is conducted </w:t>
      </w:r>
      <w:r w:rsidR="000571CC" w:rsidRPr="00DB59FE">
        <w:rPr>
          <w:color w:val="000000"/>
        </w:rPr>
        <w:t xml:space="preserve">and, therefore, discussed about population </w:t>
      </w:r>
      <w:r w:rsidR="005A7987" w:rsidRPr="00DB59FE">
        <w:rPr>
          <w:color w:val="000000"/>
        </w:rPr>
        <w:t xml:space="preserve">within the US, the data collection was completed </w:t>
      </w:r>
      <w:r w:rsidR="000571CC" w:rsidRPr="00DB59FE">
        <w:rPr>
          <w:color w:val="000000"/>
        </w:rPr>
        <w:t>from a different country. As a result, this study brought an opportunity to understand a society other than the US.</w:t>
      </w:r>
    </w:p>
    <w:p w:rsidR="00762D48" w:rsidRDefault="00762D48" w:rsidP="000123AB">
      <w:pPr>
        <w:keepNext/>
        <w:keepLines/>
        <w:tabs>
          <w:tab w:val="left" w:pos="2079"/>
        </w:tabs>
        <w:spacing w:line="480" w:lineRule="auto"/>
        <w:contextualSpacing/>
        <w:jc w:val="center"/>
        <w:rPr>
          <w:b/>
          <w:color w:val="000000"/>
        </w:rPr>
      </w:pPr>
      <w:r w:rsidRPr="00876907">
        <w:rPr>
          <w:b/>
          <w:color w:val="000000"/>
        </w:rPr>
        <w:t>Suggestions for Further Research</w:t>
      </w:r>
    </w:p>
    <w:p w:rsidR="004032D4" w:rsidRDefault="00762D48" w:rsidP="00881E76">
      <w:pPr>
        <w:autoSpaceDE w:val="0"/>
        <w:autoSpaceDN w:val="0"/>
        <w:adjustRightInd w:val="0"/>
        <w:spacing w:line="480" w:lineRule="auto"/>
        <w:rPr>
          <w:bCs/>
          <w:highlight w:val="yellow"/>
        </w:rPr>
      </w:pPr>
      <w:r>
        <w:rPr>
          <w:bCs/>
        </w:rPr>
        <w:tab/>
        <w:t>For further research, the following suggestions are recommended. First, to ensure factor structures and the reliability, the results should be duplicated with other populations. For example, comparing the results for upper elementary school students (in 4</w:t>
      </w:r>
      <w:r w:rsidRPr="00053619">
        <w:rPr>
          <w:bCs/>
          <w:vertAlign w:val="superscript"/>
        </w:rPr>
        <w:t>th</w:t>
      </w:r>
      <w:r>
        <w:rPr>
          <w:bCs/>
        </w:rPr>
        <w:t>, 5</w:t>
      </w:r>
      <w:r w:rsidRPr="00053619">
        <w:rPr>
          <w:bCs/>
          <w:vertAlign w:val="superscript"/>
        </w:rPr>
        <w:t>th</w:t>
      </w:r>
      <w:r>
        <w:rPr>
          <w:bCs/>
        </w:rPr>
        <w:t xml:space="preserve"> and 6</w:t>
      </w:r>
      <w:r w:rsidRPr="00053619">
        <w:rPr>
          <w:bCs/>
          <w:vertAlign w:val="superscript"/>
        </w:rPr>
        <w:t>th</w:t>
      </w:r>
      <w:r>
        <w:rPr>
          <w:bCs/>
        </w:rPr>
        <w:t xml:space="preserve"> grade in particular) at different schools would provide useful insights about the accuracy of the current study’s f</w:t>
      </w:r>
      <w:r w:rsidR="00DE63C8">
        <w:rPr>
          <w:bCs/>
        </w:rPr>
        <w:t xml:space="preserve">actor analysis and reliability. </w:t>
      </w:r>
    </w:p>
    <w:p w:rsidR="00881E76" w:rsidRDefault="00DE63C8" w:rsidP="004032D4">
      <w:pPr>
        <w:autoSpaceDE w:val="0"/>
        <w:autoSpaceDN w:val="0"/>
        <w:adjustRightInd w:val="0"/>
        <w:spacing w:line="480" w:lineRule="auto"/>
        <w:ind w:firstLine="720"/>
        <w:rPr>
          <w:rFonts w:ascii="TimesNewRomanPSMT" w:hAnsi="TimesNewRomanPSMT" w:cs="TimesNewRomanPSMT"/>
        </w:rPr>
      </w:pPr>
      <w:r w:rsidRPr="00DB59FE">
        <w:rPr>
          <w:bCs/>
        </w:rPr>
        <w:t xml:space="preserve">For example, </w:t>
      </w:r>
      <w:r w:rsidR="00881E76" w:rsidRPr="00DB59FE">
        <w:rPr>
          <w:bCs/>
        </w:rPr>
        <w:t xml:space="preserve">items in the subscales of </w:t>
      </w:r>
      <w:r w:rsidR="00881E76" w:rsidRPr="00DB59FE">
        <w:rPr>
          <w:bCs/>
          <w:i/>
        </w:rPr>
        <w:t>Organizing</w:t>
      </w:r>
      <w:r w:rsidR="00881E76" w:rsidRPr="00DB59FE">
        <w:rPr>
          <w:bCs/>
        </w:rPr>
        <w:t xml:space="preserve"> and </w:t>
      </w:r>
      <w:r w:rsidR="00881E76" w:rsidRPr="00DB59FE">
        <w:rPr>
          <w:bCs/>
          <w:i/>
        </w:rPr>
        <w:t>Scheduling &amp; Prioritizing</w:t>
      </w:r>
      <w:r w:rsidR="00881E76" w:rsidRPr="00DB59FE">
        <w:rPr>
          <w:bCs/>
        </w:rPr>
        <w:t xml:space="preserve"> appear to be similar. </w:t>
      </w:r>
      <w:r w:rsidR="00B665C5" w:rsidRPr="00DB59FE">
        <w:rPr>
          <w:bCs/>
        </w:rPr>
        <w:t>Fu</w:t>
      </w:r>
      <w:r w:rsidR="009400F6" w:rsidRPr="00DB59FE">
        <w:rPr>
          <w:bCs/>
        </w:rPr>
        <w:t>rther analysis need</w:t>
      </w:r>
      <w:r w:rsidR="00B665C5" w:rsidRPr="00DB59FE">
        <w:rPr>
          <w:bCs/>
        </w:rPr>
        <w:t xml:space="preserve"> to be conducted to see if those items can be combined into one subscale. Another example is that PCA</w:t>
      </w:r>
      <w:r w:rsidR="00537CD0" w:rsidRPr="00DB59FE">
        <w:rPr>
          <w:bCs/>
        </w:rPr>
        <w:t xml:space="preserve"> revealed </w:t>
      </w:r>
      <w:r w:rsidR="009400F6" w:rsidRPr="00DB59FE">
        <w:rPr>
          <w:rFonts w:eastAsiaTheme="minorEastAsia" w:hint="eastAsia"/>
          <w:bCs/>
          <w:lang w:eastAsia="ko-KR"/>
        </w:rPr>
        <w:t xml:space="preserve">that </w:t>
      </w:r>
      <w:r w:rsidR="00537CD0" w:rsidRPr="00DB59FE">
        <w:rPr>
          <w:bCs/>
        </w:rPr>
        <w:t xml:space="preserve">extrinsic motivation </w:t>
      </w:r>
      <w:r w:rsidR="00B665C5" w:rsidRPr="00DB59FE">
        <w:rPr>
          <w:bCs/>
        </w:rPr>
        <w:t>were strong while the items measuring intrinsic motivation were weak.</w:t>
      </w:r>
      <w:r w:rsidR="00881E76" w:rsidRPr="00DB59FE">
        <w:rPr>
          <w:bCs/>
        </w:rPr>
        <w:t xml:space="preserve"> </w:t>
      </w:r>
      <w:r w:rsidR="001C2783" w:rsidRPr="00DB59FE">
        <w:rPr>
          <w:bCs/>
        </w:rPr>
        <w:t xml:space="preserve">To </w:t>
      </w:r>
      <w:r w:rsidR="00881E76" w:rsidRPr="00DB59FE">
        <w:rPr>
          <w:bCs/>
        </w:rPr>
        <w:t xml:space="preserve">support </w:t>
      </w:r>
      <w:r w:rsidR="001C2783" w:rsidRPr="00DB59FE">
        <w:rPr>
          <w:bCs/>
        </w:rPr>
        <w:t>that extrinsic motivation is</w:t>
      </w:r>
      <w:r w:rsidR="00881E76" w:rsidRPr="00DB59FE">
        <w:rPr>
          <w:bCs/>
        </w:rPr>
        <w:t xml:space="preserve"> a</w:t>
      </w:r>
      <w:r w:rsidR="001C2783" w:rsidRPr="00DB59FE">
        <w:rPr>
          <w:bCs/>
        </w:rPr>
        <w:t xml:space="preserve"> stronger factor than intrinsic motivation</w:t>
      </w:r>
      <w:r w:rsidR="00B665C5" w:rsidRPr="00DB59FE">
        <w:rPr>
          <w:bCs/>
        </w:rPr>
        <w:t xml:space="preserve"> </w:t>
      </w:r>
      <w:r w:rsidR="0070274A" w:rsidRPr="00DB59FE">
        <w:rPr>
          <w:bCs/>
        </w:rPr>
        <w:t>factor</w:t>
      </w:r>
      <w:r w:rsidR="00881E76" w:rsidRPr="00DB59FE">
        <w:rPr>
          <w:bCs/>
        </w:rPr>
        <w:t xml:space="preserve"> for elementary school students</w:t>
      </w:r>
      <w:r w:rsidR="001C2783" w:rsidRPr="00DB59FE">
        <w:rPr>
          <w:bCs/>
        </w:rPr>
        <w:t xml:space="preserve">, duplicated results should be observed from </w:t>
      </w:r>
      <w:r w:rsidR="0070274A" w:rsidRPr="00DB59FE">
        <w:rPr>
          <w:bCs/>
        </w:rPr>
        <w:t>further</w:t>
      </w:r>
      <w:r w:rsidR="00881E76" w:rsidRPr="00DB59FE">
        <w:rPr>
          <w:bCs/>
        </w:rPr>
        <w:t xml:space="preserve"> studies. </w:t>
      </w:r>
    </w:p>
    <w:p w:rsidR="00762D48" w:rsidRDefault="00762D48" w:rsidP="00881E76">
      <w:pPr>
        <w:autoSpaceDE w:val="0"/>
        <w:autoSpaceDN w:val="0"/>
        <w:adjustRightInd w:val="0"/>
        <w:spacing w:line="480" w:lineRule="auto"/>
        <w:ind w:firstLine="720"/>
        <w:rPr>
          <w:bCs/>
        </w:rPr>
      </w:pPr>
      <w:r>
        <w:rPr>
          <w:bCs/>
        </w:rPr>
        <w:lastRenderedPageBreak/>
        <w:t>Second, sampling should be taken from a more diverse population.  This research was conducted with a convenience sample. Therefore, there are limits on the generalizations that can confidently be drawn from the results. If data were collected from both rural and urban schools, wealthy and poorer communities, and schools with more diversity in ethnicity and nationality, confidence for generalization could be increased.</w:t>
      </w:r>
    </w:p>
    <w:p w:rsidR="00BE42A7" w:rsidRDefault="00537CD0" w:rsidP="00881E76">
      <w:pPr>
        <w:autoSpaceDE w:val="0"/>
        <w:autoSpaceDN w:val="0"/>
        <w:adjustRightInd w:val="0"/>
        <w:spacing w:line="480" w:lineRule="auto"/>
        <w:ind w:firstLine="720"/>
        <w:rPr>
          <w:bCs/>
        </w:rPr>
      </w:pPr>
      <w:r>
        <w:rPr>
          <w:bCs/>
        </w:rPr>
        <w:t xml:space="preserve">Finally, </w:t>
      </w:r>
      <w:r w:rsidR="00762D48">
        <w:rPr>
          <w:bCs/>
        </w:rPr>
        <w:t>future analysis should include more assessment of validity. This study used factor analysis, which is one means of establishing construct validity (</w:t>
      </w:r>
      <w:proofErr w:type="spellStart"/>
      <w:r w:rsidR="00762D48">
        <w:rPr>
          <w:rFonts w:ascii="TimesNewRomanPSMT" w:hAnsi="TimesNewRomanPSMT" w:cs="TimesNewRomanPSMT"/>
        </w:rPr>
        <w:t>Anastasi</w:t>
      </w:r>
      <w:proofErr w:type="spellEnd"/>
      <w:r w:rsidR="00762D48">
        <w:rPr>
          <w:rFonts w:ascii="TimesNewRomanPSMT" w:hAnsi="TimesNewRomanPSMT" w:cs="TimesNewRomanPSMT"/>
        </w:rPr>
        <w:t>, 1988). Content validity was also confirmed by the fact that the items were created based on a large body of literature reviews, but  additional validation process such as concurrent and predictive</w:t>
      </w:r>
      <w:r w:rsidR="00762D48" w:rsidRPr="00120F6D">
        <w:rPr>
          <w:bCs/>
        </w:rPr>
        <w:t xml:space="preserve"> </w:t>
      </w:r>
      <w:r>
        <w:rPr>
          <w:bCs/>
        </w:rPr>
        <w:t>validity are also recommended.</w:t>
      </w:r>
    </w:p>
    <w:p w:rsidR="00D62677" w:rsidRPr="007F55A7" w:rsidRDefault="00BE42A7" w:rsidP="00D62677">
      <w:pPr>
        <w:pageBreakBefore/>
        <w:ind w:left="720" w:hanging="720"/>
        <w:jc w:val="center"/>
        <w:rPr>
          <w:b/>
        </w:rPr>
      </w:pPr>
      <w:r>
        <w:lastRenderedPageBreak/>
        <w:tab/>
      </w:r>
      <w:r w:rsidR="00D62677" w:rsidRPr="00D47021">
        <w:rPr>
          <w:b/>
        </w:rPr>
        <w:t>REFERENCES</w:t>
      </w:r>
    </w:p>
    <w:p w:rsidR="00EE242D" w:rsidRDefault="00EE242D" w:rsidP="00EE242D"/>
    <w:p w:rsidR="00EE242D" w:rsidRDefault="00EE242D" w:rsidP="00011B06">
      <w:pPr>
        <w:pageBreakBefore/>
        <w:autoSpaceDE w:val="0"/>
        <w:autoSpaceDN w:val="0"/>
        <w:adjustRightInd w:val="0"/>
        <w:spacing w:line="480" w:lineRule="auto"/>
        <w:ind w:left="720" w:hanging="720"/>
        <w:contextualSpacing/>
        <w:rPr>
          <w:szCs w:val="24"/>
        </w:rPr>
      </w:pPr>
      <w:r w:rsidRPr="00BE6A7C">
        <w:rPr>
          <w:szCs w:val="24"/>
        </w:rPr>
        <w:lastRenderedPageBreak/>
        <w:t xml:space="preserve">Alexander, P. A., &amp; Judy, J. E. (1988). The interaction of domain-specific and strategic knowledge in academic performance. </w:t>
      </w:r>
      <w:r w:rsidRPr="00BE6A7C">
        <w:rPr>
          <w:i/>
          <w:iCs/>
          <w:szCs w:val="24"/>
        </w:rPr>
        <w:t>Review of Educational research</w:t>
      </w:r>
      <w:r w:rsidRPr="00BE6A7C">
        <w:rPr>
          <w:szCs w:val="24"/>
        </w:rPr>
        <w:t xml:space="preserve">, </w:t>
      </w:r>
      <w:r w:rsidRPr="00BE6A7C">
        <w:rPr>
          <w:i/>
          <w:iCs/>
          <w:szCs w:val="24"/>
        </w:rPr>
        <w:t>58</w:t>
      </w:r>
      <w:r w:rsidRPr="00BE6A7C">
        <w:rPr>
          <w:szCs w:val="24"/>
        </w:rPr>
        <w:t>(4), 375-404.</w:t>
      </w:r>
    </w:p>
    <w:p w:rsidR="00EE242D" w:rsidRPr="00BE6A7C" w:rsidRDefault="00EE242D" w:rsidP="00EE242D">
      <w:pPr>
        <w:autoSpaceDE w:val="0"/>
        <w:autoSpaceDN w:val="0"/>
        <w:adjustRightInd w:val="0"/>
        <w:spacing w:line="480" w:lineRule="auto"/>
        <w:ind w:left="720" w:hanging="720"/>
        <w:contextualSpacing/>
        <w:rPr>
          <w:szCs w:val="24"/>
        </w:rPr>
      </w:pPr>
      <w:proofErr w:type="spellStart"/>
      <w:r>
        <w:rPr>
          <w:szCs w:val="24"/>
        </w:rPr>
        <w:t>Anastasi</w:t>
      </w:r>
      <w:proofErr w:type="spellEnd"/>
      <w:r>
        <w:rPr>
          <w:szCs w:val="24"/>
        </w:rPr>
        <w:t>, A. (1988</w:t>
      </w:r>
      <w:r w:rsidRPr="00781E6E">
        <w:rPr>
          <w:szCs w:val="24"/>
        </w:rPr>
        <w:t xml:space="preserve">). </w:t>
      </w:r>
      <w:r w:rsidRPr="00781E6E">
        <w:rPr>
          <w:i/>
          <w:szCs w:val="24"/>
        </w:rPr>
        <w:t>Psychological testing</w:t>
      </w:r>
      <w:r>
        <w:rPr>
          <w:szCs w:val="24"/>
        </w:rPr>
        <w:t>, Macmillan Publishing Company.</w:t>
      </w:r>
    </w:p>
    <w:p w:rsidR="00EE242D" w:rsidRDefault="00EE242D" w:rsidP="00EE242D">
      <w:pPr>
        <w:autoSpaceDE w:val="0"/>
        <w:autoSpaceDN w:val="0"/>
        <w:adjustRightInd w:val="0"/>
        <w:spacing w:line="480" w:lineRule="auto"/>
        <w:ind w:left="720" w:hanging="720"/>
        <w:contextualSpacing/>
        <w:rPr>
          <w:szCs w:val="24"/>
        </w:rPr>
      </w:pPr>
      <w:r w:rsidRPr="00BE6A7C">
        <w:rPr>
          <w:szCs w:val="24"/>
        </w:rPr>
        <w:t xml:space="preserve">Atkinson, R., &amp; </w:t>
      </w:r>
      <w:proofErr w:type="spellStart"/>
      <w:r w:rsidRPr="00BE6A7C">
        <w:rPr>
          <w:szCs w:val="24"/>
        </w:rPr>
        <w:t>Shiffrin</w:t>
      </w:r>
      <w:proofErr w:type="spellEnd"/>
      <w:r w:rsidRPr="00BE6A7C">
        <w:rPr>
          <w:szCs w:val="24"/>
        </w:rPr>
        <w:t>, R. (1968). Human memory: A proposed system and its control processes.</w:t>
      </w:r>
      <w:r w:rsidRPr="00BE6A7C">
        <w:rPr>
          <w:i/>
          <w:iCs/>
          <w:szCs w:val="24"/>
        </w:rPr>
        <w:t xml:space="preserve"> </w:t>
      </w:r>
      <w:r w:rsidRPr="00BE6A7C">
        <w:rPr>
          <w:szCs w:val="24"/>
        </w:rPr>
        <w:t xml:space="preserve">In K Spence &amp; J Spence (Eds.). </w:t>
      </w:r>
      <w:r w:rsidRPr="00BE6A7C">
        <w:rPr>
          <w:szCs w:val="24"/>
          <w:u w:val="single"/>
        </w:rPr>
        <w:t>T</w:t>
      </w:r>
      <w:r w:rsidRPr="00BE6A7C">
        <w:rPr>
          <w:i/>
          <w:iCs/>
          <w:szCs w:val="24"/>
        </w:rPr>
        <w:t>he psychology of learning and motivation: Advances in research and theory</w:t>
      </w:r>
      <w:r w:rsidRPr="00BE6A7C">
        <w:rPr>
          <w:szCs w:val="24"/>
        </w:rPr>
        <w:t xml:space="preserve"> (Vol. 2). New York: Academic Press. </w:t>
      </w:r>
    </w:p>
    <w:p w:rsidR="00EE242D" w:rsidRPr="00ED179D" w:rsidRDefault="00EE242D" w:rsidP="00EE242D">
      <w:pPr>
        <w:autoSpaceDE w:val="0"/>
        <w:autoSpaceDN w:val="0"/>
        <w:adjustRightInd w:val="0"/>
        <w:spacing w:line="480" w:lineRule="auto"/>
        <w:ind w:left="720" w:hanging="720"/>
        <w:contextualSpacing/>
        <w:rPr>
          <w:szCs w:val="24"/>
        </w:rPr>
      </w:pPr>
      <w:proofErr w:type="spellStart"/>
      <w:r w:rsidRPr="00ED179D">
        <w:rPr>
          <w:szCs w:val="24"/>
        </w:rPr>
        <w:t>Babbie</w:t>
      </w:r>
      <w:proofErr w:type="spellEnd"/>
      <w:r w:rsidRPr="00ED179D">
        <w:rPr>
          <w:szCs w:val="24"/>
        </w:rPr>
        <w:t xml:space="preserve">, E. R., &amp; </w:t>
      </w:r>
      <w:proofErr w:type="spellStart"/>
      <w:r w:rsidRPr="00ED179D">
        <w:rPr>
          <w:szCs w:val="24"/>
        </w:rPr>
        <w:t>Benaquisto</w:t>
      </w:r>
      <w:proofErr w:type="spellEnd"/>
      <w:r w:rsidRPr="00ED179D">
        <w:rPr>
          <w:szCs w:val="24"/>
        </w:rPr>
        <w:t xml:space="preserve">, L. (2009). </w:t>
      </w:r>
      <w:r w:rsidRPr="00ED179D">
        <w:rPr>
          <w:i/>
          <w:iCs/>
          <w:szCs w:val="24"/>
        </w:rPr>
        <w:t>Fundamentals of social research</w:t>
      </w:r>
      <w:r w:rsidRPr="00ED179D">
        <w:rPr>
          <w:szCs w:val="24"/>
        </w:rPr>
        <w:t>. Cengage Learning.</w:t>
      </w:r>
    </w:p>
    <w:p w:rsidR="00EE242D" w:rsidRPr="00894A36" w:rsidRDefault="00EE242D" w:rsidP="00EE242D">
      <w:pPr>
        <w:autoSpaceDE w:val="0"/>
        <w:autoSpaceDN w:val="0"/>
        <w:adjustRightInd w:val="0"/>
        <w:spacing w:line="480" w:lineRule="auto"/>
        <w:ind w:left="720" w:hanging="720"/>
        <w:contextualSpacing/>
        <w:rPr>
          <w:szCs w:val="24"/>
        </w:rPr>
      </w:pPr>
      <w:r w:rsidRPr="00894A36">
        <w:rPr>
          <w:szCs w:val="24"/>
        </w:rPr>
        <w:t xml:space="preserve">Bandura, A. (1994). Self-efficacy. In V. S. </w:t>
      </w:r>
      <w:proofErr w:type="spellStart"/>
      <w:r w:rsidRPr="00894A36">
        <w:rPr>
          <w:szCs w:val="24"/>
        </w:rPr>
        <w:t>Ramachaudran</w:t>
      </w:r>
      <w:proofErr w:type="spellEnd"/>
      <w:r w:rsidRPr="00894A36">
        <w:rPr>
          <w:szCs w:val="24"/>
        </w:rPr>
        <w:t xml:space="preserve"> (Ed.), </w:t>
      </w:r>
      <w:r w:rsidRPr="00894A36">
        <w:rPr>
          <w:i/>
          <w:iCs/>
          <w:szCs w:val="24"/>
        </w:rPr>
        <w:t>Encyclopedia of human</w:t>
      </w:r>
      <w:r>
        <w:rPr>
          <w:i/>
          <w:iCs/>
          <w:szCs w:val="24"/>
        </w:rPr>
        <w:t xml:space="preserve"> </w:t>
      </w:r>
      <w:r w:rsidRPr="00894A36">
        <w:rPr>
          <w:i/>
          <w:iCs/>
          <w:szCs w:val="24"/>
        </w:rPr>
        <w:t xml:space="preserve">behavior </w:t>
      </w:r>
      <w:r w:rsidRPr="00894A36">
        <w:rPr>
          <w:szCs w:val="24"/>
        </w:rPr>
        <w:t>(Vol. 4, pp. 71-81). New York: Academic Press. (Reprinted in H.</w:t>
      </w:r>
      <w:r>
        <w:rPr>
          <w:szCs w:val="24"/>
        </w:rPr>
        <w:t xml:space="preserve"> </w:t>
      </w:r>
      <w:r w:rsidRPr="00894A36">
        <w:rPr>
          <w:szCs w:val="24"/>
        </w:rPr>
        <w:t xml:space="preserve">Friedman [Ed.], </w:t>
      </w:r>
      <w:r w:rsidRPr="00894A36">
        <w:rPr>
          <w:i/>
          <w:iCs/>
          <w:szCs w:val="24"/>
        </w:rPr>
        <w:t>Encyclopedia of mental health</w:t>
      </w:r>
      <w:r w:rsidRPr="00894A36">
        <w:rPr>
          <w:szCs w:val="24"/>
        </w:rPr>
        <w:t>. San Diego: Academic Press, 1998).</w:t>
      </w:r>
    </w:p>
    <w:p w:rsidR="00EE242D" w:rsidRPr="00AB0489" w:rsidRDefault="00EE242D" w:rsidP="00EE242D">
      <w:pPr>
        <w:pStyle w:val="Reference"/>
      </w:pPr>
      <w:r>
        <w:t xml:space="preserve">Beavers, A.S., </w:t>
      </w:r>
      <w:proofErr w:type="spellStart"/>
      <w:r>
        <w:t>Lounsbury</w:t>
      </w:r>
      <w:proofErr w:type="spellEnd"/>
      <w:r>
        <w:t xml:space="preserve">, J.W., Richards, J.K., Huck, S.W., </w:t>
      </w:r>
      <w:proofErr w:type="spellStart"/>
      <w:r>
        <w:t>Skolits</w:t>
      </w:r>
      <w:proofErr w:type="spellEnd"/>
      <w:r>
        <w:t xml:space="preserve">, G.J.,  &amp; Esquivel, S.L. (2013). Practical considerations for using exploratory factor analysis in educational research. </w:t>
      </w:r>
      <w:r>
        <w:rPr>
          <w:i/>
        </w:rPr>
        <w:t>Research &amp; Evaluation 18</w:t>
      </w:r>
      <w:r>
        <w:t>(6).</w:t>
      </w:r>
    </w:p>
    <w:p w:rsidR="00EE242D" w:rsidRPr="00BE6A7C" w:rsidRDefault="00EE242D" w:rsidP="00EE242D">
      <w:pPr>
        <w:autoSpaceDE w:val="0"/>
        <w:autoSpaceDN w:val="0"/>
        <w:adjustRightInd w:val="0"/>
        <w:spacing w:line="480" w:lineRule="auto"/>
        <w:ind w:left="720" w:hanging="720"/>
        <w:contextualSpacing/>
        <w:rPr>
          <w:szCs w:val="24"/>
        </w:rPr>
      </w:pPr>
      <w:proofErr w:type="spellStart"/>
      <w:r w:rsidRPr="00BE6A7C">
        <w:rPr>
          <w:szCs w:val="24"/>
        </w:rPr>
        <w:t>Bisland</w:t>
      </w:r>
      <w:proofErr w:type="spellEnd"/>
      <w:r w:rsidRPr="00BE6A7C">
        <w:rPr>
          <w:szCs w:val="24"/>
        </w:rPr>
        <w:t xml:space="preserve">, A (2004). Using learning strategies instruction with students who are gifted and learning disabled. </w:t>
      </w:r>
      <w:r w:rsidRPr="00BE6A7C">
        <w:rPr>
          <w:i/>
          <w:szCs w:val="24"/>
        </w:rPr>
        <w:t>Gifted Child Today, 2</w:t>
      </w:r>
      <w:r w:rsidRPr="00BE6A7C">
        <w:rPr>
          <w:szCs w:val="24"/>
        </w:rPr>
        <w:t xml:space="preserve"> (3), 52-58.</w:t>
      </w:r>
    </w:p>
    <w:p w:rsidR="00EE242D" w:rsidRPr="00BE6A7C" w:rsidRDefault="00EE242D" w:rsidP="00EE242D">
      <w:pPr>
        <w:autoSpaceDE w:val="0"/>
        <w:autoSpaceDN w:val="0"/>
        <w:adjustRightInd w:val="0"/>
        <w:spacing w:line="480" w:lineRule="auto"/>
        <w:ind w:left="720" w:hanging="720"/>
        <w:contextualSpacing/>
        <w:rPr>
          <w:szCs w:val="24"/>
        </w:rPr>
      </w:pPr>
      <w:proofErr w:type="spellStart"/>
      <w:r w:rsidRPr="00BE6A7C">
        <w:rPr>
          <w:szCs w:val="24"/>
        </w:rPr>
        <w:t>Božinović</w:t>
      </w:r>
      <w:proofErr w:type="spellEnd"/>
      <w:r w:rsidRPr="00BE6A7C">
        <w:rPr>
          <w:szCs w:val="24"/>
        </w:rPr>
        <w:t xml:space="preserve">, N., &amp; </w:t>
      </w:r>
      <w:proofErr w:type="spellStart"/>
      <w:r w:rsidRPr="00BE6A7C">
        <w:rPr>
          <w:szCs w:val="24"/>
        </w:rPr>
        <w:t>Sindik</w:t>
      </w:r>
      <w:proofErr w:type="spellEnd"/>
      <w:r w:rsidRPr="00BE6A7C">
        <w:rPr>
          <w:szCs w:val="24"/>
        </w:rPr>
        <w:t xml:space="preserve">, J. (2011). Gender Differences in the Use of Learning Strategies in Adult Foreign Language Learners. </w:t>
      </w:r>
      <w:proofErr w:type="spellStart"/>
      <w:r w:rsidRPr="00BE6A7C">
        <w:rPr>
          <w:i/>
          <w:iCs/>
          <w:szCs w:val="24"/>
        </w:rPr>
        <w:t>Metodički</w:t>
      </w:r>
      <w:proofErr w:type="spellEnd"/>
      <w:r w:rsidRPr="00BE6A7C">
        <w:rPr>
          <w:i/>
          <w:iCs/>
          <w:szCs w:val="24"/>
        </w:rPr>
        <w:t xml:space="preserve"> </w:t>
      </w:r>
      <w:proofErr w:type="spellStart"/>
      <w:r w:rsidRPr="00BE6A7C">
        <w:rPr>
          <w:i/>
          <w:iCs/>
          <w:szCs w:val="24"/>
        </w:rPr>
        <w:t>obzori</w:t>
      </w:r>
      <w:proofErr w:type="spellEnd"/>
      <w:r w:rsidRPr="00BE6A7C">
        <w:rPr>
          <w:szCs w:val="24"/>
        </w:rPr>
        <w:t xml:space="preserve">, </w:t>
      </w:r>
      <w:r w:rsidRPr="00BE6A7C">
        <w:rPr>
          <w:i/>
          <w:iCs/>
          <w:szCs w:val="24"/>
        </w:rPr>
        <w:t>6</w:t>
      </w:r>
      <w:r w:rsidRPr="00BE6A7C">
        <w:rPr>
          <w:szCs w:val="24"/>
        </w:rPr>
        <w:t>(11), 5-20.</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Brown, A. L., </w:t>
      </w:r>
      <w:proofErr w:type="spellStart"/>
      <w:r w:rsidRPr="00BE6A7C">
        <w:rPr>
          <w:szCs w:val="24"/>
        </w:rPr>
        <w:t>Bransford</w:t>
      </w:r>
      <w:proofErr w:type="spellEnd"/>
      <w:r w:rsidRPr="00BE6A7C">
        <w:rPr>
          <w:szCs w:val="24"/>
        </w:rPr>
        <w:t xml:space="preserve">, J. D., Ferrara, R. A., &amp; </w:t>
      </w:r>
      <w:proofErr w:type="spellStart"/>
      <w:r w:rsidRPr="00BE6A7C">
        <w:rPr>
          <w:szCs w:val="24"/>
        </w:rPr>
        <w:t>Campione</w:t>
      </w:r>
      <w:proofErr w:type="spellEnd"/>
      <w:r w:rsidRPr="00BE6A7C">
        <w:rPr>
          <w:szCs w:val="24"/>
        </w:rPr>
        <w:t xml:space="preserve">, J. C. (1983). </w:t>
      </w:r>
      <w:r w:rsidRPr="00BE6A7C">
        <w:rPr>
          <w:bCs/>
          <w:szCs w:val="24"/>
        </w:rPr>
        <w:t>Learning</w:t>
      </w:r>
      <w:r>
        <w:rPr>
          <w:szCs w:val="24"/>
        </w:rPr>
        <w:t xml:space="preserve">, remembering, </w:t>
      </w:r>
      <w:r w:rsidRPr="00BE6A7C">
        <w:rPr>
          <w:szCs w:val="24"/>
        </w:rPr>
        <w:t xml:space="preserve">and understanding. In P. H. </w:t>
      </w:r>
      <w:proofErr w:type="spellStart"/>
      <w:r w:rsidRPr="00BE6A7C">
        <w:rPr>
          <w:szCs w:val="24"/>
        </w:rPr>
        <w:t>Mussen</w:t>
      </w:r>
      <w:proofErr w:type="spellEnd"/>
      <w:r w:rsidRPr="00BE6A7C">
        <w:rPr>
          <w:szCs w:val="24"/>
        </w:rPr>
        <w:t xml:space="preserve"> (Ed.), </w:t>
      </w:r>
      <w:r w:rsidRPr="00BE6A7C">
        <w:rPr>
          <w:i/>
          <w:iCs/>
          <w:szCs w:val="24"/>
        </w:rPr>
        <w:t xml:space="preserve">Handbook of child psychology: </w:t>
      </w:r>
      <w:proofErr w:type="spellStart"/>
      <w:r w:rsidRPr="00BE6A7C">
        <w:rPr>
          <w:i/>
          <w:iCs/>
          <w:szCs w:val="24"/>
        </w:rPr>
        <w:t>Vol</w:t>
      </w:r>
      <w:proofErr w:type="spellEnd"/>
      <w:r w:rsidRPr="00BE6A7C">
        <w:rPr>
          <w:i/>
          <w:iCs/>
          <w:szCs w:val="24"/>
        </w:rPr>
        <w:t xml:space="preserve"> 3. Cognitive Development </w:t>
      </w:r>
      <w:r w:rsidRPr="00BE6A7C">
        <w:rPr>
          <w:szCs w:val="24"/>
        </w:rPr>
        <w:t>(pp. 77-166). New York: Wiley.</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Bruner, J. S. (1990). </w:t>
      </w:r>
      <w:r w:rsidRPr="00BE6A7C">
        <w:rPr>
          <w:i/>
          <w:iCs/>
          <w:szCs w:val="24"/>
        </w:rPr>
        <w:t>Acts of meaning</w:t>
      </w:r>
      <w:r w:rsidRPr="00BE6A7C">
        <w:rPr>
          <w:szCs w:val="24"/>
        </w:rPr>
        <w:t>. Harvard University Press.</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Bruner, J. S., </w:t>
      </w:r>
      <w:proofErr w:type="spellStart"/>
      <w:r w:rsidRPr="00BE6A7C">
        <w:rPr>
          <w:szCs w:val="24"/>
        </w:rPr>
        <w:t>Goodnow</w:t>
      </w:r>
      <w:proofErr w:type="spellEnd"/>
      <w:r w:rsidRPr="00BE6A7C">
        <w:rPr>
          <w:szCs w:val="24"/>
        </w:rPr>
        <w:t xml:space="preserve">, J. J., &amp; Austin, G. A. (1956). </w:t>
      </w:r>
      <w:r w:rsidRPr="00BE6A7C">
        <w:rPr>
          <w:i/>
          <w:iCs/>
          <w:szCs w:val="24"/>
        </w:rPr>
        <w:t>A study of thinking</w:t>
      </w:r>
      <w:r w:rsidRPr="00BE6A7C">
        <w:rPr>
          <w:szCs w:val="24"/>
        </w:rPr>
        <w:t>. NY: John Wiley &amp; Sons.</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lastRenderedPageBreak/>
        <w:t xml:space="preserve">Carrier, K. A. (2003). Improving high school English language learners' second language listening through strategy instruction. </w:t>
      </w:r>
      <w:r w:rsidRPr="00BE6A7C">
        <w:rPr>
          <w:i/>
          <w:iCs/>
          <w:szCs w:val="24"/>
        </w:rPr>
        <w:t>Bilingual Research Journal</w:t>
      </w:r>
      <w:r w:rsidRPr="00BE6A7C">
        <w:rPr>
          <w:szCs w:val="24"/>
        </w:rPr>
        <w:t xml:space="preserve">, </w:t>
      </w:r>
      <w:r w:rsidRPr="00BE6A7C">
        <w:rPr>
          <w:i/>
          <w:iCs/>
          <w:szCs w:val="24"/>
        </w:rPr>
        <w:t>27</w:t>
      </w:r>
      <w:r w:rsidRPr="00BE6A7C">
        <w:rPr>
          <w:szCs w:val="24"/>
        </w:rPr>
        <w:t>(3), 383-408.</w:t>
      </w:r>
    </w:p>
    <w:p w:rsidR="00EE242D" w:rsidRPr="00BE6A7C" w:rsidRDefault="00EE242D" w:rsidP="00EE242D">
      <w:pPr>
        <w:pStyle w:val="ab"/>
        <w:keepLines/>
        <w:widowControl w:val="0"/>
        <w:ind w:left="547" w:hanging="547"/>
        <w:rPr>
          <w:szCs w:val="24"/>
        </w:rPr>
      </w:pPr>
      <w:proofErr w:type="spellStart"/>
      <w:r w:rsidRPr="00BE6A7C">
        <w:rPr>
          <w:szCs w:val="24"/>
        </w:rPr>
        <w:t>Chamot</w:t>
      </w:r>
      <w:proofErr w:type="spellEnd"/>
      <w:r w:rsidRPr="00BE6A7C">
        <w:rPr>
          <w:szCs w:val="24"/>
        </w:rPr>
        <w:t xml:space="preserve">, A. U., </w:t>
      </w:r>
      <w:proofErr w:type="spellStart"/>
      <w:r w:rsidRPr="00BE6A7C">
        <w:rPr>
          <w:szCs w:val="24"/>
        </w:rPr>
        <w:t>Barnhardt</w:t>
      </w:r>
      <w:proofErr w:type="spellEnd"/>
      <w:r w:rsidRPr="00BE6A7C">
        <w:rPr>
          <w:szCs w:val="24"/>
        </w:rPr>
        <w:t>, S., El-</w:t>
      </w:r>
      <w:proofErr w:type="spellStart"/>
      <w:r w:rsidRPr="00BE6A7C">
        <w:rPr>
          <w:szCs w:val="24"/>
        </w:rPr>
        <w:t>Dinary</w:t>
      </w:r>
      <w:proofErr w:type="spellEnd"/>
      <w:r w:rsidRPr="00BE6A7C">
        <w:rPr>
          <w:szCs w:val="24"/>
        </w:rPr>
        <w:t xml:space="preserve">, B. P., &amp; Robbins, J. (1999). </w:t>
      </w:r>
      <w:r w:rsidRPr="00BE6A7C">
        <w:rPr>
          <w:i/>
          <w:iCs/>
          <w:szCs w:val="24"/>
        </w:rPr>
        <w:t>The learning strategies handbook</w:t>
      </w:r>
      <w:r w:rsidRPr="00BE6A7C">
        <w:rPr>
          <w:szCs w:val="24"/>
        </w:rPr>
        <w:t>. New York: Longman.</w:t>
      </w:r>
    </w:p>
    <w:p w:rsidR="00EE242D" w:rsidRPr="00BE6A7C" w:rsidRDefault="00EE242D" w:rsidP="00EE242D">
      <w:pPr>
        <w:pStyle w:val="ab"/>
        <w:keepLines/>
        <w:widowControl w:val="0"/>
        <w:ind w:left="547" w:hanging="547"/>
        <w:rPr>
          <w:szCs w:val="24"/>
        </w:rPr>
      </w:pPr>
      <w:r w:rsidRPr="00BE6A7C">
        <w:rPr>
          <w:szCs w:val="24"/>
        </w:rPr>
        <w:t xml:space="preserve">Chan, L. K. S., &amp; Cole, P. G. (1986). The effects of comprehension monitoring training on the reading competence of learning disabled and regular class students. </w:t>
      </w:r>
      <w:r w:rsidRPr="00BE6A7C">
        <w:rPr>
          <w:i/>
          <w:iCs/>
          <w:szCs w:val="24"/>
        </w:rPr>
        <w:t>Remedial and Special Education, 7</w:t>
      </w:r>
      <w:r w:rsidRPr="00BE6A7C">
        <w:rPr>
          <w:szCs w:val="24"/>
        </w:rPr>
        <w:t>, 33-40.\</w:t>
      </w:r>
    </w:p>
    <w:p w:rsidR="00EE242D" w:rsidRPr="00BE6A7C" w:rsidRDefault="00EE242D" w:rsidP="00EE242D">
      <w:pPr>
        <w:pStyle w:val="ab"/>
        <w:keepLines/>
        <w:widowControl w:val="0"/>
        <w:ind w:left="547" w:hanging="547"/>
        <w:rPr>
          <w:szCs w:val="24"/>
        </w:rPr>
      </w:pPr>
      <w:r w:rsidRPr="00BE6A7C">
        <w:rPr>
          <w:szCs w:val="24"/>
        </w:rPr>
        <w:t xml:space="preserve">Chiu, M. M., Chow, B. W. Y., &amp; </w:t>
      </w:r>
      <w:proofErr w:type="spellStart"/>
      <w:r w:rsidRPr="00BE6A7C">
        <w:rPr>
          <w:szCs w:val="24"/>
        </w:rPr>
        <w:t>Mcbride</w:t>
      </w:r>
      <w:proofErr w:type="spellEnd"/>
      <w:r w:rsidRPr="00BE6A7C">
        <w:rPr>
          <w:szCs w:val="24"/>
        </w:rPr>
        <w:t xml:space="preserve">-Chang, C. (2007). Universals and specifics in learning strategies: Explaining adolescent mathematics, science, and reading achievement across 34 countries. </w:t>
      </w:r>
      <w:r w:rsidRPr="00BE6A7C">
        <w:rPr>
          <w:i/>
          <w:iCs/>
          <w:szCs w:val="24"/>
        </w:rPr>
        <w:t>Learning and Individual Differences</w:t>
      </w:r>
      <w:r w:rsidRPr="00BE6A7C">
        <w:rPr>
          <w:szCs w:val="24"/>
        </w:rPr>
        <w:t xml:space="preserve">, </w:t>
      </w:r>
      <w:r w:rsidRPr="00BE6A7C">
        <w:rPr>
          <w:i/>
          <w:iCs/>
          <w:szCs w:val="24"/>
        </w:rPr>
        <w:t>17</w:t>
      </w:r>
      <w:r w:rsidRPr="00BE6A7C">
        <w:rPr>
          <w:szCs w:val="24"/>
        </w:rPr>
        <w:t>(4), 344-365.</w:t>
      </w:r>
    </w:p>
    <w:p w:rsidR="00EE242D" w:rsidRPr="00BE6A7C" w:rsidRDefault="00EE242D" w:rsidP="00EE242D">
      <w:pPr>
        <w:pStyle w:val="ab"/>
        <w:keepLines/>
        <w:widowControl w:val="0"/>
        <w:ind w:left="547" w:hanging="547"/>
        <w:rPr>
          <w:szCs w:val="24"/>
        </w:rPr>
      </w:pPr>
      <w:r w:rsidRPr="00BE6A7C">
        <w:rPr>
          <w:szCs w:val="24"/>
        </w:rPr>
        <w:t xml:space="preserve">Chomsky, N. (1965). </w:t>
      </w:r>
      <w:r w:rsidRPr="00BE6A7C">
        <w:rPr>
          <w:i/>
          <w:iCs/>
          <w:szCs w:val="24"/>
        </w:rPr>
        <w:t>Aspects of the Theory of Syntax</w:t>
      </w:r>
      <w:r w:rsidRPr="00BE6A7C">
        <w:rPr>
          <w:szCs w:val="24"/>
        </w:rPr>
        <w:t xml:space="preserve">. MIT Press. </w:t>
      </w:r>
      <w:hyperlink r:id="rId14" w:history="1">
        <w:r w:rsidRPr="00BE6A7C">
          <w:rPr>
            <w:rStyle w:val="ac"/>
            <w:szCs w:val="24"/>
          </w:rPr>
          <w:t>ISBN 0-262-53007-4</w:t>
        </w:r>
      </w:hyperlink>
      <w:r w:rsidRPr="00BE6A7C">
        <w:rPr>
          <w:szCs w:val="24"/>
        </w:rPr>
        <w:t>.</w:t>
      </w:r>
    </w:p>
    <w:p w:rsidR="00EE242D" w:rsidRPr="00BE6A7C" w:rsidRDefault="00EE242D" w:rsidP="00EE242D">
      <w:pPr>
        <w:autoSpaceDE w:val="0"/>
        <w:autoSpaceDN w:val="0"/>
        <w:adjustRightInd w:val="0"/>
        <w:spacing w:line="480" w:lineRule="auto"/>
        <w:ind w:left="720" w:hanging="720"/>
        <w:contextualSpacing/>
        <w:rPr>
          <w:szCs w:val="24"/>
        </w:rPr>
      </w:pPr>
      <w:proofErr w:type="spellStart"/>
      <w:r w:rsidRPr="00BE6A7C">
        <w:rPr>
          <w:szCs w:val="24"/>
        </w:rPr>
        <w:t>Ciardiello</w:t>
      </w:r>
      <w:proofErr w:type="spellEnd"/>
      <w:r w:rsidRPr="00BE6A7C">
        <w:rPr>
          <w:szCs w:val="24"/>
        </w:rPr>
        <w:t xml:space="preserve">, A. V. (1998). Did you ask a good question today? Alternative cognitive and metacognitive strategies. </w:t>
      </w:r>
      <w:r w:rsidRPr="00BE6A7C">
        <w:rPr>
          <w:i/>
          <w:iCs/>
          <w:szCs w:val="24"/>
        </w:rPr>
        <w:t>Journal of Adolescent &amp; Adult Literacy</w:t>
      </w:r>
      <w:r w:rsidRPr="00BE6A7C">
        <w:rPr>
          <w:szCs w:val="24"/>
        </w:rPr>
        <w:t xml:space="preserve">, </w:t>
      </w:r>
      <w:r w:rsidRPr="00BE6A7C">
        <w:rPr>
          <w:i/>
          <w:iCs/>
          <w:szCs w:val="24"/>
        </w:rPr>
        <w:t>42</w:t>
      </w:r>
      <w:r w:rsidRPr="00BE6A7C">
        <w:rPr>
          <w:szCs w:val="24"/>
        </w:rPr>
        <w:t>(3), 210-219.</w:t>
      </w:r>
    </w:p>
    <w:p w:rsidR="00EE242D" w:rsidRDefault="00EE242D" w:rsidP="00EE242D">
      <w:pPr>
        <w:autoSpaceDE w:val="0"/>
        <w:autoSpaceDN w:val="0"/>
        <w:adjustRightInd w:val="0"/>
        <w:spacing w:line="480" w:lineRule="auto"/>
        <w:ind w:left="720" w:hanging="720"/>
        <w:contextualSpacing/>
        <w:rPr>
          <w:bCs/>
          <w:szCs w:val="24"/>
        </w:rPr>
      </w:pPr>
      <w:r w:rsidRPr="00BE6A7C">
        <w:rPr>
          <w:bCs/>
          <w:szCs w:val="24"/>
        </w:rPr>
        <w:t xml:space="preserve">Clarke, S. (2008). </w:t>
      </w:r>
      <w:hyperlink r:id="rId15" w:history="1">
        <w:r w:rsidRPr="00BE6A7C">
          <w:rPr>
            <w:rStyle w:val="ac"/>
            <w:i/>
            <w:szCs w:val="24"/>
          </w:rPr>
          <w:t>ERS Focus on Learning Strategies</w:t>
        </w:r>
      </w:hyperlink>
      <w:r w:rsidRPr="00BE6A7C">
        <w:rPr>
          <w:szCs w:val="24"/>
        </w:rPr>
        <w:t>. Educational Research Service: Arlington, VA: Educational Research Service</w:t>
      </w:r>
      <w:r w:rsidRPr="00BE6A7C">
        <w:rPr>
          <w:bCs/>
          <w:szCs w:val="24"/>
        </w:rPr>
        <w:t xml:space="preserve">. </w:t>
      </w:r>
    </w:p>
    <w:p w:rsidR="00EE242D" w:rsidRPr="00E0326A" w:rsidRDefault="00EE242D" w:rsidP="00EE242D">
      <w:pPr>
        <w:autoSpaceDE w:val="0"/>
        <w:autoSpaceDN w:val="0"/>
        <w:adjustRightInd w:val="0"/>
        <w:spacing w:line="480" w:lineRule="auto"/>
        <w:ind w:left="720" w:hanging="720"/>
        <w:contextualSpacing/>
        <w:rPr>
          <w:bCs/>
          <w:szCs w:val="24"/>
        </w:rPr>
      </w:pPr>
      <w:r w:rsidRPr="00E0326A">
        <w:rPr>
          <w:bCs/>
          <w:szCs w:val="24"/>
        </w:rPr>
        <w:t xml:space="preserve">Costello, A. B., &amp; Osborne, J. W. (2011). Best practices in exploratory factor analysis: four recommendations for getting the most from your analysis. </w:t>
      </w:r>
      <w:proofErr w:type="spellStart"/>
      <w:r w:rsidRPr="00E0326A">
        <w:rPr>
          <w:bCs/>
          <w:szCs w:val="24"/>
        </w:rPr>
        <w:t>Pract</w:t>
      </w:r>
      <w:proofErr w:type="spellEnd"/>
      <w:r w:rsidRPr="00E0326A">
        <w:rPr>
          <w:bCs/>
          <w:szCs w:val="24"/>
        </w:rPr>
        <w:t xml:space="preserve"> Assess Res </w:t>
      </w:r>
      <w:proofErr w:type="spellStart"/>
      <w:r w:rsidRPr="00E0326A">
        <w:rPr>
          <w:bCs/>
          <w:szCs w:val="24"/>
        </w:rPr>
        <w:t>Eval</w:t>
      </w:r>
      <w:proofErr w:type="spellEnd"/>
      <w:r w:rsidRPr="00E0326A">
        <w:rPr>
          <w:bCs/>
          <w:szCs w:val="24"/>
        </w:rPr>
        <w:t xml:space="preserve"> 2005; 10. </w:t>
      </w:r>
      <w:proofErr w:type="spellStart"/>
      <w:r w:rsidRPr="00E0326A">
        <w:rPr>
          <w:bCs/>
          <w:i/>
          <w:iCs/>
          <w:szCs w:val="24"/>
        </w:rPr>
        <w:t>pareonline</w:t>
      </w:r>
      <w:proofErr w:type="spellEnd"/>
      <w:r w:rsidRPr="00E0326A">
        <w:rPr>
          <w:bCs/>
          <w:i/>
          <w:iCs/>
          <w:szCs w:val="24"/>
        </w:rPr>
        <w:t>. net/</w:t>
      </w:r>
      <w:proofErr w:type="spellStart"/>
      <w:r w:rsidRPr="00E0326A">
        <w:rPr>
          <w:bCs/>
          <w:i/>
          <w:iCs/>
          <w:szCs w:val="24"/>
        </w:rPr>
        <w:t>getvn</w:t>
      </w:r>
      <w:proofErr w:type="spellEnd"/>
      <w:r w:rsidRPr="00E0326A">
        <w:rPr>
          <w:bCs/>
          <w:i/>
          <w:iCs/>
          <w:szCs w:val="24"/>
        </w:rPr>
        <w:t>. asp</w:t>
      </w:r>
      <w:r w:rsidRPr="00E0326A">
        <w:rPr>
          <w:bCs/>
          <w:szCs w:val="24"/>
        </w:rPr>
        <w:t xml:space="preserve">, </w:t>
      </w:r>
      <w:r w:rsidRPr="00E0326A">
        <w:rPr>
          <w:bCs/>
          <w:i/>
          <w:iCs/>
          <w:szCs w:val="24"/>
        </w:rPr>
        <w:t>10</w:t>
      </w:r>
      <w:r w:rsidRPr="00E0326A">
        <w:rPr>
          <w:bCs/>
          <w:szCs w:val="24"/>
        </w:rPr>
        <w:t>, 7.</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Derry, S. J., &amp; Murphy, D. A. (1986). Designing systems that train learning ability: From theory to practice. </w:t>
      </w:r>
      <w:r w:rsidRPr="00BE6A7C">
        <w:rPr>
          <w:i/>
          <w:iCs/>
          <w:szCs w:val="24"/>
        </w:rPr>
        <w:t>Review of Educational Research</w:t>
      </w:r>
      <w:r w:rsidRPr="00BE6A7C">
        <w:rPr>
          <w:szCs w:val="24"/>
        </w:rPr>
        <w:t xml:space="preserve">, </w:t>
      </w:r>
      <w:r w:rsidRPr="00BE6A7C">
        <w:rPr>
          <w:i/>
          <w:iCs/>
          <w:szCs w:val="24"/>
        </w:rPr>
        <w:t>56</w:t>
      </w:r>
      <w:r w:rsidRPr="00BE6A7C">
        <w:rPr>
          <w:szCs w:val="24"/>
        </w:rPr>
        <w:t>(1), 1-39.</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Duffy, G. G. (2002). The case for direct explanation of strategies. </w:t>
      </w:r>
      <w:r w:rsidRPr="00BE6A7C">
        <w:rPr>
          <w:i/>
          <w:iCs/>
          <w:szCs w:val="24"/>
        </w:rPr>
        <w:t>Comprehension instruction: Research-based best practices</w:t>
      </w:r>
      <w:r w:rsidRPr="00BE6A7C">
        <w:rPr>
          <w:szCs w:val="24"/>
        </w:rPr>
        <w:t>, 28-41.</w:t>
      </w:r>
    </w:p>
    <w:p w:rsidR="00EE242D" w:rsidRPr="00BE6A7C" w:rsidRDefault="00EE242D" w:rsidP="00EE242D">
      <w:pPr>
        <w:tabs>
          <w:tab w:val="num" w:pos="1440"/>
        </w:tabs>
        <w:spacing w:line="480" w:lineRule="auto"/>
        <w:ind w:left="720" w:hanging="720"/>
        <w:contextualSpacing/>
        <w:rPr>
          <w:szCs w:val="24"/>
        </w:rPr>
      </w:pPr>
      <w:r w:rsidRPr="00BE6A7C">
        <w:rPr>
          <w:szCs w:val="24"/>
        </w:rPr>
        <w:lastRenderedPageBreak/>
        <w:t xml:space="preserve">Duffy, G.G., &amp; </w:t>
      </w:r>
      <w:proofErr w:type="spellStart"/>
      <w:r w:rsidRPr="00BE6A7C">
        <w:rPr>
          <w:szCs w:val="24"/>
        </w:rPr>
        <w:t>Roehler</w:t>
      </w:r>
      <w:proofErr w:type="spellEnd"/>
      <w:r w:rsidRPr="00BE6A7C">
        <w:rPr>
          <w:szCs w:val="24"/>
        </w:rPr>
        <w:t>, L. R. (1989). Why strategy instruction is so difficult and what we need to do about it. In McCormick, et al. (</w:t>
      </w:r>
      <w:proofErr w:type="spellStart"/>
      <w:r w:rsidRPr="00BE6A7C">
        <w:rPr>
          <w:szCs w:val="24"/>
        </w:rPr>
        <w:t>Eds</w:t>
      </w:r>
      <w:proofErr w:type="spellEnd"/>
      <w:r w:rsidRPr="00BE6A7C">
        <w:rPr>
          <w:szCs w:val="24"/>
        </w:rPr>
        <w:t xml:space="preserve">), </w:t>
      </w:r>
      <w:r w:rsidRPr="00BE6A7C">
        <w:rPr>
          <w:i/>
          <w:iCs/>
          <w:szCs w:val="24"/>
        </w:rPr>
        <w:t>Cognitive Strategy Research: From Basic Research to Educational Applications</w:t>
      </w:r>
      <w:r w:rsidRPr="00BE6A7C">
        <w:rPr>
          <w:szCs w:val="24"/>
        </w:rPr>
        <w:t>. New York: Springer-</w:t>
      </w:r>
      <w:proofErr w:type="spellStart"/>
      <w:r w:rsidRPr="00BE6A7C">
        <w:rPr>
          <w:szCs w:val="24"/>
        </w:rPr>
        <w:t>Verlag</w:t>
      </w:r>
      <w:proofErr w:type="spellEnd"/>
      <w:r w:rsidRPr="00BE6A7C">
        <w:rPr>
          <w:szCs w:val="24"/>
        </w:rPr>
        <w:t>.</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Duncan, T. G., &amp; </w:t>
      </w:r>
      <w:proofErr w:type="spellStart"/>
      <w:r w:rsidRPr="00BE6A7C">
        <w:rPr>
          <w:szCs w:val="24"/>
        </w:rPr>
        <w:t>McKeachie</w:t>
      </w:r>
      <w:proofErr w:type="spellEnd"/>
      <w:r w:rsidRPr="00BE6A7C">
        <w:rPr>
          <w:szCs w:val="24"/>
        </w:rPr>
        <w:t xml:space="preserve">, W. J. (2005). The making of the motivated strategies for learning questionnaire. </w:t>
      </w:r>
      <w:r w:rsidRPr="00BE6A7C">
        <w:rPr>
          <w:i/>
          <w:iCs/>
          <w:szCs w:val="24"/>
        </w:rPr>
        <w:t>Educational Psychologist</w:t>
      </w:r>
      <w:r w:rsidRPr="00BE6A7C">
        <w:rPr>
          <w:szCs w:val="24"/>
        </w:rPr>
        <w:t xml:space="preserve">, </w:t>
      </w:r>
      <w:r w:rsidRPr="00BE6A7C">
        <w:rPr>
          <w:i/>
          <w:iCs/>
          <w:szCs w:val="24"/>
        </w:rPr>
        <w:t>40</w:t>
      </w:r>
      <w:r w:rsidRPr="00BE6A7C">
        <w:rPr>
          <w:szCs w:val="24"/>
        </w:rPr>
        <w:t>(2), 117-128.</w:t>
      </w:r>
    </w:p>
    <w:p w:rsidR="00EE242D" w:rsidRPr="00BE6A7C" w:rsidRDefault="00EE242D" w:rsidP="00EE242D">
      <w:pPr>
        <w:tabs>
          <w:tab w:val="num" w:pos="1440"/>
        </w:tabs>
        <w:spacing w:line="480" w:lineRule="auto"/>
        <w:ind w:left="720" w:hanging="720"/>
        <w:contextualSpacing/>
        <w:rPr>
          <w:szCs w:val="24"/>
        </w:rPr>
      </w:pPr>
      <w:proofErr w:type="spellStart"/>
      <w:r w:rsidRPr="00BE6A7C">
        <w:rPr>
          <w:szCs w:val="24"/>
        </w:rPr>
        <w:t>Eggen</w:t>
      </w:r>
      <w:proofErr w:type="spellEnd"/>
      <w:r w:rsidRPr="00BE6A7C">
        <w:rPr>
          <w:szCs w:val="24"/>
        </w:rPr>
        <w:t xml:space="preserve">, P. D., &amp; </w:t>
      </w:r>
      <w:proofErr w:type="spellStart"/>
      <w:r w:rsidRPr="00BE6A7C">
        <w:rPr>
          <w:szCs w:val="24"/>
        </w:rPr>
        <w:t>Kauchak</w:t>
      </w:r>
      <w:proofErr w:type="spellEnd"/>
      <w:r w:rsidRPr="00BE6A7C">
        <w:rPr>
          <w:szCs w:val="24"/>
        </w:rPr>
        <w:t xml:space="preserve">, D. P. (2004). </w:t>
      </w:r>
      <w:r w:rsidRPr="00BE6A7C">
        <w:rPr>
          <w:i/>
          <w:iCs/>
          <w:szCs w:val="24"/>
        </w:rPr>
        <w:t>Educational psychology: Windows on classrooms</w:t>
      </w:r>
      <w:r w:rsidRPr="00BE6A7C">
        <w:rPr>
          <w:szCs w:val="24"/>
        </w:rPr>
        <w:t>. New Jersey: Merrill.</w:t>
      </w:r>
    </w:p>
    <w:p w:rsidR="00EE242D" w:rsidRPr="00BE6A7C" w:rsidRDefault="00EE242D" w:rsidP="00EE242D">
      <w:pPr>
        <w:tabs>
          <w:tab w:val="num" w:pos="1440"/>
        </w:tabs>
        <w:spacing w:line="480" w:lineRule="auto"/>
        <w:ind w:left="720" w:hanging="720"/>
        <w:contextualSpacing/>
        <w:rPr>
          <w:szCs w:val="24"/>
        </w:rPr>
      </w:pPr>
      <w:proofErr w:type="spellStart"/>
      <w:r w:rsidRPr="00BE6A7C">
        <w:rPr>
          <w:szCs w:val="24"/>
        </w:rPr>
        <w:t>Eilers</w:t>
      </w:r>
      <w:proofErr w:type="spellEnd"/>
      <w:r w:rsidRPr="00BE6A7C">
        <w:rPr>
          <w:szCs w:val="24"/>
        </w:rPr>
        <w:t xml:space="preserve">, L. H., &amp; </w:t>
      </w:r>
      <w:proofErr w:type="spellStart"/>
      <w:r w:rsidRPr="00BE6A7C">
        <w:rPr>
          <w:szCs w:val="24"/>
        </w:rPr>
        <w:t>Pinkley</w:t>
      </w:r>
      <w:proofErr w:type="spellEnd"/>
      <w:r w:rsidRPr="00BE6A7C">
        <w:rPr>
          <w:szCs w:val="24"/>
        </w:rPr>
        <w:t xml:space="preserve">, C. (2006). Metacognitive Strategies Help Students to Comprehend All Text. </w:t>
      </w:r>
      <w:r w:rsidRPr="00BE6A7C">
        <w:rPr>
          <w:i/>
          <w:iCs/>
          <w:szCs w:val="24"/>
        </w:rPr>
        <w:t>Reading Improvement</w:t>
      </w:r>
      <w:r w:rsidRPr="00BE6A7C">
        <w:rPr>
          <w:szCs w:val="24"/>
        </w:rPr>
        <w:t xml:space="preserve">, </w:t>
      </w:r>
      <w:r w:rsidRPr="00BE6A7C">
        <w:rPr>
          <w:i/>
          <w:iCs/>
          <w:szCs w:val="24"/>
        </w:rPr>
        <w:t>43</w:t>
      </w:r>
      <w:r w:rsidRPr="00BE6A7C">
        <w:rPr>
          <w:szCs w:val="24"/>
        </w:rPr>
        <w:t>(1), 13-29.</w:t>
      </w:r>
    </w:p>
    <w:p w:rsidR="00EE242D" w:rsidRDefault="00EE242D" w:rsidP="00EE242D">
      <w:pPr>
        <w:pStyle w:val="ab"/>
        <w:keepLines/>
        <w:widowControl w:val="0"/>
        <w:ind w:left="547" w:hanging="547"/>
        <w:rPr>
          <w:szCs w:val="24"/>
        </w:rPr>
      </w:pPr>
      <w:proofErr w:type="spellStart"/>
      <w:r w:rsidRPr="001A0458">
        <w:rPr>
          <w:szCs w:val="24"/>
        </w:rPr>
        <w:t>Fabrigar</w:t>
      </w:r>
      <w:proofErr w:type="spellEnd"/>
      <w:r w:rsidRPr="001A0458">
        <w:rPr>
          <w:szCs w:val="24"/>
        </w:rPr>
        <w:t xml:space="preserve">, </w:t>
      </w:r>
      <w:proofErr w:type="spellStart"/>
      <w:r w:rsidRPr="001A0458">
        <w:rPr>
          <w:szCs w:val="24"/>
        </w:rPr>
        <w:t>Leandre</w:t>
      </w:r>
      <w:proofErr w:type="spellEnd"/>
      <w:r w:rsidRPr="001A0458">
        <w:rPr>
          <w:szCs w:val="24"/>
        </w:rPr>
        <w:t xml:space="preserve"> R.&amp; Wegener, Duane T. (2011). </w:t>
      </w:r>
      <w:r w:rsidRPr="001A0458">
        <w:rPr>
          <w:i/>
          <w:szCs w:val="24"/>
        </w:rPr>
        <w:t>Understanding Statistics: Exploratory Factor Analysis</w:t>
      </w:r>
      <w:r w:rsidRPr="001A0458">
        <w:rPr>
          <w:szCs w:val="24"/>
        </w:rPr>
        <w:t>. Cary, NC, USA: Oxford University Press.</w:t>
      </w:r>
    </w:p>
    <w:p w:rsidR="00EE242D" w:rsidRPr="001A0458" w:rsidRDefault="00EE242D" w:rsidP="00EE242D">
      <w:pPr>
        <w:pStyle w:val="ab"/>
        <w:keepLines/>
        <w:widowControl w:val="0"/>
        <w:ind w:left="547" w:hanging="547"/>
        <w:rPr>
          <w:szCs w:val="24"/>
        </w:rPr>
      </w:pPr>
      <w:r w:rsidRPr="001A0458">
        <w:rPr>
          <w:szCs w:val="24"/>
        </w:rPr>
        <w:t xml:space="preserve">Ferguson, E., &amp; Cox, T. (1993). Exploratory factor analysis: A users’ guide. </w:t>
      </w:r>
      <w:r w:rsidRPr="001A0458">
        <w:rPr>
          <w:i/>
          <w:iCs/>
          <w:szCs w:val="24"/>
        </w:rPr>
        <w:t>International Journal of Selection and Assessment</w:t>
      </w:r>
      <w:r w:rsidRPr="001A0458">
        <w:rPr>
          <w:szCs w:val="24"/>
        </w:rPr>
        <w:t xml:space="preserve">, </w:t>
      </w:r>
      <w:r w:rsidRPr="001A0458">
        <w:rPr>
          <w:i/>
          <w:iCs/>
          <w:szCs w:val="24"/>
        </w:rPr>
        <w:t>1</w:t>
      </w:r>
      <w:r w:rsidRPr="001A0458">
        <w:rPr>
          <w:szCs w:val="24"/>
        </w:rPr>
        <w:t>(2), 84-94.</w:t>
      </w:r>
    </w:p>
    <w:p w:rsidR="00EE242D" w:rsidRDefault="00EE242D" w:rsidP="00EE242D">
      <w:pPr>
        <w:pStyle w:val="ab"/>
        <w:keepLines/>
        <w:widowControl w:val="0"/>
        <w:ind w:left="547" w:hanging="547"/>
        <w:rPr>
          <w:szCs w:val="24"/>
        </w:rPr>
      </w:pPr>
      <w:proofErr w:type="spellStart"/>
      <w:r w:rsidRPr="00BE6A7C">
        <w:rPr>
          <w:szCs w:val="24"/>
        </w:rPr>
        <w:t>Flavell</w:t>
      </w:r>
      <w:proofErr w:type="spellEnd"/>
      <w:r w:rsidRPr="00BE6A7C">
        <w:rPr>
          <w:szCs w:val="24"/>
        </w:rPr>
        <w:t xml:space="preserve">, J. H. (1976). Metacognitive aspects of problem solving. </w:t>
      </w:r>
      <w:r w:rsidRPr="00BE6A7C">
        <w:rPr>
          <w:i/>
          <w:iCs/>
          <w:szCs w:val="24"/>
        </w:rPr>
        <w:t>The nature of intelligence</w:t>
      </w:r>
      <w:r w:rsidRPr="00BE6A7C">
        <w:rPr>
          <w:szCs w:val="24"/>
        </w:rPr>
        <w:t xml:space="preserve">, </w:t>
      </w:r>
      <w:r w:rsidRPr="00BE6A7C">
        <w:rPr>
          <w:i/>
          <w:iCs/>
          <w:szCs w:val="24"/>
        </w:rPr>
        <w:t>12</w:t>
      </w:r>
      <w:r w:rsidRPr="00BE6A7C">
        <w:rPr>
          <w:szCs w:val="24"/>
        </w:rPr>
        <w:t xml:space="preserve">, 231-235. Fuchs, L. S., Fuchs, D., &amp; </w:t>
      </w:r>
      <w:proofErr w:type="spellStart"/>
      <w:r w:rsidRPr="00BE6A7C">
        <w:rPr>
          <w:szCs w:val="24"/>
        </w:rPr>
        <w:t>Kazdan</w:t>
      </w:r>
      <w:proofErr w:type="spellEnd"/>
      <w:r w:rsidRPr="00BE6A7C">
        <w:rPr>
          <w:szCs w:val="24"/>
        </w:rPr>
        <w:t xml:space="preserve">, S. (1999). Effects of peer-assisted learning strategies on high school students with serious reading problems. </w:t>
      </w:r>
      <w:r w:rsidRPr="00BE6A7C">
        <w:rPr>
          <w:i/>
          <w:iCs/>
          <w:szCs w:val="24"/>
        </w:rPr>
        <w:t>Remedial and Special Education</w:t>
      </w:r>
      <w:r w:rsidRPr="00BE6A7C">
        <w:rPr>
          <w:szCs w:val="24"/>
        </w:rPr>
        <w:t xml:space="preserve">, </w:t>
      </w:r>
      <w:r w:rsidRPr="00BE6A7C">
        <w:rPr>
          <w:i/>
          <w:iCs/>
          <w:szCs w:val="24"/>
        </w:rPr>
        <w:t>20</w:t>
      </w:r>
      <w:r w:rsidRPr="00BE6A7C">
        <w:rPr>
          <w:szCs w:val="24"/>
        </w:rPr>
        <w:t>(5), 309-318.</w:t>
      </w:r>
    </w:p>
    <w:p w:rsidR="00EE242D" w:rsidRPr="00BE6A7C" w:rsidRDefault="00EE242D" w:rsidP="00EE242D">
      <w:pPr>
        <w:tabs>
          <w:tab w:val="num" w:pos="1440"/>
        </w:tabs>
        <w:spacing w:line="480" w:lineRule="auto"/>
        <w:ind w:left="720" w:hanging="720"/>
        <w:contextualSpacing/>
        <w:rPr>
          <w:szCs w:val="24"/>
        </w:rPr>
      </w:pPr>
      <w:proofErr w:type="spellStart"/>
      <w:r w:rsidRPr="00BE6A7C">
        <w:rPr>
          <w:szCs w:val="24"/>
        </w:rPr>
        <w:t>Flavell</w:t>
      </w:r>
      <w:proofErr w:type="spellEnd"/>
      <w:r w:rsidRPr="00BE6A7C">
        <w:rPr>
          <w:szCs w:val="24"/>
        </w:rPr>
        <w:t xml:space="preserve">, J. H. (1979). Metacognition and cognitive monitoring: A new era of cognitive development inquiry. </w:t>
      </w:r>
      <w:r w:rsidRPr="00BE6A7C">
        <w:rPr>
          <w:i/>
          <w:iCs/>
          <w:szCs w:val="24"/>
        </w:rPr>
        <w:t>American Psychologist, 34</w:t>
      </w:r>
      <w:r w:rsidRPr="00BE6A7C">
        <w:rPr>
          <w:szCs w:val="24"/>
        </w:rPr>
        <w:t>, 906-911.</w:t>
      </w:r>
    </w:p>
    <w:p w:rsidR="00EE242D" w:rsidRPr="00BE6A7C" w:rsidRDefault="00EE242D" w:rsidP="00EE242D">
      <w:pPr>
        <w:pStyle w:val="ab"/>
        <w:keepLines/>
        <w:widowControl w:val="0"/>
        <w:ind w:left="547" w:hanging="547"/>
        <w:rPr>
          <w:szCs w:val="24"/>
        </w:rPr>
      </w:pPr>
      <w:r w:rsidRPr="00BE6A7C">
        <w:rPr>
          <w:szCs w:val="24"/>
        </w:rPr>
        <w:t xml:space="preserve">Fuchs, D., Fuchs, L. S., </w:t>
      </w:r>
      <w:proofErr w:type="spellStart"/>
      <w:r w:rsidRPr="00BE6A7C">
        <w:rPr>
          <w:szCs w:val="24"/>
        </w:rPr>
        <w:t>Mathes</w:t>
      </w:r>
      <w:proofErr w:type="spellEnd"/>
      <w:r w:rsidRPr="00BE6A7C">
        <w:rPr>
          <w:szCs w:val="24"/>
        </w:rPr>
        <w:t xml:space="preserve">, P. G., &amp; Simmons, D. C. (1997). Peer-assisted learning strategies: Making classrooms more responsive to diversity. </w:t>
      </w:r>
      <w:r w:rsidRPr="00BE6A7C">
        <w:rPr>
          <w:i/>
          <w:iCs/>
          <w:szCs w:val="24"/>
        </w:rPr>
        <w:t>American Educational Research Journal</w:t>
      </w:r>
      <w:r w:rsidRPr="00BE6A7C">
        <w:rPr>
          <w:szCs w:val="24"/>
        </w:rPr>
        <w:t xml:space="preserve">, </w:t>
      </w:r>
      <w:r w:rsidRPr="00BE6A7C">
        <w:rPr>
          <w:i/>
          <w:iCs/>
          <w:szCs w:val="24"/>
        </w:rPr>
        <w:t>34</w:t>
      </w:r>
      <w:r w:rsidRPr="00BE6A7C">
        <w:rPr>
          <w:szCs w:val="24"/>
        </w:rPr>
        <w:t>(1), 174-206.</w:t>
      </w:r>
    </w:p>
    <w:p w:rsidR="00EE242D" w:rsidRPr="00BE6A7C" w:rsidRDefault="00EE242D" w:rsidP="00EE242D">
      <w:pPr>
        <w:tabs>
          <w:tab w:val="num" w:pos="1440"/>
        </w:tabs>
        <w:spacing w:line="480" w:lineRule="auto"/>
        <w:ind w:left="720" w:hanging="720"/>
        <w:contextualSpacing/>
        <w:rPr>
          <w:szCs w:val="24"/>
        </w:rPr>
      </w:pPr>
      <w:r w:rsidRPr="00BE6A7C">
        <w:rPr>
          <w:szCs w:val="24"/>
        </w:rPr>
        <w:lastRenderedPageBreak/>
        <w:t xml:space="preserve">Garner, R. (1990). When children and adults do not use learning strategies: Toward a theory of settings. </w:t>
      </w:r>
      <w:r w:rsidRPr="00BE6A7C">
        <w:rPr>
          <w:i/>
          <w:iCs/>
          <w:szCs w:val="24"/>
        </w:rPr>
        <w:t>Review of educational research</w:t>
      </w:r>
      <w:r w:rsidRPr="00BE6A7C">
        <w:rPr>
          <w:szCs w:val="24"/>
        </w:rPr>
        <w:t xml:space="preserve">, </w:t>
      </w:r>
      <w:r w:rsidRPr="00BE6A7C">
        <w:rPr>
          <w:i/>
          <w:iCs/>
          <w:szCs w:val="24"/>
        </w:rPr>
        <w:t>60</w:t>
      </w:r>
      <w:r w:rsidRPr="00BE6A7C">
        <w:rPr>
          <w:szCs w:val="24"/>
        </w:rPr>
        <w:t xml:space="preserve">(4), 517-529. </w:t>
      </w:r>
    </w:p>
    <w:p w:rsidR="00EE242D" w:rsidRPr="00BE6A7C" w:rsidRDefault="00EE242D" w:rsidP="00EE242D">
      <w:pPr>
        <w:pStyle w:val="ab"/>
        <w:keepLines/>
        <w:widowControl w:val="0"/>
        <w:ind w:left="547" w:hanging="547"/>
        <w:rPr>
          <w:szCs w:val="24"/>
        </w:rPr>
      </w:pPr>
      <w:proofErr w:type="spellStart"/>
      <w:r w:rsidRPr="00BE6A7C">
        <w:rPr>
          <w:szCs w:val="24"/>
        </w:rPr>
        <w:t>Gersten</w:t>
      </w:r>
      <w:proofErr w:type="spellEnd"/>
      <w:r w:rsidRPr="00BE6A7C">
        <w:rPr>
          <w:szCs w:val="24"/>
        </w:rPr>
        <w:t xml:space="preserve">, R., Fuchs, L. S., Williams, J. P., &amp; Baker, S. (2001). Teaching reading comprehension strategies to students with learning disabilities: A review of research. </w:t>
      </w:r>
      <w:r w:rsidRPr="00BE6A7C">
        <w:rPr>
          <w:i/>
          <w:iCs/>
          <w:szCs w:val="24"/>
        </w:rPr>
        <w:t>Review of Educational Research</w:t>
      </w:r>
      <w:r w:rsidRPr="00BE6A7C">
        <w:rPr>
          <w:szCs w:val="24"/>
        </w:rPr>
        <w:t xml:space="preserve">, </w:t>
      </w:r>
      <w:r w:rsidRPr="00BE6A7C">
        <w:rPr>
          <w:i/>
          <w:iCs/>
          <w:szCs w:val="24"/>
        </w:rPr>
        <w:t>71</w:t>
      </w:r>
      <w:r w:rsidRPr="00BE6A7C">
        <w:rPr>
          <w:szCs w:val="24"/>
        </w:rPr>
        <w:t>(2), 279-320.</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Green, J. M., &amp; Oxford, R. (1995). A closer look at learning strategies, L2 proficiency, and gender. </w:t>
      </w:r>
      <w:proofErr w:type="spellStart"/>
      <w:r w:rsidRPr="00BE6A7C">
        <w:rPr>
          <w:i/>
          <w:iCs/>
          <w:szCs w:val="24"/>
        </w:rPr>
        <w:t>Tesol</w:t>
      </w:r>
      <w:proofErr w:type="spellEnd"/>
      <w:r w:rsidRPr="00BE6A7C">
        <w:rPr>
          <w:i/>
          <w:iCs/>
          <w:szCs w:val="24"/>
        </w:rPr>
        <w:t xml:space="preserve"> Quarterly</w:t>
      </w:r>
      <w:r w:rsidRPr="00BE6A7C">
        <w:rPr>
          <w:szCs w:val="24"/>
        </w:rPr>
        <w:t xml:space="preserve">, </w:t>
      </w:r>
      <w:r w:rsidRPr="00BE6A7C">
        <w:rPr>
          <w:i/>
          <w:iCs/>
          <w:szCs w:val="24"/>
        </w:rPr>
        <w:t>29</w:t>
      </w:r>
      <w:r w:rsidRPr="00BE6A7C">
        <w:rPr>
          <w:szCs w:val="24"/>
        </w:rPr>
        <w:t>(2), 261-297.</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Greenberg, K. (2005). </w:t>
      </w:r>
      <w:r w:rsidRPr="00BE6A7C">
        <w:rPr>
          <w:i/>
          <w:iCs/>
          <w:szCs w:val="24"/>
        </w:rPr>
        <w:t>The cognitive enrichment advantage: Teacher handbook</w:t>
      </w:r>
      <w:r w:rsidRPr="00BE6A7C">
        <w:rPr>
          <w:szCs w:val="24"/>
        </w:rPr>
        <w:t>. KCD Harris &amp; Associates Press.</w:t>
      </w:r>
    </w:p>
    <w:p w:rsidR="00EE242D" w:rsidRPr="00BE6A7C" w:rsidRDefault="00EE242D" w:rsidP="00EE242D">
      <w:pPr>
        <w:tabs>
          <w:tab w:val="num" w:pos="1440"/>
        </w:tabs>
        <w:spacing w:line="480" w:lineRule="auto"/>
        <w:ind w:left="720" w:hanging="720"/>
        <w:contextualSpacing/>
        <w:rPr>
          <w:szCs w:val="24"/>
        </w:rPr>
      </w:pPr>
      <w:proofErr w:type="spellStart"/>
      <w:r w:rsidRPr="00BE6A7C">
        <w:rPr>
          <w:szCs w:val="24"/>
        </w:rPr>
        <w:t>Gu</w:t>
      </w:r>
      <w:proofErr w:type="spellEnd"/>
      <w:r w:rsidRPr="00BE6A7C">
        <w:rPr>
          <w:szCs w:val="24"/>
        </w:rPr>
        <w:t xml:space="preserve">, Y. (2012). Learning strategies: Prototypical core and dimensions of variation. </w:t>
      </w:r>
      <w:r w:rsidRPr="00BE6A7C">
        <w:rPr>
          <w:i/>
          <w:iCs/>
          <w:szCs w:val="24"/>
        </w:rPr>
        <w:t>Studies in Self-Access Learning Journal, 3(</w:t>
      </w:r>
      <w:r w:rsidRPr="00BE6A7C">
        <w:rPr>
          <w:szCs w:val="24"/>
        </w:rPr>
        <w:t>4), 330-356.</w:t>
      </w:r>
    </w:p>
    <w:p w:rsidR="00EE242D" w:rsidRPr="00BE6A7C" w:rsidRDefault="00EE242D" w:rsidP="00EE242D">
      <w:pPr>
        <w:tabs>
          <w:tab w:val="num" w:pos="1440"/>
        </w:tabs>
        <w:spacing w:line="480" w:lineRule="auto"/>
        <w:ind w:left="720" w:hanging="720"/>
        <w:contextualSpacing/>
        <w:rPr>
          <w:szCs w:val="24"/>
        </w:rPr>
      </w:pPr>
      <w:r w:rsidRPr="00BE6A7C">
        <w:rPr>
          <w:szCs w:val="24"/>
        </w:rPr>
        <w:t>Hancock, T. E., (2007)</w:t>
      </w:r>
      <w:r w:rsidRPr="00BE6A7C">
        <w:t xml:space="preserve">. </w:t>
      </w:r>
      <w:r w:rsidRPr="00BE6A7C">
        <w:rPr>
          <w:szCs w:val="24"/>
        </w:rPr>
        <w:t xml:space="preserve">Review of Assessment of Classroom Communication and Study Skills [Review of by </w:t>
      </w:r>
      <w:r w:rsidRPr="00BE6A7C">
        <w:rPr>
          <w:i/>
          <w:szCs w:val="24"/>
        </w:rPr>
        <w:t>Assessment of Classroom Communication and Study Skills</w:t>
      </w:r>
      <w:r w:rsidRPr="00BE6A7C">
        <w:rPr>
          <w:szCs w:val="24"/>
        </w:rPr>
        <w:t xml:space="preserve">, by C. S. Simmons]  </w:t>
      </w:r>
      <w:r w:rsidRPr="00BE6A7C">
        <w:rPr>
          <w:bCs/>
          <w:szCs w:val="24"/>
        </w:rPr>
        <w:t xml:space="preserve">In K. F. </w:t>
      </w:r>
      <w:proofErr w:type="spellStart"/>
      <w:r w:rsidRPr="00BE6A7C">
        <w:rPr>
          <w:bCs/>
          <w:szCs w:val="24"/>
        </w:rPr>
        <w:t>Geisinger</w:t>
      </w:r>
      <w:proofErr w:type="spellEnd"/>
      <w:r w:rsidRPr="00BE6A7C">
        <w:rPr>
          <w:bCs/>
          <w:szCs w:val="24"/>
        </w:rPr>
        <w:t xml:space="preserve"> (Ed). </w:t>
      </w:r>
      <w:r w:rsidRPr="00BE6A7C">
        <w:rPr>
          <w:i/>
          <w:szCs w:val="24"/>
        </w:rPr>
        <w:t xml:space="preserve">The Seventeenth Mental Measurements Yearbook 2007. </w:t>
      </w:r>
    </w:p>
    <w:p w:rsidR="00EE242D" w:rsidRPr="00BE6A7C" w:rsidRDefault="00EE242D" w:rsidP="00EE242D">
      <w:pPr>
        <w:tabs>
          <w:tab w:val="num" w:pos="1440"/>
        </w:tabs>
        <w:spacing w:line="480" w:lineRule="auto"/>
        <w:ind w:left="720" w:hanging="720"/>
        <w:contextualSpacing/>
        <w:rPr>
          <w:szCs w:val="24"/>
        </w:rPr>
      </w:pPr>
      <w:r w:rsidRPr="00BE6A7C">
        <w:t xml:space="preserve">H &amp; H Publishing (2014). </w:t>
      </w:r>
      <w:r w:rsidRPr="00BE6A7C">
        <w:rPr>
          <w:i/>
        </w:rPr>
        <w:t>Learning and Study Strategies Inventory (LASSI)</w:t>
      </w:r>
      <w:r w:rsidRPr="00BE6A7C">
        <w:t xml:space="preserve">. Retrieved from: </w:t>
      </w:r>
      <w:hyperlink r:id="rId16" w:history="1">
        <w:r w:rsidRPr="00BE6A7C">
          <w:rPr>
            <w:rStyle w:val="ac"/>
          </w:rPr>
          <w:t>http://www.hhpublishing.com/_assessments/lassi/</w:t>
        </w:r>
      </w:hyperlink>
      <w:r w:rsidRPr="00BE6A7C">
        <w:t xml:space="preserve">. </w:t>
      </w:r>
    </w:p>
    <w:p w:rsidR="00EE242D" w:rsidRPr="00BE6A7C" w:rsidRDefault="00EE242D" w:rsidP="00EE242D">
      <w:pPr>
        <w:pStyle w:val="ab"/>
        <w:keepLines/>
        <w:widowControl w:val="0"/>
        <w:ind w:left="547" w:hanging="547"/>
        <w:rPr>
          <w:szCs w:val="24"/>
        </w:rPr>
      </w:pPr>
      <w:r w:rsidRPr="00BE6A7C">
        <w:rPr>
          <w:szCs w:val="24"/>
        </w:rPr>
        <w:t xml:space="preserve">Hofer, B. K., &amp; Yu, S. L. (2003). Teaching self-regulated learning through a" Learning to Learn" course. </w:t>
      </w:r>
      <w:r w:rsidRPr="00BE6A7C">
        <w:rPr>
          <w:i/>
          <w:iCs/>
          <w:szCs w:val="24"/>
        </w:rPr>
        <w:t>Teaching of Psychology</w:t>
      </w:r>
      <w:r w:rsidRPr="00BE6A7C">
        <w:rPr>
          <w:szCs w:val="24"/>
        </w:rPr>
        <w:t xml:space="preserve">, </w:t>
      </w:r>
      <w:r w:rsidRPr="00BE6A7C">
        <w:rPr>
          <w:i/>
          <w:iCs/>
          <w:szCs w:val="24"/>
        </w:rPr>
        <w:t>30</w:t>
      </w:r>
      <w:r w:rsidRPr="00BE6A7C">
        <w:rPr>
          <w:szCs w:val="24"/>
        </w:rPr>
        <w:t>(1), 30-33.</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Howard, D. V. (1983). </w:t>
      </w:r>
      <w:r w:rsidRPr="00BE6A7C">
        <w:rPr>
          <w:i/>
          <w:iCs/>
          <w:szCs w:val="24"/>
        </w:rPr>
        <w:t xml:space="preserve">Cognitive psychology: Memory, language, and thought. </w:t>
      </w:r>
      <w:r w:rsidRPr="00BE6A7C">
        <w:rPr>
          <w:szCs w:val="24"/>
        </w:rPr>
        <w:t>New York: Macmillan.</w:t>
      </w:r>
    </w:p>
    <w:p w:rsidR="00EE242D" w:rsidRDefault="00EE242D" w:rsidP="00EE242D">
      <w:pPr>
        <w:tabs>
          <w:tab w:val="num" w:pos="1440"/>
        </w:tabs>
        <w:spacing w:line="480" w:lineRule="auto"/>
        <w:ind w:left="720" w:hanging="720"/>
        <w:contextualSpacing/>
        <w:rPr>
          <w:bCs/>
          <w:szCs w:val="24"/>
        </w:rPr>
      </w:pPr>
      <w:proofErr w:type="spellStart"/>
      <w:r w:rsidRPr="00BE6A7C">
        <w:rPr>
          <w:bCs/>
          <w:szCs w:val="24"/>
        </w:rPr>
        <w:lastRenderedPageBreak/>
        <w:t>Huitt</w:t>
      </w:r>
      <w:proofErr w:type="spellEnd"/>
      <w:r w:rsidRPr="00BE6A7C">
        <w:rPr>
          <w:bCs/>
          <w:szCs w:val="24"/>
        </w:rPr>
        <w:t xml:space="preserve">, W. (2003). The information processing approach to cognition. </w:t>
      </w:r>
      <w:r w:rsidRPr="00BE6A7C">
        <w:rPr>
          <w:bCs/>
          <w:i/>
          <w:iCs/>
          <w:szCs w:val="24"/>
        </w:rPr>
        <w:t>Educational Psychology Interactive</w:t>
      </w:r>
      <w:r w:rsidRPr="00BE6A7C">
        <w:rPr>
          <w:bCs/>
          <w:szCs w:val="24"/>
        </w:rPr>
        <w:t xml:space="preserve">. Valdosta, GA: Valdosta State University. Retrieved from: </w:t>
      </w:r>
      <w:hyperlink r:id="rId17" w:history="1">
        <w:r w:rsidRPr="00BE6A7C">
          <w:rPr>
            <w:rStyle w:val="ac"/>
            <w:szCs w:val="24"/>
          </w:rPr>
          <w:t>http://www.edpsycinteractive.org/topics/cognition/infoproc.html</w:t>
        </w:r>
      </w:hyperlink>
      <w:r>
        <w:rPr>
          <w:bCs/>
          <w:szCs w:val="24"/>
        </w:rPr>
        <w:t>.</w:t>
      </w:r>
    </w:p>
    <w:p w:rsidR="00EE242D" w:rsidRPr="005B756D" w:rsidRDefault="00EE242D" w:rsidP="00EE242D">
      <w:pPr>
        <w:autoSpaceDE w:val="0"/>
        <w:autoSpaceDN w:val="0"/>
        <w:adjustRightInd w:val="0"/>
        <w:spacing w:line="480" w:lineRule="auto"/>
        <w:ind w:left="720" w:hanging="720"/>
        <w:contextualSpacing/>
        <w:rPr>
          <w:rFonts w:cs="Times New Roman"/>
          <w:szCs w:val="24"/>
        </w:rPr>
      </w:pPr>
      <w:proofErr w:type="spellStart"/>
      <w:r w:rsidRPr="005B756D">
        <w:rPr>
          <w:rFonts w:cs="Times New Roman"/>
          <w:szCs w:val="24"/>
        </w:rPr>
        <w:t>Jolliffe</w:t>
      </w:r>
      <w:proofErr w:type="spellEnd"/>
      <w:r w:rsidRPr="005B756D">
        <w:rPr>
          <w:rFonts w:cs="Times New Roman"/>
          <w:szCs w:val="24"/>
        </w:rPr>
        <w:t xml:space="preserve">, I. (2005). </w:t>
      </w:r>
      <w:r w:rsidRPr="005B756D">
        <w:rPr>
          <w:rFonts w:cs="Times New Roman"/>
          <w:i/>
          <w:iCs/>
          <w:szCs w:val="24"/>
        </w:rPr>
        <w:t>Principal component analysis</w:t>
      </w:r>
      <w:r w:rsidRPr="005B756D">
        <w:rPr>
          <w:rFonts w:cs="Times New Roman"/>
          <w:szCs w:val="24"/>
        </w:rPr>
        <w:t>. John Wiley &amp; Sons, Ltd.</w:t>
      </w:r>
    </w:p>
    <w:p w:rsidR="00EE242D" w:rsidRPr="006D4D8D" w:rsidRDefault="00EE242D" w:rsidP="00EE242D">
      <w:pPr>
        <w:tabs>
          <w:tab w:val="num" w:pos="1440"/>
        </w:tabs>
        <w:spacing w:line="480" w:lineRule="auto"/>
        <w:ind w:left="720" w:hanging="720"/>
        <w:contextualSpacing/>
        <w:rPr>
          <w:bCs/>
          <w:szCs w:val="24"/>
        </w:rPr>
      </w:pPr>
      <w:r w:rsidRPr="006D4D8D">
        <w:rPr>
          <w:bCs/>
          <w:szCs w:val="24"/>
        </w:rPr>
        <w:t xml:space="preserve">Kaiser, H. F. (1974). An index of factorial simplicity. </w:t>
      </w:r>
      <w:proofErr w:type="spellStart"/>
      <w:r w:rsidRPr="006D4D8D">
        <w:rPr>
          <w:bCs/>
          <w:i/>
          <w:iCs/>
          <w:szCs w:val="24"/>
        </w:rPr>
        <w:t>Psychometrika</w:t>
      </w:r>
      <w:proofErr w:type="spellEnd"/>
      <w:r w:rsidRPr="006D4D8D">
        <w:rPr>
          <w:bCs/>
          <w:i/>
          <w:iCs/>
          <w:szCs w:val="24"/>
        </w:rPr>
        <w:t xml:space="preserve">, 39, </w:t>
      </w:r>
      <w:r w:rsidRPr="006D4D8D">
        <w:rPr>
          <w:bCs/>
          <w:szCs w:val="24"/>
        </w:rPr>
        <w:t>31-36.</w:t>
      </w:r>
    </w:p>
    <w:p w:rsidR="00EE242D" w:rsidRDefault="00EE242D" w:rsidP="00EE242D">
      <w:pPr>
        <w:tabs>
          <w:tab w:val="num" w:pos="1440"/>
        </w:tabs>
        <w:spacing w:line="480" w:lineRule="auto"/>
        <w:ind w:left="720" w:hanging="720"/>
        <w:contextualSpacing/>
        <w:rPr>
          <w:szCs w:val="24"/>
        </w:rPr>
      </w:pPr>
      <w:r w:rsidRPr="00BE6A7C">
        <w:rPr>
          <w:szCs w:val="24"/>
        </w:rPr>
        <w:t xml:space="preserve">Kirby, J. R. (1988). Style, strategy, and skill in reading. In R. R. </w:t>
      </w:r>
      <w:proofErr w:type="spellStart"/>
      <w:r w:rsidRPr="00BE6A7C">
        <w:rPr>
          <w:szCs w:val="24"/>
        </w:rPr>
        <w:t>Schmeck</w:t>
      </w:r>
      <w:proofErr w:type="spellEnd"/>
      <w:r w:rsidRPr="00BE6A7C">
        <w:rPr>
          <w:szCs w:val="24"/>
        </w:rPr>
        <w:t xml:space="preserve"> (Ed), (1988). Learning strategies and learning styles. Perspectives on individual differences. (pp. 22</w:t>
      </w:r>
      <w:r>
        <w:rPr>
          <w:szCs w:val="24"/>
        </w:rPr>
        <w:t>9-274). New York: Plenum Press.</w:t>
      </w:r>
    </w:p>
    <w:p w:rsidR="00EE242D" w:rsidRPr="00F1043B" w:rsidRDefault="00EE242D" w:rsidP="00EE242D">
      <w:pPr>
        <w:tabs>
          <w:tab w:val="num" w:pos="1440"/>
        </w:tabs>
        <w:spacing w:line="480" w:lineRule="auto"/>
        <w:ind w:left="720" w:hanging="720"/>
        <w:contextualSpacing/>
        <w:rPr>
          <w:szCs w:val="24"/>
        </w:rPr>
      </w:pPr>
      <w:r w:rsidRPr="00F1043B">
        <w:rPr>
          <w:szCs w:val="24"/>
        </w:rPr>
        <w:t xml:space="preserve">Kline, P. (2000). </w:t>
      </w:r>
      <w:r w:rsidRPr="00F1043B">
        <w:rPr>
          <w:i/>
          <w:szCs w:val="24"/>
        </w:rPr>
        <w:t xml:space="preserve">The </w:t>
      </w:r>
      <w:r>
        <w:rPr>
          <w:i/>
          <w:szCs w:val="24"/>
        </w:rPr>
        <w:t>H</w:t>
      </w:r>
      <w:r w:rsidRPr="00F1043B">
        <w:rPr>
          <w:i/>
          <w:szCs w:val="24"/>
        </w:rPr>
        <w:t xml:space="preserve">andbook of </w:t>
      </w:r>
      <w:r>
        <w:rPr>
          <w:i/>
          <w:szCs w:val="24"/>
        </w:rPr>
        <w:t>Psychological T</w:t>
      </w:r>
      <w:r w:rsidRPr="00F1043B">
        <w:rPr>
          <w:i/>
          <w:szCs w:val="24"/>
        </w:rPr>
        <w:t>esting</w:t>
      </w:r>
      <w:r w:rsidRPr="00F1043B">
        <w:rPr>
          <w:szCs w:val="24"/>
        </w:rPr>
        <w:t xml:space="preserve"> (2nd ed.). London: Routledge</w:t>
      </w:r>
      <w:r>
        <w:rPr>
          <w:szCs w:val="24"/>
        </w:rPr>
        <w:t>.</w:t>
      </w:r>
    </w:p>
    <w:p w:rsidR="00EE242D" w:rsidRPr="00BE6A7C" w:rsidRDefault="00EE242D" w:rsidP="00EE242D">
      <w:pPr>
        <w:tabs>
          <w:tab w:val="num" w:pos="1440"/>
        </w:tabs>
        <w:spacing w:line="480" w:lineRule="auto"/>
        <w:ind w:left="720" w:hanging="720"/>
        <w:contextualSpacing/>
        <w:rPr>
          <w:szCs w:val="24"/>
        </w:rPr>
      </w:pPr>
      <w:proofErr w:type="spellStart"/>
      <w:r w:rsidRPr="00BE6A7C">
        <w:rPr>
          <w:szCs w:val="24"/>
        </w:rPr>
        <w:t>Klausmeier</w:t>
      </w:r>
      <w:proofErr w:type="spellEnd"/>
      <w:r w:rsidRPr="00BE6A7C">
        <w:rPr>
          <w:szCs w:val="24"/>
        </w:rPr>
        <w:t xml:space="preserve">, H.J., Harris, C. W., and </w:t>
      </w:r>
      <w:proofErr w:type="spellStart"/>
      <w:r w:rsidRPr="00BE6A7C">
        <w:rPr>
          <w:szCs w:val="24"/>
        </w:rPr>
        <w:t>Wiersma</w:t>
      </w:r>
      <w:proofErr w:type="spellEnd"/>
      <w:r w:rsidRPr="00BE6A7C">
        <w:rPr>
          <w:szCs w:val="24"/>
        </w:rPr>
        <w:t xml:space="preserve"> W. (1964). </w:t>
      </w:r>
      <w:r w:rsidRPr="00BE6A7C">
        <w:rPr>
          <w:i/>
          <w:szCs w:val="24"/>
        </w:rPr>
        <w:t>Strategies of learning and efficiency of concept attainment by individuals and groups.</w:t>
      </w:r>
      <w:r w:rsidRPr="00BE6A7C">
        <w:rPr>
          <w:szCs w:val="24"/>
        </w:rPr>
        <w:t xml:space="preserve">  (Unpublished doctoral dissertation). University of Wisconsin.</w:t>
      </w:r>
    </w:p>
    <w:p w:rsidR="00EE242D" w:rsidRDefault="00EE242D" w:rsidP="00EE242D">
      <w:pPr>
        <w:tabs>
          <w:tab w:val="num" w:pos="1440"/>
        </w:tabs>
        <w:spacing w:line="480" w:lineRule="auto"/>
        <w:ind w:left="720" w:hanging="720"/>
        <w:contextualSpacing/>
        <w:rPr>
          <w:i/>
          <w:szCs w:val="24"/>
        </w:rPr>
      </w:pPr>
      <w:proofErr w:type="spellStart"/>
      <w:r w:rsidRPr="00BE6A7C">
        <w:rPr>
          <w:szCs w:val="24"/>
        </w:rPr>
        <w:t>Krach</w:t>
      </w:r>
      <w:proofErr w:type="spellEnd"/>
      <w:r w:rsidRPr="00BE6A7C">
        <w:rPr>
          <w:szCs w:val="24"/>
        </w:rPr>
        <w:t>, S. K., (2007)</w:t>
      </w:r>
      <w:r w:rsidRPr="00BE6A7C">
        <w:t xml:space="preserve">. </w:t>
      </w:r>
      <w:r w:rsidRPr="00BE6A7C">
        <w:rPr>
          <w:szCs w:val="24"/>
        </w:rPr>
        <w:t xml:space="preserve">Review of Assessment of Classroom Communication and Study Skills [Review of by </w:t>
      </w:r>
      <w:r w:rsidRPr="00BE6A7C">
        <w:rPr>
          <w:i/>
          <w:szCs w:val="24"/>
        </w:rPr>
        <w:t>Assessment of Classroom Communication and Study Skills</w:t>
      </w:r>
      <w:r w:rsidRPr="00BE6A7C">
        <w:rPr>
          <w:szCs w:val="24"/>
        </w:rPr>
        <w:t xml:space="preserve">, by C. S. Simmons]  </w:t>
      </w:r>
      <w:r w:rsidRPr="00BE6A7C">
        <w:rPr>
          <w:bCs/>
          <w:szCs w:val="24"/>
        </w:rPr>
        <w:t xml:space="preserve">In K. F. </w:t>
      </w:r>
      <w:proofErr w:type="spellStart"/>
      <w:r w:rsidRPr="00BE6A7C">
        <w:rPr>
          <w:bCs/>
          <w:szCs w:val="24"/>
        </w:rPr>
        <w:t>Geisinger</w:t>
      </w:r>
      <w:proofErr w:type="spellEnd"/>
      <w:r w:rsidRPr="00BE6A7C">
        <w:rPr>
          <w:bCs/>
          <w:szCs w:val="24"/>
        </w:rPr>
        <w:t xml:space="preserve"> (Ed). </w:t>
      </w:r>
      <w:r w:rsidRPr="00BE6A7C">
        <w:rPr>
          <w:i/>
          <w:szCs w:val="24"/>
        </w:rPr>
        <w:t xml:space="preserve">The Seventeenth Mental Measurements Yearbook 2007. </w:t>
      </w:r>
    </w:p>
    <w:p w:rsidR="00EE242D" w:rsidRDefault="00EE242D" w:rsidP="00EE242D">
      <w:pPr>
        <w:tabs>
          <w:tab w:val="num" w:pos="1440"/>
        </w:tabs>
        <w:spacing w:line="480" w:lineRule="auto"/>
        <w:ind w:left="720" w:hanging="720"/>
        <w:contextualSpacing/>
        <w:rPr>
          <w:szCs w:val="24"/>
        </w:rPr>
      </w:pPr>
      <w:proofErr w:type="spellStart"/>
      <w:r w:rsidRPr="00D33C20">
        <w:rPr>
          <w:szCs w:val="24"/>
        </w:rPr>
        <w:t>Lepper</w:t>
      </w:r>
      <w:proofErr w:type="spellEnd"/>
      <w:r w:rsidRPr="00D33C20">
        <w:rPr>
          <w:szCs w:val="24"/>
        </w:rPr>
        <w:t xml:space="preserve">, M. R. (1988). Motivational considerations in the study of instruction. </w:t>
      </w:r>
      <w:r w:rsidRPr="00D33C20">
        <w:rPr>
          <w:i/>
          <w:iCs/>
          <w:szCs w:val="24"/>
        </w:rPr>
        <w:t>Cognition</w:t>
      </w:r>
      <w:r>
        <w:rPr>
          <w:i/>
          <w:iCs/>
          <w:szCs w:val="24"/>
        </w:rPr>
        <w:t xml:space="preserve"> </w:t>
      </w:r>
      <w:r w:rsidRPr="00D33C20">
        <w:rPr>
          <w:i/>
          <w:iCs/>
          <w:szCs w:val="24"/>
        </w:rPr>
        <w:t>and Instruction, 5</w:t>
      </w:r>
      <w:r w:rsidRPr="00D33C20">
        <w:rPr>
          <w:szCs w:val="24"/>
        </w:rPr>
        <w:t>(4), 289-309.</w:t>
      </w:r>
    </w:p>
    <w:p w:rsidR="00EE242D" w:rsidRDefault="00EE242D" w:rsidP="00EE242D">
      <w:pPr>
        <w:tabs>
          <w:tab w:val="num" w:pos="1440"/>
        </w:tabs>
        <w:spacing w:line="480" w:lineRule="auto"/>
        <w:ind w:left="720" w:hanging="720"/>
        <w:contextualSpacing/>
        <w:rPr>
          <w:szCs w:val="24"/>
        </w:rPr>
      </w:pPr>
      <w:r w:rsidRPr="004C3967">
        <w:rPr>
          <w:szCs w:val="24"/>
        </w:rPr>
        <w:t xml:space="preserve">Liu, O. L. (2009). Evaluation of a learning strategies scale for middle school students. </w:t>
      </w:r>
      <w:r w:rsidRPr="004C3967">
        <w:rPr>
          <w:i/>
          <w:szCs w:val="24"/>
        </w:rPr>
        <w:t>Journal of</w:t>
      </w:r>
      <w:r w:rsidRPr="004C3967">
        <w:rPr>
          <w:szCs w:val="24"/>
        </w:rPr>
        <w:t xml:space="preserve"> </w:t>
      </w:r>
      <w:proofErr w:type="spellStart"/>
      <w:r w:rsidRPr="004C3967">
        <w:rPr>
          <w:i/>
          <w:szCs w:val="24"/>
        </w:rPr>
        <w:t>Psychoeducational</w:t>
      </w:r>
      <w:proofErr w:type="spellEnd"/>
      <w:r w:rsidRPr="004C3967">
        <w:rPr>
          <w:i/>
          <w:szCs w:val="24"/>
        </w:rPr>
        <w:t xml:space="preserve"> Assessment</w:t>
      </w:r>
      <w:r w:rsidRPr="004C3967">
        <w:rPr>
          <w:szCs w:val="24"/>
        </w:rPr>
        <w:t>,</w:t>
      </w:r>
      <w:r w:rsidRPr="004C3967">
        <w:rPr>
          <w:i/>
          <w:szCs w:val="24"/>
        </w:rPr>
        <w:t xml:space="preserve"> 27</w:t>
      </w:r>
      <w:r w:rsidRPr="004C3967">
        <w:rPr>
          <w:szCs w:val="24"/>
        </w:rPr>
        <w:t>(4), 312-322.</w:t>
      </w:r>
    </w:p>
    <w:p w:rsidR="00EE242D" w:rsidRPr="001B2552" w:rsidRDefault="00EE242D" w:rsidP="00EE242D">
      <w:pPr>
        <w:tabs>
          <w:tab w:val="num" w:pos="1440"/>
        </w:tabs>
        <w:spacing w:line="480" w:lineRule="auto"/>
        <w:ind w:left="720" w:hanging="720"/>
        <w:contextualSpacing/>
        <w:rPr>
          <w:szCs w:val="24"/>
        </w:rPr>
      </w:pPr>
      <w:proofErr w:type="spellStart"/>
      <w:r w:rsidRPr="001B2552">
        <w:rPr>
          <w:szCs w:val="24"/>
        </w:rPr>
        <w:t>Lewalter</w:t>
      </w:r>
      <w:proofErr w:type="spellEnd"/>
      <w:r w:rsidRPr="001B2552">
        <w:rPr>
          <w:szCs w:val="24"/>
        </w:rPr>
        <w:t xml:space="preserve">, D. (2003). Cognitive strategies for learning from static and dynamic visuals. </w:t>
      </w:r>
      <w:r w:rsidRPr="001B2552">
        <w:rPr>
          <w:i/>
          <w:iCs/>
          <w:szCs w:val="24"/>
        </w:rPr>
        <w:t>Learning and Instruction</w:t>
      </w:r>
      <w:r w:rsidRPr="001B2552">
        <w:rPr>
          <w:szCs w:val="24"/>
        </w:rPr>
        <w:t xml:space="preserve">, </w:t>
      </w:r>
      <w:r w:rsidRPr="001B2552">
        <w:rPr>
          <w:i/>
          <w:iCs/>
          <w:szCs w:val="24"/>
        </w:rPr>
        <w:t>13</w:t>
      </w:r>
      <w:r w:rsidRPr="001B2552">
        <w:rPr>
          <w:szCs w:val="24"/>
        </w:rPr>
        <w:t>(2), 177-189.</w:t>
      </w:r>
    </w:p>
    <w:p w:rsidR="00EE242D" w:rsidRPr="00BE6A7C" w:rsidRDefault="00EE242D" w:rsidP="00EE242D">
      <w:pPr>
        <w:tabs>
          <w:tab w:val="num" w:pos="1440"/>
        </w:tabs>
        <w:spacing w:line="480" w:lineRule="auto"/>
        <w:ind w:left="720" w:hanging="720"/>
        <w:contextualSpacing/>
        <w:rPr>
          <w:szCs w:val="24"/>
        </w:rPr>
      </w:pPr>
      <w:r w:rsidRPr="00BE6A7C">
        <w:rPr>
          <w:szCs w:val="24"/>
        </w:rPr>
        <w:lastRenderedPageBreak/>
        <w:t xml:space="preserve">Mayer, R. E. (1988). Learning strategies: An overview. </w:t>
      </w:r>
      <w:r w:rsidRPr="00BE6A7C">
        <w:rPr>
          <w:i/>
          <w:iCs/>
          <w:szCs w:val="24"/>
        </w:rPr>
        <w:t>Learning and study strategies: Issues in assessment, instruction, and evaluation</w:t>
      </w:r>
      <w:r w:rsidRPr="00BE6A7C">
        <w:rPr>
          <w:szCs w:val="24"/>
        </w:rPr>
        <w:t>, 11-22.</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Mayer, R. E. (1996). Learning strategies for making sense out of expository text: The SOI model for guiding three cognitive processes in knowledge construction. </w:t>
      </w:r>
      <w:r w:rsidRPr="00BE6A7C">
        <w:rPr>
          <w:i/>
          <w:iCs/>
          <w:szCs w:val="24"/>
        </w:rPr>
        <w:t>Educational psychology review</w:t>
      </w:r>
      <w:r w:rsidRPr="00BE6A7C">
        <w:rPr>
          <w:szCs w:val="24"/>
        </w:rPr>
        <w:t xml:space="preserve">, </w:t>
      </w:r>
      <w:r w:rsidRPr="00BE6A7C">
        <w:rPr>
          <w:i/>
          <w:iCs/>
          <w:szCs w:val="24"/>
        </w:rPr>
        <w:t>8</w:t>
      </w:r>
      <w:r w:rsidRPr="00BE6A7C">
        <w:rPr>
          <w:szCs w:val="24"/>
        </w:rPr>
        <w:t>(4), 357-371.</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McCormick, C. B., &amp; Pressley, M. (1997). </w:t>
      </w:r>
      <w:r w:rsidRPr="00BE6A7C">
        <w:rPr>
          <w:i/>
          <w:iCs/>
          <w:szCs w:val="24"/>
        </w:rPr>
        <w:t>Educational psychology: Learning, instruction, assessment</w:t>
      </w:r>
      <w:r w:rsidRPr="00BE6A7C">
        <w:rPr>
          <w:szCs w:val="24"/>
        </w:rPr>
        <w:t>. Longman Publishing/Addison Wesley L.</w:t>
      </w:r>
    </w:p>
    <w:p w:rsidR="00EE242D" w:rsidRPr="00BE6A7C" w:rsidRDefault="00EE242D" w:rsidP="00EE242D">
      <w:pPr>
        <w:autoSpaceDE w:val="0"/>
        <w:autoSpaceDN w:val="0"/>
        <w:adjustRightInd w:val="0"/>
        <w:spacing w:line="480" w:lineRule="auto"/>
        <w:ind w:left="720" w:hanging="720"/>
        <w:contextualSpacing/>
        <w:rPr>
          <w:szCs w:val="24"/>
        </w:rPr>
      </w:pPr>
      <w:proofErr w:type="spellStart"/>
      <w:r w:rsidRPr="00BE6A7C">
        <w:rPr>
          <w:szCs w:val="24"/>
        </w:rPr>
        <w:t>McKeachie</w:t>
      </w:r>
      <w:proofErr w:type="spellEnd"/>
      <w:r w:rsidRPr="00BE6A7C">
        <w:rPr>
          <w:szCs w:val="24"/>
        </w:rPr>
        <w:t xml:space="preserve">, W. J. (1987). Cognitive skills and their transfer: Discussion. </w:t>
      </w:r>
      <w:r w:rsidRPr="00BE6A7C">
        <w:rPr>
          <w:i/>
          <w:iCs/>
          <w:szCs w:val="24"/>
        </w:rPr>
        <w:t>International Journal of Educational Research</w:t>
      </w:r>
      <w:r w:rsidRPr="00BE6A7C">
        <w:rPr>
          <w:szCs w:val="24"/>
        </w:rPr>
        <w:t xml:space="preserve">, </w:t>
      </w:r>
      <w:r w:rsidRPr="00BE6A7C">
        <w:rPr>
          <w:i/>
          <w:iCs/>
          <w:szCs w:val="24"/>
        </w:rPr>
        <w:t>11</w:t>
      </w:r>
      <w:r w:rsidRPr="00BE6A7C">
        <w:rPr>
          <w:szCs w:val="24"/>
        </w:rPr>
        <w:t>(6), 707-712.</w:t>
      </w:r>
    </w:p>
    <w:p w:rsidR="00EE242D" w:rsidRPr="00BE6A7C" w:rsidRDefault="00EE242D" w:rsidP="00EE242D">
      <w:pPr>
        <w:autoSpaceDE w:val="0"/>
        <w:autoSpaceDN w:val="0"/>
        <w:adjustRightInd w:val="0"/>
        <w:spacing w:line="480" w:lineRule="auto"/>
        <w:ind w:left="720" w:hanging="720"/>
        <w:contextualSpacing/>
        <w:rPr>
          <w:szCs w:val="24"/>
        </w:rPr>
      </w:pPr>
      <w:proofErr w:type="spellStart"/>
      <w:r w:rsidRPr="00BE6A7C">
        <w:rPr>
          <w:szCs w:val="24"/>
        </w:rPr>
        <w:t>McKeachie</w:t>
      </w:r>
      <w:proofErr w:type="spellEnd"/>
      <w:r w:rsidRPr="00BE6A7C">
        <w:rPr>
          <w:szCs w:val="24"/>
        </w:rPr>
        <w:t xml:space="preserve">, W.J., </w:t>
      </w:r>
      <w:proofErr w:type="spellStart"/>
      <w:r w:rsidRPr="00BE6A7C">
        <w:rPr>
          <w:szCs w:val="24"/>
        </w:rPr>
        <w:t>Pintrich</w:t>
      </w:r>
      <w:proofErr w:type="spellEnd"/>
      <w:r w:rsidRPr="00BE6A7C">
        <w:rPr>
          <w:szCs w:val="24"/>
        </w:rPr>
        <w:t xml:space="preserve">, P.R., Lin, Y., and Smith, D.A. (1987). </w:t>
      </w:r>
      <w:r w:rsidRPr="00BE6A7C">
        <w:rPr>
          <w:i/>
          <w:iCs/>
          <w:szCs w:val="24"/>
        </w:rPr>
        <w:t>Teaching and Learning in the College Classroom: A review of the research literature</w:t>
      </w:r>
      <w:r w:rsidRPr="00BE6A7C">
        <w:rPr>
          <w:szCs w:val="24"/>
        </w:rPr>
        <w:t>. University of Michigan: NCRIPTAL.</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Metacognition. (</w:t>
      </w:r>
      <w:proofErr w:type="spellStart"/>
      <w:r w:rsidRPr="00BE6A7C">
        <w:rPr>
          <w:szCs w:val="24"/>
        </w:rPr>
        <w:t>n.d</w:t>
      </w:r>
      <w:proofErr w:type="spellEnd"/>
      <w:r w:rsidRPr="00BE6A7C">
        <w:rPr>
          <w:szCs w:val="24"/>
        </w:rPr>
        <w:t xml:space="preserve">.) In </w:t>
      </w:r>
      <w:r w:rsidRPr="00BE6A7C">
        <w:rPr>
          <w:i/>
          <w:iCs/>
          <w:szCs w:val="24"/>
        </w:rPr>
        <w:t>Merriam-Webster.com</w:t>
      </w:r>
      <w:r w:rsidRPr="00BE6A7C">
        <w:rPr>
          <w:szCs w:val="24"/>
        </w:rPr>
        <w:t xml:space="preserve">. Retrieved from: </w:t>
      </w:r>
      <w:hyperlink r:id="rId18" w:history="1">
        <w:r w:rsidRPr="00BE6A7C">
          <w:rPr>
            <w:rStyle w:val="ac"/>
            <w:szCs w:val="24"/>
          </w:rPr>
          <w:t>http://www.merriam-webster.com/dictionary/metacognition</w:t>
        </w:r>
      </w:hyperlink>
      <w:r w:rsidRPr="00BE6A7C">
        <w:rPr>
          <w:szCs w:val="24"/>
        </w:rPr>
        <w:t>.</w:t>
      </w:r>
    </w:p>
    <w:p w:rsidR="00EE242D" w:rsidRPr="00BE6A7C" w:rsidRDefault="00EE242D" w:rsidP="00EE242D">
      <w:pPr>
        <w:pStyle w:val="ab"/>
        <w:keepLines/>
        <w:widowControl w:val="0"/>
        <w:ind w:left="547" w:hanging="547"/>
        <w:rPr>
          <w:szCs w:val="24"/>
        </w:rPr>
      </w:pPr>
      <w:proofErr w:type="spellStart"/>
      <w:r w:rsidRPr="00BE6A7C">
        <w:rPr>
          <w:szCs w:val="24"/>
        </w:rPr>
        <w:t>Miri</w:t>
      </w:r>
      <w:proofErr w:type="spellEnd"/>
      <w:r w:rsidRPr="00BE6A7C">
        <w:rPr>
          <w:szCs w:val="24"/>
        </w:rPr>
        <w:t xml:space="preserve">, B., David, B. C., &amp; Uri, Z. (2007). Purposely teaching for the promotion of higher-order thinking skills: A case of critical thinking. </w:t>
      </w:r>
      <w:r w:rsidRPr="00BE6A7C">
        <w:rPr>
          <w:i/>
          <w:iCs/>
          <w:szCs w:val="24"/>
        </w:rPr>
        <w:t>Research in science education</w:t>
      </w:r>
      <w:r w:rsidRPr="00BE6A7C">
        <w:rPr>
          <w:szCs w:val="24"/>
        </w:rPr>
        <w:t xml:space="preserve">, </w:t>
      </w:r>
      <w:r w:rsidRPr="00BE6A7C">
        <w:rPr>
          <w:i/>
          <w:iCs/>
          <w:szCs w:val="24"/>
        </w:rPr>
        <w:t>37</w:t>
      </w:r>
      <w:r w:rsidRPr="00BE6A7C">
        <w:rPr>
          <w:szCs w:val="24"/>
        </w:rPr>
        <w:t>(4), 353-369.</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Niles, F. S. (1995). Cultural differences in learning motivation and learning strategies: A comparison of overseas and Australian students at an Australian university. </w:t>
      </w:r>
      <w:r w:rsidRPr="00BE6A7C">
        <w:rPr>
          <w:i/>
          <w:iCs/>
          <w:szCs w:val="24"/>
        </w:rPr>
        <w:t>International Journal of Intercultural Relations</w:t>
      </w:r>
      <w:r w:rsidRPr="00BE6A7C">
        <w:rPr>
          <w:szCs w:val="24"/>
        </w:rPr>
        <w:t xml:space="preserve">, </w:t>
      </w:r>
      <w:r w:rsidRPr="00BE6A7C">
        <w:rPr>
          <w:i/>
          <w:iCs/>
          <w:szCs w:val="24"/>
        </w:rPr>
        <w:t>19</w:t>
      </w:r>
      <w:r w:rsidRPr="00BE6A7C">
        <w:rPr>
          <w:szCs w:val="24"/>
        </w:rPr>
        <w:t>(3), 369-385.</w:t>
      </w:r>
    </w:p>
    <w:p w:rsidR="00EE242D" w:rsidRPr="00BE6A7C" w:rsidRDefault="00EE242D" w:rsidP="00EE242D">
      <w:pPr>
        <w:autoSpaceDE w:val="0"/>
        <w:autoSpaceDN w:val="0"/>
        <w:adjustRightInd w:val="0"/>
        <w:spacing w:line="480" w:lineRule="auto"/>
        <w:ind w:left="720" w:hanging="720"/>
        <w:contextualSpacing/>
        <w:rPr>
          <w:szCs w:val="24"/>
        </w:rPr>
      </w:pPr>
      <w:proofErr w:type="spellStart"/>
      <w:r w:rsidRPr="00BE6A7C">
        <w:rPr>
          <w:szCs w:val="24"/>
        </w:rPr>
        <w:t>Nisbet</w:t>
      </w:r>
      <w:proofErr w:type="spellEnd"/>
      <w:r w:rsidRPr="00BE6A7C">
        <w:rPr>
          <w:szCs w:val="24"/>
        </w:rPr>
        <w:t xml:space="preserve">, J. D., &amp; </w:t>
      </w:r>
      <w:proofErr w:type="spellStart"/>
      <w:r w:rsidRPr="00BE6A7C">
        <w:rPr>
          <w:szCs w:val="24"/>
        </w:rPr>
        <w:t>Shucksmith</w:t>
      </w:r>
      <w:proofErr w:type="spellEnd"/>
      <w:r w:rsidRPr="00BE6A7C">
        <w:rPr>
          <w:szCs w:val="24"/>
        </w:rPr>
        <w:t xml:space="preserve">, J. (1986). </w:t>
      </w:r>
      <w:r w:rsidRPr="00BE6A7C">
        <w:rPr>
          <w:bCs/>
          <w:i/>
          <w:iCs/>
          <w:szCs w:val="24"/>
        </w:rPr>
        <w:t>Learning</w:t>
      </w:r>
      <w:r w:rsidRPr="00BE6A7C">
        <w:rPr>
          <w:i/>
          <w:iCs/>
          <w:szCs w:val="24"/>
        </w:rPr>
        <w:t xml:space="preserve"> </w:t>
      </w:r>
      <w:r w:rsidRPr="00BE6A7C">
        <w:rPr>
          <w:bCs/>
          <w:i/>
          <w:iCs/>
          <w:szCs w:val="24"/>
        </w:rPr>
        <w:t>strategies</w:t>
      </w:r>
      <w:r w:rsidRPr="00BE6A7C">
        <w:rPr>
          <w:szCs w:val="24"/>
        </w:rPr>
        <w:t>. London; Boston: Routledge &amp; K. Paul.</w:t>
      </w:r>
    </w:p>
    <w:p w:rsidR="00EE242D" w:rsidRPr="00BE6A7C" w:rsidRDefault="00EE242D" w:rsidP="00EE242D">
      <w:pPr>
        <w:tabs>
          <w:tab w:val="num" w:pos="1440"/>
        </w:tabs>
        <w:spacing w:line="480" w:lineRule="auto"/>
        <w:ind w:left="720" w:hanging="720"/>
        <w:contextualSpacing/>
        <w:rPr>
          <w:bCs/>
          <w:szCs w:val="24"/>
        </w:rPr>
      </w:pPr>
      <w:r w:rsidRPr="00BE6A7C">
        <w:rPr>
          <w:szCs w:val="24"/>
        </w:rPr>
        <w:t xml:space="preserve">Novak, C. (2010). Review of School Motivation and Learning Strategies Inventory [Review of </w:t>
      </w:r>
      <w:r w:rsidRPr="00BE6A7C">
        <w:rPr>
          <w:i/>
          <w:szCs w:val="24"/>
        </w:rPr>
        <w:t>the School Motivation and Learning Strategies Inventory</w:t>
      </w:r>
      <w:r w:rsidRPr="00BE6A7C">
        <w:rPr>
          <w:szCs w:val="24"/>
        </w:rPr>
        <w:t xml:space="preserve">, by </w:t>
      </w:r>
      <w:r w:rsidRPr="00BE6A7C">
        <w:rPr>
          <w:bCs/>
          <w:szCs w:val="24"/>
        </w:rPr>
        <w:t xml:space="preserve">K. C. Stroud &amp; C. R. </w:t>
      </w:r>
      <w:r w:rsidRPr="00BE6A7C">
        <w:rPr>
          <w:bCs/>
          <w:szCs w:val="24"/>
        </w:rPr>
        <w:lastRenderedPageBreak/>
        <w:t xml:space="preserve">Reynolds] In K. F. </w:t>
      </w:r>
      <w:proofErr w:type="spellStart"/>
      <w:r w:rsidRPr="00BE6A7C">
        <w:rPr>
          <w:bCs/>
          <w:szCs w:val="24"/>
        </w:rPr>
        <w:t>Geisinger</w:t>
      </w:r>
      <w:proofErr w:type="spellEnd"/>
      <w:r w:rsidRPr="00BE6A7C">
        <w:rPr>
          <w:bCs/>
          <w:szCs w:val="24"/>
        </w:rPr>
        <w:t xml:space="preserve"> (Ed). </w:t>
      </w:r>
      <w:r w:rsidRPr="00BE6A7C">
        <w:rPr>
          <w:i/>
          <w:szCs w:val="24"/>
        </w:rPr>
        <w:t>The Eighteenth Mental Measurements Yearbook</w:t>
      </w:r>
      <w:r w:rsidRPr="00BE6A7C">
        <w:rPr>
          <w:szCs w:val="24"/>
        </w:rPr>
        <w:t xml:space="preserve">. Retrieved from: </w:t>
      </w:r>
      <w:hyperlink r:id="rId19" w:history="1">
        <w:r w:rsidRPr="00BE6A7C">
          <w:rPr>
            <w:rStyle w:val="ac"/>
            <w:szCs w:val="24"/>
          </w:rPr>
          <w:t>http://ovidsp.tx.ovid.com/sp-3.11.0a/ovidweb.cgi?&amp;S=AAALFPEIENDDGACDNCNKPCIBNDMIAA00&amp;Complete+Reference=S.sh.21%7c1%7c1</w:t>
        </w:r>
      </w:hyperlink>
      <w:r w:rsidRPr="00BE6A7C">
        <w:rPr>
          <w:bCs/>
          <w:szCs w:val="24"/>
        </w:rPr>
        <w:t>.</w:t>
      </w:r>
    </w:p>
    <w:p w:rsidR="00EE242D" w:rsidRPr="00BE6A7C" w:rsidRDefault="00EE242D" w:rsidP="00EE242D">
      <w:pPr>
        <w:tabs>
          <w:tab w:val="num" w:pos="1440"/>
        </w:tabs>
        <w:spacing w:line="480" w:lineRule="auto"/>
        <w:ind w:left="720" w:hanging="720"/>
        <w:contextualSpacing/>
        <w:rPr>
          <w:rStyle w:val="ac"/>
          <w:szCs w:val="24"/>
        </w:rPr>
      </w:pPr>
      <w:r w:rsidRPr="00BE6A7C">
        <w:rPr>
          <w:szCs w:val="24"/>
        </w:rPr>
        <w:t xml:space="preserve">OECD (2010), </w:t>
      </w:r>
      <w:r w:rsidRPr="00BE6A7C">
        <w:rPr>
          <w:i/>
          <w:iCs/>
          <w:szCs w:val="24"/>
        </w:rPr>
        <w:t>Mathematics Teaching and Learning Strategies in PISA</w:t>
      </w:r>
      <w:r w:rsidRPr="00BE6A7C">
        <w:rPr>
          <w:szCs w:val="24"/>
        </w:rPr>
        <w:t xml:space="preserve">, PISA, OECD Publishing. </w:t>
      </w:r>
      <w:proofErr w:type="spellStart"/>
      <w:r w:rsidRPr="00BE6A7C">
        <w:rPr>
          <w:szCs w:val="24"/>
        </w:rPr>
        <w:t>doi</w:t>
      </w:r>
      <w:proofErr w:type="spellEnd"/>
      <w:r w:rsidRPr="00BE6A7C">
        <w:rPr>
          <w:szCs w:val="24"/>
        </w:rPr>
        <w:t xml:space="preserve">: </w:t>
      </w:r>
      <w:hyperlink r:id="rId20" w:tgtFrame="_blank" w:tooltip="10.1787/9789264039520-en" w:history="1">
        <w:r w:rsidRPr="00BE6A7C">
          <w:rPr>
            <w:rStyle w:val="ac"/>
            <w:szCs w:val="24"/>
          </w:rPr>
          <w:t>10.1787/9789264039520-en</w:t>
        </w:r>
      </w:hyperlink>
      <w:r w:rsidRPr="00BE6A7C">
        <w:rPr>
          <w:rStyle w:val="ac"/>
          <w:szCs w:val="24"/>
        </w:rPr>
        <w:t>.</w:t>
      </w:r>
    </w:p>
    <w:p w:rsidR="00EE242D" w:rsidRPr="00BE6A7C" w:rsidRDefault="00EE242D" w:rsidP="00EE242D">
      <w:pPr>
        <w:tabs>
          <w:tab w:val="num" w:pos="1440"/>
        </w:tabs>
        <w:spacing w:line="480" w:lineRule="auto"/>
        <w:ind w:left="720" w:hanging="720"/>
        <w:contextualSpacing/>
        <w:rPr>
          <w:szCs w:val="24"/>
        </w:rPr>
      </w:pPr>
      <w:proofErr w:type="spellStart"/>
      <w:r w:rsidRPr="00BE6A7C">
        <w:rPr>
          <w:szCs w:val="24"/>
        </w:rPr>
        <w:t>Ogbu</w:t>
      </w:r>
      <w:proofErr w:type="spellEnd"/>
      <w:r w:rsidRPr="00BE6A7C">
        <w:rPr>
          <w:szCs w:val="24"/>
        </w:rPr>
        <w:t xml:space="preserve">, J. U. (1992). Understanding cultural diversity and learning. </w:t>
      </w:r>
      <w:r w:rsidRPr="00BE6A7C">
        <w:rPr>
          <w:i/>
          <w:iCs/>
          <w:szCs w:val="24"/>
        </w:rPr>
        <w:t>Educational researcher</w:t>
      </w:r>
      <w:r w:rsidRPr="00BE6A7C">
        <w:rPr>
          <w:szCs w:val="24"/>
        </w:rPr>
        <w:t xml:space="preserve">, </w:t>
      </w:r>
      <w:r w:rsidRPr="00BE6A7C">
        <w:rPr>
          <w:i/>
          <w:iCs/>
          <w:szCs w:val="24"/>
        </w:rPr>
        <w:t>21</w:t>
      </w:r>
      <w:r w:rsidRPr="00BE6A7C">
        <w:rPr>
          <w:szCs w:val="24"/>
        </w:rPr>
        <w:t>(8), 5-14.</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O’Malley, J. M. (1987). </w:t>
      </w:r>
      <w:r w:rsidRPr="00BE6A7C">
        <w:rPr>
          <w:i/>
          <w:iCs/>
          <w:szCs w:val="24"/>
        </w:rPr>
        <w:t>The effects of training in the use of learning strategies on learning English as a second language</w:t>
      </w:r>
      <w:r w:rsidRPr="00BE6A7C">
        <w:rPr>
          <w:iCs/>
          <w:szCs w:val="24"/>
        </w:rPr>
        <w:t xml:space="preserve">. In A. </w:t>
      </w:r>
      <w:proofErr w:type="spellStart"/>
      <w:r w:rsidRPr="00BE6A7C">
        <w:rPr>
          <w:iCs/>
          <w:szCs w:val="24"/>
        </w:rPr>
        <w:t>Wenden</w:t>
      </w:r>
      <w:proofErr w:type="spellEnd"/>
      <w:r w:rsidRPr="00BE6A7C">
        <w:rPr>
          <w:iCs/>
          <w:szCs w:val="24"/>
        </w:rPr>
        <w:t xml:space="preserve"> &amp; J Rubin (Eds.), Learner strategies in language learning (pp.133-144). Englewood Cliffs, NJ:</w:t>
      </w:r>
      <w:r w:rsidRPr="00BE6A7C">
        <w:rPr>
          <w:szCs w:val="24"/>
        </w:rPr>
        <w:t xml:space="preserve"> Prentice-Hall International.</w:t>
      </w:r>
    </w:p>
    <w:p w:rsidR="00EE242D" w:rsidRPr="00BE6A7C" w:rsidRDefault="00EE242D" w:rsidP="00EE242D">
      <w:pPr>
        <w:pStyle w:val="ab"/>
        <w:keepLines/>
        <w:widowControl w:val="0"/>
        <w:ind w:left="547" w:hanging="547"/>
        <w:rPr>
          <w:szCs w:val="24"/>
        </w:rPr>
      </w:pPr>
      <w:r w:rsidRPr="00BE6A7C">
        <w:rPr>
          <w:szCs w:val="24"/>
        </w:rPr>
        <w:t xml:space="preserve">O’Malley, J. M., </w:t>
      </w:r>
      <w:proofErr w:type="spellStart"/>
      <w:r w:rsidRPr="00BE6A7C">
        <w:rPr>
          <w:szCs w:val="24"/>
        </w:rPr>
        <w:t>Chamot</w:t>
      </w:r>
      <w:proofErr w:type="spellEnd"/>
      <w:r w:rsidRPr="00BE6A7C">
        <w:rPr>
          <w:szCs w:val="24"/>
        </w:rPr>
        <w:t xml:space="preserve">, A. U., </w:t>
      </w:r>
      <w:proofErr w:type="spellStart"/>
      <w:r w:rsidRPr="00BE6A7C">
        <w:rPr>
          <w:szCs w:val="24"/>
        </w:rPr>
        <w:t>Stewner-Manzanares</w:t>
      </w:r>
      <w:proofErr w:type="spellEnd"/>
      <w:r w:rsidRPr="00BE6A7C">
        <w:rPr>
          <w:szCs w:val="24"/>
        </w:rPr>
        <w:t xml:space="preserve">, G., Russo, R. P., &amp; </w:t>
      </w:r>
      <w:proofErr w:type="spellStart"/>
      <w:r w:rsidRPr="00BE6A7C">
        <w:rPr>
          <w:szCs w:val="24"/>
        </w:rPr>
        <w:t>Kupper</w:t>
      </w:r>
      <w:proofErr w:type="spellEnd"/>
      <w:r w:rsidRPr="00BE6A7C">
        <w:rPr>
          <w:szCs w:val="24"/>
        </w:rPr>
        <w:t xml:space="preserve">, L. (1985). Learning strategy applications with students of English as a second language. </w:t>
      </w:r>
      <w:r w:rsidRPr="00BE6A7C">
        <w:rPr>
          <w:i/>
          <w:iCs/>
          <w:szCs w:val="24"/>
        </w:rPr>
        <w:t xml:space="preserve">TESOL Quarterly, 19, </w:t>
      </w:r>
      <w:r w:rsidRPr="00BE6A7C">
        <w:rPr>
          <w:szCs w:val="24"/>
        </w:rPr>
        <w:t>557–584.</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O'Malley, J. M., &amp; </w:t>
      </w:r>
      <w:proofErr w:type="spellStart"/>
      <w:r w:rsidRPr="00BE6A7C">
        <w:rPr>
          <w:szCs w:val="24"/>
        </w:rPr>
        <w:t>Chamot</w:t>
      </w:r>
      <w:proofErr w:type="spellEnd"/>
      <w:r w:rsidRPr="00BE6A7C">
        <w:rPr>
          <w:szCs w:val="24"/>
        </w:rPr>
        <w:t xml:space="preserve">, A. U. (1990). </w:t>
      </w:r>
      <w:r w:rsidRPr="00BE6A7C">
        <w:rPr>
          <w:i/>
          <w:iCs/>
          <w:szCs w:val="24"/>
        </w:rPr>
        <w:t>Learning strategies in second language acquisition</w:t>
      </w:r>
      <w:r w:rsidRPr="00BE6A7C">
        <w:rPr>
          <w:szCs w:val="24"/>
        </w:rPr>
        <w:t>. Cambridge University Press.</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O'Neil, H. F. (1978). </w:t>
      </w:r>
      <w:r w:rsidRPr="00BE6A7C">
        <w:rPr>
          <w:i/>
          <w:iCs/>
          <w:szCs w:val="24"/>
        </w:rPr>
        <w:t>Learning strategies</w:t>
      </w:r>
      <w:r w:rsidRPr="00BE6A7C">
        <w:rPr>
          <w:szCs w:val="24"/>
        </w:rPr>
        <w:t>. Academic Press.</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t xml:space="preserve">O'Neil, H. F., &amp; </w:t>
      </w:r>
      <w:proofErr w:type="spellStart"/>
      <w:r w:rsidRPr="00BE6A7C">
        <w:rPr>
          <w:szCs w:val="24"/>
        </w:rPr>
        <w:t>Spielberger</w:t>
      </w:r>
      <w:proofErr w:type="spellEnd"/>
      <w:r w:rsidRPr="00BE6A7C">
        <w:rPr>
          <w:szCs w:val="24"/>
        </w:rPr>
        <w:t xml:space="preserve">, C. D. (Eds.). (1979). </w:t>
      </w:r>
      <w:r w:rsidRPr="00BE6A7C">
        <w:rPr>
          <w:i/>
          <w:iCs/>
          <w:szCs w:val="24"/>
        </w:rPr>
        <w:t>Cognitive and affective learning strategies</w:t>
      </w:r>
      <w:r w:rsidRPr="00BE6A7C">
        <w:rPr>
          <w:szCs w:val="24"/>
        </w:rPr>
        <w:t>. Academic Press.</w:t>
      </w:r>
    </w:p>
    <w:p w:rsidR="00EE242D" w:rsidRDefault="00EE242D" w:rsidP="00EE242D">
      <w:pPr>
        <w:autoSpaceDE w:val="0"/>
        <w:autoSpaceDN w:val="0"/>
        <w:adjustRightInd w:val="0"/>
        <w:spacing w:line="480" w:lineRule="auto"/>
        <w:ind w:left="720" w:hanging="720"/>
        <w:contextualSpacing/>
        <w:rPr>
          <w:szCs w:val="24"/>
        </w:rPr>
      </w:pPr>
      <w:r w:rsidRPr="00BE6A7C">
        <w:rPr>
          <w:szCs w:val="24"/>
        </w:rPr>
        <w:t xml:space="preserve">Oxford, R. L. (1989). Use of language learning strategies: A synthesis of studies with implications for strategy training. </w:t>
      </w:r>
      <w:r w:rsidRPr="00BE6A7C">
        <w:rPr>
          <w:i/>
          <w:iCs/>
          <w:szCs w:val="24"/>
        </w:rPr>
        <w:t>System</w:t>
      </w:r>
      <w:r w:rsidRPr="00BE6A7C">
        <w:rPr>
          <w:szCs w:val="24"/>
        </w:rPr>
        <w:t xml:space="preserve">, </w:t>
      </w:r>
      <w:r w:rsidRPr="00BE6A7C">
        <w:rPr>
          <w:i/>
          <w:iCs/>
          <w:szCs w:val="24"/>
        </w:rPr>
        <w:t>17</w:t>
      </w:r>
      <w:r w:rsidRPr="00BE6A7C">
        <w:rPr>
          <w:szCs w:val="24"/>
        </w:rPr>
        <w:t>(2), 235-247.</w:t>
      </w:r>
    </w:p>
    <w:p w:rsidR="00EE242D" w:rsidRPr="00646930" w:rsidRDefault="00EE242D" w:rsidP="00EE242D">
      <w:pPr>
        <w:autoSpaceDE w:val="0"/>
        <w:autoSpaceDN w:val="0"/>
        <w:adjustRightInd w:val="0"/>
        <w:spacing w:line="480" w:lineRule="auto"/>
        <w:ind w:left="720" w:hanging="720"/>
        <w:contextualSpacing/>
        <w:rPr>
          <w:szCs w:val="24"/>
        </w:rPr>
      </w:pPr>
      <w:r w:rsidRPr="00646930">
        <w:rPr>
          <w:szCs w:val="24"/>
        </w:rPr>
        <w:t xml:space="preserve">Oxford, R. L. (1990). </w:t>
      </w:r>
      <w:r w:rsidRPr="00646930">
        <w:rPr>
          <w:i/>
          <w:iCs/>
          <w:szCs w:val="24"/>
        </w:rPr>
        <w:t>Language learning strategies: What every teacher should know</w:t>
      </w:r>
      <w:r w:rsidRPr="00646930">
        <w:rPr>
          <w:szCs w:val="24"/>
        </w:rPr>
        <w:t xml:space="preserve"> (Vol. 1, p. 990). New York: Newbury House.</w:t>
      </w:r>
    </w:p>
    <w:p w:rsidR="00EE242D" w:rsidRPr="00BE6A7C" w:rsidRDefault="00EE242D" w:rsidP="00EE242D">
      <w:pPr>
        <w:autoSpaceDE w:val="0"/>
        <w:autoSpaceDN w:val="0"/>
        <w:adjustRightInd w:val="0"/>
        <w:spacing w:line="480" w:lineRule="auto"/>
        <w:ind w:left="720" w:hanging="720"/>
        <w:contextualSpacing/>
        <w:rPr>
          <w:szCs w:val="24"/>
        </w:rPr>
      </w:pPr>
      <w:r w:rsidRPr="00BE6A7C">
        <w:rPr>
          <w:szCs w:val="24"/>
        </w:rPr>
        <w:lastRenderedPageBreak/>
        <w:t xml:space="preserve">Oxford, R. L. (Ed.). (1996). </w:t>
      </w:r>
      <w:r w:rsidRPr="00BE6A7C">
        <w:rPr>
          <w:i/>
          <w:iCs/>
          <w:szCs w:val="24"/>
        </w:rPr>
        <w:t>Language learning strategies around the world: Cross-cultural perspectives</w:t>
      </w:r>
      <w:r w:rsidRPr="00BE6A7C">
        <w:rPr>
          <w:szCs w:val="24"/>
        </w:rPr>
        <w:t xml:space="preserve"> (No. 13). </w:t>
      </w:r>
      <w:proofErr w:type="spellStart"/>
      <w:r w:rsidRPr="00BE6A7C">
        <w:rPr>
          <w:szCs w:val="24"/>
        </w:rPr>
        <w:t>Natl</w:t>
      </w:r>
      <w:proofErr w:type="spellEnd"/>
      <w:r w:rsidRPr="00BE6A7C">
        <w:rPr>
          <w:szCs w:val="24"/>
        </w:rPr>
        <w:t xml:space="preserve"> Foreign </w:t>
      </w:r>
      <w:proofErr w:type="spellStart"/>
      <w:r w:rsidRPr="00BE6A7C">
        <w:rPr>
          <w:szCs w:val="24"/>
        </w:rPr>
        <w:t>Lg</w:t>
      </w:r>
      <w:proofErr w:type="spellEnd"/>
      <w:r w:rsidRPr="00BE6A7C">
        <w:rPr>
          <w:szCs w:val="24"/>
        </w:rPr>
        <w:t xml:space="preserve"> Resource Ctr.</w:t>
      </w:r>
    </w:p>
    <w:p w:rsidR="00EE242D" w:rsidRDefault="00EE242D" w:rsidP="00EE242D">
      <w:pPr>
        <w:autoSpaceDE w:val="0"/>
        <w:autoSpaceDN w:val="0"/>
        <w:adjustRightInd w:val="0"/>
        <w:spacing w:line="480" w:lineRule="auto"/>
        <w:ind w:left="720" w:hanging="720"/>
        <w:contextualSpacing/>
        <w:rPr>
          <w:szCs w:val="24"/>
        </w:rPr>
      </w:pPr>
      <w:r w:rsidRPr="00BE6A7C">
        <w:rPr>
          <w:szCs w:val="24"/>
        </w:rPr>
        <w:t xml:space="preserve">Oxford, R. L., &amp; Burry-Stock, J. A. (1995). Assessing the use of language learning strategies worldwide with the ESL/EFL version of the Strategy Inventory for Language Learning (SILL). </w:t>
      </w:r>
      <w:r w:rsidRPr="00BE6A7C">
        <w:rPr>
          <w:i/>
          <w:iCs/>
          <w:szCs w:val="24"/>
        </w:rPr>
        <w:t>System</w:t>
      </w:r>
      <w:r w:rsidRPr="00BE6A7C">
        <w:rPr>
          <w:szCs w:val="24"/>
        </w:rPr>
        <w:t xml:space="preserve">, </w:t>
      </w:r>
      <w:r w:rsidRPr="00BE6A7C">
        <w:rPr>
          <w:i/>
          <w:iCs/>
          <w:szCs w:val="24"/>
        </w:rPr>
        <w:t>23</w:t>
      </w:r>
      <w:r w:rsidRPr="00BE6A7C">
        <w:rPr>
          <w:szCs w:val="24"/>
        </w:rPr>
        <w:t>(1), 1-23.</w:t>
      </w:r>
    </w:p>
    <w:p w:rsidR="00EE242D" w:rsidRPr="00C167A9" w:rsidRDefault="00EE242D" w:rsidP="00EE242D">
      <w:pPr>
        <w:autoSpaceDE w:val="0"/>
        <w:autoSpaceDN w:val="0"/>
        <w:adjustRightInd w:val="0"/>
        <w:spacing w:line="480" w:lineRule="auto"/>
        <w:ind w:left="720" w:hanging="720"/>
        <w:contextualSpacing/>
        <w:rPr>
          <w:szCs w:val="24"/>
        </w:rPr>
      </w:pPr>
      <w:proofErr w:type="spellStart"/>
      <w:r w:rsidRPr="00C167A9">
        <w:rPr>
          <w:szCs w:val="24"/>
        </w:rPr>
        <w:t>Pallant</w:t>
      </w:r>
      <w:proofErr w:type="spellEnd"/>
      <w:r w:rsidRPr="00C167A9">
        <w:rPr>
          <w:szCs w:val="24"/>
        </w:rPr>
        <w:t>, J. (20</w:t>
      </w:r>
      <w:r>
        <w:rPr>
          <w:szCs w:val="24"/>
        </w:rPr>
        <w:t>07</w:t>
      </w:r>
      <w:r w:rsidRPr="00C167A9">
        <w:rPr>
          <w:szCs w:val="24"/>
        </w:rPr>
        <w:t xml:space="preserve">). </w:t>
      </w:r>
      <w:r w:rsidRPr="00C167A9">
        <w:rPr>
          <w:i/>
          <w:iCs/>
          <w:szCs w:val="24"/>
        </w:rPr>
        <w:t>SPSS survival manual: A step by step guide to data analysis using SPSS</w:t>
      </w:r>
      <w:r w:rsidRPr="00C167A9">
        <w:rPr>
          <w:szCs w:val="24"/>
        </w:rPr>
        <w:t>. McGraw-Hill International.</w:t>
      </w:r>
    </w:p>
    <w:p w:rsidR="00EE242D" w:rsidRPr="00BE6A7C" w:rsidRDefault="00EE242D" w:rsidP="00EE242D">
      <w:pPr>
        <w:tabs>
          <w:tab w:val="num" w:pos="1440"/>
        </w:tabs>
        <w:spacing w:line="480" w:lineRule="auto"/>
        <w:ind w:left="720" w:hanging="720"/>
        <w:contextualSpacing/>
        <w:rPr>
          <w:szCs w:val="24"/>
        </w:rPr>
      </w:pPr>
      <w:proofErr w:type="spellStart"/>
      <w:r w:rsidRPr="00BE6A7C">
        <w:rPr>
          <w:szCs w:val="24"/>
        </w:rPr>
        <w:t>Pashler</w:t>
      </w:r>
      <w:proofErr w:type="spellEnd"/>
      <w:r w:rsidRPr="00BE6A7C">
        <w:rPr>
          <w:szCs w:val="24"/>
        </w:rPr>
        <w:t xml:space="preserve">, H., McDaniel, M., Rohrer, D., &amp; Bjork, R. (2008). Learning styles: Concepts and evidence, </w:t>
      </w:r>
      <w:r w:rsidRPr="00BE6A7C">
        <w:rPr>
          <w:i/>
          <w:iCs/>
          <w:szCs w:val="24"/>
        </w:rPr>
        <w:t>Psychological Science in the Public Interest,</w:t>
      </w:r>
      <w:r w:rsidRPr="00BE6A7C">
        <w:rPr>
          <w:szCs w:val="24"/>
        </w:rPr>
        <w:t xml:space="preserve"> </w:t>
      </w:r>
      <w:r w:rsidRPr="00BE6A7C">
        <w:rPr>
          <w:bCs/>
          <w:szCs w:val="24"/>
        </w:rPr>
        <w:t xml:space="preserve">9, </w:t>
      </w:r>
      <w:r w:rsidRPr="00BE6A7C">
        <w:rPr>
          <w:szCs w:val="24"/>
        </w:rPr>
        <w:t>105–119.</w:t>
      </w:r>
    </w:p>
    <w:p w:rsidR="00EE242D" w:rsidRDefault="00EE242D" w:rsidP="00EE242D">
      <w:pPr>
        <w:tabs>
          <w:tab w:val="num" w:pos="1440"/>
        </w:tabs>
        <w:spacing w:line="480" w:lineRule="auto"/>
        <w:ind w:left="720" w:hanging="720"/>
        <w:contextualSpacing/>
        <w:rPr>
          <w:szCs w:val="24"/>
        </w:rPr>
      </w:pPr>
      <w:proofErr w:type="spellStart"/>
      <w:r w:rsidRPr="00BE6A7C">
        <w:rPr>
          <w:szCs w:val="24"/>
        </w:rPr>
        <w:t>Pintrich</w:t>
      </w:r>
      <w:proofErr w:type="spellEnd"/>
      <w:r w:rsidRPr="00BE6A7C">
        <w:rPr>
          <w:szCs w:val="24"/>
        </w:rPr>
        <w:t xml:space="preserve">, P. R., Smith, D. A., </w:t>
      </w:r>
      <w:proofErr w:type="spellStart"/>
      <w:r w:rsidRPr="00BE6A7C">
        <w:rPr>
          <w:szCs w:val="24"/>
        </w:rPr>
        <w:t>García</w:t>
      </w:r>
      <w:proofErr w:type="spellEnd"/>
      <w:r w:rsidRPr="00BE6A7C">
        <w:rPr>
          <w:szCs w:val="24"/>
        </w:rPr>
        <w:t xml:space="preserve">, T., &amp; </w:t>
      </w:r>
      <w:proofErr w:type="spellStart"/>
      <w:r w:rsidRPr="00BE6A7C">
        <w:rPr>
          <w:szCs w:val="24"/>
        </w:rPr>
        <w:t>McKeachie</w:t>
      </w:r>
      <w:proofErr w:type="spellEnd"/>
      <w:r w:rsidRPr="00BE6A7C">
        <w:rPr>
          <w:szCs w:val="24"/>
        </w:rPr>
        <w:t xml:space="preserve">, W. J. (1993). Reliability and predictive validity of the Motivated Strategies for Learning Questionnaire (MSLQ). </w:t>
      </w:r>
      <w:r w:rsidRPr="00BE6A7C">
        <w:rPr>
          <w:i/>
          <w:iCs/>
          <w:szCs w:val="24"/>
        </w:rPr>
        <w:t>Educational and psychological measurement</w:t>
      </w:r>
      <w:r w:rsidRPr="00BE6A7C">
        <w:rPr>
          <w:szCs w:val="24"/>
        </w:rPr>
        <w:t xml:space="preserve">, </w:t>
      </w:r>
      <w:r w:rsidRPr="00BE6A7C">
        <w:rPr>
          <w:i/>
          <w:iCs/>
          <w:szCs w:val="24"/>
        </w:rPr>
        <w:t>53</w:t>
      </w:r>
      <w:r w:rsidRPr="00BE6A7C">
        <w:rPr>
          <w:szCs w:val="24"/>
        </w:rPr>
        <w:t>(3), 801-813.</w:t>
      </w:r>
    </w:p>
    <w:p w:rsidR="00EE242D" w:rsidRPr="004C3967" w:rsidRDefault="00EE242D" w:rsidP="00EE242D">
      <w:pPr>
        <w:tabs>
          <w:tab w:val="num" w:pos="1440"/>
        </w:tabs>
        <w:spacing w:line="480" w:lineRule="auto"/>
        <w:ind w:left="720" w:hanging="720"/>
        <w:contextualSpacing/>
        <w:rPr>
          <w:szCs w:val="24"/>
        </w:rPr>
      </w:pPr>
      <w:proofErr w:type="spellStart"/>
      <w:r w:rsidRPr="004C3967">
        <w:rPr>
          <w:szCs w:val="24"/>
        </w:rPr>
        <w:t>Pintrich</w:t>
      </w:r>
      <w:proofErr w:type="spellEnd"/>
      <w:r w:rsidRPr="004C3967">
        <w:rPr>
          <w:szCs w:val="24"/>
        </w:rPr>
        <w:t xml:space="preserve">, P. R., &amp; </w:t>
      </w:r>
      <w:proofErr w:type="spellStart"/>
      <w:r w:rsidRPr="004C3967">
        <w:rPr>
          <w:szCs w:val="24"/>
        </w:rPr>
        <w:t>Schrauben</w:t>
      </w:r>
      <w:proofErr w:type="spellEnd"/>
      <w:r w:rsidRPr="004C3967">
        <w:rPr>
          <w:szCs w:val="24"/>
        </w:rPr>
        <w:t xml:space="preserve">, B. (1992). Students’ motivational beliefs and their cognitive engagement in classroom academic tasks. </w:t>
      </w:r>
      <w:r w:rsidRPr="004C3967">
        <w:rPr>
          <w:i/>
          <w:iCs/>
          <w:szCs w:val="24"/>
        </w:rPr>
        <w:t>Student perceptions in the classroom</w:t>
      </w:r>
      <w:r w:rsidRPr="004C3967">
        <w:rPr>
          <w:szCs w:val="24"/>
        </w:rPr>
        <w:t>, 149-183.</w:t>
      </w:r>
    </w:p>
    <w:p w:rsidR="00EE242D" w:rsidRPr="001B2552" w:rsidRDefault="00EE242D" w:rsidP="00EE242D">
      <w:pPr>
        <w:tabs>
          <w:tab w:val="num" w:pos="1440"/>
        </w:tabs>
        <w:spacing w:line="480" w:lineRule="auto"/>
        <w:ind w:left="720" w:hanging="720"/>
        <w:contextualSpacing/>
        <w:rPr>
          <w:szCs w:val="24"/>
        </w:rPr>
      </w:pPr>
      <w:r w:rsidRPr="001B2552">
        <w:rPr>
          <w:szCs w:val="24"/>
        </w:rPr>
        <w:t xml:space="preserve">Pressley, M., </w:t>
      </w:r>
      <w:proofErr w:type="spellStart"/>
      <w:r w:rsidRPr="001B2552">
        <w:rPr>
          <w:szCs w:val="24"/>
        </w:rPr>
        <w:t>Borkowski</w:t>
      </w:r>
      <w:proofErr w:type="spellEnd"/>
      <w:r w:rsidRPr="001B2552">
        <w:rPr>
          <w:szCs w:val="24"/>
        </w:rPr>
        <w:t xml:space="preserve">, J. G., &amp; Schneider, W. (1987). Cognitive strategies: Good strategy users coordinate metacognition and knowledge. </w:t>
      </w:r>
      <w:r w:rsidRPr="001B2552">
        <w:rPr>
          <w:i/>
          <w:iCs/>
          <w:szCs w:val="24"/>
        </w:rPr>
        <w:t>Annals of child development</w:t>
      </w:r>
      <w:r w:rsidRPr="001B2552">
        <w:rPr>
          <w:szCs w:val="24"/>
        </w:rPr>
        <w:t xml:space="preserve">, </w:t>
      </w:r>
      <w:r w:rsidRPr="001B2552">
        <w:rPr>
          <w:i/>
          <w:iCs/>
          <w:szCs w:val="24"/>
        </w:rPr>
        <w:t>4</w:t>
      </w:r>
      <w:r w:rsidRPr="001B2552">
        <w:rPr>
          <w:szCs w:val="24"/>
        </w:rPr>
        <w:t>, 89-129.</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Pressley, M., Forrest-Pressley, D. L., Elliott-Faust, D., &amp; Miller, G. (1985). Children’s use of cognitive strategies, how to teach strategies, and what to do if they can’t be taught. In </w:t>
      </w:r>
      <w:r w:rsidRPr="00BE6A7C">
        <w:rPr>
          <w:i/>
          <w:iCs/>
          <w:szCs w:val="24"/>
        </w:rPr>
        <w:t>Cognitive learning and memory in children</w:t>
      </w:r>
      <w:r w:rsidRPr="00BE6A7C">
        <w:rPr>
          <w:szCs w:val="24"/>
        </w:rPr>
        <w:t xml:space="preserve"> (pp. 1-47). Springer New York.</w:t>
      </w:r>
    </w:p>
    <w:p w:rsidR="00EE242D" w:rsidRPr="00BE6A7C" w:rsidRDefault="00EE242D" w:rsidP="00EE242D">
      <w:pPr>
        <w:pStyle w:val="ab"/>
        <w:keepLines/>
        <w:widowControl w:val="0"/>
        <w:ind w:left="547" w:hanging="547"/>
        <w:rPr>
          <w:szCs w:val="24"/>
        </w:rPr>
      </w:pPr>
      <w:proofErr w:type="spellStart"/>
      <w:r w:rsidRPr="00BE6A7C">
        <w:rPr>
          <w:szCs w:val="24"/>
        </w:rPr>
        <w:t>Protheroe</w:t>
      </w:r>
      <w:proofErr w:type="spellEnd"/>
      <w:r w:rsidRPr="00BE6A7C">
        <w:rPr>
          <w:szCs w:val="24"/>
        </w:rPr>
        <w:t xml:space="preserve">, N. (2002). Teaching students to be efficient learners. </w:t>
      </w:r>
      <w:r w:rsidRPr="00BE6A7C">
        <w:rPr>
          <w:i/>
          <w:szCs w:val="24"/>
        </w:rPr>
        <w:t>Principal, 82</w:t>
      </w:r>
      <w:r w:rsidRPr="00BE6A7C">
        <w:rPr>
          <w:szCs w:val="24"/>
        </w:rPr>
        <w:t xml:space="preserve">(2). </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Purdie, N., &amp; Hattie, J. (1996). Cultural differences in the use of strategies for self-regulated learning. </w:t>
      </w:r>
      <w:r w:rsidRPr="00BE6A7C">
        <w:rPr>
          <w:i/>
          <w:iCs/>
          <w:szCs w:val="24"/>
        </w:rPr>
        <w:t>American Educational Research Journal</w:t>
      </w:r>
      <w:r w:rsidRPr="00BE6A7C">
        <w:rPr>
          <w:szCs w:val="24"/>
        </w:rPr>
        <w:t xml:space="preserve">, </w:t>
      </w:r>
      <w:r w:rsidRPr="00BE6A7C">
        <w:rPr>
          <w:i/>
          <w:iCs/>
          <w:szCs w:val="24"/>
        </w:rPr>
        <w:t>33</w:t>
      </w:r>
      <w:r w:rsidRPr="00BE6A7C">
        <w:rPr>
          <w:szCs w:val="24"/>
        </w:rPr>
        <w:t>(4), 845-871.</w:t>
      </w:r>
    </w:p>
    <w:p w:rsidR="00EE242D" w:rsidRPr="00BE6A7C" w:rsidRDefault="00EE242D" w:rsidP="00EE242D">
      <w:pPr>
        <w:tabs>
          <w:tab w:val="num" w:pos="1440"/>
        </w:tabs>
        <w:spacing w:line="480" w:lineRule="auto"/>
        <w:ind w:left="720" w:hanging="720"/>
        <w:contextualSpacing/>
        <w:rPr>
          <w:szCs w:val="24"/>
        </w:rPr>
      </w:pPr>
      <w:r w:rsidRPr="00BE6A7C">
        <w:rPr>
          <w:szCs w:val="24"/>
        </w:rPr>
        <w:lastRenderedPageBreak/>
        <w:t xml:space="preserve">Purdie, N., Hattie, J., &amp; Douglas, G. (1996). Student conceptions of learning and their use of self-regulated learning strategies: A cross-cultural comparison. </w:t>
      </w:r>
      <w:r w:rsidRPr="00BE6A7C">
        <w:rPr>
          <w:i/>
          <w:iCs/>
          <w:szCs w:val="24"/>
        </w:rPr>
        <w:t>Journal of Educational Psychology</w:t>
      </w:r>
      <w:r w:rsidRPr="00BE6A7C">
        <w:rPr>
          <w:szCs w:val="24"/>
        </w:rPr>
        <w:t xml:space="preserve">, </w:t>
      </w:r>
      <w:r w:rsidRPr="00BE6A7C">
        <w:rPr>
          <w:i/>
          <w:iCs/>
          <w:szCs w:val="24"/>
        </w:rPr>
        <w:t>88</w:t>
      </w:r>
      <w:r w:rsidRPr="00BE6A7C">
        <w:rPr>
          <w:szCs w:val="24"/>
        </w:rPr>
        <w:t>(1), 87.</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Riding, R., &amp; Rayner, S. (1998). </w:t>
      </w:r>
      <w:r w:rsidRPr="00BE6A7C">
        <w:rPr>
          <w:i/>
          <w:iCs/>
          <w:szCs w:val="24"/>
        </w:rPr>
        <w:t>Cognitive styles and learning strategies: Understanding style differences in learning and behavior</w:t>
      </w:r>
      <w:r w:rsidRPr="00BE6A7C">
        <w:rPr>
          <w:szCs w:val="24"/>
        </w:rPr>
        <w:t>. London: D. Fulton Publishers.</w:t>
      </w:r>
    </w:p>
    <w:p w:rsidR="00EE242D" w:rsidRPr="00BE6A7C" w:rsidRDefault="00EE242D" w:rsidP="00EE242D">
      <w:pPr>
        <w:tabs>
          <w:tab w:val="num" w:pos="1440"/>
        </w:tabs>
        <w:spacing w:line="480" w:lineRule="auto"/>
        <w:ind w:left="720" w:hanging="720"/>
        <w:contextualSpacing/>
        <w:rPr>
          <w:szCs w:val="24"/>
        </w:rPr>
      </w:pPr>
      <w:proofErr w:type="spellStart"/>
      <w:r w:rsidRPr="00BE6A7C">
        <w:rPr>
          <w:szCs w:val="24"/>
        </w:rPr>
        <w:t>Rigney</w:t>
      </w:r>
      <w:proofErr w:type="spellEnd"/>
      <w:r w:rsidRPr="00BE6A7C">
        <w:rPr>
          <w:szCs w:val="24"/>
        </w:rPr>
        <w:t xml:space="preserve">, J. W. (1978). Learning strategies: A theoretical perspective. </w:t>
      </w:r>
      <w:r w:rsidRPr="00BE6A7C">
        <w:rPr>
          <w:i/>
          <w:iCs/>
          <w:szCs w:val="24"/>
        </w:rPr>
        <w:t>Learning strategies</w:t>
      </w:r>
      <w:r w:rsidRPr="00BE6A7C">
        <w:rPr>
          <w:szCs w:val="24"/>
        </w:rPr>
        <w:t xml:space="preserve">, </w:t>
      </w:r>
      <w:r w:rsidRPr="00BE6A7C">
        <w:rPr>
          <w:i/>
          <w:iCs/>
          <w:szCs w:val="24"/>
        </w:rPr>
        <w:t>165</w:t>
      </w:r>
      <w:r w:rsidRPr="00BE6A7C">
        <w:rPr>
          <w:szCs w:val="24"/>
        </w:rPr>
        <w:t>.</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Rubin, J. (1990). Improving foreign language listening comprehension. </w:t>
      </w:r>
      <w:r w:rsidRPr="00BE6A7C">
        <w:rPr>
          <w:i/>
          <w:iCs/>
          <w:szCs w:val="24"/>
        </w:rPr>
        <w:t>Georgetown University round table on languages and linguistics</w:t>
      </w:r>
      <w:r w:rsidRPr="00BE6A7C">
        <w:rPr>
          <w:szCs w:val="24"/>
        </w:rPr>
        <w:t>, 309-316.</w:t>
      </w:r>
    </w:p>
    <w:p w:rsidR="00EE242D" w:rsidRPr="00BE6A7C" w:rsidRDefault="00EE242D" w:rsidP="00EE242D">
      <w:pPr>
        <w:pStyle w:val="ab"/>
        <w:keepLines/>
        <w:widowControl w:val="0"/>
        <w:ind w:left="547" w:hanging="547"/>
        <w:rPr>
          <w:szCs w:val="24"/>
        </w:rPr>
      </w:pPr>
      <w:proofErr w:type="spellStart"/>
      <w:r w:rsidRPr="00BE6A7C">
        <w:rPr>
          <w:szCs w:val="24"/>
        </w:rPr>
        <w:t>Schlag</w:t>
      </w:r>
      <w:proofErr w:type="spellEnd"/>
      <w:r w:rsidRPr="00BE6A7C">
        <w:rPr>
          <w:szCs w:val="24"/>
        </w:rPr>
        <w:t xml:space="preserve">, S., &amp; </w:t>
      </w:r>
      <w:proofErr w:type="spellStart"/>
      <w:r w:rsidRPr="00BE6A7C">
        <w:rPr>
          <w:szCs w:val="24"/>
        </w:rPr>
        <w:t>Ploetzner</w:t>
      </w:r>
      <w:proofErr w:type="spellEnd"/>
      <w:r w:rsidRPr="00BE6A7C">
        <w:rPr>
          <w:szCs w:val="24"/>
        </w:rPr>
        <w:t xml:space="preserve">, R. (2011). Supporting learning from illustrated texts: conceptualizing and evaluating a learning strategy. </w:t>
      </w:r>
      <w:r w:rsidRPr="00BE6A7C">
        <w:rPr>
          <w:i/>
          <w:szCs w:val="24"/>
        </w:rPr>
        <w:t>Instructional Science, 39</w:t>
      </w:r>
      <w:r w:rsidRPr="00BE6A7C">
        <w:rPr>
          <w:szCs w:val="24"/>
        </w:rPr>
        <w:t>(6), 921-937.</w:t>
      </w:r>
    </w:p>
    <w:p w:rsidR="00EE242D" w:rsidRPr="00BE6A7C" w:rsidRDefault="00EE242D" w:rsidP="00EE242D">
      <w:pPr>
        <w:tabs>
          <w:tab w:val="num" w:pos="1440"/>
        </w:tabs>
        <w:spacing w:line="480" w:lineRule="auto"/>
        <w:ind w:left="720" w:hanging="720"/>
        <w:contextualSpacing/>
        <w:rPr>
          <w:bCs/>
          <w:szCs w:val="24"/>
        </w:rPr>
      </w:pPr>
      <w:proofErr w:type="spellStart"/>
      <w:r w:rsidRPr="00BE6A7C">
        <w:rPr>
          <w:bCs/>
          <w:szCs w:val="24"/>
        </w:rPr>
        <w:t>Schmeck</w:t>
      </w:r>
      <w:proofErr w:type="spellEnd"/>
      <w:r w:rsidRPr="00BE6A7C">
        <w:rPr>
          <w:bCs/>
          <w:szCs w:val="24"/>
        </w:rPr>
        <w:t xml:space="preserve">, R. R. (1988). </w:t>
      </w:r>
      <w:r w:rsidRPr="00BE6A7C">
        <w:rPr>
          <w:bCs/>
          <w:i/>
          <w:iCs/>
          <w:szCs w:val="24"/>
        </w:rPr>
        <w:t>Learning strategies and learning styles</w:t>
      </w:r>
      <w:r w:rsidRPr="00BE6A7C">
        <w:rPr>
          <w:bCs/>
          <w:szCs w:val="24"/>
        </w:rPr>
        <w:t>. Plenum Press.</w:t>
      </w:r>
    </w:p>
    <w:p w:rsidR="00EE242D" w:rsidRPr="00BE6A7C" w:rsidRDefault="00EE242D" w:rsidP="00EE242D">
      <w:pPr>
        <w:pStyle w:val="ab"/>
        <w:keepLines/>
        <w:widowControl w:val="0"/>
        <w:ind w:left="547" w:hanging="547"/>
        <w:rPr>
          <w:szCs w:val="24"/>
        </w:rPr>
      </w:pPr>
      <w:proofErr w:type="spellStart"/>
      <w:r w:rsidRPr="00BE6A7C">
        <w:rPr>
          <w:szCs w:val="24"/>
        </w:rPr>
        <w:t>Schumaker</w:t>
      </w:r>
      <w:proofErr w:type="spellEnd"/>
      <w:r w:rsidRPr="00BE6A7C">
        <w:rPr>
          <w:szCs w:val="24"/>
        </w:rPr>
        <w:t xml:space="preserve">, J. B., &amp; Deshler, D. D. (2006). Teaching adolescents to be strategic learners. </w:t>
      </w:r>
      <w:r w:rsidRPr="00BE6A7C">
        <w:rPr>
          <w:i/>
          <w:iCs/>
          <w:szCs w:val="24"/>
        </w:rPr>
        <w:t>Teaching adolescents with disabilities: Accessing the general education curriculum</w:t>
      </w:r>
      <w:r w:rsidRPr="00BE6A7C">
        <w:rPr>
          <w:szCs w:val="24"/>
        </w:rPr>
        <w:t>, 121-156.</w:t>
      </w:r>
    </w:p>
    <w:p w:rsidR="00EE242D" w:rsidRPr="00BE6A7C" w:rsidRDefault="00EE242D" w:rsidP="00EE242D">
      <w:pPr>
        <w:tabs>
          <w:tab w:val="num" w:pos="1440"/>
        </w:tabs>
        <w:spacing w:line="480" w:lineRule="auto"/>
        <w:ind w:left="720" w:hanging="720"/>
        <w:contextualSpacing/>
        <w:rPr>
          <w:bCs/>
          <w:szCs w:val="24"/>
        </w:rPr>
      </w:pPr>
      <w:r w:rsidRPr="00BE6A7C">
        <w:rPr>
          <w:bCs/>
          <w:szCs w:val="24"/>
        </w:rPr>
        <w:t xml:space="preserve">Shannon, S. V. (2008). Using metacognitive strategies and learning styles to create self-directed learners. </w:t>
      </w:r>
      <w:r w:rsidRPr="00BE6A7C">
        <w:rPr>
          <w:bCs/>
          <w:i/>
          <w:iCs/>
          <w:szCs w:val="24"/>
        </w:rPr>
        <w:t>Institute for Learning Styles Journal</w:t>
      </w:r>
      <w:r w:rsidRPr="00BE6A7C">
        <w:rPr>
          <w:bCs/>
          <w:szCs w:val="24"/>
        </w:rPr>
        <w:t xml:space="preserve">, </w:t>
      </w:r>
      <w:r w:rsidRPr="00BE6A7C">
        <w:rPr>
          <w:bCs/>
          <w:i/>
          <w:iCs/>
          <w:szCs w:val="24"/>
        </w:rPr>
        <w:t>1</w:t>
      </w:r>
      <w:r w:rsidRPr="00BE6A7C">
        <w:rPr>
          <w:bCs/>
          <w:szCs w:val="24"/>
        </w:rPr>
        <w:t>, 14-28.</w:t>
      </w:r>
    </w:p>
    <w:p w:rsidR="00EE242D" w:rsidRDefault="00EE242D" w:rsidP="00EE242D">
      <w:pPr>
        <w:tabs>
          <w:tab w:val="num" w:pos="1440"/>
        </w:tabs>
        <w:spacing w:line="480" w:lineRule="auto"/>
        <w:ind w:left="720" w:hanging="720"/>
        <w:contextualSpacing/>
        <w:rPr>
          <w:bCs/>
          <w:szCs w:val="24"/>
        </w:rPr>
      </w:pPr>
      <w:r w:rsidRPr="00BE6A7C">
        <w:rPr>
          <w:bCs/>
          <w:szCs w:val="24"/>
        </w:rPr>
        <w:t xml:space="preserve">Simon, C. S. (2000). </w:t>
      </w:r>
      <w:r w:rsidRPr="00BE6A7C">
        <w:rPr>
          <w:bCs/>
          <w:i/>
          <w:iCs/>
          <w:szCs w:val="24"/>
        </w:rPr>
        <w:t>Assessment of Classroom Communication skills and Study Skills</w:t>
      </w:r>
      <w:r w:rsidRPr="00BE6A7C">
        <w:rPr>
          <w:bCs/>
          <w:szCs w:val="24"/>
        </w:rPr>
        <w:t xml:space="preserve">. Tempe, AZ: </w:t>
      </w:r>
      <w:proofErr w:type="spellStart"/>
      <w:r w:rsidRPr="00BE6A7C">
        <w:rPr>
          <w:bCs/>
          <w:szCs w:val="24"/>
        </w:rPr>
        <w:t>Communi</w:t>
      </w:r>
      <w:proofErr w:type="spellEnd"/>
      <w:r w:rsidRPr="00BE6A7C">
        <w:rPr>
          <w:bCs/>
          <w:szCs w:val="24"/>
        </w:rPr>
        <w:t xml:space="preserve">-Cog Publications. </w:t>
      </w:r>
    </w:p>
    <w:p w:rsidR="00EE242D" w:rsidRDefault="00EE242D" w:rsidP="00EE242D">
      <w:pPr>
        <w:tabs>
          <w:tab w:val="num" w:pos="1440"/>
        </w:tabs>
        <w:spacing w:line="480" w:lineRule="auto"/>
        <w:ind w:left="720" w:hanging="720"/>
        <w:contextualSpacing/>
        <w:rPr>
          <w:bCs/>
          <w:szCs w:val="24"/>
        </w:rPr>
      </w:pPr>
      <w:r>
        <w:t xml:space="preserve">Smith, P. &amp; Ragan, T. J. (1999). </w:t>
      </w:r>
      <w:r w:rsidRPr="00A658F5">
        <w:rPr>
          <w:i/>
        </w:rPr>
        <w:t>Instructional design</w:t>
      </w:r>
      <w:r>
        <w:t>. New York: John Wiley &amp; Sons.</w:t>
      </w:r>
    </w:p>
    <w:p w:rsidR="00EE242D" w:rsidRPr="001A0458" w:rsidRDefault="00EE242D" w:rsidP="00EE242D">
      <w:pPr>
        <w:tabs>
          <w:tab w:val="num" w:pos="1440"/>
        </w:tabs>
        <w:spacing w:line="480" w:lineRule="auto"/>
        <w:ind w:left="720" w:hanging="720"/>
        <w:contextualSpacing/>
        <w:rPr>
          <w:bCs/>
          <w:szCs w:val="24"/>
        </w:rPr>
      </w:pPr>
      <w:r w:rsidRPr="001A0458">
        <w:rPr>
          <w:bCs/>
          <w:szCs w:val="24"/>
        </w:rPr>
        <w:t xml:space="preserve">Snook, S. C., &amp; </w:t>
      </w:r>
      <w:proofErr w:type="spellStart"/>
      <w:r w:rsidRPr="001A0458">
        <w:rPr>
          <w:bCs/>
          <w:szCs w:val="24"/>
        </w:rPr>
        <w:t>Gorsuch</w:t>
      </w:r>
      <w:proofErr w:type="spellEnd"/>
      <w:r w:rsidRPr="001A0458">
        <w:rPr>
          <w:bCs/>
          <w:szCs w:val="24"/>
        </w:rPr>
        <w:t xml:space="preserve">, R. L. (1989). Component analysis versus common factor analysis: A Monte Carlo study. </w:t>
      </w:r>
      <w:r w:rsidRPr="001A0458">
        <w:rPr>
          <w:bCs/>
          <w:i/>
          <w:iCs/>
          <w:szCs w:val="24"/>
        </w:rPr>
        <w:t>Psychological Bulletin</w:t>
      </w:r>
      <w:r w:rsidRPr="001A0458">
        <w:rPr>
          <w:bCs/>
          <w:szCs w:val="24"/>
        </w:rPr>
        <w:t xml:space="preserve">, </w:t>
      </w:r>
      <w:r w:rsidRPr="001A0458">
        <w:rPr>
          <w:bCs/>
          <w:i/>
          <w:iCs/>
          <w:szCs w:val="24"/>
        </w:rPr>
        <w:t>106</w:t>
      </w:r>
      <w:r w:rsidRPr="001A0458">
        <w:rPr>
          <w:bCs/>
          <w:szCs w:val="24"/>
        </w:rPr>
        <w:t>(1), 148-154.</w:t>
      </w:r>
    </w:p>
    <w:p w:rsidR="00EE242D" w:rsidRPr="00BE6A7C" w:rsidRDefault="00EE242D" w:rsidP="00EE242D">
      <w:pPr>
        <w:pStyle w:val="ab"/>
        <w:keepLines/>
        <w:widowControl w:val="0"/>
        <w:ind w:left="547" w:hanging="547"/>
        <w:rPr>
          <w:szCs w:val="24"/>
        </w:rPr>
      </w:pPr>
      <w:r w:rsidRPr="00BE6A7C">
        <w:rPr>
          <w:szCs w:val="24"/>
        </w:rPr>
        <w:t xml:space="preserve">Stroud, K. C. (2006). </w:t>
      </w:r>
      <w:r w:rsidRPr="00BE6A7C">
        <w:rPr>
          <w:i/>
          <w:iCs/>
          <w:szCs w:val="24"/>
        </w:rPr>
        <w:t>Development of the school motivation and learning strategies inventory</w:t>
      </w:r>
      <w:r w:rsidRPr="00BE6A7C">
        <w:rPr>
          <w:szCs w:val="24"/>
        </w:rPr>
        <w:t xml:space="preserve"> (Doctoral dissertation, Texas A&amp;M University).</w:t>
      </w:r>
    </w:p>
    <w:p w:rsidR="00EE242D" w:rsidRPr="00BE6A7C" w:rsidRDefault="00EE242D" w:rsidP="00EE242D">
      <w:pPr>
        <w:tabs>
          <w:tab w:val="num" w:pos="1440"/>
        </w:tabs>
        <w:spacing w:line="480" w:lineRule="auto"/>
        <w:ind w:left="720" w:hanging="720"/>
        <w:contextualSpacing/>
        <w:rPr>
          <w:bCs/>
          <w:szCs w:val="24"/>
        </w:rPr>
      </w:pPr>
      <w:r w:rsidRPr="00BE6A7C">
        <w:rPr>
          <w:bCs/>
          <w:szCs w:val="24"/>
        </w:rPr>
        <w:lastRenderedPageBreak/>
        <w:t xml:space="preserve">Stroud, K. C., &amp; Reynolds, C. R. (2006). </w:t>
      </w:r>
      <w:r w:rsidRPr="00BE6A7C">
        <w:rPr>
          <w:bCs/>
          <w:i/>
          <w:szCs w:val="24"/>
        </w:rPr>
        <w:t>School Motivation and Learning Strategies Inventory</w:t>
      </w:r>
      <w:r w:rsidRPr="00BE6A7C">
        <w:rPr>
          <w:bCs/>
          <w:szCs w:val="24"/>
        </w:rPr>
        <w:t>. Los Angeles: Western Psychological Services.</w:t>
      </w:r>
    </w:p>
    <w:p w:rsidR="00EE242D" w:rsidRDefault="00EE242D" w:rsidP="00EE242D">
      <w:pPr>
        <w:pStyle w:val="ab"/>
        <w:keepLines/>
        <w:widowControl w:val="0"/>
        <w:ind w:left="547" w:hanging="547"/>
        <w:rPr>
          <w:bCs/>
          <w:szCs w:val="24"/>
        </w:rPr>
      </w:pPr>
      <w:r w:rsidRPr="00BE6A7C">
        <w:rPr>
          <w:bCs/>
          <w:szCs w:val="24"/>
        </w:rPr>
        <w:t xml:space="preserve">Stroud, K. C., &amp; Reynolds, C. R. (2007). </w:t>
      </w:r>
      <w:r w:rsidRPr="00BE6A7C">
        <w:rPr>
          <w:bCs/>
          <w:i/>
          <w:szCs w:val="24"/>
        </w:rPr>
        <w:t>School Motivation and Learning Strategies Inventory</w:t>
      </w:r>
      <w:r w:rsidRPr="00BE6A7C">
        <w:rPr>
          <w:bCs/>
          <w:szCs w:val="24"/>
        </w:rPr>
        <w:t xml:space="preserve">. In K. F. </w:t>
      </w:r>
      <w:proofErr w:type="spellStart"/>
      <w:r w:rsidRPr="00BE6A7C">
        <w:rPr>
          <w:bCs/>
          <w:szCs w:val="24"/>
        </w:rPr>
        <w:t>Geisinger</w:t>
      </w:r>
      <w:proofErr w:type="spellEnd"/>
      <w:r w:rsidRPr="00BE6A7C">
        <w:rPr>
          <w:bCs/>
          <w:szCs w:val="24"/>
        </w:rPr>
        <w:t xml:space="preserve"> (Ed). </w:t>
      </w:r>
      <w:r w:rsidRPr="00BE6A7C">
        <w:rPr>
          <w:bCs/>
          <w:i/>
          <w:iCs/>
          <w:szCs w:val="24"/>
        </w:rPr>
        <w:t>The seventeenth mental measurements yearbook</w:t>
      </w:r>
      <w:r w:rsidRPr="00BE6A7C">
        <w:rPr>
          <w:bCs/>
          <w:szCs w:val="24"/>
        </w:rPr>
        <w:t xml:space="preserve">. </w:t>
      </w:r>
      <w:proofErr w:type="spellStart"/>
      <w:r w:rsidRPr="00BE6A7C">
        <w:rPr>
          <w:bCs/>
          <w:szCs w:val="24"/>
        </w:rPr>
        <w:t>Buros</w:t>
      </w:r>
      <w:proofErr w:type="spellEnd"/>
      <w:r w:rsidRPr="00BE6A7C">
        <w:rPr>
          <w:bCs/>
          <w:szCs w:val="24"/>
        </w:rPr>
        <w:t xml:space="preserve"> Institute of Mental Measurements, University of Nebraska-Lincoln.</w:t>
      </w:r>
    </w:p>
    <w:p w:rsidR="00EE242D" w:rsidRPr="001A0458" w:rsidRDefault="00EE242D" w:rsidP="00EE242D">
      <w:pPr>
        <w:pStyle w:val="ab"/>
        <w:keepLines/>
        <w:widowControl w:val="0"/>
        <w:ind w:left="547" w:hanging="547"/>
        <w:rPr>
          <w:bCs/>
          <w:szCs w:val="24"/>
        </w:rPr>
      </w:pPr>
      <w:proofErr w:type="spellStart"/>
      <w:r w:rsidRPr="001A0458">
        <w:rPr>
          <w:bCs/>
          <w:szCs w:val="24"/>
        </w:rPr>
        <w:t>Tabachnick</w:t>
      </w:r>
      <w:proofErr w:type="spellEnd"/>
      <w:r w:rsidRPr="001A0458">
        <w:rPr>
          <w:bCs/>
          <w:szCs w:val="24"/>
        </w:rPr>
        <w:t xml:space="preserve">, B. G., &amp; </w:t>
      </w:r>
      <w:proofErr w:type="spellStart"/>
      <w:r w:rsidRPr="001A0458">
        <w:rPr>
          <w:bCs/>
          <w:szCs w:val="24"/>
        </w:rPr>
        <w:t>Fidell</w:t>
      </w:r>
      <w:proofErr w:type="spellEnd"/>
      <w:r w:rsidRPr="001A0458">
        <w:rPr>
          <w:bCs/>
          <w:szCs w:val="24"/>
        </w:rPr>
        <w:t xml:space="preserve">, L. S. (1989). Using multivariate statistics, 1989. </w:t>
      </w:r>
      <w:r w:rsidRPr="001A0458">
        <w:rPr>
          <w:bCs/>
          <w:i/>
          <w:iCs/>
          <w:szCs w:val="24"/>
        </w:rPr>
        <w:t>Harper Collins. Tuan, PD A comment from the viewpoint of time series analysis. Journal of Psychophysiology</w:t>
      </w:r>
      <w:r w:rsidRPr="001A0458">
        <w:rPr>
          <w:bCs/>
          <w:szCs w:val="24"/>
        </w:rPr>
        <w:t xml:space="preserve">, </w:t>
      </w:r>
      <w:r w:rsidRPr="001A0458">
        <w:rPr>
          <w:bCs/>
          <w:i/>
          <w:iCs/>
          <w:szCs w:val="24"/>
        </w:rPr>
        <w:t>3</w:t>
      </w:r>
      <w:r w:rsidRPr="001A0458">
        <w:rPr>
          <w:bCs/>
          <w:szCs w:val="24"/>
        </w:rPr>
        <w:t>, 46-48.</w:t>
      </w:r>
    </w:p>
    <w:p w:rsidR="00EE242D" w:rsidRPr="002D3EA5" w:rsidRDefault="00EE242D" w:rsidP="00EE242D">
      <w:pPr>
        <w:tabs>
          <w:tab w:val="num" w:pos="1440"/>
        </w:tabs>
        <w:spacing w:line="480" w:lineRule="auto"/>
        <w:ind w:left="720" w:hanging="720"/>
        <w:contextualSpacing/>
        <w:rPr>
          <w:bCs/>
          <w:szCs w:val="24"/>
        </w:rPr>
      </w:pPr>
      <w:r w:rsidRPr="002D3EA5">
        <w:rPr>
          <w:bCs/>
          <w:szCs w:val="24"/>
        </w:rPr>
        <w:t xml:space="preserve">Thompson, B. (2004). </w:t>
      </w:r>
      <w:r w:rsidRPr="002D3EA5">
        <w:rPr>
          <w:bCs/>
          <w:i/>
          <w:iCs/>
          <w:szCs w:val="24"/>
        </w:rPr>
        <w:t>Exploratory and confirmatory factor analysis: Understanding concepts and applications</w:t>
      </w:r>
      <w:r w:rsidRPr="002D3EA5">
        <w:rPr>
          <w:bCs/>
          <w:szCs w:val="24"/>
        </w:rPr>
        <w:t>. American Psychological Association.</w:t>
      </w:r>
    </w:p>
    <w:p w:rsidR="00EE242D" w:rsidRDefault="00EE242D" w:rsidP="00EE242D">
      <w:pPr>
        <w:tabs>
          <w:tab w:val="num" w:pos="1440"/>
        </w:tabs>
        <w:spacing w:line="480" w:lineRule="auto"/>
        <w:ind w:left="720" w:hanging="720"/>
        <w:contextualSpacing/>
        <w:rPr>
          <w:bCs/>
          <w:szCs w:val="24"/>
        </w:rPr>
      </w:pPr>
      <w:r w:rsidRPr="00BE6A7C">
        <w:rPr>
          <w:bCs/>
          <w:szCs w:val="24"/>
        </w:rPr>
        <w:t xml:space="preserve">Thompson, I., &amp; Rubin, J. (1996). Can strategy instruction improve listening comprehension?. </w:t>
      </w:r>
      <w:r w:rsidRPr="00BE6A7C">
        <w:rPr>
          <w:bCs/>
          <w:i/>
          <w:iCs/>
          <w:szCs w:val="24"/>
        </w:rPr>
        <w:t>Foreign Language Annals</w:t>
      </w:r>
      <w:r w:rsidRPr="00BE6A7C">
        <w:rPr>
          <w:bCs/>
          <w:szCs w:val="24"/>
        </w:rPr>
        <w:t xml:space="preserve">, </w:t>
      </w:r>
      <w:r w:rsidRPr="00BE6A7C">
        <w:rPr>
          <w:bCs/>
          <w:i/>
          <w:iCs/>
          <w:szCs w:val="24"/>
        </w:rPr>
        <w:t>29</w:t>
      </w:r>
      <w:r w:rsidRPr="00BE6A7C">
        <w:rPr>
          <w:bCs/>
          <w:szCs w:val="24"/>
        </w:rPr>
        <w:t>(3), 331-342.</w:t>
      </w:r>
    </w:p>
    <w:p w:rsidR="00EE242D" w:rsidRPr="00BE6A7C" w:rsidRDefault="00EE242D" w:rsidP="00EE242D">
      <w:pPr>
        <w:tabs>
          <w:tab w:val="num" w:pos="1440"/>
        </w:tabs>
        <w:spacing w:line="480" w:lineRule="auto"/>
        <w:ind w:left="720" w:hanging="720"/>
        <w:contextualSpacing/>
        <w:rPr>
          <w:iCs/>
          <w:szCs w:val="24"/>
        </w:rPr>
      </w:pPr>
      <w:r w:rsidRPr="00BE6A7C">
        <w:rPr>
          <w:iCs/>
          <w:szCs w:val="24"/>
        </w:rPr>
        <w:t xml:space="preserve">Wade, S. E., </w:t>
      </w:r>
      <w:proofErr w:type="spellStart"/>
      <w:r w:rsidRPr="00BE6A7C">
        <w:rPr>
          <w:iCs/>
          <w:szCs w:val="24"/>
        </w:rPr>
        <w:t>Trathen</w:t>
      </w:r>
      <w:proofErr w:type="spellEnd"/>
      <w:r w:rsidRPr="00BE6A7C">
        <w:rPr>
          <w:iCs/>
          <w:szCs w:val="24"/>
        </w:rPr>
        <w:t xml:space="preserve">, W., &amp; </w:t>
      </w:r>
      <w:proofErr w:type="spellStart"/>
      <w:r w:rsidRPr="00BE6A7C">
        <w:rPr>
          <w:iCs/>
          <w:szCs w:val="24"/>
        </w:rPr>
        <w:t>Schraw</w:t>
      </w:r>
      <w:proofErr w:type="spellEnd"/>
      <w:r w:rsidRPr="00BE6A7C">
        <w:rPr>
          <w:iCs/>
          <w:szCs w:val="24"/>
        </w:rPr>
        <w:t xml:space="preserve">, G. (1990). An analysis of spontaneous study strategies. </w:t>
      </w:r>
      <w:r w:rsidRPr="00BE6A7C">
        <w:rPr>
          <w:i/>
          <w:iCs/>
          <w:szCs w:val="24"/>
        </w:rPr>
        <w:t>Reading Research Quarterly</w:t>
      </w:r>
      <w:r w:rsidRPr="00BE6A7C">
        <w:rPr>
          <w:iCs/>
          <w:szCs w:val="24"/>
        </w:rPr>
        <w:t>, 147-166.</w:t>
      </w:r>
    </w:p>
    <w:p w:rsidR="00EE242D" w:rsidRPr="00BE6A7C" w:rsidRDefault="00EE242D" w:rsidP="00EE242D">
      <w:pPr>
        <w:tabs>
          <w:tab w:val="num" w:pos="1440"/>
        </w:tabs>
        <w:spacing w:line="480" w:lineRule="auto"/>
        <w:ind w:left="720" w:hanging="720"/>
        <w:contextualSpacing/>
        <w:rPr>
          <w:iCs/>
          <w:szCs w:val="24"/>
        </w:rPr>
      </w:pPr>
      <w:r w:rsidRPr="00BE6A7C">
        <w:rPr>
          <w:iCs/>
          <w:szCs w:val="24"/>
        </w:rPr>
        <w:t xml:space="preserve">Weinstein, C.E.,&amp; Mayer, R.E. (1986). The teaching of learning strategies. In M.C. </w:t>
      </w:r>
      <w:proofErr w:type="spellStart"/>
      <w:r w:rsidRPr="00BE6A7C">
        <w:rPr>
          <w:iCs/>
          <w:szCs w:val="24"/>
        </w:rPr>
        <w:t>Wittrock</w:t>
      </w:r>
      <w:proofErr w:type="spellEnd"/>
      <w:r w:rsidRPr="00BE6A7C">
        <w:rPr>
          <w:iCs/>
          <w:szCs w:val="24"/>
        </w:rPr>
        <w:t xml:space="preserve"> (Ed.), </w:t>
      </w:r>
      <w:r w:rsidRPr="00BE6A7C">
        <w:rPr>
          <w:i/>
          <w:iCs/>
          <w:szCs w:val="24"/>
        </w:rPr>
        <w:t>Handbook of Research on Teaching, Third Edition</w:t>
      </w:r>
      <w:r w:rsidRPr="00BE6A7C">
        <w:rPr>
          <w:iCs/>
          <w:szCs w:val="24"/>
        </w:rPr>
        <w:t xml:space="preserve"> (pp. 315-327). New York: Macmillan. Goetz, &amp; P. A. Alexander (Eds.), </w:t>
      </w:r>
      <w:r w:rsidRPr="00BE6A7C">
        <w:rPr>
          <w:i/>
          <w:iCs/>
          <w:szCs w:val="24"/>
        </w:rPr>
        <w:t>Learning and study strategies: issues in assessment, instruction, and evaluation</w:t>
      </w:r>
      <w:r w:rsidRPr="00BE6A7C">
        <w:rPr>
          <w:iCs/>
          <w:szCs w:val="24"/>
        </w:rPr>
        <w:t>. (pp. 25-40). San Diego: Academic Press.</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Weinstein, C. E., &amp; Meyer, D. K. (1991). Cognitive learning strategies and college teaching. </w:t>
      </w:r>
      <w:r w:rsidRPr="00BE6A7C">
        <w:rPr>
          <w:i/>
          <w:iCs/>
          <w:szCs w:val="24"/>
        </w:rPr>
        <w:t>New directions for teaching and learning</w:t>
      </w:r>
      <w:r w:rsidRPr="00BE6A7C">
        <w:rPr>
          <w:szCs w:val="24"/>
        </w:rPr>
        <w:t xml:space="preserve">, </w:t>
      </w:r>
      <w:r w:rsidRPr="00BE6A7C">
        <w:rPr>
          <w:i/>
          <w:iCs/>
          <w:szCs w:val="24"/>
        </w:rPr>
        <w:t>1991</w:t>
      </w:r>
      <w:r w:rsidRPr="00BE6A7C">
        <w:rPr>
          <w:szCs w:val="24"/>
        </w:rPr>
        <w:t xml:space="preserve">(45), 15-26. </w:t>
      </w:r>
    </w:p>
    <w:p w:rsidR="00EE242D" w:rsidRPr="00BE6A7C" w:rsidRDefault="00EE242D" w:rsidP="00EE242D">
      <w:pPr>
        <w:tabs>
          <w:tab w:val="num" w:pos="1440"/>
        </w:tabs>
        <w:spacing w:line="480" w:lineRule="auto"/>
        <w:ind w:left="720" w:hanging="720"/>
        <w:contextualSpacing/>
        <w:rPr>
          <w:iCs/>
          <w:szCs w:val="24"/>
        </w:rPr>
      </w:pPr>
      <w:r w:rsidRPr="00BE6A7C">
        <w:rPr>
          <w:iCs/>
          <w:szCs w:val="24"/>
        </w:rPr>
        <w:t xml:space="preserve">Weinstein, C. E., Schulte, A. C., &amp; Palmer, D. R. (2002). </w:t>
      </w:r>
      <w:r w:rsidRPr="00BE6A7C">
        <w:rPr>
          <w:i/>
          <w:iCs/>
          <w:szCs w:val="24"/>
        </w:rPr>
        <w:t>Learning and Study Strategies Inventory (LASSI)</w:t>
      </w:r>
      <w:r w:rsidRPr="00BE6A7C">
        <w:rPr>
          <w:iCs/>
          <w:szCs w:val="24"/>
        </w:rPr>
        <w:t>. Clearwater, FL: H&amp;H Publishing Company.</w:t>
      </w:r>
    </w:p>
    <w:p w:rsidR="00EE242D" w:rsidRPr="00BE6A7C" w:rsidRDefault="00EE242D" w:rsidP="00EE242D">
      <w:pPr>
        <w:tabs>
          <w:tab w:val="num" w:pos="1440"/>
        </w:tabs>
        <w:spacing w:line="480" w:lineRule="auto"/>
        <w:ind w:left="720" w:hanging="720"/>
        <w:contextualSpacing/>
        <w:rPr>
          <w:iCs/>
          <w:szCs w:val="24"/>
        </w:rPr>
      </w:pPr>
      <w:r w:rsidRPr="00BE6A7C">
        <w:rPr>
          <w:iCs/>
          <w:szCs w:val="24"/>
        </w:rPr>
        <w:lastRenderedPageBreak/>
        <w:t xml:space="preserve">Wharton, G. (2000). Language learning strategy use of bilingual foreign language learners in Singapore. </w:t>
      </w:r>
      <w:r w:rsidRPr="00BE6A7C">
        <w:rPr>
          <w:i/>
          <w:iCs/>
          <w:szCs w:val="24"/>
        </w:rPr>
        <w:t xml:space="preserve">Language Learning, </w:t>
      </w:r>
      <w:r w:rsidRPr="00BE6A7C">
        <w:rPr>
          <w:bCs/>
          <w:iCs/>
          <w:szCs w:val="24"/>
        </w:rPr>
        <w:t>50</w:t>
      </w:r>
      <w:r w:rsidRPr="00BE6A7C">
        <w:rPr>
          <w:iCs/>
          <w:szCs w:val="24"/>
        </w:rPr>
        <w:t>, 203–243.</w:t>
      </w:r>
    </w:p>
    <w:p w:rsidR="00EE242D" w:rsidRPr="00BE27EA" w:rsidRDefault="00EE242D" w:rsidP="00EE242D">
      <w:pPr>
        <w:tabs>
          <w:tab w:val="num" w:pos="1440"/>
        </w:tabs>
        <w:spacing w:line="480" w:lineRule="auto"/>
        <w:ind w:left="720" w:hanging="720"/>
        <w:contextualSpacing/>
        <w:rPr>
          <w:iCs/>
          <w:szCs w:val="24"/>
        </w:rPr>
      </w:pPr>
      <w:r w:rsidRPr="00BE27EA">
        <w:rPr>
          <w:iCs/>
          <w:szCs w:val="24"/>
        </w:rPr>
        <w:t xml:space="preserve">Wolters, C. A., </w:t>
      </w:r>
      <w:proofErr w:type="spellStart"/>
      <w:r w:rsidRPr="00BE27EA">
        <w:rPr>
          <w:iCs/>
          <w:szCs w:val="24"/>
        </w:rPr>
        <w:t>Pintrich</w:t>
      </w:r>
      <w:proofErr w:type="spellEnd"/>
      <w:r w:rsidRPr="00BE27EA">
        <w:rPr>
          <w:iCs/>
          <w:szCs w:val="24"/>
        </w:rPr>
        <w:t xml:space="preserve">, P. R., &amp; </w:t>
      </w:r>
      <w:proofErr w:type="spellStart"/>
      <w:r w:rsidRPr="00BE27EA">
        <w:rPr>
          <w:iCs/>
          <w:szCs w:val="24"/>
        </w:rPr>
        <w:t>Karabenick</w:t>
      </w:r>
      <w:proofErr w:type="spellEnd"/>
      <w:r w:rsidRPr="00BE27EA">
        <w:rPr>
          <w:iCs/>
          <w:szCs w:val="24"/>
        </w:rPr>
        <w:t xml:space="preserve">, S. A. (2005). Assessing academic self-regulated learning. In </w:t>
      </w:r>
      <w:r w:rsidRPr="00BE27EA">
        <w:rPr>
          <w:i/>
          <w:iCs/>
          <w:szCs w:val="24"/>
        </w:rPr>
        <w:t>What Do Children Need to Flourish?</w:t>
      </w:r>
      <w:r w:rsidRPr="00BE27EA">
        <w:rPr>
          <w:iCs/>
          <w:szCs w:val="24"/>
        </w:rPr>
        <w:t xml:space="preserve"> (pp. 251-270). Springer US.</w:t>
      </w:r>
    </w:p>
    <w:p w:rsidR="00EE242D" w:rsidRPr="00BE6A7C" w:rsidRDefault="00EE242D" w:rsidP="00EE242D">
      <w:pPr>
        <w:pStyle w:val="ab"/>
        <w:keepLines/>
        <w:widowControl w:val="0"/>
        <w:ind w:left="547" w:hanging="547"/>
        <w:rPr>
          <w:szCs w:val="24"/>
        </w:rPr>
      </w:pPr>
      <w:r w:rsidRPr="00BE6A7C">
        <w:rPr>
          <w:szCs w:val="24"/>
        </w:rPr>
        <w:t xml:space="preserve">Wong, B. Y., &amp; Jones, W. (1982). Increasing </w:t>
      </w:r>
      <w:proofErr w:type="spellStart"/>
      <w:r w:rsidRPr="00BE6A7C">
        <w:rPr>
          <w:szCs w:val="24"/>
        </w:rPr>
        <w:t>metacomprehension</w:t>
      </w:r>
      <w:proofErr w:type="spellEnd"/>
      <w:r w:rsidRPr="00BE6A7C">
        <w:rPr>
          <w:szCs w:val="24"/>
        </w:rPr>
        <w:t xml:space="preserve"> in learning disabled and normally achieving students through self-questioning training. </w:t>
      </w:r>
      <w:r w:rsidRPr="00BE6A7C">
        <w:rPr>
          <w:i/>
          <w:iCs/>
          <w:szCs w:val="24"/>
        </w:rPr>
        <w:t>Learning Disability Quarterly</w:t>
      </w:r>
      <w:r w:rsidRPr="00BE6A7C">
        <w:rPr>
          <w:szCs w:val="24"/>
        </w:rPr>
        <w:t>, 228-240.</w:t>
      </w:r>
    </w:p>
    <w:p w:rsidR="00EE242D" w:rsidRPr="00BE6A7C" w:rsidRDefault="00EE242D" w:rsidP="00EE242D">
      <w:pPr>
        <w:tabs>
          <w:tab w:val="num" w:pos="1440"/>
        </w:tabs>
        <w:spacing w:line="480" w:lineRule="auto"/>
        <w:ind w:left="720" w:hanging="720"/>
        <w:contextualSpacing/>
      </w:pPr>
      <w:r w:rsidRPr="00BE6A7C">
        <w:rPr>
          <w:szCs w:val="24"/>
        </w:rPr>
        <w:t xml:space="preserve">Wright, C. (2010). Review of School Motivation and Learning Strategies Inventory [Review of </w:t>
      </w:r>
      <w:r w:rsidRPr="00BE6A7C">
        <w:rPr>
          <w:i/>
          <w:szCs w:val="24"/>
        </w:rPr>
        <w:t>the School Motivation and Learning Strategies Inventory</w:t>
      </w:r>
      <w:r w:rsidRPr="00BE6A7C">
        <w:rPr>
          <w:szCs w:val="24"/>
        </w:rPr>
        <w:t xml:space="preserve">, by </w:t>
      </w:r>
      <w:r w:rsidRPr="00BE6A7C">
        <w:rPr>
          <w:bCs/>
          <w:szCs w:val="24"/>
        </w:rPr>
        <w:t xml:space="preserve">K. C. Stroud &amp; C. R. Reynolds] In K. F. </w:t>
      </w:r>
      <w:proofErr w:type="spellStart"/>
      <w:r w:rsidRPr="00BE6A7C">
        <w:rPr>
          <w:bCs/>
          <w:szCs w:val="24"/>
        </w:rPr>
        <w:t>Geisinger</w:t>
      </w:r>
      <w:proofErr w:type="spellEnd"/>
      <w:r w:rsidRPr="00BE6A7C">
        <w:rPr>
          <w:bCs/>
          <w:szCs w:val="24"/>
        </w:rPr>
        <w:t xml:space="preserve"> (Ed). </w:t>
      </w:r>
      <w:r w:rsidRPr="00BE6A7C">
        <w:rPr>
          <w:i/>
          <w:szCs w:val="24"/>
        </w:rPr>
        <w:t>The Eighteenth Mental Measurements Yearbook 2010</w:t>
      </w:r>
      <w:r w:rsidRPr="00BE6A7C">
        <w:rPr>
          <w:szCs w:val="24"/>
        </w:rPr>
        <w:t xml:space="preserve">. Retrieved from: </w:t>
      </w:r>
      <w:hyperlink r:id="rId21" w:history="1">
        <w:r w:rsidRPr="00BE6A7C">
          <w:rPr>
            <w:rStyle w:val="ac"/>
            <w:szCs w:val="24"/>
          </w:rPr>
          <w:t>http://ovidsp.tx.ovid.com/sp-3.11.0a/ovidweb.cgi?&amp;S=AAALFPEIENDDGACDNCNKPCIBNDMIAA00&amp;Complete+Reference=S.sh.21%7c1%7c1</w:t>
        </w:r>
      </w:hyperlink>
      <w:r w:rsidRPr="00BE6A7C">
        <w:rPr>
          <w:bCs/>
          <w:szCs w:val="24"/>
        </w:rPr>
        <w:t>.</w:t>
      </w:r>
    </w:p>
    <w:p w:rsidR="00EE242D" w:rsidRPr="00BE6A7C" w:rsidRDefault="00EE242D" w:rsidP="00EE242D">
      <w:pPr>
        <w:tabs>
          <w:tab w:val="num" w:pos="1440"/>
        </w:tabs>
        <w:spacing w:line="480" w:lineRule="auto"/>
        <w:ind w:left="720" w:hanging="720"/>
        <w:contextualSpacing/>
        <w:rPr>
          <w:szCs w:val="24"/>
        </w:rPr>
      </w:pPr>
      <w:r w:rsidRPr="00BE6A7C">
        <w:rPr>
          <w:szCs w:val="24"/>
        </w:rPr>
        <w:t xml:space="preserve">WSP Unlocking Potential (2014). </w:t>
      </w:r>
      <w:r w:rsidRPr="00BE6A7C">
        <w:rPr>
          <w:i/>
          <w:szCs w:val="24"/>
        </w:rPr>
        <w:t>Published Translations</w:t>
      </w:r>
      <w:r w:rsidRPr="00BE6A7C">
        <w:rPr>
          <w:szCs w:val="24"/>
        </w:rPr>
        <w:t xml:space="preserve">. Retrieved from: </w:t>
      </w:r>
      <w:hyperlink r:id="rId22" w:history="1">
        <w:r w:rsidRPr="00BE6A7C">
          <w:rPr>
            <w:rStyle w:val="ac"/>
            <w:szCs w:val="24"/>
          </w:rPr>
          <w:t>http://www.wpspublish.com/app/OtherServices/PublishedTranslations.aspx</w:t>
        </w:r>
      </w:hyperlink>
      <w:r w:rsidRPr="00BE6A7C">
        <w:rPr>
          <w:szCs w:val="24"/>
        </w:rPr>
        <w:t>.</w:t>
      </w:r>
    </w:p>
    <w:p w:rsidR="00EE242D" w:rsidRPr="00BE6A7C" w:rsidRDefault="00067DD1" w:rsidP="00EE242D">
      <w:pPr>
        <w:tabs>
          <w:tab w:val="num" w:pos="1440"/>
        </w:tabs>
        <w:spacing w:line="480" w:lineRule="auto"/>
        <w:ind w:left="720" w:hanging="720"/>
        <w:contextualSpacing/>
        <w:rPr>
          <w:szCs w:val="24"/>
        </w:rPr>
      </w:pPr>
      <w:hyperlink r:id="rId23" w:history="1">
        <w:r w:rsidR="00EE242D" w:rsidRPr="00BE6A7C">
          <w:rPr>
            <w:szCs w:val="24"/>
          </w:rPr>
          <w:t>Zimmerman, B.J.</w:t>
        </w:r>
      </w:hyperlink>
      <w:r w:rsidR="00EE242D" w:rsidRPr="00BE6A7C">
        <w:rPr>
          <w:szCs w:val="24"/>
        </w:rPr>
        <w:t xml:space="preserve"> &amp; </w:t>
      </w:r>
      <w:hyperlink r:id="rId24" w:history="1">
        <w:r w:rsidR="00EE242D" w:rsidRPr="00BE6A7C">
          <w:rPr>
            <w:szCs w:val="24"/>
          </w:rPr>
          <w:t>Pons, M.</w:t>
        </w:r>
      </w:hyperlink>
      <w:r w:rsidR="00EE242D" w:rsidRPr="00BE6A7C">
        <w:rPr>
          <w:szCs w:val="24"/>
        </w:rPr>
        <w:t xml:space="preserve">M., (1990). </w:t>
      </w:r>
      <w:r w:rsidR="00EE242D" w:rsidRPr="00BE6A7C">
        <w:rPr>
          <w:bCs/>
          <w:szCs w:val="24"/>
        </w:rPr>
        <w:t xml:space="preserve">Student differences in self-regulated learning: Relating grade, sex, and giftedness to self-efficacy and strategy use. </w:t>
      </w:r>
      <w:r w:rsidR="00EE242D" w:rsidRPr="00BE6A7C">
        <w:rPr>
          <w:i/>
          <w:szCs w:val="24"/>
        </w:rPr>
        <w:t>Educational Psychology, 82</w:t>
      </w:r>
      <w:r w:rsidR="00EE242D" w:rsidRPr="00BE6A7C">
        <w:rPr>
          <w:szCs w:val="24"/>
        </w:rPr>
        <w:t>, 51–59.</w:t>
      </w:r>
    </w:p>
    <w:p w:rsidR="00EE242D" w:rsidRPr="004C3967" w:rsidRDefault="00EE242D" w:rsidP="00EE242D">
      <w:pPr>
        <w:tabs>
          <w:tab w:val="num" w:pos="1440"/>
        </w:tabs>
        <w:spacing w:line="480" w:lineRule="auto"/>
        <w:ind w:left="720" w:hanging="720"/>
        <w:contextualSpacing/>
      </w:pPr>
      <w:r w:rsidRPr="004C3967">
        <w:t xml:space="preserve">Zimmerman, B. J. (1989). A social cognitive view of self-regulated academic learning. </w:t>
      </w:r>
      <w:r w:rsidRPr="004C3967">
        <w:rPr>
          <w:i/>
          <w:iCs/>
        </w:rPr>
        <w:t>Journal of educational psychology</w:t>
      </w:r>
      <w:r w:rsidRPr="004C3967">
        <w:t xml:space="preserve">, </w:t>
      </w:r>
      <w:r w:rsidRPr="004C3967">
        <w:rPr>
          <w:i/>
          <w:iCs/>
        </w:rPr>
        <w:t>81</w:t>
      </w:r>
      <w:r w:rsidRPr="004C3967">
        <w:t>(3), 329.</w:t>
      </w:r>
    </w:p>
    <w:p w:rsidR="00EE242D" w:rsidRDefault="00067DD1" w:rsidP="00EE242D">
      <w:pPr>
        <w:tabs>
          <w:tab w:val="num" w:pos="1440"/>
        </w:tabs>
        <w:spacing w:line="480" w:lineRule="auto"/>
        <w:ind w:left="720" w:hanging="720"/>
        <w:contextualSpacing/>
        <w:rPr>
          <w:szCs w:val="24"/>
        </w:rPr>
      </w:pPr>
      <w:hyperlink r:id="rId25" w:history="1">
        <w:r w:rsidR="00EE242D" w:rsidRPr="00BE6A7C">
          <w:rPr>
            <w:szCs w:val="24"/>
          </w:rPr>
          <w:t>Zimmerman, B.J.</w:t>
        </w:r>
      </w:hyperlink>
      <w:r w:rsidR="00EE242D" w:rsidRPr="00BE6A7C">
        <w:rPr>
          <w:szCs w:val="24"/>
        </w:rPr>
        <w:t xml:space="preserve"> &amp; </w:t>
      </w:r>
      <w:hyperlink r:id="rId26" w:history="1">
        <w:r w:rsidR="00EE242D" w:rsidRPr="00BE6A7C">
          <w:rPr>
            <w:szCs w:val="24"/>
          </w:rPr>
          <w:t>Pons, M.</w:t>
        </w:r>
      </w:hyperlink>
      <w:r w:rsidR="00EE242D" w:rsidRPr="00BE6A7C">
        <w:rPr>
          <w:szCs w:val="24"/>
        </w:rPr>
        <w:t xml:space="preserve">M., (1988). Construct validation of a strategy model of student self-regulated learning. </w:t>
      </w:r>
      <w:r w:rsidR="00EE242D" w:rsidRPr="00BE6A7C">
        <w:rPr>
          <w:i/>
          <w:iCs/>
          <w:szCs w:val="24"/>
        </w:rPr>
        <w:t xml:space="preserve">Educational Psychology, </w:t>
      </w:r>
      <w:r w:rsidR="00EE242D" w:rsidRPr="00BE6A7C">
        <w:rPr>
          <w:i/>
          <w:szCs w:val="24"/>
        </w:rPr>
        <w:t>80</w:t>
      </w:r>
      <w:r w:rsidR="00EE242D" w:rsidRPr="00BE6A7C">
        <w:rPr>
          <w:szCs w:val="24"/>
        </w:rPr>
        <w:t xml:space="preserve">, 284–290. </w:t>
      </w:r>
    </w:p>
    <w:p w:rsidR="00EE242D" w:rsidRDefault="00EE242D" w:rsidP="00EE242D">
      <w:pPr>
        <w:tabs>
          <w:tab w:val="num" w:pos="1440"/>
        </w:tabs>
        <w:spacing w:line="480" w:lineRule="auto"/>
        <w:ind w:left="720" w:hanging="720"/>
        <w:contextualSpacing/>
        <w:rPr>
          <w:szCs w:val="24"/>
        </w:rPr>
      </w:pPr>
      <w:r w:rsidRPr="00BE6A7C">
        <w:rPr>
          <w:szCs w:val="24"/>
        </w:rPr>
        <w:lastRenderedPageBreak/>
        <w:t>Zimmerman, B. J., &amp;</w:t>
      </w:r>
      <w:r>
        <w:rPr>
          <w:szCs w:val="24"/>
        </w:rPr>
        <w:t xml:space="preserve"> </w:t>
      </w:r>
      <w:proofErr w:type="spellStart"/>
      <w:r>
        <w:rPr>
          <w:szCs w:val="24"/>
        </w:rPr>
        <w:t>Ponz</w:t>
      </w:r>
      <w:proofErr w:type="spellEnd"/>
      <w:r>
        <w:rPr>
          <w:szCs w:val="24"/>
        </w:rPr>
        <w:t>,</w:t>
      </w:r>
      <w:r w:rsidRPr="00BE6A7C">
        <w:rPr>
          <w:szCs w:val="24"/>
        </w:rPr>
        <w:t xml:space="preserve"> M. M., (1986). Development of a structured interview for assessing student use of self-regulated learning strategies. </w:t>
      </w:r>
      <w:r w:rsidRPr="00BE6A7C">
        <w:rPr>
          <w:i/>
          <w:iCs/>
          <w:szCs w:val="24"/>
        </w:rPr>
        <w:t>American educational research journal</w:t>
      </w:r>
      <w:r w:rsidRPr="00BE6A7C">
        <w:rPr>
          <w:szCs w:val="24"/>
        </w:rPr>
        <w:t xml:space="preserve">, </w:t>
      </w:r>
      <w:r w:rsidRPr="00BE6A7C">
        <w:rPr>
          <w:i/>
          <w:iCs/>
          <w:szCs w:val="24"/>
        </w:rPr>
        <w:t>23</w:t>
      </w:r>
      <w:r w:rsidRPr="00BE6A7C">
        <w:rPr>
          <w:szCs w:val="24"/>
        </w:rPr>
        <w:t>(4), 614-628.</w:t>
      </w:r>
    </w:p>
    <w:p w:rsidR="00D77E2C" w:rsidRDefault="00D77E2C" w:rsidP="00C96510"/>
    <w:p w:rsidR="00D77E2C" w:rsidRDefault="00D77E2C" w:rsidP="00C96510">
      <w:pPr>
        <w:ind w:left="720" w:hanging="720"/>
        <w:jc w:val="center"/>
        <w:rPr>
          <w:b/>
        </w:rPr>
      </w:pPr>
    </w:p>
    <w:p w:rsidR="00BE42A7" w:rsidRDefault="00BE42A7" w:rsidP="00C96510">
      <w:pPr>
        <w:pageBreakBefore/>
        <w:ind w:left="720" w:hanging="720"/>
        <w:jc w:val="center"/>
      </w:pPr>
      <w:r>
        <w:rPr>
          <w:b/>
        </w:rPr>
        <w:lastRenderedPageBreak/>
        <w:t>APPENDICES</w:t>
      </w:r>
    </w:p>
    <w:p w:rsidR="00B1004D" w:rsidRDefault="00503641" w:rsidP="00D83FDD">
      <w:pPr>
        <w:pageBreakBefore/>
        <w:ind w:left="720" w:hanging="720"/>
        <w:contextualSpacing/>
        <w:jc w:val="center"/>
        <w:rPr>
          <w:b/>
        </w:rPr>
      </w:pPr>
      <w:r>
        <w:rPr>
          <w:b/>
        </w:rPr>
        <w:lastRenderedPageBreak/>
        <w:t>APPENDIX A</w:t>
      </w:r>
    </w:p>
    <w:p w:rsidR="00B1004D" w:rsidRDefault="00B1004D" w:rsidP="00D83FDD">
      <w:pPr>
        <w:pStyle w:val="ab"/>
        <w:ind w:firstLine="0"/>
        <w:jc w:val="center"/>
        <w:rPr>
          <w:b/>
        </w:rPr>
      </w:pPr>
      <w:r>
        <w:rPr>
          <w:b/>
        </w:rPr>
        <w:t>Letter for Permission</w:t>
      </w:r>
    </w:p>
    <w:p w:rsidR="00B1004D" w:rsidRPr="00B1004D" w:rsidRDefault="00B1004D" w:rsidP="00C96510">
      <w:pPr>
        <w:pStyle w:val="SenderAddress"/>
        <w:ind w:left="540"/>
        <w:rPr>
          <w:iCs/>
          <w:color w:val="000000"/>
          <w:sz w:val="18"/>
          <w:szCs w:val="18"/>
        </w:rPr>
      </w:pPr>
      <w:proofErr w:type="spellStart"/>
      <w:r w:rsidRPr="00B1004D">
        <w:rPr>
          <w:sz w:val="18"/>
          <w:szCs w:val="18"/>
        </w:rPr>
        <w:t>Mijoo</w:t>
      </w:r>
      <w:proofErr w:type="spellEnd"/>
      <w:r w:rsidRPr="00B1004D">
        <w:rPr>
          <w:sz w:val="18"/>
          <w:szCs w:val="18"/>
        </w:rPr>
        <w:t xml:space="preserve"> Lee</w:t>
      </w:r>
    </w:p>
    <w:p w:rsidR="00B1004D" w:rsidRPr="00B1004D" w:rsidRDefault="00B1004D" w:rsidP="00C96510">
      <w:pPr>
        <w:pStyle w:val="SenderAddress"/>
        <w:ind w:left="540"/>
        <w:rPr>
          <w:color w:val="000000"/>
          <w:sz w:val="18"/>
          <w:szCs w:val="18"/>
        </w:rPr>
      </w:pPr>
      <w:r w:rsidRPr="00B1004D">
        <w:rPr>
          <w:iCs/>
          <w:color w:val="000000"/>
          <w:sz w:val="18"/>
          <w:szCs w:val="18"/>
        </w:rPr>
        <w:t xml:space="preserve">535 Jane &amp; David Bailey Education Complex </w:t>
      </w:r>
      <w:r w:rsidRPr="00B1004D">
        <w:rPr>
          <w:iCs/>
          <w:color w:val="000000"/>
          <w:sz w:val="18"/>
          <w:szCs w:val="18"/>
        </w:rPr>
        <w:br/>
        <w:t>1122 Volunteer Boulevard</w:t>
      </w:r>
      <w:r w:rsidRPr="00B1004D">
        <w:rPr>
          <w:iCs/>
          <w:color w:val="000000"/>
          <w:sz w:val="18"/>
          <w:szCs w:val="18"/>
        </w:rPr>
        <w:br/>
        <w:t>Knoxville, Tennessee 37996-3452</w:t>
      </w:r>
      <w:r w:rsidRPr="00B1004D">
        <w:rPr>
          <w:iCs/>
          <w:color w:val="000000"/>
          <w:sz w:val="18"/>
          <w:szCs w:val="18"/>
        </w:rPr>
        <w:br/>
        <w:t>Phone: 865-974-8145</w:t>
      </w:r>
      <w:r w:rsidRPr="00B1004D">
        <w:rPr>
          <w:iCs/>
          <w:color w:val="000000"/>
          <w:sz w:val="18"/>
          <w:szCs w:val="18"/>
        </w:rPr>
        <w:br/>
        <w:t>Fax: 865-974-0135</w:t>
      </w:r>
    </w:p>
    <w:p w:rsidR="00B1004D" w:rsidRPr="00B1004D" w:rsidRDefault="00B1004D" w:rsidP="00C96510">
      <w:pPr>
        <w:pStyle w:val="SenderAddress"/>
        <w:ind w:left="540"/>
        <w:rPr>
          <w:color w:val="000000"/>
          <w:sz w:val="18"/>
          <w:szCs w:val="18"/>
        </w:rPr>
      </w:pPr>
      <w:r w:rsidRPr="00B1004D">
        <w:rPr>
          <w:color w:val="000000"/>
          <w:sz w:val="18"/>
          <w:szCs w:val="18"/>
        </w:rPr>
        <w:t>Email: m</w:t>
      </w:r>
      <w:r w:rsidRPr="00B1004D">
        <w:rPr>
          <w:iCs/>
          <w:color w:val="000000"/>
          <w:sz w:val="18"/>
          <w:szCs w:val="18"/>
        </w:rPr>
        <w:t>lee25@utk.edu</w:t>
      </w:r>
    </w:p>
    <w:p w:rsidR="00B1004D" w:rsidRPr="00B1004D" w:rsidRDefault="00B1004D" w:rsidP="00C96510">
      <w:pPr>
        <w:pStyle w:val="SenderAddress"/>
        <w:ind w:left="540"/>
        <w:rPr>
          <w:sz w:val="18"/>
          <w:szCs w:val="18"/>
        </w:rPr>
      </w:pPr>
    </w:p>
    <w:p w:rsidR="00B1004D" w:rsidRPr="00B1004D" w:rsidRDefault="00067DD1" w:rsidP="00C96510">
      <w:pPr>
        <w:pStyle w:val="af1"/>
        <w:ind w:left="540"/>
        <w:rPr>
          <w:sz w:val="18"/>
          <w:szCs w:val="18"/>
        </w:rPr>
      </w:pPr>
      <w:r w:rsidRPr="00B1004D">
        <w:rPr>
          <w:sz w:val="18"/>
          <w:szCs w:val="18"/>
        </w:rPr>
        <w:fldChar w:fldCharType="begin"/>
      </w:r>
      <w:r w:rsidR="00B1004D" w:rsidRPr="00B1004D">
        <w:rPr>
          <w:sz w:val="18"/>
          <w:szCs w:val="18"/>
        </w:rPr>
        <w:instrText>CREATEDATE  \@ "MMMM d, yyyy"  \* MERGEFORMAT</w:instrText>
      </w:r>
      <w:r w:rsidRPr="00B1004D">
        <w:rPr>
          <w:sz w:val="18"/>
          <w:szCs w:val="18"/>
        </w:rPr>
        <w:fldChar w:fldCharType="separate"/>
      </w:r>
      <w:r w:rsidR="00B1004D" w:rsidRPr="00B1004D">
        <w:rPr>
          <w:noProof/>
          <w:sz w:val="18"/>
          <w:szCs w:val="18"/>
        </w:rPr>
        <w:t>April 2, 2014</w:t>
      </w:r>
      <w:r w:rsidRPr="00B1004D">
        <w:rPr>
          <w:sz w:val="18"/>
          <w:szCs w:val="18"/>
        </w:rPr>
        <w:fldChar w:fldCharType="end"/>
      </w:r>
    </w:p>
    <w:p w:rsidR="00B1004D" w:rsidRPr="00B1004D" w:rsidRDefault="00B1004D" w:rsidP="00C96510">
      <w:pPr>
        <w:pStyle w:val="af1"/>
        <w:spacing w:after="0"/>
        <w:ind w:left="540"/>
        <w:rPr>
          <w:sz w:val="18"/>
          <w:szCs w:val="18"/>
        </w:rPr>
      </w:pPr>
      <w:proofErr w:type="spellStart"/>
      <w:r w:rsidRPr="00B1004D">
        <w:rPr>
          <w:sz w:val="18"/>
          <w:szCs w:val="18"/>
        </w:rPr>
        <w:t>Kildong</w:t>
      </w:r>
      <w:proofErr w:type="spellEnd"/>
      <w:r w:rsidRPr="00B1004D">
        <w:rPr>
          <w:sz w:val="18"/>
          <w:szCs w:val="18"/>
        </w:rPr>
        <w:t xml:space="preserve"> Hong (P</w:t>
      </w:r>
      <w:r>
        <w:rPr>
          <w:sz w:val="18"/>
          <w:szCs w:val="18"/>
        </w:rPr>
        <w:t>seud</w:t>
      </w:r>
      <w:r w:rsidRPr="00B1004D">
        <w:rPr>
          <w:sz w:val="18"/>
          <w:szCs w:val="18"/>
        </w:rPr>
        <w:t xml:space="preserve">onym) </w:t>
      </w:r>
    </w:p>
    <w:p w:rsidR="00B1004D" w:rsidRPr="00B1004D" w:rsidRDefault="00B1004D" w:rsidP="00C96510">
      <w:pPr>
        <w:pStyle w:val="af1"/>
        <w:spacing w:after="0"/>
        <w:ind w:left="540"/>
        <w:rPr>
          <w:sz w:val="18"/>
          <w:szCs w:val="18"/>
        </w:rPr>
      </w:pPr>
      <w:r w:rsidRPr="00B1004D">
        <w:rPr>
          <w:sz w:val="18"/>
          <w:szCs w:val="18"/>
        </w:rPr>
        <w:t>Principal</w:t>
      </w:r>
    </w:p>
    <w:p w:rsidR="00B1004D" w:rsidRPr="00B1004D" w:rsidRDefault="00B1004D" w:rsidP="00C96510">
      <w:pPr>
        <w:pStyle w:val="RecipientAddress"/>
        <w:ind w:left="540"/>
        <w:rPr>
          <w:sz w:val="18"/>
          <w:szCs w:val="18"/>
        </w:rPr>
      </w:pPr>
      <w:r>
        <w:rPr>
          <w:sz w:val="18"/>
          <w:szCs w:val="18"/>
        </w:rPr>
        <w:t xml:space="preserve">Joy </w:t>
      </w:r>
      <w:r w:rsidRPr="00B1004D">
        <w:rPr>
          <w:sz w:val="18"/>
          <w:szCs w:val="18"/>
        </w:rPr>
        <w:t>Elementary School</w:t>
      </w:r>
      <w:r>
        <w:rPr>
          <w:sz w:val="18"/>
          <w:szCs w:val="18"/>
        </w:rPr>
        <w:t xml:space="preserve"> (</w:t>
      </w:r>
      <w:proofErr w:type="spellStart"/>
      <w:r>
        <w:rPr>
          <w:sz w:val="18"/>
          <w:szCs w:val="18"/>
        </w:rPr>
        <w:t>Pseudomym</w:t>
      </w:r>
      <w:proofErr w:type="spellEnd"/>
      <w:r>
        <w:rPr>
          <w:sz w:val="18"/>
          <w:szCs w:val="18"/>
        </w:rPr>
        <w:t>)</w:t>
      </w:r>
    </w:p>
    <w:p w:rsidR="00B1004D" w:rsidRPr="00B1004D" w:rsidRDefault="00B1004D" w:rsidP="00C96510">
      <w:pPr>
        <w:pStyle w:val="RecipientAddress"/>
        <w:ind w:left="540"/>
        <w:rPr>
          <w:sz w:val="18"/>
          <w:szCs w:val="18"/>
        </w:rPr>
      </w:pPr>
      <w:r>
        <w:rPr>
          <w:sz w:val="18"/>
          <w:szCs w:val="18"/>
        </w:rPr>
        <w:t>Address</w:t>
      </w:r>
    </w:p>
    <w:p w:rsidR="00B1004D" w:rsidRPr="00B1004D" w:rsidRDefault="00B1004D" w:rsidP="00C96510">
      <w:pPr>
        <w:pStyle w:val="RecipientAddress"/>
        <w:ind w:left="540"/>
        <w:rPr>
          <w:sz w:val="18"/>
          <w:szCs w:val="18"/>
        </w:rPr>
      </w:pPr>
      <w:r w:rsidRPr="00B1004D">
        <w:rPr>
          <w:sz w:val="18"/>
          <w:szCs w:val="18"/>
        </w:rPr>
        <w:t xml:space="preserve">Busan Metropolitan </w:t>
      </w:r>
      <w:r>
        <w:rPr>
          <w:sz w:val="18"/>
          <w:szCs w:val="18"/>
        </w:rPr>
        <w:t>City,</w:t>
      </w:r>
      <w:r w:rsidR="000250C5">
        <w:rPr>
          <w:sz w:val="18"/>
          <w:szCs w:val="18"/>
        </w:rPr>
        <w:t xml:space="preserve">  </w:t>
      </w:r>
      <w:r>
        <w:rPr>
          <w:sz w:val="18"/>
          <w:szCs w:val="18"/>
        </w:rPr>
        <w:t>612-863</w:t>
      </w:r>
    </w:p>
    <w:p w:rsidR="00B1004D" w:rsidRDefault="00B1004D" w:rsidP="00C96510">
      <w:pPr>
        <w:pStyle w:val="ab"/>
        <w:rPr>
          <w:color w:val="000000"/>
          <w:sz w:val="18"/>
          <w:szCs w:val="18"/>
        </w:rPr>
      </w:pPr>
    </w:p>
    <w:p w:rsidR="00B1004D" w:rsidRPr="00B1004D" w:rsidRDefault="00B1004D" w:rsidP="00C96510">
      <w:pPr>
        <w:pStyle w:val="ab"/>
        <w:rPr>
          <w:color w:val="000000"/>
          <w:sz w:val="18"/>
          <w:szCs w:val="18"/>
        </w:rPr>
      </w:pPr>
      <w:r w:rsidRPr="00B1004D">
        <w:rPr>
          <w:color w:val="000000"/>
          <w:sz w:val="18"/>
          <w:szCs w:val="18"/>
        </w:rPr>
        <w:t xml:space="preserve">Dear Principal </w:t>
      </w:r>
      <w:proofErr w:type="spellStart"/>
      <w:r w:rsidRPr="00B1004D">
        <w:rPr>
          <w:sz w:val="18"/>
          <w:szCs w:val="18"/>
        </w:rPr>
        <w:t>Kildong</w:t>
      </w:r>
      <w:proofErr w:type="spellEnd"/>
      <w:r w:rsidRPr="00B1004D">
        <w:rPr>
          <w:sz w:val="18"/>
          <w:szCs w:val="18"/>
        </w:rPr>
        <w:t xml:space="preserve"> Hong </w:t>
      </w:r>
      <w:r w:rsidRPr="00B1004D">
        <w:rPr>
          <w:color w:val="000000"/>
          <w:sz w:val="18"/>
          <w:szCs w:val="18"/>
        </w:rPr>
        <w:t xml:space="preserve">, </w:t>
      </w:r>
    </w:p>
    <w:p w:rsidR="00B1004D" w:rsidRPr="00B1004D" w:rsidRDefault="00B1004D" w:rsidP="00C96510">
      <w:pPr>
        <w:spacing w:before="240" w:after="240" w:line="276" w:lineRule="auto"/>
        <w:ind w:left="600"/>
        <w:rPr>
          <w:color w:val="000000"/>
          <w:sz w:val="18"/>
          <w:szCs w:val="18"/>
        </w:rPr>
      </w:pPr>
      <w:r w:rsidRPr="00B1004D">
        <w:rPr>
          <w:color w:val="000000"/>
          <w:sz w:val="18"/>
          <w:szCs w:val="18"/>
        </w:rPr>
        <w:t xml:space="preserve">My name is </w:t>
      </w:r>
      <w:proofErr w:type="spellStart"/>
      <w:r w:rsidRPr="00B1004D">
        <w:rPr>
          <w:color w:val="000000"/>
          <w:sz w:val="18"/>
          <w:szCs w:val="18"/>
        </w:rPr>
        <w:t>Mijoo</w:t>
      </w:r>
      <w:proofErr w:type="spellEnd"/>
      <w:r w:rsidRPr="00B1004D">
        <w:rPr>
          <w:color w:val="000000"/>
          <w:sz w:val="18"/>
          <w:szCs w:val="18"/>
        </w:rPr>
        <w:t xml:space="preserve"> Lee, a Ph. D. student in Applied Educational Psychology at the University of Tennessee, Knoxville. I am writing this letter to request your approval to conduct a survey for students who are in 4</w:t>
      </w:r>
      <w:r w:rsidRPr="00B1004D">
        <w:rPr>
          <w:color w:val="000000"/>
          <w:sz w:val="18"/>
          <w:szCs w:val="18"/>
          <w:vertAlign w:val="superscript"/>
        </w:rPr>
        <w:t xml:space="preserve">th </w:t>
      </w:r>
      <w:r w:rsidRPr="00B1004D">
        <w:rPr>
          <w:color w:val="000000"/>
          <w:sz w:val="18"/>
          <w:szCs w:val="18"/>
        </w:rPr>
        <w:t>through 6</w:t>
      </w:r>
      <w:r w:rsidRPr="00B1004D">
        <w:rPr>
          <w:color w:val="000000"/>
          <w:sz w:val="18"/>
          <w:szCs w:val="18"/>
          <w:vertAlign w:val="superscript"/>
        </w:rPr>
        <w:t>th</w:t>
      </w:r>
      <w:r w:rsidRPr="00B1004D">
        <w:rPr>
          <w:color w:val="000000"/>
          <w:sz w:val="18"/>
          <w:szCs w:val="18"/>
        </w:rPr>
        <w:t xml:space="preserve"> grades.  </w:t>
      </w:r>
    </w:p>
    <w:p w:rsidR="00B1004D" w:rsidRPr="00B1004D" w:rsidRDefault="00B1004D" w:rsidP="00C96510">
      <w:pPr>
        <w:spacing w:before="240" w:after="240" w:line="276" w:lineRule="auto"/>
        <w:ind w:left="600"/>
        <w:rPr>
          <w:color w:val="000000"/>
          <w:sz w:val="18"/>
          <w:szCs w:val="18"/>
        </w:rPr>
      </w:pPr>
      <w:r w:rsidRPr="00B1004D">
        <w:rPr>
          <w:color w:val="000000"/>
          <w:sz w:val="18"/>
          <w:szCs w:val="18"/>
        </w:rPr>
        <w:t xml:space="preserve">The items on the survey are to develop a new instrument of learning strategies for elementary school students. As you may know, learning strategies are known to be one of the most influential elements for academic success. Therefore diagnosing the uses of learning strategies should be importantly considered from an elementary school period. However, inventories for learning strategies for elementary school students are limited. Only a few of published instruments are available. They are also expensive and require complex process for an assessment. Thus, this project of the development of the new instrument of learning strategies will provide a great deal of benefits for elementary education in the future. </w:t>
      </w:r>
    </w:p>
    <w:p w:rsidR="00B1004D" w:rsidRPr="00B1004D" w:rsidRDefault="00B1004D" w:rsidP="00C96510">
      <w:pPr>
        <w:spacing w:before="240" w:after="240" w:line="276" w:lineRule="auto"/>
        <w:ind w:left="600"/>
        <w:rPr>
          <w:color w:val="000000"/>
          <w:sz w:val="18"/>
          <w:szCs w:val="18"/>
        </w:rPr>
      </w:pPr>
      <w:r w:rsidRPr="00B1004D">
        <w:rPr>
          <w:color w:val="000000"/>
          <w:sz w:val="18"/>
          <w:szCs w:val="18"/>
        </w:rPr>
        <w:t xml:space="preserve">Your students’ participation in the survey is one of the most important processes of the project. The data from the survey will be used to evaluate the diagnostic capacity of the items on the questionnaire. Without that process, any good instrument of learning strategies would be impossible to create. </w:t>
      </w:r>
    </w:p>
    <w:p w:rsidR="00B1004D" w:rsidRPr="00B1004D" w:rsidRDefault="00B1004D" w:rsidP="00C96510">
      <w:pPr>
        <w:spacing w:before="240" w:after="240" w:line="276" w:lineRule="auto"/>
        <w:ind w:left="600"/>
        <w:rPr>
          <w:color w:val="000000"/>
          <w:sz w:val="18"/>
          <w:szCs w:val="18"/>
        </w:rPr>
      </w:pPr>
      <w:r w:rsidRPr="00B1004D">
        <w:rPr>
          <w:color w:val="000000"/>
          <w:sz w:val="18"/>
          <w:szCs w:val="18"/>
        </w:rPr>
        <w:t>The participants for the survey will be students in 4</w:t>
      </w:r>
      <w:r w:rsidRPr="00B1004D">
        <w:rPr>
          <w:color w:val="000000"/>
          <w:sz w:val="18"/>
          <w:szCs w:val="18"/>
          <w:vertAlign w:val="superscript"/>
        </w:rPr>
        <w:t>th</w:t>
      </w:r>
      <w:r w:rsidRPr="00B1004D">
        <w:rPr>
          <w:color w:val="000000"/>
          <w:sz w:val="18"/>
          <w:szCs w:val="18"/>
        </w:rPr>
        <w:t>, 5</w:t>
      </w:r>
      <w:r w:rsidRPr="00B1004D">
        <w:rPr>
          <w:color w:val="000000"/>
          <w:sz w:val="18"/>
          <w:szCs w:val="18"/>
          <w:vertAlign w:val="superscript"/>
        </w:rPr>
        <w:t>th</w:t>
      </w:r>
      <w:r w:rsidRPr="00B1004D">
        <w:rPr>
          <w:color w:val="000000"/>
          <w:sz w:val="18"/>
          <w:szCs w:val="18"/>
        </w:rPr>
        <w:t xml:space="preserve"> and 6</w:t>
      </w:r>
      <w:r w:rsidRPr="00B1004D">
        <w:rPr>
          <w:color w:val="000000"/>
          <w:sz w:val="18"/>
          <w:szCs w:val="18"/>
          <w:vertAlign w:val="superscript"/>
        </w:rPr>
        <w:t>th</w:t>
      </w:r>
      <w:r w:rsidRPr="00B1004D">
        <w:rPr>
          <w:color w:val="000000"/>
          <w:sz w:val="18"/>
          <w:szCs w:val="18"/>
        </w:rPr>
        <w:t xml:space="preserve"> grades. To complete the survey, it will take approximately 10 to 15 minutes. The survey is anonymous. Thus any individual information will not be reported, and confidentiality will be strictly kept. The research has already obtained the approval from Institutional Review Board (IRB) at the University of Tennessee, Knoxville. </w:t>
      </w:r>
    </w:p>
    <w:p w:rsidR="00B1004D" w:rsidRPr="00B1004D" w:rsidRDefault="00B1004D" w:rsidP="00C96510">
      <w:pPr>
        <w:spacing w:before="240" w:after="240" w:line="276" w:lineRule="auto"/>
        <w:ind w:left="600"/>
        <w:rPr>
          <w:color w:val="000000"/>
          <w:sz w:val="18"/>
          <w:szCs w:val="18"/>
        </w:rPr>
      </w:pPr>
      <w:r w:rsidRPr="00B1004D">
        <w:rPr>
          <w:color w:val="000000"/>
          <w:sz w:val="18"/>
          <w:szCs w:val="18"/>
        </w:rPr>
        <w:t xml:space="preserve">If you permit me access to the students at your school, it would be greatly appreciated. By participating in this survey, your students will be instrumental in this project to develop a new instrument of learning strategies. If this pilot study verifies the new instrument of learning strategies, it could potentially benefit children all around the world. I would particularly be pleased in knowing the children from my hometown, Busan, participated in this project. </w:t>
      </w:r>
    </w:p>
    <w:p w:rsidR="00B1004D" w:rsidRPr="00B1004D" w:rsidRDefault="00B1004D" w:rsidP="00C96510">
      <w:pPr>
        <w:spacing w:before="240" w:after="240" w:line="276" w:lineRule="auto"/>
        <w:ind w:left="600"/>
        <w:rPr>
          <w:color w:val="000000"/>
          <w:sz w:val="18"/>
          <w:szCs w:val="18"/>
        </w:rPr>
      </w:pPr>
      <w:r w:rsidRPr="00B1004D">
        <w:rPr>
          <w:color w:val="000000"/>
          <w:sz w:val="18"/>
          <w:szCs w:val="18"/>
        </w:rPr>
        <w:t xml:space="preserve">Thank you for your time and consideration. I look forward to hearing back from you at your convenience. </w:t>
      </w:r>
    </w:p>
    <w:p w:rsidR="00B1004D" w:rsidRPr="00B1004D" w:rsidRDefault="00B1004D" w:rsidP="00C96510">
      <w:pPr>
        <w:spacing w:before="240" w:after="240" w:line="276" w:lineRule="auto"/>
        <w:ind w:left="600"/>
        <w:rPr>
          <w:color w:val="000000"/>
          <w:sz w:val="18"/>
          <w:szCs w:val="18"/>
        </w:rPr>
      </w:pPr>
      <w:r w:rsidRPr="00B1004D">
        <w:rPr>
          <w:color w:val="000000"/>
          <w:sz w:val="18"/>
          <w:szCs w:val="18"/>
        </w:rPr>
        <w:t>Sincerely,</w:t>
      </w:r>
    </w:p>
    <w:p w:rsidR="00B1004D" w:rsidRPr="00B1004D" w:rsidRDefault="00B1004D" w:rsidP="00C96510">
      <w:pPr>
        <w:snapToGrid w:val="0"/>
        <w:spacing w:before="240" w:after="240" w:line="276" w:lineRule="auto"/>
        <w:ind w:left="605"/>
        <w:contextualSpacing/>
        <w:rPr>
          <w:color w:val="000000"/>
          <w:sz w:val="18"/>
          <w:szCs w:val="18"/>
        </w:rPr>
      </w:pPr>
      <w:proofErr w:type="spellStart"/>
      <w:r w:rsidRPr="00B1004D">
        <w:rPr>
          <w:color w:val="000000"/>
          <w:sz w:val="18"/>
          <w:szCs w:val="18"/>
        </w:rPr>
        <w:t>Mijoo</w:t>
      </w:r>
      <w:proofErr w:type="spellEnd"/>
      <w:r w:rsidRPr="00B1004D">
        <w:rPr>
          <w:color w:val="000000"/>
          <w:sz w:val="18"/>
          <w:szCs w:val="18"/>
        </w:rPr>
        <w:t xml:space="preserve"> Lee</w:t>
      </w:r>
    </w:p>
    <w:p w:rsidR="00B1004D" w:rsidRPr="00B1004D" w:rsidRDefault="00B1004D" w:rsidP="00C96510">
      <w:pPr>
        <w:snapToGrid w:val="0"/>
        <w:spacing w:before="240" w:after="240" w:line="276" w:lineRule="auto"/>
        <w:ind w:left="605"/>
        <w:contextualSpacing/>
        <w:rPr>
          <w:color w:val="000000"/>
          <w:sz w:val="18"/>
          <w:szCs w:val="18"/>
        </w:rPr>
      </w:pPr>
      <w:r w:rsidRPr="00B1004D">
        <w:rPr>
          <w:color w:val="000000"/>
          <w:sz w:val="18"/>
          <w:szCs w:val="18"/>
        </w:rPr>
        <w:t>The University of Tennessee</w:t>
      </w:r>
    </w:p>
    <w:p w:rsidR="00B1004D" w:rsidRPr="00B1004D" w:rsidRDefault="00B1004D" w:rsidP="00C96510">
      <w:pPr>
        <w:snapToGrid w:val="0"/>
        <w:spacing w:before="240" w:after="240" w:line="276" w:lineRule="auto"/>
        <w:ind w:left="605"/>
        <w:contextualSpacing/>
        <w:rPr>
          <w:color w:val="000000"/>
          <w:sz w:val="18"/>
          <w:szCs w:val="18"/>
        </w:rPr>
      </w:pPr>
      <w:r w:rsidRPr="00B1004D">
        <w:rPr>
          <w:color w:val="000000"/>
          <w:sz w:val="18"/>
          <w:szCs w:val="18"/>
        </w:rPr>
        <w:t>Department of Educational Psychology &amp; Counseling</w:t>
      </w:r>
    </w:p>
    <w:p w:rsidR="00BE42A7" w:rsidRDefault="00B1004D" w:rsidP="00C96510">
      <w:pPr>
        <w:snapToGrid w:val="0"/>
        <w:spacing w:before="240" w:after="240" w:line="276" w:lineRule="auto"/>
        <w:ind w:left="605"/>
        <w:contextualSpacing/>
      </w:pPr>
      <w:r w:rsidRPr="00B1004D">
        <w:rPr>
          <w:color w:val="000000"/>
          <w:sz w:val="18"/>
          <w:szCs w:val="18"/>
        </w:rPr>
        <w:t>Doctoral Student &amp; Graduate Research Assistant</w:t>
      </w:r>
      <w:r w:rsidR="00BE42A7">
        <w:br w:type="page"/>
      </w:r>
    </w:p>
    <w:p w:rsidR="00BE42A7" w:rsidRDefault="00BE42A7" w:rsidP="00C96510">
      <w:pPr>
        <w:ind w:left="720" w:hanging="720"/>
        <w:contextualSpacing/>
        <w:jc w:val="center"/>
        <w:rPr>
          <w:b/>
        </w:rPr>
      </w:pPr>
      <w:r>
        <w:rPr>
          <w:b/>
        </w:rPr>
        <w:lastRenderedPageBreak/>
        <w:t xml:space="preserve">APPENDIX </w:t>
      </w:r>
      <w:r w:rsidR="00B1004D">
        <w:rPr>
          <w:b/>
        </w:rPr>
        <w:t>B</w:t>
      </w:r>
    </w:p>
    <w:p w:rsidR="00BE42A7" w:rsidRPr="000250C5" w:rsidRDefault="00121DE3" w:rsidP="00C96510">
      <w:pPr>
        <w:spacing w:line="480" w:lineRule="auto"/>
        <w:ind w:left="720" w:hanging="720"/>
        <w:jc w:val="center"/>
        <w:rPr>
          <w:b/>
        </w:rPr>
      </w:pPr>
      <w:r w:rsidRPr="000250C5">
        <w:rPr>
          <w:b/>
        </w:rPr>
        <w:t>Student Assent</w:t>
      </w:r>
    </w:p>
    <w:p w:rsidR="000250C5" w:rsidRDefault="000250C5" w:rsidP="00C96510">
      <w:pPr>
        <w:pStyle w:val="ae"/>
        <w:contextualSpacing/>
        <w:rPr>
          <w:sz w:val="22"/>
          <w:szCs w:val="22"/>
        </w:rPr>
      </w:pPr>
      <w:r w:rsidRPr="00F27FA7">
        <w:rPr>
          <w:iCs/>
          <w:sz w:val="22"/>
          <w:szCs w:val="22"/>
        </w:rPr>
        <w:t xml:space="preserve">535 Jane &amp; David Bailey Education Complex </w:t>
      </w:r>
      <w:r w:rsidRPr="00F27FA7">
        <w:rPr>
          <w:iCs/>
          <w:sz w:val="22"/>
          <w:szCs w:val="22"/>
        </w:rPr>
        <w:br/>
        <w:t>1122 Volunteer Boulevard</w:t>
      </w:r>
      <w:r w:rsidRPr="00F27FA7">
        <w:rPr>
          <w:iCs/>
          <w:sz w:val="22"/>
          <w:szCs w:val="22"/>
        </w:rPr>
        <w:br/>
        <w:t>Knoxville, Tennessee 37996-3452</w:t>
      </w:r>
      <w:r w:rsidRPr="00F27FA7">
        <w:rPr>
          <w:iCs/>
          <w:sz w:val="22"/>
          <w:szCs w:val="22"/>
        </w:rPr>
        <w:br/>
        <w:t>Phone: 865-974-8145</w:t>
      </w:r>
      <w:r w:rsidRPr="00F27FA7">
        <w:rPr>
          <w:iCs/>
          <w:sz w:val="22"/>
          <w:szCs w:val="22"/>
        </w:rPr>
        <w:br/>
        <w:t>Fax: 865-974-0135</w:t>
      </w:r>
    </w:p>
    <w:p w:rsidR="000250C5" w:rsidRPr="00F27FA7" w:rsidRDefault="000250C5" w:rsidP="00C96510">
      <w:pPr>
        <w:pStyle w:val="ae"/>
        <w:rPr>
          <w:sz w:val="22"/>
          <w:szCs w:val="22"/>
        </w:rPr>
      </w:pPr>
      <w:r w:rsidRPr="00F27FA7">
        <w:rPr>
          <w:sz w:val="22"/>
          <w:szCs w:val="22"/>
        </w:rPr>
        <w:t>Email: m</w:t>
      </w:r>
      <w:r w:rsidRPr="00F27FA7">
        <w:rPr>
          <w:iCs/>
          <w:sz w:val="22"/>
          <w:szCs w:val="22"/>
        </w:rPr>
        <w:t>lee25@utk.edu</w:t>
      </w:r>
    </w:p>
    <w:p w:rsidR="00121DE3" w:rsidRPr="00F27FA7" w:rsidRDefault="00121DE3" w:rsidP="00C96510">
      <w:pPr>
        <w:pStyle w:val="ae"/>
        <w:spacing w:line="360" w:lineRule="auto"/>
        <w:rPr>
          <w:sz w:val="22"/>
          <w:szCs w:val="22"/>
        </w:rPr>
      </w:pPr>
      <w:r w:rsidRPr="00F27FA7">
        <w:rPr>
          <w:sz w:val="22"/>
          <w:szCs w:val="22"/>
        </w:rPr>
        <w:t xml:space="preserve">Hello. My name is </w:t>
      </w:r>
      <w:proofErr w:type="spellStart"/>
      <w:r w:rsidRPr="00F27FA7">
        <w:rPr>
          <w:sz w:val="22"/>
          <w:szCs w:val="22"/>
        </w:rPr>
        <w:t>Mijoo</w:t>
      </w:r>
      <w:proofErr w:type="spellEnd"/>
      <w:r w:rsidRPr="00F27FA7">
        <w:rPr>
          <w:sz w:val="22"/>
          <w:szCs w:val="22"/>
        </w:rPr>
        <w:t xml:space="preserve"> Lee. I am a doctoral student at University of Tennessee, Knoxville in the USA. I very much would like you to complete a survey I have developed. </w:t>
      </w:r>
    </w:p>
    <w:p w:rsidR="00121DE3" w:rsidRPr="00F27FA7" w:rsidRDefault="00121DE3" w:rsidP="00C96510">
      <w:pPr>
        <w:pStyle w:val="ae"/>
        <w:spacing w:line="360" w:lineRule="auto"/>
        <w:rPr>
          <w:sz w:val="22"/>
          <w:szCs w:val="22"/>
        </w:rPr>
      </w:pPr>
      <w:r w:rsidRPr="00F27FA7">
        <w:rPr>
          <w:sz w:val="22"/>
          <w:szCs w:val="22"/>
        </w:rPr>
        <w:t xml:space="preserve">The questions on my survey may end up being included in an instrument of learning strategies for elementary school students. Your answers (and those from other students) will be used to determine if each question on the survey is good or bad. Since determining this is very important, you are providing important information for this project. </w:t>
      </w:r>
    </w:p>
    <w:p w:rsidR="00121DE3" w:rsidRPr="00F27FA7" w:rsidRDefault="00121DE3" w:rsidP="00C96510">
      <w:pPr>
        <w:pStyle w:val="ae"/>
        <w:spacing w:line="360" w:lineRule="auto"/>
        <w:rPr>
          <w:sz w:val="22"/>
          <w:szCs w:val="22"/>
        </w:rPr>
      </w:pPr>
      <w:r w:rsidRPr="00F27FA7">
        <w:rPr>
          <w:sz w:val="22"/>
          <w:szCs w:val="22"/>
        </w:rPr>
        <w:t xml:space="preserve">For this survey, all you have to do is answer the questions. The questions do not have any right or wrong answers. So, please respond to the questions honestly. No one will know how you answer my questions because you will put your name on the survey. In other words, your answers will be “anonymous.” </w:t>
      </w:r>
    </w:p>
    <w:p w:rsidR="00121DE3" w:rsidRPr="00F27FA7" w:rsidRDefault="00121DE3" w:rsidP="00C96510">
      <w:pPr>
        <w:pStyle w:val="ae"/>
        <w:spacing w:line="360" w:lineRule="auto"/>
        <w:rPr>
          <w:sz w:val="22"/>
          <w:szCs w:val="22"/>
        </w:rPr>
      </w:pPr>
      <w:r w:rsidRPr="00F27FA7">
        <w:rPr>
          <w:sz w:val="22"/>
          <w:szCs w:val="22"/>
        </w:rPr>
        <w:t xml:space="preserve">My survey includes </w:t>
      </w:r>
      <w:r>
        <w:rPr>
          <w:sz w:val="22"/>
          <w:szCs w:val="22"/>
        </w:rPr>
        <w:t xml:space="preserve">16 demographic questions and 74 </w:t>
      </w:r>
      <w:r w:rsidRPr="00F27FA7">
        <w:rPr>
          <w:sz w:val="22"/>
          <w:szCs w:val="22"/>
        </w:rPr>
        <w:t>learning strategy questions.  It may seem that the survey has a large number of questions, but the questions are easy to answer. Most likely, you will be able to answer all the survey questions in about 10-15 minutes.</w:t>
      </w:r>
    </w:p>
    <w:p w:rsidR="00121DE3" w:rsidRPr="00F27FA7" w:rsidRDefault="00121DE3" w:rsidP="00C96510">
      <w:pPr>
        <w:pStyle w:val="ae"/>
        <w:spacing w:line="360" w:lineRule="auto"/>
        <w:rPr>
          <w:sz w:val="22"/>
          <w:szCs w:val="22"/>
        </w:rPr>
      </w:pPr>
      <w:r w:rsidRPr="00F27FA7">
        <w:rPr>
          <w:sz w:val="22"/>
          <w:szCs w:val="22"/>
        </w:rPr>
        <w:t>When you finish answering the questions, return the survey materials to your teacher. If you decide that you don't want to do this anymore, all you have to do is stop. It is OK. Also if you do not like to answer some of the questions, just skip the questions.</w:t>
      </w:r>
    </w:p>
    <w:p w:rsidR="00121DE3" w:rsidRPr="00F27FA7" w:rsidRDefault="00121DE3" w:rsidP="00C96510">
      <w:pPr>
        <w:pStyle w:val="ae"/>
        <w:spacing w:line="360" w:lineRule="auto"/>
        <w:rPr>
          <w:sz w:val="22"/>
          <w:szCs w:val="22"/>
        </w:rPr>
      </w:pPr>
      <w:r w:rsidRPr="00F27FA7">
        <w:rPr>
          <w:sz w:val="22"/>
          <w:szCs w:val="22"/>
        </w:rPr>
        <w:t xml:space="preserve">If you have any questions, feel free to ask your teacher. Your teacher will assist you any time you need help. </w:t>
      </w:r>
    </w:p>
    <w:p w:rsidR="00121DE3" w:rsidRPr="00F27FA7" w:rsidRDefault="00121DE3" w:rsidP="00C96510">
      <w:pPr>
        <w:pStyle w:val="ae"/>
        <w:spacing w:line="360" w:lineRule="auto"/>
        <w:rPr>
          <w:sz w:val="22"/>
          <w:szCs w:val="22"/>
        </w:rPr>
      </w:pPr>
      <w:r w:rsidRPr="00F27FA7">
        <w:rPr>
          <w:sz w:val="22"/>
          <w:szCs w:val="22"/>
        </w:rPr>
        <w:t>I hope you to enjoy the survey.</w:t>
      </w:r>
    </w:p>
    <w:p w:rsidR="00121DE3" w:rsidRPr="00F27FA7" w:rsidRDefault="00121DE3" w:rsidP="00C96510">
      <w:pPr>
        <w:pStyle w:val="ae"/>
        <w:spacing w:line="360" w:lineRule="auto"/>
        <w:rPr>
          <w:iCs/>
          <w:sz w:val="22"/>
          <w:szCs w:val="22"/>
        </w:rPr>
      </w:pPr>
      <w:proofErr w:type="spellStart"/>
      <w:r w:rsidRPr="00F27FA7">
        <w:rPr>
          <w:iCs/>
          <w:sz w:val="22"/>
          <w:szCs w:val="22"/>
        </w:rPr>
        <w:t>Mijoo</w:t>
      </w:r>
      <w:proofErr w:type="spellEnd"/>
      <w:r w:rsidRPr="00F27FA7">
        <w:rPr>
          <w:iCs/>
          <w:sz w:val="22"/>
          <w:szCs w:val="22"/>
        </w:rPr>
        <w:t xml:space="preserve"> Lee</w:t>
      </w:r>
    </w:p>
    <w:p w:rsidR="00384E51" w:rsidRDefault="00384E51" w:rsidP="00C96510">
      <w:pPr>
        <w:rPr>
          <w:rFonts w:cs="Times New Roman"/>
          <w:szCs w:val="24"/>
        </w:rPr>
      </w:pPr>
    </w:p>
    <w:p w:rsidR="000250C5" w:rsidRDefault="00BE42A7" w:rsidP="00C96510">
      <w:pPr>
        <w:pageBreakBefore/>
        <w:jc w:val="center"/>
        <w:rPr>
          <w:b/>
        </w:rPr>
      </w:pPr>
      <w:r w:rsidRPr="00C44E0C">
        <w:rPr>
          <w:b/>
        </w:rPr>
        <w:lastRenderedPageBreak/>
        <w:t xml:space="preserve">APPENDIX </w:t>
      </w:r>
      <w:r w:rsidR="00D0366A">
        <w:rPr>
          <w:b/>
        </w:rPr>
        <w:t>C</w:t>
      </w:r>
    </w:p>
    <w:p w:rsidR="000250C5" w:rsidRDefault="000250C5" w:rsidP="00C96510">
      <w:pPr>
        <w:jc w:val="center"/>
      </w:pPr>
      <w:r>
        <w:rPr>
          <w:b/>
        </w:rPr>
        <w:t xml:space="preserve">Survey </w:t>
      </w:r>
      <w:r w:rsidR="00600CE9">
        <w:rPr>
          <w:b/>
        </w:rPr>
        <w:t xml:space="preserve">Questionnaire </w:t>
      </w:r>
      <w:r>
        <w:rPr>
          <w:b/>
        </w:rPr>
        <w:t>(Englis</w:t>
      </w:r>
      <w:r>
        <w:t>h)</w:t>
      </w:r>
    </w:p>
    <w:p w:rsidR="00121DE3" w:rsidRDefault="00121DE3" w:rsidP="00C96510"/>
    <w:p w:rsidR="00121DE3" w:rsidRDefault="00121DE3" w:rsidP="00C96510">
      <w:pPr>
        <w:rPr>
          <w:rFonts w:cs="Times New Roman"/>
          <w:b/>
          <w:u w:val="single"/>
        </w:rPr>
      </w:pPr>
      <w:r>
        <w:rPr>
          <w:rFonts w:cs="Times New Roman"/>
          <w:b/>
          <w:u w:val="single"/>
        </w:rPr>
        <w:t>Part I Demographic Question</w:t>
      </w:r>
    </w:p>
    <w:p w:rsidR="00121DE3" w:rsidRDefault="00121DE3" w:rsidP="00C96510">
      <w:pPr>
        <w:rPr>
          <w:rFonts w:cs="Times New Roman"/>
        </w:rPr>
      </w:pPr>
      <w:r w:rsidRPr="002806B8">
        <w:rPr>
          <w:rFonts w:cs="Times New Roman"/>
        </w:rPr>
        <w:t xml:space="preserve">Choose </w:t>
      </w:r>
      <w:r w:rsidRPr="00A45AD5">
        <w:rPr>
          <w:rFonts w:cs="Times New Roman"/>
          <w:b/>
        </w:rPr>
        <w:t xml:space="preserve">ONE </w:t>
      </w:r>
      <w:r w:rsidRPr="008242DF">
        <w:rPr>
          <w:rFonts w:cs="Times New Roman"/>
        </w:rPr>
        <w:t>answer</w:t>
      </w:r>
      <w:r w:rsidRPr="002806B8">
        <w:rPr>
          <w:rFonts w:cs="Times New Roman"/>
        </w:rPr>
        <w:t xml:space="preserve"> among </w:t>
      </w:r>
      <w:r>
        <w:rPr>
          <w:rFonts w:cs="Times New Roman"/>
        </w:rPr>
        <w:t xml:space="preserve">the </w:t>
      </w:r>
      <w:r w:rsidRPr="002806B8">
        <w:rPr>
          <w:rFonts w:cs="Times New Roman"/>
        </w:rPr>
        <w:t xml:space="preserve">examples </w:t>
      </w:r>
      <w:r>
        <w:rPr>
          <w:rFonts w:cs="Times New Roman"/>
        </w:rPr>
        <w:t xml:space="preserve">below that describes you the most, and circle. There is no wrong or right answer in the questions. Please try to be as accurate as possible. </w:t>
      </w:r>
    </w:p>
    <w:p w:rsidR="00121DE3" w:rsidRDefault="00121DE3" w:rsidP="00C96510">
      <w:pPr>
        <w:rPr>
          <w:rFonts w:cs="Times New Roman"/>
        </w:rPr>
      </w:pPr>
      <w:r>
        <w:rPr>
          <w:rFonts w:cs="Times New Roman"/>
        </w:rPr>
        <w:t xml:space="preserve">&lt;Examples&gt; </w:t>
      </w:r>
    </w:p>
    <w:tbl>
      <w:tblPr>
        <w:tblStyle w:val="-5"/>
        <w:tblW w:w="0" w:type="auto"/>
        <w:tblLayout w:type="fixed"/>
        <w:tblLook w:val="04A0"/>
      </w:tblPr>
      <w:tblGrid>
        <w:gridCol w:w="462"/>
        <w:gridCol w:w="2346"/>
        <w:gridCol w:w="1353"/>
        <w:gridCol w:w="1354"/>
        <w:gridCol w:w="1353"/>
        <w:gridCol w:w="1354"/>
        <w:gridCol w:w="1354"/>
      </w:tblGrid>
      <w:tr w:rsidR="00121DE3" w:rsidRPr="00CC73FD" w:rsidTr="007C4878">
        <w:trPr>
          <w:cnfStyle w:val="100000000000"/>
          <w:trHeight w:val="300"/>
        </w:trPr>
        <w:tc>
          <w:tcPr>
            <w:cnfStyle w:val="001000000000"/>
            <w:tcW w:w="462" w:type="dxa"/>
            <w:noWrap/>
            <w:hideMark/>
          </w:tcPr>
          <w:p w:rsidR="00121DE3" w:rsidRPr="004D5103" w:rsidRDefault="00121DE3" w:rsidP="00C96510">
            <w:pPr>
              <w:jc w:val="right"/>
              <w:rPr>
                <w:rFonts w:ascii="Times New Roman" w:hAnsi="Times New Roman" w:cs="Times New Roman"/>
                <w:sz w:val="20"/>
                <w:szCs w:val="20"/>
              </w:rPr>
            </w:pPr>
            <w:r w:rsidRPr="004D5103">
              <w:rPr>
                <w:rFonts w:ascii="Times New Roman" w:hAnsi="Times New Roman" w:cs="Times New Roman"/>
                <w:sz w:val="20"/>
                <w:szCs w:val="20"/>
              </w:rPr>
              <w:t>No</w:t>
            </w:r>
          </w:p>
        </w:tc>
        <w:tc>
          <w:tcPr>
            <w:tcW w:w="2346" w:type="dxa"/>
            <w:noWrap/>
            <w:hideMark/>
          </w:tcPr>
          <w:p w:rsidR="00121DE3" w:rsidRPr="00CC73FD" w:rsidRDefault="00121DE3" w:rsidP="00C96510">
            <w:pPr>
              <w:jc w:val="right"/>
              <w:cnfStyle w:val="100000000000"/>
              <w:rPr>
                <w:rFonts w:ascii="Times New Roman" w:hAnsi="Times New Roman" w:cs="Times New Roman"/>
              </w:rPr>
            </w:pPr>
          </w:p>
        </w:tc>
        <w:tc>
          <w:tcPr>
            <w:tcW w:w="1353" w:type="dxa"/>
            <w:noWrap/>
            <w:hideMark/>
          </w:tcPr>
          <w:p w:rsidR="00121DE3" w:rsidRPr="00CC73FD" w:rsidRDefault="00121DE3" w:rsidP="00C96510">
            <w:pPr>
              <w:jc w:val="right"/>
              <w:cnfStyle w:val="100000000000"/>
              <w:rPr>
                <w:rFonts w:ascii="Times New Roman" w:hAnsi="Times New Roman" w:cs="Times New Roman"/>
              </w:rPr>
            </w:pPr>
            <w:r w:rsidRPr="00CC73FD">
              <w:rPr>
                <w:rFonts w:ascii="Times New Roman" w:eastAsia="Batang" w:hAnsi="Times New Roman" w:cs="Times New Roman"/>
              </w:rPr>
              <w:t>A</w:t>
            </w:r>
          </w:p>
        </w:tc>
        <w:tc>
          <w:tcPr>
            <w:tcW w:w="1354" w:type="dxa"/>
            <w:noWrap/>
            <w:hideMark/>
          </w:tcPr>
          <w:p w:rsidR="00121DE3" w:rsidRPr="00CC73FD" w:rsidRDefault="00121DE3" w:rsidP="00C96510">
            <w:pPr>
              <w:jc w:val="right"/>
              <w:cnfStyle w:val="100000000000"/>
              <w:rPr>
                <w:rFonts w:ascii="Times New Roman" w:hAnsi="Times New Roman" w:cs="Times New Roman"/>
              </w:rPr>
            </w:pPr>
            <w:r w:rsidRPr="00CC73FD">
              <w:rPr>
                <w:rFonts w:ascii="Times New Roman" w:eastAsia="Batang" w:hAnsi="Times New Roman" w:cs="Times New Roman"/>
              </w:rPr>
              <w:t>B</w:t>
            </w:r>
          </w:p>
        </w:tc>
        <w:tc>
          <w:tcPr>
            <w:tcW w:w="1353" w:type="dxa"/>
            <w:noWrap/>
            <w:hideMark/>
          </w:tcPr>
          <w:p w:rsidR="00121DE3" w:rsidRPr="00CC73FD" w:rsidRDefault="00121DE3" w:rsidP="00C96510">
            <w:pPr>
              <w:jc w:val="right"/>
              <w:cnfStyle w:val="100000000000"/>
              <w:rPr>
                <w:rFonts w:ascii="Times New Roman" w:hAnsi="Times New Roman" w:cs="Times New Roman"/>
              </w:rPr>
            </w:pPr>
            <w:r w:rsidRPr="00CC73FD">
              <w:rPr>
                <w:rFonts w:ascii="Times New Roman" w:eastAsia="Batang" w:hAnsi="Times New Roman" w:cs="Times New Roman"/>
              </w:rPr>
              <w:t>C</w:t>
            </w:r>
          </w:p>
        </w:tc>
        <w:tc>
          <w:tcPr>
            <w:tcW w:w="1354" w:type="dxa"/>
            <w:noWrap/>
            <w:hideMark/>
          </w:tcPr>
          <w:p w:rsidR="00121DE3" w:rsidRPr="00CC73FD" w:rsidRDefault="00121DE3" w:rsidP="00C96510">
            <w:pPr>
              <w:jc w:val="right"/>
              <w:cnfStyle w:val="100000000000"/>
              <w:rPr>
                <w:rFonts w:ascii="Times New Roman" w:hAnsi="Times New Roman" w:cs="Times New Roman"/>
              </w:rPr>
            </w:pPr>
            <w:r w:rsidRPr="00CC73FD">
              <w:rPr>
                <w:rFonts w:ascii="Times New Roman" w:eastAsia="Batang" w:hAnsi="Times New Roman" w:cs="Times New Roman"/>
              </w:rPr>
              <w:t>D</w:t>
            </w:r>
          </w:p>
        </w:tc>
        <w:tc>
          <w:tcPr>
            <w:tcW w:w="1354" w:type="dxa"/>
            <w:noWrap/>
            <w:hideMark/>
          </w:tcPr>
          <w:p w:rsidR="00121DE3" w:rsidRPr="00CC73FD" w:rsidRDefault="00121DE3" w:rsidP="00C96510">
            <w:pPr>
              <w:jc w:val="right"/>
              <w:cnfStyle w:val="100000000000"/>
              <w:rPr>
                <w:rFonts w:ascii="Times New Roman" w:hAnsi="Times New Roman" w:cs="Times New Roman"/>
              </w:rPr>
            </w:pPr>
            <w:r w:rsidRPr="00CC73FD">
              <w:rPr>
                <w:rFonts w:ascii="Times New Roman" w:eastAsia="Batang" w:hAnsi="Times New Roman" w:cs="Times New Roman"/>
              </w:rPr>
              <w:t>E</w:t>
            </w:r>
          </w:p>
        </w:tc>
      </w:tr>
      <w:tr w:rsidR="00121DE3" w:rsidRPr="00CC73FD" w:rsidTr="007C4878">
        <w:trPr>
          <w:cnfStyle w:val="000000100000"/>
          <w:trHeight w:val="477"/>
        </w:trPr>
        <w:tc>
          <w:tcPr>
            <w:cnfStyle w:val="001000000000"/>
            <w:tcW w:w="462" w:type="dxa"/>
            <w:noWrap/>
            <w:hideMark/>
          </w:tcPr>
          <w:p w:rsidR="00121DE3" w:rsidRPr="00CC73FD" w:rsidRDefault="00121DE3" w:rsidP="00C96510">
            <w:pPr>
              <w:jc w:val="right"/>
              <w:rPr>
                <w:rFonts w:ascii="Times New Roman" w:hAnsi="Times New Roman" w:cs="Times New Roman"/>
              </w:rPr>
            </w:pPr>
            <w:r w:rsidRPr="00CC73FD">
              <w:rPr>
                <w:rFonts w:ascii="Times New Roman" w:hAnsi="Times New Roman" w:cs="Times New Roman"/>
              </w:rPr>
              <w:t>1</w:t>
            </w:r>
          </w:p>
        </w:tc>
        <w:tc>
          <w:tcPr>
            <w:tcW w:w="2346" w:type="dxa"/>
            <w:noWrap/>
            <w:hideMark/>
          </w:tcPr>
          <w:p w:rsidR="00121DE3" w:rsidRPr="00CC73FD" w:rsidRDefault="00121DE3" w:rsidP="00C96510">
            <w:pPr>
              <w:cnfStyle w:val="000000100000"/>
              <w:rPr>
                <w:rFonts w:ascii="Times New Roman" w:hAnsi="Times New Roman" w:cs="Times New Roman"/>
              </w:rPr>
            </w:pPr>
            <w:r w:rsidRPr="00CC73FD">
              <w:rPr>
                <w:rFonts w:ascii="Times New Roman" w:eastAsia="Batang" w:hAnsi="Times New Roman" w:cs="Times New Roman"/>
              </w:rPr>
              <w:t xml:space="preserve">I am </w:t>
            </w:r>
            <w:r>
              <w:rPr>
                <w:rFonts w:ascii="Times New Roman" w:hAnsi="Times New Roman" w:cs="Times New Roman"/>
              </w:rPr>
              <w:t xml:space="preserve">a </w:t>
            </w:r>
          </w:p>
        </w:tc>
        <w:tc>
          <w:tcPr>
            <w:tcW w:w="1353" w:type="dxa"/>
            <w:noWrap/>
            <w:hideMark/>
          </w:tcPr>
          <w:p w:rsidR="00121DE3" w:rsidRPr="0073414A" w:rsidRDefault="00067DD1" w:rsidP="00C96510">
            <w:pPr>
              <w:jc w:val="right"/>
              <w:cnfStyle w:val="000000100000"/>
            </w:pPr>
            <w:r w:rsidRPr="00067DD1">
              <w:rPr>
                <w:rFonts w:eastAsia="Batang" w:cs="Times New Roman"/>
                <w:noProof/>
              </w:rPr>
              <w:pict>
                <v:oval id="_x0000_s1026" style="position:absolute;left:0;text-align:left;margin-left:-4.55pt;margin-top:-1.45pt;width:65.2pt;height:2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" fillcolor="#daeef3 [664]" strokecolor="black [3200]" strokeweight="2pt">
                  <v:path arrowok="t"/>
                  <v:textbox>
                    <w:txbxContent>
                      <w:p w:rsidR="00316DC7" w:rsidRDefault="00316DC7" w:rsidP="00121DE3">
                        <w:pPr>
                          <w:pStyle w:val="ae"/>
                          <w:spacing w:before="0" w:beforeAutospacing="0" w:after="0" w:afterAutospacing="0"/>
                          <w:jc w:val="center"/>
                          <w:cnfStyle w:val="000000100000"/>
                        </w:pPr>
                        <w:r>
                          <w:rPr>
                            <w:color w:val="000000" w:themeColor="dark1"/>
                            <w:kern w:val="24"/>
                            <w:sz w:val="22"/>
                            <w:szCs w:val="22"/>
                          </w:rPr>
                          <w:t>Korean</w:t>
                        </w:r>
                      </w:p>
                    </w:txbxContent>
                  </v:textbox>
                </v:oval>
              </w:pict>
            </w:r>
          </w:p>
        </w:tc>
        <w:tc>
          <w:tcPr>
            <w:tcW w:w="1354" w:type="dxa"/>
            <w:noWrap/>
            <w:hideMark/>
          </w:tcPr>
          <w:p w:rsidR="00121DE3" w:rsidRPr="00CC73FD" w:rsidRDefault="00121DE3" w:rsidP="00C96510">
            <w:pPr>
              <w:jc w:val="right"/>
              <w:cnfStyle w:val="000000100000"/>
              <w:rPr>
                <w:rFonts w:ascii="Times New Roman" w:hAnsi="Times New Roman" w:cs="Times New Roman"/>
              </w:rPr>
            </w:pPr>
            <w:r>
              <w:rPr>
                <w:rFonts w:ascii="Times New Roman" w:eastAsia="Batang" w:hAnsi="Times New Roman" w:cs="Times New Roman"/>
              </w:rPr>
              <w:t>American</w:t>
            </w:r>
          </w:p>
        </w:tc>
        <w:tc>
          <w:tcPr>
            <w:tcW w:w="1353" w:type="dxa"/>
            <w:noWrap/>
            <w:hideMark/>
          </w:tcPr>
          <w:p w:rsidR="00121DE3" w:rsidRPr="00CC73FD" w:rsidRDefault="00121DE3" w:rsidP="00C96510">
            <w:pPr>
              <w:jc w:val="right"/>
              <w:cnfStyle w:val="000000100000"/>
              <w:rPr>
                <w:rFonts w:ascii="Times New Roman" w:hAnsi="Times New Roman" w:cs="Times New Roman"/>
              </w:rPr>
            </w:pPr>
            <w:r>
              <w:rPr>
                <w:rFonts w:ascii="Times New Roman" w:hAnsi="Times New Roman" w:cs="Times New Roman"/>
              </w:rPr>
              <w:t>Chinese</w:t>
            </w:r>
          </w:p>
        </w:tc>
        <w:tc>
          <w:tcPr>
            <w:tcW w:w="1354" w:type="dxa"/>
            <w:noWrap/>
            <w:hideMark/>
          </w:tcPr>
          <w:p w:rsidR="00121DE3" w:rsidRPr="00CC73FD" w:rsidRDefault="00121DE3" w:rsidP="00C96510">
            <w:pPr>
              <w:jc w:val="right"/>
              <w:cnfStyle w:val="000000100000"/>
              <w:rPr>
                <w:rFonts w:ascii="Times New Roman" w:hAnsi="Times New Roman" w:cs="Times New Roman"/>
              </w:rPr>
            </w:pPr>
          </w:p>
        </w:tc>
        <w:tc>
          <w:tcPr>
            <w:tcW w:w="1354" w:type="dxa"/>
            <w:noWrap/>
            <w:hideMark/>
          </w:tcPr>
          <w:p w:rsidR="00121DE3" w:rsidRPr="00CC73FD" w:rsidRDefault="00121DE3" w:rsidP="00C96510">
            <w:pPr>
              <w:jc w:val="right"/>
              <w:cnfStyle w:val="000000100000"/>
              <w:rPr>
                <w:rFonts w:ascii="Times New Roman" w:hAnsi="Times New Roman" w:cs="Times New Roman"/>
              </w:rPr>
            </w:pPr>
          </w:p>
        </w:tc>
      </w:tr>
      <w:tr w:rsidR="00121DE3" w:rsidRPr="00CC73FD" w:rsidTr="007C4878">
        <w:trPr>
          <w:cnfStyle w:val="000000010000"/>
          <w:trHeight w:val="300"/>
        </w:trPr>
        <w:tc>
          <w:tcPr>
            <w:cnfStyle w:val="001000000000"/>
            <w:tcW w:w="462" w:type="dxa"/>
            <w:noWrap/>
            <w:vAlign w:val="bottom"/>
            <w:hideMark/>
          </w:tcPr>
          <w:p w:rsidR="00121DE3" w:rsidRPr="00CC73FD" w:rsidRDefault="00121DE3" w:rsidP="00C96510">
            <w:pPr>
              <w:jc w:val="center"/>
              <w:rPr>
                <w:rFonts w:ascii="Times New Roman" w:hAnsi="Times New Roman" w:cs="Times New Roman"/>
              </w:rPr>
            </w:pPr>
            <w:r w:rsidRPr="00CC73FD">
              <w:rPr>
                <w:rFonts w:ascii="Times New Roman" w:hAnsi="Times New Roman" w:cs="Times New Roman"/>
              </w:rPr>
              <w:t>2</w:t>
            </w:r>
          </w:p>
        </w:tc>
        <w:tc>
          <w:tcPr>
            <w:tcW w:w="2346" w:type="dxa"/>
            <w:noWrap/>
            <w:vAlign w:val="bottom"/>
            <w:hideMark/>
          </w:tcPr>
          <w:p w:rsidR="00121DE3" w:rsidRPr="00CC73FD" w:rsidRDefault="00121DE3" w:rsidP="00C96510">
            <w:pPr>
              <w:tabs>
                <w:tab w:val="center" w:pos="1390"/>
              </w:tabs>
              <w:cnfStyle w:val="000000010000"/>
              <w:rPr>
                <w:rFonts w:ascii="Times New Roman" w:hAnsi="Times New Roman" w:cs="Times New Roman"/>
              </w:rPr>
            </w:pPr>
            <w:r>
              <w:rPr>
                <w:rFonts w:ascii="Times New Roman" w:eastAsia="Batang" w:hAnsi="Times New Roman" w:cs="Times New Roman"/>
              </w:rPr>
              <w:t>My art scores are</w:t>
            </w:r>
          </w:p>
        </w:tc>
        <w:tc>
          <w:tcPr>
            <w:tcW w:w="1353" w:type="dxa"/>
            <w:noWrap/>
            <w:vAlign w:val="bottom"/>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Excellent</w:t>
            </w:r>
          </w:p>
        </w:tc>
        <w:tc>
          <w:tcPr>
            <w:tcW w:w="1354" w:type="dxa"/>
            <w:noWrap/>
            <w:vAlign w:val="bottom"/>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Good</w:t>
            </w:r>
          </w:p>
        </w:tc>
        <w:tc>
          <w:tcPr>
            <w:tcW w:w="1353" w:type="dxa"/>
            <w:noWrap/>
            <w:vAlign w:val="bottom"/>
          </w:tcPr>
          <w:p w:rsidR="00121DE3" w:rsidRPr="0073414A" w:rsidRDefault="00067DD1" w:rsidP="00C96510">
            <w:pPr>
              <w:jc w:val="center"/>
              <w:cnfStyle w:val="000000010000"/>
              <w:rPr>
                <w:rFonts w:ascii="Times New Roman" w:hAnsi="Times New Roman" w:cs="Times New Roman"/>
              </w:rPr>
            </w:pPr>
            <w:r w:rsidRPr="00067DD1">
              <w:rPr>
                <w:rFonts w:ascii="Times New Roman" w:hAnsi="Times New Roman" w:cs="Times New Roman"/>
                <w:noProof/>
                <w:sz w:val="24"/>
              </w:rPr>
            </w:r>
            <w:r w:rsidRPr="00067DD1">
              <w:rPr>
                <w:rFonts w:ascii="Times New Roman" w:hAnsi="Times New Roman" w:cs="Times New Roman"/>
                <w:noProof/>
                <w:sz w:val="24"/>
              </w:rPr>
              <w:pict>
                <v:oval id="Oval 5" o:spid="_x0000_s1029" style="width:62.5pt;height:2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" fillcolor="white [3212]" strokecolor="black [3200]" strokeweight="2pt">
                  <v:path arrowok="t"/>
                  <v:textbox>
                    <w:txbxContent>
                      <w:p w:rsidR="00316DC7" w:rsidRDefault="00316DC7" w:rsidP="00121DE3">
                        <w:pPr>
                          <w:pStyle w:val="ae"/>
                          <w:spacing w:before="0" w:beforeAutospacing="0" w:after="0" w:afterAutospacing="0"/>
                          <w:jc w:val="center"/>
                          <w:cnfStyle w:val="000000010000"/>
                        </w:pPr>
                        <w:r>
                          <w:rPr>
                            <w:color w:val="000000" w:themeColor="dark1"/>
                            <w:kern w:val="24"/>
                            <w:sz w:val="22"/>
                            <w:szCs w:val="22"/>
                          </w:rPr>
                          <w:t xml:space="preserve"> Fair</w:t>
                        </w:r>
                      </w:p>
                    </w:txbxContent>
                  </v:textbox>
                  <w10:wrap type="none"/>
                  <w10:anchorlock/>
                </v:oval>
              </w:pict>
            </w:r>
          </w:p>
        </w:tc>
        <w:tc>
          <w:tcPr>
            <w:tcW w:w="1354" w:type="dxa"/>
            <w:noWrap/>
            <w:vAlign w:val="bottom"/>
            <w:hideMark/>
          </w:tcPr>
          <w:p w:rsidR="00121DE3" w:rsidRPr="00CC73FD" w:rsidRDefault="007C4878" w:rsidP="00C96510">
            <w:pPr>
              <w:jc w:val="center"/>
              <w:cnfStyle w:val="000000010000"/>
              <w:rPr>
                <w:rFonts w:ascii="Times New Roman" w:hAnsi="Times New Roman" w:cs="Times New Roman"/>
              </w:rPr>
            </w:pPr>
            <w:r>
              <w:rPr>
                <w:rFonts w:ascii="Times New Roman" w:hAnsi="Times New Roman" w:cs="Times New Roman"/>
              </w:rPr>
              <w:t>Poor</w:t>
            </w:r>
          </w:p>
        </w:tc>
        <w:tc>
          <w:tcPr>
            <w:tcW w:w="1354" w:type="dxa"/>
            <w:noWrap/>
            <w:vAlign w:val="bottom"/>
            <w:hideMark/>
          </w:tcPr>
          <w:p w:rsidR="00121DE3" w:rsidRPr="00CC73FD" w:rsidRDefault="00121DE3" w:rsidP="00C96510">
            <w:pPr>
              <w:jc w:val="center"/>
              <w:cnfStyle w:val="000000010000"/>
              <w:rPr>
                <w:rFonts w:ascii="Times New Roman" w:hAnsi="Times New Roman" w:cs="Times New Roman"/>
              </w:rPr>
            </w:pPr>
          </w:p>
        </w:tc>
      </w:tr>
    </w:tbl>
    <w:p w:rsidR="00121DE3" w:rsidRDefault="00121DE3" w:rsidP="00C96510">
      <w:pPr>
        <w:rPr>
          <w:rFonts w:cs="Times New Roman"/>
          <w:b/>
        </w:rPr>
      </w:pPr>
    </w:p>
    <w:p w:rsidR="00121DE3" w:rsidRPr="00CC73FD" w:rsidRDefault="00121DE3" w:rsidP="00C96510">
      <w:pPr>
        <w:rPr>
          <w:rFonts w:cs="Times New Roman"/>
          <w:b/>
        </w:rPr>
      </w:pPr>
      <w:r>
        <w:rPr>
          <w:rFonts w:cs="Times New Roman"/>
          <w:b/>
        </w:rPr>
        <w:t>Now answer the questions. You may ask your teacher to explain the questions if needed.</w:t>
      </w:r>
    </w:p>
    <w:tbl>
      <w:tblPr>
        <w:tblStyle w:val="-5"/>
        <w:tblW w:w="0" w:type="auto"/>
        <w:tblLayout w:type="fixed"/>
        <w:tblLook w:val="04A0"/>
      </w:tblPr>
      <w:tblGrid>
        <w:gridCol w:w="558"/>
        <w:gridCol w:w="2236"/>
        <w:gridCol w:w="1356"/>
        <w:gridCol w:w="1356"/>
        <w:gridCol w:w="1357"/>
        <w:gridCol w:w="1356"/>
        <w:gridCol w:w="1357"/>
      </w:tblGrid>
      <w:tr w:rsidR="00121DE3" w:rsidRPr="00CC73FD" w:rsidTr="002E1784">
        <w:trPr>
          <w:cnfStyle w:val="100000000000"/>
          <w:trHeight w:val="300"/>
        </w:trPr>
        <w:tc>
          <w:tcPr>
            <w:cnfStyle w:val="001000000000"/>
            <w:tcW w:w="558" w:type="dxa"/>
            <w:noWrap/>
            <w:hideMark/>
          </w:tcPr>
          <w:p w:rsidR="00121DE3" w:rsidRPr="004D5103" w:rsidRDefault="00121DE3" w:rsidP="00C96510">
            <w:pPr>
              <w:jc w:val="center"/>
              <w:rPr>
                <w:rFonts w:ascii="Times New Roman" w:hAnsi="Times New Roman" w:cs="Times New Roman"/>
                <w:sz w:val="20"/>
                <w:szCs w:val="20"/>
              </w:rPr>
            </w:pPr>
            <w:r w:rsidRPr="004D5103">
              <w:rPr>
                <w:rFonts w:ascii="Times New Roman" w:hAnsi="Times New Roman" w:cs="Times New Roman"/>
                <w:sz w:val="20"/>
                <w:szCs w:val="20"/>
              </w:rPr>
              <w:t>No</w:t>
            </w:r>
          </w:p>
        </w:tc>
        <w:tc>
          <w:tcPr>
            <w:tcW w:w="2236" w:type="dxa"/>
            <w:noWrap/>
            <w:hideMark/>
          </w:tcPr>
          <w:p w:rsidR="00121DE3" w:rsidRPr="00CC73FD" w:rsidRDefault="00121DE3" w:rsidP="00C96510">
            <w:pPr>
              <w:jc w:val="center"/>
              <w:cnfStyle w:val="100000000000"/>
              <w:rPr>
                <w:rFonts w:ascii="Times New Roman" w:hAnsi="Times New Roman" w:cs="Times New Roman"/>
              </w:rPr>
            </w:pPr>
            <w:r>
              <w:rPr>
                <w:rFonts w:ascii="Times New Roman" w:hAnsi="Times New Roman" w:cs="Times New Roman"/>
              </w:rPr>
              <w:t>Questions</w:t>
            </w:r>
          </w:p>
        </w:tc>
        <w:tc>
          <w:tcPr>
            <w:tcW w:w="1356" w:type="dxa"/>
            <w:noWrap/>
            <w:hideMark/>
          </w:tcPr>
          <w:p w:rsidR="00121DE3" w:rsidRPr="00CC73FD" w:rsidRDefault="00121DE3" w:rsidP="00C96510">
            <w:pPr>
              <w:jc w:val="center"/>
              <w:cnfStyle w:val="100000000000"/>
              <w:rPr>
                <w:rFonts w:ascii="Times New Roman" w:hAnsi="Times New Roman" w:cs="Times New Roman"/>
              </w:rPr>
            </w:pPr>
            <w:r w:rsidRPr="00CC73FD">
              <w:rPr>
                <w:rFonts w:ascii="Times New Roman" w:eastAsia="Batang" w:hAnsi="Times New Roman" w:cs="Times New Roman"/>
              </w:rPr>
              <w:t>A</w:t>
            </w:r>
          </w:p>
        </w:tc>
        <w:tc>
          <w:tcPr>
            <w:tcW w:w="1356" w:type="dxa"/>
            <w:noWrap/>
            <w:hideMark/>
          </w:tcPr>
          <w:p w:rsidR="00121DE3" w:rsidRPr="00CC73FD" w:rsidRDefault="00121DE3" w:rsidP="00C96510">
            <w:pPr>
              <w:jc w:val="center"/>
              <w:cnfStyle w:val="100000000000"/>
              <w:rPr>
                <w:rFonts w:ascii="Times New Roman" w:hAnsi="Times New Roman" w:cs="Times New Roman"/>
              </w:rPr>
            </w:pPr>
            <w:r w:rsidRPr="00CC73FD">
              <w:rPr>
                <w:rFonts w:ascii="Times New Roman" w:eastAsia="Batang" w:hAnsi="Times New Roman" w:cs="Times New Roman"/>
              </w:rPr>
              <w:t>B</w:t>
            </w:r>
          </w:p>
        </w:tc>
        <w:tc>
          <w:tcPr>
            <w:tcW w:w="1357" w:type="dxa"/>
            <w:noWrap/>
            <w:hideMark/>
          </w:tcPr>
          <w:p w:rsidR="00121DE3" w:rsidRPr="00CC73FD" w:rsidRDefault="00121DE3" w:rsidP="00C96510">
            <w:pPr>
              <w:jc w:val="center"/>
              <w:cnfStyle w:val="100000000000"/>
              <w:rPr>
                <w:rFonts w:ascii="Times New Roman" w:hAnsi="Times New Roman" w:cs="Times New Roman"/>
              </w:rPr>
            </w:pPr>
            <w:r w:rsidRPr="00CC73FD">
              <w:rPr>
                <w:rFonts w:ascii="Times New Roman" w:eastAsia="Batang" w:hAnsi="Times New Roman" w:cs="Times New Roman"/>
              </w:rPr>
              <w:t>C</w:t>
            </w:r>
          </w:p>
        </w:tc>
        <w:tc>
          <w:tcPr>
            <w:tcW w:w="1356" w:type="dxa"/>
            <w:noWrap/>
            <w:hideMark/>
          </w:tcPr>
          <w:p w:rsidR="00121DE3" w:rsidRPr="00CC73FD" w:rsidRDefault="00121DE3" w:rsidP="00C96510">
            <w:pPr>
              <w:jc w:val="center"/>
              <w:cnfStyle w:val="100000000000"/>
              <w:rPr>
                <w:rFonts w:ascii="Times New Roman" w:hAnsi="Times New Roman" w:cs="Times New Roman"/>
              </w:rPr>
            </w:pPr>
            <w:r w:rsidRPr="00CC73FD">
              <w:rPr>
                <w:rFonts w:ascii="Times New Roman" w:eastAsia="Batang" w:hAnsi="Times New Roman" w:cs="Times New Roman"/>
              </w:rPr>
              <w:t>D</w:t>
            </w:r>
          </w:p>
        </w:tc>
        <w:tc>
          <w:tcPr>
            <w:tcW w:w="1357" w:type="dxa"/>
            <w:noWrap/>
            <w:hideMark/>
          </w:tcPr>
          <w:p w:rsidR="00121DE3" w:rsidRPr="00CC73FD" w:rsidRDefault="00121DE3" w:rsidP="00C96510">
            <w:pPr>
              <w:jc w:val="center"/>
              <w:cnfStyle w:val="100000000000"/>
              <w:rPr>
                <w:rFonts w:ascii="Times New Roman" w:hAnsi="Times New Roman" w:cs="Times New Roman"/>
              </w:rPr>
            </w:pPr>
            <w:r w:rsidRPr="00CC73FD">
              <w:rPr>
                <w:rFonts w:ascii="Times New Roman" w:eastAsia="Batang" w:hAnsi="Times New Roman" w:cs="Times New Roman"/>
              </w:rPr>
              <w:t>E</w:t>
            </w:r>
          </w:p>
        </w:tc>
      </w:tr>
      <w:tr w:rsidR="00121DE3" w:rsidRPr="00CC73FD" w:rsidTr="002E1784">
        <w:trPr>
          <w:cnfStyle w:val="00000010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sidRPr="00CC73FD">
              <w:rPr>
                <w:rFonts w:ascii="Times New Roman" w:hAnsi="Times New Roman" w:cs="Times New Roman"/>
              </w:rPr>
              <w:t>1</w:t>
            </w:r>
          </w:p>
        </w:tc>
        <w:tc>
          <w:tcPr>
            <w:tcW w:w="2236" w:type="dxa"/>
            <w:noWrap/>
            <w:hideMark/>
          </w:tcPr>
          <w:p w:rsidR="00121DE3" w:rsidRPr="00CC73FD" w:rsidRDefault="00121DE3" w:rsidP="00C96510">
            <w:pPr>
              <w:cnfStyle w:val="000000100000"/>
              <w:rPr>
                <w:rFonts w:ascii="Times New Roman" w:hAnsi="Times New Roman" w:cs="Times New Roman"/>
              </w:rPr>
            </w:pPr>
            <w:r w:rsidRPr="00CC73FD">
              <w:rPr>
                <w:rFonts w:ascii="Times New Roman" w:eastAsia="Batang" w:hAnsi="Times New Roman" w:cs="Times New Roman"/>
              </w:rPr>
              <w:t xml:space="preserve">I am </w:t>
            </w:r>
            <w:r w:rsidRPr="00CC73FD">
              <w:rPr>
                <w:rFonts w:ascii="Times New Roman" w:hAnsi="Times New Roman" w:cs="Times New Roman"/>
              </w:rPr>
              <w:t xml:space="preserve"> </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a boy</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a girl</w:t>
            </w:r>
          </w:p>
        </w:tc>
        <w:tc>
          <w:tcPr>
            <w:tcW w:w="1357" w:type="dxa"/>
            <w:noWrap/>
            <w:hideMark/>
          </w:tcPr>
          <w:p w:rsidR="00121DE3" w:rsidRPr="00CC73FD" w:rsidRDefault="00121DE3" w:rsidP="00C96510">
            <w:pPr>
              <w:jc w:val="center"/>
              <w:cnfStyle w:val="000000100000"/>
              <w:rPr>
                <w:rFonts w:ascii="Times New Roman" w:hAnsi="Times New Roman" w:cs="Times New Roman"/>
              </w:rPr>
            </w:pPr>
          </w:p>
        </w:tc>
        <w:tc>
          <w:tcPr>
            <w:tcW w:w="1356" w:type="dxa"/>
            <w:noWrap/>
            <w:hideMark/>
          </w:tcPr>
          <w:p w:rsidR="00121DE3" w:rsidRPr="00CC73FD" w:rsidRDefault="00121DE3" w:rsidP="00C96510">
            <w:pPr>
              <w:jc w:val="center"/>
              <w:cnfStyle w:val="000000100000"/>
              <w:rPr>
                <w:rFonts w:ascii="Times New Roman" w:hAnsi="Times New Roman" w:cs="Times New Roman"/>
              </w:rPr>
            </w:pPr>
          </w:p>
        </w:tc>
        <w:tc>
          <w:tcPr>
            <w:tcW w:w="1357" w:type="dxa"/>
            <w:noWrap/>
            <w:hideMark/>
          </w:tcPr>
          <w:p w:rsidR="00121DE3" w:rsidRPr="00CC73FD" w:rsidRDefault="00121DE3" w:rsidP="00C96510">
            <w:pPr>
              <w:jc w:val="center"/>
              <w:cnfStyle w:val="000000100000"/>
              <w:rPr>
                <w:rFonts w:ascii="Times New Roman" w:hAnsi="Times New Roman" w:cs="Times New Roman"/>
              </w:rPr>
            </w:pPr>
          </w:p>
        </w:tc>
      </w:tr>
      <w:tr w:rsidR="00121DE3" w:rsidRPr="00CC73FD" w:rsidTr="002E1784">
        <w:trPr>
          <w:cnfStyle w:val="00000001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sidRPr="00CC73FD">
              <w:rPr>
                <w:rFonts w:ascii="Times New Roman" w:hAnsi="Times New Roman" w:cs="Times New Roman"/>
              </w:rPr>
              <w:t>2</w:t>
            </w:r>
          </w:p>
        </w:tc>
        <w:tc>
          <w:tcPr>
            <w:tcW w:w="2236" w:type="dxa"/>
            <w:noWrap/>
            <w:hideMark/>
          </w:tcPr>
          <w:p w:rsidR="00121DE3" w:rsidRPr="00CC73FD" w:rsidRDefault="00121DE3" w:rsidP="00C96510">
            <w:pPr>
              <w:tabs>
                <w:tab w:val="center" w:pos="1390"/>
              </w:tabs>
              <w:cnfStyle w:val="000000010000"/>
              <w:rPr>
                <w:rFonts w:ascii="Times New Roman" w:hAnsi="Times New Roman" w:cs="Times New Roman"/>
              </w:rPr>
            </w:pPr>
            <w:r>
              <w:rPr>
                <w:rFonts w:ascii="Times New Roman" w:eastAsia="Batang" w:hAnsi="Times New Roman" w:cs="Times New Roman"/>
              </w:rPr>
              <w:t>I am in the</w:t>
            </w:r>
          </w:p>
        </w:tc>
        <w:tc>
          <w:tcPr>
            <w:tcW w:w="1356" w:type="dxa"/>
            <w:noWrap/>
            <w:hideMark/>
          </w:tcPr>
          <w:p w:rsidR="00121DE3" w:rsidRPr="00CC73FD" w:rsidRDefault="00121DE3" w:rsidP="00C96510">
            <w:pPr>
              <w:jc w:val="center"/>
              <w:cnfStyle w:val="000000010000"/>
              <w:rPr>
                <w:rFonts w:ascii="Times New Roman" w:hAnsi="Times New Roman" w:cs="Times New Roman"/>
              </w:rPr>
            </w:pPr>
            <w:r w:rsidRPr="00CC73FD">
              <w:rPr>
                <w:rFonts w:ascii="Times New Roman" w:hAnsi="Times New Roman" w:cs="Times New Roman"/>
              </w:rPr>
              <w:t>4</w:t>
            </w:r>
            <w:r w:rsidRPr="00CC73FD">
              <w:rPr>
                <w:rFonts w:ascii="Times New Roman" w:hAnsi="Times New Roman" w:cs="Times New Roman"/>
                <w:vertAlign w:val="superscript"/>
              </w:rPr>
              <w:t>th</w:t>
            </w:r>
            <w:r>
              <w:rPr>
                <w:rFonts w:ascii="Times New Roman" w:hAnsi="Times New Roman" w:cs="Times New Roman"/>
              </w:rPr>
              <w:t xml:space="preserve"> grade</w:t>
            </w:r>
          </w:p>
        </w:tc>
        <w:tc>
          <w:tcPr>
            <w:tcW w:w="1356" w:type="dxa"/>
            <w:noWrap/>
            <w:hideMark/>
          </w:tcPr>
          <w:p w:rsidR="00121DE3" w:rsidRPr="00CC73FD" w:rsidRDefault="00121DE3" w:rsidP="00C96510">
            <w:pPr>
              <w:jc w:val="center"/>
              <w:cnfStyle w:val="000000010000"/>
              <w:rPr>
                <w:rFonts w:ascii="Times New Roman" w:hAnsi="Times New Roman" w:cs="Times New Roman"/>
              </w:rPr>
            </w:pPr>
            <w:r w:rsidRPr="00CC73FD">
              <w:rPr>
                <w:rFonts w:ascii="Times New Roman" w:hAnsi="Times New Roman" w:cs="Times New Roman"/>
              </w:rPr>
              <w:t>5</w:t>
            </w:r>
            <w:r w:rsidRPr="0023242A">
              <w:rPr>
                <w:rFonts w:ascii="Times New Roman" w:hAnsi="Times New Roman" w:cs="Times New Roman"/>
                <w:vertAlign w:val="superscript"/>
              </w:rPr>
              <w:t>th</w:t>
            </w:r>
            <w:r>
              <w:rPr>
                <w:rFonts w:ascii="Times New Roman" w:hAnsi="Times New Roman" w:cs="Times New Roman"/>
              </w:rPr>
              <w:t xml:space="preserve"> grade</w:t>
            </w:r>
          </w:p>
        </w:tc>
        <w:tc>
          <w:tcPr>
            <w:tcW w:w="1357" w:type="dxa"/>
            <w:noWrap/>
            <w:hideMark/>
          </w:tcPr>
          <w:p w:rsidR="00121DE3" w:rsidRPr="00CC73FD" w:rsidRDefault="00121DE3" w:rsidP="00C96510">
            <w:pPr>
              <w:jc w:val="center"/>
              <w:cnfStyle w:val="000000010000"/>
              <w:rPr>
                <w:rFonts w:ascii="Times New Roman" w:hAnsi="Times New Roman" w:cs="Times New Roman"/>
              </w:rPr>
            </w:pPr>
            <w:r w:rsidRPr="00CC73FD">
              <w:rPr>
                <w:rFonts w:ascii="Times New Roman" w:hAnsi="Times New Roman" w:cs="Times New Roman"/>
              </w:rPr>
              <w:t>6</w:t>
            </w:r>
            <w:r w:rsidRPr="0023242A">
              <w:rPr>
                <w:rFonts w:ascii="Times New Roman" w:hAnsi="Times New Roman" w:cs="Times New Roman"/>
                <w:vertAlign w:val="superscript"/>
              </w:rPr>
              <w:t>th</w:t>
            </w:r>
            <w:r>
              <w:rPr>
                <w:rFonts w:ascii="Times New Roman" w:hAnsi="Times New Roman" w:cs="Times New Roman"/>
              </w:rPr>
              <w:t xml:space="preserve"> grade</w:t>
            </w:r>
          </w:p>
        </w:tc>
        <w:tc>
          <w:tcPr>
            <w:tcW w:w="1356" w:type="dxa"/>
            <w:noWrap/>
            <w:hideMark/>
          </w:tcPr>
          <w:p w:rsidR="00121DE3" w:rsidRPr="00CC73FD" w:rsidRDefault="00121DE3" w:rsidP="00C96510">
            <w:pPr>
              <w:jc w:val="center"/>
              <w:cnfStyle w:val="000000010000"/>
              <w:rPr>
                <w:rFonts w:ascii="Times New Roman" w:hAnsi="Times New Roman" w:cs="Times New Roman"/>
              </w:rPr>
            </w:pPr>
          </w:p>
        </w:tc>
        <w:tc>
          <w:tcPr>
            <w:tcW w:w="1357" w:type="dxa"/>
            <w:noWrap/>
            <w:hideMark/>
          </w:tcPr>
          <w:p w:rsidR="00121DE3" w:rsidRPr="00CC73FD" w:rsidRDefault="00121DE3" w:rsidP="00C96510">
            <w:pPr>
              <w:jc w:val="center"/>
              <w:cnfStyle w:val="000000010000"/>
              <w:rPr>
                <w:rFonts w:ascii="Times New Roman" w:hAnsi="Times New Roman" w:cs="Times New Roman"/>
              </w:rPr>
            </w:pPr>
          </w:p>
        </w:tc>
      </w:tr>
      <w:tr w:rsidR="00121DE3" w:rsidRPr="00CC73FD" w:rsidTr="002E1784">
        <w:trPr>
          <w:cnfStyle w:val="00000010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sidRPr="00CC73FD">
              <w:rPr>
                <w:rFonts w:ascii="Times New Roman" w:hAnsi="Times New Roman" w:cs="Times New Roman"/>
              </w:rPr>
              <w:t>3</w:t>
            </w:r>
          </w:p>
        </w:tc>
        <w:tc>
          <w:tcPr>
            <w:tcW w:w="2236" w:type="dxa"/>
            <w:noWrap/>
            <w:hideMark/>
          </w:tcPr>
          <w:p w:rsidR="00121DE3" w:rsidRPr="00CC73FD" w:rsidRDefault="00121DE3" w:rsidP="00C96510">
            <w:pPr>
              <w:cnfStyle w:val="000000100000"/>
              <w:rPr>
                <w:rFonts w:ascii="Times New Roman" w:hAnsi="Times New Roman" w:cs="Times New Roman"/>
              </w:rPr>
            </w:pPr>
            <w:r>
              <w:rPr>
                <w:rFonts w:ascii="Times New Roman" w:eastAsia="Batang" w:hAnsi="Times New Roman" w:cs="Times New Roman"/>
              </w:rPr>
              <w:t>I am</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the only child</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the first child</w:t>
            </w:r>
          </w:p>
        </w:tc>
        <w:tc>
          <w:tcPr>
            <w:tcW w:w="1357"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the second child</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the third child</w:t>
            </w:r>
          </w:p>
        </w:tc>
        <w:tc>
          <w:tcPr>
            <w:tcW w:w="1357"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other</w:t>
            </w:r>
          </w:p>
        </w:tc>
      </w:tr>
      <w:tr w:rsidR="00121DE3" w:rsidRPr="00CC73FD" w:rsidTr="002E1784">
        <w:trPr>
          <w:cnfStyle w:val="00000001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sidRPr="00CC73FD">
              <w:rPr>
                <w:rFonts w:ascii="Times New Roman" w:hAnsi="Times New Roman" w:cs="Times New Roman"/>
              </w:rPr>
              <w:t>4</w:t>
            </w:r>
          </w:p>
        </w:tc>
        <w:tc>
          <w:tcPr>
            <w:tcW w:w="2236" w:type="dxa"/>
            <w:noWrap/>
            <w:hideMark/>
          </w:tcPr>
          <w:p w:rsidR="00121DE3" w:rsidRPr="00CC73FD" w:rsidRDefault="00121DE3" w:rsidP="00C96510">
            <w:pPr>
              <w:cnfStyle w:val="000000010000"/>
              <w:rPr>
                <w:rFonts w:ascii="Times New Roman" w:hAnsi="Times New Roman" w:cs="Times New Roman"/>
              </w:rPr>
            </w:pPr>
            <w:r>
              <w:rPr>
                <w:rFonts w:ascii="Times New Roman" w:eastAsia="Batang" w:hAnsi="Times New Roman" w:cs="Times New Roman"/>
              </w:rPr>
              <w:t xml:space="preserve">I was born in </w:t>
            </w:r>
          </w:p>
        </w:tc>
        <w:tc>
          <w:tcPr>
            <w:tcW w:w="1356" w:type="dxa"/>
            <w:noWrap/>
            <w:hideMark/>
          </w:tcPr>
          <w:p w:rsidR="00121DE3" w:rsidRPr="00CC73FD" w:rsidRDefault="00121DE3" w:rsidP="00C96510">
            <w:pPr>
              <w:jc w:val="center"/>
              <w:cnfStyle w:val="000000010000"/>
              <w:rPr>
                <w:rFonts w:ascii="Times New Roman" w:hAnsi="Times New Roman" w:cs="Times New Roman"/>
              </w:rPr>
            </w:pPr>
            <w:r w:rsidRPr="00CC73FD">
              <w:rPr>
                <w:rFonts w:ascii="Times New Roman" w:hAnsi="Times New Roman" w:cs="Times New Roman"/>
              </w:rPr>
              <w:t>2003</w:t>
            </w:r>
          </w:p>
        </w:tc>
        <w:tc>
          <w:tcPr>
            <w:tcW w:w="1356" w:type="dxa"/>
            <w:noWrap/>
            <w:hideMark/>
          </w:tcPr>
          <w:p w:rsidR="00121DE3" w:rsidRPr="00CC73FD" w:rsidRDefault="00121DE3" w:rsidP="00C96510">
            <w:pPr>
              <w:jc w:val="center"/>
              <w:cnfStyle w:val="000000010000"/>
              <w:rPr>
                <w:rFonts w:ascii="Times New Roman" w:hAnsi="Times New Roman" w:cs="Times New Roman"/>
              </w:rPr>
            </w:pPr>
            <w:r w:rsidRPr="00CC73FD">
              <w:rPr>
                <w:rFonts w:ascii="Times New Roman" w:hAnsi="Times New Roman" w:cs="Times New Roman"/>
              </w:rPr>
              <w:t>2004</w:t>
            </w:r>
          </w:p>
        </w:tc>
        <w:tc>
          <w:tcPr>
            <w:tcW w:w="1357" w:type="dxa"/>
            <w:noWrap/>
            <w:hideMark/>
          </w:tcPr>
          <w:p w:rsidR="00121DE3" w:rsidRPr="00CC73FD" w:rsidRDefault="00121DE3" w:rsidP="00C96510">
            <w:pPr>
              <w:jc w:val="center"/>
              <w:cnfStyle w:val="000000010000"/>
              <w:rPr>
                <w:rFonts w:ascii="Times New Roman" w:hAnsi="Times New Roman" w:cs="Times New Roman"/>
              </w:rPr>
            </w:pPr>
            <w:r w:rsidRPr="00CC73FD">
              <w:rPr>
                <w:rFonts w:ascii="Times New Roman" w:hAnsi="Times New Roman" w:cs="Times New Roman"/>
              </w:rPr>
              <w:t>2005</w:t>
            </w:r>
          </w:p>
        </w:tc>
        <w:tc>
          <w:tcPr>
            <w:tcW w:w="1356" w:type="dxa"/>
            <w:noWrap/>
            <w:hideMark/>
          </w:tcPr>
          <w:p w:rsidR="00121DE3" w:rsidRPr="00CC73FD" w:rsidRDefault="00121DE3" w:rsidP="00C96510">
            <w:pPr>
              <w:jc w:val="center"/>
              <w:cnfStyle w:val="000000010000"/>
              <w:rPr>
                <w:rFonts w:ascii="Times New Roman" w:hAnsi="Times New Roman" w:cs="Times New Roman"/>
              </w:rPr>
            </w:pPr>
            <w:r w:rsidRPr="00CC73FD">
              <w:rPr>
                <w:rFonts w:ascii="Times New Roman" w:hAnsi="Times New Roman" w:cs="Times New Roman"/>
              </w:rPr>
              <w:t>2006</w:t>
            </w:r>
          </w:p>
        </w:tc>
        <w:tc>
          <w:tcPr>
            <w:tcW w:w="1357"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other</w:t>
            </w:r>
          </w:p>
        </w:tc>
      </w:tr>
      <w:tr w:rsidR="00121DE3" w:rsidRPr="00CC73FD" w:rsidTr="002E1784">
        <w:trPr>
          <w:cnfStyle w:val="00000010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5</w:t>
            </w:r>
          </w:p>
        </w:tc>
        <w:tc>
          <w:tcPr>
            <w:tcW w:w="2236" w:type="dxa"/>
            <w:noWrap/>
            <w:hideMark/>
          </w:tcPr>
          <w:p w:rsidR="00121DE3" w:rsidRPr="00CC73FD" w:rsidRDefault="00121DE3" w:rsidP="00C96510">
            <w:pPr>
              <w:cnfStyle w:val="000000100000"/>
              <w:rPr>
                <w:rFonts w:ascii="Times New Roman" w:hAnsi="Times New Roman" w:cs="Times New Roman"/>
              </w:rPr>
            </w:pPr>
            <w:r>
              <w:rPr>
                <w:rFonts w:ascii="Times New Roman" w:eastAsia="Batang" w:hAnsi="Times New Roman" w:cs="Times New Roman"/>
              </w:rPr>
              <w:t>My math scores are</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excellent</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good</w:t>
            </w:r>
          </w:p>
        </w:tc>
        <w:tc>
          <w:tcPr>
            <w:tcW w:w="1357"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fair</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poor</w:t>
            </w:r>
          </w:p>
        </w:tc>
        <w:tc>
          <w:tcPr>
            <w:tcW w:w="1357" w:type="dxa"/>
            <w:noWrap/>
            <w:hideMark/>
          </w:tcPr>
          <w:p w:rsidR="00121DE3" w:rsidRPr="00CC73FD" w:rsidRDefault="00121DE3" w:rsidP="00C96510">
            <w:pPr>
              <w:jc w:val="center"/>
              <w:cnfStyle w:val="000000100000"/>
              <w:rPr>
                <w:rFonts w:ascii="Times New Roman" w:hAnsi="Times New Roman" w:cs="Times New Roman"/>
              </w:rPr>
            </w:pPr>
          </w:p>
        </w:tc>
      </w:tr>
      <w:tr w:rsidR="00121DE3" w:rsidRPr="00CC73FD" w:rsidTr="002E1784">
        <w:trPr>
          <w:cnfStyle w:val="00000001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6</w:t>
            </w:r>
          </w:p>
        </w:tc>
        <w:tc>
          <w:tcPr>
            <w:tcW w:w="2236" w:type="dxa"/>
            <w:noWrap/>
            <w:hideMark/>
          </w:tcPr>
          <w:p w:rsidR="00121DE3" w:rsidRDefault="00121DE3" w:rsidP="00C96510">
            <w:pPr>
              <w:cnfStyle w:val="000000010000"/>
              <w:rPr>
                <w:rFonts w:ascii="Times New Roman" w:eastAsia="Batang" w:hAnsi="Times New Roman" w:cs="Times New Roman"/>
              </w:rPr>
            </w:pPr>
            <w:r>
              <w:rPr>
                <w:rFonts w:ascii="Times New Roman" w:eastAsia="Batang" w:hAnsi="Times New Roman" w:cs="Times New Roman"/>
              </w:rPr>
              <w:t>My Korean scores are</w:t>
            </w:r>
          </w:p>
          <w:p w:rsidR="00121DE3" w:rsidRPr="00CC73FD" w:rsidRDefault="00121DE3" w:rsidP="00C96510">
            <w:pPr>
              <w:cnfStyle w:val="000000010000"/>
              <w:rPr>
                <w:rFonts w:ascii="Times New Roman" w:hAnsi="Times New Roman" w:cs="Times New Roman"/>
              </w:rPr>
            </w:pP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excellent</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good</w:t>
            </w:r>
          </w:p>
        </w:tc>
        <w:tc>
          <w:tcPr>
            <w:tcW w:w="1357"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fair</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poor</w:t>
            </w:r>
          </w:p>
        </w:tc>
        <w:tc>
          <w:tcPr>
            <w:tcW w:w="1357" w:type="dxa"/>
            <w:noWrap/>
            <w:hideMark/>
          </w:tcPr>
          <w:p w:rsidR="00121DE3" w:rsidRPr="00CC73FD" w:rsidRDefault="00121DE3" w:rsidP="00C96510">
            <w:pPr>
              <w:jc w:val="center"/>
              <w:cnfStyle w:val="000000010000"/>
              <w:rPr>
                <w:rFonts w:ascii="Times New Roman" w:hAnsi="Times New Roman" w:cs="Times New Roman"/>
              </w:rPr>
            </w:pPr>
          </w:p>
        </w:tc>
      </w:tr>
      <w:tr w:rsidR="00121DE3" w:rsidRPr="00CC73FD" w:rsidTr="002E1784">
        <w:trPr>
          <w:cnfStyle w:val="00000010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7</w:t>
            </w:r>
          </w:p>
        </w:tc>
        <w:tc>
          <w:tcPr>
            <w:tcW w:w="2236" w:type="dxa"/>
            <w:noWrap/>
            <w:hideMark/>
          </w:tcPr>
          <w:p w:rsidR="00121DE3" w:rsidRPr="00CC73FD" w:rsidRDefault="00121DE3" w:rsidP="00C96510">
            <w:pPr>
              <w:cnfStyle w:val="000000100000"/>
              <w:rPr>
                <w:rFonts w:ascii="Times New Roman" w:hAnsi="Times New Roman" w:cs="Times New Roman"/>
              </w:rPr>
            </w:pPr>
            <w:r>
              <w:rPr>
                <w:rFonts w:ascii="Times New Roman" w:eastAsia="Batang" w:hAnsi="Times New Roman" w:cs="Times New Roman"/>
              </w:rPr>
              <w:t xml:space="preserve">My English scores are </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excellent</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good</w:t>
            </w:r>
          </w:p>
        </w:tc>
        <w:tc>
          <w:tcPr>
            <w:tcW w:w="1357"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fair</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poor</w:t>
            </w:r>
          </w:p>
        </w:tc>
        <w:tc>
          <w:tcPr>
            <w:tcW w:w="1357" w:type="dxa"/>
            <w:noWrap/>
            <w:hideMark/>
          </w:tcPr>
          <w:p w:rsidR="00121DE3" w:rsidRPr="00CC73FD" w:rsidRDefault="00121DE3" w:rsidP="00C96510">
            <w:pPr>
              <w:jc w:val="center"/>
              <w:cnfStyle w:val="000000100000"/>
              <w:rPr>
                <w:rFonts w:ascii="Times New Roman" w:hAnsi="Times New Roman" w:cs="Times New Roman"/>
              </w:rPr>
            </w:pPr>
          </w:p>
        </w:tc>
      </w:tr>
      <w:tr w:rsidR="00121DE3" w:rsidRPr="00CC73FD" w:rsidTr="002E1784">
        <w:trPr>
          <w:cnfStyle w:val="00000001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8</w:t>
            </w:r>
          </w:p>
        </w:tc>
        <w:tc>
          <w:tcPr>
            <w:tcW w:w="2236" w:type="dxa"/>
            <w:noWrap/>
            <w:hideMark/>
          </w:tcPr>
          <w:p w:rsidR="00121DE3" w:rsidRPr="00CC73FD" w:rsidRDefault="00121DE3" w:rsidP="00C96510">
            <w:pPr>
              <w:cnfStyle w:val="000000010000"/>
              <w:rPr>
                <w:rFonts w:ascii="Times New Roman" w:hAnsi="Times New Roman" w:cs="Times New Roman"/>
              </w:rPr>
            </w:pPr>
            <w:r>
              <w:rPr>
                <w:rFonts w:ascii="Times New Roman" w:eastAsia="Batang" w:hAnsi="Times New Roman" w:cs="Times New Roman"/>
              </w:rPr>
              <w:t>My science scores are</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excellent</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good</w:t>
            </w:r>
          </w:p>
        </w:tc>
        <w:tc>
          <w:tcPr>
            <w:tcW w:w="1357"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fair</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poor</w:t>
            </w:r>
          </w:p>
        </w:tc>
        <w:tc>
          <w:tcPr>
            <w:tcW w:w="1357" w:type="dxa"/>
            <w:noWrap/>
            <w:hideMark/>
          </w:tcPr>
          <w:p w:rsidR="00121DE3" w:rsidRPr="00CC73FD" w:rsidRDefault="00121DE3" w:rsidP="00C96510">
            <w:pPr>
              <w:jc w:val="center"/>
              <w:cnfStyle w:val="000000010000"/>
              <w:rPr>
                <w:rFonts w:ascii="Times New Roman" w:hAnsi="Times New Roman" w:cs="Times New Roman"/>
              </w:rPr>
            </w:pPr>
          </w:p>
        </w:tc>
      </w:tr>
      <w:tr w:rsidR="00121DE3" w:rsidRPr="00CC73FD" w:rsidTr="002E1784">
        <w:trPr>
          <w:cnfStyle w:val="00000010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9</w:t>
            </w:r>
          </w:p>
        </w:tc>
        <w:tc>
          <w:tcPr>
            <w:tcW w:w="2236" w:type="dxa"/>
            <w:noWrap/>
            <w:hideMark/>
          </w:tcPr>
          <w:p w:rsidR="00121DE3" w:rsidRPr="00CC73FD" w:rsidRDefault="00121DE3" w:rsidP="00C96510">
            <w:pPr>
              <w:cnfStyle w:val="000000100000"/>
              <w:rPr>
                <w:rFonts w:ascii="Times New Roman" w:hAnsi="Times New Roman" w:cs="Times New Roman"/>
              </w:rPr>
            </w:pPr>
            <w:r>
              <w:rPr>
                <w:rFonts w:ascii="Times New Roman" w:eastAsia="Batang" w:hAnsi="Times New Roman" w:cs="Times New Roman"/>
              </w:rPr>
              <w:t>Studying math</w:t>
            </w:r>
            <w:r w:rsidRPr="00CC73FD">
              <w:rPr>
                <w:rFonts w:ascii="Times New Roman" w:hAnsi="Times New Roman" w:cs="Times New Roman"/>
              </w:rPr>
              <w:t xml:space="preserve"> </w:t>
            </w:r>
            <w:r>
              <w:rPr>
                <w:rFonts w:ascii="Times New Roman" w:hAnsi="Times New Roman" w:cs="Times New Roman"/>
              </w:rPr>
              <w:t>is</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very interesting</w:t>
            </w:r>
          </w:p>
        </w:tc>
        <w:tc>
          <w:tcPr>
            <w:tcW w:w="1356" w:type="dxa"/>
            <w:noWrap/>
          </w:tcPr>
          <w:p w:rsidR="00121DE3" w:rsidRPr="00CC73FD" w:rsidRDefault="00121DE3" w:rsidP="00C96510">
            <w:pPr>
              <w:jc w:val="center"/>
              <w:cnfStyle w:val="000000100000"/>
              <w:rPr>
                <w:rFonts w:ascii="Times New Roman" w:hAnsi="Times New Roman" w:cs="Times New Roman"/>
              </w:rPr>
            </w:pPr>
            <w:r>
              <w:rPr>
                <w:rFonts w:ascii="Times New Roman" w:hAnsi="Times New Roman" w:cs="Times New Roman"/>
              </w:rPr>
              <w:t>interesting</w:t>
            </w:r>
          </w:p>
        </w:tc>
        <w:tc>
          <w:tcPr>
            <w:tcW w:w="1357" w:type="dxa"/>
            <w:noWrap/>
          </w:tcPr>
          <w:p w:rsidR="00121DE3" w:rsidRPr="00CC73FD" w:rsidRDefault="00121DE3" w:rsidP="00C96510">
            <w:pPr>
              <w:jc w:val="center"/>
              <w:cnfStyle w:val="000000100000"/>
              <w:rPr>
                <w:rFonts w:ascii="Times New Roman" w:hAnsi="Times New Roman" w:cs="Times New Roman"/>
              </w:rPr>
            </w:pPr>
            <w:r>
              <w:rPr>
                <w:rFonts w:ascii="Times New Roman" w:hAnsi="Times New Roman" w:cs="Times New Roman"/>
              </w:rPr>
              <w:t>not so interesting</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hAnsi="Times New Roman" w:cs="Times New Roman"/>
              </w:rPr>
              <w:t>not interesting at all</w:t>
            </w:r>
          </w:p>
        </w:tc>
        <w:tc>
          <w:tcPr>
            <w:tcW w:w="1357" w:type="dxa"/>
            <w:noWrap/>
            <w:hideMark/>
          </w:tcPr>
          <w:p w:rsidR="00121DE3" w:rsidRPr="00CC73FD" w:rsidRDefault="00121DE3" w:rsidP="00C96510">
            <w:pPr>
              <w:jc w:val="center"/>
              <w:cnfStyle w:val="000000100000"/>
              <w:rPr>
                <w:rFonts w:ascii="Times New Roman" w:hAnsi="Times New Roman" w:cs="Times New Roman"/>
              </w:rPr>
            </w:pPr>
          </w:p>
        </w:tc>
      </w:tr>
      <w:tr w:rsidR="00121DE3" w:rsidRPr="00CC73FD" w:rsidTr="002E1784">
        <w:trPr>
          <w:cnfStyle w:val="00000001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10</w:t>
            </w:r>
          </w:p>
        </w:tc>
        <w:tc>
          <w:tcPr>
            <w:tcW w:w="2236" w:type="dxa"/>
            <w:noWrap/>
            <w:hideMark/>
          </w:tcPr>
          <w:p w:rsidR="00121DE3" w:rsidRPr="00CC73FD" w:rsidRDefault="00121DE3" w:rsidP="00C96510">
            <w:pPr>
              <w:cnfStyle w:val="000000010000"/>
              <w:rPr>
                <w:rFonts w:ascii="Times New Roman" w:hAnsi="Times New Roman" w:cs="Times New Roman"/>
              </w:rPr>
            </w:pPr>
            <w:r>
              <w:rPr>
                <w:rFonts w:ascii="Times New Roman" w:eastAsia="Batang" w:hAnsi="Times New Roman" w:cs="Times New Roman"/>
              </w:rPr>
              <w:t>Studying Korean is</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very interesting</w:t>
            </w:r>
          </w:p>
        </w:tc>
        <w:tc>
          <w:tcPr>
            <w:tcW w:w="1356" w:type="dxa"/>
            <w:noWrap/>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interesting</w:t>
            </w:r>
          </w:p>
        </w:tc>
        <w:tc>
          <w:tcPr>
            <w:tcW w:w="1357" w:type="dxa"/>
            <w:noWrap/>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not so interesting</w:t>
            </w:r>
          </w:p>
        </w:tc>
        <w:tc>
          <w:tcPr>
            <w:tcW w:w="1356" w:type="dxa"/>
            <w:noWrap/>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not interesting at all</w:t>
            </w:r>
          </w:p>
        </w:tc>
        <w:tc>
          <w:tcPr>
            <w:tcW w:w="1357" w:type="dxa"/>
            <w:noWrap/>
            <w:hideMark/>
          </w:tcPr>
          <w:p w:rsidR="00121DE3" w:rsidRPr="00CC73FD" w:rsidRDefault="00121DE3" w:rsidP="00C96510">
            <w:pPr>
              <w:jc w:val="center"/>
              <w:cnfStyle w:val="000000010000"/>
              <w:rPr>
                <w:rFonts w:ascii="Times New Roman" w:hAnsi="Times New Roman" w:cs="Times New Roman"/>
              </w:rPr>
            </w:pPr>
          </w:p>
        </w:tc>
      </w:tr>
      <w:tr w:rsidR="00121DE3" w:rsidRPr="00CC73FD" w:rsidTr="002E1784">
        <w:trPr>
          <w:cnfStyle w:val="00000010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11</w:t>
            </w:r>
          </w:p>
        </w:tc>
        <w:tc>
          <w:tcPr>
            <w:tcW w:w="2236" w:type="dxa"/>
            <w:noWrap/>
            <w:hideMark/>
          </w:tcPr>
          <w:p w:rsidR="00121DE3" w:rsidRPr="00CC73FD" w:rsidRDefault="00121DE3" w:rsidP="00C96510">
            <w:pPr>
              <w:cnfStyle w:val="000000100000"/>
              <w:rPr>
                <w:rFonts w:ascii="Times New Roman" w:hAnsi="Times New Roman" w:cs="Times New Roman"/>
              </w:rPr>
            </w:pPr>
            <w:r>
              <w:rPr>
                <w:rFonts w:ascii="Times New Roman" w:eastAsia="Batang" w:hAnsi="Times New Roman" w:cs="Times New Roman"/>
              </w:rPr>
              <w:t>Studying English is</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very interesting</w:t>
            </w:r>
          </w:p>
        </w:tc>
        <w:tc>
          <w:tcPr>
            <w:tcW w:w="1356" w:type="dxa"/>
            <w:noWrap/>
          </w:tcPr>
          <w:p w:rsidR="00121DE3" w:rsidRPr="00CC73FD" w:rsidRDefault="00121DE3" w:rsidP="00C96510">
            <w:pPr>
              <w:jc w:val="center"/>
              <w:cnfStyle w:val="000000100000"/>
              <w:rPr>
                <w:rFonts w:ascii="Times New Roman" w:hAnsi="Times New Roman" w:cs="Times New Roman"/>
              </w:rPr>
            </w:pPr>
            <w:r>
              <w:rPr>
                <w:rFonts w:ascii="Times New Roman" w:hAnsi="Times New Roman" w:cs="Times New Roman"/>
              </w:rPr>
              <w:t>interesting</w:t>
            </w:r>
          </w:p>
        </w:tc>
        <w:tc>
          <w:tcPr>
            <w:tcW w:w="1357" w:type="dxa"/>
            <w:noWrap/>
          </w:tcPr>
          <w:p w:rsidR="00121DE3" w:rsidRPr="00CC73FD" w:rsidRDefault="00121DE3" w:rsidP="00C96510">
            <w:pPr>
              <w:jc w:val="center"/>
              <w:cnfStyle w:val="000000100000"/>
              <w:rPr>
                <w:rFonts w:ascii="Times New Roman" w:hAnsi="Times New Roman" w:cs="Times New Roman"/>
              </w:rPr>
            </w:pPr>
            <w:r>
              <w:rPr>
                <w:rFonts w:ascii="Times New Roman" w:hAnsi="Times New Roman" w:cs="Times New Roman"/>
              </w:rPr>
              <w:t>not so interesting</w:t>
            </w:r>
          </w:p>
        </w:tc>
        <w:tc>
          <w:tcPr>
            <w:tcW w:w="1356" w:type="dxa"/>
            <w:noWrap/>
          </w:tcPr>
          <w:p w:rsidR="00121DE3" w:rsidRPr="00CC73FD" w:rsidRDefault="00121DE3" w:rsidP="00C96510">
            <w:pPr>
              <w:jc w:val="center"/>
              <w:cnfStyle w:val="000000100000"/>
              <w:rPr>
                <w:rFonts w:ascii="Times New Roman" w:hAnsi="Times New Roman" w:cs="Times New Roman"/>
              </w:rPr>
            </w:pPr>
            <w:r>
              <w:rPr>
                <w:rFonts w:ascii="Times New Roman" w:hAnsi="Times New Roman" w:cs="Times New Roman"/>
              </w:rPr>
              <w:t>not interesting at all</w:t>
            </w:r>
          </w:p>
        </w:tc>
        <w:tc>
          <w:tcPr>
            <w:tcW w:w="1357" w:type="dxa"/>
            <w:noWrap/>
            <w:hideMark/>
          </w:tcPr>
          <w:p w:rsidR="00121DE3" w:rsidRPr="00CC73FD" w:rsidRDefault="00121DE3" w:rsidP="00C96510">
            <w:pPr>
              <w:jc w:val="center"/>
              <w:cnfStyle w:val="000000100000"/>
              <w:rPr>
                <w:rFonts w:ascii="Times New Roman" w:hAnsi="Times New Roman" w:cs="Times New Roman"/>
              </w:rPr>
            </w:pPr>
          </w:p>
        </w:tc>
      </w:tr>
      <w:tr w:rsidR="00121DE3" w:rsidRPr="00CC73FD" w:rsidTr="002E1784">
        <w:trPr>
          <w:cnfStyle w:val="00000001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12</w:t>
            </w:r>
          </w:p>
        </w:tc>
        <w:tc>
          <w:tcPr>
            <w:tcW w:w="2236" w:type="dxa"/>
            <w:noWrap/>
            <w:hideMark/>
          </w:tcPr>
          <w:p w:rsidR="00121DE3" w:rsidRPr="00CC73FD" w:rsidRDefault="00121DE3" w:rsidP="00C96510">
            <w:pPr>
              <w:cnfStyle w:val="000000010000"/>
              <w:rPr>
                <w:rFonts w:ascii="Times New Roman" w:hAnsi="Times New Roman" w:cs="Times New Roman"/>
              </w:rPr>
            </w:pPr>
            <w:r>
              <w:rPr>
                <w:rFonts w:ascii="Times New Roman" w:eastAsia="Batang" w:hAnsi="Times New Roman" w:cs="Times New Roman"/>
              </w:rPr>
              <w:t>Studying science is</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very interesting</w:t>
            </w:r>
          </w:p>
        </w:tc>
        <w:tc>
          <w:tcPr>
            <w:tcW w:w="1356" w:type="dxa"/>
            <w:noWrap/>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interesting</w:t>
            </w:r>
          </w:p>
        </w:tc>
        <w:tc>
          <w:tcPr>
            <w:tcW w:w="1357" w:type="dxa"/>
            <w:noWrap/>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not so interesting</w:t>
            </w:r>
          </w:p>
        </w:tc>
        <w:tc>
          <w:tcPr>
            <w:tcW w:w="1356" w:type="dxa"/>
            <w:noWrap/>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not interesting at all</w:t>
            </w:r>
          </w:p>
        </w:tc>
        <w:tc>
          <w:tcPr>
            <w:tcW w:w="1357" w:type="dxa"/>
            <w:noWrap/>
            <w:hideMark/>
          </w:tcPr>
          <w:p w:rsidR="00121DE3" w:rsidRPr="00CC73FD" w:rsidRDefault="00121DE3" w:rsidP="00C96510">
            <w:pPr>
              <w:jc w:val="center"/>
              <w:cnfStyle w:val="000000010000"/>
              <w:rPr>
                <w:rFonts w:ascii="Times New Roman" w:hAnsi="Times New Roman" w:cs="Times New Roman"/>
              </w:rPr>
            </w:pPr>
          </w:p>
        </w:tc>
      </w:tr>
      <w:tr w:rsidR="00121DE3" w:rsidRPr="00CC73FD" w:rsidTr="002E1784">
        <w:trPr>
          <w:cnfStyle w:val="00000010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13</w:t>
            </w:r>
          </w:p>
        </w:tc>
        <w:tc>
          <w:tcPr>
            <w:tcW w:w="2236" w:type="dxa"/>
            <w:noWrap/>
            <w:hideMark/>
          </w:tcPr>
          <w:p w:rsidR="00121DE3" w:rsidRPr="00CC73FD" w:rsidRDefault="00121DE3" w:rsidP="00C96510">
            <w:pPr>
              <w:cnfStyle w:val="000000100000"/>
              <w:rPr>
                <w:rFonts w:ascii="Times New Roman" w:hAnsi="Times New Roman" w:cs="Times New Roman"/>
              </w:rPr>
            </w:pPr>
            <w:r>
              <w:rPr>
                <w:rFonts w:ascii="Times New Roman" w:eastAsia="Batang" w:hAnsi="Times New Roman" w:cs="Times New Roman"/>
              </w:rPr>
              <w:t>My overall academic grades are</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excellent</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good</w:t>
            </w:r>
          </w:p>
        </w:tc>
        <w:tc>
          <w:tcPr>
            <w:tcW w:w="1357"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fair</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poor</w:t>
            </w:r>
          </w:p>
        </w:tc>
        <w:tc>
          <w:tcPr>
            <w:tcW w:w="1357" w:type="dxa"/>
            <w:noWrap/>
            <w:hideMark/>
          </w:tcPr>
          <w:p w:rsidR="00121DE3" w:rsidRPr="00CC73FD" w:rsidRDefault="00121DE3" w:rsidP="00C96510">
            <w:pPr>
              <w:jc w:val="center"/>
              <w:cnfStyle w:val="000000100000"/>
              <w:rPr>
                <w:rFonts w:ascii="Times New Roman" w:hAnsi="Times New Roman" w:cs="Times New Roman"/>
              </w:rPr>
            </w:pPr>
          </w:p>
        </w:tc>
      </w:tr>
      <w:tr w:rsidR="00121DE3" w:rsidRPr="00CC73FD" w:rsidTr="002E1784">
        <w:trPr>
          <w:cnfStyle w:val="00000001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14</w:t>
            </w:r>
          </w:p>
        </w:tc>
        <w:tc>
          <w:tcPr>
            <w:tcW w:w="2236" w:type="dxa"/>
            <w:noWrap/>
            <w:hideMark/>
          </w:tcPr>
          <w:p w:rsidR="00121DE3" w:rsidRPr="00CC73FD" w:rsidRDefault="00121DE3" w:rsidP="00C96510">
            <w:pPr>
              <w:cnfStyle w:val="000000010000"/>
              <w:rPr>
                <w:rFonts w:ascii="Times New Roman" w:hAnsi="Times New Roman" w:cs="Times New Roman"/>
              </w:rPr>
            </w:pPr>
            <w:r>
              <w:rPr>
                <w:rFonts w:ascii="Times New Roman" w:eastAsia="Batang" w:hAnsi="Times New Roman" w:cs="Times New Roman"/>
              </w:rPr>
              <w:t xml:space="preserve">My family is </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very wealthy</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wealthy</w:t>
            </w:r>
          </w:p>
        </w:tc>
        <w:tc>
          <w:tcPr>
            <w:tcW w:w="1357" w:type="dxa"/>
            <w:noWrap/>
            <w:hideMark/>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medium</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poor</w:t>
            </w:r>
          </w:p>
        </w:tc>
        <w:tc>
          <w:tcPr>
            <w:tcW w:w="1357"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very poor</w:t>
            </w:r>
          </w:p>
        </w:tc>
      </w:tr>
      <w:tr w:rsidR="00121DE3" w:rsidRPr="00CC73FD" w:rsidTr="002E1784">
        <w:trPr>
          <w:cnfStyle w:val="000000100000"/>
          <w:trHeight w:val="300"/>
        </w:trPr>
        <w:tc>
          <w:tcPr>
            <w:cnfStyle w:val="001000000000"/>
            <w:tcW w:w="558" w:type="dxa"/>
            <w:noWrap/>
            <w:hideMark/>
          </w:tcPr>
          <w:p w:rsidR="00121DE3" w:rsidRPr="00CC73FD" w:rsidRDefault="00121DE3" w:rsidP="00C96510">
            <w:pPr>
              <w:jc w:val="center"/>
              <w:rPr>
                <w:rFonts w:ascii="Times New Roman" w:hAnsi="Times New Roman" w:cs="Times New Roman"/>
              </w:rPr>
            </w:pPr>
            <w:r>
              <w:rPr>
                <w:rFonts w:ascii="Times New Roman" w:hAnsi="Times New Roman" w:cs="Times New Roman"/>
              </w:rPr>
              <w:t>15</w:t>
            </w:r>
          </w:p>
        </w:tc>
        <w:tc>
          <w:tcPr>
            <w:tcW w:w="2236" w:type="dxa"/>
            <w:noWrap/>
            <w:hideMark/>
          </w:tcPr>
          <w:p w:rsidR="00121DE3" w:rsidRPr="00CC73FD" w:rsidRDefault="00121DE3" w:rsidP="00C96510">
            <w:pPr>
              <w:cnfStyle w:val="000000100000"/>
              <w:rPr>
                <w:rFonts w:ascii="Times New Roman" w:hAnsi="Times New Roman" w:cs="Times New Roman"/>
              </w:rPr>
            </w:pPr>
            <w:r>
              <w:rPr>
                <w:rFonts w:ascii="Times New Roman" w:eastAsia="Batang" w:hAnsi="Times New Roman" w:cs="Times New Roman"/>
              </w:rPr>
              <w:t>My father graduated from a (an)</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graduate school</w:t>
            </w:r>
          </w:p>
        </w:tc>
        <w:tc>
          <w:tcPr>
            <w:tcW w:w="1356" w:type="dxa"/>
            <w:noWrap/>
          </w:tcPr>
          <w:p w:rsidR="00121DE3" w:rsidRPr="00317E75" w:rsidRDefault="00121DE3" w:rsidP="00C96510">
            <w:pPr>
              <w:jc w:val="center"/>
              <w:cnfStyle w:val="000000100000"/>
              <w:rPr>
                <w:rFonts w:ascii="Times New Roman" w:hAnsi="Times New Roman" w:cs="Times New Roman"/>
              </w:rPr>
            </w:pPr>
            <w:r w:rsidRPr="00317E75">
              <w:rPr>
                <w:rFonts w:ascii="Times New Roman" w:hAnsi="Times New Roman" w:cs="Times New Roman"/>
              </w:rPr>
              <w:t>college or university</w:t>
            </w:r>
          </w:p>
        </w:tc>
        <w:tc>
          <w:tcPr>
            <w:tcW w:w="1357"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high school</w:t>
            </w:r>
          </w:p>
        </w:tc>
        <w:tc>
          <w:tcPr>
            <w:tcW w:w="1356" w:type="dxa"/>
            <w:noWrap/>
            <w:hideMark/>
          </w:tcPr>
          <w:p w:rsidR="00121DE3" w:rsidRPr="00CC73FD" w:rsidRDefault="00121DE3" w:rsidP="00C96510">
            <w:pPr>
              <w:jc w:val="center"/>
              <w:cnfStyle w:val="000000100000"/>
              <w:rPr>
                <w:rFonts w:ascii="Times New Roman" w:hAnsi="Times New Roman" w:cs="Times New Roman"/>
              </w:rPr>
            </w:pPr>
            <w:r>
              <w:rPr>
                <w:rFonts w:ascii="Times New Roman" w:eastAsia="Batang" w:hAnsi="Times New Roman" w:cs="Times New Roman"/>
              </w:rPr>
              <w:t>middle school or below</w:t>
            </w:r>
          </w:p>
        </w:tc>
        <w:tc>
          <w:tcPr>
            <w:tcW w:w="1357" w:type="dxa"/>
            <w:noWrap/>
            <w:hideMark/>
          </w:tcPr>
          <w:p w:rsidR="00121DE3" w:rsidRPr="00CC73FD" w:rsidRDefault="00121DE3" w:rsidP="00C96510">
            <w:pPr>
              <w:jc w:val="center"/>
              <w:cnfStyle w:val="000000100000"/>
              <w:rPr>
                <w:rFonts w:ascii="Times New Roman" w:hAnsi="Times New Roman" w:cs="Times New Roman"/>
              </w:rPr>
            </w:pPr>
            <w:r>
              <w:rPr>
                <w:rFonts w:ascii="Times New Roman" w:hAnsi="Times New Roman" w:cs="Times New Roman"/>
              </w:rPr>
              <w:t>I don’t know</w:t>
            </w:r>
          </w:p>
        </w:tc>
      </w:tr>
      <w:tr w:rsidR="00121DE3" w:rsidRPr="00CC73FD" w:rsidTr="002E1784">
        <w:trPr>
          <w:cnfStyle w:val="000000010000"/>
          <w:trHeight w:val="300"/>
        </w:trPr>
        <w:tc>
          <w:tcPr>
            <w:cnfStyle w:val="001000000000"/>
            <w:tcW w:w="558" w:type="dxa"/>
            <w:noWrap/>
            <w:hideMark/>
          </w:tcPr>
          <w:p w:rsidR="00121DE3" w:rsidRPr="00317E75" w:rsidRDefault="00121DE3" w:rsidP="00C96510">
            <w:pPr>
              <w:jc w:val="center"/>
              <w:rPr>
                <w:rFonts w:ascii="Times New Roman" w:hAnsi="Times New Roman" w:cs="Times New Roman"/>
                <w:b w:val="0"/>
                <w:bCs w:val="0"/>
              </w:rPr>
            </w:pPr>
            <w:r>
              <w:rPr>
                <w:rFonts w:ascii="Times New Roman" w:hAnsi="Times New Roman" w:cs="Times New Roman"/>
              </w:rPr>
              <w:t>16</w:t>
            </w:r>
          </w:p>
        </w:tc>
        <w:tc>
          <w:tcPr>
            <w:tcW w:w="2236" w:type="dxa"/>
            <w:noWrap/>
            <w:hideMark/>
          </w:tcPr>
          <w:p w:rsidR="00121DE3" w:rsidRPr="00CC73FD" w:rsidRDefault="00121DE3" w:rsidP="00C96510">
            <w:pPr>
              <w:cnfStyle w:val="000000010000"/>
              <w:rPr>
                <w:rFonts w:ascii="Times New Roman" w:hAnsi="Times New Roman" w:cs="Times New Roman"/>
              </w:rPr>
            </w:pPr>
            <w:r>
              <w:rPr>
                <w:rFonts w:ascii="Times New Roman" w:eastAsia="Batang" w:hAnsi="Times New Roman" w:cs="Times New Roman"/>
              </w:rPr>
              <w:t>My mother graduated from a (an)</w:t>
            </w:r>
          </w:p>
        </w:tc>
        <w:tc>
          <w:tcPr>
            <w:tcW w:w="1356"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graduate school</w:t>
            </w:r>
          </w:p>
        </w:tc>
        <w:tc>
          <w:tcPr>
            <w:tcW w:w="1356" w:type="dxa"/>
            <w:noWrap/>
            <w:hideMark/>
          </w:tcPr>
          <w:p w:rsidR="00121DE3" w:rsidRPr="00317E75" w:rsidRDefault="00121DE3" w:rsidP="00C96510">
            <w:pPr>
              <w:jc w:val="center"/>
              <w:cnfStyle w:val="000000010000"/>
              <w:rPr>
                <w:rFonts w:ascii="Times New Roman" w:hAnsi="Times New Roman" w:cs="Times New Roman"/>
                <w:sz w:val="20"/>
                <w:szCs w:val="20"/>
              </w:rPr>
            </w:pPr>
            <w:r w:rsidRPr="00317E75">
              <w:rPr>
                <w:rFonts w:ascii="Times New Roman" w:hAnsi="Times New Roman" w:cs="Times New Roman"/>
              </w:rPr>
              <w:t>college or university</w:t>
            </w:r>
          </w:p>
        </w:tc>
        <w:tc>
          <w:tcPr>
            <w:tcW w:w="1357" w:type="dxa"/>
            <w:noWrap/>
            <w:hideMark/>
          </w:tcPr>
          <w:p w:rsidR="00121DE3" w:rsidRPr="00CC73FD" w:rsidRDefault="00121DE3" w:rsidP="00C96510">
            <w:pPr>
              <w:jc w:val="center"/>
              <w:cnfStyle w:val="000000010000"/>
              <w:rPr>
                <w:rFonts w:ascii="Times New Roman" w:hAnsi="Times New Roman" w:cs="Times New Roman"/>
              </w:rPr>
            </w:pPr>
            <w:r>
              <w:rPr>
                <w:rFonts w:ascii="Times New Roman" w:eastAsia="Batang" w:hAnsi="Times New Roman" w:cs="Times New Roman"/>
              </w:rPr>
              <w:t>high school</w:t>
            </w:r>
          </w:p>
        </w:tc>
        <w:tc>
          <w:tcPr>
            <w:tcW w:w="1356" w:type="dxa"/>
            <w:noWrap/>
            <w:hideMark/>
          </w:tcPr>
          <w:p w:rsidR="00121DE3" w:rsidRPr="000250C5" w:rsidRDefault="00121DE3" w:rsidP="00C96510">
            <w:pPr>
              <w:jc w:val="center"/>
              <w:cnfStyle w:val="000000010000"/>
              <w:rPr>
                <w:rFonts w:ascii="Times New Roman" w:hAnsi="Times New Roman" w:cs="Times New Roman"/>
                <w:sz w:val="20"/>
                <w:szCs w:val="20"/>
              </w:rPr>
            </w:pPr>
            <w:r w:rsidRPr="000250C5">
              <w:rPr>
                <w:rFonts w:ascii="Times New Roman" w:eastAsia="Batang" w:hAnsi="Times New Roman" w:cs="Times New Roman"/>
                <w:sz w:val="20"/>
                <w:szCs w:val="20"/>
              </w:rPr>
              <w:t>middle school or under</w:t>
            </w:r>
          </w:p>
        </w:tc>
        <w:tc>
          <w:tcPr>
            <w:tcW w:w="1357" w:type="dxa"/>
            <w:noWrap/>
            <w:hideMark/>
          </w:tcPr>
          <w:p w:rsidR="00121DE3" w:rsidRPr="00CC73FD" w:rsidRDefault="00121DE3" w:rsidP="00C96510">
            <w:pPr>
              <w:jc w:val="center"/>
              <w:cnfStyle w:val="000000010000"/>
              <w:rPr>
                <w:rFonts w:ascii="Times New Roman" w:hAnsi="Times New Roman" w:cs="Times New Roman"/>
              </w:rPr>
            </w:pPr>
            <w:r>
              <w:rPr>
                <w:rFonts w:ascii="Times New Roman" w:hAnsi="Times New Roman" w:cs="Times New Roman"/>
              </w:rPr>
              <w:t>I don’t know</w:t>
            </w:r>
          </w:p>
        </w:tc>
      </w:tr>
    </w:tbl>
    <w:p w:rsidR="00121DE3" w:rsidRDefault="00121DE3" w:rsidP="00C96510">
      <w:pPr>
        <w:tabs>
          <w:tab w:val="left" w:pos="3994"/>
        </w:tabs>
        <w:rPr>
          <w:rFonts w:cs="Times New Roman"/>
          <w:b/>
          <w:u w:val="single"/>
        </w:rPr>
      </w:pPr>
      <w:r>
        <w:rPr>
          <w:rFonts w:cs="Times New Roman"/>
          <w:b/>
          <w:u w:val="single"/>
        </w:rPr>
        <w:lastRenderedPageBreak/>
        <w:t>Part II Learning Strategy Questions</w:t>
      </w:r>
    </w:p>
    <w:p w:rsidR="00121DE3" w:rsidRDefault="00121DE3" w:rsidP="00C96510">
      <w:pPr>
        <w:rPr>
          <w:rFonts w:cs="Times New Roman"/>
        </w:rPr>
      </w:pPr>
      <w:r w:rsidRPr="002806B8">
        <w:rPr>
          <w:rFonts w:cs="Times New Roman"/>
        </w:rPr>
        <w:t xml:space="preserve">Choose </w:t>
      </w:r>
      <w:r w:rsidRPr="008242DF">
        <w:rPr>
          <w:rFonts w:cs="Times New Roman"/>
          <w:b/>
        </w:rPr>
        <w:t>ONE</w:t>
      </w:r>
      <w:r w:rsidRPr="002806B8">
        <w:rPr>
          <w:rFonts w:cs="Times New Roman"/>
        </w:rPr>
        <w:t xml:space="preserve"> answer among </w:t>
      </w:r>
      <w:r>
        <w:rPr>
          <w:rFonts w:cs="Times New Roman"/>
        </w:rPr>
        <w:t xml:space="preserve">the </w:t>
      </w:r>
      <w:r w:rsidRPr="002806B8">
        <w:rPr>
          <w:rFonts w:cs="Times New Roman"/>
        </w:rPr>
        <w:t xml:space="preserve">examples </w:t>
      </w:r>
      <w:r>
        <w:rPr>
          <w:rFonts w:cs="Times New Roman"/>
        </w:rPr>
        <w:t xml:space="preserve">below that describes you the most, and circle. There is no wrong or right answer in the questions. Please try to be as accurate as possible. </w:t>
      </w:r>
    </w:p>
    <w:p w:rsidR="00121DE3" w:rsidRDefault="00121DE3" w:rsidP="00C96510">
      <w:pPr>
        <w:rPr>
          <w:rFonts w:cs="Times New Roman"/>
        </w:rPr>
      </w:pPr>
      <w:r>
        <w:rPr>
          <w:rFonts w:cs="Times New Roman"/>
        </w:rPr>
        <w:t xml:space="preserve">&lt;Examples&gt; </w:t>
      </w:r>
    </w:p>
    <w:tbl>
      <w:tblPr>
        <w:tblStyle w:val="-5"/>
        <w:tblW w:w="5000" w:type="pct"/>
        <w:tblLayout w:type="fixed"/>
        <w:tblLook w:val="04A0"/>
      </w:tblPr>
      <w:tblGrid>
        <w:gridCol w:w="534"/>
        <w:gridCol w:w="4434"/>
        <w:gridCol w:w="1153"/>
        <w:gridCol w:w="1153"/>
        <w:gridCol w:w="1153"/>
        <w:gridCol w:w="1149"/>
      </w:tblGrid>
      <w:tr w:rsidR="00121DE3" w:rsidRPr="004D5103" w:rsidTr="002E1784">
        <w:trPr>
          <w:cnfStyle w:val="100000000000"/>
          <w:trHeight w:val="300"/>
        </w:trPr>
        <w:tc>
          <w:tcPr>
            <w:cnfStyle w:val="001000000000"/>
            <w:tcW w:w="279" w:type="pct"/>
            <w:noWrap/>
            <w:hideMark/>
          </w:tcPr>
          <w:p w:rsidR="00121DE3" w:rsidRPr="004D5103" w:rsidRDefault="00121DE3" w:rsidP="00C96510">
            <w:pPr>
              <w:rPr>
                <w:rFonts w:ascii="Times New Roman" w:hAnsi="Times New Roman" w:cs="Times New Roman"/>
              </w:rPr>
            </w:pPr>
            <w:r w:rsidRPr="004D5103">
              <w:rPr>
                <w:rFonts w:ascii="Times New Roman" w:eastAsia="Batang" w:hAnsi="Times New Roman" w:cs="Times New Roman"/>
              </w:rPr>
              <w:t>No</w:t>
            </w:r>
          </w:p>
        </w:tc>
        <w:tc>
          <w:tcPr>
            <w:tcW w:w="2315" w:type="pct"/>
            <w:noWrap/>
            <w:hideMark/>
          </w:tcPr>
          <w:p w:rsidR="00121DE3" w:rsidRPr="004D5103" w:rsidRDefault="00121DE3" w:rsidP="00C96510">
            <w:pPr>
              <w:cnfStyle w:val="100000000000"/>
              <w:rPr>
                <w:rFonts w:ascii="Times New Roman" w:hAnsi="Times New Roman" w:cs="Times New Roman"/>
              </w:rPr>
            </w:pPr>
            <w:r w:rsidRPr="004D5103">
              <w:rPr>
                <w:rFonts w:ascii="Times New Roman" w:hAnsi="Times New Roman" w:cs="Times New Roman"/>
              </w:rPr>
              <w:t>How often do I/ How much do I……</w:t>
            </w:r>
          </w:p>
        </w:tc>
        <w:tc>
          <w:tcPr>
            <w:tcW w:w="602" w:type="pct"/>
            <w:noWrap/>
            <w:hideMark/>
          </w:tcPr>
          <w:p w:rsidR="00121DE3" w:rsidRPr="004D5103" w:rsidRDefault="00121DE3" w:rsidP="00C96510">
            <w:pPr>
              <w:jc w:val="center"/>
              <w:cnfStyle w:val="100000000000"/>
              <w:rPr>
                <w:rFonts w:ascii="Times New Roman" w:hAnsi="Times New Roman" w:cs="Times New Roman"/>
              </w:rPr>
            </w:pPr>
            <w:r w:rsidRPr="004D5103">
              <w:rPr>
                <w:rFonts w:ascii="Times New Roman" w:eastAsia="Batang" w:hAnsi="Times New Roman" w:cs="Times New Roman"/>
              </w:rPr>
              <w:t>Almost never</w:t>
            </w:r>
          </w:p>
        </w:tc>
        <w:tc>
          <w:tcPr>
            <w:tcW w:w="602" w:type="pct"/>
            <w:noWrap/>
            <w:hideMark/>
          </w:tcPr>
          <w:p w:rsidR="00121DE3" w:rsidRPr="004D5103" w:rsidRDefault="00121DE3" w:rsidP="00C96510">
            <w:pPr>
              <w:jc w:val="center"/>
              <w:cnfStyle w:val="100000000000"/>
              <w:rPr>
                <w:rFonts w:ascii="Times New Roman" w:hAnsi="Times New Roman" w:cs="Times New Roman"/>
              </w:rPr>
            </w:pPr>
            <w:r w:rsidRPr="004D5103">
              <w:rPr>
                <w:rFonts w:ascii="Times New Roman" w:eastAsia="Batang" w:hAnsi="Times New Roman" w:cs="Times New Roman"/>
              </w:rPr>
              <w:t>Rare</w:t>
            </w:r>
            <w:r>
              <w:rPr>
                <w:rFonts w:ascii="Times New Roman" w:eastAsia="Batang" w:hAnsi="Times New Roman" w:cs="Times New Roman"/>
              </w:rPr>
              <w:t>ly</w:t>
            </w:r>
          </w:p>
        </w:tc>
        <w:tc>
          <w:tcPr>
            <w:tcW w:w="602" w:type="pct"/>
            <w:noWrap/>
            <w:hideMark/>
          </w:tcPr>
          <w:p w:rsidR="00121DE3" w:rsidRPr="004D5103" w:rsidRDefault="00121DE3" w:rsidP="00C96510">
            <w:pPr>
              <w:jc w:val="center"/>
              <w:cnfStyle w:val="100000000000"/>
              <w:rPr>
                <w:rFonts w:ascii="Times New Roman" w:hAnsi="Times New Roman" w:cs="Times New Roman"/>
              </w:rPr>
            </w:pPr>
            <w:r w:rsidRPr="004D5103">
              <w:rPr>
                <w:rFonts w:ascii="Times New Roman" w:eastAsia="Batang" w:hAnsi="Times New Roman" w:cs="Times New Roman"/>
              </w:rPr>
              <w:t>usually</w:t>
            </w:r>
          </w:p>
        </w:tc>
        <w:tc>
          <w:tcPr>
            <w:tcW w:w="601" w:type="pct"/>
            <w:noWrap/>
            <w:hideMark/>
          </w:tcPr>
          <w:p w:rsidR="00121DE3" w:rsidRPr="004D5103" w:rsidRDefault="00121DE3" w:rsidP="00C96510">
            <w:pPr>
              <w:jc w:val="center"/>
              <w:cnfStyle w:val="100000000000"/>
              <w:rPr>
                <w:rFonts w:ascii="Times New Roman" w:hAnsi="Times New Roman" w:cs="Times New Roman"/>
              </w:rPr>
            </w:pPr>
            <w:r w:rsidRPr="004D5103">
              <w:rPr>
                <w:rFonts w:ascii="Times New Roman" w:eastAsia="Batang" w:hAnsi="Times New Roman" w:cs="Times New Roman"/>
              </w:rPr>
              <w:t>Almost always</w:t>
            </w:r>
          </w:p>
        </w:tc>
      </w:tr>
      <w:tr w:rsidR="00121DE3" w:rsidRPr="00C06509" w:rsidTr="002E1784">
        <w:trPr>
          <w:cnfStyle w:val="000000100000"/>
          <w:trHeight w:val="330"/>
        </w:trPr>
        <w:tc>
          <w:tcPr>
            <w:cnfStyle w:val="001000000000"/>
            <w:tcW w:w="279" w:type="pct"/>
            <w:noWrap/>
            <w:hideMark/>
          </w:tcPr>
          <w:p w:rsidR="00121DE3" w:rsidRPr="00C06509" w:rsidRDefault="00121DE3" w:rsidP="00C96510">
            <w:pPr>
              <w:rPr>
                <w:rFonts w:ascii="Times New Roman" w:hAnsi="Times New Roman" w:cs="Times New Roman"/>
              </w:rPr>
            </w:pPr>
            <w:r w:rsidRPr="00C06509">
              <w:rPr>
                <w:rFonts w:ascii="Times New Roman" w:hAnsi="Times New Roman" w:cs="Times New Roman"/>
              </w:rPr>
              <w:t>1</w:t>
            </w:r>
          </w:p>
        </w:tc>
        <w:tc>
          <w:tcPr>
            <w:tcW w:w="2315" w:type="pct"/>
            <w:noWrap/>
            <w:hideMark/>
          </w:tcPr>
          <w:p w:rsidR="00121DE3" w:rsidRPr="00C06509" w:rsidRDefault="00121DE3" w:rsidP="00C96510">
            <w:pPr>
              <w:cnfStyle w:val="000000100000"/>
              <w:rPr>
                <w:rFonts w:ascii="Times New Roman" w:hAnsi="Times New Roman" w:cs="Times New Roman"/>
              </w:rPr>
            </w:pPr>
            <w:r>
              <w:rPr>
                <w:rFonts w:ascii="Times New Roman" w:hAnsi="Times New Roman" w:cs="Times New Roman"/>
              </w:rPr>
              <w:t>Like to solve hard problems</w:t>
            </w:r>
          </w:p>
        </w:tc>
        <w:tc>
          <w:tcPr>
            <w:tcW w:w="602" w:type="pct"/>
            <w:noWrap/>
            <w:hideMark/>
          </w:tcPr>
          <w:p w:rsidR="00121DE3" w:rsidRPr="00C06509" w:rsidRDefault="00121DE3" w:rsidP="00C96510">
            <w:pPr>
              <w:jc w:val="right"/>
              <w:cnfStyle w:val="000000100000"/>
              <w:rPr>
                <w:rFonts w:ascii="Times New Roman" w:hAnsi="Times New Roman" w:cs="Times New Roman"/>
              </w:rPr>
            </w:pPr>
            <w:r w:rsidRPr="00C06509">
              <w:rPr>
                <w:rFonts w:ascii="Times New Roman" w:hAnsi="Times New Roman" w:cs="Times New Roman"/>
              </w:rPr>
              <w:t>1</w:t>
            </w:r>
          </w:p>
        </w:tc>
        <w:tc>
          <w:tcPr>
            <w:tcW w:w="602" w:type="pct"/>
            <w:noWrap/>
            <w:hideMark/>
          </w:tcPr>
          <w:p w:rsidR="00121DE3" w:rsidRPr="008242DF" w:rsidRDefault="00067DD1" w:rsidP="00C96510">
            <w:pPr>
              <w:jc w:val="right"/>
              <w:cnfStyle w:val="000000100000"/>
              <w:rPr>
                <w:rFonts w:ascii="Times New Roman" w:hAnsi="Times New Roman" w:cs="Times New Roman"/>
                <w:sz w:val="24"/>
                <w:szCs w:val="24"/>
              </w:rPr>
            </w:pPr>
            <w:r>
              <w:rPr>
                <w:rFonts w:cs="Times New Roman"/>
                <w:szCs w:val="24"/>
              </w:rPr>
              <w:fldChar w:fldCharType="begin"/>
            </w:r>
            <w:r w:rsidR="00121DE3">
              <w:rPr>
                <w:rFonts w:ascii="Times New Roman" w:eastAsia="Batang" w:hAnsi="Times New Roman" w:cs="Times New Roman"/>
                <w:sz w:val="24"/>
                <w:szCs w:val="24"/>
                <w:lang w:eastAsia="ko-KR"/>
              </w:rPr>
              <w:instrText xml:space="preserve"> </w:instrText>
            </w:r>
            <w:r w:rsidR="00121DE3">
              <w:rPr>
                <w:rFonts w:ascii="Times New Roman" w:eastAsia="Batang" w:hAnsi="Times New Roman" w:cs="Times New Roman" w:hint="eastAsia"/>
                <w:sz w:val="24"/>
                <w:szCs w:val="24"/>
                <w:lang w:eastAsia="ko-KR"/>
              </w:rPr>
              <w:instrText>eq \o\ac(</w:instrText>
            </w:r>
            <w:r w:rsidR="00121DE3">
              <w:rPr>
                <w:rFonts w:ascii="Times New Roman" w:eastAsia="Batang" w:hAnsi="Times New Roman" w:cs="Times New Roman" w:hint="eastAsia"/>
                <w:sz w:val="24"/>
                <w:szCs w:val="24"/>
                <w:lang w:eastAsia="ko-KR"/>
              </w:rPr>
              <w:instrText>○</w:instrText>
            </w:r>
            <w:r w:rsidR="00121DE3">
              <w:rPr>
                <w:rFonts w:ascii="Times New Roman" w:eastAsia="Batang" w:hAnsi="Times New Roman" w:cs="Times New Roman" w:hint="eastAsia"/>
                <w:sz w:val="24"/>
                <w:szCs w:val="24"/>
                <w:lang w:eastAsia="ko-KR"/>
              </w:rPr>
              <w:instrText>,</w:instrText>
            </w:r>
            <w:r w:rsidR="00121DE3" w:rsidRPr="008242DF">
              <w:rPr>
                <w:rFonts w:ascii="Times New Roman" w:eastAsia="Batang" w:hAnsi="Times New Roman" w:cs="Times New Roman" w:hint="eastAsia"/>
                <w:position w:val="3"/>
                <w:sz w:val="16"/>
                <w:szCs w:val="24"/>
                <w:lang w:eastAsia="ko-KR"/>
              </w:rPr>
              <w:instrText>2</w:instrText>
            </w:r>
            <w:r w:rsidR="00121DE3">
              <w:rPr>
                <w:rFonts w:ascii="Times New Roman" w:eastAsia="Batang" w:hAnsi="Times New Roman" w:cs="Times New Roman" w:hint="eastAsia"/>
                <w:sz w:val="24"/>
                <w:szCs w:val="24"/>
                <w:lang w:eastAsia="ko-KR"/>
              </w:rPr>
              <w:instrText>)</w:instrText>
            </w:r>
            <w:r>
              <w:rPr>
                <w:rFonts w:cs="Times New Roman"/>
                <w:szCs w:val="24"/>
              </w:rPr>
              <w:fldChar w:fldCharType="end"/>
            </w:r>
          </w:p>
        </w:tc>
        <w:tc>
          <w:tcPr>
            <w:tcW w:w="602" w:type="pct"/>
            <w:noWrap/>
            <w:hideMark/>
          </w:tcPr>
          <w:p w:rsidR="00121DE3" w:rsidRPr="00C06509" w:rsidRDefault="00121DE3" w:rsidP="00C96510">
            <w:pPr>
              <w:jc w:val="right"/>
              <w:cnfStyle w:val="000000100000"/>
              <w:rPr>
                <w:rFonts w:ascii="Times New Roman" w:hAnsi="Times New Roman" w:cs="Times New Roman"/>
              </w:rPr>
            </w:pPr>
            <w:r w:rsidRPr="00C06509">
              <w:rPr>
                <w:rFonts w:ascii="Times New Roman" w:hAnsi="Times New Roman" w:cs="Times New Roman"/>
              </w:rPr>
              <w:t>3</w:t>
            </w:r>
          </w:p>
        </w:tc>
        <w:tc>
          <w:tcPr>
            <w:tcW w:w="601" w:type="pct"/>
            <w:noWrap/>
            <w:hideMark/>
          </w:tcPr>
          <w:p w:rsidR="00121DE3" w:rsidRPr="00C06509" w:rsidRDefault="00121DE3" w:rsidP="00C96510">
            <w:pPr>
              <w:jc w:val="right"/>
              <w:cnfStyle w:val="000000100000"/>
              <w:rPr>
                <w:rFonts w:ascii="Times New Roman" w:hAnsi="Times New Roman" w:cs="Times New Roman"/>
              </w:rPr>
            </w:pPr>
            <w:r w:rsidRPr="00C06509">
              <w:rPr>
                <w:rFonts w:ascii="Times New Roman" w:hAnsi="Times New Roman" w:cs="Times New Roman"/>
              </w:rPr>
              <w:t>4</w:t>
            </w:r>
          </w:p>
        </w:tc>
      </w:tr>
      <w:tr w:rsidR="00121DE3" w:rsidRPr="00C06509" w:rsidTr="002E1784">
        <w:trPr>
          <w:cnfStyle w:val="000000010000"/>
          <w:trHeight w:val="330"/>
        </w:trPr>
        <w:tc>
          <w:tcPr>
            <w:cnfStyle w:val="001000000000"/>
            <w:tcW w:w="279" w:type="pct"/>
            <w:noWrap/>
            <w:hideMark/>
          </w:tcPr>
          <w:p w:rsidR="00121DE3" w:rsidRPr="00C06509" w:rsidRDefault="00121DE3" w:rsidP="00C96510">
            <w:pPr>
              <w:rPr>
                <w:rFonts w:ascii="Times New Roman" w:hAnsi="Times New Roman" w:cs="Times New Roman"/>
              </w:rPr>
            </w:pPr>
            <w:r w:rsidRPr="00C06509">
              <w:rPr>
                <w:rFonts w:ascii="Times New Roman" w:hAnsi="Times New Roman" w:cs="Times New Roman"/>
              </w:rPr>
              <w:t>2</w:t>
            </w:r>
          </w:p>
        </w:tc>
        <w:tc>
          <w:tcPr>
            <w:tcW w:w="2315" w:type="pct"/>
            <w:noWrap/>
            <w:hideMark/>
          </w:tcPr>
          <w:p w:rsidR="00121DE3" w:rsidRPr="00C06509" w:rsidRDefault="00121DE3" w:rsidP="00C96510">
            <w:pPr>
              <w:cnfStyle w:val="000000010000"/>
              <w:rPr>
                <w:rFonts w:ascii="Times New Roman" w:hAnsi="Times New Roman" w:cs="Times New Roman"/>
              </w:rPr>
            </w:pPr>
            <w:r>
              <w:rPr>
                <w:rFonts w:ascii="Times New Roman" w:hAnsi="Times New Roman" w:cs="Times New Roman"/>
              </w:rPr>
              <w:t>Stay up late at night</w:t>
            </w:r>
          </w:p>
        </w:tc>
        <w:tc>
          <w:tcPr>
            <w:tcW w:w="602" w:type="pct"/>
            <w:noWrap/>
            <w:hideMark/>
          </w:tcPr>
          <w:p w:rsidR="00121DE3" w:rsidRPr="00C06509" w:rsidRDefault="00121DE3" w:rsidP="00C96510">
            <w:pPr>
              <w:jc w:val="right"/>
              <w:cnfStyle w:val="000000010000"/>
              <w:rPr>
                <w:rFonts w:ascii="Times New Roman" w:hAnsi="Times New Roman" w:cs="Times New Roman"/>
              </w:rPr>
            </w:pPr>
            <w:r w:rsidRPr="00C06509">
              <w:rPr>
                <w:rFonts w:ascii="Times New Roman" w:hAnsi="Times New Roman" w:cs="Times New Roman"/>
              </w:rPr>
              <w:t>1</w:t>
            </w:r>
          </w:p>
        </w:tc>
        <w:tc>
          <w:tcPr>
            <w:tcW w:w="602" w:type="pct"/>
            <w:noWrap/>
            <w:hideMark/>
          </w:tcPr>
          <w:p w:rsidR="00121DE3" w:rsidRPr="00C06509" w:rsidRDefault="00121DE3" w:rsidP="00C96510">
            <w:pPr>
              <w:jc w:val="right"/>
              <w:cnfStyle w:val="000000010000"/>
              <w:rPr>
                <w:rFonts w:ascii="Times New Roman" w:hAnsi="Times New Roman" w:cs="Times New Roman"/>
              </w:rPr>
            </w:pPr>
            <w:r w:rsidRPr="00C06509">
              <w:rPr>
                <w:rFonts w:ascii="Times New Roman" w:hAnsi="Times New Roman" w:cs="Times New Roman"/>
              </w:rPr>
              <w:t>2</w:t>
            </w:r>
          </w:p>
        </w:tc>
        <w:tc>
          <w:tcPr>
            <w:tcW w:w="602" w:type="pct"/>
            <w:noWrap/>
            <w:hideMark/>
          </w:tcPr>
          <w:p w:rsidR="00121DE3" w:rsidRPr="00C06509" w:rsidRDefault="00121DE3" w:rsidP="00C96510">
            <w:pPr>
              <w:jc w:val="right"/>
              <w:cnfStyle w:val="000000010000"/>
              <w:rPr>
                <w:rFonts w:ascii="Times New Roman" w:hAnsi="Times New Roman" w:cs="Times New Roman"/>
              </w:rPr>
            </w:pPr>
            <w:r w:rsidRPr="00C06509">
              <w:rPr>
                <w:rFonts w:ascii="Times New Roman" w:hAnsi="Times New Roman" w:cs="Times New Roman"/>
              </w:rPr>
              <w:t>3</w:t>
            </w:r>
          </w:p>
        </w:tc>
        <w:tc>
          <w:tcPr>
            <w:tcW w:w="601" w:type="pct"/>
            <w:noWrap/>
            <w:hideMark/>
          </w:tcPr>
          <w:p w:rsidR="00121DE3" w:rsidRPr="00C06509" w:rsidRDefault="00067DD1" w:rsidP="00C96510">
            <w:pPr>
              <w:jc w:val="right"/>
              <w:cnfStyle w:val="000000010000"/>
              <w:rPr>
                <w:rFonts w:ascii="Times New Roman" w:hAnsi="Times New Roman" w:cs="Times New Roman"/>
              </w:rPr>
            </w:pPr>
            <w:r>
              <w:rPr>
                <w:rFonts w:cs="Times New Roman"/>
              </w:rPr>
              <w:fldChar w:fldCharType="begin"/>
            </w:r>
            <w:r w:rsidR="00121DE3">
              <w:rPr>
                <w:rFonts w:ascii="Times New Roman" w:eastAsia="Batang" w:hAnsi="Times New Roman" w:cs="Times New Roman"/>
                <w:lang w:eastAsia="ko-KR"/>
              </w:rPr>
              <w:instrText xml:space="preserve"> </w:instrText>
            </w:r>
            <w:r w:rsidR="00121DE3">
              <w:rPr>
                <w:rFonts w:ascii="Times New Roman" w:eastAsia="Batang" w:hAnsi="Times New Roman" w:cs="Times New Roman" w:hint="eastAsia"/>
                <w:lang w:eastAsia="ko-KR"/>
              </w:rPr>
              <w:instrText>eq \o\ac(</w:instrText>
            </w:r>
            <w:r w:rsidR="00121DE3">
              <w:rPr>
                <w:rFonts w:ascii="Times New Roman" w:eastAsia="Batang" w:hAnsi="Times New Roman" w:cs="Times New Roman" w:hint="eastAsia"/>
                <w:lang w:eastAsia="ko-KR"/>
              </w:rPr>
              <w:instrText>○</w:instrText>
            </w:r>
            <w:r w:rsidR="00121DE3">
              <w:rPr>
                <w:rFonts w:ascii="Times New Roman" w:eastAsia="Batang" w:hAnsi="Times New Roman" w:cs="Times New Roman" w:hint="eastAsia"/>
                <w:lang w:eastAsia="ko-KR"/>
              </w:rPr>
              <w:instrText>,</w:instrText>
            </w:r>
            <w:r w:rsidR="00121DE3" w:rsidRPr="008242DF">
              <w:rPr>
                <w:rFonts w:ascii="Times New Roman" w:eastAsia="Batang" w:hAnsi="Times New Roman" w:cs="Times New Roman" w:hint="eastAsia"/>
                <w:position w:val="3"/>
                <w:sz w:val="15"/>
                <w:lang w:eastAsia="ko-KR"/>
              </w:rPr>
              <w:instrText>4</w:instrText>
            </w:r>
            <w:r w:rsidR="00121DE3">
              <w:rPr>
                <w:rFonts w:ascii="Times New Roman" w:eastAsia="Batang" w:hAnsi="Times New Roman" w:cs="Times New Roman" w:hint="eastAsia"/>
                <w:lang w:eastAsia="ko-KR"/>
              </w:rPr>
              <w:instrText>)</w:instrText>
            </w:r>
            <w:r>
              <w:rPr>
                <w:rFonts w:cs="Times New Roman"/>
              </w:rPr>
              <w:fldChar w:fldCharType="end"/>
            </w:r>
          </w:p>
        </w:tc>
      </w:tr>
    </w:tbl>
    <w:p w:rsidR="00121DE3" w:rsidRPr="002806B8" w:rsidRDefault="00121DE3" w:rsidP="00C96510">
      <w:pPr>
        <w:tabs>
          <w:tab w:val="left" w:pos="3994"/>
        </w:tabs>
        <w:rPr>
          <w:rFonts w:cs="Times New Roman"/>
          <w:b/>
          <w:u w:val="single"/>
        </w:rPr>
      </w:pPr>
    </w:p>
    <w:p w:rsidR="00121DE3" w:rsidRPr="00CC73FD" w:rsidRDefault="00121DE3" w:rsidP="00C96510">
      <w:pPr>
        <w:rPr>
          <w:rFonts w:cs="Times New Roman"/>
          <w:b/>
        </w:rPr>
      </w:pPr>
      <w:r>
        <w:rPr>
          <w:rFonts w:cs="Times New Roman"/>
          <w:b/>
        </w:rPr>
        <w:t>Now please answer the questions. You may ask your teacher to explain the questions if needed.</w:t>
      </w:r>
    </w:p>
    <w:tbl>
      <w:tblPr>
        <w:tblStyle w:val="-5"/>
        <w:tblW w:w="5000" w:type="pct"/>
        <w:tblLayout w:type="fixed"/>
        <w:tblLook w:val="04A0"/>
      </w:tblPr>
      <w:tblGrid>
        <w:gridCol w:w="532"/>
        <w:gridCol w:w="4434"/>
        <w:gridCol w:w="1153"/>
        <w:gridCol w:w="1153"/>
        <w:gridCol w:w="1153"/>
        <w:gridCol w:w="1151"/>
      </w:tblGrid>
      <w:tr w:rsidR="00121DE3" w:rsidRPr="00E676DF" w:rsidTr="002E1784">
        <w:trPr>
          <w:cnfStyle w:val="100000000000"/>
          <w:trHeight w:val="300"/>
        </w:trPr>
        <w:tc>
          <w:tcPr>
            <w:cnfStyle w:val="001000000000"/>
            <w:tcW w:w="278" w:type="pct"/>
            <w:noWrap/>
            <w:hideMark/>
          </w:tcPr>
          <w:p w:rsidR="00121DE3" w:rsidRPr="00E676DF" w:rsidRDefault="00121DE3" w:rsidP="00C96510">
            <w:pPr>
              <w:jc w:val="center"/>
              <w:rPr>
                <w:rFonts w:ascii="Times New Roman" w:hAnsi="Times New Roman" w:cs="Times New Roman"/>
              </w:rPr>
            </w:pPr>
            <w:r w:rsidRPr="00E676DF">
              <w:rPr>
                <w:rFonts w:ascii="Times New Roman" w:eastAsia="Batang" w:hAnsi="Times New Roman" w:cs="Times New Roman"/>
              </w:rPr>
              <w:t>No</w:t>
            </w:r>
          </w:p>
        </w:tc>
        <w:tc>
          <w:tcPr>
            <w:tcW w:w="2315" w:type="pct"/>
            <w:noWrap/>
            <w:hideMark/>
          </w:tcPr>
          <w:p w:rsidR="00121DE3" w:rsidRPr="00E676DF" w:rsidRDefault="00121DE3" w:rsidP="00C96510">
            <w:pPr>
              <w:jc w:val="center"/>
              <w:cnfStyle w:val="100000000000"/>
              <w:rPr>
                <w:rFonts w:ascii="Times New Roman" w:hAnsi="Times New Roman" w:cs="Times New Roman"/>
              </w:rPr>
            </w:pPr>
            <w:r w:rsidRPr="00E676DF">
              <w:rPr>
                <w:rFonts w:ascii="Times New Roman" w:hAnsi="Times New Roman" w:cs="Times New Roman"/>
              </w:rPr>
              <w:t>How often do I/ How much do I……</w:t>
            </w:r>
          </w:p>
        </w:tc>
        <w:tc>
          <w:tcPr>
            <w:tcW w:w="602" w:type="pct"/>
            <w:noWrap/>
            <w:hideMark/>
          </w:tcPr>
          <w:p w:rsidR="00121DE3" w:rsidRPr="00E676DF" w:rsidRDefault="00121DE3" w:rsidP="00C96510">
            <w:pPr>
              <w:jc w:val="center"/>
              <w:cnfStyle w:val="100000000000"/>
              <w:rPr>
                <w:rFonts w:ascii="Times New Roman" w:hAnsi="Times New Roman" w:cs="Times New Roman"/>
              </w:rPr>
            </w:pPr>
            <w:r w:rsidRPr="00E676DF">
              <w:rPr>
                <w:rFonts w:ascii="Times New Roman" w:eastAsia="Batang" w:hAnsi="Times New Roman" w:cs="Times New Roman"/>
              </w:rPr>
              <w:t>Almost never</w:t>
            </w:r>
          </w:p>
        </w:tc>
        <w:tc>
          <w:tcPr>
            <w:tcW w:w="602" w:type="pct"/>
            <w:noWrap/>
            <w:hideMark/>
          </w:tcPr>
          <w:p w:rsidR="00121DE3" w:rsidRPr="00E676DF" w:rsidRDefault="00121DE3" w:rsidP="00C96510">
            <w:pPr>
              <w:jc w:val="center"/>
              <w:cnfStyle w:val="100000000000"/>
              <w:rPr>
                <w:rFonts w:ascii="Times New Roman" w:hAnsi="Times New Roman" w:cs="Times New Roman"/>
              </w:rPr>
            </w:pPr>
            <w:r w:rsidRPr="00E676DF">
              <w:rPr>
                <w:rFonts w:ascii="Times New Roman" w:hAnsi="Times New Roman" w:cs="Times New Roman"/>
              </w:rPr>
              <w:t>Rarely</w:t>
            </w:r>
          </w:p>
        </w:tc>
        <w:tc>
          <w:tcPr>
            <w:tcW w:w="602" w:type="pct"/>
            <w:noWrap/>
            <w:hideMark/>
          </w:tcPr>
          <w:p w:rsidR="00121DE3" w:rsidRPr="00E676DF" w:rsidRDefault="00121DE3" w:rsidP="00C96510">
            <w:pPr>
              <w:jc w:val="center"/>
              <w:cnfStyle w:val="100000000000"/>
              <w:rPr>
                <w:rFonts w:ascii="Times New Roman" w:hAnsi="Times New Roman" w:cs="Times New Roman"/>
              </w:rPr>
            </w:pPr>
            <w:r w:rsidRPr="00E676DF">
              <w:rPr>
                <w:rFonts w:ascii="Times New Roman" w:eastAsia="Batang" w:hAnsi="Times New Roman" w:cs="Times New Roman"/>
              </w:rPr>
              <w:t>usually</w:t>
            </w:r>
          </w:p>
        </w:tc>
        <w:tc>
          <w:tcPr>
            <w:tcW w:w="601" w:type="pct"/>
            <w:noWrap/>
            <w:hideMark/>
          </w:tcPr>
          <w:p w:rsidR="00121DE3" w:rsidRPr="00E676DF" w:rsidRDefault="00121DE3" w:rsidP="00C96510">
            <w:pPr>
              <w:jc w:val="center"/>
              <w:cnfStyle w:val="100000000000"/>
              <w:rPr>
                <w:rFonts w:ascii="Times New Roman" w:hAnsi="Times New Roman" w:cs="Times New Roman"/>
              </w:rPr>
            </w:pPr>
            <w:r w:rsidRPr="00E676DF">
              <w:rPr>
                <w:rFonts w:ascii="Times New Roman" w:eastAsia="Batang" w:hAnsi="Times New Roman" w:cs="Times New Roman"/>
              </w:rPr>
              <w:t>Almost always</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Review notes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Review chapter problems</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Try to memorize what I've learned in class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Take notes during class</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 xml:space="preserve">Look over tables </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Look over charts</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7</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 xml:space="preserve">Read titles and </w:t>
            </w:r>
            <w:r>
              <w:rPr>
                <w:rFonts w:ascii="Times New Roman" w:hAnsi="Times New Roman" w:cs="Times New Roman"/>
                <w:color w:val="000000"/>
              </w:rPr>
              <w:t>subtitles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8</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Look over illustrations on text books</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9</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Ask if I don't understand</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10</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Look up the material if I don't understand</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11</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Try to understand important subjects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12</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Look up words I don't know the meaning of</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13</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Use sources other than the textbook to study</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14</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Make test prep questions for myself</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15</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Review problems that I have skipped</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16</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Highlight important words while reading</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17</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Ask if I don't understand a test question</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18</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Listen well when the teacher is speaking</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19</w:t>
            </w:r>
          </w:p>
        </w:tc>
        <w:tc>
          <w:tcPr>
            <w:tcW w:w="2315" w:type="pct"/>
            <w:noWrap/>
            <w:vAlign w:val="bottom"/>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Check answers before turning in a test</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20</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Try to choose best answer in a multiple choice question</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21</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Know how long my homework will take</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22</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Try to sleep good the night before a test</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23</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Prepare well for a presentation</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24</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Prepare well for a test</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25</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Have ways to get through boring classes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lastRenderedPageBreak/>
              <w:t>26</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Work hard on homework</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27</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Have a place just for studying</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28</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Try hard even in classes that I don't like</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29</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Finish homework first even if there are other fun things to do</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30</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Not  pay attention in class</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31</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Walk around during class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32</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Daydream in class</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33</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Put off homework until the last minute</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34</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Miss homework</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35</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Put off homework if I do not know the answer</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36</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Think about what to do after school during class</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37</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Make sure my desk area is neat</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38</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Have my materials for class ready</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39</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Write down things needed for class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40</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Find class materials easily</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41</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Take good notes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42</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Forget to bring something to school</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43</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Forget to bring something home from school</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44</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Go to bed early</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45</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Get up early</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46</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Set aside time to study</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47</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Have a study calendar</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48</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Have a schedule for the day</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49</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Spend too much time watching TV</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50</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Spend too much time on computer</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51</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Spend too much time on studying</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52</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Be late to class</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53</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Like to read books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54</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Like going to the library</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55</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Think studying is fun</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56</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Think things I learn in class are important</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57</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Think school teaches me important things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58</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Have to be better at schoolwork than my friends</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59</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Think good grades are important</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60</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 xml:space="preserve">Think getting recognized for good grades is </w:t>
            </w:r>
            <w:r w:rsidRPr="00D0531B">
              <w:rPr>
                <w:rFonts w:ascii="Times New Roman" w:hAnsi="Times New Roman" w:cs="Times New Roman"/>
                <w:color w:val="000000"/>
              </w:rPr>
              <w:lastRenderedPageBreak/>
              <w:t>important</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lastRenderedPageBreak/>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lastRenderedPageBreak/>
              <w:t>61</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Study hard to please my parents</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62</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Don't want to go to school</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63</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Want to quit school</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64</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Think school isn't important in my life</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3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65</w:t>
            </w:r>
          </w:p>
        </w:tc>
        <w:tc>
          <w:tcPr>
            <w:tcW w:w="2315" w:type="pct"/>
            <w:noWrap/>
            <w:vAlign w:val="bottom"/>
            <w:hideMark/>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Think school work is easy</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00"/>
        </w:trPr>
        <w:tc>
          <w:tcPr>
            <w:cnfStyle w:val="001000000000"/>
            <w:tcW w:w="278" w:type="pct"/>
            <w:noWrap/>
            <w:vAlign w:val="bottom"/>
            <w:hideMark/>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66</w:t>
            </w:r>
          </w:p>
        </w:tc>
        <w:tc>
          <w:tcPr>
            <w:tcW w:w="2315" w:type="pct"/>
            <w:noWrap/>
            <w:vAlign w:val="bottom"/>
            <w:hideMark/>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Think I'm smart</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hideMark/>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00"/>
        </w:trPr>
        <w:tc>
          <w:tcPr>
            <w:cnfStyle w:val="001000000000"/>
            <w:tcW w:w="278" w:type="pct"/>
            <w:noWrap/>
            <w:vAlign w:val="bottom"/>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67</w:t>
            </w:r>
          </w:p>
        </w:tc>
        <w:tc>
          <w:tcPr>
            <w:tcW w:w="2315" w:type="pct"/>
            <w:noWrap/>
            <w:vAlign w:val="bottom"/>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Learn faster than others</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00"/>
        </w:trPr>
        <w:tc>
          <w:tcPr>
            <w:cnfStyle w:val="001000000000"/>
            <w:tcW w:w="278" w:type="pct"/>
            <w:noWrap/>
            <w:vAlign w:val="bottom"/>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68</w:t>
            </w:r>
          </w:p>
        </w:tc>
        <w:tc>
          <w:tcPr>
            <w:tcW w:w="2315" w:type="pct"/>
            <w:noWrap/>
            <w:vAlign w:val="bottom"/>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Solve most problems if I invest enough efforts</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00"/>
        </w:trPr>
        <w:tc>
          <w:tcPr>
            <w:cnfStyle w:val="001000000000"/>
            <w:tcW w:w="278" w:type="pct"/>
            <w:noWrap/>
            <w:vAlign w:val="bottom"/>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69</w:t>
            </w:r>
          </w:p>
        </w:tc>
        <w:tc>
          <w:tcPr>
            <w:tcW w:w="2315" w:type="pct"/>
            <w:noWrap/>
            <w:vAlign w:val="bottom"/>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Complete school works by myself</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00"/>
        </w:trPr>
        <w:tc>
          <w:tcPr>
            <w:cnfStyle w:val="001000000000"/>
            <w:tcW w:w="278" w:type="pct"/>
            <w:noWrap/>
            <w:vAlign w:val="bottom"/>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70</w:t>
            </w:r>
          </w:p>
        </w:tc>
        <w:tc>
          <w:tcPr>
            <w:tcW w:w="2315" w:type="pct"/>
            <w:noWrap/>
            <w:vAlign w:val="bottom"/>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Feel studying becomes harder as grade level progresses</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00"/>
        </w:trPr>
        <w:tc>
          <w:tcPr>
            <w:cnfStyle w:val="001000000000"/>
            <w:tcW w:w="278" w:type="pct"/>
            <w:noWrap/>
            <w:vAlign w:val="bottom"/>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71</w:t>
            </w:r>
          </w:p>
        </w:tc>
        <w:tc>
          <w:tcPr>
            <w:tcW w:w="2315" w:type="pct"/>
            <w:noWrap/>
            <w:vAlign w:val="bottom"/>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 xml:space="preserve">Forget things because of text anxiety </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00"/>
        </w:trPr>
        <w:tc>
          <w:tcPr>
            <w:cnfStyle w:val="001000000000"/>
            <w:tcW w:w="278" w:type="pct"/>
            <w:noWrap/>
            <w:vAlign w:val="bottom"/>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72</w:t>
            </w:r>
          </w:p>
        </w:tc>
        <w:tc>
          <w:tcPr>
            <w:tcW w:w="2315" w:type="pct"/>
            <w:noWrap/>
            <w:vAlign w:val="bottom"/>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Feel nervous when taking a test</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100000"/>
          <w:trHeight w:val="300"/>
        </w:trPr>
        <w:tc>
          <w:tcPr>
            <w:cnfStyle w:val="001000000000"/>
            <w:tcW w:w="278" w:type="pct"/>
            <w:noWrap/>
            <w:vAlign w:val="bottom"/>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73</w:t>
            </w:r>
          </w:p>
        </w:tc>
        <w:tc>
          <w:tcPr>
            <w:tcW w:w="2315" w:type="pct"/>
            <w:noWrap/>
            <w:vAlign w:val="bottom"/>
          </w:tcPr>
          <w:p w:rsidR="00121DE3" w:rsidRPr="00D0531B" w:rsidRDefault="00121DE3" w:rsidP="00C96510">
            <w:pPr>
              <w:cnfStyle w:val="000000100000"/>
              <w:rPr>
                <w:rFonts w:ascii="Times New Roman" w:hAnsi="Times New Roman" w:cs="Times New Roman"/>
                <w:color w:val="000000"/>
              </w:rPr>
            </w:pPr>
            <w:r w:rsidRPr="00D0531B">
              <w:rPr>
                <w:rFonts w:ascii="Times New Roman" w:hAnsi="Times New Roman" w:cs="Times New Roman"/>
                <w:color w:val="000000"/>
              </w:rPr>
              <w:t>Have test anxiety days before the test</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1</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2</w:t>
            </w:r>
          </w:p>
        </w:tc>
        <w:tc>
          <w:tcPr>
            <w:tcW w:w="602"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3</w:t>
            </w:r>
          </w:p>
        </w:tc>
        <w:tc>
          <w:tcPr>
            <w:tcW w:w="601" w:type="pct"/>
            <w:noWrap/>
          </w:tcPr>
          <w:p w:rsidR="00121DE3" w:rsidRPr="00E676DF" w:rsidRDefault="00121DE3" w:rsidP="00C96510">
            <w:pPr>
              <w:jc w:val="right"/>
              <w:cnfStyle w:val="000000100000"/>
              <w:rPr>
                <w:rFonts w:ascii="Times New Roman" w:hAnsi="Times New Roman" w:cs="Times New Roman"/>
              </w:rPr>
            </w:pPr>
            <w:r w:rsidRPr="00E676DF">
              <w:rPr>
                <w:rFonts w:ascii="Times New Roman" w:hAnsi="Times New Roman" w:cs="Times New Roman"/>
              </w:rPr>
              <w:t>4</w:t>
            </w:r>
          </w:p>
        </w:tc>
      </w:tr>
      <w:tr w:rsidR="00121DE3" w:rsidRPr="00E676DF" w:rsidTr="002E1784">
        <w:trPr>
          <w:cnfStyle w:val="000000010000"/>
          <w:trHeight w:val="300"/>
        </w:trPr>
        <w:tc>
          <w:tcPr>
            <w:cnfStyle w:val="001000000000"/>
            <w:tcW w:w="278" w:type="pct"/>
            <w:noWrap/>
            <w:vAlign w:val="bottom"/>
          </w:tcPr>
          <w:p w:rsidR="00121DE3" w:rsidRPr="00E676DF" w:rsidRDefault="00121DE3" w:rsidP="00C96510">
            <w:pPr>
              <w:jc w:val="right"/>
              <w:rPr>
                <w:rFonts w:ascii="Times New Roman" w:hAnsi="Times New Roman" w:cs="Times New Roman"/>
                <w:color w:val="000000"/>
              </w:rPr>
            </w:pPr>
            <w:r w:rsidRPr="00E676DF">
              <w:rPr>
                <w:rFonts w:ascii="Times New Roman" w:hAnsi="Times New Roman" w:cs="Times New Roman"/>
                <w:color w:val="000000"/>
              </w:rPr>
              <w:t>74</w:t>
            </w:r>
          </w:p>
        </w:tc>
        <w:tc>
          <w:tcPr>
            <w:tcW w:w="2315" w:type="pct"/>
            <w:noWrap/>
            <w:vAlign w:val="bottom"/>
          </w:tcPr>
          <w:p w:rsidR="00121DE3" w:rsidRPr="00D0531B" w:rsidRDefault="00121DE3" w:rsidP="00C96510">
            <w:pPr>
              <w:cnfStyle w:val="000000010000"/>
              <w:rPr>
                <w:rFonts w:ascii="Times New Roman" w:hAnsi="Times New Roman" w:cs="Times New Roman"/>
                <w:color w:val="000000"/>
              </w:rPr>
            </w:pPr>
            <w:r w:rsidRPr="00D0531B">
              <w:rPr>
                <w:rFonts w:ascii="Times New Roman" w:hAnsi="Times New Roman" w:cs="Times New Roman"/>
                <w:color w:val="000000"/>
              </w:rPr>
              <w:t>Feel sick before an important test</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1</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2</w:t>
            </w:r>
          </w:p>
        </w:tc>
        <w:tc>
          <w:tcPr>
            <w:tcW w:w="602"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3</w:t>
            </w:r>
          </w:p>
        </w:tc>
        <w:tc>
          <w:tcPr>
            <w:tcW w:w="601" w:type="pct"/>
            <w:noWrap/>
          </w:tcPr>
          <w:p w:rsidR="00121DE3" w:rsidRPr="00E676DF" w:rsidRDefault="00121DE3" w:rsidP="00C96510">
            <w:pPr>
              <w:jc w:val="right"/>
              <w:cnfStyle w:val="000000010000"/>
              <w:rPr>
                <w:rFonts w:ascii="Times New Roman" w:hAnsi="Times New Roman" w:cs="Times New Roman"/>
              </w:rPr>
            </w:pPr>
            <w:r w:rsidRPr="00E676DF">
              <w:rPr>
                <w:rFonts w:ascii="Times New Roman" w:hAnsi="Times New Roman" w:cs="Times New Roman"/>
              </w:rPr>
              <w:t>4</w:t>
            </w:r>
          </w:p>
        </w:tc>
      </w:tr>
    </w:tbl>
    <w:p w:rsidR="00121DE3" w:rsidRDefault="00121DE3" w:rsidP="00C96510">
      <w:pPr>
        <w:rPr>
          <w:rFonts w:cs="Times New Roman"/>
        </w:rPr>
      </w:pPr>
    </w:p>
    <w:p w:rsidR="00121DE3" w:rsidRPr="00CC73FD" w:rsidRDefault="00121DE3" w:rsidP="00C96510">
      <w:pPr>
        <w:jc w:val="right"/>
        <w:rPr>
          <w:rFonts w:cs="Times New Roman"/>
        </w:rPr>
      </w:pPr>
      <w:r>
        <w:rPr>
          <w:rFonts w:cs="Times New Roman"/>
        </w:rPr>
        <w:t>Thank you for your participation for the survey.</w:t>
      </w:r>
    </w:p>
    <w:p w:rsidR="00BE42A7" w:rsidRDefault="00BE42A7" w:rsidP="00C96510"/>
    <w:p w:rsidR="00742416" w:rsidRDefault="00742416" w:rsidP="00C96510"/>
    <w:p w:rsidR="000250C5" w:rsidRDefault="00503641" w:rsidP="00C96510">
      <w:pPr>
        <w:pageBreakBefore/>
        <w:jc w:val="center"/>
      </w:pPr>
      <w:r w:rsidRPr="00C44E0C">
        <w:rPr>
          <w:b/>
        </w:rPr>
        <w:lastRenderedPageBreak/>
        <w:t xml:space="preserve">APPENDIX </w:t>
      </w:r>
      <w:r w:rsidR="00D0366A">
        <w:rPr>
          <w:b/>
        </w:rPr>
        <w:t>D</w:t>
      </w:r>
    </w:p>
    <w:p w:rsidR="00503641" w:rsidRPr="000250C5" w:rsidRDefault="000250C5" w:rsidP="00C96510">
      <w:pPr>
        <w:jc w:val="center"/>
        <w:rPr>
          <w:b/>
        </w:rPr>
      </w:pPr>
      <w:r w:rsidRPr="000250C5">
        <w:rPr>
          <w:b/>
        </w:rPr>
        <w:t xml:space="preserve">Survey </w:t>
      </w:r>
      <w:r w:rsidR="00600CE9">
        <w:rPr>
          <w:b/>
        </w:rPr>
        <w:t xml:space="preserve">Questionnaire </w:t>
      </w:r>
      <w:r w:rsidRPr="000250C5">
        <w:rPr>
          <w:b/>
        </w:rPr>
        <w:t>(Korean)</w:t>
      </w:r>
    </w:p>
    <w:p w:rsidR="00503641" w:rsidRDefault="00503641" w:rsidP="00C96510">
      <w:pPr>
        <w:pStyle w:val="af0"/>
        <w:widowControl/>
        <w:wordWrap/>
        <w:rPr>
          <w:rFonts w:eastAsia="Gulim" w:hAnsi="Gulim"/>
          <w:b/>
          <w:bCs/>
          <w:sz w:val="24"/>
          <w:szCs w:val="24"/>
          <w:u w:val="single" w:color="000000"/>
          <w:shd w:val="clear" w:color="auto" w:fill="FFFFFF"/>
        </w:rPr>
      </w:pPr>
    </w:p>
    <w:p w:rsidR="00503641" w:rsidRPr="00D0366A" w:rsidRDefault="00503641" w:rsidP="00C96510">
      <w:pPr>
        <w:pStyle w:val="af0"/>
        <w:widowControl/>
        <w:wordWrap/>
        <w:rPr>
          <w:rFonts w:ascii="Gulim" w:eastAsia="Gulim" w:hAnsi="Gulim"/>
        </w:rPr>
      </w:pPr>
      <w:r w:rsidRPr="00D0366A">
        <w:rPr>
          <w:rFonts w:ascii="Gulim" w:eastAsia="Gulim" w:hAnsi="Gulim"/>
          <w:b/>
          <w:bCs/>
          <w:sz w:val="24"/>
          <w:szCs w:val="24"/>
          <w:u w:val="single" w:color="000000"/>
          <w:shd w:val="clear" w:color="auto" w:fill="FFFFFF"/>
        </w:rPr>
        <w:t>※인적 사항 질문</w:t>
      </w:r>
    </w:p>
    <w:p w:rsidR="00503641" w:rsidRPr="00D0366A" w:rsidRDefault="00503641" w:rsidP="00C96510">
      <w:pPr>
        <w:pStyle w:val="af0"/>
        <w:widowControl/>
        <w:wordWrap/>
        <w:rPr>
          <w:rFonts w:ascii="Gulim" w:eastAsia="Gulim" w:hAnsi="Gulim"/>
        </w:rPr>
      </w:pPr>
      <w:r w:rsidRPr="00D0366A">
        <w:rPr>
          <w:rFonts w:ascii="Gulim" w:eastAsia="Gulim" w:hAnsi="Gulim"/>
          <w:sz w:val="24"/>
          <w:szCs w:val="24"/>
          <w:shd w:val="clear" w:color="auto" w:fill="FFFFFF"/>
        </w:rPr>
        <w:t xml:space="preserve">보기 중에서 자기를 가장 잘 나타낸 번호를 </w:t>
      </w:r>
      <w:r w:rsidRPr="00D0366A">
        <w:rPr>
          <w:rFonts w:ascii="Gulim" w:eastAsia="Gulim" w:hAnsi="Gulim"/>
          <w:b/>
          <w:bCs/>
          <w:sz w:val="24"/>
          <w:szCs w:val="24"/>
          <w:u w:val="single" w:color="000000"/>
          <w:shd w:val="clear" w:color="auto" w:fill="FFFFFF"/>
        </w:rPr>
        <w:t>하나만</w:t>
      </w:r>
      <w:r w:rsidRPr="00D0366A">
        <w:rPr>
          <w:rFonts w:ascii="Gulim" w:eastAsia="Gulim" w:hAnsi="Gulim" w:hint="eastAsia"/>
          <w:sz w:val="24"/>
          <w:szCs w:val="24"/>
          <w:shd w:val="clear" w:color="auto" w:fill="FFFFFF"/>
        </w:rPr>
        <w:t xml:space="preserve"> </w:t>
      </w:r>
      <w:r w:rsidRPr="00D0366A">
        <w:rPr>
          <w:rFonts w:ascii="Gulim" w:eastAsia="Gulim" w:hAnsi="Gulim"/>
          <w:sz w:val="24"/>
          <w:szCs w:val="24"/>
          <w:shd w:val="clear" w:color="auto" w:fill="FFFFFF"/>
        </w:rPr>
        <w:t xml:space="preserve">골라 </w:t>
      </w:r>
      <w:r w:rsidRPr="00D0366A">
        <w:rPr>
          <w:rFonts w:ascii="Gulim" w:eastAsia="Gulim" w:hAnsi="Gulim" w:hint="eastAsia"/>
          <w:sz w:val="24"/>
          <w:szCs w:val="24"/>
          <w:shd w:val="clear" w:color="auto" w:fill="FFFFFF"/>
        </w:rPr>
        <w:t>O</w:t>
      </w:r>
      <w:r w:rsidRPr="00D0366A">
        <w:rPr>
          <w:rFonts w:ascii="Gulim" w:eastAsia="Gulim" w:hAnsi="Gulim"/>
          <w:sz w:val="24"/>
          <w:szCs w:val="24"/>
          <w:shd w:val="clear" w:color="auto" w:fill="FFFFFF"/>
        </w:rPr>
        <w:t>표를 해 주세요</w:t>
      </w:r>
      <w:r w:rsidRPr="00D0366A">
        <w:rPr>
          <w:rFonts w:ascii="Gulim" w:eastAsia="Gulim" w:hAnsi="Gulim" w:hint="eastAsia"/>
          <w:sz w:val="24"/>
          <w:szCs w:val="24"/>
          <w:shd w:val="clear" w:color="auto" w:fill="FFFFFF"/>
        </w:rPr>
        <w:t xml:space="preserve">. </w:t>
      </w:r>
      <w:r w:rsidRPr="00D0366A">
        <w:rPr>
          <w:rFonts w:ascii="Gulim" w:eastAsia="Gulim" w:hAnsi="Gulim"/>
          <w:sz w:val="24"/>
          <w:szCs w:val="24"/>
          <w:shd w:val="clear" w:color="auto" w:fill="FFFFFF"/>
        </w:rPr>
        <w:t>맞거나 틀린 답이 없으니 정직하게 답해 주세요</w:t>
      </w:r>
      <w:r w:rsidRPr="00D0366A">
        <w:rPr>
          <w:rFonts w:ascii="Gulim" w:eastAsia="Gulim" w:hAnsi="Gulim" w:hint="eastAsia"/>
          <w:sz w:val="24"/>
          <w:szCs w:val="24"/>
          <w:shd w:val="clear" w:color="auto" w:fill="FFFFFF"/>
        </w:rPr>
        <w:t xml:space="preserve">. </w:t>
      </w:r>
    </w:p>
    <w:p w:rsidR="00503641" w:rsidRPr="00D0366A" w:rsidRDefault="00503641" w:rsidP="00C96510">
      <w:pPr>
        <w:rPr>
          <w:rFonts w:ascii="Gulim" w:eastAsia="Gulim" w:hAnsi="Gulim" w:cs="Times New Roman"/>
        </w:rPr>
      </w:pPr>
      <w:r w:rsidRPr="00D0366A">
        <w:rPr>
          <w:rFonts w:ascii="Gulim" w:eastAsia="Gulim" w:hAnsi="Gulim" w:cs="Times New Roman"/>
        </w:rPr>
        <w:t>&lt;</w:t>
      </w:r>
      <w:proofErr w:type="spellStart"/>
      <w:r w:rsidRPr="00D0366A">
        <w:rPr>
          <w:rFonts w:ascii="Gulim" w:eastAsia="Gulim" w:hAnsi="Gulim" w:cs="Times New Roman" w:hint="eastAsia"/>
        </w:rPr>
        <w:t>예시</w:t>
      </w:r>
      <w:proofErr w:type="spellEnd"/>
      <w:r w:rsidRPr="00D0366A">
        <w:rPr>
          <w:rFonts w:ascii="Gulim" w:eastAsia="Gulim" w:hAnsi="Gulim" w:cs="Times New Roman"/>
        </w:rPr>
        <w:t xml:space="preserve">&gt; </w:t>
      </w:r>
    </w:p>
    <w:tbl>
      <w:tblPr>
        <w:tblStyle w:val="-5"/>
        <w:tblW w:w="5000" w:type="pct"/>
        <w:tblLayout w:type="fixed"/>
        <w:tblLook w:val="04A0"/>
      </w:tblPr>
      <w:tblGrid>
        <w:gridCol w:w="736"/>
        <w:gridCol w:w="1983"/>
        <w:gridCol w:w="1372"/>
        <w:gridCol w:w="1372"/>
        <w:gridCol w:w="1371"/>
        <w:gridCol w:w="1371"/>
        <w:gridCol w:w="1371"/>
      </w:tblGrid>
      <w:tr w:rsidR="00503641" w:rsidRPr="00D0366A" w:rsidTr="00503641">
        <w:trPr>
          <w:cnfStyle w:val="1000000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proofErr w:type="spellStart"/>
            <w:r w:rsidRPr="00D0366A">
              <w:rPr>
                <w:rFonts w:ascii="Gulim" w:eastAsia="Gulim" w:hAnsi="Gulim" w:cs="Times New Roman" w:hint="eastAsia"/>
                <w:color w:val="000000"/>
                <w:sz w:val="20"/>
                <w:szCs w:val="20"/>
              </w:rPr>
              <w:t>번호</w:t>
            </w:r>
            <w:proofErr w:type="spellEnd"/>
          </w:p>
        </w:tc>
        <w:tc>
          <w:tcPr>
            <w:tcW w:w="1035"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proofErr w:type="spellStart"/>
            <w:r w:rsidRPr="00D0366A">
              <w:rPr>
                <w:rFonts w:ascii="Gulim" w:eastAsia="Gulim" w:hAnsi="Gulim" w:cs="Times New Roman" w:hint="eastAsia"/>
                <w:color w:val="000000"/>
                <w:sz w:val="20"/>
                <w:szCs w:val="20"/>
              </w:rPr>
              <w:t>질문</w:t>
            </w:r>
            <w:proofErr w:type="spellEnd"/>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가</w:t>
            </w:r>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나</w:t>
            </w:r>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다</w:t>
            </w:r>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라</w:t>
            </w:r>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마</w:t>
            </w:r>
          </w:p>
        </w:tc>
      </w:tr>
      <w:tr w:rsidR="00503641" w:rsidRPr="00D0366A" w:rsidTr="00503641">
        <w:trPr>
          <w:cnfStyle w:val="0000001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w:t>
            </w:r>
          </w:p>
        </w:tc>
        <w:tc>
          <w:tcPr>
            <w:tcW w:w="1035" w:type="pct"/>
            <w:noWrap/>
            <w:vAlign w:val="center"/>
            <w:hideMark/>
          </w:tcPr>
          <w:p w:rsidR="00503641" w:rsidRPr="00D0366A" w:rsidRDefault="00503641" w:rsidP="00C96510">
            <w:pPr>
              <w:cnfStyle w:val="00000010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p>
        </w:tc>
        <w:tc>
          <w:tcPr>
            <w:tcW w:w="716" w:type="pct"/>
            <w:noWrap/>
            <w:vAlign w:val="center"/>
            <w:hideMark/>
          </w:tcPr>
          <w:p w:rsidR="00503641" w:rsidRPr="00D0366A" w:rsidRDefault="00067DD1" w:rsidP="00C96510">
            <w:pPr>
              <w:jc w:val="center"/>
              <w:cnfStyle w:val="000000100000"/>
              <w:rPr>
                <w:rFonts w:ascii="Gulim" w:eastAsia="Gulim" w:hAnsi="Gulim" w:cs="Times New Roman"/>
                <w:color w:val="000000"/>
                <w:sz w:val="20"/>
                <w:szCs w:val="20"/>
              </w:rPr>
            </w:pPr>
            <w:r>
              <w:rPr>
                <w:rFonts w:ascii="Gulim" w:eastAsia="Gulim" w:hAnsi="Gulim" w:cs="Times New Roman"/>
                <w:noProof/>
                <w:color w:val="000000"/>
                <w:sz w:val="20"/>
                <w:szCs w:val="20"/>
              </w:rPr>
            </w:r>
            <w:r>
              <w:rPr>
                <w:rFonts w:ascii="Gulim" w:eastAsia="Gulim" w:hAnsi="Gulim" w:cs="Times New Roman"/>
                <w:noProof/>
                <w:color w:val="000000"/>
                <w:sz w:val="20"/>
                <w:szCs w:val="20"/>
              </w:rPr>
              <w:pict>
                <v:oval id="Oval 3" o:spid="_x0000_s1028" style="width:66.9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" fillcolor="#daeef3 [664]" strokecolor="black [3200]" strokeweight="2pt">
                  <v:path arrowok="t"/>
                  <v:textbox>
                    <w:txbxContent>
                      <w:p w:rsidR="00316DC7" w:rsidRDefault="00316DC7" w:rsidP="00270F29">
                        <w:pPr>
                          <w:pStyle w:val="ae"/>
                          <w:spacing w:before="0" w:beforeAutospacing="0" w:after="0" w:afterAutospacing="0"/>
                          <w:jc w:val="center"/>
                          <w:cnfStyle w:val="000000100000"/>
                        </w:pPr>
                        <w:r>
                          <w:rPr>
                            <w:rFonts w:ascii="Batang" w:eastAsia="Batang" w:hAnsi="Batang" w:cs="Batang" w:hint="eastAsia"/>
                            <w:color w:val="000000" w:themeColor="dark1"/>
                            <w:kern w:val="24"/>
                            <w:sz w:val="22"/>
                            <w:szCs w:val="22"/>
                            <w:lang w:eastAsia="ko-KR"/>
                          </w:rPr>
                          <w:t>한국인</w:t>
                        </w:r>
                      </w:p>
                    </w:txbxContent>
                  </v:textbox>
                  <w10:wrap type="none"/>
                  <w10:anchorlock/>
                </v:oval>
              </w:pict>
            </w: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hint="eastAsia"/>
                <w:color w:val="000000"/>
                <w:sz w:val="20"/>
                <w:szCs w:val="20"/>
              </w:rPr>
              <w:t>미국인</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hint="eastAsia"/>
                <w:color w:val="000000"/>
                <w:sz w:val="20"/>
                <w:szCs w:val="20"/>
              </w:rPr>
              <w:t>중국인</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r>
      <w:tr w:rsidR="00503641" w:rsidRPr="00D0366A" w:rsidTr="00D0366A">
        <w:trPr>
          <w:cnfStyle w:val="000000010000"/>
          <w:trHeight w:val="772"/>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w:t>
            </w:r>
          </w:p>
        </w:tc>
        <w:tc>
          <w:tcPr>
            <w:tcW w:w="1035" w:type="pct"/>
            <w:noWrap/>
            <w:vAlign w:val="center"/>
            <w:hideMark/>
          </w:tcPr>
          <w:p w:rsidR="00503641" w:rsidRPr="00D0366A" w:rsidRDefault="00503641" w:rsidP="00C96510">
            <w:pPr>
              <w:cnfStyle w:val="00000001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hint="eastAsia"/>
                <w:color w:val="000000"/>
                <w:sz w:val="20"/>
                <w:szCs w:val="20"/>
              </w:rPr>
              <w:t>미술을</w:t>
            </w:r>
            <w:proofErr w:type="spellEnd"/>
            <w:r w:rsidRPr="00D0366A">
              <w:rPr>
                <w:rFonts w:ascii="Gulim" w:eastAsia="Gulim" w:hAnsi="Gulim" w:cs="Times New Roman" w:hint="eastAsia"/>
                <w:color w:val="000000"/>
                <w:sz w:val="20"/>
                <w:szCs w:val="20"/>
              </w:rPr>
              <w:t xml:space="preserve"> </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hint="eastAsia"/>
                <w:color w:val="000000"/>
                <w:sz w:val="20"/>
                <w:szCs w:val="20"/>
              </w:rPr>
              <w:t>매우</w:t>
            </w:r>
            <w:proofErr w:type="spellEnd"/>
            <w:r w:rsidRPr="00D0366A">
              <w:rPr>
                <w:rFonts w:ascii="Gulim" w:eastAsia="Gulim" w:hAnsi="Gulim" w:cs="Times New Roman" w:hint="eastAsia"/>
                <w:color w:val="000000"/>
                <w:sz w:val="20"/>
                <w:szCs w:val="20"/>
              </w:rPr>
              <w:t xml:space="preserve"> 잘  함</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hint="eastAsia"/>
                <w:color w:val="000000"/>
                <w:sz w:val="20"/>
                <w:szCs w:val="20"/>
              </w:rPr>
              <w:t>잘</w:t>
            </w:r>
            <w:r w:rsidR="00D0366A">
              <w:rPr>
                <w:rFonts w:ascii="Gulim" w:eastAsia="Gulim" w:hAnsi="Gulim" w:cs="Times New Roman"/>
                <w:color w:val="000000"/>
                <w:sz w:val="20"/>
                <w:szCs w:val="20"/>
              </w:rPr>
              <w:t xml:space="preserve"> </w:t>
            </w:r>
            <w:r w:rsidRPr="00D0366A">
              <w:rPr>
                <w:rFonts w:ascii="Gulim" w:eastAsia="Gulim" w:hAnsi="Gulim" w:cs="Times New Roman" w:hint="eastAsia"/>
                <w:color w:val="000000"/>
                <w:sz w:val="20"/>
                <w:szCs w:val="20"/>
              </w:rPr>
              <w:t>함</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hint="eastAsia"/>
                <w:color w:val="000000"/>
                <w:sz w:val="20"/>
                <w:szCs w:val="20"/>
              </w:rPr>
              <w:t>보통</w:t>
            </w:r>
            <w:proofErr w:type="spellEnd"/>
          </w:p>
        </w:tc>
        <w:tc>
          <w:tcPr>
            <w:tcW w:w="716" w:type="pct"/>
            <w:noWrap/>
            <w:vAlign w:val="center"/>
            <w:hideMark/>
          </w:tcPr>
          <w:p w:rsidR="00503641" w:rsidRPr="00D0366A" w:rsidRDefault="00067DD1" w:rsidP="00C96510">
            <w:pPr>
              <w:jc w:val="center"/>
              <w:cnfStyle w:val="000000010000"/>
              <w:rPr>
                <w:rFonts w:ascii="Gulim" w:eastAsia="Gulim" w:hAnsi="Gulim" w:cs="Times New Roman"/>
                <w:color w:val="000000"/>
                <w:sz w:val="20"/>
                <w:szCs w:val="20"/>
              </w:rPr>
            </w:pPr>
            <w:r>
              <w:rPr>
                <w:rFonts w:ascii="Gulim" w:eastAsia="Gulim" w:hAnsi="Gulim" w:cs="Times New Roman"/>
                <w:noProof/>
                <w:color w:val="000000"/>
                <w:sz w:val="20"/>
                <w:szCs w:val="20"/>
              </w:rPr>
            </w:r>
            <w:r>
              <w:rPr>
                <w:rFonts w:ascii="Gulim" w:eastAsia="Gulim" w:hAnsi="Gulim" w:cs="Times New Roman"/>
                <w:noProof/>
                <w:color w:val="000000"/>
                <w:sz w:val="20"/>
                <w:szCs w:val="20"/>
              </w:rPr>
              <w:pict>
                <v:oval id="_x0000_s1027" style="width:64.4pt;height:4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" fillcolor="white [3212]" strokecolor="black [3200]" strokeweight="2pt">
                  <v:path arrowok="t"/>
                  <v:textbox>
                    <w:txbxContent>
                      <w:p w:rsidR="00316DC7" w:rsidRPr="00D0366A" w:rsidRDefault="00316DC7" w:rsidP="00270F29">
                        <w:pPr>
                          <w:pStyle w:val="ae"/>
                          <w:spacing w:before="0" w:beforeAutospacing="0" w:after="0" w:afterAutospacing="0"/>
                          <w:jc w:val="center"/>
                          <w:cnfStyle w:val="000000010000"/>
                          <w:rPr>
                            <w:sz w:val="20"/>
                            <w:szCs w:val="20"/>
                          </w:rPr>
                        </w:pPr>
                        <w:r w:rsidRPr="00D0366A">
                          <w:rPr>
                            <w:rFonts w:ascii="Batang" w:eastAsia="Batang" w:hAnsi="Batang" w:cs="Batang" w:hint="eastAsia"/>
                            <w:color w:val="000000" w:themeColor="dark1"/>
                            <w:kern w:val="24"/>
                            <w:sz w:val="20"/>
                            <w:szCs w:val="20"/>
                            <w:lang w:eastAsia="ko-KR"/>
                          </w:rPr>
                          <w:t>노력요함</w:t>
                        </w:r>
                      </w:p>
                    </w:txbxContent>
                  </v:textbox>
                  <w10:wrap type="none"/>
                  <w10:anchorlock/>
                </v:oval>
              </w:pic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
        </w:tc>
      </w:tr>
    </w:tbl>
    <w:p w:rsidR="00503641" w:rsidRPr="00D0366A" w:rsidRDefault="00503641" w:rsidP="00C96510">
      <w:pPr>
        <w:rPr>
          <w:rFonts w:ascii="Gulim" w:eastAsia="Gulim" w:hAnsi="Gulim" w:cs="Times New Roman"/>
          <w:szCs w:val="24"/>
        </w:rPr>
      </w:pPr>
    </w:p>
    <w:p w:rsidR="00503641" w:rsidRPr="00D0366A" w:rsidRDefault="00503641" w:rsidP="00C96510">
      <w:pPr>
        <w:pStyle w:val="af0"/>
        <w:widowControl/>
        <w:wordWrap/>
        <w:rPr>
          <w:rFonts w:ascii="Gulim" w:eastAsia="Gulim" w:hAnsi="Gulim"/>
        </w:rPr>
      </w:pPr>
      <w:r w:rsidRPr="00D0366A">
        <w:rPr>
          <w:rFonts w:ascii="Gulim" w:eastAsia="Gulim" w:hAnsi="Gulim"/>
          <w:sz w:val="24"/>
          <w:szCs w:val="24"/>
          <w:shd w:val="clear" w:color="auto" w:fill="FFFFFF"/>
        </w:rPr>
        <w:t>이제 질문에 답해 주세요</w:t>
      </w:r>
      <w:r w:rsidRPr="00D0366A">
        <w:rPr>
          <w:rFonts w:ascii="Gulim" w:eastAsia="Gulim" w:hAnsi="Gulim" w:hint="eastAsia"/>
          <w:sz w:val="24"/>
          <w:szCs w:val="24"/>
          <w:shd w:val="clear" w:color="auto" w:fill="FFFFFF"/>
        </w:rPr>
        <w:t xml:space="preserve">. </w:t>
      </w:r>
      <w:r w:rsidRPr="00D0366A">
        <w:rPr>
          <w:rFonts w:ascii="Gulim" w:eastAsia="Gulim" w:hAnsi="Gulim"/>
          <w:sz w:val="24"/>
          <w:szCs w:val="24"/>
          <w:shd w:val="clear" w:color="auto" w:fill="FFFFFF"/>
        </w:rPr>
        <w:t>이해가 잘 안 되면 선생님께 여쭤보세요</w:t>
      </w:r>
      <w:r w:rsidRPr="00D0366A">
        <w:rPr>
          <w:rFonts w:ascii="Gulim" w:eastAsia="Gulim" w:hAnsi="Gulim" w:hint="eastAsia"/>
          <w:sz w:val="24"/>
          <w:szCs w:val="24"/>
          <w:shd w:val="clear" w:color="auto" w:fill="FFFFFF"/>
        </w:rPr>
        <w:t xml:space="preserve">. </w:t>
      </w:r>
    </w:p>
    <w:tbl>
      <w:tblPr>
        <w:tblStyle w:val="-5"/>
        <w:tblW w:w="5000" w:type="pct"/>
        <w:tblLayout w:type="fixed"/>
        <w:tblLook w:val="04A0"/>
      </w:tblPr>
      <w:tblGrid>
        <w:gridCol w:w="736"/>
        <w:gridCol w:w="1983"/>
        <w:gridCol w:w="1372"/>
        <w:gridCol w:w="1372"/>
        <w:gridCol w:w="1371"/>
        <w:gridCol w:w="1371"/>
        <w:gridCol w:w="1371"/>
      </w:tblGrid>
      <w:tr w:rsidR="00503641" w:rsidRPr="00D0366A" w:rsidTr="00503641">
        <w:trPr>
          <w:cnfStyle w:val="1000000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proofErr w:type="spellStart"/>
            <w:r w:rsidRPr="00D0366A">
              <w:rPr>
                <w:rFonts w:ascii="Gulim" w:eastAsia="Gulim" w:hAnsi="Gulim" w:cs="Times New Roman" w:hint="eastAsia"/>
                <w:color w:val="000000"/>
                <w:sz w:val="20"/>
                <w:szCs w:val="20"/>
              </w:rPr>
              <w:t>번호</w:t>
            </w:r>
            <w:proofErr w:type="spellEnd"/>
          </w:p>
        </w:tc>
        <w:tc>
          <w:tcPr>
            <w:tcW w:w="1035"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proofErr w:type="spellStart"/>
            <w:r w:rsidRPr="00D0366A">
              <w:rPr>
                <w:rFonts w:ascii="Gulim" w:eastAsia="Gulim" w:hAnsi="Gulim" w:cs="Times New Roman" w:hint="eastAsia"/>
                <w:color w:val="000000"/>
                <w:sz w:val="20"/>
                <w:szCs w:val="20"/>
              </w:rPr>
              <w:t>질문</w:t>
            </w:r>
            <w:proofErr w:type="spellEnd"/>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가</w:t>
            </w:r>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나</w:t>
            </w:r>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다</w:t>
            </w:r>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라</w:t>
            </w:r>
          </w:p>
        </w:tc>
        <w:tc>
          <w:tcPr>
            <w:tcW w:w="716" w:type="pct"/>
            <w:noWrap/>
            <w:vAlign w:val="center"/>
            <w:hideMark/>
          </w:tcPr>
          <w:p w:rsidR="00503641" w:rsidRPr="00D0366A" w:rsidRDefault="00503641" w:rsidP="00C96510">
            <w:pPr>
              <w:jc w:val="center"/>
              <w:cnfStyle w:val="100000000000"/>
              <w:rPr>
                <w:rFonts w:ascii="Gulim" w:eastAsia="Gulim" w:hAnsi="Gulim" w:cs="Times New Roman"/>
                <w:color w:val="000000"/>
                <w:sz w:val="20"/>
                <w:szCs w:val="20"/>
              </w:rPr>
            </w:pPr>
            <w:r w:rsidRPr="00D0366A">
              <w:rPr>
                <w:rFonts w:ascii="Gulim" w:eastAsia="Gulim" w:hAnsi="Gulim" w:cs="Times New Roman"/>
                <w:color w:val="000000"/>
                <w:sz w:val="20"/>
                <w:szCs w:val="20"/>
              </w:rPr>
              <w:t>마</w:t>
            </w:r>
          </w:p>
        </w:tc>
      </w:tr>
      <w:tr w:rsidR="00503641" w:rsidRPr="00D0366A" w:rsidTr="00503641">
        <w:trPr>
          <w:cnfStyle w:val="0000001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w:t>
            </w:r>
          </w:p>
        </w:tc>
        <w:tc>
          <w:tcPr>
            <w:tcW w:w="1035" w:type="pct"/>
            <w:noWrap/>
            <w:vAlign w:val="center"/>
            <w:hideMark/>
          </w:tcPr>
          <w:p w:rsidR="00503641" w:rsidRPr="00D0366A" w:rsidRDefault="00503641" w:rsidP="00C96510">
            <w:pPr>
              <w:cnfStyle w:val="00000010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남자</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여자</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r>
      <w:tr w:rsidR="00503641" w:rsidRPr="00D0366A" w:rsidTr="00503641">
        <w:trPr>
          <w:cnfStyle w:val="00000001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w:t>
            </w:r>
          </w:p>
        </w:tc>
        <w:tc>
          <w:tcPr>
            <w:tcW w:w="1035" w:type="pct"/>
            <w:noWrap/>
            <w:vAlign w:val="center"/>
            <w:hideMark/>
          </w:tcPr>
          <w:p w:rsidR="00503641" w:rsidRPr="00D0366A" w:rsidRDefault="00503641" w:rsidP="00C96510">
            <w:pPr>
              <w:cnfStyle w:val="00000001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4학년</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5학년</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6학년</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
        </w:tc>
      </w:tr>
      <w:tr w:rsidR="00503641" w:rsidRPr="00D0366A" w:rsidTr="00503641">
        <w:trPr>
          <w:cnfStyle w:val="0000001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w:t>
            </w:r>
          </w:p>
        </w:tc>
        <w:tc>
          <w:tcPr>
            <w:tcW w:w="1035" w:type="pct"/>
            <w:noWrap/>
            <w:vAlign w:val="center"/>
            <w:hideMark/>
          </w:tcPr>
          <w:p w:rsidR="00503641" w:rsidRPr="00D0366A" w:rsidRDefault="00503641" w:rsidP="00C96510">
            <w:pPr>
              <w:cnfStyle w:val="00000010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부모님의</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외동이다</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첫째</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아이다</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둘째</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아이다</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셋째</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아이다</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기타</w:t>
            </w:r>
            <w:proofErr w:type="spellEnd"/>
          </w:p>
        </w:tc>
      </w:tr>
      <w:tr w:rsidR="00503641" w:rsidRPr="00D0366A" w:rsidTr="00503641">
        <w:trPr>
          <w:cnfStyle w:val="00000001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w:t>
            </w:r>
          </w:p>
        </w:tc>
        <w:tc>
          <w:tcPr>
            <w:tcW w:w="1035" w:type="pct"/>
            <w:noWrap/>
            <w:vAlign w:val="center"/>
            <w:hideMark/>
          </w:tcPr>
          <w:p w:rsidR="00503641" w:rsidRPr="00D0366A" w:rsidRDefault="00503641" w:rsidP="00C96510">
            <w:pPr>
              <w:cnfStyle w:val="00000001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내가</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태어난</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해는</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2003년</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2004년</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2005년</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2006년</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기타</w:t>
            </w:r>
            <w:proofErr w:type="spellEnd"/>
          </w:p>
        </w:tc>
      </w:tr>
      <w:tr w:rsidR="00503641" w:rsidRPr="00D0366A" w:rsidTr="00503641">
        <w:trPr>
          <w:cnfStyle w:val="0000001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5</w:t>
            </w:r>
          </w:p>
        </w:tc>
        <w:tc>
          <w:tcPr>
            <w:tcW w:w="1035" w:type="pct"/>
            <w:noWrap/>
            <w:vAlign w:val="center"/>
            <w:hideMark/>
          </w:tcPr>
          <w:p w:rsidR="00503641" w:rsidRPr="00D0366A" w:rsidRDefault="00503641" w:rsidP="00C96510">
            <w:pPr>
              <w:cnfStyle w:val="00000010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수학을</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잘 함</w:t>
            </w: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r w:rsidRPr="00D0366A">
              <w:rPr>
                <w:rFonts w:ascii="Gulim" w:eastAsia="Gulim" w:hAnsi="Gulim" w:cs="Times New Roman"/>
                <w:color w:val="000000"/>
                <w:sz w:val="20"/>
                <w:szCs w:val="20"/>
              </w:rPr>
              <w:t>잘 함</w:t>
            </w: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노력</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요함</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r>
      <w:tr w:rsidR="00503641" w:rsidRPr="00D0366A" w:rsidTr="00503641">
        <w:trPr>
          <w:cnfStyle w:val="00000001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w:t>
            </w:r>
          </w:p>
        </w:tc>
        <w:tc>
          <w:tcPr>
            <w:tcW w:w="1035" w:type="pct"/>
            <w:noWrap/>
            <w:vAlign w:val="center"/>
            <w:hideMark/>
          </w:tcPr>
          <w:p w:rsidR="00503641" w:rsidRPr="00D0366A" w:rsidRDefault="00503641" w:rsidP="00C96510">
            <w:pPr>
              <w:cnfStyle w:val="00000001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국어를</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잘 함</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잘 함</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노력</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요함</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
        </w:tc>
      </w:tr>
      <w:tr w:rsidR="00503641" w:rsidRPr="00D0366A" w:rsidTr="00503641">
        <w:trPr>
          <w:cnfStyle w:val="0000001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7</w:t>
            </w:r>
          </w:p>
        </w:tc>
        <w:tc>
          <w:tcPr>
            <w:tcW w:w="1035" w:type="pct"/>
            <w:noWrap/>
            <w:vAlign w:val="center"/>
            <w:hideMark/>
          </w:tcPr>
          <w:p w:rsidR="00503641" w:rsidRPr="00D0366A" w:rsidRDefault="00503641" w:rsidP="00C96510">
            <w:pPr>
              <w:cnfStyle w:val="00000010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영어를</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잘 함</w:t>
            </w: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r w:rsidRPr="00D0366A">
              <w:rPr>
                <w:rFonts w:ascii="Gulim" w:eastAsia="Gulim" w:hAnsi="Gulim" w:cs="Times New Roman"/>
                <w:color w:val="000000"/>
                <w:sz w:val="20"/>
                <w:szCs w:val="20"/>
              </w:rPr>
              <w:t>잘 함</w:t>
            </w: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노력</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요함</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r>
      <w:tr w:rsidR="00503641" w:rsidRPr="00D0366A" w:rsidTr="00503641">
        <w:trPr>
          <w:cnfStyle w:val="00000001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8</w:t>
            </w:r>
          </w:p>
        </w:tc>
        <w:tc>
          <w:tcPr>
            <w:tcW w:w="1035" w:type="pct"/>
            <w:noWrap/>
            <w:vAlign w:val="center"/>
            <w:hideMark/>
          </w:tcPr>
          <w:p w:rsidR="00503641" w:rsidRPr="00D0366A" w:rsidRDefault="00503641" w:rsidP="00C96510">
            <w:pPr>
              <w:cnfStyle w:val="00000001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과학을</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잘 함</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잘 함</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노력</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요함</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
        </w:tc>
      </w:tr>
      <w:tr w:rsidR="00503641" w:rsidRPr="00D0366A" w:rsidTr="00503641">
        <w:trPr>
          <w:cnfStyle w:val="0000001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9</w:t>
            </w:r>
          </w:p>
        </w:tc>
        <w:tc>
          <w:tcPr>
            <w:tcW w:w="1035" w:type="pct"/>
            <w:noWrap/>
            <w:vAlign w:val="center"/>
            <w:hideMark/>
          </w:tcPr>
          <w:p w:rsidR="00503641" w:rsidRPr="00D0366A" w:rsidRDefault="00503641" w:rsidP="00C96510">
            <w:pPr>
              <w:cnfStyle w:val="00000010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수학을</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좋아</w:t>
            </w:r>
            <w:proofErr w:type="spellEnd"/>
            <w:r w:rsidRPr="00D0366A">
              <w:rPr>
                <w:rFonts w:ascii="Gulim" w:eastAsia="Gulim" w:hAnsi="Gulim" w:cs="Times New Roman"/>
                <w:color w:val="000000"/>
                <w:sz w:val="20"/>
                <w:szCs w:val="20"/>
              </w:rPr>
              <w:t xml:space="preserve"> 함</w:t>
            </w: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좋아함</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r w:rsidRPr="00D0366A">
              <w:rPr>
                <w:rFonts w:ascii="Gulim" w:eastAsia="Gulim" w:hAnsi="Gulim" w:cs="Times New Roman"/>
                <w:color w:val="000000"/>
                <w:sz w:val="20"/>
                <w:szCs w:val="20"/>
              </w:rPr>
              <w:t xml:space="preserve">안 </w:t>
            </w:r>
            <w:proofErr w:type="spellStart"/>
            <w:r w:rsidRPr="00D0366A">
              <w:rPr>
                <w:rFonts w:ascii="Gulim" w:eastAsia="Gulim" w:hAnsi="Gulim" w:cs="Times New Roman"/>
                <w:color w:val="000000"/>
                <w:sz w:val="20"/>
                <w:szCs w:val="20"/>
              </w:rPr>
              <w:t>좋아</w:t>
            </w:r>
            <w:proofErr w:type="spellEnd"/>
            <w:r w:rsidRPr="00D0366A">
              <w:rPr>
                <w:rFonts w:ascii="Gulim" w:eastAsia="Gulim" w:hAnsi="Gulim" w:cs="Times New Roman"/>
                <w:color w:val="000000"/>
                <w:sz w:val="20"/>
                <w:szCs w:val="20"/>
              </w:rPr>
              <w:t xml:space="preserve"> 함</w:t>
            </w: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r>
      <w:tr w:rsidR="00503641" w:rsidRPr="00D0366A" w:rsidTr="00503641">
        <w:trPr>
          <w:cnfStyle w:val="00000001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10</w:t>
            </w:r>
          </w:p>
        </w:tc>
        <w:tc>
          <w:tcPr>
            <w:tcW w:w="1035" w:type="pct"/>
            <w:noWrap/>
            <w:vAlign w:val="center"/>
            <w:hideMark/>
          </w:tcPr>
          <w:p w:rsidR="00503641" w:rsidRPr="00D0366A" w:rsidRDefault="00503641" w:rsidP="00C96510">
            <w:pPr>
              <w:cnfStyle w:val="00000001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국어를</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좋아</w:t>
            </w:r>
            <w:proofErr w:type="spellEnd"/>
            <w:r w:rsidRPr="00D0366A">
              <w:rPr>
                <w:rFonts w:ascii="Gulim" w:eastAsia="Gulim" w:hAnsi="Gulim" w:cs="Times New Roman"/>
                <w:color w:val="000000"/>
                <w:sz w:val="20"/>
                <w:szCs w:val="20"/>
              </w:rPr>
              <w:t xml:space="preserve"> 함</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좋아함</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 xml:space="preserve">안 </w:t>
            </w:r>
            <w:proofErr w:type="spellStart"/>
            <w:r w:rsidRPr="00D0366A">
              <w:rPr>
                <w:rFonts w:ascii="Gulim" w:eastAsia="Gulim" w:hAnsi="Gulim" w:cs="Times New Roman"/>
                <w:color w:val="000000"/>
                <w:sz w:val="20"/>
                <w:szCs w:val="20"/>
              </w:rPr>
              <w:t>좋아함</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
        </w:tc>
      </w:tr>
      <w:tr w:rsidR="00503641" w:rsidRPr="00D0366A" w:rsidTr="00503641">
        <w:trPr>
          <w:cnfStyle w:val="0000001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11</w:t>
            </w:r>
          </w:p>
        </w:tc>
        <w:tc>
          <w:tcPr>
            <w:tcW w:w="1035" w:type="pct"/>
            <w:noWrap/>
            <w:vAlign w:val="center"/>
            <w:hideMark/>
          </w:tcPr>
          <w:p w:rsidR="00503641" w:rsidRPr="00D0366A" w:rsidRDefault="00503641" w:rsidP="00C96510">
            <w:pPr>
              <w:cnfStyle w:val="00000010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영어를</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좋아</w:t>
            </w:r>
            <w:proofErr w:type="spellEnd"/>
            <w:r w:rsidRPr="00D0366A">
              <w:rPr>
                <w:rFonts w:ascii="Gulim" w:eastAsia="Gulim" w:hAnsi="Gulim" w:cs="Times New Roman"/>
                <w:color w:val="000000"/>
                <w:sz w:val="20"/>
                <w:szCs w:val="20"/>
              </w:rPr>
              <w:t xml:space="preserve"> 함</w:t>
            </w:r>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좋아함</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r w:rsidRPr="00D0366A">
              <w:rPr>
                <w:rFonts w:ascii="Gulim" w:eastAsia="Gulim" w:hAnsi="Gulim" w:cs="Times New Roman"/>
                <w:color w:val="000000"/>
                <w:sz w:val="20"/>
                <w:szCs w:val="20"/>
              </w:rPr>
              <w:t xml:space="preserve">안 </w:t>
            </w:r>
            <w:proofErr w:type="spellStart"/>
            <w:r w:rsidRPr="00D0366A">
              <w:rPr>
                <w:rFonts w:ascii="Gulim" w:eastAsia="Gulim" w:hAnsi="Gulim" w:cs="Times New Roman"/>
                <w:color w:val="000000"/>
                <w:sz w:val="20"/>
                <w:szCs w:val="20"/>
              </w:rPr>
              <w:t>좋아함</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r>
      <w:tr w:rsidR="00503641" w:rsidRPr="00D0366A" w:rsidTr="00503641">
        <w:trPr>
          <w:cnfStyle w:val="00000001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12</w:t>
            </w:r>
          </w:p>
        </w:tc>
        <w:tc>
          <w:tcPr>
            <w:tcW w:w="1035" w:type="pct"/>
            <w:noWrap/>
            <w:vAlign w:val="center"/>
            <w:hideMark/>
          </w:tcPr>
          <w:p w:rsidR="00503641" w:rsidRPr="00D0366A" w:rsidRDefault="00503641" w:rsidP="00C96510">
            <w:pPr>
              <w:cnfStyle w:val="00000001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나는</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과학을</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좋아</w:t>
            </w:r>
            <w:proofErr w:type="spellEnd"/>
            <w:r w:rsidRPr="00D0366A">
              <w:rPr>
                <w:rFonts w:ascii="Gulim" w:eastAsia="Gulim" w:hAnsi="Gulim" w:cs="Times New Roman"/>
                <w:color w:val="000000"/>
                <w:sz w:val="20"/>
                <w:szCs w:val="20"/>
              </w:rPr>
              <w:t xml:space="preserve"> 함</w:t>
            </w:r>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좋아함</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r w:rsidRPr="00D0366A">
              <w:rPr>
                <w:rFonts w:ascii="Gulim" w:eastAsia="Gulim" w:hAnsi="Gulim" w:cs="Times New Roman"/>
                <w:color w:val="000000"/>
                <w:sz w:val="20"/>
                <w:szCs w:val="20"/>
              </w:rPr>
              <w:t xml:space="preserve">안 </w:t>
            </w:r>
            <w:proofErr w:type="spellStart"/>
            <w:r w:rsidRPr="00D0366A">
              <w:rPr>
                <w:rFonts w:ascii="Gulim" w:eastAsia="Gulim" w:hAnsi="Gulim" w:cs="Times New Roman"/>
                <w:color w:val="000000"/>
                <w:sz w:val="20"/>
                <w:szCs w:val="20"/>
              </w:rPr>
              <w:t>좋아함</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
        </w:tc>
      </w:tr>
      <w:tr w:rsidR="00503641" w:rsidRPr="00D0366A" w:rsidTr="00503641">
        <w:trPr>
          <w:cnfStyle w:val="0000001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13</w:t>
            </w:r>
          </w:p>
        </w:tc>
        <w:tc>
          <w:tcPr>
            <w:tcW w:w="1035" w:type="pct"/>
            <w:noWrap/>
            <w:vAlign w:val="center"/>
            <w:hideMark/>
          </w:tcPr>
          <w:p w:rsidR="00503641" w:rsidRPr="00D0366A" w:rsidRDefault="00503641" w:rsidP="00C96510">
            <w:pPr>
              <w:cnfStyle w:val="00000010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나의</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학교</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성적은</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우수함</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우수함</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노력</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요함</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
        </w:tc>
      </w:tr>
      <w:tr w:rsidR="00503641" w:rsidRPr="00D0366A" w:rsidTr="00503641">
        <w:trPr>
          <w:cnfStyle w:val="00000001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14</w:t>
            </w:r>
          </w:p>
        </w:tc>
        <w:tc>
          <w:tcPr>
            <w:tcW w:w="1035" w:type="pct"/>
            <w:noWrap/>
            <w:vAlign w:val="center"/>
            <w:hideMark/>
          </w:tcPr>
          <w:p w:rsidR="00503641" w:rsidRPr="00D0366A" w:rsidRDefault="00503641" w:rsidP="00C96510">
            <w:pPr>
              <w:cnfStyle w:val="00000001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나의</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집안환경은</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풍족함</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풍족함</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보통</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가난함</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매우</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가난함</w:t>
            </w:r>
            <w:proofErr w:type="spellEnd"/>
          </w:p>
        </w:tc>
      </w:tr>
      <w:tr w:rsidR="00503641" w:rsidRPr="00D0366A" w:rsidTr="00503641">
        <w:trPr>
          <w:cnfStyle w:val="00000010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15</w:t>
            </w:r>
          </w:p>
        </w:tc>
        <w:tc>
          <w:tcPr>
            <w:tcW w:w="1035" w:type="pct"/>
            <w:noWrap/>
            <w:vAlign w:val="center"/>
            <w:hideMark/>
          </w:tcPr>
          <w:p w:rsidR="00503641" w:rsidRPr="00D0366A" w:rsidRDefault="00503641" w:rsidP="00C96510">
            <w:pPr>
              <w:cnfStyle w:val="00000010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아빠의</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최종학력은</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대학원</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졸업</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대학</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졸업</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고등학교</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졸업</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중학교</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이하</w:t>
            </w:r>
            <w:proofErr w:type="spellEnd"/>
          </w:p>
        </w:tc>
        <w:tc>
          <w:tcPr>
            <w:tcW w:w="716" w:type="pct"/>
            <w:noWrap/>
            <w:vAlign w:val="center"/>
            <w:hideMark/>
          </w:tcPr>
          <w:p w:rsidR="00503641" w:rsidRPr="00D0366A" w:rsidRDefault="00503641" w:rsidP="00C96510">
            <w:pPr>
              <w:jc w:val="center"/>
              <w:cnfStyle w:val="00000010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모름</w:t>
            </w:r>
            <w:proofErr w:type="spellEnd"/>
          </w:p>
        </w:tc>
      </w:tr>
      <w:tr w:rsidR="00503641" w:rsidRPr="00D0366A" w:rsidTr="00503641">
        <w:trPr>
          <w:cnfStyle w:val="000000010000"/>
          <w:trHeight w:val="300"/>
        </w:trPr>
        <w:tc>
          <w:tcPr>
            <w:cnfStyle w:val="001000000000"/>
            <w:tcW w:w="384" w:type="pct"/>
            <w:noWrap/>
            <w:vAlign w:val="center"/>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16</w:t>
            </w:r>
          </w:p>
        </w:tc>
        <w:tc>
          <w:tcPr>
            <w:tcW w:w="1035" w:type="pct"/>
            <w:noWrap/>
            <w:vAlign w:val="center"/>
            <w:hideMark/>
          </w:tcPr>
          <w:p w:rsidR="00503641" w:rsidRPr="00D0366A" w:rsidRDefault="00503641" w:rsidP="00C96510">
            <w:pPr>
              <w:cnfStyle w:val="000000010000"/>
              <w:rPr>
                <w:rFonts w:ascii="Gulim" w:eastAsia="Gulim" w:hAnsi="Gulim" w:cs="Times New Roman"/>
                <w:color w:val="000000"/>
                <w:sz w:val="20"/>
                <w:szCs w:val="20"/>
              </w:rPr>
            </w:pPr>
            <w:proofErr w:type="spellStart"/>
            <w:r w:rsidRPr="00D0366A">
              <w:rPr>
                <w:rFonts w:ascii="Gulim" w:eastAsia="Gulim" w:hAnsi="Gulim" w:cs="Gulim" w:hint="eastAsia"/>
                <w:color w:val="000000"/>
                <w:sz w:val="20"/>
                <w:szCs w:val="20"/>
              </w:rPr>
              <w:t>엄마의</w:t>
            </w:r>
            <w:proofErr w:type="spellEnd"/>
            <w:r w:rsidRPr="00D0366A">
              <w:rPr>
                <w:rFonts w:ascii="Gulim" w:eastAsia="Gulim" w:hAnsi="Gulim" w:cs="Calibri"/>
                <w:color w:val="000000"/>
                <w:sz w:val="20"/>
                <w:szCs w:val="20"/>
              </w:rPr>
              <w:t xml:space="preserve"> </w:t>
            </w:r>
            <w:proofErr w:type="spellStart"/>
            <w:r w:rsidRPr="00D0366A">
              <w:rPr>
                <w:rFonts w:ascii="Gulim" w:eastAsia="Gulim" w:hAnsi="Gulim" w:cs="Gulim" w:hint="eastAsia"/>
                <w:color w:val="000000"/>
                <w:sz w:val="20"/>
                <w:szCs w:val="20"/>
              </w:rPr>
              <w:t>최종학력은</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대학원</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졸업</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대학</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졸업</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고등학교</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졸업</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중학교</w:t>
            </w:r>
            <w:proofErr w:type="spellEnd"/>
            <w:r w:rsidRPr="00D0366A">
              <w:rPr>
                <w:rFonts w:ascii="Gulim" w:eastAsia="Gulim" w:hAnsi="Gulim" w:cs="Times New Roman"/>
                <w:color w:val="000000"/>
                <w:sz w:val="20"/>
                <w:szCs w:val="20"/>
              </w:rPr>
              <w:t xml:space="preserve"> </w:t>
            </w:r>
            <w:proofErr w:type="spellStart"/>
            <w:r w:rsidRPr="00D0366A">
              <w:rPr>
                <w:rFonts w:ascii="Gulim" w:eastAsia="Gulim" w:hAnsi="Gulim" w:cs="Times New Roman"/>
                <w:color w:val="000000"/>
                <w:sz w:val="20"/>
                <w:szCs w:val="20"/>
              </w:rPr>
              <w:t>이하</w:t>
            </w:r>
            <w:proofErr w:type="spellEnd"/>
          </w:p>
        </w:tc>
        <w:tc>
          <w:tcPr>
            <w:tcW w:w="716" w:type="pct"/>
            <w:noWrap/>
            <w:vAlign w:val="center"/>
            <w:hideMark/>
          </w:tcPr>
          <w:p w:rsidR="00503641" w:rsidRPr="00D0366A" w:rsidRDefault="00503641" w:rsidP="00C96510">
            <w:pPr>
              <w:jc w:val="center"/>
              <w:cnfStyle w:val="000000010000"/>
              <w:rPr>
                <w:rFonts w:ascii="Gulim" w:eastAsia="Gulim" w:hAnsi="Gulim" w:cs="Times New Roman"/>
                <w:color w:val="000000"/>
                <w:sz w:val="20"/>
                <w:szCs w:val="20"/>
              </w:rPr>
            </w:pPr>
            <w:proofErr w:type="spellStart"/>
            <w:r w:rsidRPr="00D0366A">
              <w:rPr>
                <w:rFonts w:ascii="Gulim" w:eastAsia="Gulim" w:hAnsi="Gulim" w:cs="Times New Roman"/>
                <w:color w:val="000000"/>
                <w:sz w:val="20"/>
                <w:szCs w:val="20"/>
              </w:rPr>
              <w:t>모름</w:t>
            </w:r>
            <w:proofErr w:type="spellEnd"/>
          </w:p>
        </w:tc>
      </w:tr>
    </w:tbl>
    <w:p w:rsidR="00D0366A" w:rsidRPr="00D0366A" w:rsidRDefault="00D0366A" w:rsidP="00C96510">
      <w:pPr>
        <w:pStyle w:val="af0"/>
        <w:widowControl/>
        <w:wordWrap/>
        <w:rPr>
          <w:rFonts w:ascii="Gulim" w:eastAsia="Gulim" w:hAnsi="Gulim"/>
          <w:b/>
          <w:bCs/>
          <w:sz w:val="24"/>
          <w:szCs w:val="24"/>
          <w:u w:val="single" w:color="000000"/>
          <w:shd w:val="clear" w:color="auto" w:fill="FFFFFF"/>
        </w:rPr>
      </w:pPr>
    </w:p>
    <w:p w:rsidR="00D0366A" w:rsidRPr="00D0366A" w:rsidRDefault="00D0366A" w:rsidP="00C96510">
      <w:pPr>
        <w:pStyle w:val="af0"/>
        <w:widowControl/>
        <w:wordWrap/>
        <w:rPr>
          <w:rFonts w:ascii="Gulim" w:eastAsia="Gulim" w:hAnsi="Gulim"/>
          <w:b/>
          <w:bCs/>
          <w:sz w:val="24"/>
          <w:szCs w:val="24"/>
          <w:u w:val="single" w:color="000000"/>
          <w:shd w:val="clear" w:color="auto" w:fill="FFFFFF"/>
        </w:rPr>
      </w:pPr>
    </w:p>
    <w:p w:rsidR="00D0366A" w:rsidRPr="00D0366A" w:rsidRDefault="00D0366A" w:rsidP="00C96510">
      <w:pPr>
        <w:pStyle w:val="af0"/>
        <w:widowControl/>
        <w:wordWrap/>
        <w:rPr>
          <w:rFonts w:ascii="Gulim" w:eastAsia="Gulim" w:hAnsi="Gulim"/>
          <w:b/>
          <w:bCs/>
          <w:sz w:val="24"/>
          <w:szCs w:val="24"/>
          <w:u w:val="single" w:color="000000"/>
          <w:shd w:val="clear" w:color="auto" w:fill="FFFFFF"/>
        </w:rPr>
      </w:pPr>
    </w:p>
    <w:p w:rsidR="00503641" w:rsidRPr="00D0366A" w:rsidRDefault="00503641" w:rsidP="00C96510">
      <w:pPr>
        <w:pStyle w:val="af0"/>
        <w:widowControl/>
        <w:wordWrap/>
        <w:rPr>
          <w:rFonts w:ascii="Gulim" w:eastAsia="Gulim" w:hAnsi="Gulim"/>
          <w:sz w:val="24"/>
          <w:szCs w:val="24"/>
        </w:rPr>
      </w:pPr>
      <w:r w:rsidRPr="00D0366A">
        <w:rPr>
          <w:rFonts w:ascii="Gulim" w:eastAsia="Gulim" w:hAnsi="Gulim"/>
          <w:b/>
          <w:bCs/>
          <w:sz w:val="24"/>
          <w:szCs w:val="24"/>
          <w:u w:val="single" w:color="000000"/>
          <w:shd w:val="clear" w:color="auto" w:fill="FFFFFF"/>
        </w:rPr>
        <w:lastRenderedPageBreak/>
        <w:t>※</w:t>
      </w:r>
      <w:r w:rsidRPr="00D0366A">
        <w:rPr>
          <w:rFonts w:ascii="Gulim" w:eastAsia="Gulim" w:hAnsi="Gulim" w:hint="eastAsia"/>
          <w:b/>
          <w:bCs/>
          <w:sz w:val="24"/>
          <w:szCs w:val="24"/>
          <w:u w:val="single" w:color="000000"/>
          <w:shd w:val="clear" w:color="auto" w:fill="FFFFFF"/>
        </w:rPr>
        <w:t xml:space="preserve"> 학습 적략</w:t>
      </w:r>
      <w:r w:rsidRPr="00D0366A">
        <w:rPr>
          <w:rFonts w:ascii="Gulim" w:eastAsia="Gulim" w:hAnsi="Gulim"/>
          <w:b/>
          <w:bCs/>
          <w:sz w:val="24"/>
          <w:szCs w:val="24"/>
          <w:u w:val="single" w:color="000000"/>
          <w:shd w:val="clear" w:color="auto" w:fill="FFFFFF"/>
        </w:rPr>
        <w:t xml:space="preserve"> 질문</w:t>
      </w:r>
    </w:p>
    <w:p w:rsidR="00503641" w:rsidRPr="00D0366A" w:rsidRDefault="00503641" w:rsidP="00C96510">
      <w:pPr>
        <w:pStyle w:val="af0"/>
        <w:widowControl/>
        <w:wordWrap/>
        <w:rPr>
          <w:rFonts w:ascii="Gulim" w:eastAsia="Gulim" w:hAnsi="Gulim"/>
        </w:rPr>
      </w:pPr>
      <w:r w:rsidRPr="00D0366A">
        <w:rPr>
          <w:rFonts w:ascii="Gulim" w:eastAsia="Gulim" w:hAnsi="Gulim"/>
          <w:sz w:val="24"/>
          <w:szCs w:val="24"/>
          <w:shd w:val="clear" w:color="auto" w:fill="FFFFFF"/>
        </w:rPr>
        <w:t xml:space="preserve">보기 중에서 자기를 가장 잘 나타낸 번호를 </w:t>
      </w:r>
      <w:r w:rsidRPr="00D0366A">
        <w:rPr>
          <w:rFonts w:ascii="Gulim" w:eastAsia="Gulim" w:hAnsi="Gulim"/>
          <w:b/>
          <w:bCs/>
          <w:sz w:val="24"/>
          <w:szCs w:val="24"/>
          <w:u w:val="single" w:color="000000"/>
          <w:shd w:val="clear" w:color="auto" w:fill="FFFFFF"/>
        </w:rPr>
        <w:t>하나만</w:t>
      </w:r>
      <w:r w:rsidRPr="00D0366A">
        <w:rPr>
          <w:rFonts w:ascii="Gulim" w:eastAsia="Gulim" w:hAnsi="Gulim" w:hint="eastAsia"/>
          <w:sz w:val="24"/>
          <w:szCs w:val="24"/>
          <w:shd w:val="clear" w:color="auto" w:fill="FFFFFF"/>
        </w:rPr>
        <w:t xml:space="preserve"> </w:t>
      </w:r>
      <w:r w:rsidRPr="00D0366A">
        <w:rPr>
          <w:rFonts w:ascii="Gulim" w:eastAsia="Gulim" w:hAnsi="Gulim"/>
          <w:sz w:val="24"/>
          <w:szCs w:val="24"/>
          <w:shd w:val="clear" w:color="auto" w:fill="FFFFFF"/>
        </w:rPr>
        <w:t xml:space="preserve">골라 </w:t>
      </w:r>
      <w:r w:rsidRPr="00D0366A">
        <w:rPr>
          <w:rFonts w:ascii="Gulim" w:eastAsia="Gulim" w:hAnsi="Gulim" w:hint="eastAsia"/>
          <w:sz w:val="24"/>
          <w:szCs w:val="24"/>
          <w:shd w:val="clear" w:color="auto" w:fill="FFFFFF"/>
        </w:rPr>
        <w:t>O</w:t>
      </w:r>
      <w:r w:rsidRPr="00D0366A">
        <w:rPr>
          <w:rFonts w:ascii="Gulim" w:eastAsia="Gulim" w:hAnsi="Gulim"/>
          <w:sz w:val="24"/>
          <w:szCs w:val="24"/>
          <w:shd w:val="clear" w:color="auto" w:fill="FFFFFF"/>
        </w:rPr>
        <w:t>표를 해 주세요</w:t>
      </w:r>
      <w:r w:rsidRPr="00D0366A">
        <w:rPr>
          <w:rFonts w:ascii="Gulim" w:eastAsia="Gulim" w:hAnsi="Gulim" w:hint="eastAsia"/>
          <w:sz w:val="24"/>
          <w:szCs w:val="24"/>
          <w:shd w:val="clear" w:color="auto" w:fill="FFFFFF"/>
        </w:rPr>
        <w:t xml:space="preserve">. </w:t>
      </w:r>
      <w:r w:rsidRPr="00D0366A">
        <w:rPr>
          <w:rFonts w:ascii="Gulim" w:eastAsia="Gulim" w:hAnsi="Gulim"/>
          <w:sz w:val="24"/>
          <w:szCs w:val="24"/>
          <w:shd w:val="clear" w:color="auto" w:fill="FFFFFF"/>
        </w:rPr>
        <w:t>맞거나 틀린 답이 없으니 정직하게 답해 주세요</w:t>
      </w:r>
      <w:r w:rsidRPr="00D0366A">
        <w:rPr>
          <w:rFonts w:ascii="Gulim" w:eastAsia="Gulim" w:hAnsi="Gulim" w:hint="eastAsia"/>
          <w:sz w:val="24"/>
          <w:szCs w:val="24"/>
          <w:shd w:val="clear" w:color="auto" w:fill="FFFFFF"/>
        </w:rPr>
        <w:t xml:space="preserve">. </w:t>
      </w:r>
    </w:p>
    <w:p w:rsidR="00503641" w:rsidRPr="00D0366A" w:rsidRDefault="00503641" w:rsidP="00C96510">
      <w:pPr>
        <w:rPr>
          <w:rFonts w:ascii="Gulim" w:eastAsia="Gulim" w:hAnsi="Gulim" w:cs="Times New Roman"/>
          <w:szCs w:val="24"/>
        </w:rPr>
      </w:pPr>
      <w:r w:rsidRPr="00D0366A">
        <w:rPr>
          <w:rFonts w:ascii="Gulim" w:eastAsia="Gulim" w:hAnsi="Gulim" w:cs="Times New Roman"/>
          <w:szCs w:val="24"/>
        </w:rPr>
        <w:t>&lt;</w:t>
      </w:r>
      <w:proofErr w:type="spellStart"/>
      <w:r w:rsidRPr="00D0366A">
        <w:rPr>
          <w:rFonts w:ascii="Gulim" w:eastAsia="Gulim" w:hAnsi="Gulim" w:cs="Times New Roman" w:hint="eastAsia"/>
          <w:szCs w:val="24"/>
        </w:rPr>
        <w:t>예시</w:t>
      </w:r>
      <w:proofErr w:type="spellEnd"/>
      <w:r w:rsidRPr="00D0366A">
        <w:rPr>
          <w:rFonts w:ascii="Gulim" w:eastAsia="Gulim" w:hAnsi="Gulim" w:cs="Times New Roman"/>
          <w:szCs w:val="24"/>
        </w:rPr>
        <w:t xml:space="preserve">&gt; </w:t>
      </w:r>
    </w:p>
    <w:tbl>
      <w:tblPr>
        <w:tblStyle w:val="-5"/>
        <w:tblW w:w="5000" w:type="pct"/>
        <w:tblLayout w:type="fixed"/>
        <w:tblLook w:val="04A0"/>
      </w:tblPr>
      <w:tblGrid>
        <w:gridCol w:w="647"/>
        <w:gridCol w:w="4591"/>
        <w:gridCol w:w="1084"/>
        <w:gridCol w:w="1086"/>
        <w:gridCol w:w="1084"/>
        <w:gridCol w:w="1084"/>
      </w:tblGrid>
      <w:tr w:rsidR="00503641" w:rsidRPr="00D0366A" w:rsidTr="00503641">
        <w:trPr>
          <w:cnfStyle w:val="100000000000"/>
          <w:trHeight w:val="300"/>
        </w:trPr>
        <w:tc>
          <w:tcPr>
            <w:cnfStyle w:val="001000000000"/>
            <w:tcW w:w="338" w:type="pct"/>
            <w:noWrap/>
            <w:hideMark/>
          </w:tcPr>
          <w:p w:rsidR="00503641" w:rsidRPr="00D0366A" w:rsidRDefault="00503641" w:rsidP="00C96510">
            <w:pPr>
              <w:rPr>
                <w:rFonts w:ascii="Gulim" w:eastAsia="Gulim" w:hAnsi="Gulim" w:cs="Times New Roman"/>
                <w:sz w:val="20"/>
                <w:szCs w:val="20"/>
              </w:rPr>
            </w:pPr>
            <w:proofErr w:type="spellStart"/>
            <w:r w:rsidRPr="00D0366A">
              <w:rPr>
                <w:rFonts w:ascii="Gulim" w:eastAsia="Gulim" w:hAnsi="Gulim" w:cs="Times New Roman" w:hint="eastAsia"/>
                <w:sz w:val="20"/>
                <w:szCs w:val="20"/>
              </w:rPr>
              <w:t>번호</w:t>
            </w:r>
            <w:proofErr w:type="spellEnd"/>
          </w:p>
        </w:tc>
        <w:tc>
          <w:tcPr>
            <w:tcW w:w="2397" w:type="pct"/>
            <w:noWrap/>
            <w:hideMark/>
          </w:tcPr>
          <w:p w:rsidR="00503641" w:rsidRPr="00D0366A" w:rsidRDefault="00503641" w:rsidP="00C96510">
            <w:pPr>
              <w:cnfStyle w:val="100000000000"/>
              <w:rPr>
                <w:rFonts w:ascii="Gulim" w:eastAsia="Gulim" w:hAnsi="Gulim" w:cs="Times New Roman"/>
                <w:sz w:val="20"/>
                <w:szCs w:val="20"/>
              </w:rPr>
            </w:pPr>
            <w:proofErr w:type="spellStart"/>
            <w:r w:rsidRPr="00D0366A">
              <w:rPr>
                <w:rFonts w:ascii="Gulim" w:eastAsia="Gulim" w:hAnsi="Gulim" w:cs="Times New Roman" w:hint="eastAsia"/>
                <w:sz w:val="20"/>
                <w:szCs w:val="20"/>
              </w:rPr>
              <w:t>나는</w:t>
            </w:r>
            <w:proofErr w:type="spellEnd"/>
            <w:r w:rsidRPr="00D0366A">
              <w:rPr>
                <w:rFonts w:ascii="Gulim" w:eastAsia="Gulim" w:hAnsi="Gulim" w:cs="Times New Roman"/>
                <w:sz w:val="20"/>
                <w:szCs w:val="20"/>
              </w:rPr>
              <w:t>…</w:t>
            </w:r>
          </w:p>
        </w:tc>
        <w:tc>
          <w:tcPr>
            <w:tcW w:w="566" w:type="pct"/>
            <w:noWrap/>
            <w:hideMark/>
          </w:tcPr>
          <w:p w:rsidR="00503641" w:rsidRPr="00D0366A" w:rsidRDefault="00503641" w:rsidP="00C96510">
            <w:pPr>
              <w:jc w:val="center"/>
              <w:cnfStyle w:val="10000000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거의 안 하는 편</w:t>
            </w:r>
            <w:r w:rsidRPr="00D0366A">
              <w:rPr>
                <w:rFonts w:ascii="Gulim" w:eastAsia="Gulim" w:hAnsi="Gulim" w:cs="Times New Roman"/>
                <w:sz w:val="20"/>
                <w:szCs w:val="20"/>
                <w:lang w:eastAsia="ko-KR"/>
              </w:rPr>
              <w:t>/</w:t>
            </w:r>
          </w:p>
          <w:p w:rsidR="00503641" w:rsidRPr="00D0366A" w:rsidRDefault="00503641" w:rsidP="00C96510">
            <w:pPr>
              <w:jc w:val="center"/>
              <w:cnfStyle w:val="10000000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거의 안 그런 편</w:t>
            </w:r>
          </w:p>
        </w:tc>
        <w:tc>
          <w:tcPr>
            <w:tcW w:w="567" w:type="pct"/>
            <w:noWrap/>
            <w:hideMark/>
          </w:tcPr>
          <w:p w:rsidR="00503641" w:rsidRPr="00D0366A" w:rsidRDefault="00503641" w:rsidP="00C96510">
            <w:pPr>
              <w:cnfStyle w:val="100000000000"/>
              <w:rPr>
                <w:rFonts w:ascii="Gulim" w:eastAsia="Gulim" w:hAnsi="Gulim" w:cs="Times New Roman"/>
                <w:sz w:val="20"/>
                <w:szCs w:val="20"/>
              </w:rPr>
            </w:pPr>
            <w:r w:rsidRPr="00D0366A">
              <w:rPr>
                <w:rFonts w:ascii="Gulim" w:eastAsia="Gulim" w:hAnsi="Gulim" w:cs="Times New Roman" w:hint="eastAsia"/>
                <w:sz w:val="20"/>
                <w:szCs w:val="20"/>
              </w:rPr>
              <w:t xml:space="preserve">안 </w:t>
            </w:r>
            <w:proofErr w:type="spellStart"/>
            <w:r w:rsidRPr="00D0366A">
              <w:rPr>
                <w:rFonts w:ascii="Gulim" w:eastAsia="Gulim" w:hAnsi="Gulim" w:cs="Times New Roman" w:hint="eastAsia"/>
                <w:sz w:val="20"/>
                <w:szCs w:val="20"/>
              </w:rPr>
              <w:t>하는</w:t>
            </w:r>
            <w:proofErr w:type="spellEnd"/>
            <w:r w:rsidRPr="00D0366A">
              <w:rPr>
                <w:rFonts w:ascii="Gulim" w:eastAsia="Gulim" w:hAnsi="Gulim" w:cs="Times New Roman" w:hint="eastAsia"/>
                <w:sz w:val="20"/>
                <w:szCs w:val="20"/>
              </w:rPr>
              <w:t xml:space="preserve"> 편</w:t>
            </w:r>
            <w:r w:rsidRPr="00D0366A">
              <w:rPr>
                <w:rFonts w:ascii="Gulim" w:eastAsia="Gulim" w:hAnsi="Gulim" w:cs="Times New Roman"/>
                <w:sz w:val="20"/>
                <w:szCs w:val="20"/>
              </w:rPr>
              <w:t>/</w:t>
            </w:r>
          </w:p>
          <w:p w:rsidR="00503641" w:rsidRPr="00D0366A" w:rsidRDefault="00503641" w:rsidP="00C96510">
            <w:pPr>
              <w:cnfStyle w:val="100000000000"/>
              <w:rPr>
                <w:rFonts w:ascii="Gulim" w:eastAsia="Gulim" w:hAnsi="Gulim" w:cs="Times New Roman"/>
                <w:sz w:val="20"/>
                <w:szCs w:val="20"/>
              </w:rPr>
            </w:pPr>
            <w:r w:rsidRPr="00D0366A">
              <w:rPr>
                <w:rFonts w:ascii="Gulim" w:eastAsia="Gulim" w:hAnsi="Gulim" w:cs="Times New Roman" w:hint="eastAsia"/>
                <w:sz w:val="20"/>
                <w:szCs w:val="20"/>
              </w:rPr>
              <w:t xml:space="preserve">안 </w:t>
            </w:r>
            <w:proofErr w:type="spellStart"/>
            <w:r w:rsidRPr="00D0366A">
              <w:rPr>
                <w:rFonts w:ascii="Gulim" w:eastAsia="Gulim" w:hAnsi="Gulim" w:cs="Times New Roman" w:hint="eastAsia"/>
                <w:sz w:val="20"/>
                <w:szCs w:val="20"/>
              </w:rPr>
              <w:t>그런</w:t>
            </w:r>
            <w:proofErr w:type="spellEnd"/>
            <w:r w:rsidRPr="00D0366A">
              <w:rPr>
                <w:rFonts w:ascii="Gulim" w:eastAsia="Gulim" w:hAnsi="Gulim" w:cs="Times New Roman" w:hint="eastAsia"/>
                <w:sz w:val="20"/>
                <w:szCs w:val="20"/>
              </w:rPr>
              <w:t xml:space="preserve"> 편</w:t>
            </w:r>
          </w:p>
        </w:tc>
        <w:tc>
          <w:tcPr>
            <w:tcW w:w="566" w:type="pct"/>
            <w:noWrap/>
            <w:hideMark/>
          </w:tcPr>
          <w:p w:rsidR="00503641" w:rsidRPr="00D0366A" w:rsidRDefault="00503641" w:rsidP="00C96510">
            <w:pPr>
              <w:jc w:val="center"/>
              <w:cnfStyle w:val="100000000000"/>
              <w:rPr>
                <w:rFonts w:ascii="Gulim" w:eastAsia="Gulim" w:hAnsi="Gulim" w:cs="Times New Roman"/>
                <w:sz w:val="20"/>
                <w:szCs w:val="20"/>
              </w:rPr>
            </w:pPr>
            <w:proofErr w:type="spellStart"/>
            <w:r w:rsidRPr="00D0366A">
              <w:rPr>
                <w:rFonts w:ascii="Gulim" w:eastAsia="Gulim" w:hAnsi="Gulim" w:cs="Times New Roman" w:hint="eastAsia"/>
                <w:sz w:val="20"/>
                <w:szCs w:val="20"/>
              </w:rPr>
              <w:t>하는</w:t>
            </w:r>
            <w:proofErr w:type="spellEnd"/>
            <w:r w:rsidRPr="00D0366A">
              <w:rPr>
                <w:rFonts w:ascii="Gulim" w:eastAsia="Gulim" w:hAnsi="Gulim" w:cs="Times New Roman" w:hint="eastAsia"/>
                <w:sz w:val="20"/>
                <w:szCs w:val="20"/>
              </w:rPr>
              <w:t xml:space="preserve"> 편</w:t>
            </w:r>
            <w:r w:rsidRPr="00D0366A">
              <w:rPr>
                <w:rFonts w:ascii="Gulim" w:eastAsia="Gulim" w:hAnsi="Gulim" w:cs="Times New Roman"/>
                <w:sz w:val="20"/>
                <w:szCs w:val="20"/>
              </w:rPr>
              <w:t>/</w:t>
            </w:r>
          </w:p>
          <w:p w:rsidR="00503641" w:rsidRPr="00D0366A" w:rsidRDefault="00503641" w:rsidP="00C96510">
            <w:pPr>
              <w:jc w:val="center"/>
              <w:cnfStyle w:val="100000000000"/>
              <w:rPr>
                <w:rFonts w:ascii="Gulim" w:eastAsia="Gulim" w:hAnsi="Gulim" w:cs="Times New Roman"/>
                <w:sz w:val="20"/>
                <w:szCs w:val="20"/>
              </w:rPr>
            </w:pPr>
            <w:proofErr w:type="spellStart"/>
            <w:r w:rsidRPr="00D0366A">
              <w:rPr>
                <w:rFonts w:ascii="Gulim" w:eastAsia="Gulim" w:hAnsi="Gulim" w:cs="Times New Roman" w:hint="eastAsia"/>
                <w:sz w:val="20"/>
                <w:szCs w:val="20"/>
              </w:rPr>
              <w:t>그런</w:t>
            </w:r>
            <w:proofErr w:type="spellEnd"/>
            <w:r w:rsidRPr="00D0366A">
              <w:rPr>
                <w:rFonts w:ascii="Gulim" w:eastAsia="Gulim" w:hAnsi="Gulim" w:cs="Times New Roman" w:hint="eastAsia"/>
                <w:sz w:val="20"/>
                <w:szCs w:val="20"/>
              </w:rPr>
              <w:t xml:space="preserve"> 편</w:t>
            </w:r>
          </w:p>
        </w:tc>
        <w:tc>
          <w:tcPr>
            <w:tcW w:w="566" w:type="pct"/>
            <w:noWrap/>
            <w:hideMark/>
          </w:tcPr>
          <w:p w:rsidR="00503641" w:rsidRPr="00D0366A" w:rsidRDefault="00503641" w:rsidP="00C96510">
            <w:pPr>
              <w:jc w:val="center"/>
              <w:cnfStyle w:val="10000000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항상 하는 편/</w:t>
            </w:r>
          </w:p>
          <w:p w:rsidR="00503641" w:rsidRPr="00D0366A" w:rsidRDefault="00503641" w:rsidP="00C96510">
            <w:pPr>
              <w:jc w:val="center"/>
              <w:cnfStyle w:val="10000000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항상 그런 편</w:t>
            </w:r>
          </w:p>
        </w:tc>
      </w:tr>
      <w:tr w:rsidR="00503641" w:rsidRPr="00D0366A" w:rsidTr="00503641">
        <w:trPr>
          <w:cnfStyle w:val="000000100000"/>
          <w:trHeight w:val="330"/>
        </w:trPr>
        <w:tc>
          <w:tcPr>
            <w:cnfStyle w:val="001000000000"/>
            <w:tcW w:w="338" w:type="pct"/>
            <w:noWrap/>
            <w:hideMark/>
          </w:tcPr>
          <w:p w:rsidR="00503641" w:rsidRPr="00D0366A" w:rsidRDefault="00503641" w:rsidP="00C96510">
            <w:pPr>
              <w:rPr>
                <w:rFonts w:ascii="Gulim" w:eastAsia="Gulim" w:hAnsi="Gulim" w:cs="Times New Roman"/>
                <w:sz w:val="20"/>
                <w:szCs w:val="20"/>
              </w:rPr>
            </w:pPr>
            <w:r w:rsidRPr="00D0366A">
              <w:rPr>
                <w:rFonts w:ascii="Gulim" w:eastAsia="Gulim" w:hAnsi="Gulim" w:cs="Times New Roman"/>
                <w:sz w:val="20"/>
                <w:szCs w:val="20"/>
              </w:rPr>
              <w:t>1</w:t>
            </w:r>
          </w:p>
        </w:tc>
        <w:tc>
          <w:tcPr>
            <w:tcW w:w="2397" w:type="pct"/>
            <w:noWrap/>
            <w:hideMark/>
          </w:tcPr>
          <w:p w:rsidR="00503641" w:rsidRPr="00D0366A" w:rsidRDefault="00503641" w:rsidP="00C96510">
            <w:pPr>
              <w:cnfStyle w:val="00000010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어려운 문제 푸는 걸 좋아한다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7" w:type="pct"/>
            <w:noWrap/>
            <w:hideMark/>
          </w:tcPr>
          <w:p w:rsidR="00503641" w:rsidRPr="00D0366A" w:rsidRDefault="00067DD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fldChar w:fldCharType="begin"/>
            </w:r>
            <w:r w:rsidR="00503641" w:rsidRPr="00D0366A">
              <w:rPr>
                <w:rFonts w:ascii="Gulim" w:eastAsia="Gulim" w:hAnsi="Gulim" w:cs="Times New Roman"/>
                <w:sz w:val="20"/>
                <w:szCs w:val="20"/>
              </w:rPr>
              <w:instrText xml:space="preserve"> </w:instrText>
            </w:r>
            <w:r w:rsidR="00503641" w:rsidRPr="00D0366A">
              <w:rPr>
                <w:rFonts w:ascii="Gulim" w:eastAsia="Gulim" w:hAnsi="Gulim" w:cs="Times New Roman" w:hint="eastAsia"/>
                <w:sz w:val="20"/>
                <w:szCs w:val="20"/>
              </w:rPr>
              <w:instrText>eq \o\ac(○,</w:instrText>
            </w:r>
            <w:r w:rsidR="00503641" w:rsidRPr="00D0366A">
              <w:rPr>
                <w:rFonts w:ascii="Gulim" w:eastAsia="Gulim" w:hAnsi="Gulim" w:cs="Times New Roman" w:hint="eastAsia"/>
                <w:position w:val="3"/>
                <w:sz w:val="20"/>
                <w:szCs w:val="20"/>
              </w:rPr>
              <w:instrText>2</w:instrText>
            </w:r>
            <w:r w:rsidR="00503641" w:rsidRPr="00D0366A">
              <w:rPr>
                <w:rFonts w:ascii="Gulim" w:eastAsia="Gulim" w:hAnsi="Gulim" w:cs="Times New Roman" w:hint="eastAsia"/>
                <w:sz w:val="20"/>
                <w:szCs w:val="20"/>
              </w:rPr>
              <w:instrText>)</w:instrText>
            </w:r>
            <w:r w:rsidRPr="00D0366A">
              <w:rPr>
                <w:rFonts w:ascii="Gulim" w:eastAsia="Gulim" w:hAnsi="Gulim" w:cs="Times New Roman"/>
                <w:sz w:val="20"/>
                <w:szCs w:val="20"/>
              </w:rPr>
              <w:fldChar w:fldCharType="end"/>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8" w:type="pct"/>
            <w:noWrap/>
            <w:hideMark/>
          </w:tcPr>
          <w:p w:rsidR="00503641" w:rsidRPr="00D0366A" w:rsidRDefault="00503641" w:rsidP="00C96510">
            <w:pPr>
              <w:rPr>
                <w:rFonts w:ascii="Gulim" w:eastAsia="Gulim" w:hAnsi="Gulim" w:cs="Times New Roman"/>
                <w:sz w:val="20"/>
                <w:szCs w:val="20"/>
              </w:rPr>
            </w:pPr>
            <w:r w:rsidRPr="00D0366A">
              <w:rPr>
                <w:rFonts w:ascii="Gulim" w:eastAsia="Gulim" w:hAnsi="Gulim" w:cs="Times New Roman"/>
                <w:sz w:val="20"/>
                <w:szCs w:val="20"/>
              </w:rPr>
              <w:t>2</w:t>
            </w:r>
          </w:p>
        </w:tc>
        <w:tc>
          <w:tcPr>
            <w:tcW w:w="2397" w:type="pct"/>
            <w:noWrap/>
            <w:hideMark/>
          </w:tcPr>
          <w:p w:rsidR="00503641" w:rsidRPr="00D0366A" w:rsidRDefault="00503641" w:rsidP="00C96510">
            <w:pPr>
              <w:cnfStyle w:val="00000001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 xml:space="preserve">밤늦게 까지 깨어있는다 </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7"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6" w:type="pct"/>
            <w:noWrap/>
            <w:hideMark/>
          </w:tcPr>
          <w:p w:rsidR="00503641" w:rsidRPr="00D0366A" w:rsidRDefault="00067DD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fldChar w:fldCharType="begin"/>
            </w:r>
            <w:r w:rsidR="00503641" w:rsidRPr="00D0366A">
              <w:rPr>
                <w:rFonts w:ascii="Gulim" w:eastAsia="Gulim" w:hAnsi="Gulim" w:cs="Times New Roman"/>
                <w:sz w:val="20"/>
                <w:szCs w:val="20"/>
              </w:rPr>
              <w:instrText xml:space="preserve"> </w:instrText>
            </w:r>
            <w:r w:rsidR="00503641" w:rsidRPr="00D0366A">
              <w:rPr>
                <w:rFonts w:ascii="Gulim" w:eastAsia="Gulim" w:hAnsi="Gulim" w:cs="Times New Roman" w:hint="eastAsia"/>
                <w:sz w:val="20"/>
                <w:szCs w:val="20"/>
              </w:rPr>
              <w:instrText>eq \o\ac(○,</w:instrText>
            </w:r>
            <w:r w:rsidR="00503641" w:rsidRPr="00D0366A">
              <w:rPr>
                <w:rFonts w:ascii="Gulim" w:eastAsia="Gulim" w:hAnsi="Gulim" w:cs="Times New Roman" w:hint="eastAsia"/>
                <w:position w:val="3"/>
                <w:sz w:val="20"/>
                <w:szCs w:val="20"/>
              </w:rPr>
              <w:instrText>4</w:instrText>
            </w:r>
            <w:r w:rsidR="00503641" w:rsidRPr="00D0366A">
              <w:rPr>
                <w:rFonts w:ascii="Gulim" w:eastAsia="Gulim" w:hAnsi="Gulim" w:cs="Times New Roman" w:hint="eastAsia"/>
                <w:sz w:val="20"/>
                <w:szCs w:val="20"/>
              </w:rPr>
              <w:instrText>)</w:instrText>
            </w:r>
            <w:r w:rsidRPr="00D0366A">
              <w:rPr>
                <w:rFonts w:ascii="Gulim" w:eastAsia="Gulim" w:hAnsi="Gulim" w:cs="Times New Roman"/>
                <w:sz w:val="20"/>
                <w:szCs w:val="20"/>
              </w:rPr>
              <w:fldChar w:fldCharType="end"/>
            </w:r>
          </w:p>
        </w:tc>
      </w:tr>
    </w:tbl>
    <w:p w:rsidR="00503641" w:rsidRPr="00D0366A" w:rsidRDefault="00503641" w:rsidP="00C96510">
      <w:pPr>
        <w:tabs>
          <w:tab w:val="left" w:pos="3994"/>
        </w:tabs>
        <w:rPr>
          <w:rFonts w:ascii="Gulim" w:eastAsia="Gulim" w:hAnsi="Gulim" w:cs="Times New Roman"/>
          <w:b/>
          <w:szCs w:val="24"/>
          <w:u w:val="single"/>
        </w:rPr>
      </w:pPr>
    </w:p>
    <w:p w:rsidR="00503641" w:rsidRPr="00D0366A" w:rsidRDefault="00503641" w:rsidP="00C96510">
      <w:pPr>
        <w:pStyle w:val="af0"/>
        <w:widowControl/>
        <w:wordWrap/>
        <w:rPr>
          <w:rFonts w:ascii="Gulim" w:eastAsia="Gulim" w:hAnsi="Gulim"/>
        </w:rPr>
      </w:pPr>
      <w:r w:rsidRPr="00D0366A">
        <w:rPr>
          <w:rFonts w:ascii="Gulim" w:eastAsia="Gulim" w:hAnsi="Gulim"/>
          <w:sz w:val="24"/>
          <w:szCs w:val="24"/>
          <w:shd w:val="clear" w:color="auto" w:fill="FFFFFF"/>
        </w:rPr>
        <w:t>이제 질문에 답해 주세요</w:t>
      </w:r>
      <w:r w:rsidRPr="00D0366A">
        <w:rPr>
          <w:rFonts w:ascii="Gulim" w:eastAsia="Gulim" w:hAnsi="Gulim" w:hint="eastAsia"/>
          <w:sz w:val="24"/>
          <w:szCs w:val="24"/>
          <w:shd w:val="clear" w:color="auto" w:fill="FFFFFF"/>
        </w:rPr>
        <w:t xml:space="preserve">. </w:t>
      </w:r>
      <w:r w:rsidRPr="00D0366A">
        <w:rPr>
          <w:rFonts w:ascii="Gulim" w:eastAsia="Gulim" w:hAnsi="Gulim"/>
          <w:sz w:val="24"/>
          <w:szCs w:val="24"/>
          <w:shd w:val="clear" w:color="auto" w:fill="FFFFFF"/>
        </w:rPr>
        <w:t>이해가 잘 안 되면 선생님께 여쭤보세요</w:t>
      </w:r>
      <w:r w:rsidRPr="00D0366A">
        <w:rPr>
          <w:rFonts w:ascii="Gulim" w:eastAsia="Gulim" w:hAnsi="Gulim" w:hint="eastAsia"/>
          <w:sz w:val="24"/>
          <w:szCs w:val="24"/>
          <w:shd w:val="clear" w:color="auto" w:fill="FFFFFF"/>
        </w:rPr>
        <w:t xml:space="preserve">. </w:t>
      </w:r>
    </w:p>
    <w:tbl>
      <w:tblPr>
        <w:tblStyle w:val="-5"/>
        <w:tblW w:w="5001" w:type="pct"/>
        <w:tblLayout w:type="fixed"/>
        <w:tblLook w:val="04A0"/>
      </w:tblPr>
      <w:tblGrid>
        <w:gridCol w:w="650"/>
        <w:gridCol w:w="4597"/>
        <w:gridCol w:w="1085"/>
        <w:gridCol w:w="1082"/>
        <w:gridCol w:w="1082"/>
        <w:gridCol w:w="1082"/>
      </w:tblGrid>
      <w:tr w:rsidR="00503641" w:rsidRPr="00D0366A" w:rsidTr="00503641">
        <w:trPr>
          <w:cnfStyle w:val="100000000000"/>
          <w:trHeight w:val="300"/>
        </w:trPr>
        <w:tc>
          <w:tcPr>
            <w:cnfStyle w:val="001000000000"/>
            <w:tcW w:w="339" w:type="pct"/>
            <w:noWrap/>
            <w:hideMark/>
          </w:tcPr>
          <w:p w:rsidR="00503641" w:rsidRPr="00D0366A" w:rsidRDefault="00503641" w:rsidP="00C96510">
            <w:pPr>
              <w:rPr>
                <w:rFonts w:ascii="Gulim" w:eastAsia="Gulim" w:hAnsi="Gulim" w:cs="Times New Roman"/>
                <w:sz w:val="20"/>
                <w:szCs w:val="20"/>
              </w:rPr>
            </w:pPr>
            <w:proofErr w:type="spellStart"/>
            <w:r w:rsidRPr="00D0366A">
              <w:rPr>
                <w:rFonts w:ascii="Gulim" w:eastAsia="Gulim" w:hAnsi="Gulim" w:cs="Times New Roman" w:hint="eastAsia"/>
                <w:sz w:val="20"/>
                <w:szCs w:val="20"/>
              </w:rPr>
              <w:t>번호</w:t>
            </w:r>
            <w:proofErr w:type="spellEnd"/>
          </w:p>
        </w:tc>
        <w:tc>
          <w:tcPr>
            <w:tcW w:w="2399" w:type="pct"/>
            <w:noWrap/>
            <w:hideMark/>
          </w:tcPr>
          <w:p w:rsidR="00503641" w:rsidRPr="00D0366A" w:rsidRDefault="00503641" w:rsidP="00C96510">
            <w:pPr>
              <w:cnfStyle w:val="100000000000"/>
              <w:rPr>
                <w:rFonts w:ascii="Gulim" w:eastAsia="Gulim" w:hAnsi="Gulim" w:cs="Times New Roman"/>
                <w:sz w:val="20"/>
                <w:szCs w:val="20"/>
              </w:rPr>
            </w:pPr>
            <w:proofErr w:type="spellStart"/>
            <w:r w:rsidRPr="00D0366A">
              <w:rPr>
                <w:rFonts w:ascii="Gulim" w:eastAsia="Gulim" w:hAnsi="Gulim" w:cs="Times New Roman" w:hint="eastAsia"/>
                <w:sz w:val="20"/>
                <w:szCs w:val="20"/>
              </w:rPr>
              <w:t>나는</w:t>
            </w:r>
            <w:proofErr w:type="spellEnd"/>
            <w:r w:rsidRPr="00D0366A">
              <w:rPr>
                <w:rFonts w:ascii="Gulim" w:eastAsia="Gulim" w:hAnsi="Gulim" w:cs="Times New Roman"/>
                <w:sz w:val="20"/>
                <w:szCs w:val="20"/>
              </w:rPr>
              <w:t>…</w:t>
            </w:r>
          </w:p>
        </w:tc>
        <w:tc>
          <w:tcPr>
            <w:tcW w:w="566" w:type="pct"/>
            <w:noWrap/>
            <w:hideMark/>
          </w:tcPr>
          <w:p w:rsidR="00503641" w:rsidRPr="00D0366A" w:rsidRDefault="00503641" w:rsidP="00C96510">
            <w:pPr>
              <w:jc w:val="center"/>
              <w:cnfStyle w:val="10000000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거의 안 하는 편</w:t>
            </w:r>
            <w:r w:rsidRPr="00D0366A">
              <w:rPr>
                <w:rFonts w:ascii="Gulim" w:eastAsia="Gulim" w:hAnsi="Gulim" w:cs="Times New Roman"/>
                <w:sz w:val="20"/>
                <w:szCs w:val="20"/>
                <w:lang w:eastAsia="ko-KR"/>
              </w:rPr>
              <w:t>/</w:t>
            </w:r>
          </w:p>
          <w:p w:rsidR="00503641" w:rsidRPr="00D0366A" w:rsidRDefault="00503641" w:rsidP="00C96510">
            <w:pPr>
              <w:jc w:val="center"/>
              <w:cnfStyle w:val="10000000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거의 안 그런 편</w:t>
            </w:r>
          </w:p>
        </w:tc>
        <w:tc>
          <w:tcPr>
            <w:tcW w:w="565" w:type="pct"/>
            <w:noWrap/>
            <w:hideMark/>
          </w:tcPr>
          <w:p w:rsidR="00503641" w:rsidRPr="00D0366A" w:rsidRDefault="00503641" w:rsidP="00C96510">
            <w:pPr>
              <w:cnfStyle w:val="100000000000"/>
              <w:rPr>
                <w:rFonts w:ascii="Gulim" w:eastAsia="Gulim" w:hAnsi="Gulim" w:cs="Times New Roman"/>
                <w:sz w:val="20"/>
                <w:szCs w:val="20"/>
              </w:rPr>
            </w:pPr>
            <w:r w:rsidRPr="00D0366A">
              <w:rPr>
                <w:rFonts w:ascii="Gulim" w:eastAsia="Gulim" w:hAnsi="Gulim" w:cs="Times New Roman" w:hint="eastAsia"/>
                <w:sz w:val="20"/>
                <w:szCs w:val="20"/>
              </w:rPr>
              <w:t xml:space="preserve">안 </w:t>
            </w:r>
            <w:proofErr w:type="spellStart"/>
            <w:r w:rsidRPr="00D0366A">
              <w:rPr>
                <w:rFonts w:ascii="Gulim" w:eastAsia="Gulim" w:hAnsi="Gulim" w:cs="Times New Roman" w:hint="eastAsia"/>
                <w:sz w:val="20"/>
                <w:szCs w:val="20"/>
              </w:rPr>
              <w:t>하는</w:t>
            </w:r>
            <w:proofErr w:type="spellEnd"/>
            <w:r w:rsidRPr="00D0366A">
              <w:rPr>
                <w:rFonts w:ascii="Gulim" w:eastAsia="Gulim" w:hAnsi="Gulim" w:cs="Times New Roman" w:hint="eastAsia"/>
                <w:sz w:val="20"/>
                <w:szCs w:val="20"/>
              </w:rPr>
              <w:t xml:space="preserve"> 편</w:t>
            </w:r>
            <w:r w:rsidRPr="00D0366A">
              <w:rPr>
                <w:rFonts w:ascii="Gulim" w:eastAsia="Gulim" w:hAnsi="Gulim" w:cs="Times New Roman"/>
                <w:sz w:val="20"/>
                <w:szCs w:val="20"/>
              </w:rPr>
              <w:t>/</w:t>
            </w:r>
          </w:p>
          <w:p w:rsidR="00503641" w:rsidRPr="00D0366A" w:rsidRDefault="00503641" w:rsidP="00C96510">
            <w:pPr>
              <w:cnfStyle w:val="100000000000"/>
              <w:rPr>
                <w:rFonts w:ascii="Gulim" w:eastAsia="Gulim" w:hAnsi="Gulim" w:cs="Times New Roman"/>
                <w:sz w:val="20"/>
                <w:szCs w:val="20"/>
              </w:rPr>
            </w:pPr>
            <w:r w:rsidRPr="00D0366A">
              <w:rPr>
                <w:rFonts w:ascii="Gulim" w:eastAsia="Gulim" w:hAnsi="Gulim" w:cs="Times New Roman" w:hint="eastAsia"/>
                <w:sz w:val="20"/>
                <w:szCs w:val="20"/>
              </w:rPr>
              <w:t xml:space="preserve">안 </w:t>
            </w:r>
            <w:proofErr w:type="spellStart"/>
            <w:r w:rsidRPr="00D0366A">
              <w:rPr>
                <w:rFonts w:ascii="Gulim" w:eastAsia="Gulim" w:hAnsi="Gulim" w:cs="Times New Roman" w:hint="eastAsia"/>
                <w:sz w:val="20"/>
                <w:szCs w:val="20"/>
              </w:rPr>
              <w:t>그런</w:t>
            </w:r>
            <w:proofErr w:type="spellEnd"/>
            <w:r w:rsidRPr="00D0366A">
              <w:rPr>
                <w:rFonts w:ascii="Gulim" w:eastAsia="Gulim" w:hAnsi="Gulim" w:cs="Times New Roman" w:hint="eastAsia"/>
                <w:sz w:val="20"/>
                <w:szCs w:val="20"/>
              </w:rPr>
              <w:t xml:space="preserve"> 편</w:t>
            </w:r>
          </w:p>
        </w:tc>
        <w:tc>
          <w:tcPr>
            <w:tcW w:w="565" w:type="pct"/>
            <w:noWrap/>
            <w:hideMark/>
          </w:tcPr>
          <w:p w:rsidR="00503641" w:rsidRPr="00D0366A" w:rsidRDefault="00503641" w:rsidP="00C96510">
            <w:pPr>
              <w:jc w:val="center"/>
              <w:cnfStyle w:val="100000000000"/>
              <w:rPr>
                <w:rFonts w:ascii="Gulim" w:eastAsia="Gulim" w:hAnsi="Gulim" w:cs="Times New Roman"/>
                <w:sz w:val="20"/>
                <w:szCs w:val="20"/>
              </w:rPr>
            </w:pPr>
            <w:proofErr w:type="spellStart"/>
            <w:r w:rsidRPr="00D0366A">
              <w:rPr>
                <w:rFonts w:ascii="Gulim" w:eastAsia="Gulim" w:hAnsi="Gulim" w:cs="Times New Roman" w:hint="eastAsia"/>
                <w:sz w:val="20"/>
                <w:szCs w:val="20"/>
              </w:rPr>
              <w:t>하는</w:t>
            </w:r>
            <w:proofErr w:type="spellEnd"/>
            <w:r w:rsidRPr="00D0366A">
              <w:rPr>
                <w:rFonts w:ascii="Gulim" w:eastAsia="Gulim" w:hAnsi="Gulim" w:cs="Times New Roman" w:hint="eastAsia"/>
                <w:sz w:val="20"/>
                <w:szCs w:val="20"/>
              </w:rPr>
              <w:t xml:space="preserve"> 편</w:t>
            </w:r>
            <w:r w:rsidRPr="00D0366A">
              <w:rPr>
                <w:rFonts w:ascii="Gulim" w:eastAsia="Gulim" w:hAnsi="Gulim" w:cs="Times New Roman"/>
                <w:sz w:val="20"/>
                <w:szCs w:val="20"/>
              </w:rPr>
              <w:t>/</w:t>
            </w:r>
          </w:p>
          <w:p w:rsidR="00503641" w:rsidRPr="00D0366A" w:rsidRDefault="00503641" w:rsidP="00C96510">
            <w:pPr>
              <w:jc w:val="center"/>
              <w:cnfStyle w:val="100000000000"/>
              <w:rPr>
                <w:rFonts w:ascii="Gulim" w:eastAsia="Gulim" w:hAnsi="Gulim" w:cs="Times New Roman"/>
                <w:sz w:val="20"/>
                <w:szCs w:val="20"/>
              </w:rPr>
            </w:pPr>
            <w:proofErr w:type="spellStart"/>
            <w:r w:rsidRPr="00D0366A">
              <w:rPr>
                <w:rFonts w:ascii="Gulim" w:eastAsia="Gulim" w:hAnsi="Gulim" w:cs="Times New Roman" w:hint="eastAsia"/>
                <w:sz w:val="20"/>
                <w:szCs w:val="20"/>
              </w:rPr>
              <w:t>그런</w:t>
            </w:r>
            <w:proofErr w:type="spellEnd"/>
            <w:r w:rsidRPr="00D0366A">
              <w:rPr>
                <w:rFonts w:ascii="Gulim" w:eastAsia="Gulim" w:hAnsi="Gulim" w:cs="Times New Roman" w:hint="eastAsia"/>
                <w:sz w:val="20"/>
                <w:szCs w:val="20"/>
              </w:rPr>
              <w:t xml:space="preserve"> 편</w:t>
            </w:r>
          </w:p>
        </w:tc>
        <w:tc>
          <w:tcPr>
            <w:tcW w:w="565" w:type="pct"/>
            <w:noWrap/>
            <w:hideMark/>
          </w:tcPr>
          <w:p w:rsidR="00503641" w:rsidRPr="00D0366A" w:rsidRDefault="00503641" w:rsidP="00C96510">
            <w:pPr>
              <w:jc w:val="center"/>
              <w:cnfStyle w:val="10000000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항상 하는 편/</w:t>
            </w:r>
          </w:p>
          <w:p w:rsidR="00503641" w:rsidRPr="00D0366A" w:rsidRDefault="00503641" w:rsidP="00C96510">
            <w:pPr>
              <w:jc w:val="center"/>
              <w:cnfStyle w:val="100000000000"/>
              <w:rPr>
                <w:rFonts w:ascii="Gulim" w:eastAsia="Gulim" w:hAnsi="Gulim" w:cs="Times New Roman"/>
                <w:sz w:val="20"/>
                <w:szCs w:val="20"/>
                <w:lang w:eastAsia="ko-KR"/>
              </w:rPr>
            </w:pPr>
            <w:r w:rsidRPr="00D0366A">
              <w:rPr>
                <w:rFonts w:ascii="Gulim" w:eastAsia="Gulim" w:hAnsi="Gulim" w:cs="Times New Roman" w:hint="eastAsia"/>
                <w:sz w:val="20"/>
                <w:szCs w:val="20"/>
                <w:lang w:eastAsia="ko-KR"/>
              </w:rPr>
              <w:t>항상 그런 편</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 xml:space="preserve">요점 </w:t>
            </w:r>
            <w:r w:rsidRPr="00D0366A">
              <w:rPr>
                <w:rFonts w:ascii="Gulim" w:eastAsia="Gulim" w:hAnsi="Gulim"/>
                <w:color w:val="000000"/>
                <w:sz w:val="20"/>
                <w:szCs w:val="20"/>
                <w:lang w:eastAsia="ko-KR"/>
              </w:rPr>
              <w:t>정리한</w:t>
            </w:r>
            <w:r w:rsidRPr="00D0366A">
              <w:rPr>
                <w:rFonts w:ascii="Gulim" w:eastAsia="Gulim" w:hAnsi="Gulim" w:hint="eastAsia"/>
                <w:color w:val="000000"/>
                <w:sz w:val="20"/>
                <w:szCs w:val="20"/>
                <w:lang w:eastAsia="ko-KR"/>
              </w:rPr>
              <w:t xml:space="preserve"> 것을 나중에 다시 본다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 xml:space="preserve">단원의 복습 문제를 풀어본다  </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수업 시간에 배운 내용을 잘 기억하려고 노력한다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수업 시간에 요점 정리를</w:t>
            </w:r>
            <w:r w:rsidRPr="00D0366A">
              <w:rPr>
                <w:rFonts w:ascii="Gulim" w:eastAsia="Gulim" w:hAnsi="Gulim"/>
                <w:color w:val="000000"/>
                <w:sz w:val="20"/>
                <w:szCs w:val="20"/>
                <w:lang w:eastAsia="ko-KR"/>
              </w:rPr>
              <w:t xml:space="preserve"> </w:t>
            </w:r>
            <w:r w:rsidRPr="00D0366A">
              <w:rPr>
                <w:rFonts w:ascii="Gulim" w:eastAsia="Gulim" w:hAnsi="Gulim" w:hint="eastAsia"/>
                <w:color w:val="000000"/>
                <w:sz w:val="20"/>
                <w:szCs w:val="20"/>
                <w:lang w:eastAsia="ko-KR"/>
              </w:rPr>
              <w:t>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5</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rPr>
            </w:pPr>
            <w:proofErr w:type="spellStart"/>
            <w:r w:rsidRPr="00D0366A">
              <w:rPr>
                <w:rFonts w:ascii="Gulim" w:eastAsia="Gulim" w:hAnsi="Gulim" w:hint="eastAsia"/>
                <w:color w:val="000000"/>
                <w:sz w:val="20"/>
                <w:szCs w:val="20"/>
              </w:rPr>
              <w:t>표를</w:t>
            </w:r>
            <w:proofErr w:type="spellEnd"/>
            <w:r w:rsidRPr="00D0366A">
              <w:rPr>
                <w:rFonts w:ascii="Gulim" w:eastAsia="Gulim" w:hAnsi="Gulim" w:hint="eastAsia"/>
                <w:color w:val="000000"/>
                <w:sz w:val="20"/>
                <w:szCs w:val="20"/>
              </w:rPr>
              <w:t xml:space="preserve"> 잘 </w:t>
            </w:r>
            <w:proofErr w:type="spellStart"/>
            <w:r w:rsidRPr="00D0366A">
              <w:rPr>
                <w:rFonts w:ascii="Gulim" w:eastAsia="Gulim" w:hAnsi="Gulim" w:hint="eastAsia"/>
                <w:color w:val="000000"/>
                <w:sz w:val="20"/>
                <w:szCs w:val="20"/>
              </w:rPr>
              <w:t>살펴본다</w:t>
            </w:r>
            <w:proofErr w:type="spellEnd"/>
            <w:r w:rsidRPr="00D0366A">
              <w:rPr>
                <w:rFonts w:ascii="Gulim" w:eastAsia="Gulim" w:hAnsi="Gulim"/>
                <w:color w:val="000000"/>
                <w:sz w:val="20"/>
                <w:szCs w:val="20"/>
              </w:rPr>
              <w:t xml:space="preserve"> </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그래프를</w:t>
            </w:r>
            <w:proofErr w:type="spellEnd"/>
            <w:r w:rsidRPr="00D0366A">
              <w:rPr>
                <w:rFonts w:ascii="Gulim" w:eastAsia="Gulim" w:hAnsi="Gulim" w:hint="eastAsia"/>
                <w:color w:val="000000"/>
                <w:sz w:val="20"/>
                <w:szCs w:val="20"/>
              </w:rPr>
              <w:t xml:space="preserve"> 잘 </w:t>
            </w:r>
            <w:proofErr w:type="spellStart"/>
            <w:r w:rsidRPr="00D0366A">
              <w:rPr>
                <w:rFonts w:ascii="Gulim" w:eastAsia="Gulim" w:hAnsi="Gulim" w:hint="eastAsia"/>
                <w:color w:val="000000"/>
                <w:sz w:val="20"/>
                <w:szCs w:val="20"/>
              </w:rPr>
              <w:t>살펴본다</w:t>
            </w:r>
            <w:proofErr w:type="spellEnd"/>
            <w:r w:rsidRPr="00D0366A">
              <w:rPr>
                <w:rFonts w:ascii="Gulim" w:eastAsia="Gulim" w:hAnsi="Gulim"/>
                <w:color w:val="000000"/>
                <w:sz w:val="20"/>
                <w:szCs w:val="20"/>
              </w:rPr>
              <w:t xml:space="preserve"> </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7</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제목과 부제목을 읽는다</w:t>
            </w:r>
            <w:r w:rsidRPr="00D0366A">
              <w:rPr>
                <w:rFonts w:ascii="Gulim" w:eastAsia="Gulim" w:hAnsi="Gulim"/>
                <w:color w:val="000000"/>
                <w:sz w:val="20"/>
                <w:szCs w:val="20"/>
                <w:lang w:eastAsia="ko-KR"/>
              </w:rPr>
              <w:t xml:space="preserve"> </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8</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삽화를</w:t>
            </w:r>
            <w:proofErr w:type="spellEnd"/>
            <w:r w:rsidRPr="00D0366A">
              <w:rPr>
                <w:rFonts w:ascii="Gulim" w:eastAsia="Gulim" w:hAnsi="Gulim" w:hint="eastAsia"/>
                <w:color w:val="000000"/>
                <w:sz w:val="20"/>
                <w:szCs w:val="20"/>
              </w:rPr>
              <w:t xml:space="preserve"> 잘 </w:t>
            </w:r>
            <w:proofErr w:type="spellStart"/>
            <w:r w:rsidRPr="00D0366A">
              <w:rPr>
                <w:rFonts w:ascii="Gulim" w:eastAsia="Gulim" w:hAnsi="Gulim" w:hint="eastAsia"/>
                <w:color w:val="000000"/>
                <w:sz w:val="20"/>
                <w:szCs w:val="20"/>
              </w:rPr>
              <w:t>살펴</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본다</w:t>
            </w:r>
            <w:proofErr w:type="spellEnd"/>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9</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이해가 안되면 주변 사람들에게 물어 본다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10</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이해가 안되면 자료를 찾는다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11</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중요 내용은 꼭 이해하려고 한다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12</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잘 모르는 단어의 뜻을 조사한다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13</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교과서 이외에 다양한 공부 자료를 사용한다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14</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시험에 대비해서 예상 문제를 만들어 본다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15</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모르고 넘어간 문제를 다시 체크 한다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16</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중요한</w:t>
            </w:r>
            <w:r w:rsidRPr="00D0366A">
              <w:rPr>
                <w:rFonts w:ascii="Gulim" w:eastAsia="Gulim" w:hAnsi="Gulim"/>
                <w:color w:val="000000"/>
                <w:sz w:val="20"/>
                <w:szCs w:val="20"/>
                <w:lang w:eastAsia="ko-KR"/>
              </w:rPr>
              <w:t xml:space="preserve"> </w:t>
            </w:r>
            <w:r w:rsidRPr="00D0366A">
              <w:rPr>
                <w:rFonts w:ascii="Gulim" w:eastAsia="Gulim" w:hAnsi="Gulim" w:hint="eastAsia"/>
                <w:color w:val="000000"/>
                <w:sz w:val="20"/>
                <w:szCs w:val="20"/>
                <w:lang w:eastAsia="ko-KR"/>
              </w:rPr>
              <w:t>부분에 밑줄을 긋는다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17</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시험 문제가 이해가 잘 안될 때는 질문을 한다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18</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선생님의 설명을 귀담아 듣는다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19</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시험지를 제출하기 전에 다시 살펴 본다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20</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사지선다형 문제를 풀 때는 가장 적당한 답을 고르려고 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lastRenderedPageBreak/>
              <w:t>21</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숙제를 얼마 만에 끝낼 수 있는지를 안다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22</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시험 치기 하루 전날에는 잠을 잘 자려고 노력한다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23</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발표에 대비해서 준비를 한다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24</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시험에</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미리</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대비한다</w:t>
            </w:r>
            <w:proofErr w:type="spellEnd"/>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25</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지루한 과목을 재미있게 공부하기 위한 방법을 짠다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26</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숙제를 잘하려고 노력 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27</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내 공부 장소를 정해놓는다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28</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내가 싫어하는 과목이라도 성적을 잘 받기 위해 노력한다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29</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다른 재미있는 일이 있어도 숙제를 먼저 한다</w:t>
            </w:r>
            <w:r w:rsidRPr="00D0366A">
              <w:rPr>
                <w:rFonts w:ascii="Gulim" w:eastAsia="Gulim" w:hAnsi="Gulim"/>
                <w:color w:val="000000"/>
                <w:sz w:val="20"/>
                <w:szCs w:val="20"/>
                <w:lang w:eastAsia="ko-KR"/>
              </w:rPr>
              <w:t xml:space="preserve"> </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30</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수업에</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집중을</w:t>
            </w:r>
            <w:proofErr w:type="spellEnd"/>
            <w:r w:rsidRPr="00D0366A">
              <w:rPr>
                <w:rFonts w:ascii="Gulim" w:eastAsia="Gulim" w:hAnsi="Gulim" w:hint="eastAsia"/>
                <w:color w:val="000000"/>
                <w:sz w:val="20"/>
                <w:szCs w:val="20"/>
              </w:rPr>
              <w:t xml:space="preserve"> 못 </w:t>
            </w:r>
            <w:proofErr w:type="spellStart"/>
            <w:r w:rsidRPr="00D0366A">
              <w:rPr>
                <w:rFonts w:ascii="Gulim" w:eastAsia="Gulim" w:hAnsi="Gulim" w:hint="eastAsia"/>
                <w:color w:val="000000"/>
                <w:sz w:val="20"/>
                <w:szCs w:val="20"/>
              </w:rPr>
              <w:t>한다</w:t>
            </w:r>
            <w:proofErr w:type="spellEnd"/>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31</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수업시간에 일어나서 돌아다닌다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32</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수업</w:t>
            </w:r>
            <w:proofErr w:type="spellEnd"/>
            <w:r w:rsidRPr="00D0366A">
              <w:rPr>
                <w:rFonts w:ascii="Gulim" w:eastAsia="Gulim" w:hAnsi="Gulim" w:hint="eastAsia"/>
                <w:color w:val="000000"/>
                <w:sz w:val="20"/>
                <w:szCs w:val="20"/>
              </w:rPr>
              <w:t xml:space="preserve"> 중 딴 </w:t>
            </w:r>
            <w:proofErr w:type="spellStart"/>
            <w:r w:rsidRPr="00D0366A">
              <w:rPr>
                <w:rFonts w:ascii="Gulim" w:eastAsia="Gulim" w:hAnsi="Gulim" w:hint="eastAsia"/>
                <w:color w:val="000000"/>
                <w:sz w:val="20"/>
                <w:szCs w:val="20"/>
              </w:rPr>
              <w:t>생각을</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한다</w:t>
            </w:r>
            <w:proofErr w:type="spellEnd"/>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33</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숙제를 미룰 때까지 미룬다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34</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숙제를</w:t>
            </w:r>
            <w:proofErr w:type="spellEnd"/>
            <w:r w:rsidRPr="00D0366A">
              <w:rPr>
                <w:rFonts w:ascii="Gulim" w:eastAsia="Gulim" w:hAnsi="Gulim" w:hint="eastAsia"/>
                <w:color w:val="000000"/>
                <w:sz w:val="20"/>
                <w:szCs w:val="20"/>
              </w:rPr>
              <w:t xml:space="preserve"> 안 </w:t>
            </w:r>
            <w:proofErr w:type="spellStart"/>
            <w:r w:rsidRPr="00D0366A">
              <w:rPr>
                <w:rFonts w:ascii="Gulim" w:eastAsia="Gulim" w:hAnsi="Gulim" w:hint="eastAsia"/>
                <w:color w:val="000000"/>
                <w:sz w:val="20"/>
                <w:szCs w:val="20"/>
              </w:rPr>
              <w:t>한다</w:t>
            </w:r>
            <w:proofErr w:type="spellEnd"/>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35</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모르는 것이 나오면 숙제를 그만 둔다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36</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학교 끝나고 할 일을 공부 시간에 생각한다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37</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내 자리는 정리가 되어 있어야 한다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38</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학습 준비물을 미리 챙긴다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39</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rPr>
            </w:pPr>
            <w:proofErr w:type="spellStart"/>
            <w:r w:rsidRPr="00D0366A">
              <w:rPr>
                <w:rFonts w:ascii="Gulim" w:eastAsia="Gulim" w:hAnsi="Gulim" w:hint="eastAsia"/>
                <w:color w:val="000000"/>
                <w:sz w:val="20"/>
                <w:szCs w:val="20"/>
              </w:rPr>
              <w:t>학습</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준비물을</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적는다</w:t>
            </w:r>
            <w:proofErr w:type="spellEnd"/>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40</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학습</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용품을</w:t>
            </w:r>
            <w:proofErr w:type="spellEnd"/>
            <w:r w:rsidRPr="00D0366A">
              <w:rPr>
                <w:rFonts w:ascii="Gulim" w:eastAsia="Gulim" w:hAnsi="Gulim" w:hint="eastAsia"/>
                <w:color w:val="000000"/>
                <w:sz w:val="20"/>
                <w:szCs w:val="20"/>
              </w:rPr>
              <w:t xml:space="preserve"> 잘 </w:t>
            </w:r>
            <w:proofErr w:type="spellStart"/>
            <w:r w:rsidRPr="00D0366A">
              <w:rPr>
                <w:rFonts w:ascii="Gulim" w:eastAsia="Gulim" w:hAnsi="Gulim" w:hint="eastAsia"/>
                <w:color w:val="000000"/>
                <w:sz w:val="20"/>
                <w:szCs w:val="20"/>
              </w:rPr>
              <w:t>찾는다</w:t>
            </w:r>
            <w:proofErr w:type="spellEnd"/>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41</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rPr>
            </w:pPr>
            <w:proofErr w:type="spellStart"/>
            <w:r w:rsidRPr="00D0366A">
              <w:rPr>
                <w:rFonts w:ascii="Gulim" w:eastAsia="Gulim" w:hAnsi="Gulim" w:hint="eastAsia"/>
                <w:color w:val="000000"/>
                <w:sz w:val="20"/>
                <w:szCs w:val="20"/>
              </w:rPr>
              <w:t>노트</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필기에</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신경</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쓴다</w:t>
            </w:r>
            <w:proofErr w:type="spellEnd"/>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42</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학교에 오면 항상 무엇을 까먹었다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43</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집에 와서 숙제를 하려고 보면 학교에 무엇을 두고 왔다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44</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일찍</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잔다</w:t>
            </w:r>
            <w:proofErr w:type="spellEnd"/>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45</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rPr>
            </w:pPr>
            <w:proofErr w:type="spellStart"/>
            <w:r w:rsidRPr="00D0366A">
              <w:rPr>
                <w:rFonts w:ascii="Gulim" w:eastAsia="Gulim" w:hAnsi="Gulim" w:hint="eastAsia"/>
                <w:color w:val="000000"/>
                <w:sz w:val="20"/>
                <w:szCs w:val="20"/>
              </w:rPr>
              <w:t>일찍</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일어</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난다</w:t>
            </w:r>
            <w:proofErr w:type="spellEnd"/>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46</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공부시간을 정해 놓는다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47</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rPr>
            </w:pPr>
            <w:proofErr w:type="spellStart"/>
            <w:r w:rsidRPr="00D0366A">
              <w:rPr>
                <w:rFonts w:ascii="Gulim" w:eastAsia="Gulim" w:hAnsi="Gulim" w:hint="eastAsia"/>
                <w:color w:val="000000"/>
                <w:sz w:val="20"/>
                <w:szCs w:val="20"/>
              </w:rPr>
              <w:t>공부</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달력을</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사용한다</w:t>
            </w:r>
            <w:proofErr w:type="spellEnd"/>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48</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하루 일과 계획을 세운다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49</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텔레비전을  지나치게 본다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sz w:val="20"/>
                <w:szCs w:val="20"/>
              </w:rPr>
            </w:pPr>
            <w:r w:rsidRPr="00D0366A">
              <w:rPr>
                <w:rFonts w:ascii="Gulim" w:eastAsia="Gulim" w:hAnsi="Gulim" w:cs="Times New Roman"/>
                <w:sz w:val="20"/>
                <w:szCs w:val="20"/>
              </w:rPr>
              <w:t>50</w:t>
            </w:r>
          </w:p>
        </w:tc>
        <w:tc>
          <w:tcPr>
            <w:tcW w:w="2399" w:type="pct"/>
            <w:noWrap/>
            <w:vAlign w:val="bottom"/>
            <w:hideMark/>
          </w:tcPr>
          <w:p w:rsidR="00503641" w:rsidRPr="00D0366A" w:rsidRDefault="00503641" w:rsidP="00C96510">
            <w:pPr>
              <w:cnfStyle w:val="000000010000"/>
              <w:rPr>
                <w:rFonts w:ascii="Gulim" w:eastAsia="Gulim" w:hAnsi="Gulim"/>
                <w:sz w:val="20"/>
                <w:szCs w:val="20"/>
                <w:lang w:eastAsia="ko-KR"/>
              </w:rPr>
            </w:pPr>
            <w:r w:rsidRPr="00D0366A">
              <w:rPr>
                <w:rFonts w:ascii="Gulim" w:eastAsia="Gulim" w:hAnsi="Gulim" w:hint="eastAsia"/>
                <w:sz w:val="20"/>
                <w:szCs w:val="20"/>
                <w:lang w:eastAsia="ko-KR"/>
              </w:rPr>
              <w:t>컴퓨터를 하며 보내는 시간이 너무 많다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sz w:val="20"/>
                <w:szCs w:val="20"/>
              </w:rPr>
            </w:pPr>
            <w:r w:rsidRPr="00D0366A">
              <w:rPr>
                <w:rFonts w:ascii="Gulim" w:eastAsia="Gulim" w:hAnsi="Gulim" w:cs="Times New Roman"/>
                <w:sz w:val="20"/>
                <w:szCs w:val="20"/>
              </w:rPr>
              <w:t>51</w:t>
            </w:r>
          </w:p>
        </w:tc>
        <w:tc>
          <w:tcPr>
            <w:tcW w:w="2399" w:type="pct"/>
            <w:noWrap/>
            <w:vAlign w:val="bottom"/>
            <w:hideMark/>
          </w:tcPr>
          <w:p w:rsidR="00503641" w:rsidRPr="00D0366A" w:rsidRDefault="00503641" w:rsidP="00C96510">
            <w:pPr>
              <w:cnfStyle w:val="000000100000"/>
              <w:rPr>
                <w:rFonts w:ascii="Gulim" w:eastAsia="Gulim" w:hAnsi="Gulim"/>
                <w:sz w:val="20"/>
                <w:szCs w:val="20"/>
                <w:lang w:eastAsia="ko-KR"/>
              </w:rPr>
            </w:pPr>
            <w:r w:rsidRPr="00D0366A">
              <w:rPr>
                <w:rFonts w:ascii="Gulim" w:eastAsia="Gulim" w:hAnsi="Gulim" w:hint="eastAsia"/>
                <w:sz w:val="20"/>
                <w:szCs w:val="20"/>
                <w:lang w:eastAsia="ko-KR"/>
              </w:rPr>
              <w:t>공부하는 시간이 지나치게 많다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52</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수업시간에 늦게 나타난다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53</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rPr>
            </w:pPr>
            <w:r w:rsidRPr="00D0366A">
              <w:rPr>
                <w:rFonts w:ascii="Gulim" w:eastAsia="Gulim" w:hAnsi="Gulim" w:hint="eastAsia"/>
                <w:color w:val="000000"/>
                <w:sz w:val="20"/>
                <w:szCs w:val="20"/>
              </w:rPr>
              <w:t xml:space="preserve">책 </w:t>
            </w:r>
            <w:proofErr w:type="spellStart"/>
            <w:r w:rsidRPr="00D0366A">
              <w:rPr>
                <w:rFonts w:ascii="Gulim" w:eastAsia="Gulim" w:hAnsi="Gulim" w:hint="eastAsia"/>
                <w:color w:val="000000"/>
                <w:sz w:val="20"/>
                <w:szCs w:val="20"/>
              </w:rPr>
              <w:t>읽는</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것을</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좋아한다</w:t>
            </w:r>
            <w:proofErr w:type="spellEnd"/>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54</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도서관 가는 걸 좋아한다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55</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rPr>
            </w:pPr>
            <w:proofErr w:type="spellStart"/>
            <w:r w:rsidRPr="00D0366A">
              <w:rPr>
                <w:rFonts w:ascii="Gulim" w:eastAsia="Gulim" w:hAnsi="Gulim" w:hint="eastAsia"/>
                <w:color w:val="000000"/>
                <w:sz w:val="20"/>
                <w:szCs w:val="20"/>
              </w:rPr>
              <w:t>공부는</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재미있다</w:t>
            </w:r>
            <w:proofErr w:type="spellEnd"/>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lastRenderedPageBreak/>
              <w:t>56</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수업 시간에 배운 것은 중요하다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57</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학교는 내게 중요한 걸 가르쳐 준다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58</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친구들보다 나는 학교 공부를 잘 해야 한다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59</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학교 성적을 잘 받는 것은 중요하다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60</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공부를 잘 해서 칭찬 받는 것은 중요하다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61</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공부를 잘 해서 부모님을 기쁘게</w:t>
            </w:r>
            <w:r w:rsidRPr="00D0366A">
              <w:rPr>
                <w:rFonts w:ascii="Gulim" w:eastAsia="Gulim" w:hAnsi="Gulim"/>
                <w:color w:val="000000"/>
                <w:sz w:val="20"/>
                <w:szCs w:val="20"/>
                <w:lang w:eastAsia="ko-KR"/>
              </w:rPr>
              <w:t xml:space="preserve"> </w:t>
            </w:r>
            <w:r w:rsidRPr="00D0366A">
              <w:rPr>
                <w:rFonts w:ascii="Gulim" w:eastAsia="Gulim" w:hAnsi="Gulim" w:hint="eastAsia"/>
                <w:color w:val="000000"/>
                <w:sz w:val="20"/>
                <w:szCs w:val="20"/>
                <w:lang w:eastAsia="ko-KR"/>
              </w:rPr>
              <w:t>하려고 한다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62</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학교</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가기가</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싫다</w:t>
            </w:r>
            <w:proofErr w:type="spellEnd"/>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63</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rPr>
            </w:pPr>
            <w:proofErr w:type="spellStart"/>
            <w:r w:rsidRPr="00D0366A">
              <w:rPr>
                <w:rFonts w:ascii="Gulim" w:eastAsia="Gulim" w:hAnsi="Gulim" w:hint="eastAsia"/>
                <w:color w:val="000000"/>
                <w:sz w:val="20"/>
                <w:szCs w:val="20"/>
              </w:rPr>
              <w:t>학교를</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그만</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두고</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싶다</w:t>
            </w:r>
            <w:proofErr w:type="spellEnd"/>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64</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학교는 내 인생에서 중요하지 않다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sz w:val="20"/>
                <w:szCs w:val="20"/>
              </w:rPr>
            </w:pPr>
            <w:r w:rsidRPr="00D0366A">
              <w:rPr>
                <w:rFonts w:ascii="Gulim" w:eastAsia="Gulim" w:hAnsi="Gulim" w:cs="Times New Roman"/>
                <w:sz w:val="20"/>
                <w:szCs w:val="20"/>
              </w:rPr>
              <w:t>65</w:t>
            </w:r>
          </w:p>
        </w:tc>
        <w:tc>
          <w:tcPr>
            <w:tcW w:w="2399" w:type="pct"/>
            <w:noWrap/>
            <w:vAlign w:val="bottom"/>
            <w:hideMark/>
          </w:tcPr>
          <w:p w:rsidR="00503641" w:rsidRPr="00D0366A" w:rsidRDefault="00503641" w:rsidP="00C96510">
            <w:pPr>
              <w:cnfStyle w:val="000000100000"/>
              <w:rPr>
                <w:rFonts w:ascii="Gulim" w:eastAsia="Gulim" w:hAnsi="Gulim"/>
                <w:sz w:val="20"/>
                <w:szCs w:val="20"/>
              </w:rPr>
            </w:pPr>
            <w:proofErr w:type="spellStart"/>
            <w:r w:rsidRPr="00D0366A">
              <w:rPr>
                <w:rFonts w:ascii="Gulim" w:eastAsia="Gulim" w:hAnsi="Gulim" w:hint="eastAsia"/>
                <w:sz w:val="20"/>
                <w:szCs w:val="20"/>
              </w:rPr>
              <w:t>학교</w:t>
            </w:r>
            <w:proofErr w:type="spellEnd"/>
            <w:r w:rsidRPr="00D0366A">
              <w:rPr>
                <w:rFonts w:ascii="Gulim" w:eastAsia="Gulim" w:hAnsi="Gulim" w:hint="eastAsia"/>
                <w:sz w:val="20"/>
                <w:szCs w:val="20"/>
              </w:rPr>
              <w:t xml:space="preserve"> </w:t>
            </w:r>
            <w:proofErr w:type="spellStart"/>
            <w:r w:rsidRPr="00D0366A">
              <w:rPr>
                <w:rFonts w:ascii="Gulim" w:eastAsia="Gulim" w:hAnsi="Gulim" w:hint="eastAsia"/>
                <w:sz w:val="20"/>
                <w:szCs w:val="20"/>
              </w:rPr>
              <w:t>공부는</w:t>
            </w:r>
            <w:proofErr w:type="spellEnd"/>
            <w:r w:rsidRPr="00D0366A">
              <w:rPr>
                <w:rFonts w:ascii="Gulim" w:eastAsia="Gulim" w:hAnsi="Gulim" w:hint="eastAsia"/>
                <w:sz w:val="20"/>
                <w:szCs w:val="20"/>
              </w:rPr>
              <w:t xml:space="preserve"> </w:t>
            </w:r>
            <w:proofErr w:type="spellStart"/>
            <w:r w:rsidRPr="00D0366A">
              <w:rPr>
                <w:rFonts w:ascii="Gulim" w:eastAsia="Gulim" w:hAnsi="Gulim" w:hint="eastAsia"/>
                <w:sz w:val="20"/>
                <w:szCs w:val="20"/>
              </w:rPr>
              <w:t>쉽다</w:t>
            </w:r>
            <w:proofErr w:type="spellEnd"/>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66</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나는</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똑똑하다</w:t>
            </w:r>
            <w:proofErr w:type="spellEnd"/>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67</w:t>
            </w:r>
          </w:p>
        </w:tc>
        <w:tc>
          <w:tcPr>
            <w:tcW w:w="2399" w:type="pct"/>
            <w:noWrap/>
            <w:vAlign w:val="bottom"/>
            <w:hideMark/>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나는 다른 애들 보다 빨리 배운다</w:t>
            </w:r>
          </w:p>
        </w:tc>
        <w:tc>
          <w:tcPr>
            <w:tcW w:w="566"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hideMark/>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68</w:t>
            </w:r>
          </w:p>
        </w:tc>
        <w:tc>
          <w:tcPr>
            <w:tcW w:w="2399" w:type="pct"/>
            <w:noWrap/>
            <w:vAlign w:val="bottom"/>
            <w:hideMark/>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시간만 투자하면 대부분의 문제를 풀 수</w:t>
            </w:r>
            <w:r w:rsidRPr="00D0366A">
              <w:rPr>
                <w:rFonts w:ascii="Gulim" w:eastAsia="Gulim" w:hAnsi="Gulim"/>
                <w:color w:val="000000"/>
                <w:sz w:val="20"/>
                <w:szCs w:val="20"/>
                <w:lang w:eastAsia="ko-KR"/>
              </w:rPr>
              <w:t xml:space="preserve"> </w:t>
            </w:r>
            <w:r w:rsidRPr="00D0366A">
              <w:rPr>
                <w:rFonts w:ascii="Gulim" w:eastAsia="Gulim" w:hAnsi="Gulim" w:hint="eastAsia"/>
                <w:color w:val="000000"/>
                <w:sz w:val="20"/>
                <w:szCs w:val="20"/>
                <w:lang w:eastAsia="ko-KR"/>
              </w:rPr>
              <w:t>있다</w:t>
            </w:r>
          </w:p>
        </w:tc>
        <w:tc>
          <w:tcPr>
            <w:tcW w:w="566"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hideMark/>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tcPr>
          <w:p w:rsidR="00503641" w:rsidRPr="00D0366A" w:rsidRDefault="00503641" w:rsidP="00C96510">
            <w:pPr>
              <w:jc w:val="center"/>
              <w:rPr>
                <w:rFonts w:ascii="Gulim" w:eastAsia="Gulim" w:hAnsi="Gulim" w:cs="Times New Roman"/>
                <w:sz w:val="20"/>
                <w:szCs w:val="20"/>
              </w:rPr>
            </w:pPr>
            <w:r w:rsidRPr="00D0366A">
              <w:rPr>
                <w:rFonts w:ascii="Gulim" w:eastAsia="Gulim" w:hAnsi="Gulim" w:cs="Times New Roman"/>
                <w:sz w:val="20"/>
                <w:szCs w:val="20"/>
              </w:rPr>
              <w:t>69</w:t>
            </w:r>
          </w:p>
        </w:tc>
        <w:tc>
          <w:tcPr>
            <w:tcW w:w="2399" w:type="pct"/>
            <w:noWrap/>
            <w:vAlign w:val="bottom"/>
          </w:tcPr>
          <w:p w:rsidR="00503641" w:rsidRPr="00D0366A" w:rsidRDefault="00503641" w:rsidP="00C96510">
            <w:pPr>
              <w:cnfStyle w:val="000000100000"/>
              <w:rPr>
                <w:rFonts w:ascii="Gulim" w:eastAsia="Gulim" w:hAnsi="Gulim"/>
                <w:sz w:val="20"/>
                <w:szCs w:val="20"/>
                <w:lang w:eastAsia="ko-KR"/>
              </w:rPr>
            </w:pPr>
            <w:r w:rsidRPr="00D0366A">
              <w:rPr>
                <w:rFonts w:ascii="Gulim" w:eastAsia="Gulim" w:hAnsi="Gulim" w:hint="eastAsia"/>
                <w:sz w:val="20"/>
                <w:szCs w:val="20"/>
                <w:lang w:eastAsia="ko-KR"/>
              </w:rPr>
              <w:t>학교 공부를 혼자 해낸다</w:t>
            </w:r>
          </w:p>
        </w:tc>
        <w:tc>
          <w:tcPr>
            <w:tcW w:w="566"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70</w:t>
            </w:r>
          </w:p>
        </w:tc>
        <w:tc>
          <w:tcPr>
            <w:tcW w:w="2399" w:type="pct"/>
            <w:noWrap/>
            <w:vAlign w:val="bottom"/>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학년이 올라 갈수록 공부가 점점 어려워 진다</w:t>
            </w:r>
          </w:p>
        </w:tc>
        <w:tc>
          <w:tcPr>
            <w:tcW w:w="566"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71</w:t>
            </w:r>
          </w:p>
        </w:tc>
        <w:tc>
          <w:tcPr>
            <w:tcW w:w="2399" w:type="pct"/>
            <w:noWrap/>
            <w:vAlign w:val="bottom"/>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시험을 치면 불안해서 공부 한 게 생각이 안 난다</w:t>
            </w:r>
          </w:p>
        </w:tc>
        <w:tc>
          <w:tcPr>
            <w:tcW w:w="566"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72</w:t>
            </w:r>
          </w:p>
        </w:tc>
        <w:tc>
          <w:tcPr>
            <w:tcW w:w="2399" w:type="pct"/>
            <w:noWrap/>
            <w:vAlign w:val="bottom"/>
          </w:tcPr>
          <w:p w:rsidR="00503641" w:rsidRPr="00D0366A" w:rsidRDefault="00503641" w:rsidP="00C96510">
            <w:pPr>
              <w:cnfStyle w:val="000000010000"/>
              <w:rPr>
                <w:rFonts w:ascii="Gulim" w:eastAsia="Gulim" w:hAnsi="Gulim"/>
                <w:color w:val="000000"/>
                <w:sz w:val="20"/>
                <w:szCs w:val="20"/>
              </w:rPr>
            </w:pPr>
            <w:proofErr w:type="spellStart"/>
            <w:r w:rsidRPr="00D0366A">
              <w:rPr>
                <w:rFonts w:ascii="Gulim" w:eastAsia="Gulim" w:hAnsi="Gulim" w:hint="eastAsia"/>
                <w:color w:val="000000"/>
                <w:sz w:val="20"/>
                <w:szCs w:val="20"/>
              </w:rPr>
              <w:t>시험</w:t>
            </w:r>
            <w:proofErr w:type="spellEnd"/>
            <w:r w:rsidRPr="00D0366A">
              <w:rPr>
                <w:rFonts w:ascii="Gulim" w:eastAsia="Gulim" w:hAnsi="Gulim" w:hint="eastAsia"/>
                <w:color w:val="000000"/>
                <w:sz w:val="20"/>
                <w:szCs w:val="20"/>
              </w:rPr>
              <w:t xml:space="preserve"> 칠 때 </w:t>
            </w:r>
            <w:proofErr w:type="spellStart"/>
            <w:r w:rsidRPr="00D0366A">
              <w:rPr>
                <w:rFonts w:ascii="Gulim" w:eastAsia="Gulim" w:hAnsi="Gulim" w:hint="eastAsia"/>
                <w:color w:val="000000"/>
                <w:sz w:val="20"/>
                <w:szCs w:val="20"/>
              </w:rPr>
              <w:t>무척</w:t>
            </w:r>
            <w:proofErr w:type="spellEnd"/>
            <w:r w:rsidRPr="00D0366A">
              <w:rPr>
                <w:rFonts w:ascii="Gulim" w:eastAsia="Gulim" w:hAnsi="Gulim" w:hint="eastAsia"/>
                <w:color w:val="000000"/>
                <w:sz w:val="20"/>
                <w:szCs w:val="20"/>
              </w:rPr>
              <w:t xml:space="preserve"> </w:t>
            </w:r>
            <w:proofErr w:type="spellStart"/>
            <w:r w:rsidRPr="00D0366A">
              <w:rPr>
                <w:rFonts w:ascii="Gulim" w:eastAsia="Gulim" w:hAnsi="Gulim" w:hint="eastAsia"/>
                <w:color w:val="000000"/>
                <w:sz w:val="20"/>
                <w:szCs w:val="20"/>
              </w:rPr>
              <w:t>떨린다</w:t>
            </w:r>
            <w:proofErr w:type="spellEnd"/>
            <w:r w:rsidRPr="00D0366A">
              <w:rPr>
                <w:rFonts w:ascii="Gulim" w:eastAsia="Gulim" w:hAnsi="Gulim"/>
                <w:color w:val="000000"/>
                <w:sz w:val="20"/>
                <w:szCs w:val="20"/>
              </w:rPr>
              <w:t xml:space="preserve"> </w:t>
            </w:r>
          </w:p>
        </w:tc>
        <w:tc>
          <w:tcPr>
            <w:tcW w:w="566"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100000"/>
          <w:trHeight w:val="330"/>
        </w:trPr>
        <w:tc>
          <w:tcPr>
            <w:cnfStyle w:val="001000000000"/>
            <w:tcW w:w="339" w:type="pct"/>
            <w:noWrap/>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73</w:t>
            </w:r>
          </w:p>
        </w:tc>
        <w:tc>
          <w:tcPr>
            <w:tcW w:w="2399" w:type="pct"/>
            <w:noWrap/>
            <w:vAlign w:val="bottom"/>
          </w:tcPr>
          <w:p w:rsidR="00503641" w:rsidRPr="00D0366A" w:rsidRDefault="00503641" w:rsidP="00C96510">
            <w:pPr>
              <w:cnfStyle w:val="000000100000"/>
              <w:rPr>
                <w:rFonts w:ascii="Gulim" w:eastAsia="Gulim" w:hAnsi="Gulim"/>
                <w:color w:val="000000"/>
                <w:sz w:val="20"/>
                <w:szCs w:val="20"/>
                <w:lang w:eastAsia="ko-KR"/>
              </w:rPr>
            </w:pPr>
            <w:r w:rsidRPr="00D0366A">
              <w:rPr>
                <w:rFonts w:ascii="Gulim" w:eastAsia="Gulim" w:hAnsi="Gulim" w:hint="eastAsia"/>
                <w:color w:val="000000"/>
                <w:sz w:val="20"/>
                <w:szCs w:val="20"/>
                <w:lang w:eastAsia="ko-KR"/>
              </w:rPr>
              <w:t>시험을 앞두면 며칠 전부터 떨린다</w:t>
            </w:r>
          </w:p>
        </w:tc>
        <w:tc>
          <w:tcPr>
            <w:tcW w:w="566"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tcPr>
          <w:p w:rsidR="00503641" w:rsidRPr="00D0366A" w:rsidRDefault="00503641" w:rsidP="00C96510">
            <w:pPr>
              <w:jc w:val="right"/>
              <w:cnfStyle w:val="000000100000"/>
              <w:rPr>
                <w:rFonts w:ascii="Gulim" w:eastAsia="Gulim" w:hAnsi="Gulim" w:cs="Times New Roman"/>
                <w:sz w:val="20"/>
                <w:szCs w:val="20"/>
              </w:rPr>
            </w:pPr>
            <w:r w:rsidRPr="00D0366A">
              <w:rPr>
                <w:rFonts w:ascii="Gulim" w:eastAsia="Gulim" w:hAnsi="Gulim" w:cs="Times New Roman"/>
                <w:sz w:val="20"/>
                <w:szCs w:val="20"/>
              </w:rPr>
              <w:t>4</w:t>
            </w:r>
          </w:p>
        </w:tc>
      </w:tr>
      <w:tr w:rsidR="00503641" w:rsidRPr="00D0366A" w:rsidTr="00503641">
        <w:trPr>
          <w:cnfStyle w:val="000000010000"/>
          <w:trHeight w:val="330"/>
        </w:trPr>
        <w:tc>
          <w:tcPr>
            <w:cnfStyle w:val="001000000000"/>
            <w:tcW w:w="339" w:type="pct"/>
            <w:noWrap/>
          </w:tcPr>
          <w:p w:rsidR="00503641" w:rsidRPr="00D0366A" w:rsidRDefault="00503641" w:rsidP="00C96510">
            <w:pPr>
              <w:jc w:val="center"/>
              <w:rPr>
                <w:rFonts w:ascii="Gulim" w:eastAsia="Gulim" w:hAnsi="Gulim" w:cs="Times New Roman"/>
                <w:color w:val="000000"/>
                <w:sz w:val="20"/>
                <w:szCs w:val="20"/>
              </w:rPr>
            </w:pPr>
            <w:r w:rsidRPr="00D0366A">
              <w:rPr>
                <w:rFonts w:ascii="Gulim" w:eastAsia="Gulim" w:hAnsi="Gulim" w:cs="Times New Roman"/>
                <w:color w:val="000000"/>
                <w:sz w:val="20"/>
                <w:szCs w:val="20"/>
              </w:rPr>
              <w:t>74</w:t>
            </w:r>
          </w:p>
        </w:tc>
        <w:tc>
          <w:tcPr>
            <w:tcW w:w="2399" w:type="pct"/>
            <w:noWrap/>
            <w:vAlign w:val="bottom"/>
          </w:tcPr>
          <w:p w:rsidR="00503641" w:rsidRPr="00D0366A" w:rsidRDefault="00503641" w:rsidP="00C96510">
            <w:pPr>
              <w:cnfStyle w:val="000000010000"/>
              <w:rPr>
                <w:rFonts w:ascii="Gulim" w:eastAsia="Gulim" w:hAnsi="Gulim"/>
                <w:color w:val="000000"/>
                <w:sz w:val="20"/>
                <w:szCs w:val="20"/>
                <w:lang w:eastAsia="ko-KR"/>
              </w:rPr>
            </w:pPr>
            <w:r w:rsidRPr="00D0366A">
              <w:rPr>
                <w:rFonts w:ascii="Gulim" w:eastAsia="Gulim" w:hAnsi="Gulim"/>
                <w:color w:val="000000"/>
                <w:sz w:val="20"/>
                <w:szCs w:val="20"/>
                <w:lang w:eastAsia="ko-KR"/>
              </w:rPr>
              <w:t xml:space="preserve"> </w:t>
            </w:r>
            <w:r w:rsidRPr="00D0366A">
              <w:rPr>
                <w:rFonts w:ascii="Gulim" w:eastAsia="Gulim" w:hAnsi="Gulim" w:hint="eastAsia"/>
                <w:color w:val="000000"/>
                <w:sz w:val="20"/>
                <w:szCs w:val="20"/>
                <w:lang w:eastAsia="ko-KR"/>
              </w:rPr>
              <w:t>중요한 시험을 앞두면 아프기 시작한다</w:t>
            </w:r>
          </w:p>
        </w:tc>
        <w:tc>
          <w:tcPr>
            <w:tcW w:w="566"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1</w:t>
            </w:r>
          </w:p>
        </w:tc>
        <w:tc>
          <w:tcPr>
            <w:tcW w:w="565"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2</w:t>
            </w:r>
          </w:p>
        </w:tc>
        <w:tc>
          <w:tcPr>
            <w:tcW w:w="565"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3</w:t>
            </w:r>
          </w:p>
        </w:tc>
        <w:tc>
          <w:tcPr>
            <w:tcW w:w="565" w:type="pct"/>
            <w:noWrap/>
          </w:tcPr>
          <w:p w:rsidR="00503641" w:rsidRPr="00D0366A" w:rsidRDefault="00503641" w:rsidP="00C96510">
            <w:pPr>
              <w:jc w:val="right"/>
              <w:cnfStyle w:val="000000010000"/>
              <w:rPr>
                <w:rFonts w:ascii="Gulim" w:eastAsia="Gulim" w:hAnsi="Gulim" w:cs="Times New Roman"/>
                <w:sz w:val="20"/>
                <w:szCs w:val="20"/>
              </w:rPr>
            </w:pPr>
            <w:r w:rsidRPr="00D0366A">
              <w:rPr>
                <w:rFonts w:ascii="Gulim" w:eastAsia="Gulim" w:hAnsi="Gulim" w:cs="Times New Roman"/>
                <w:sz w:val="20"/>
                <w:szCs w:val="20"/>
              </w:rPr>
              <w:t>4</w:t>
            </w:r>
          </w:p>
        </w:tc>
      </w:tr>
    </w:tbl>
    <w:p w:rsidR="00503641" w:rsidRPr="00D0366A" w:rsidRDefault="00503641" w:rsidP="00C96510">
      <w:pPr>
        <w:jc w:val="right"/>
        <w:rPr>
          <w:rFonts w:ascii="Gulim" w:eastAsia="Gulim" w:hAnsi="Gulim" w:cs="Times New Roman"/>
          <w:szCs w:val="24"/>
        </w:rPr>
      </w:pPr>
    </w:p>
    <w:p w:rsidR="00503641" w:rsidRDefault="00503641" w:rsidP="00C96510">
      <w:pPr>
        <w:ind w:right="240"/>
        <w:jc w:val="right"/>
        <w:rPr>
          <w:rFonts w:ascii="Gulim" w:eastAsia="Gulim" w:hAnsi="Gulim" w:cs="Times New Roman"/>
          <w:sz w:val="22"/>
          <w:lang w:eastAsia="ko-KR"/>
        </w:rPr>
      </w:pPr>
      <w:r w:rsidRPr="005F723E">
        <w:rPr>
          <w:rFonts w:ascii="Gulim" w:eastAsia="Gulim" w:hAnsi="Gulim" w:cs="Times New Roman" w:hint="eastAsia"/>
          <w:sz w:val="22"/>
          <w:lang w:eastAsia="ko-KR"/>
        </w:rPr>
        <w:t>설문에 참가해 주어서 고맙습니다.</w:t>
      </w:r>
    </w:p>
    <w:p w:rsidR="007D0C8C" w:rsidRDefault="007D0C8C" w:rsidP="00C96510">
      <w:pPr>
        <w:ind w:right="240"/>
        <w:jc w:val="right"/>
        <w:rPr>
          <w:rFonts w:ascii="Gulim" w:eastAsia="Gulim" w:hAnsi="Gulim" w:cs="Times New Roman"/>
          <w:sz w:val="22"/>
          <w:lang w:eastAsia="ko-KR"/>
        </w:rPr>
      </w:pPr>
    </w:p>
    <w:p w:rsidR="00FD108E" w:rsidRDefault="00FD108E" w:rsidP="00BE3BD0">
      <w:pPr>
        <w:pStyle w:val="Body"/>
        <w:pageBreakBefore/>
        <w:spacing w:line="480" w:lineRule="auto"/>
        <w:jc w:val="center"/>
        <w:rPr>
          <w:rFonts w:ascii="Times New Roman Bold" w:eastAsia="Times New Roman Bold" w:hAnsi="Times New Roman Bold" w:cs="Times New Roman Bold"/>
        </w:rPr>
      </w:pPr>
      <w:r>
        <w:rPr>
          <w:rFonts w:ascii="Times New Roman Bold"/>
        </w:rPr>
        <w:lastRenderedPageBreak/>
        <w:t>Vita</w:t>
      </w:r>
    </w:p>
    <w:p w:rsidR="00FD108E" w:rsidRDefault="00FD108E" w:rsidP="00FD108E">
      <w:pPr>
        <w:pStyle w:val="Body"/>
        <w:spacing w:line="480" w:lineRule="auto"/>
        <w:jc w:val="center"/>
        <w:rPr>
          <w:rFonts w:ascii="Times New Roman Bold" w:eastAsia="Times New Roman Bold" w:hAnsi="Times New Roman Bold" w:cs="Times New Roman Bold"/>
        </w:rPr>
      </w:pPr>
    </w:p>
    <w:p w:rsidR="00BE3BD0" w:rsidRDefault="00FD108E" w:rsidP="00BE3BD0">
      <w:pPr>
        <w:pStyle w:val="Body"/>
        <w:spacing w:line="480" w:lineRule="auto"/>
        <w:ind w:firstLine="720"/>
        <w:contextualSpacing/>
        <w:rPr>
          <w:rFonts w:hAnsi="Times New Roman" w:cs="Times New Roman"/>
        </w:rPr>
      </w:pPr>
      <w:proofErr w:type="spellStart"/>
      <w:r w:rsidRPr="00FD108E">
        <w:rPr>
          <w:rFonts w:hAnsi="Times New Roman" w:cs="Times New Roman"/>
        </w:rPr>
        <w:t>Mijoo</w:t>
      </w:r>
      <w:proofErr w:type="spellEnd"/>
      <w:r w:rsidRPr="00FD108E">
        <w:rPr>
          <w:rFonts w:hAnsi="Times New Roman" w:cs="Times New Roman"/>
        </w:rPr>
        <w:t xml:space="preserve"> Lee was born on August 29, 1965 in Busan, South Korea. Prior to her involvement in the current doctoral program at the University of Tennessee, Knoxville, she achieved a Master of Science degree in Applied Educational Psychology at the same school in 2006. She also earned a Master of Education degree in English Education at Pukyong National University, South Korea in 2002. Her masters’ thesis was entitled: </w:t>
      </w:r>
      <w:r w:rsidRPr="00FD108E">
        <w:rPr>
          <w:rFonts w:hAnsi="Times New Roman" w:cs="Times New Roman"/>
          <w:i/>
          <w:iCs/>
        </w:rPr>
        <w:t>An aspect of the English fricative pronunciation by Korean EFL children at the beginning level</w:t>
      </w:r>
      <w:r w:rsidRPr="00FD108E">
        <w:rPr>
          <w:rFonts w:hAnsi="Times New Roman" w:cs="Times New Roman"/>
        </w:rPr>
        <w:t xml:space="preserve">. </w:t>
      </w:r>
    </w:p>
    <w:p w:rsidR="00FD108E" w:rsidRDefault="00FD108E" w:rsidP="00BE3BD0">
      <w:pPr>
        <w:pStyle w:val="Body"/>
        <w:spacing w:line="480" w:lineRule="auto"/>
        <w:ind w:firstLine="720"/>
        <w:contextualSpacing/>
        <w:rPr>
          <w:rFonts w:ascii="Gulim" w:eastAsia="Gulim" w:hAnsi="Gulim" w:cs="Times New Roman"/>
          <w:sz w:val="22"/>
          <w:lang w:eastAsia="ko-KR"/>
        </w:rPr>
      </w:pPr>
      <w:r w:rsidRPr="00FD108E">
        <w:rPr>
          <w:rFonts w:hAnsi="Times New Roman" w:cs="Times New Roman"/>
        </w:rPr>
        <w:t>She completed a Bachelor of Education degree in Elementary Education at Busan National University of Education in 1988. Immediately after obtaining the bachelor degree, she was employed by the Busan Metropolitan City Office of Education and began her career as an elementary school teacher in Busan, South Korea.</w:t>
      </w:r>
    </w:p>
    <w:sectPr w:rsidR="00FD108E" w:rsidSect="00F5168D">
      <w:headerReference w:type="default" r:id="rId27"/>
      <w:headerReference w:type="first" r:id="rId28"/>
      <w:type w:val="continuous"/>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6DC7" w:rsidRDefault="00316DC7" w:rsidP="00CE7A70">
      <w:r>
        <w:separator/>
      </w:r>
    </w:p>
  </w:endnote>
  <w:endnote w:type="continuationSeparator" w:id="0">
    <w:p w:rsidR="00316DC7" w:rsidRDefault="00316DC7" w:rsidP="00CE7A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1"/>
    <w:family w:val="modern"/>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한컴돋움">
    <w:altName w:val="Arial Unicode MS"/>
    <w:panose1 w:val="02030600000101010101"/>
    <w:charset w:val="81"/>
    <w:family w:val="roman"/>
    <w:pitch w:val="variable"/>
    <w:sig w:usb0="F7FFAFFF" w:usb1="FBDFFFFF" w:usb2="00FFFFFF" w:usb3="00000000" w:csb0="803F01FF" w:csb1="00000000"/>
  </w:font>
  <w:font w:name="한컴바탕">
    <w:altName w:val="Arial Unicode MS"/>
    <w:panose1 w:val="02030600000101010101"/>
    <w:charset w:val="81"/>
    <w:family w:val="roman"/>
    <w:pitch w:val="variable"/>
    <w:sig w:usb0="F7FFAFFF" w:usb1="FBDFFFFF" w:usb2="00FFFFFF" w:usb3="00000000" w:csb0="803F01FF" w:csb1="00000000"/>
  </w:font>
  <w:font w:name="Batang">
    <w:altName w:val="Times New Roman"/>
    <w:panose1 w:val="00000000000000000000"/>
    <w:charset w:val="00"/>
    <w:family w:val="roman"/>
    <w:notTrueType/>
    <w:pitch w:val="default"/>
    <w:sig w:usb0="00000000" w:usb1="00000000" w:usb2="00000000" w:usb3="00000000" w:csb0="00000000" w:csb1="00000000"/>
  </w:font>
  <w:font w:name="Gulim">
    <w:altName w:val="Times New Roman"/>
    <w:panose1 w:val="00000000000000000000"/>
    <w:charset w:val="00"/>
    <w:family w:val="roman"/>
    <w:notTrueType/>
    <w:pitch w:val="default"/>
    <w:sig w:usb0="00000000" w:usb1="00000000" w:usb2="00000000" w:usb3="00000000" w:csb0="00000000" w:csb1="00000000"/>
  </w:font>
  <w:font w:name="Times New Roman Bold">
    <w:panose1 w:val="02020803070505020304"/>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6DC7" w:rsidRDefault="00316DC7" w:rsidP="00CE7A70">
      <w:r>
        <w:separator/>
      </w:r>
    </w:p>
  </w:footnote>
  <w:footnote w:type="continuationSeparator" w:id="0">
    <w:p w:rsidR="00316DC7" w:rsidRDefault="00316DC7" w:rsidP="00CE7A70">
      <w:r>
        <w:continuationSeparator/>
      </w:r>
    </w:p>
  </w:footnote>
  <w:footnote w:id="1">
    <w:p w:rsidR="00316DC7" w:rsidRDefault="00316DC7">
      <w:pPr>
        <w:pStyle w:val="af2"/>
      </w:pPr>
      <w:r w:rsidRPr="00EE3EE2">
        <w:rPr>
          <w:rStyle w:val="af3"/>
        </w:rPr>
        <w:footnoteRef/>
      </w:r>
      <w:r w:rsidRPr="00EE3EE2">
        <w:t xml:space="preserve"> </w:t>
      </w:r>
      <w:r w:rsidRPr="00EE3EE2">
        <w:rPr>
          <w:rFonts w:ascii="Times New Roman" w:hAnsi="Times New Roman"/>
        </w:rPr>
        <w:t>The term wealthy can be substituted for “affluent” or “high SES.”</w:t>
      </w:r>
    </w:p>
  </w:footnote>
  <w:footnote w:id="2">
    <w:p w:rsidR="00316DC7" w:rsidRDefault="00316DC7">
      <w:pPr>
        <w:pStyle w:val="af2"/>
      </w:pPr>
      <w:r w:rsidRPr="00DB59FE">
        <w:rPr>
          <w:rStyle w:val="af3"/>
          <w:rFonts w:ascii="Times New Roman" w:hAnsi="Times New Roman"/>
        </w:rPr>
        <w:footnoteRef/>
      </w:r>
      <w:r w:rsidRPr="00DB59FE">
        <w:rPr>
          <w:rFonts w:ascii="Times New Roman" w:hAnsi="Times New Roman"/>
        </w:rPr>
        <w:t xml:space="preserve"> The term “encoding” is related to problem solving process. Learning strategies are useful for any learners, good or poor, in problem solving.</w:t>
      </w:r>
    </w:p>
  </w:footnote>
  <w:footnote w:id="3">
    <w:p w:rsidR="00316DC7" w:rsidRDefault="00316DC7" w:rsidP="00CE6F3B">
      <w:pPr>
        <w:pStyle w:val="af2"/>
      </w:pPr>
      <w:r>
        <w:rPr>
          <w:rStyle w:val="af3"/>
        </w:rPr>
        <w:footnoteRef/>
      </w:r>
      <w:r>
        <w:t xml:space="preserve"> </w:t>
      </w:r>
      <w:r w:rsidRPr="00297040">
        <w:rPr>
          <w:rFonts w:ascii="Times New Roman" w:hAnsi="Times New Roman"/>
        </w:rPr>
        <w:t>A double barreled  item ask “a question that touches upon more than one issue, yet allows only for one</w:t>
      </w:r>
      <w:r>
        <w:rPr>
          <w:rFonts w:ascii="Times New Roman" w:hAnsi="Times New Roman"/>
        </w:rPr>
        <w:t xml:space="preserve"> response</w:t>
      </w:r>
      <w:r w:rsidRPr="00297040">
        <w:rPr>
          <w:rFonts w:ascii="Times New Roman" w:hAnsi="Times New Roman"/>
        </w:rPr>
        <w:t>” (</w:t>
      </w:r>
      <w:proofErr w:type="spellStart"/>
      <w:r w:rsidRPr="00297040">
        <w:rPr>
          <w:rFonts w:ascii="Times New Roman" w:hAnsi="Times New Roman"/>
        </w:rPr>
        <w:t>Babbie</w:t>
      </w:r>
      <w:proofErr w:type="spellEnd"/>
      <w:r w:rsidRPr="00297040">
        <w:rPr>
          <w:rFonts w:ascii="Times New Roman" w:hAnsi="Times New Roman"/>
        </w:rPr>
        <w:t xml:space="preserve"> &amp; </w:t>
      </w:r>
      <w:proofErr w:type="spellStart"/>
      <w:r w:rsidRPr="00297040">
        <w:rPr>
          <w:rFonts w:ascii="Times New Roman" w:hAnsi="Times New Roman"/>
        </w:rPr>
        <w:t>Benaquisto</w:t>
      </w:r>
      <w:proofErr w:type="spellEnd"/>
      <w:r w:rsidRPr="00297040">
        <w:rPr>
          <w:rFonts w:ascii="Times New Roman" w:hAnsi="Times New Roman"/>
        </w:rPr>
        <w:t>, 2009, p. 251)</w:t>
      </w:r>
    </w:p>
  </w:footnote>
  <w:footnote w:id="4">
    <w:p w:rsidR="00316DC7" w:rsidRDefault="00316DC7" w:rsidP="00CE6F3B">
      <w:pPr>
        <w:pStyle w:val="af2"/>
      </w:pPr>
      <w:r>
        <w:rPr>
          <w:rStyle w:val="af3"/>
        </w:rPr>
        <w:footnoteRef/>
      </w:r>
      <w:r>
        <w:t xml:space="preserve"> </w:t>
      </w:r>
      <w:r w:rsidRPr="00AF73BC">
        <w:rPr>
          <w:rFonts w:ascii="Times New Roman" w:hAnsi="Times New Roman"/>
          <w:bCs/>
        </w:rPr>
        <w:t xml:space="preserve">Often </w:t>
      </w:r>
      <w:r>
        <w:rPr>
          <w:rFonts w:ascii="Times New Roman" w:hAnsi="Times New Roman"/>
          <w:bCs/>
        </w:rPr>
        <w:t xml:space="preserve">it </w:t>
      </w:r>
      <w:r w:rsidRPr="00AF73BC">
        <w:rPr>
          <w:rFonts w:ascii="Times New Roman" w:hAnsi="Times New Roman"/>
          <w:bCs/>
        </w:rPr>
        <w:t xml:space="preserve">refers </w:t>
      </w:r>
      <w:r>
        <w:rPr>
          <w:rFonts w:ascii="Times New Roman" w:hAnsi="Times New Roman"/>
          <w:bCs/>
        </w:rPr>
        <w:t xml:space="preserve">to the </w:t>
      </w:r>
      <w:r w:rsidRPr="00AF73BC">
        <w:rPr>
          <w:rFonts w:ascii="Times New Roman" w:hAnsi="Times New Roman"/>
          <w:bCs/>
        </w:rPr>
        <w:t>eigenvalues</w:t>
      </w:r>
      <w:r>
        <w:rPr>
          <w:rFonts w:ascii="Times New Roman" w:hAnsi="Times New Roman"/>
          <w:bCs/>
        </w:rPr>
        <w:t>-</w:t>
      </w:r>
      <w:r w:rsidRPr="00AF73BC">
        <w:rPr>
          <w:rFonts w:ascii="Times New Roman" w:hAnsi="Times New Roman"/>
          <w:bCs/>
        </w:rPr>
        <w:t>greater</w:t>
      </w:r>
      <w:r>
        <w:rPr>
          <w:rFonts w:ascii="Times New Roman" w:hAnsi="Times New Roman"/>
          <w:bCs/>
        </w:rPr>
        <w:t>-</w:t>
      </w:r>
      <w:r w:rsidRPr="00AF73BC">
        <w:rPr>
          <w:rFonts w:ascii="Times New Roman" w:hAnsi="Times New Roman"/>
          <w:bCs/>
        </w:rPr>
        <w:t>than</w:t>
      </w:r>
      <w:r>
        <w:rPr>
          <w:rFonts w:ascii="Times New Roman" w:hAnsi="Times New Roman"/>
          <w:bCs/>
        </w:rPr>
        <w:t>-</w:t>
      </w:r>
      <w:r w:rsidRPr="00AF73BC">
        <w:rPr>
          <w:rFonts w:ascii="Times New Roman" w:hAnsi="Times New Roman"/>
          <w:bCs/>
        </w:rPr>
        <w:t xml:space="preserve">1 rule. The number of factors is decided by the </w:t>
      </w:r>
      <w:r w:rsidRPr="00AF73BC">
        <w:rPr>
          <w:rFonts w:ascii="Times New Roman" w:hAnsi="Times New Roman"/>
        </w:rPr>
        <w:t xml:space="preserve">number of factors </w:t>
      </w:r>
      <w:r>
        <w:rPr>
          <w:rFonts w:ascii="Times New Roman" w:hAnsi="Times New Roman"/>
        </w:rPr>
        <w:t xml:space="preserve">whose </w:t>
      </w:r>
      <w:r w:rsidRPr="00172320">
        <w:rPr>
          <w:rFonts w:ascii="Times New Roman" w:hAnsi="Times New Roman"/>
        </w:rPr>
        <w:t>eigenvalues are</w:t>
      </w:r>
      <w:r w:rsidRPr="00AF73BC">
        <w:rPr>
          <w:rFonts w:ascii="Times New Roman" w:hAnsi="Times New Roman"/>
        </w:rPr>
        <w:t xml:space="preserve"> greater than 1 (</w:t>
      </w:r>
      <w:proofErr w:type="spellStart"/>
      <w:r w:rsidRPr="00AF73BC">
        <w:rPr>
          <w:rFonts w:ascii="Times New Roman" w:eastAsia="Times New Roman" w:hAnsi="Times New Roman"/>
          <w:bCs/>
          <w:lang w:eastAsia="en-US"/>
        </w:rPr>
        <w:t>Tibachnick</w:t>
      </w:r>
      <w:proofErr w:type="spellEnd"/>
      <w:r w:rsidRPr="00AF73BC">
        <w:rPr>
          <w:rFonts w:ascii="Times New Roman" w:eastAsia="Times New Roman" w:hAnsi="Times New Roman"/>
          <w:bCs/>
          <w:lang w:eastAsia="en-US"/>
        </w:rPr>
        <w:t xml:space="preserve"> &amp; </w:t>
      </w:r>
      <w:proofErr w:type="spellStart"/>
      <w:r w:rsidRPr="00AF73BC">
        <w:rPr>
          <w:rFonts w:ascii="Times New Roman" w:eastAsia="Times New Roman" w:hAnsi="Times New Roman"/>
          <w:bCs/>
          <w:lang w:eastAsia="en-US"/>
        </w:rPr>
        <w:t>Fidell</w:t>
      </w:r>
      <w:proofErr w:type="spellEnd"/>
      <w:r w:rsidRPr="00AF73BC">
        <w:rPr>
          <w:rFonts w:ascii="Times New Roman" w:eastAsia="Times New Roman" w:hAnsi="Times New Roman"/>
          <w:bCs/>
          <w:lang w:eastAsia="en-US"/>
        </w:rPr>
        <w:t xml:space="preserve"> 2007)</w:t>
      </w:r>
      <w:r>
        <w:rPr>
          <w:rFonts w:ascii="Times New Roman" w:hAnsi="Times New Roman"/>
        </w:rPr>
        <w:t>.</w:t>
      </w:r>
    </w:p>
  </w:footnote>
  <w:footnote w:id="5">
    <w:p w:rsidR="00316DC7" w:rsidRDefault="00316DC7" w:rsidP="00CE6F3B">
      <w:pPr>
        <w:pStyle w:val="af2"/>
      </w:pPr>
      <w:r>
        <w:rPr>
          <w:rStyle w:val="af3"/>
        </w:rPr>
        <w:footnoteRef/>
      </w:r>
      <w:r>
        <w:t xml:space="preserve"> </w:t>
      </w:r>
      <w:r w:rsidRPr="00CD1D39">
        <w:rPr>
          <w:rFonts w:ascii="Times New Roman" w:hAnsi="Times New Roman"/>
        </w:rPr>
        <w:t>Low loading items mean that items are not highly correlated to any of the factors (Beavers et al, 2013).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170662"/>
      <w:docPartObj>
        <w:docPartGallery w:val="Page Numbers (Top of Page)"/>
        <w:docPartUnique/>
      </w:docPartObj>
    </w:sdtPr>
    <w:sdtContent>
      <w:p w:rsidR="00316DC7" w:rsidRDefault="00067DD1">
        <w:pPr>
          <w:pStyle w:val="a3"/>
          <w:jc w:val="right"/>
        </w:pPr>
        <w:fldSimple w:instr=" PAGE   \* MERGEFORMAT ">
          <w:r w:rsidR="00097288">
            <w:rPr>
              <w:noProof/>
            </w:rPr>
            <w:t>vi</w:t>
          </w:r>
        </w:fldSimple>
      </w:p>
    </w:sdtContent>
  </w:sdt>
  <w:p w:rsidR="00316DC7" w:rsidRDefault="00316DC7">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56111"/>
      <w:docPartObj>
        <w:docPartGallery w:val="Page Numbers (Top of Page)"/>
        <w:docPartUnique/>
      </w:docPartObj>
    </w:sdtPr>
    <w:sdtContent>
      <w:p w:rsidR="00316DC7" w:rsidRDefault="00067DD1">
        <w:pPr>
          <w:pStyle w:val="a3"/>
          <w:jc w:val="right"/>
        </w:pPr>
      </w:p>
    </w:sdtContent>
  </w:sdt>
  <w:p w:rsidR="00316DC7" w:rsidRDefault="00316DC7">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098345"/>
      <w:docPartObj>
        <w:docPartGallery w:val="Page Numbers (Top of Page)"/>
        <w:docPartUnique/>
      </w:docPartObj>
    </w:sdtPr>
    <w:sdtContent>
      <w:p w:rsidR="00316DC7" w:rsidRDefault="00067DD1">
        <w:pPr>
          <w:pStyle w:val="a3"/>
          <w:jc w:val="right"/>
        </w:pPr>
        <w:fldSimple w:instr=" PAGE  \* Arabic  \* MERGEFORMAT ">
          <w:r w:rsidR="00221D2B">
            <w:rPr>
              <w:noProof/>
            </w:rPr>
            <w:t>129</w:t>
          </w:r>
        </w:fldSimple>
      </w:p>
    </w:sdtContent>
  </w:sdt>
  <w:p w:rsidR="00316DC7" w:rsidRDefault="00316DC7">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C7" w:rsidRDefault="00316DC7">
    <w:pPr>
      <w:pStyle w:val="a3"/>
      <w:jc w:val="right"/>
    </w:pPr>
  </w:p>
  <w:p w:rsidR="00316DC7" w:rsidRDefault="00316DC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97E6D"/>
    <w:multiLevelType w:val="hybridMultilevel"/>
    <w:tmpl w:val="88524F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15224"/>
    <w:multiLevelType w:val="hybridMultilevel"/>
    <w:tmpl w:val="006203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EC24A1"/>
    <w:multiLevelType w:val="hybridMultilevel"/>
    <w:tmpl w:val="9EF00968"/>
    <w:lvl w:ilvl="0" w:tplc="DBB426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B1674A"/>
    <w:multiLevelType w:val="hybridMultilevel"/>
    <w:tmpl w:val="5BF42D8C"/>
    <w:lvl w:ilvl="0" w:tplc="C77EBA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BD51EB"/>
    <w:multiLevelType w:val="hybridMultilevel"/>
    <w:tmpl w:val="D3FACA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0E324A"/>
    <w:multiLevelType w:val="hybridMultilevel"/>
    <w:tmpl w:val="1C1CA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D834FF"/>
    <w:multiLevelType w:val="hybridMultilevel"/>
    <w:tmpl w:val="A43AC4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40826FA"/>
    <w:multiLevelType w:val="hybridMultilevel"/>
    <w:tmpl w:val="9EF00968"/>
    <w:lvl w:ilvl="0" w:tplc="DBB426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D14060"/>
    <w:multiLevelType w:val="hybridMultilevel"/>
    <w:tmpl w:val="B2DE5A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B0E381A"/>
    <w:multiLevelType w:val="hybridMultilevel"/>
    <w:tmpl w:val="EA8ECA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C4AC4"/>
    <w:multiLevelType w:val="hybridMultilevel"/>
    <w:tmpl w:val="26E6D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1E429C"/>
    <w:multiLevelType w:val="hybridMultilevel"/>
    <w:tmpl w:val="A43AC4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2"/>
  </w:num>
  <w:num w:numId="4">
    <w:abstractNumId w:val="0"/>
  </w:num>
  <w:num w:numId="5">
    <w:abstractNumId w:val="9"/>
  </w:num>
  <w:num w:numId="6">
    <w:abstractNumId w:val="4"/>
  </w:num>
  <w:num w:numId="7">
    <w:abstractNumId w:val="1"/>
  </w:num>
  <w:num w:numId="8">
    <w:abstractNumId w:val="8"/>
  </w:num>
  <w:num w:numId="9">
    <w:abstractNumId w:val="6"/>
  </w:num>
  <w:num w:numId="10">
    <w:abstractNumId w:val="10"/>
  </w:num>
  <w:num w:numId="11">
    <w:abstractNumId w:val="11"/>
  </w:num>
  <w:num w:numId="12">
    <w:abstractNumId w:val="7"/>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720"/>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
  <w:rsids>
    <w:rsidRoot w:val="00BE42A7"/>
    <w:rsid w:val="00002203"/>
    <w:rsid w:val="00011B06"/>
    <w:rsid w:val="000123AB"/>
    <w:rsid w:val="000124EB"/>
    <w:rsid w:val="000136DA"/>
    <w:rsid w:val="00015565"/>
    <w:rsid w:val="000250C5"/>
    <w:rsid w:val="000336D7"/>
    <w:rsid w:val="00035DE6"/>
    <w:rsid w:val="0004535E"/>
    <w:rsid w:val="000571CC"/>
    <w:rsid w:val="00057701"/>
    <w:rsid w:val="000679A7"/>
    <w:rsid w:val="00067DD1"/>
    <w:rsid w:val="00092D1B"/>
    <w:rsid w:val="00096F14"/>
    <w:rsid w:val="00097064"/>
    <w:rsid w:val="00097288"/>
    <w:rsid w:val="000A138B"/>
    <w:rsid w:val="000E25B3"/>
    <w:rsid w:val="000E764B"/>
    <w:rsid w:val="000F0099"/>
    <w:rsid w:val="00111CB0"/>
    <w:rsid w:val="001137E2"/>
    <w:rsid w:val="00117FAF"/>
    <w:rsid w:val="00121DE3"/>
    <w:rsid w:val="0012319D"/>
    <w:rsid w:val="001275D3"/>
    <w:rsid w:val="00135488"/>
    <w:rsid w:val="00137F85"/>
    <w:rsid w:val="001449C9"/>
    <w:rsid w:val="001520CA"/>
    <w:rsid w:val="0015450C"/>
    <w:rsid w:val="00154FB5"/>
    <w:rsid w:val="00157C60"/>
    <w:rsid w:val="00162D08"/>
    <w:rsid w:val="00164499"/>
    <w:rsid w:val="00167924"/>
    <w:rsid w:val="00172320"/>
    <w:rsid w:val="00177B51"/>
    <w:rsid w:val="00183197"/>
    <w:rsid w:val="0019554A"/>
    <w:rsid w:val="001B3D68"/>
    <w:rsid w:val="001B77FD"/>
    <w:rsid w:val="001C2783"/>
    <w:rsid w:val="001C2A58"/>
    <w:rsid w:val="001D13F6"/>
    <w:rsid w:val="001E54A0"/>
    <w:rsid w:val="001F1A38"/>
    <w:rsid w:val="0020224B"/>
    <w:rsid w:val="00202C51"/>
    <w:rsid w:val="002127A1"/>
    <w:rsid w:val="00213369"/>
    <w:rsid w:val="00221A7B"/>
    <w:rsid w:val="00221D2B"/>
    <w:rsid w:val="0022347A"/>
    <w:rsid w:val="002302F1"/>
    <w:rsid w:val="0023195B"/>
    <w:rsid w:val="0024007F"/>
    <w:rsid w:val="00247977"/>
    <w:rsid w:val="0025198E"/>
    <w:rsid w:val="00253B43"/>
    <w:rsid w:val="00270F29"/>
    <w:rsid w:val="00275143"/>
    <w:rsid w:val="0028569C"/>
    <w:rsid w:val="00287AB3"/>
    <w:rsid w:val="002A5D1E"/>
    <w:rsid w:val="002B59DB"/>
    <w:rsid w:val="002B76E6"/>
    <w:rsid w:val="002C4EC7"/>
    <w:rsid w:val="002D06F1"/>
    <w:rsid w:val="002D33AF"/>
    <w:rsid w:val="002D4098"/>
    <w:rsid w:val="002D4482"/>
    <w:rsid w:val="002E096C"/>
    <w:rsid w:val="002E1784"/>
    <w:rsid w:val="002E6A4D"/>
    <w:rsid w:val="0030055E"/>
    <w:rsid w:val="003013B2"/>
    <w:rsid w:val="00307973"/>
    <w:rsid w:val="003150F5"/>
    <w:rsid w:val="00316DC7"/>
    <w:rsid w:val="00327266"/>
    <w:rsid w:val="00362C45"/>
    <w:rsid w:val="00363B2C"/>
    <w:rsid w:val="00365C3E"/>
    <w:rsid w:val="00380578"/>
    <w:rsid w:val="00384E51"/>
    <w:rsid w:val="00397D22"/>
    <w:rsid w:val="003A2EF3"/>
    <w:rsid w:val="003A3BDD"/>
    <w:rsid w:val="003A7485"/>
    <w:rsid w:val="003C1046"/>
    <w:rsid w:val="003C43CB"/>
    <w:rsid w:val="003C656B"/>
    <w:rsid w:val="003D0F86"/>
    <w:rsid w:val="003D39E6"/>
    <w:rsid w:val="00401B90"/>
    <w:rsid w:val="004032D4"/>
    <w:rsid w:val="00411CDC"/>
    <w:rsid w:val="004245B4"/>
    <w:rsid w:val="00431799"/>
    <w:rsid w:val="00453D27"/>
    <w:rsid w:val="00455418"/>
    <w:rsid w:val="00456803"/>
    <w:rsid w:val="0047333F"/>
    <w:rsid w:val="00474E15"/>
    <w:rsid w:val="00477A93"/>
    <w:rsid w:val="004915D4"/>
    <w:rsid w:val="004A3963"/>
    <w:rsid w:val="004A6B6F"/>
    <w:rsid w:val="004A71B9"/>
    <w:rsid w:val="004B1723"/>
    <w:rsid w:val="004B3CA3"/>
    <w:rsid w:val="004C0BEC"/>
    <w:rsid w:val="004C213F"/>
    <w:rsid w:val="004D6D2A"/>
    <w:rsid w:val="004D7637"/>
    <w:rsid w:val="004E0E56"/>
    <w:rsid w:val="004E2375"/>
    <w:rsid w:val="004F3E20"/>
    <w:rsid w:val="00502269"/>
    <w:rsid w:val="00503641"/>
    <w:rsid w:val="005140C7"/>
    <w:rsid w:val="00515708"/>
    <w:rsid w:val="00516BF5"/>
    <w:rsid w:val="005171BA"/>
    <w:rsid w:val="00532EF9"/>
    <w:rsid w:val="00533DF0"/>
    <w:rsid w:val="00537CB7"/>
    <w:rsid w:val="00537CD0"/>
    <w:rsid w:val="00541AF2"/>
    <w:rsid w:val="005457A6"/>
    <w:rsid w:val="005552FC"/>
    <w:rsid w:val="0057159C"/>
    <w:rsid w:val="005742CB"/>
    <w:rsid w:val="0057729B"/>
    <w:rsid w:val="005869FC"/>
    <w:rsid w:val="005925F8"/>
    <w:rsid w:val="005A5C5C"/>
    <w:rsid w:val="005A7987"/>
    <w:rsid w:val="005B360B"/>
    <w:rsid w:val="005D510A"/>
    <w:rsid w:val="005D66EB"/>
    <w:rsid w:val="005F1935"/>
    <w:rsid w:val="005F43ED"/>
    <w:rsid w:val="005F723E"/>
    <w:rsid w:val="00600CE9"/>
    <w:rsid w:val="00637A64"/>
    <w:rsid w:val="00643F52"/>
    <w:rsid w:val="006540F8"/>
    <w:rsid w:val="00665CDC"/>
    <w:rsid w:val="0067319F"/>
    <w:rsid w:val="00673513"/>
    <w:rsid w:val="00673EF8"/>
    <w:rsid w:val="00677F2A"/>
    <w:rsid w:val="00683C8F"/>
    <w:rsid w:val="0069649A"/>
    <w:rsid w:val="006B357D"/>
    <w:rsid w:val="006B514A"/>
    <w:rsid w:val="006D1319"/>
    <w:rsid w:val="006D5D97"/>
    <w:rsid w:val="006E7E02"/>
    <w:rsid w:val="0070274A"/>
    <w:rsid w:val="007066A9"/>
    <w:rsid w:val="007121DF"/>
    <w:rsid w:val="00721A91"/>
    <w:rsid w:val="00723A5D"/>
    <w:rsid w:val="00742416"/>
    <w:rsid w:val="007472F6"/>
    <w:rsid w:val="007514AD"/>
    <w:rsid w:val="007518F4"/>
    <w:rsid w:val="00757748"/>
    <w:rsid w:val="00762D48"/>
    <w:rsid w:val="00765674"/>
    <w:rsid w:val="00770001"/>
    <w:rsid w:val="00772EA3"/>
    <w:rsid w:val="00774229"/>
    <w:rsid w:val="00776AC3"/>
    <w:rsid w:val="00780233"/>
    <w:rsid w:val="00780C38"/>
    <w:rsid w:val="00782923"/>
    <w:rsid w:val="00782FBD"/>
    <w:rsid w:val="00792BB1"/>
    <w:rsid w:val="00797720"/>
    <w:rsid w:val="00797EDD"/>
    <w:rsid w:val="007A3F0D"/>
    <w:rsid w:val="007A677D"/>
    <w:rsid w:val="007B78A2"/>
    <w:rsid w:val="007C2AE0"/>
    <w:rsid w:val="007C4878"/>
    <w:rsid w:val="007D0C8C"/>
    <w:rsid w:val="007E6C4B"/>
    <w:rsid w:val="007F1292"/>
    <w:rsid w:val="007F28DF"/>
    <w:rsid w:val="007F29D8"/>
    <w:rsid w:val="007F754F"/>
    <w:rsid w:val="00802820"/>
    <w:rsid w:val="008071D0"/>
    <w:rsid w:val="008123C2"/>
    <w:rsid w:val="00815B67"/>
    <w:rsid w:val="008200E5"/>
    <w:rsid w:val="00820865"/>
    <w:rsid w:val="00844B5A"/>
    <w:rsid w:val="00852AE6"/>
    <w:rsid w:val="00864289"/>
    <w:rsid w:val="00866D0A"/>
    <w:rsid w:val="00875308"/>
    <w:rsid w:val="00881E76"/>
    <w:rsid w:val="008853C4"/>
    <w:rsid w:val="008861E9"/>
    <w:rsid w:val="00886D24"/>
    <w:rsid w:val="00896B07"/>
    <w:rsid w:val="008C0AFC"/>
    <w:rsid w:val="008C4831"/>
    <w:rsid w:val="008C53C7"/>
    <w:rsid w:val="008D081A"/>
    <w:rsid w:val="00911511"/>
    <w:rsid w:val="00921771"/>
    <w:rsid w:val="00926140"/>
    <w:rsid w:val="00930079"/>
    <w:rsid w:val="009354A8"/>
    <w:rsid w:val="009369C1"/>
    <w:rsid w:val="009400F6"/>
    <w:rsid w:val="00942B84"/>
    <w:rsid w:val="0094352E"/>
    <w:rsid w:val="00953FDC"/>
    <w:rsid w:val="00955C24"/>
    <w:rsid w:val="00963A20"/>
    <w:rsid w:val="00971AC9"/>
    <w:rsid w:val="00971C51"/>
    <w:rsid w:val="00973CF0"/>
    <w:rsid w:val="009A1B37"/>
    <w:rsid w:val="009B2C09"/>
    <w:rsid w:val="009B7E24"/>
    <w:rsid w:val="009C3328"/>
    <w:rsid w:val="009C5449"/>
    <w:rsid w:val="009F1345"/>
    <w:rsid w:val="009F13EF"/>
    <w:rsid w:val="009F3C5B"/>
    <w:rsid w:val="009F554A"/>
    <w:rsid w:val="00A017DE"/>
    <w:rsid w:val="00A025B0"/>
    <w:rsid w:val="00A0711B"/>
    <w:rsid w:val="00A07AE6"/>
    <w:rsid w:val="00A33F50"/>
    <w:rsid w:val="00A54C84"/>
    <w:rsid w:val="00A615F9"/>
    <w:rsid w:val="00A64886"/>
    <w:rsid w:val="00A65A6C"/>
    <w:rsid w:val="00A73996"/>
    <w:rsid w:val="00A745AB"/>
    <w:rsid w:val="00A81F07"/>
    <w:rsid w:val="00A84CEF"/>
    <w:rsid w:val="00A86876"/>
    <w:rsid w:val="00A94614"/>
    <w:rsid w:val="00A95435"/>
    <w:rsid w:val="00AA56DB"/>
    <w:rsid w:val="00AA7719"/>
    <w:rsid w:val="00AB124B"/>
    <w:rsid w:val="00AB26B1"/>
    <w:rsid w:val="00AB49CA"/>
    <w:rsid w:val="00AB721F"/>
    <w:rsid w:val="00AC3C29"/>
    <w:rsid w:val="00AC3FD8"/>
    <w:rsid w:val="00AD200A"/>
    <w:rsid w:val="00AD46FD"/>
    <w:rsid w:val="00AE2977"/>
    <w:rsid w:val="00AF58E4"/>
    <w:rsid w:val="00B1004D"/>
    <w:rsid w:val="00B12468"/>
    <w:rsid w:val="00B12EEF"/>
    <w:rsid w:val="00B21E48"/>
    <w:rsid w:val="00B22AFC"/>
    <w:rsid w:val="00B25C49"/>
    <w:rsid w:val="00B30993"/>
    <w:rsid w:val="00B41EDE"/>
    <w:rsid w:val="00B47A26"/>
    <w:rsid w:val="00B47C79"/>
    <w:rsid w:val="00B665C5"/>
    <w:rsid w:val="00B724B0"/>
    <w:rsid w:val="00B8537F"/>
    <w:rsid w:val="00B939FC"/>
    <w:rsid w:val="00BA0CA9"/>
    <w:rsid w:val="00BC4811"/>
    <w:rsid w:val="00BD1654"/>
    <w:rsid w:val="00BE3BD0"/>
    <w:rsid w:val="00BE42A7"/>
    <w:rsid w:val="00BF5265"/>
    <w:rsid w:val="00C01345"/>
    <w:rsid w:val="00C140FC"/>
    <w:rsid w:val="00C14DD7"/>
    <w:rsid w:val="00C207A9"/>
    <w:rsid w:val="00C21CD3"/>
    <w:rsid w:val="00C3059A"/>
    <w:rsid w:val="00C30EDD"/>
    <w:rsid w:val="00C43B77"/>
    <w:rsid w:val="00C43D7F"/>
    <w:rsid w:val="00C45497"/>
    <w:rsid w:val="00C46AE4"/>
    <w:rsid w:val="00C51AB9"/>
    <w:rsid w:val="00C557F5"/>
    <w:rsid w:val="00C61B98"/>
    <w:rsid w:val="00C65459"/>
    <w:rsid w:val="00C723FD"/>
    <w:rsid w:val="00C86528"/>
    <w:rsid w:val="00C90377"/>
    <w:rsid w:val="00C95CEB"/>
    <w:rsid w:val="00C96510"/>
    <w:rsid w:val="00CA1C05"/>
    <w:rsid w:val="00CA39D0"/>
    <w:rsid w:val="00CA71D7"/>
    <w:rsid w:val="00CB0989"/>
    <w:rsid w:val="00CB2FEC"/>
    <w:rsid w:val="00CB738A"/>
    <w:rsid w:val="00CC38F1"/>
    <w:rsid w:val="00CD3DEC"/>
    <w:rsid w:val="00CD6B14"/>
    <w:rsid w:val="00CE061C"/>
    <w:rsid w:val="00CE18AC"/>
    <w:rsid w:val="00CE1D30"/>
    <w:rsid w:val="00CE3C59"/>
    <w:rsid w:val="00CE44D4"/>
    <w:rsid w:val="00CE6F3B"/>
    <w:rsid w:val="00CE7A70"/>
    <w:rsid w:val="00D0366A"/>
    <w:rsid w:val="00D20355"/>
    <w:rsid w:val="00D30078"/>
    <w:rsid w:val="00D41CB5"/>
    <w:rsid w:val="00D4347F"/>
    <w:rsid w:val="00D5248C"/>
    <w:rsid w:val="00D57405"/>
    <w:rsid w:val="00D62677"/>
    <w:rsid w:val="00D62F1E"/>
    <w:rsid w:val="00D65116"/>
    <w:rsid w:val="00D702E1"/>
    <w:rsid w:val="00D77E2C"/>
    <w:rsid w:val="00D81E37"/>
    <w:rsid w:val="00D83FDD"/>
    <w:rsid w:val="00D84CFB"/>
    <w:rsid w:val="00D90C66"/>
    <w:rsid w:val="00D96741"/>
    <w:rsid w:val="00DA6CD9"/>
    <w:rsid w:val="00DA73D2"/>
    <w:rsid w:val="00DB2F24"/>
    <w:rsid w:val="00DB59FE"/>
    <w:rsid w:val="00DB68A5"/>
    <w:rsid w:val="00DB7DE2"/>
    <w:rsid w:val="00DD133F"/>
    <w:rsid w:val="00DD174F"/>
    <w:rsid w:val="00DD6462"/>
    <w:rsid w:val="00DE3BBC"/>
    <w:rsid w:val="00DE3E68"/>
    <w:rsid w:val="00DE4BE0"/>
    <w:rsid w:val="00DE63C8"/>
    <w:rsid w:val="00DF33DF"/>
    <w:rsid w:val="00DF71F4"/>
    <w:rsid w:val="00DF7D79"/>
    <w:rsid w:val="00DF7E2D"/>
    <w:rsid w:val="00E00318"/>
    <w:rsid w:val="00E0290C"/>
    <w:rsid w:val="00E10570"/>
    <w:rsid w:val="00E17030"/>
    <w:rsid w:val="00E229AC"/>
    <w:rsid w:val="00E23BAE"/>
    <w:rsid w:val="00E24D96"/>
    <w:rsid w:val="00E25671"/>
    <w:rsid w:val="00E30334"/>
    <w:rsid w:val="00E355C0"/>
    <w:rsid w:val="00E4078C"/>
    <w:rsid w:val="00E444C9"/>
    <w:rsid w:val="00E44A28"/>
    <w:rsid w:val="00E47A53"/>
    <w:rsid w:val="00E562F5"/>
    <w:rsid w:val="00E5749A"/>
    <w:rsid w:val="00E74222"/>
    <w:rsid w:val="00E7426B"/>
    <w:rsid w:val="00E7499C"/>
    <w:rsid w:val="00E75F76"/>
    <w:rsid w:val="00E84B6B"/>
    <w:rsid w:val="00E95AA2"/>
    <w:rsid w:val="00EA1735"/>
    <w:rsid w:val="00EA4B2F"/>
    <w:rsid w:val="00EA4CA9"/>
    <w:rsid w:val="00EB2490"/>
    <w:rsid w:val="00EC2A81"/>
    <w:rsid w:val="00EC480F"/>
    <w:rsid w:val="00ED7558"/>
    <w:rsid w:val="00EE242D"/>
    <w:rsid w:val="00EE3EE2"/>
    <w:rsid w:val="00EF3C19"/>
    <w:rsid w:val="00EF7FF8"/>
    <w:rsid w:val="00F01E74"/>
    <w:rsid w:val="00F14B94"/>
    <w:rsid w:val="00F203BF"/>
    <w:rsid w:val="00F24E22"/>
    <w:rsid w:val="00F3463C"/>
    <w:rsid w:val="00F348CA"/>
    <w:rsid w:val="00F44E86"/>
    <w:rsid w:val="00F47BA6"/>
    <w:rsid w:val="00F5168D"/>
    <w:rsid w:val="00F57059"/>
    <w:rsid w:val="00F57737"/>
    <w:rsid w:val="00F6749B"/>
    <w:rsid w:val="00F822B0"/>
    <w:rsid w:val="00F826CB"/>
    <w:rsid w:val="00F86F4A"/>
    <w:rsid w:val="00F96485"/>
    <w:rsid w:val="00FA1D5E"/>
    <w:rsid w:val="00FA524A"/>
    <w:rsid w:val="00FB150A"/>
    <w:rsid w:val="00FC3E8A"/>
    <w:rsid w:val="00FC447E"/>
    <w:rsid w:val="00FC5860"/>
    <w:rsid w:val="00FD108E"/>
    <w:rsid w:val="00FD5B90"/>
    <w:rsid w:val="00FD7F93"/>
    <w:rsid w:val="00FE17B3"/>
    <w:rsid w:val="00FE77EB"/>
    <w:rsid w:val="00FF4E01"/>
    <w:rsid w:val="00FF5BCE"/>
    <w:rsid w:val="00FF654D"/>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heme="minorBidi"/>
        <w:sz w:val="24"/>
        <w:szCs w:val="22"/>
        <w:lang w:val="en-US" w:eastAsia="ko-KR"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42A7"/>
    <w:pPr>
      <w:jc w:val="left"/>
    </w:pPr>
    <w:rPr>
      <w:rFonts w:eastAsiaTheme="minorHAnsi"/>
      <w:lang w:eastAsia="en-US"/>
    </w:rPr>
  </w:style>
  <w:style w:type="paragraph" w:styleId="1">
    <w:name w:val="heading 1"/>
    <w:basedOn w:val="a"/>
    <w:next w:val="a"/>
    <w:link w:val="1Char"/>
    <w:uiPriority w:val="9"/>
    <w:qFormat/>
    <w:rsid w:val="00411CDC"/>
    <w:pPr>
      <w:autoSpaceDE w:val="0"/>
      <w:autoSpaceDN w:val="0"/>
      <w:adjustRightInd w:val="0"/>
      <w:outlineLvl w:val="0"/>
    </w:pPr>
    <w:rPr>
      <w:rFonts w:ascii="Courier New" w:eastAsiaTheme="minorEastAsia" w:hAnsi="Courier New" w:cs="Courier New"/>
      <w:b/>
      <w:bCs/>
      <w:color w:val="000000"/>
      <w:sz w:val="32"/>
      <w:szCs w:val="32"/>
      <w:lang w:eastAsia="ko-KR"/>
    </w:rPr>
  </w:style>
  <w:style w:type="paragraph" w:styleId="2">
    <w:name w:val="heading 2"/>
    <w:basedOn w:val="a"/>
    <w:next w:val="a"/>
    <w:link w:val="2Char"/>
    <w:uiPriority w:val="99"/>
    <w:qFormat/>
    <w:rsid w:val="00411CDC"/>
    <w:pPr>
      <w:autoSpaceDE w:val="0"/>
      <w:autoSpaceDN w:val="0"/>
      <w:adjustRightInd w:val="0"/>
      <w:outlineLvl w:val="1"/>
    </w:pPr>
    <w:rPr>
      <w:rFonts w:ascii="Courier New" w:eastAsiaTheme="minorEastAsia" w:hAnsi="Courier New" w:cs="Courier New"/>
      <w:b/>
      <w:bCs/>
      <w:i/>
      <w:iCs/>
      <w:color w:val="000000"/>
      <w:sz w:val="28"/>
      <w:szCs w:val="28"/>
      <w:lang w:eastAsia="ko-KR"/>
    </w:rPr>
  </w:style>
  <w:style w:type="paragraph" w:styleId="3">
    <w:name w:val="heading 3"/>
    <w:basedOn w:val="a"/>
    <w:next w:val="a"/>
    <w:link w:val="3Char"/>
    <w:uiPriority w:val="99"/>
    <w:qFormat/>
    <w:rsid w:val="00411CDC"/>
    <w:pPr>
      <w:autoSpaceDE w:val="0"/>
      <w:autoSpaceDN w:val="0"/>
      <w:adjustRightInd w:val="0"/>
      <w:outlineLvl w:val="2"/>
    </w:pPr>
    <w:rPr>
      <w:rFonts w:ascii="Courier New" w:eastAsiaTheme="minorEastAsia" w:hAnsi="Courier New" w:cs="Courier New"/>
      <w:b/>
      <w:bCs/>
      <w:color w:val="000000"/>
      <w:sz w:val="26"/>
      <w:szCs w:val="26"/>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42A7"/>
    <w:pPr>
      <w:tabs>
        <w:tab w:val="center" w:pos="4680"/>
        <w:tab w:val="right" w:pos="9360"/>
      </w:tabs>
    </w:pPr>
  </w:style>
  <w:style w:type="character" w:customStyle="1" w:styleId="Char">
    <w:name w:val="머리글 Char"/>
    <w:basedOn w:val="a0"/>
    <w:link w:val="a3"/>
    <w:uiPriority w:val="99"/>
    <w:rsid w:val="00BE42A7"/>
    <w:rPr>
      <w:rFonts w:eastAsiaTheme="minorHAnsi"/>
      <w:lang w:eastAsia="en-US"/>
    </w:rPr>
  </w:style>
  <w:style w:type="paragraph" w:styleId="a4">
    <w:name w:val="List Paragraph"/>
    <w:basedOn w:val="a"/>
    <w:uiPriority w:val="99"/>
    <w:qFormat/>
    <w:rsid w:val="00BE42A7"/>
    <w:pPr>
      <w:ind w:left="720"/>
      <w:contextualSpacing/>
      <w:jc w:val="center"/>
    </w:pPr>
  </w:style>
  <w:style w:type="table" w:styleId="a5">
    <w:name w:val="Table Grid"/>
    <w:basedOn w:val="a1"/>
    <w:uiPriority w:val="59"/>
    <w:rsid w:val="00BE42A7"/>
    <w:pPr>
      <w:jc w:val="left"/>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0"/>
    <w:uiPriority w:val="99"/>
    <w:semiHidden/>
    <w:unhideWhenUsed/>
    <w:rsid w:val="00515708"/>
    <w:rPr>
      <w:rFonts w:ascii="Tahoma" w:hAnsi="Tahoma" w:cs="Tahoma"/>
      <w:sz w:val="16"/>
      <w:szCs w:val="16"/>
    </w:rPr>
  </w:style>
  <w:style w:type="character" w:customStyle="1" w:styleId="Char0">
    <w:name w:val="풍선 도움말 텍스트 Char"/>
    <w:basedOn w:val="a0"/>
    <w:link w:val="a6"/>
    <w:uiPriority w:val="99"/>
    <w:semiHidden/>
    <w:rsid w:val="00515708"/>
    <w:rPr>
      <w:rFonts w:ascii="Tahoma" w:eastAsiaTheme="minorHAnsi" w:hAnsi="Tahoma" w:cs="Tahoma"/>
      <w:sz w:val="16"/>
      <w:szCs w:val="16"/>
      <w:lang w:eastAsia="en-US"/>
    </w:rPr>
  </w:style>
  <w:style w:type="character" w:styleId="a7">
    <w:name w:val="annotation reference"/>
    <w:basedOn w:val="a0"/>
    <w:uiPriority w:val="99"/>
    <w:semiHidden/>
    <w:unhideWhenUsed/>
    <w:rsid w:val="00D41CB5"/>
    <w:rPr>
      <w:sz w:val="16"/>
      <w:szCs w:val="16"/>
    </w:rPr>
  </w:style>
  <w:style w:type="paragraph" w:styleId="a8">
    <w:name w:val="annotation text"/>
    <w:basedOn w:val="a"/>
    <w:link w:val="Char1"/>
    <w:uiPriority w:val="99"/>
    <w:unhideWhenUsed/>
    <w:rsid w:val="00D41CB5"/>
    <w:rPr>
      <w:sz w:val="20"/>
      <w:szCs w:val="20"/>
    </w:rPr>
  </w:style>
  <w:style w:type="character" w:customStyle="1" w:styleId="Char1">
    <w:name w:val="메모 텍스트 Char"/>
    <w:basedOn w:val="a0"/>
    <w:link w:val="a8"/>
    <w:uiPriority w:val="99"/>
    <w:rsid w:val="00D41CB5"/>
    <w:rPr>
      <w:rFonts w:eastAsiaTheme="minorHAnsi"/>
      <w:sz w:val="20"/>
      <w:szCs w:val="20"/>
      <w:lang w:eastAsia="en-US"/>
    </w:rPr>
  </w:style>
  <w:style w:type="paragraph" w:styleId="a9">
    <w:name w:val="annotation subject"/>
    <w:basedOn w:val="a8"/>
    <w:next w:val="a8"/>
    <w:link w:val="Char2"/>
    <w:uiPriority w:val="99"/>
    <w:semiHidden/>
    <w:unhideWhenUsed/>
    <w:rsid w:val="00D41CB5"/>
    <w:rPr>
      <w:b/>
      <w:bCs/>
    </w:rPr>
  </w:style>
  <w:style w:type="character" w:customStyle="1" w:styleId="Char2">
    <w:name w:val="메모 주제 Char"/>
    <w:basedOn w:val="Char1"/>
    <w:link w:val="a9"/>
    <w:uiPriority w:val="99"/>
    <w:semiHidden/>
    <w:rsid w:val="00D41CB5"/>
    <w:rPr>
      <w:rFonts w:eastAsiaTheme="minorHAnsi"/>
      <w:b/>
      <w:bCs/>
      <w:sz w:val="20"/>
      <w:szCs w:val="20"/>
      <w:lang w:eastAsia="en-US"/>
    </w:rPr>
  </w:style>
  <w:style w:type="paragraph" w:styleId="aa">
    <w:name w:val="footer"/>
    <w:basedOn w:val="a"/>
    <w:link w:val="Char3"/>
    <w:uiPriority w:val="99"/>
    <w:unhideWhenUsed/>
    <w:rsid w:val="00772EA3"/>
    <w:pPr>
      <w:tabs>
        <w:tab w:val="center" w:pos="4680"/>
        <w:tab w:val="right" w:pos="9360"/>
      </w:tabs>
    </w:pPr>
  </w:style>
  <w:style w:type="character" w:customStyle="1" w:styleId="Char3">
    <w:name w:val="바닥글 Char"/>
    <w:basedOn w:val="a0"/>
    <w:link w:val="aa"/>
    <w:uiPriority w:val="99"/>
    <w:rsid w:val="00772EA3"/>
    <w:rPr>
      <w:rFonts w:eastAsiaTheme="minorHAnsi"/>
      <w:lang w:eastAsia="en-US"/>
    </w:rPr>
  </w:style>
  <w:style w:type="paragraph" w:styleId="ab">
    <w:name w:val="Body Text"/>
    <w:basedOn w:val="a"/>
    <w:link w:val="Char4"/>
    <w:rsid w:val="00D77E2C"/>
    <w:pPr>
      <w:spacing w:line="480" w:lineRule="auto"/>
      <w:ind w:firstLine="540"/>
    </w:pPr>
    <w:rPr>
      <w:rFonts w:eastAsia="Times New Roman" w:cs="Times New Roman"/>
      <w:szCs w:val="20"/>
    </w:rPr>
  </w:style>
  <w:style w:type="character" w:customStyle="1" w:styleId="Char4">
    <w:name w:val="본문 Char"/>
    <w:basedOn w:val="a0"/>
    <w:link w:val="ab"/>
    <w:rsid w:val="00D77E2C"/>
    <w:rPr>
      <w:rFonts w:eastAsia="Times New Roman" w:cs="Times New Roman"/>
      <w:szCs w:val="20"/>
      <w:lang w:eastAsia="en-US"/>
    </w:rPr>
  </w:style>
  <w:style w:type="character" w:styleId="ac">
    <w:name w:val="Hyperlink"/>
    <w:basedOn w:val="a0"/>
    <w:uiPriority w:val="99"/>
    <w:rsid w:val="00D77E2C"/>
    <w:rPr>
      <w:color w:val="0000FF"/>
      <w:u w:val="single"/>
    </w:rPr>
  </w:style>
  <w:style w:type="character" w:styleId="ad">
    <w:name w:val="Book Title"/>
    <w:basedOn w:val="a0"/>
    <w:uiPriority w:val="33"/>
    <w:qFormat/>
    <w:rsid w:val="00D77E2C"/>
    <w:rPr>
      <w:b/>
      <w:bCs/>
      <w:smallCaps/>
      <w:spacing w:val="5"/>
    </w:rPr>
  </w:style>
  <w:style w:type="paragraph" w:styleId="ae">
    <w:name w:val="Normal (Web)"/>
    <w:basedOn w:val="a"/>
    <w:rsid w:val="00D77E2C"/>
    <w:pPr>
      <w:spacing w:before="100" w:beforeAutospacing="1" w:after="100" w:afterAutospacing="1"/>
    </w:pPr>
    <w:rPr>
      <w:rFonts w:eastAsia="Malgun Gothic" w:cs="Times New Roman"/>
      <w:szCs w:val="24"/>
    </w:rPr>
  </w:style>
  <w:style w:type="table" w:styleId="-5">
    <w:name w:val="Light Grid Accent 5"/>
    <w:basedOn w:val="a1"/>
    <w:uiPriority w:val="62"/>
    <w:rsid w:val="00121DE3"/>
    <w:pPr>
      <w:jc w:val="left"/>
    </w:pPr>
    <w:rPr>
      <w:rFonts w:asciiTheme="minorHAnsi" w:eastAsiaTheme="minorHAnsi" w:hAnsiTheme="minorHAnsi"/>
      <w:sz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TableGrid1">
    <w:name w:val="Table Grid1"/>
    <w:basedOn w:val="a1"/>
    <w:next w:val="a5"/>
    <w:uiPriority w:val="59"/>
    <w:rsid w:val="004245B4"/>
    <w:pPr>
      <w:jc w:val="left"/>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99"/>
    <w:qFormat/>
    <w:rsid w:val="00C14DD7"/>
    <w:rPr>
      <w:b/>
      <w:bCs/>
    </w:rPr>
  </w:style>
  <w:style w:type="paragraph" w:customStyle="1" w:styleId="af0">
    <w:name w:val="바탕글"/>
    <w:basedOn w:val="a"/>
    <w:rsid w:val="00503641"/>
    <w:pPr>
      <w:widowControl w:val="0"/>
      <w:shd w:val="clear" w:color="auto" w:fill="FFFFFF"/>
      <w:wordWrap w:val="0"/>
      <w:autoSpaceDE w:val="0"/>
      <w:autoSpaceDN w:val="0"/>
      <w:spacing w:line="384" w:lineRule="auto"/>
      <w:jc w:val="both"/>
      <w:textAlignment w:val="baseline"/>
    </w:pPr>
    <w:rPr>
      <w:rFonts w:eastAsia="Times New Roman" w:cs="Times New Roman"/>
      <w:color w:val="000000"/>
      <w:sz w:val="20"/>
      <w:szCs w:val="20"/>
      <w:lang w:eastAsia="ko-KR"/>
    </w:rPr>
  </w:style>
  <w:style w:type="paragraph" w:customStyle="1" w:styleId="SenderAddress">
    <w:name w:val="Sender Address"/>
    <w:basedOn w:val="a"/>
    <w:rsid w:val="00B1004D"/>
    <w:rPr>
      <w:rFonts w:eastAsia="Times New Roman" w:cs="Times New Roman"/>
      <w:szCs w:val="24"/>
    </w:rPr>
  </w:style>
  <w:style w:type="paragraph" w:styleId="af1">
    <w:name w:val="Date"/>
    <w:basedOn w:val="a"/>
    <w:next w:val="a"/>
    <w:link w:val="Char5"/>
    <w:rsid w:val="00B1004D"/>
    <w:pPr>
      <w:spacing w:after="480"/>
    </w:pPr>
    <w:rPr>
      <w:rFonts w:eastAsia="Times New Roman" w:cs="Times New Roman"/>
      <w:szCs w:val="24"/>
    </w:rPr>
  </w:style>
  <w:style w:type="character" w:customStyle="1" w:styleId="Char5">
    <w:name w:val="날짜 Char"/>
    <w:basedOn w:val="a0"/>
    <w:link w:val="af1"/>
    <w:rsid w:val="00B1004D"/>
    <w:rPr>
      <w:rFonts w:eastAsia="Times New Roman" w:cs="Times New Roman"/>
      <w:szCs w:val="24"/>
      <w:lang w:eastAsia="en-US"/>
    </w:rPr>
  </w:style>
  <w:style w:type="paragraph" w:customStyle="1" w:styleId="RecipientAddress">
    <w:name w:val="Recipient Address"/>
    <w:basedOn w:val="a"/>
    <w:rsid w:val="00B1004D"/>
    <w:rPr>
      <w:rFonts w:eastAsia="Times New Roman" w:cs="Times New Roman"/>
      <w:szCs w:val="24"/>
    </w:rPr>
  </w:style>
  <w:style w:type="paragraph" w:styleId="af2">
    <w:name w:val="footnote text"/>
    <w:basedOn w:val="a"/>
    <w:link w:val="Char6"/>
    <w:uiPriority w:val="99"/>
    <w:semiHidden/>
    <w:rsid w:val="001B77FD"/>
    <w:rPr>
      <w:rFonts w:ascii="Calibri" w:eastAsia="Malgun Gothic" w:hAnsi="Calibri" w:cs="Times New Roman"/>
      <w:sz w:val="20"/>
      <w:szCs w:val="20"/>
      <w:lang w:eastAsia="ko-KR"/>
    </w:rPr>
  </w:style>
  <w:style w:type="character" w:customStyle="1" w:styleId="Char6">
    <w:name w:val="각주 텍스트 Char"/>
    <w:basedOn w:val="a0"/>
    <w:link w:val="af2"/>
    <w:uiPriority w:val="99"/>
    <w:semiHidden/>
    <w:rsid w:val="001B77FD"/>
    <w:rPr>
      <w:rFonts w:ascii="Calibri" w:eastAsia="Malgun Gothic" w:hAnsi="Calibri" w:cs="Times New Roman"/>
      <w:sz w:val="20"/>
      <w:szCs w:val="20"/>
    </w:rPr>
  </w:style>
  <w:style w:type="character" w:styleId="af3">
    <w:name w:val="footnote reference"/>
    <w:basedOn w:val="a0"/>
    <w:uiPriority w:val="99"/>
    <w:semiHidden/>
    <w:rsid w:val="001B77FD"/>
    <w:rPr>
      <w:rFonts w:cs="Times New Roman"/>
      <w:vertAlign w:val="superscript"/>
    </w:rPr>
  </w:style>
  <w:style w:type="paragraph" w:styleId="af4">
    <w:name w:val="caption"/>
    <w:basedOn w:val="a"/>
    <w:next w:val="a"/>
    <w:uiPriority w:val="35"/>
    <w:unhideWhenUsed/>
    <w:qFormat/>
    <w:rsid w:val="00AD46FD"/>
    <w:pPr>
      <w:spacing w:after="200"/>
    </w:pPr>
    <w:rPr>
      <w:rFonts w:asciiTheme="minorHAnsi" w:eastAsiaTheme="minorEastAsia" w:hAnsiTheme="minorHAnsi"/>
      <w:b/>
      <w:bCs/>
      <w:color w:val="4F81BD" w:themeColor="accent1"/>
      <w:sz w:val="18"/>
      <w:szCs w:val="18"/>
      <w:lang w:eastAsia="ko-KR"/>
    </w:rPr>
  </w:style>
  <w:style w:type="paragraph" w:styleId="af5">
    <w:name w:val="Revision"/>
    <w:hidden/>
    <w:rsid w:val="00AD46FD"/>
    <w:pPr>
      <w:jc w:val="left"/>
    </w:pPr>
    <w:rPr>
      <w:rFonts w:asciiTheme="minorHAnsi" w:hAnsiTheme="minorHAnsi"/>
      <w:sz w:val="22"/>
      <w:lang w:eastAsia="en-US"/>
    </w:rPr>
  </w:style>
  <w:style w:type="table" w:customStyle="1" w:styleId="TableGrid2">
    <w:name w:val="Table Grid2"/>
    <w:uiPriority w:val="99"/>
    <w:rsid w:val="00762D48"/>
    <w:pPr>
      <w:jc w:val="left"/>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ab"/>
    <w:rsid w:val="00EE242D"/>
    <w:pPr>
      <w:ind w:left="547" w:hanging="547"/>
    </w:pPr>
  </w:style>
  <w:style w:type="character" w:customStyle="1" w:styleId="1Char">
    <w:name w:val="제목 1 Char"/>
    <w:basedOn w:val="a0"/>
    <w:link w:val="1"/>
    <w:uiPriority w:val="9"/>
    <w:rsid w:val="00411CDC"/>
    <w:rPr>
      <w:rFonts w:ascii="Courier New" w:hAnsi="Courier New" w:cs="Courier New"/>
      <w:b/>
      <w:bCs/>
      <w:color w:val="000000"/>
      <w:sz w:val="32"/>
      <w:szCs w:val="32"/>
    </w:rPr>
  </w:style>
  <w:style w:type="character" w:customStyle="1" w:styleId="2Char">
    <w:name w:val="제목 2 Char"/>
    <w:basedOn w:val="a0"/>
    <w:link w:val="2"/>
    <w:uiPriority w:val="99"/>
    <w:rsid w:val="00411CDC"/>
    <w:rPr>
      <w:rFonts w:ascii="Courier New" w:hAnsi="Courier New" w:cs="Courier New"/>
      <w:b/>
      <w:bCs/>
      <w:i/>
      <w:iCs/>
      <w:color w:val="000000"/>
      <w:sz w:val="28"/>
      <w:szCs w:val="28"/>
    </w:rPr>
  </w:style>
  <w:style w:type="character" w:customStyle="1" w:styleId="3Char">
    <w:name w:val="제목 3 Char"/>
    <w:basedOn w:val="a0"/>
    <w:link w:val="3"/>
    <w:uiPriority w:val="99"/>
    <w:rsid w:val="00411CDC"/>
    <w:rPr>
      <w:rFonts w:ascii="Courier New" w:hAnsi="Courier New" w:cs="Courier New"/>
      <w:b/>
      <w:bCs/>
      <w:color w:val="000000"/>
      <w:sz w:val="26"/>
      <w:szCs w:val="26"/>
    </w:rPr>
  </w:style>
  <w:style w:type="paragraph" w:customStyle="1" w:styleId="Body">
    <w:name w:val="Body"/>
    <w:rsid w:val="00FD108E"/>
    <w:pPr>
      <w:pBdr>
        <w:top w:val="nil"/>
        <w:left w:val="nil"/>
        <w:bottom w:val="nil"/>
        <w:right w:val="nil"/>
        <w:between w:val="nil"/>
        <w:bar w:val="nil"/>
      </w:pBdr>
      <w:jc w:val="left"/>
    </w:pPr>
    <w:rPr>
      <w:rFonts w:eastAsia="Arial Unicode MS" w:hAnsi="Arial Unicode MS" w:cs="Arial Unicode MS"/>
      <w:color w:val="000000"/>
      <w:szCs w:val="24"/>
      <w:u w:color="000000"/>
      <w:bdr w:val="nil"/>
      <w:lang w:eastAsia="en-US"/>
    </w:rPr>
  </w:style>
  <w:style w:type="paragraph" w:customStyle="1" w:styleId="Default">
    <w:name w:val="Default"/>
    <w:rsid w:val="00FD108E"/>
    <w:pPr>
      <w:pBdr>
        <w:top w:val="nil"/>
        <w:left w:val="nil"/>
        <w:bottom w:val="nil"/>
        <w:right w:val="nil"/>
        <w:between w:val="nil"/>
        <w:bar w:val="nil"/>
      </w:pBdr>
      <w:jc w:val="left"/>
    </w:pPr>
    <w:rPr>
      <w:rFonts w:eastAsia="Arial Unicode MS" w:hAnsi="Arial Unicode MS" w:cs="Arial Unicode MS"/>
      <w:color w:val="000000"/>
      <w:szCs w:val="24"/>
      <w:u w:color="000000"/>
      <w:bdr w:val="ni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2"/>
        <w:lang w:val="en-US" w:eastAsia="ko-KR"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2A7"/>
    <w:pPr>
      <w:jc w:val="left"/>
    </w:pPr>
    <w:rPr>
      <w:rFonts w:eastAsiaTheme="minorHAnsi"/>
      <w:lang w:eastAsia="en-US"/>
    </w:rPr>
  </w:style>
  <w:style w:type="paragraph" w:styleId="Heading1">
    <w:name w:val="heading 1"/>
    <w:basedOn w:val="Normal"/>
    <w:next w:val="Normal"/>
    <w:link w:val="Heading1Char"/>
    <w:uiPriority w:val="9"/>
    <w:qFormat/>
    <w:rsid w:val="00411CDC"/>
    <w:pPr>
      <w:autoSpaceDE w:val="0"/>
      <w:autoSpaceDN w:val="0"/>
      <w:adjustRightInd w:val="0"/>
      <w:outlineLvl w:val="0"/>
    </w:pPr>
    <w:rPr>
      <w:rFonts w:ascii="Courier New" w:eastAsiaTheme="minorEastAsia" w:hAnsi="Courier New" w:cs="Courier New"/>
      <w:b/>
      <w:bCs/>
      <w:color w:val="000000"/>
      <w:sz w:val="32"/>
      <w:szCs w:val="32"/>
      <w:lang w:eastAsia="ko-KR"/>
    </w:rPr>
  </w:style>
  <w:style w:type="paragraph" w:styleId="Heading2">
    <w:name w:val="heading 2"/>
    <w:basedOn w:val="Normal"/>
    <w:next w:val="Normal"/>
    <w:link w:val="Heading2Char"/>
    <w:uiPriority w:val="99"/>
    <w:qFormat/>
    <w:rsid w:val="00411CDC"/>
    <w:pPr>
      <w:autoSpaceDE w:val="0"/>
      <w:autoSpaceDN w:val="0"/>
      <w:adjustRightInd w:val="0"/>
      <w:outlineLvl w:val="1"/>
    </w:pPr>
    <w:rPr>
      <w:rFonts w:ascii="Courier New" w:eastAsiaTheme="minorEastAsia" w:hAnsi="Courier New" w:cs="Courier New"/>
      <w:b/>
      <w:bCs/>
      <w:i/>
      <w:iCs/>
      <w:color w:val="000000"/>
      <w:sz w:val="28"/>
      <w:szCs w:val="28"/>
      <w:lang w:eastAsia="ko-KR"/>
    </w:rPr>
  </w:style>
  <w:style w:type="paragraph" w:styleId="Heading3">
    <w:name w:val="heading 3"/>
    <w:basedOn w:val="Normal"/>
    <w:next w:val="Normal"/>
    <w:link w:val="Heading3Char"/>
    <w:uiPriority w:val="99"/>
    <w:qFormat/>
    <w:rsid w:val="00411CDC"/>
    <w:pPr>
      <w:autoSpaceDE w:val="0"/>
      <w:autoSpaceDN w:val="0"/>
      <w:adjustRightInd w:val="0"/>
      <w:outlineLvl w:val="2"/>
    </w:pPr>
    <w:rPr>
      <w:rFonts w:ascii="Courier New" w:eastAsiaTheme="minorEastAsia" w:hAnsi="Courier New" w:cs="Courier New"/>
      <w:b/>
      <w:bCs/>
      <w:color w:val="000000"/>
      <w:sz w:val="26"/>
      <w:szCs w:val="26"/>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2A7"/>
    <w:pPr>
      <w:tabs>
        <w:tab w:val="center" w:pos="4680"/>
        <w:tab w:val="right" w:pos="9360"/>
      </w:tabs>
    </w:pPr>
  </w:style>
  <w:style w:type="character" w:customStyle="1" w:styleId="HeaderChar">
    <w:name w:val="Header Char"/>
    <w:basedOn w:val="DefaultParagraphFont"/>
    <w:link w:val="Header"/>
    <w:uiPriority w:val="99"/>
    <w:rsid w:val="00BE42A7"/>
    <w:rPr>
      <w:rFonts w:eastAsiaTheme="minorHAnsi"/>
      <w:lang w:eastAsia="en-US"/>
    </w:rPr>
  </w:style>
  <w:style w:type="paragraph" w:styleId="ListParagraph">
    <w:name w:val="List Paragraph"/>
    <w:basedOn w:val="Normal"/>
    <w:uiPriority w:val="99"/>
    <w:qFormat/>
    <w:rsid w:val="00BE42A7"/>
    <w:pPr>
      <w:ind w:left="720"/>
      <w:contextualSpacing/>
      <w:jc w:val="center"/>
    </w:pPr>
  </w:style>
  <w:style w:type="table" w:styleId="TableGrid">
    <w:name w:val="Table Grid"/>
    <w:basedOn w:val="TableNormal"/>
    <w:uiPriority w:val="59"/>
    <w:rsid w:val="00BE42A7"/>
    <w:pPr>
      <w:jc w:val="left"/>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15708"/>
    <w:rPr>
      <w:rFonts w:ascii="Tahoma" w:hAnsi="Tahoma" w:cs="Tahoma"/>
      <w:sz w:val="16"/>
      <w:szCs w:val="16"/>
    </w:rPr>
  </w:style>
  <w:style w:type="character" w:customStyle="1" w:styleId="BalloonTextChar">
    <w:name w:val="Balloon Text Char"/>
    <w:basedOn w:val="DefaultParagraphFont"/>
    <w:link w:val="BalloonText"/>
    <w:uiPriority w:val="99"/>
    <w:semiHidden/>
    <w:rsid w:val="00515708"/>
    <w:rPr>
      <w:rFonts w:ascii="Tahoma" w:eastAsiaTheme="minorHAnsi" w:hAnsi="Tahoma" w:cs="Tahoma"/>
      <w:sz w:val="16"/>
      <w:szCs w:val="16"/>
      <w:lang w:eastAsia="en-US"/>
    </w:rPr>
  </w:style>
  <w:style w:type="character" w:styleId="CommentReference">
    <w:name w:val="annotation reference"/>
    <w:basedOn w:val="DefaultParagraphFont"/>
    <w:uiPriority w:val="99"/>
    <w:semiHidden/>
    <w:unhideWhenUsed/>
    <w:rsid w:val="00D41CB5"/>
    <w:rPr>
      <w:sz w:val="16"/>
      <w:szCs w:val="16"/>
    </w:rPr>
  </w:style>
  <w:style w:type="paragraph" w:styleId="CommentText">
    <w:name w:val="annotation text"/>
    <w:basedOn w:val="Normal"/>
    <w:link w:val="CommentTextChar"/>
    <w:uiPriority w:val="99"/>
    <w:unhideWhenUsed/>
    <w:rsid w:val="00D41CB5"/>
    <w:rPr>
      <w:sz w:val="20"/>
      <w:szCs w:val="20"/>
    </w:rPr>
  </w:style>
  <w:style w:type="character" w:customStyle="1" w:styleId="CommentTextChar">
    <w:name w:val="Comment Text Char"/>
    <w:basedOn w:val="DefaultParagraphFont"/>
    <w:link w:val="CommentText"/>
    <w:uiPriority w:val="99"/>
    <w:rsid w:val="00D41CB5"/>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D41CB5"/>
    <w:rPr>
      <w:b/>
      <w:bCs/>
    </w:rPr>
  </w:style>
  <w:style w:type="character" w:customStyle="1" w:styleId="CommentSubjectChar">
    <w:name w:val="Comment Subject Char"/>
    <w:basedOn w:val="CommentTextChar"/>
    <w:link w:val="CommentSubject"/>
    <w:uiPriority w:val="99"/>
    <w:semiHidden/>
    <w:rsid w:val="00D41CB5"/>
    <w:rPr>
      <w:rFonts w:eastAsiaTheme="minorHAnsi"/>
      <w:b/>
      <w:bCs/>
      <w:sz w:val="20"/>
      <w:szCs w:val="20"/>
      <w:lang w:eastAsia="en-US"/>
    </w:rPr>
  </w:style>
  <w:style w:type="paragraph" w:styleId="Footer">
    <w:name w:val="footer"/>
    <w:basedOn w:val="Normal"/>
    <w:link w:val="FooterChar"/>
    <w:uiPriority w:val="99"/>
    <w:unhideWhenUsed/>
    <w:rsid w:val="00772EA3"/>
    <w:pPr>
      <w:tabs>
        <w:tab w:val="center" w:pos="4680"/>
        <w:tab w:val="right" w:pos="9360"/>
      </w:tabs>
    </w:pPr>
  </w:style>
  <w:style w:type="character" w:customStyle="1" w:styleId="FooterChar">
    <w:name w:val="Footer Char"/>
    <w:basedOn w:val="DefaultParagraphFont"/>
    <w:link w:val="Footer"/>
    <w:uiPriority w:val="99"/>
    <w:rsid w:val="00772EA3"/>
    <w:rPr>
      <w:rFonts w:eastAsiaTheme="minorHAnsi"/>
      <w:lang w:eastAsia="en-US"/>
    </w:rPr>
  </w:style>
  <w:style w:type="paragraph" w:styleId="BodyText">
    <w:name w:val="Body Text"/>
    <w:basedOn w:val="Normal"/>
    <w:link w:val="BodyTextChar"/>
    <w:rsid w:val="00D77E2C"/>
    <w:pPr>
      <w:spacing w:line="480" w:lineRule="auto"/>
      <w:ind w:firstLine="540"/>
    </w:pPr>
    <w:rPr>
      <w:rFonts w:eastAsia="Times New Roman" w:cs="Times New Roman"/>
      <w:szCs w:val="20"/>
    </w:rPr>
  </w:style>
  <w:style w:type="character" w:customStyle="1" w:styleId="BodyTextChar">
    <w:name w:val="Body Text Char"/>
    <w:basedOn w:val="DefaultParagraphFont"/>
    <w:link w:val="BodyText"/>
    <w:rsid w:val="00D77E2C"/>
    <w:rPr>
      <w:rFonts w:eastAsia="Times New Roman" w:cs="Times New Roman"/>
      <w:szCs w:val="20"/>
      <w:lang w:eastAsia="en-US"/>
    </w:rPr>
  </w:style>
  <w:style w:type="character" w:styleId="Hyperlink">
    <w:name w:val="Hyperlink"/>
    <w:basedOn w:val="DefaultParagraphFont"/>
    <w:uiPriority w:val="99"/>
    <w:rsid w:val="00D77E2C"/>
    <w:rPr>
      <w:color w:val="0000FF"/>
      <w:u w:val="single"/>
    </w:rPr>
  </w:style>
  <w:style w:type="character" w:styleId="BookTitle">
    <w:name w:val="Book Title"/>
    <w:basedOn w:val="DefaultParagraphFont"/>
    <w:uiPriority w:val="33"/>
    <w:qFormat/>
    <w:rsid w:val="00D77E2C"/>
    <w:rPr>
      <w:b/>
      <w:bCs/>
      <w:smallCaps/>
      <w:spacing w:val="5"/>
    </w:rPr>
  </w:style>
  <w:style w:type="paragraph" w:styleId="NormalWeb">
    <w:name w:val="Normal (Web)"/>
    <w:basedOn w:val="Normal"/>
    <w:rsid w:val="00D77E2C"/>
    <w:pPr>
      <w:spacing w:before="100" w:beforeAutospacing="1" w:after="100" w:afterAutospacing="1"/>
    </w:pPr>
    <w:rPr>
      <w:rFonts w:eastAsia="Malgun Gothic" w:cs="Times New Roman"/>
      <w:szCs w:val="24"/>
    </w:rPr>
  </w:style>
  <w:style w:type="table" w:styleId="LightGrid-Accent5">
    <w:name w:val="Light Grid Accent 5"/>
    <w:basedOn w:val="TableNormal"/>
    <w:uiPriority w:val="62"/>
    <w:rsid w:val="00121DE3"/>
    <w:pPr>
      <w:jc w:val="left"/>
    </w:pPr>
    <w:rPr>
      <w:rFonts w:asciiTheme="minorHAnsi" w:eastAsiaTheme="minorHAnsi" w:hAnsiTheme="minorHAnsi"/>
      <w:sz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TableGrid1">
    <w:name w:val="Table Grid1"/>
    <w:basedOn w:val="TableNormal"/>
    <w:next w:val="TableGrid"/>
    <w:uiPriority w:val="59"/>
    <w:rsid w:val="004245B4"/>
    <w:pPr>
      <w:jc w:val="left"/>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99"/>
    <w:qFormat/>
    <w:rsid w:val="00C14DD7"/>
    <w:rPr>
      <w:b/>
      <w:bCs/>
    </w:rPr>
  </w:style>
  <w:style w:type="paragraph" w:customStyle="1" w:styleId="a">
    <w:name w:val="바탕글"/>
    <w:basedOn w:val="Normal"/>
    <w:rsid w:val="00503641"/>
    <w:pPr>
      <w:widowControl w:val="0"/>
      <w:shd w:val="clear" w:color="auto" w:fill="FFFFFF"/>
      <w:wordWrap w:val="0"/>
      <w:autoSpaceDE w:val="0"/>
      <w:autoSpaceDN w:val="0"/>
      <w:spacing w:line="384" w:lineRule="auto"/>
      <w:jc w:val="both"/>
      <w:textAlignment w:val="baseline"/>
    </w:pPr>
    <w:rPr>
      <w:rFonts w:eastAsia="Times New Roman" w:cs="Times New Roman"/>
      <w:color w:val="000000"/>
      <w:sz w:val="20"/>
      <w:szCs w:val="20"/>
      <w:lang w:eastAsia="ko-KR"/>
    </w:rPr>
  </w:style>
  <w:style w:type="paragraph" w:customStyle="1" w:styleId="SenderAddress">
    <w:name w:val="Sender Address"/>
    <w:basedOn w:val="Normal"/>
    <w:rsid w:val="00B1004D"/>
    <w:rPr>
      <w:rFonts w:eastAsia="Times New Roman" w:cs="Times New Roman"/>
      <w:szCs w:val="24"/>
    </w:rPr>
  </w:style>
  <w:style w:type="paragraph" w:styleId="Date">
    <w:name w:val="Date"/>
    <w:basedOn w:val="Normal"/>
    <w:next w:val="Normal"/>
    <w:link w:val="DateChar"/>
    <w:rsid w:val="00B1004D"/>
    <w:pPr>
      <w:spacing w:after="480"/>
    </w:pPr>
    <w:rPr>
      <w:rFonts w:eastAsia="Times New Roman" w:cs="Times New Roman"/>
      <w:szCs w:val="24"/>
    </w:rPr>
  </w:style>
  <w:style w:type="character" w:customStyle="1" w:styleId="DateChar">
    <w:name w:val="Date Char"/>
    <w:basedOn w:val="DefaultParagraphFont"/>
    <w:link w:val="Date"/>
    <w:rsid w:val="00B1004D"/>
    <w:rPr>
      <w:rFonts w:eastAsia="Times New Roman" w:cs="Times New Roman"/>
      <w:szCs w:val="24"/>
      <w:lang w:eastAsia="en-US"/>
    </w:rPr>
  </w:style>
  <w:style w:type="paragraph" w:customStyle="1" w:styleId="RecipientAddress">
    <w:name w:val="Recipient Address"/>
    <w:basedOn w:val="Normal"/>
    <w:rsid w:val="00B1004D"/>
    <w:rPr>
      <w:rFonts w:eastAsia="Times New Roman" w:cs="Times New Roman"/>
      <w:szCs w:val="24"/>
    </w:rPr>
  </w:style>
  <w:style w:type="paragraph" w:styleId="FootnoteText">
    <w:name w:val="footnote text"/>
    <w:basedOn w:val="Normal"/>
    <w:link w:val="FootnoteTextChar"/>
    <w:uiPriority w:val="99"/>
    <w:semiHidden/>
    <w:rsid w:val="001B77FD"/>
    <w:rPr>
      <w:rFonts w:ascii="Calibri" w:eastAsia="Malgun Gothic" w:hAnsi="Calibri" w:cs="Times New Roman"/>
      <w:sz w:val="20"/>
      <w:szCs w:val="20"/>
      <w:lang w:eastAsia="ko-KR"/>
    </w:rPr>
  </w:style>
  <w:style w:type="character" w:customStyle="1" w:styleId="FootnoteTextChar">
    <w:name w:val="Footnote Text Char"/>
    <w:basedOn w:val="DefaultParagraphFont"/>
    <w:link w:val="FootnoteText"/>
    <w:uiPriority w:val="99"/>
    <w:semiHidden/>
    <w:rsid w:val="001B77FD"/>
    <w:rPr>
      <w:rFonts w:ascii="Calibri" w:eastAsia="Malgun Gothic" w:hAnsi="Calibri" w:cs="Times New Roman"/>
      <w:sz w:val="20"/>
      <w:szCs w:val="20"/>
    </w:rPr>
  </w:style>
  <w:style w:type="character" w:styleId="FootnoteReference">
    <w:name w:val="footnote reference"/>
    <w:basedOn w:val="DefaultParagraphFont"/>
    <w:uiPriority w:val="99"/>
    <w:semiHidden/>
    <w:rsid w:val="001B77FD"/>
    <w:rPr>
      <w:rFonts w:cs="Times New Roman"/>
      <w:vertAlign w:val="superscript"/>
    </w:rPr>
  </w:style>
  <w:style w:type="paragraph" w:styleId="Caption">
    <w:name w:val="caption"/>
    <w:basedOn w:val="Normal"/>
    <w:next w:val="Normal"/>
    <w:uiPriority w:val="35"/>
    <w:unhideWhenUsed/>
    <w:qFormat/>
    <w:rsid w:val="00AD46FD"/>
    <w:pPr>
      <w:spacing w:after="200"/>
    </w:pPr>
    <w:rPr>
      <w:rFonts w:asciiTheme="minorHAnsi" w:eastAsiaTheme="minorEastAsia" w:hAnsiTheme="minorHAnsi"/>
      <w:b/>
      <w:bCs/>
      <w:color w:val="4F81BD" w:themeColor="accent1"/>
      <w:sz w:val="18"/>
      <w:szCs w:val="18"/>
      <w:lang w:eastAsia="ko-KR"/>
    </w:rPr>
  </w:style>
  <w:style w:type="paragraph" w:styleId="Revision">
    <w:name w:val="Revision"/>
    <w:hidden/>
    <w:rsid w:val="00AD46FD"/>
    <w:pPr>
      <w:jc w:val="left"/>
    </w:pPr>
    <w:rPr>
      <w:rFonts w:asciiTheme="minorHAnsi" w:hAnsiTheme="minorHAnsi"/>
      <w:sz w:val="22"/>
      <w:lang w:eastAsia="en-US"/>
    </w:rPr>
  </w:style>
  <w:style w:type="table" w:customStyle="1" w:styleId="TableGrid2">
    <w:name w:val="Table Grid2"/>
    <w:uiPriority w:val="99"/>
    <w:rsid w:val="00762D48"/>
    <w:pPr>
      <w:jc w:val="left"/>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BodyText"/>
    <w:rsid w:val="00EE242D"/>
    <w:pPr>
      <w:ind w:left="547" w:hanging="547"/>
    </w:pPr>
  </w:style>
  <w:style w:type="character" w:customStyle="1" w:styleId="Heading1Char">
    <w:name w:val="Heading 1 Char"/>
    <w:basedOn w:val="DefaultParagraphFont"/>
    <w:link w:val="Heading1"/>
    <w:uiPriority w:val="9"/>
    <w:rsid w:val="00411CDC"/>
    <w:rPr>
      <w:rFonts w:ascii="Courier New" w:hAnsi="Courier New" w:cs="Courier New"/>
      <w:b/>
      <w:bCs/>
      <w:color w:val="000000"/>
      <w:sz w:val="32"/>
      <w:szCs w:val="32"/>
    </w:rPr>
  </w:style>
  <w:style w:type="character" w:customStyle="1" w:styleId="Heading2Char">
    <w:name w:val="Heading 2 Char"/>
    <w:basedOn w:val="DefaultParagraphFont"/>
    <w:link w:val="Heading2"/>
    <w:uiPriority w:val="99"/>
    <w:rsid w:val="00411CDC"/>
    <w:rPr>
      <w:rFonts w:ascii="Courier New" w:hAnsi="Courier New" w:cs="Courier New"/>
      <w:b/>
      <w:bCs/>
      <w:i/>
      <w:iCs/>
      <w:color w:val="000000"/>
      <w:sz w:val="28"/>
      <w:szCs w:val="28"/>
    </w:rPr>
  </w:style>
  <w:style w:type="character" w:customStyle="1" w:styleId="Heading3Char">
    <w:name w:val="Heading 3 Char"/>
    <w:basedOn w:val="DefaultParagraphFont"/>
    <w:link w:val="Heading3"/>
    <w:uiPriority w:val="99"/>
    <w:rsid w:val="00411CDC"/>
    <w:rPr>
      <w:rFonts w:ascii="Courier New" w:hAnsi="Courier New" w:cs="Courier New"/>
      <w:b/>
      <w:bCs/>
      <w:color w:val="000000"/>
      <w:sz w:val="26"/>
      <w:szCs w:val="26"/>
    </w:rPr>
  </w:style>
  <w:style w:type="paragraph" w:customStyle="1" w:styleId="Body">
    <w:name w:val="Body"/>
    <w:rsid w:val="00FD108E"/>
    <w:pPr>
      <w:pBdr>
        <w:top w:val="nil"/>
        <w:left w:val="nil"/>
        <w:bottom w:val="nil"/>
        <w:right w:val="nil"/>
        <w:between w:val="nil"/>
        <w:bar w:val="nil"/>
      </w:pBdr>
      <w:jc w:val="left"/>
    </w:pPr>
    <w:rPr>
      <w:rFonts w:eastAsia="Arial Unicode MS" w:hAnsi="Arial Unicode MS" w:cs="Arial Unicode MS"/>
      <w:color w:val="000000"/>
      <w:szCs w:val="24"/>
      <w:u w:color="000000"/>
      <w:bdr w:val="nil"/>
      <w:lang w:eastAsia="en-US"/>
    </w:rPr>
  </w:style>
  <w:style w:type="paragraph" w:customStyle="1" w:styleId="Default">
    <w:name w:val="Default"/>
    <w:rsid w:val="00FD108E"/>
    <w:pPr>
      <w:pBdr>
        <w:top w:val="nil"/>
        <w:left w:val="nil"/>
        <w:bottom w:val="nil"/>
        <w:right w:val="nil"/>
        <w:between w:val="nil"/>
        <w:bar w:val="nil"/>
      </w:pBdr>
      <w:jc w:val="left"/>
    </w:pPr>
    <w:rPr>
      <w:rFonts w:eastAsia="Arial Unicode MS" w:hAnsi="Arial Unicode MS" w:cs="Arial Unicode MS"/>
      <w:color w:val="000000"/>
      <w:szCs w:val="24"/>
      <w:u w:color="000000"/>
      <w:bdr w:val="nil"/>
      <w:lang w:eastAsia="en-US"/>
    </w:rPr>
  </w:style>
</w:styles>
</file>

<file path=word/webSettings.xml><?xml version="1.0" encoding="utf-8"?>
<w:webSettings xmlns:r="http://schemas.openxmlformats.org/officeDocument/2006/relationships" xmlns:w="http://schemas.openxmlformats.org/wordprocessingml/2006/main">
  <w:divs>
    <w:div w:id="700323015">
      <w:bodyDiv w:val="1"/>
      <w:marLeft w:val="0"/>
      <w:marRight w:val="0"/>
      <w:marTop w:val="0"/>
      <w:marBottom w:val="0"/>
      <w:divBdr>
        <w:top w:val="none" w:sz="0" w:space="0" w:color="auto"/>
        <w:left w:val="none" w:sz="0" w:space="0" w:color="auto"/>
        <w:bottom w:val="none" w:sz="0" w:space="0" w:color="auto"/>
        <w:right w:val="none" w:sz="0" w:space="0" w:color="auto"/>
      </w:divBdr>
    </w:div>
    <w:div w:id="866062214">
      <w:bodyDiv w:val="1"/>
      <w:marLeft w:val="0"/>
      <w:marRight w:val="0"/>
      <w:marTop w:val="0"/>
      <w:marBottom w:val="0"/>
      <w:divBdr>
        <w:top w:val="none" w:sz="0" w:space="0" w:color="auto"/>
        <w:left w:val="none" w:sz="0" w:space="0" w:color="auto"/>
        <w:bottom w:val="none" w:sz="0" w:space="0" w:color="auto"/>
        <w:right w:val="none" w:sz="0" w:space="0" w:color="auto"/>
      </w:divBdr>
    </w:div>
    <w:div w:id="1330985627">
      <w:bodyDiv w:val="1"/>
      <w:marLeft w:val="0"/>
      <w:marRight w:val="0"/>
      <w:marTop w:val="0"/>
      <w:marBottom w:val="0"/>
      <w:divBdr>
        <w:top w:val="none" w:sz="0" w:space="0" w:color="auto"/>
        <w:left w:val="none" w:sz="0" w:space="0" w:color="auto"/>
        <w:bottom w:val="none" w:sz="0" w:space="0" w:color="auto"/>
        <w:right w:val="none" w:sz="0" w:space="0" w:color="auto"/>
      </w:divBdr>
    </w:div>
    <w:div w:id="172807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hyperlink" Target="http://www.merriam-webster.com/dictionary/metacognition" TargetMode="External"/><Relationship Id="rId26" Type="http://schemas.openxmlformats.org/officeDocument/2006/relationships/hyperlink" Target="http://www.tandfonline.com/action/doSearch?action=runSearch&amp;type=advanced&amp;searchType=journal&amp;result=true&amp;prevSearch=%2Bauthorsfield%3A(MARTINEZ%5C-PONS%2C+M.)" TargetMode="External"/><Relationship Id="rId3" Type="http://schemas.openxmlformats.org/officeDocument/2006/relationships/styles" Target="styles.xml"/><Relationship Id="rId21" Type="http://schemas.openxmlformats.org/officeDocument/2006/relationships/hyperlink" Target="http://ovidsp.tx.ovid.com/sp-3.11.0a/ovidweb.cgi?&amp;S=AAALFPEIENDDGACDNCNKPCIBNDMIAA00&amp;Complete+Reference=S.sh.21%7c1%7c1" TargetMode="External"/><Relationship Id="rId7" Type="http://schemas.openxmlformats.org/officeDocument/2006/relationships/endnotes" Target="endnotes.xml"/><Relationship Id="rId12" Type="http://schemas.openxmlformats.org/officeDocument/2006/relationships/hyperlink" Target="http://www.tandfonline.com/action/doSearch?action=runSearch&amp;type=advanced&amp;searchType=journal&amp;result=true&amp;prevSearch=%2Bauthorsfield%3A(ZIMMERMAN%2C+B.J.)" TargetMode="External"/><Relationship Id="rId17" Type="http://schemas.openxmlformats.org/officeDocument/2006/relationships/hyperlink" Target="http://www.edpsycinteractive.org/topics/cognition/infoproc.html" TargetMode="External"/><Relationship Id="rId25" Type="http://schemas.openxmlformats.org/officeDocument/2006/relationships/hyperlink" Target="http://www.tandfonline.com/action/doSearch?action=runSearch&amp;type=advanced&amp;searchType=journal&amp;result=true&amp;prevSearch=%2Bauthorsfield%3A(ZIMMERMAN%2C+B.J.)" TargetMode="External"/><Relationship Id="rId2" Type="http://schemas.openxmlformats.org/officeDocument/2006/relationships/numbering" Target="numbering.xml"/><Relationship Id="rId16" Type="http://schemas.openxmlformats.org/officeDocument/2006/relationships/hyperlink" Target="http://www.hhpublishing.com/_assessments/lassi/" TargetMode="External"/><Relationship Id="rId20" Type="http://schemas.openxmlformats.org/officeDocument/2006/relationships/hyperlink" Target="http://dx.doi.org/10.1787/9789264039520-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ndfonline.com/action/doSearch?action=runSearch&amp;type=advanced&amp;searchType=journal&amp;result=true&amp;prevSearch=%2Bauthorsfield%3A(MARTINEZ%5C-PONS%2C+M.)" TargetMode="External"/><Relationship Id="rId24" Type="http://schemas.openxmlformats.org/officeDocument/2006/relationships/hyperlink" Target="http://www.tandfonline.com/action/doSearch?action=runSearch&amp;type=advanced&amp;searchType=journal&amp;result=true&amp;prevSearch=%2Bauthorsfield%3A(MARTINEZ%5C-PONS%2C+M.)" TargetMode="External"/><Relationship Id="rId5" Type="http://schemas.openxmlformats.org/officeDocument/2006/relationships/webSettings" Target="webSettings.xml"/><Relationship Id="rId15" Type="http://schemas.openxmlformats.org/officeDocument/2006/relationships/hyperlink" Target="http://utk-primo.hosted.exlibrisgroup.com/primo_library/libweb/action/display.do?tabs=detailsTab&amp;ct=display&amp;fn=search&amp;doc=utk_aleph002201503&amp;indx=6&amp;recIds=utk_aleph002201503&amp;recIdxs=5&amp;elementId=5&amp;renderMode=poppedOut&amp;displayMode=full&amp;frbrVersion=&amp;dscnt=0&amp;scp.scps=scope%3A%28UTK%29&amp;vl(110034019UI1)=all_items&amp;tab=default_tab&amp;dstmp=1391395597543&amp;vl(freeText0)=Suzanne%20Clarke%201980-&amp;vid=UTK&amp;vl(3199890UI0)=creator&amp;mode=Basic" TargetMode="External"/><Relationship Id="rId23" Type="http://schemas.openxmlformats.org/officeDocument/2006/relationships/hyperlink" Target="http://www.tandfonline.com/action/doSearch?action=runSearch&amp;type=advanced&amp;searchType=journal&amp;result=true&amp;prevSearch=%2Bauthorsfield%3A(ZIMMERMAN%2C+B.J.)" TargetMode="External"/><Relationship Id="rId28" Type="http://schemas.openxmlformats.org/officeDocument/2006/relationships/header" Target="header4.xml"/><Relationship Id="rId10" Type="http://schemas.openxmlformats.org/officeDocument/2006/relationships/hyperlink" Target="http://www.tandfonline.com/action/doSearch?action=runSearch&amp;type=advanced&amp;searchType=journal&amp;result=true&amp;prevSearch=%2Bauthorsfield%3A(ZIMMERMAN%2C+B.J.)" TargetMode="External"/><Relationship Id="rId19" Type="http://schemas.openxmlformats.org/officeDocument/2006/relationships/hyperlink" Target="http://ovidsp.tx.ovid.com/sp-3.11.0a/ovidweb.cgi?&amp;S=AAALFPEIENDDGACDNCNKPCIBNDMIAA00&amp;Complete+Reference=S.sh.21%7c1%7c1"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n.wikipedia.org/wiki/Special:BookSources/0262530074" TargetMode="External"/><Relationship Id="rId22" Type="http://schemas.openxmlformats.org/officeDocument/2006/relationships/hyperlink" Target="http://www.wpspublish.com/app/OtherServices/PublishedTranslations.aspx"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814E6-FA21-4B58-B0ED-38875C214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141</Pages>
  <Words>34151</Words>
  <Characters>194663</Characters>
  <Application>Microsoft Office Word</Application>
  <DocSecurity>0</DocSecurity>
  <Lines>1622</Lines>
  <Paragraphs>456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228358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Fisher</dc:creator>
  <cp:lastModifiedBy>Muwafa</cp:lastModifiedBy>
  <cp:revision>13</cp:revision>
  <cp:lastPrinted>2014-07-30T20:50:00Z</cp:lastPrinted>
  <dcterms:created xsi:type="dcterms:W3CDTF">2014-08-06T19:15:00Z</dcterms:created>
  <dcterms:modified xsi:type="dcterms:W3CDTF">2014-08-07T02:59:00Z</dcterms:modified>
</cp:coreProperties>
</file>