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A8F6AA" w14:textId="241E7F8F" w:rsidR="002E5069" w:rsidRPr="007676F7" w:rsidRDefault="00E07176" w:rsidP="002E5069">
      <w:pPr>
        <w:pStyle w:val="Title"/>
        <w:jc w:val="center"/>
        <w:rPr>
          <w:rFonts w:ascii="Times New Roman" w:hAnsi="Times New Roman" w:cs="Times New Roman"/>
        </w:rPr>
      </w:pPr>
      <w:r w:rsidRPr="007676F7">
        <w:rPr>
          <w:rFonts w:ascii="Times New Roman" w:hAnsi="Times New Roman" w:cs="Times New Roman"/>
        </w:rPr>
        <w:t>The Impact of Stability Ball Seating on Elementary School Students in grades 1 through 4.</w:t>
      </w:r>
    </w:p>
    <w:p w14:paraId="411046BF" w14:textId="77777777" w:rsidR="002E5069" w:rsidRDefault="002E5069">
      <w:pPr>
        <w:rPr>
          <w:rFonts w:asciiTheme="majorHAnsi" w:eastAsiaTheme="majorEastAsia" w:hAnsiTheme="majorHAnsi" w:cstheme="majorBidi"/>
          <w:spacing w:val="-10"/>
          <w:kern w:val="28"/>
          <w:sz w:val="56"/>
          <w:szCs w:val="56"/>
        </w:rPr>
      </w:pPr>
      <w:r>
        <w:br w:type="page"/>
      </w:r>
    </w:p>
    <w:p w14:paraId="327CC14A" w14:textId="770FF07F" w:rsidR="00425645" w:rsidRPr="00425645" w:rsidRDefault="00425645" w:rsidP="00425645">
      <w:pPr>
        <w:pStyle w:val="Title"/>
        <w:jc w:val="center"/>
        <w:rPr>
          <w:rFonts w:ascii="Times New Roman" w:hAnsi="Times New Roman" w:cs="Times New Roman"/>
          <w:sz w:val="24"/>
        </w:rPr>
      </w:pPr>
      <w:r>
        <w:rPr>
          <w:rFonts w:ascii="Times New Roman" w:hAnsi="Times New Roman" w:cs="Times New Roman"/>
          <w:sz w:val="24"/>
        </w:rPr>
        <w:lastRenderedPageBreak/>
        <w:t>THE IMPACT OF STABILITY BALL SEATING ON ELEMENTTARY SCHOOL STUDENTS IN GRADES 1 THROUGH 4.</w:t>
      </w:r>
    </w:p>
    <w:p w14:paraId="495B6274" w14:textId="77777777" w:rsidR="00425645" w:rsidRDefault="00425645" w:rsidP="00FD475B">
      <w:pPr>
        <w:spacing w:line="480" w:lineRule="auto"/>
        <w:jc w:val="center"/>
        <w:rPr>
          <w:rFonts w:ascii="Times New Roman" w:hAnsi="Times New Roman" w:cs="Times New Roman"/>
          <w:b/>
          <w:sz w:val="24"/>
          <w:szCs w:val="24"/>
        </w:rPr>
      </w:pPr>
    </w:p>
    <w:p w14:paraId="398A3651" w14:textId="065296C6" w:rsidR="00425645" w:rsidRPr="00425645" w:rsidRDefault="00425645" w:rsidP="00FD475B">
      <w:pPr>
        <w:spacing w:line="480" w:lineRule="auto"/>
        <w:jc w:val="center"/>
        <w:rPr>
          <w:rFonts w:ascii="Times New Roman" w:hAnsi="Times New Roman" w:cs="Times New Roman"/>
          <w:sz w:val="24"/>
          <w:szCs w:val="24"/>
        </w:rPr>
      </w:pPr>
      <w:r w:rsidRPr="00425645">
        <w:rPr>
          <w:rFonts w:ascii="Times New Roman" w:hAnsi="Times New Roman" w:cs="Times New Roman"/>
          <w:sz w:val="24"/>
          <w:szCs w:val="24"/>
        </w:rPr>
        <w:t>CHAPTER 1</w:t>
      </w:r>
    </w:p>
    <w:p w14:paraId="0680F93D" w14:textId="289DBD95" w:rsidR="00083C5F" w:rsidRPr="00425645" w:rsidRDefault="00425645" w:rsidP="00FD475B">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INTRODUCTION </w:t>
      </w:r>
    </w:p>
    <w:p w14:paraId="1C8CD7D4" w14:textId="624097C3" w:rsidR="00425645" w:rsidRPr="00425645" w:rsidRDefault="00425645" w:rsidP="00FD475B">
      <w:pPr>
        <w:spacing w:line="480" w:lineRule="auto"/>
        <w:jc w:val="center"/>
        <w:rPr>
          <w:rFonts w:ascii="Times New Roman" w:hAnsi="Times New Roman" w:cs="Times New Roman"/>
          <w:i/>
          <w:sz w:val="24"/>
          <w:szCs w:val="24"/>
        </w:rPr>
      </w:pPr>
      <w:r>
        <w:rPr>
          <w:rFonts w:ascii="Times New Roman" w:hAnsi="Times New Roman" w:cs="Times New Roman"/>
          <w:i/>
          <w:sz w:val="24"/>
          <w:szCs w:val="24"/>
        </w:rPr>
        <w:t>Background</w:t>
      </w:r>
    </w:p>
    <w:p w14:paraId="1CE65DCC" w14:textId="4BA586EB" w:rsidR="002A0F36" w:rsidRDefault="002A0F36" w:rsidP="00243D5A">
      <w:pPr>
        <w:spacing w:line="480" w:lineRule="auto"/>
        <w:rPr>
          <w:rFonts w:ascii="Times New Roman" w:hAnsi="Times New Roman" w:cs="Times New Roman"/>
          <w:sz w:val="24"/>
          <w:szCs w:val="24"/>
        </w:rPr>
      </w:pPr>
      <w:r w:rsidRPr="00FD475B">
        <w:rPr>
          <w:rFonts w:ascii="Times New Roman" w:hAnsi="Times New Roman" w:cs="Times New Roman"/>
          <w:sz w:val="24"/>
          <w:szCs w:val="24"/>
        </w:rPr>
        <w:t>With budget constraints ever increasing, school systems struggle to find funding for new and innovative instruction tools.</w:t>
      </w:r>
      <w:r w:rsidR="002469FD" w:rsidRPr="00FD475B">
        <w:rPr>
          <w:rFonts w:ascii="Times New Roman" w:hAnsi="Times New Roman" w:cs="Times New Roman"/>
          <w:sz w:val="24"/>
          <w:szCs w:val="24"/>
        </w:rPr>
        <w:t xml:space="preserve"> </w:t>
      </w:r>
      <w:r w:rsidRPr="00FD475B">
        <w:rPr>
          <w:rFonts w:ascii="Times New Roman" w:hAnsi="Times New Roman" w:cs="Times New Roman"/>
          <w:sz w:val="24"/>
          <w:szCs w:val="24"/>
        </w:rPr>
        <w:t>Teachers are to follow regim</w:t>
      </w:r>
      <w:r w:rsidR="00825EFD">
        <w:rPr>
          <w:rFonts w:ascii="Times New Roman" w:hAnsi="Times New Roman" w:cs="Times New Roman"/>
          <w:sz w:val="24"/>
          <w:szCs w:val="24"/>
        </w:rPr>
        <w:t>ented curricula detailed</w:t>
      </w:r>
      <w:r w:rsidRPr="00FD475B">
        <w:rPr>
          <w:rFonts w:ascii="Times New Roman" w:hAnsi="Times New Roman" w:cs="Times New Roman"/>
          <w:sz w:val="24"/>
          <w:szCs w:val="24"/>
        </w:rPr>
        <w:t xml:space="preserve"> with the expectations of keeping test scores in exceptional standings</w:t>
      </w:r>
      <w:r w:rsidR="00D654E5">
        <w:rPr>
          <w:rFonts w:ascii="Times New Roman" w:hAnsi="Times New Roman" w:cs="Times New Roman"/>
          <w:sz w:val="24"/>
          <w:szCs w:val="24"/>
        </w:rPr>
        <w:t>.</w:t>
      </w:r>
      <w:r w:rsidR="00083C5F" w:rsidRPr="00FD475B">
        <w:rPr>
          <w:rFonts w:ascii="Times New Roman" w:hAnsi="Times New Roman" w:cs="Times New Roman"/>
          <w:sz w:val="24"/>
          <w:szCs w:val="24"/>
        </w:rPr>
        <w:t xml:space="preserve"> </w:t>
      </w:r>
      <w:r w:rsidR="00D654E5">
        <w:rPr>
          <w:rFonts w:ascii="Times New Roman" w:hAnsi="Times New Roman" w:cs="Times New Roman"/>
          <w:sz w:val="24"/>
          <w:szCs w:val="24"/>
        </w:rPr>
        <w:t>W</w:t>
      </w:r>
      <w:r w:rsidRPr="00FD475B">
        <w:rPr>
          <w:rFonts w:ascii="Times New Roman" w:hAnsi="Times New Roman" w:cs="Times New Roman"/>
          <w:sz w:val="24"/>
          <w:szCs w:val="24"/>
        </w:rPr>
        <w:t>ith limited additional funding</w:t>
      </w:r>
      <w:r w:rsidR="00825EFD">
        <w:rPr>
          <w:rFonts w:ascii="Times New Roman" w:hAnsi="Times New Roman" w:cs="Times New Roman"/>
          <w:sz w:val="24"/>
          <w:szCs w:val="24"/>
        </w:rPr>
        <w:t xml:space="preserve"> for individual classroom curriculum supplements</w:t>
      </w:r>
      <w:r w:rsidRPr="00FD475B">
        <w:rPr>
          <w:rFonts w:ascii="Times New Roman" w:hAnsi="Times New Roman" w:cs="Times New Roman"/>
          <w:sz w:val="24"/>
          <w:szCs w:val="24"/>
        </w:rPr>
        <w:t xml:space="preserve"> this </w:t>
      </w:r>
      <w:r w:rsidR="00D654E5">
        <w:rPr>
          <w:rFonts w:ascii="Times New Roman" w:hAnsi="Times New Roman" w:cs="Times New Roman"/>
          <w:sz w:val="24"/>
          <w:szCs w:val="24"/>
        </w:rPr>
        <w:t xml:space="preserve">task </w:t>
      </w:r>
      <w:r w:rsidRPr="00FD475B">
        <w:rPr>
          <w:rFonts w:ascii="Times New Roman" w:hAnsi="Times New Roman" w:cs="Times New Roman"/>
          <w:sz w:val="24"/>
          <w:szCs w:val="24"/>
        </w:rPr>
        <w:t>can be somewhat of a challenge</w:t>
      </w:r>
      <w:r w:rsidR="002130EF">
        <w:rPr>
          <w:rFonts w:ascii="Times New Roman" w:hAnsi="Times New Roman" w:cs="Times New Roman"/>
          <w:sz w:val="24"/>
          <w:szCs w:val="24"/>
        </w:rPr>
        <w:t xml:space="preserve"> for teachers</w:t>
      </w:r>
      <w:r w:rsidRPr="00FD475B">
        <w:rPr>
          <w:rFonts w:ascii="Times New Roman" w:hAnsi="Times New Roman" w:cs="Times New Roman"/>
          <w:sz w:val="24"/>
          <w:szCs w:val="24"/>
        </w:rPr>
        <w:t xml:space="preserve">. Teaching style, room arrangements and classroom structure are only a few of the ideas education systems are </w:t>
      </w:r>
      <w:r w:rsidR="0034019E">
        <w:rPr>
          <w:rFonts w:ascii="Times New Roman" w:hAnsi="Times New Roman" w:cs="Times New Roman"/>
          <w:sz w:val="24"/>
          <w:szCs w:val="24"/>
        </w:rPr>
        <w:t>able</w:t>
      </w:r>
      <w:r w:rsidRPr="00FD475B">
        <w:rPr>
          <w:rFonts w:ascii="Times New Roman" w:hAnsi="Times New Roman" w:cs="Times New Roman"/>
          <w:sz w:val="24"/>
          <w:szCs w:val="24"/>
        </w:rPr>
        <w:t xml:space="preserve"> to implement in order to reach academic achievement goals set by lawmakers</w:t>
      </w:r>
      <w:r w:rsidR="002130EF">
        <w:rPr>
          <w:rFonts w:ascii="Times New Roman" w:hAnsi="Times New Roman" w:cs="Times New Roman"/>
          <w:sz w:val="24"/>
          <w:szCs w:val="24"/>
        </w:rPr>
        <w:t xml:space="preserve"> due to the low cost implementation</w:t>
      </w:r>
      <w:r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p>
    <w:p w14:paraId="4798F4A3" w14:textId="14503CA4" w:rsidR="004C2136" w:rsidRDefault="002130EF" w:rsidP="00243D5A">
      <w:pPr>
        <w:spacing w:line="480" w:lineRule="auto"/>
        <w:rPr>
          <w:rFonts w:ascii="Times New Roman" w:hAnsi="Times New Roman" w:cs="Times New Roman"/>
          <w:sz w:val="24"/>
          <w:szCs w:val="24"/>
        </w:rPr>
      </w:pPr>
      <w:r>
        <w:rPr>
          <w:rFonts w:ascii="Times New Roman" w:hAnsi="Times New Roman" w:cs="Times New Roman"/>
          <w:sz w:val="24"/>
          <w:szCs w:val="24"/>
        </w:rPr>
        <w:t>Educators are informed of</w:t>
      </w:r>
      <w:r w:rsidR="00825EFD">
        <w:rPr>
          <w:rFonts w:ascii="Times New Roman" w:hAnsi="Times New Roman" w:cs="Times New Roman"/>
          <w:sz w:val="24"/>
          <w:szCs w:val="24"/>
        </w:rPr>
        <w:t xml:space="preserve"> the diversity of </w:t>
      </w:r>
      <w:r w:rsidR="007460D3">
        <w:rPr>
          <w:rFonts w:ascii="Times New Roman" w:hAnsi="Times New Roman" w:cs="Times New Roman"/>
          <w:sz w:val="24"/>
          <w:szCs w:val="24"/>
        </w:rPr>
        <w:t>students in their</w:t>
      </w:r>
      <w:r w:rsidR="00825EFD">
        <w:rPr>
          <w:rFonts w:ascii="Times New Roman" w:hAnsi="Times New Roman" w:cs="Times New Roman"/>
          <w:sz w:val="24"/>
          <w:szCs w:val="24"/>
        </w:rPr>
        <w:t xml:space="preserve"> classroom </w:t>
      </w:r>
      <w:r w:rsidR="000E0A57">
        <w:rPr>
          <w:rFonts w:ascii="Times New Roman" w:hAnsi="Times New Roman" w:cs="Times New Roman"/>
          <w:sz w:val="24"/>
          <w:szCs w:val="24"/>
        </w:rPr>
        <w:t>d</w:t>
      </w:r>
      <w:r w:rsidR="007460D3">
        <w:rPr>
          <w:rFonts w:ascii="Times New Roman" w:hAnsi="Times New Roman" w:cs="Times New Roman"/>
          <w:sz w:val="24"/>
          <w:szCs w:val="24"/>
        </w:rPr>
        <w:t>uring their training and educa</w:t>
      </w:r>
      <w:r w:rsidR="000E0A57">
        <w:rPr>
          <w:rFonts w:ascii="Times New Roman" w:hAnsi="Times New Roman" w:cs="Times New Roman"/>
          <w:sz w:val="24"/>
          <w:szCs w:val="24"/>
        </w:rPr>
        <w:t>tion for teaching certification.</w:t>
      </w:r>
      <w:r w:rsidR="007460D3">
        <w:rPr>
          <w:rFonts w:ascii="Times New Roman" w:hAnsi="Times New Roman" w:cs="Times New Roman"/>
          <w:sz w:val="24"/>
          <w:szCs w:val="24"/>
        </w:rPr>
        <w:t xml:space="preserve"> </w:t>
      </w:r>
      <w:r w:rsidR="000E0A57">
        <w:rPr>
          <w:rFonts w:ascii="Times New Roman" w:hAnsi="Times New Roman" w:cs="Times New Roman"/>
          <w:sz w:val="24"/>
          <w:szCs w:val="24"/>
        </w:rPr>
        <w:t>T</w:t>
      </w:r>
      <w:r w:rsidR="007460D3">
        <w:rPr>
          <w:rFonts w:ascii="Times New Roman" w:hAnsi="Times New Roman" w:cs="Times New Roman"/>
          <w:sz w:val="24"/>
          <w:szCs w:val="24"/>
        </w:rPr>
        <w:t>he various learning styles are outlined and explained thoroughly</w:t>
      </w:r>
      <w:r w:rsidR="000E0A57">
        <w:rPr>
          <w:rFonts w:ascii="Times New Roman" w:hAnsi="Times New Roman" w:cs="Times New Roman"/>
          <w:sz w:val="24"/>
          <w:szCs w:val="24"/>
        </w:rPr>
        <w:t xml:space="preserve"> in multiple core classes required for teaching certification </w:t>
      </w:r>
      <w:sdt>
        <w:sdtPr>
          <w:rPr>
            <w:rFonts w:ascii="Times New Roman" w:hAnsi="Times New Roman" w:cs="Times New Roman"/>
            <w:sz w:val="24"/>
            <w:szCs w:val="24"/>
          </w:rPr>
          <w:id w:val="719942967"/>
          <w:citation/>
        </w:sdtPr>
        <w:sdtContent>
          <w:r w:rsidR="000E0A57">
            <w:rPr>
              <w:rFonts w:ascii="Times New Roman" w:hAnsi="Times New Roman" w:cs="Times New Roman"/>
              <w:sz w:val="24"/>
              <w:szCs w:val="24"/>
            </w:rPr>
            <w:fldChar w:fldCharType="begin"/>
          </w:r>
          <w:r w:rsidR="000E0A57">
            <w:rPr>
              <w:rFonts w:ascii="Times New Roman" w:hAnsi="Times New Roman" w:cs="Times New Roman"/>
              <w:sz w:val="24"/>
              <w:szCs w:val="24"/>
            </w:rPr>
            <w:instrText xml:space="preserve"> CITATION Fel15 \l 1033 </w:instrText>
          </w:r>
          <w:r w:rsidR="000E0A57">
            <w:rPr>
              <w:rFonts w:ascii="Times New Roman" w:hAnsi="Times New Roman" w:cs="Times New Roman"/>
              <w:sz w:val="24"/>
              <w:szCs w:val="24"/>
            </w:rPr>
            <w:fldChar w:fldCharType="separate"/>
          </w:r>
          <w:r w:rsidR="000E0A57" w:rsidRPr="000E0A57">
            <w:rPr>
              <w:rFonts w:ascii="Times New Roman" w:hAnsi="Times New Roman" w:cs="Times New Roman"/>
              <w:noProof/>
              <w:sz w:val="24"/>
              <w:szCs w:val="24"/>
            </w:rPr>
            <w:t>(Fellhoelter, 2015)</w:t>
          </w:r>
          <w:r w:rsidR="000E0A57">
            <w:rPr>
              <w:rFonts w:ascii="Times New Roman" w:hAnsi="Times New Roman" w:cs="Times New Roman"/>
              <w:sz w:val="24"/>
              <w:szCs w:val="24"/>
            </w:rPr>
            <w:fldChar w:fldCharType="end"/>
          </w:r>
        </w:sdtContent>
      </w:sdt>
      <w:r w:rsidR="007460D3">
        <w:rPr>
          <w:rFonts w:ascii="Times New Roman" w:hAnsi="Times New Roman" w:cs="Times New Roman"/>
          <w:sz w:val="24"/>
          <w:szCs w:val="24"/>
        </w:rPr>
        <w:t>.</w:t>
      </w:r>
      <w:r w:rsidR="00425645">
        <w:rPr>
          <w:rFonts w:ascii="Times New Roman" w:hAnsi="Times New Roman" w:cs="Times New Roman"/>
          <w:sz w:val="24"/>
          <w:szCs w:val="24"/>
        </w:rPr>
        <w:t xml:space="preserve"> </w:t>
      </w:r>
      <w:r w:rsidR="00813F71">
        <w:rPr>
          <w:rFonts w:ascii="Times New Roman" w:hAnsi="Times New Roman" w:cs="Times New Roman"/>
          <w:sz w:val="24"/>
          <w:szCs w:val="24"/>
        </w:rPr>
        <w:t xml:space="preserve">Dunn, Beaudry, and </w:t>
      </w:r>
      <w:proofErr w:type="spellStart"/>
      <w:r w:rsidR="00813F71">
        <w:rPr>
          <w:rFonts w:ascii="Times New Roman" w:hAnsi="Times New Roman" w:cs="Times New Roman"/>
          <w:sz w:val="24"/>
          <w:szCs w:val="24"/>
        </w:rPr>
        <w:t>Klavas</w:t>
      </w:r>
      <w:proofErr w:type="spellEnd"/>
      <w:r w:rsidR="00813F71">
        <w:rPr>
          <w:rFonts w:ascii="Times New Roman" w:hAnsi="Times New Roman" w:cs="Times New Roman"/>
          <w:sz w:val="24"/>
          <w:szCs w:val="24"/>
        </w:rPr>
        <w:t xml:space="preserve"> define learning style as a biological and developed set of traits that make the same style of teaching effective for one group but not another </w:t>
      </w:r>
      <w:sdt>
        <w:sdtPr>
          <w:rPr>
            <w:rFonts w:ascii="Times New Roman" w:hAnsi="Times New Roman" w:cs="Times New Roman"/>
            <w:sz w:val="24"/>
            <w:szCs w:val="24"/>
          </w:rPr>
          <w:id w:val="-804771341"/>
          <w:citation/>
        </w:sdtPr>
        <w:sdtContent>
          <w:r w:rsidR="00813F71">
            <w:rPr>
              <w:rFonts w:ascii="Times New Roman" w:hAnsi="Times New Roman" w:cs="Times New Roman"/>
              <w:sz w:val="24"/>
              <w:szCs w:val="24"/>
            </w:rPr>
            <w:fldChar w:fldCharType="begin"/>
          </w:r>
          <w:r w:rsidR="00813F71">
            <w:rPr>
              <w:rFonts w:ascii="Times New Roman" w:hAnsi="Times New Roman" w:cs="Times New Roman"/>
              <w:sz w:val="24"/>
              <w:szCs w:val="24"/>
            </w:rPr>
            <w:instrText xml:space="preserve">CITATION Dun02 \n  \t  \l 1033 </w:instrText>
          </w:r>
          <w:r w:rsidR="00813F71">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(2002)</w:t>
          </w:r>
          <w:r w:rsidR="00813F71">
            <w:rPr>
              <w:rFonts w:ascii="Times New Roman" w:hAnsi="Times New Roman" w:cs="Times New Roman"/>
              <w:sz w:val="24"/>
              <w:szCs w:val="24"/>
            </w:rPr>
            <w:fldChar w:fldCharType="end"/>
          </w:r>
        </w:sdtContent>
      </w:sdt>
      <w:r w:rsidR="00813F71">
        <w:rPr>
          <w:rFonts w:ascii="Times New Roman" w:hAnsi="Times New Roman" w:cs="Times New Roman"/>
          <w:sz w:val="24"/>
          <w:szCs w:val="24"/>
        </w:rPr>
        <w:t>.</w:t>
      </w:r>
      <w:r w:rsidR="000E0A57">
        <w:rPr>
          <w:rFonts w:ascii="Times New Roman" w:hAnsi="Times New Roman" w:cs="Times New Roman"/>
          <w:sz w:val="24"/>
          <w:szCs w:val="24"/>
        </w:rPr>
        <w:t xml:space="preserve"> </w:t>
      </w:r>
      <w:r w:rsidR="004737E8">
        <w:rPr>
          <w:rFonts w:ascii="Times New Roman" w:hAnsi="Times New Roman" w:cs="Times New Roman"/>
          <w:sz w:val="24"/>
          <w:szCs w:val="24"/>
        </w:rPr>
        <w:t>Dunn and Dunn also studied learning styles back in 1</w:t>
      </w:r>
      <w:r w:rsidR="004C2136">
        <w:rPr>
          <w:rFonts w:ascii="Times New Roman" w:hAnsi="Times New Roman" w:cs="Times New Roman"/>
          <w:sz w:val="24"/>
          <w:szCs w:val="24"/>
        </w:rPr>
        <w:t>979 when they explained teaching styles</w:t>
      </w:r>
      <w:r w:rsidR="004737E8">
        <w:rPr>
          <w:rFonts w:ascii="Times New Roman" w:hAnsi="Times New Roman" w:cs="Times New Roman"/>
          <w:sz w:val="24"/>
          <w:szCs w:val="24"/>
        </w:rPr>
        <w:t xml:space="preserve"> and </w:t>
      </w:r>
      <w:r w:rsidR="004C2136">
        <w:rPr>
          <w:rFonts w:ascii="Times New Roman" w:hAnsi="Times New Roman" w:cs="Times New Roman"/>
          <w:sz w:val="24"/>
          <w:szCs w:val="24"/>
        </w:rPr>
        <w:t>learning</w:t>
      </w:r>
      <w:r w:rsidR="004737E8">
        <w:rPr>
          <w:rFonts w:ascii="Times New Roman" w:hAnsi="Times New Roman" w:cs="Times New Roman"/>
          <w:sz w:val="24"/>
          <w:szCs w:val="24"/>
        </w:rPr>
        <w:t xml:space="preserve"> styles</w:t>
      </w:r>
      <w:r w:rsidR="004C2136">
        <w:rPr>
          <w:rFonts w:ascii="Times New Roman" w:hAnsi="Times New Roman" w:cs="Times New Roman"/>
          <w:sz w:val="24"/>
          <w:szCs w:val="24"/>
        </w:rPr>
        <w:t xml:space="preserve"> must match</w:t>
      </w:r>
      <w:r w:rsidR="004737E8">
        <w:rPr>
          <w:rFonts w:ascii="Times New Roman" w:hAnsi="Times New Roman" w:cs="Times New Roman"/>
          <w:sz w:val="24"/>
          <w:szCs w:val="24"/>
        </w:rPr>
        <w:t xml:space="preserve"> for more effective education </w:t>
      </w:r>
      <w:sdt>
        <w:sdtPr>
          <w:rPr>
            <w:rFonts w:ascii="Times New Roman" w:hAnsi="Times New Roman" w:cs="Times New Roman"/>
            <w:sz w:val="24"/>
            <w:szCs w:val="24"/>
          </w:rPr>
          <w:id w:val="2136203905"/>
          <w:citation/>
        </w:sdtPr>
        <w:sdtContent>
          <w:r w:rsidR="004737E8">
            <w:rPr>
              <w:rFonts w:ascii="Times New Roman" w:hAnsi="Times New Roman" w:cs="Times New Roman"/>
              <w:sz w:val="24"/>
              <w:szCs w:val="24"/>
            </w:rPr>
            <w:fldChar w:fldCharType="begin"/>
          </w:r>
          <w:r w:rsidR="004737E8">
            <w:rPr>
              <w:rFonts w:ascii="Times New Roman" w:hAnsi="Times New Roman" w:cs="Times New Roman"/>
              <w:sz w:val="24"/>
              <w:szCs w:val="24"/>
            </w:rPr>
            <w:instrText xml:space="preserve"> CITATION Dun93 \l 1033 </w:instrText>
          </w:r>
          <w:r w:rsidR="004737E8">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(Dunn &amp; Dunn, 1993)</w:t>
          </w:r>
          <w:r w:rsidR="004737E8">
            <w:rPr>
              <w:rFonts w:ascii="Times New Roman" w:hAnsi="Times New Roman" w:cs="Times New Roman"/>
              <w:sz w:val="24"/>
              <w:szCs w:val="24"/>
            </w:rPr>
            <w:fldChar w:fldCharType="end"/>
          </w:r>
        </w:sdtContent>
      </w:sdt>
      <w:r w:rsidR="004737E8">
        <w:rPr>
          <w:rFonts w:ascii="Times New Roman" w:hAnsi="Times New Roman" w:cs="Times New Roman"/>
          <w:sz w:val="24"/>
          <w:szCs w:val="24"/>
        </w:rPr>
        <w:t>.</w:t>
      </w:r>
      <w:r w:rsidR="000E0A57">
        <w:rPr>
          <w:rFonts w:ascii="Times New Roman" w:hAnsi="Times New Roman" w:cs="Times New Roman"/>
          <w:sz w:val="24"/>
          <w:szCs w:val="24"/>
        </w:rPr>
        <w:t xml:space="preserve"> </w:t>
      </w:r>
      <w:r w:rsidR="0086559A">
        <w:rPr>
          <w:rFonts w:ascii="Times New Roman" w:hAnsi="Times New Roman" w:cs="Times New Roman"/>
          <w:sz w:val="24"/>
          <w:szCs w:val="24"/>
        </w:rPr>
        <w:t>The topic of learning styles is not new in the world of education but continues to be studied since it seems to be an ever-evolving topic.</w:t>
      </w:r>
      <w:r w:rsidR="000E0A57">
        <w:rPr>
          <w:rFonts w:ascii="Times New Roman" w:hAnsi="Times New Roman" w:cs="Times New Roman"/>
          <w:sz w:val="24"/>
          <w:szCs w:val="24"/>
        </w:rPr>
        <w:t xml:space="preserve"> </w:t>
      </w:r>
      <w:r w:rsidR="0086559A">
        <w:rPr>
          <w:rFonts w:ascii="Times New Roman" w:hAnsi="Times New Roman" w:cs="Times New Roman"/>
          <w:sz w:val="24"/>
          <w:szCs w:val="24"/>
        </w:rPr>
        <w:t xml:space="preserve">For example, </w:t>
      </w:r>
      <w:r w:rsidR="004737E8">
        <w:rPr>
          <w:rFonts w:ascii="Times New Roman" w:hAnsi="Times New Roman" w:cs="Times New Roman"/>
          <w:sz w:val="24"/>
          <w:szCs w:val="24"/>
        </w:rPr>
        <w:t xml:space="preserve">researchers suggest that </w:t>
      </w:r>
      <w:r w:rsidR="004C2136">
        <w:rPr>
          <w:rFonts w:ascii="Times New Roman" w:hAnsi="Times New Roman" w:cs="Times New Roman"/>
          <w:sz w:val="24"/>
          <w:szCs w:val="24"/>
        </w:rPr>
        <w:t xml:space="preserve">both teaching and </w:t>
      </w:r>
      <w:r w:rsidR="004737E8">
        <w:rPr>
          <w:rFonts w:ascii="Times New Roman" w:hAnsi="Times New Roman" w:cs="Times New Roman"/>
          <w:sz w:val="24"/>
          <w:szCs w:val="24"/>
        </w:rPr>
        <w:t xml:space="preserve">learning styles are not </w:t>
      </w:r>
      <w:r w:rsidR="004C2136">
        <w:rPr>
          <w:rFonts w:ascii="Times New Roman" w:hAnsi="Times New Roman" w:cs="Times New Roman"/>
          <w:sz w:val="24"/>
          <w:szCs w:val="24"/>
        </w:rPr>
        <w:t>the</w:t>
      </w:r>
      <w:r w:rsidR="004737E8">
        <w:rPr>
          <w:rFonts w:ascii="Times New Roman" w:hAnsi="Times New Roman" w:cs="Times New Roman"/>
          <w:sz w:val="24"/>
          <w:szCs w:val="24"/>
        </w:rPr>
        <w:t xml:space="preserve"> full picture of how a student learns</w:t>
      </w:r>
      <w:r w:rsidR="0086559A">
        <w:rPr>
          <w:rFonts w:ascii="Times New Roman" w:hAnsi="Times New Roman" w:cs="Times New Roman"/>
          <w:sz w:val="24"/>
          <w:szCs w:val="24"/>
        </w:rPr>
        <w:t>,</w:t>
      </w:r>
      <w:r w:rsidR="004737E8">
        <w:rPr>
          <w:rFonts w:ascii="Times New Roman" w:hAnsi="Times New Roman" w:cs="Times New Roman"/>
          <w:sz w:val="24"/>
          <w:szCs w:val="24"/>
        </w:rPr>
        <w:t xml:space="preserve"> that teachers need to focus not only on learning styles but the cultural ways </w:t>
      </w:r>
      <w:r w:rsidR="004737E8">
        <w:rPr>
          <w:rFonts w:ascii="Times New Roman" w:hAnsi="Times New Roman" w:cs="Times New Roman"/>
          <w:sz w:val="24"/>
          <w:szCs w:val="24"/>
        </w:rPr>
        <w:lastRenderedPageBreak/>
        <w:t xml:space="preserve">of learning that define the total learning style </w:t>
      </w:r>
      <w:sdt>
        <w:sdtPr>
          <w:rPr>
            <w:rFonts w:ascii="Times New Roman" w:hAnsi="Times New Roman" w:cs="Times New Roman"/>
            <w:sz w:val="24"/>
            <w:szCs w:val="24"/>
          </w:rPr>
          <w:id w:val="-1451705925"/>
          <w:citation/>
        </w:sdtPr>
        <w:sdtContent>
          <w:r w:rsidR="004737E8">
            <w:rPr>
              <w:rFonts w:ascii="Times New Roman" w:hAnsi="Times New Roman" w:cs="Times New Roman"/>
              <w:sz w:val="24"/>
              <w:szCs w:val="24"/>
            </w:rPr>
            <w:fldChar w:fldCharType="begin"/>
          </w:r>
          <w:r w:rsidR="004737E8">
            <w:rPr>
              <w:rFonts w:ascii="Times New Roman" w:hAnsi="Times New Roman" w:cs="Times New Roman"/>
              <w:sz w:val="24"/>
              <w:szCs w:val="24"/>
            </w:rPr>
            <w:instrText xml:space="preserve"> CITATION Gut03 \l 1033 </w:instrText>
          </w:r>
          <w:r w:rsidR="004737E8">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(Gutierrez &amp; Rogoff, 2003)</w:t>
          </w:r>
          <w:r w:rsidR="004737E8">
            <w:rPr>
              <w:rFonts w:ascii="Times New Roman" w:hAnsi="Times New Roman" w:cs="Times New Roman"/>
              <w:sz w:val="24"/>
              <w:szCs w:val="24"/>
            </w:rPr>
            <w:fldChar w:fldCharType="end"/>
          </w:r>
        </w:sdtContent>
      </w:sdt>
      <w:r w:rsidR="0086559A">
        <w:rPr>
          <w:rFonts w:ascii="Times New Roman" w:hAnsi="Times New Roman" w:cs="Times New Roman"/>
          <w:sz w:val="24"/>
          <w:szCs w:val="24"/>
        </w:rPr>
        <w:t>.</w:t>
      </w:r>
      <w:r w:rsidR="000E0A57">
        <w:rPr>
          <w:rFonts w:ascii="Times New Roman" w:hAnsi="Times New Roman" w:cs="Times New Roman"/>
          <w:sz w:val="24"/>
          <w:szCs w:val="24"/>
        </w:rPr>
        <w:t xml:space="preserve"> </w:t>
      </w:r>
      <w:r w:rsidR="0086559A">
        <w:rPr>
          <w:rFonts w:ascii="Times New Roman" w:hAnsi="Times New Roman" w:cs="Times New Roman"/>
          <w:sz w:val="24"/>
          <w:szCs w:val="24"/>
        </w:rPr>
        <w:t xml:space="preserve">A plentiful selection of studies on </w:t>
      </w:r>
      <w:r w:rsidR="004C2136">
        <w:rPr>
          <w:rFonts w:ascii="Times New Roman" w:hAnsi="Times New Roman" w:cs="Times New Roman"/>
          <w:sz w:val="24"/>
          <w:szCs w:val="24"/>
        </w:rPr>
        <w:t xml:space="preserve">teaching and </w:t>
      </w:r>
      <w:r w:rsidR="0086559A">
        <w:rPr>
          <w:rFonts w:ascii="Times New Roman" w:hAnsi="Times New Roman" w:cs="Times New Roman"/>
          <w:sz w:val="24"/>
          <w:szCs w:val="24"/>
        </w:rPr>
        <w:t>learning styles has been published over the years.</w:t>
      </w:r>
      <w:r w:rsidR="000E0A57">
        <w:rPr>
          <w:rFonts w:ascii="Times New Roman" w:hAnsi="Times New Roman" w:cs="Times New Roman"/>
          <w:sz w:val="24"/>
          <w:szCs w:val="24"/>
        </w:rPr>
        <w:t xml:space="preserve"> </w:t>
      </w:r>
      <w:r w:rsidR="0086559A">
        <w:rPr>
          <w:rFonts w:ascii="Times New Roman" w:hAnsi="Times New Roman" w:cs="Times New Roman"/>
          <w:sz w:val="24"/>
          <w:szCs w:val="24"/>
        </w:rPr>
        <w:t xml:space="preserve">In the review of literature by </w:t>
      </w:r>
      <w:proofErr w:type="spellStart"/>
      <w:r w:rsidR="0086559A">
        <w:rPr>
          <w:rFonts w:ascii="Times New Roman" w:hAnsi="Times New Roman" w:cs="Times New Roman"/>
          <w:sz w:val="24"/>
          <w:szCs w:val="24"/>
        </w:rPr>
        <w:t>Pashler</w:t>
      </w:r>
      <w:proofErr w:type="spellEnd"/>
      <w:r w:rsidR="0086559A">
        <w:rPr>
          <w:rFonts w:ascii="Times New Roman" w:hAnsi="Times New Roman" w:cs="Times New Roman"/>
          <w:sz w:val="24"/>
          <w:szCs w:val="24"/>
        </w:rPr>
        <w:t xml:space="preserve">, McDaniel, Rohrer and Bjork list fifty-six articles reviewed dating from 1927 to the then present day of 2008 </w:t>
      </w:r>
      <w:sdt>
        <w:sdtPr>
          <w:rPr>
            <w:rFonts w:ascii="Times New Roman" w:hAnsi="Times New Roman" w:cs="Times New Roman"/>
            <w:sz w:val="24"/>
            <w:szCs w:val="24"/>
          </w:rPr>
          <w:id w:val="921533594"/>
          <w:citation/>
        </w:sdtPr>
        <w:sdtContent>
          <w:r w:rsidR="0086559A">
            <w:rPr>
              <w:rFonts w:ascii="Times New Roman" w:hAnsi="Times New Roman" w:cs="Times New Roman"/>
              <w:sz w:val="24"/>
              <w:szCs w:val="24"/>
            </w:rPr>
            <w:fldChar w:fldCharType="begin"/>
          </w:r>
          <w:r w:rsidR="00B600E9">
            <w:rPr>
              <w:rFonts w:ascii="Times New Roman" w:hAnsi="Times New Roman" w:cs="Times New Roman"/>
              <w:sz w:val="24"/>
              <w:szCs w:val="24"/>
            </w:rPr>
            <w:instrText xml:space="preserve">CITATION Pas08 \n  \t  \l 1033 </w:instrText>
          </w:r>
          <w:r w:rsidR="0086559A">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(2008)</w:t>
          </w:r>
          <w:r w:rsidR="0086559A">
            <w:rPr>
              <w:rFonts w:ascii="Times New Roman" w:hAnsi="Times New Roman" w:cs="Times New Roman"/>
              <w:sz w:val="24"/>
              <w:szCs w:val="24"/>
            </w:rPr>
            <w:fldChar w:fldCharType="end"/>
          </w:r>
        </w:sdtContent>
      </w:sdt>
      <w:r w:rsidR="0086559A">
        <w:rPr>
          <w:rFonts w:ascii="Times New Roman" w:hAnsi="Times New Roman" w:cs="Times New Roman"/>
          <w:sz w:val="24"/>
          <w:szCs w:val="24"/>
        </w:rPr>
        <w:t>.</w:t>
      </w:r>
      <w:r w:rsidR="000E0A57">
        <w:rPr>
          <w:rFonts w:ascii="Times New Roman" w:hAnsi="Times New Roman" w:cs="Times New Roman"/>
          <w:sz w:val="24"/>
          <w:szCs w:val="24"/>
        </w:rPr>
        <w:t xml:space="preserve"> </w:t>
      </w:r>
      <w:r w:rsidR="00B600E9">
        <w:rPr>
          <w:rFonts w:ascii="Times New Roman" w:hAnsi="Times New Roman" w:cs="Times New Roman"/>
          <w:sz w:val="24"/>
          <w:szCs w:val="24"/>
        </w:rPr>
        <w:t xml:space="preserve">What is lacking in this research pool is the experimental methodology that enables the application of education with a focus on </w:t>
      </w:r>
      <w:r w:rsidR="004C2136">
        <w:rPr>
          <w:rFonts w:ascii="Times New Roman" w:hAnsi="Times New Roman" w:cs="Times New Roman"/>
          <w:sz w:val="24"/>
          <w:szCs w:val="24"/>
        </w:rPr>
        <w:t xml:space="preserve">teaching and </w:t>
      </w:r>
      <w:r w:rsidR="00B600E9">
        <w:rPr>
          <w:rFonts w:ascii="Times New Roman" w:hAnsi="Times New Roman" w:cs="Times New Roman"/>
          <w:sz w:val="24"/>
          <w:szCs w:val="24"/>
        </w:rPr>
        <w:t>learning style</w:t>
      </w:r>
      <w:r w:rsidR="004C2136">
        <w:rPr>
          <w:rFonts w:ascii="Times New Roman" w:hAnsi="Times New Roman" w:cs="Times New Roman"/>
          <w:sz w:val="24"/>
          <w:szCs w:val="24"/>
        </w:rPr>
        <w:t>s</w:t>
      </w:r>
      <w:r w:rsidR="00B600E9">
        <w:rPr>
          <w:rFonts w:ascii="Times New Roman" w:hAnsi="Times New Roman" w:cs="Times New Roman"/>
          <w:sz w:val="24"/>
          <w:szCs w:val="24"/>
        </w:rPr>
        <w:t xml:space="preserve"> to be tested for validity. </w:t>
      </w:r>
      <w:r w:rsidR="009C101C">
        <w:rPr>
          <w:rFonts w:ascii="Times New Roman" w:hAnsi="Times New Roman" w:cs="Times New Roman"/>
          <w:sz w:val="24"/>
          <w:szCs w:val="24"/>
        </w:rPr>
        <w:t xml:space="preserve">The studies </w:t>
      </w:r>
      <w:proofErr w:type="spellStart"/>
      <w:r w:rsidR="009C101C">
        <w:rPr>
          <w:rFonts w:ascii="Times New Roman" w:hAnsi="Times New Roman" w:cs="Times New Roman"/>
          <w:sz w:val="24"/>
          <w:szCs w:val="24"/>
        </w:rPr>
        <w:t>Pashler</w:t>
      </w:r>
      <w:proofErr w:type="spellEnd"/>
      <w:r w:rsidR="009C101C">
        <w:rPr>
          <w:rFonts w:ascii="Times New Roman" w:hAnsi="Times New Roman" w:cs="Times New Roman"/>
          <w:sz w:val="24"/>
          <w:szCs w:val="24"/>
        </w:rPr>
        <w:t xml:space="preserve">, et al. </w:t>
      </w:r>
      <w:r w:rsidR="000E0A57">
        <w:rPr>
          <w:rFonts w:ascii="Times New Roman" w:hAnsi="Times New Roman" w:cs="Times New Roman"/>
          <w:sz w:val="24"/>
          <w:szCs w:val="24"/>
        </w:rPr>
        <w:t xml:space="preserve">do </w:t>
      </w:r>
      <w:r w:rsidR="009C101C">
        <w:rPr>
          <w:rFonts w:ascii="Times New Roman" w:hAnsi="Times New Roman" w:cs="Times New Roman"/>
          <w:sz w:val="24"/>
          <w:szCs w:val="24"/>
        </w:rPr>
        <w:t xml:space="preserve">identify as having the capability for validity testing </w:t>
      </w:r>
      <w:r w:rsidR="000E0A57">
        <w:rPr>
          <w:rFonts w:ascii="Times New Roman" w:hAnsi="Times New Roman" w:cs="Times New Roman"/>
          <w:sz w:val="24"/>
          <w:szCs w:val="24"/>
        </w:rPr>
        <w:t xml:space="preserve">conflict on </w:t>
      </w:r>
      <w:r w:rsidR="009C101C">
        <w:rPr>
          <w:rFonts w:ascii="Times New Roman" w:hAnsi="Times New Roman" w:cs="Times New Roman"/>
          <w:sz w:val="24"/>
          <w:szCs w:val="24"/>
        </w:rPr>
        <w:t xml:space="preserve">results </w:t>
      </w:r>
      <w:sdt>
        <w:sdtPr>
          <w:rPr>
            <w:rFonts w:ascii="Times New Roman" w:hAnsi="Times New Roman" w:cs="Times New Roman"/>
            <w:sz w:val="24"/>
            <w:szCs w:val="24"/>
          </w:rPr>
          <w:id w:val="-542062566"/>
          <w:citation/>
        </w:sdtPr>
        <w:sdtContent>
          <w:r w:rsidR="009C101C">
            <w:rPr>
              <w:rFonts w:ascii="Times New Roman" w:hAnsi="Times New Roman" w:cs="Times New Roman"/>
              <w:sz w:val="24"/>
              <w:szCs w:val="24"/>
            </w:rPr>
            <w:fldChar w:fldCharType="begin"/>
          </w:r>
          <w:r w:rsidR="009C101C">
            <w:rPr>
              <w:rFonts w:ascii="Times New Roman" w:hAnsi="Times New Roman" w:cs="Times New Roman"/>
              <w:sz w:val="24"/>
              <w:szCs w:val="24"/>
            </w:rPr>
            <w:instrText xml:space="preserve">CITATION Pas08 \n  \t  \l 1033 </w:instrText>
          </w:r>
          <w:r w:rsidR="009C101C">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(2008)</w:t>
          </w:r>
          <w:r w:rsidR="009C101C">
            <w:rPr>
              <w:rFonts w:ascii="Times New Roman" w:hAnsi="Times New Roman" w:cs="Times New Roman"/>
              <w:sz w:val="24"/>
              <w:szCs w:val="24"/>
            </w:rPr>
            <w:fldChar w:fldCharType="end"/>
          </w:r>
        </w:sdtContent>
      </w:sdt>
      <w:r w:rsidR="009C101C">
        <w:rPr>
          <w:rFonts w:ascii="Times New Roman" w:hAnsi="Times New Roman" w:cs="Times New Roman"/>
          <w:sz w:val="24"/>
          <w:szCs w:val="24"/>
        </w:rPr>
        <w:t>.</w:t>
      </w:r>
      <w:r w:rsidR="000E0A57">
        <w:rPr>
          <w:rFonts w:ascii="Times New Roman" w:hAnsi="Times New Roman" w:cs="Times New Roman"/>
          <w:sz w:val="24"/>
          <w:szCs w:val="24"/>
        </w:rPr>
        <w:t xml:space="preserve"> </w:t>
      </w:r>
      <w:r w:rsidR="009C101C">
        <w:rPr>
          <w:rFonts w:ascii="Times New Roman" w:hAnsi="Times New Roman" w:cs="Times New Roman"/>
          <w:sz w:val="24"/>
          <w:szCs w:val="24"/>
        </w:rPr>
        <w:t>So with that, m</w:t>
      </w:r>
      <w:r w:rsidR="007460D3">
        <w:rPr>
          <w:rFonts w:ascii="Times New Roman" w:hAnsi="Times New Roman" w:cs="Times New Roman"/>
          <w:sz w:val="24"/>
          <w:szCs w:val="24"/>
        </w:rPr>
        <w:t xml:space="preserve">odern day educators know that there is not a possible way to write one lesson plan, follow it step by step and expect it to have the same impact on each and every student </w:t>
      </w:r>
      <w:r w:rsidR="004C2136">
        <w:rPr>
          <w:rFonts w:ascii="Times New Roman" w:hAnsi="Times New Roman" w:cs="Times New Roman"/>
          <w:sz w:val="24"/>
          <w:szCs w:val="24"/>
        </w:rPr>
        <w:t>every single</w:t>
      </w:r>
      <w:r w:rsidR="007460D3">
        <w:rPr>
          <w:rFonts w:ascii="Times New Roman" w:hAnsi="Times New Roman" w:cs="Times New Roman"/>
          <w:sz w:val="24"/>
          <w:szCs w:val="24"/>
        </w:rPr>
        <w:t xml:space="preserve"> time it is taught.</w:t>
      </w:r>
      <w:r w:rsidR="00425645">
        <w:rPr>
          <w:rFonts w:ascii="Times New Roman" w:hAnsi="Times New Roman" w:cs="Times New Roman"/>
          <w:sz w:val="24"/>
          <w:szCs w:val="24"/>
        </w:rPr>
        <w:t xml:space="preserve"> </w:t>
      </w:r>
    </w:p>
    <w:p w14:paraId="4373138B" w14:textId="62A124F5" w:rsidR="00FF3F04" w:rsidRDefault="007460D3" w:rsidP="00243D5A">
      <w:pPr>
        <w:spacing w:line="480" w:lineRule="auto"/>
        <w:rPr>
          <w:rFonts w:ascii="Times New Roman" w:hAnsi="Times New Roman" w:cs="Times New Roman"/>
          <w:sz w:val="24"/>
          <w:szCs w:val="24"/>
        </w:rPr>
      </w:pPr>
      <w:r>
        <w:rPr>
          <w:rFonts w:ascii="Times New Roman" w:hAnsi="Times New Roman" w:cs="Times New Roman"/>
          <w:sz w:val="24"/>
          <w:szCs w:val="24"/>
        </w:rPr>
        <w:t>This is not what early educators believed, though.</w:t>
      </w:r>
      <w:r w:rsidR="00425645">
        <w:rPr>
          <w:rFonts w:ascii="Times New Roman" w:hAnsi="Times New Roman" w:cs="Times New Roman"/>
          <w:sz w:val="24"/>
          <w:szCs w:val="24"/>
        </w:rPr>
        <w:t xml:space="preserve"> </w:t>
      </w:r>
      <w:r w:rsidR="00825EFD">
        <w:rPr>
          <w:rFonts w:ascii="Times New Roman" w:hAnsi="Times New Roman" w:cs="Times New Roman"/>
          <w:sz w:val="24"/>
          <w:szCs w:val="24"/>
        </w:rPr>
        <w:t xml:space="preserve">Nathaniel Cantor stated that there was </w:t>
      </w:r>
      <w:r w:rsidR="002130EF">
        <w:rPr>
          <w:rFonts w:ascii="Times New Roman" w:hAnsi="Times New Roman" w:cs="Times New Roman"/>
          <w:sz w:val="24"/>
          <w:szCs w:val="24"/>
        </w:rPr>
        <w:t xml:space="preserve">only </w:t>
      </w:r>
      <w:r w:rsidR="00825EFD">
        <w:rPr>
          <w:rFonts w:ascii="Times New Roman" w:hAnsi="Times New Roman" w:cs="Times New Roman"/>
          <w:sz w:val="24"/>
          <w:szCs w:val="24"/>
        </w:rPr>
        <w:t>one proper and uniform way to educate the children in our public elementary and high schools</w:t>
      </w:r>
      <w:r>
        <w:rPr>
          <w:rFonts w:ascii="Times New Roman" w:hAnsi="Times New Roman" w:cs="Times New Roman"/>
          <w:sz w:val="24"/>
          <w:szCs w:val="24"/>
        </w:rPr>
        <w:t xml:space="preserve"> in his book “Dynamics of Learning” first published in 1947</w:t>
      </w:r>
      <w:r w:rsidR="00825EFD">
        <w:rPr>
          <w:rFonts w:ascii="Times New Roman" w:hAnsi="Times New Roman" w:cs="Times New Roman"/>
          <w:sz w:val="24"/>
          <w:szCs w:val="24"/>
        </w:rPr>
        <w:t xml:space="preserve"> </w:t>
      </w:r>
      <w:sdt>
        <w:sdtPr>
          <w:rPr>
            <w:rFonts w:ascii="Times New Roman" w:hAnsi="Times New Roman" w:cs="Times New Roman"/>
            <w:sz w:val="24"/>
            <w:szCs w:val="24"/>
          </w:rPr>
          <w:id w:val="1034463783"/>
          <w:citation/>
        </w:sdtPr>
        <w:sdtContent>
          <w:r w:rsidR="00825EFD">
            <w:rPr>
              <w:rFonts w:ascii="Times New Roman" w:hAnsi="Times New Roman" w:cs="Times New Roman"/>
              <w:sz w:val="24"/>
              <w:szCs w:val="24"/>
            </w:rPr>
            <w:fldChar w:fldCharType="begin"/>
          </w:r>
          <w:r w:rsidR="00825EFD">
            <w:rPr>
              <w:rFonts w:ascii="Times New Roman" w:hAnsi="Times New Roman" w:cs="Times New Roman"/>
              <w:sz w:val="24"/>
              <w:szCs w:val="24"/>
            </w:rPr>
            <w:instrText xml:space="preserve"> CITATION Gui01 \l 1033 </w:instrText>
          </w:r>
          <w:r w:rsidR="00825EFD">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(Guild, 2001)</w:t>
          </w:r>
          <w:r w:rsidR="00825EFD">
            <w:rPr>
              <w:rFonts w:ascii="Times New Roman" w:hAnsi="Times New Roman" w:cs="Times New Roman"/>
              <w:sz w:val="24"/>
              <w:szCs w:val="24"/>
            </w:rPr>
            <w:fldChar w:fldCharType="end"/>
          </w:r>
        </w:sdtContent>
      </w:sdt>
      <w:r w:rsidR="00825EFD">
        <w:rPr>
          <w:rFonts w:ascii="Times New Roman" w:hAnsi="Times New Roman" w:cs="Times New Roman"/>
          <w:sz w:val="24"/>
          <w:szCs w:val="24"/>
        </w:rPr>
        <w:t>.</w:t>
      </w:r>
      <w:r w:rsidR="00425645">
        <w:rPr>
          <w:rFonts w:ascii="Times New Roman" w:hAnsi="Times New Roman" w:cs="Times New Roman"/>
          <w:sz w:val="24"/>
          <w:szCs w:val="24"/>
        </w:rPr>
        <w:t xml:space="preserve"> </w:t>
      </w:r>
      <w:r w:rsidR="002130EF">
        <w:rPr>
          <w:rFonts w:ascii="Times New Roman" w:hAnsi="Times New Roman" w:cs="Times New Roman"/>
          <w:sz w:val="24"/>
          <w:szCs w:val="24"/>
        </w:rPr>
        <w:t>It was recommended if teachers were to be successful that they follow</w:t>
      </w:r>
      <w:r w:rsidR="004C2136">
        <w:rPr>
          <w:rFonts w:ascii="Times New Roman" w:hAnsi="Times New Roman" w:cs="Times New Roman"/>
          <w:sz w:val="24"/>
          <w:szCs w:val="24"/>
        </w:rPr>
        <w:t xml:space="preserve"> his recommended</w:t>
      </w:r>
      <w:r w:rsidR="002130EF">
        <w:rPr>
          <w:rFonts w:ascii="Times New Roman" w:hAnsi="Times New Roman" w:cs="Times New Roman"/>
          <w:sz w:val="24"/>
          <w:szCs w:val="24"/>
        </w:rPr>
        <w:t xml:space="preserve"> cookie cutter approach.</w:t>
      </w:r>
      <w:r w:rsidR="00425645">
        <w:rPr>
          <w:rFonts w:ascii="Times New Roman" w:hAnsi="Times New Roman" w:cs="Times New Roman"/>
          <w:sz w:val="24"/>
          <w:szCs w:val="24"/>
        </w:rPr>
        <w:t xml:space="preserve"> </w:t>
      </w:r>
    </w:p>
    <w:p w14:paraId="0ABAD3D0" w14:textId="61050A0D" w:rsidR="00825EFD" w:rsidRDefault="00A55145" w:rsidP="00243D5A">
      <w:pPr>
        <w:spacing w:line="480" w:lineRule="auto"/>
        <w:rPr>
          <w:rFonts w:ascii="Times New Roman" w:hAnsi="Times New Roman" w:cs="Times New Roman"/>
          <w:sz w:val="24"/>
          <w:szCs w:val="24"/>
        </w:rPr>
      </w:pPr>
      <w:r>
        <w:rPr>
          <w:rFonts w:ascii="Times New Roman" w:hAnsi="Times New Roman" w:cs="Times New Roman"/>
          <w:sz w:val="24"/>
          <w:szCs w:val="24"/>
        </w:rPr>
        <w:t xml:space="preserve">Teachers have since learned that there are many facets to a child’s learning. </w:t>
      </w:r>
      <w:r w:rsidR="007460D3">
        <w:rPr>
          <w:rFonts w:ascii="Times New Roman" w:hAnsi="Times New Roman" w:cs="Times New Roman"/>
          <w:sz w:val="24"/>
          <w:szCs w:val="24"/>
        </w:rPr>
        <w:t>Educators now understand the impact of a family’s home life, culture, and even daily habits on the educational attainment of students.</w:t>
      </w:r>
      <w:r w:rsidR="00425645">
        <w:rPr>
          <w:rFonts w:ascii="Times New Roman" w:hAnsi="Times New Roman" w:cs="Times New Roman"/>
          <w:sz w:val="24"/>
          <w:szCs w:val="24"/>
        </w:rPr>
        <w:t xml:space="preserve"> </w:t>
      </w:r>
      <w:r w:rsidR="002130EF">
        <w:rPr>
          <w:rFonts w:ascii="Times New Roman" w:hAnsi="Times New Roman" w:cs="Times New Roman"/>
          <w:sz w:val="24"/>
          <w:szCs w:val="24"/>
        </w:rPr>
        <w:t>In addition students of all ages possess an</w:t>
      </w:r>
      <w:r w:rsidR="007460D3">
        <w:rPr>
          <w:rFonts w:ascii="Times New Roman" w:hAnsi="Times New Roman" w:cs="Times New Roman"/>
          <w:sz w:val="24"/>
          <w:szCs w:val="24"/>
        </w:rPr>
        <w:t xml:space="preserve"> innate learning styles that should be considered, as well</w:t>
      </w:r>
      <w:sdt>
        <w:sdtPr>
          <w:rPr>
            <w:rFonts w:ascii="Times New Roman" w:hAnsi="Times New Roman" w:cs="Times New Roman"/>
            <w:sz w:val="24"/>
            <w:szCs w:val="24"/>
          </w:rPr>
          <w:id w:val="-1723357265"/>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Gui01 \l 1033 </w:instrText>
          </w:r>
          <w:r>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(Guild, 2001)</w:t>
          </w:r>
          <w:r>
            <w:rPr>
              <w:rFonts w:ascii="Times New Roman" w:hAnsi="Times New Roman" w:cs="Times New Roman"/>
              <w:sz w:val="24"/>
              <w:szCs w:val="24"/>
            </w:rPr>
            <w:fldChar w:fldCharType="end"/>
          </w:r>
        </w:sdtContent>
      </w:sdt>
      <w:r w:rsidR="007460D3">
        <w:rPr>
          <w:rFonts w:ascii="Times New Roman" w:hAnsi="Times New Roman" w:cs="Times New Roman"/>
          <w:sz w:val="24"/>
          <w:szCs w:val="24"/>
        </w:rPr>
        <w:t>.</w:t>
      </w:r>
      <w:r w:rsidR="00425645">
        <w:rPr>
          <w:rFonts w:ascii="Times New Roman" w:hAnsi="Times New Roman" w:cs="Times New Roman"/>
          <w:sz w:val="24"/>
          <w:szCs w:val="24"/>
        </w:rPr>
        <w:t xml:space="preserve"> </w:t>
      </w:r>
      <w:r>
        <w:rPr>
          <w:rFonts w:ascii="Times New Roman" w:hAnsi="Times New Roman" w:cs="Times New Roman"/>
          <w:sz w:val="24"/>
          <w:szCs w:val="24"/>
        </w:rPr>
        <w:t xml:space="preserve">The organization of the room, the arrangement of the chairs and even the chairs the students utilize can impact the education process </w:t>
      </w:r>
      <w:r w:rsidR="000E0A57">
        <w:rPr>
          <w:rFonts w:ascii="Times New Roman" w:hAnsi="Times New Roman" w:cs="Times New Roman"/>
          <w:sz w:val="24"/>
          <w:szCs w:val="24"/>
        </w:rPr>
        <w:t>just</w:t>
      </w:r>
      <w:r>
        <w:rPr>
          <w:rFonts w:ascii="Times New Roman" w:hAnsi="Times New Roman" w:cs="Times New Roman"/>
          <w:sz w:val="24"/>
          <w:szCs w:val="24"/>
        </w:rPr>
        <w:t xml:space="preserve"> as what practices the teacher </w:t>
      </w:r>
      <w:r w:rsidR="00814AC9">
        <w:rPr>
          <w:rFonts w:ascii="Times New Roman" w:hAnsi="Times New Roman" w:cs="Times New Roman"/>
          <w:sz w:val="24"/>
          <w:szCs w:val="24"/>
        </w:rPr>
        <w:t>implements</w:t>
      </w:r>
      <w:r>
        <w:rPr>
          <w:rFonts w:ascii="Times New Roman" w:hAnsi="Times New Roman" w:cs="Times New Roman"/>
          <w:sz w:val="24"/>
          <w:szCs w:val="24"/>
        </w:rPr>
        <w:t xml:space="preserve"> </w:t>
      </w:r>
      <w:sdt>
        <w:sdtPr>
          <w:rPr>
            <w:rFonts w:ascii="Times New Roman" w:hAnsi="Times New Roman" w:cs="Times New Roman"/>
            <w:sz w:val="24"/>
            <w:szCs w:val="24"/>
          </w:rPr>
          <w:id w:val="1467704465"/>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AlE13 \m Bil08 \m Cor02 \m Fed114 \m Gam073 \m Gui01 \m Gur10 \m Hor79 \m Sch042 \t  \l 1033 </w:instrText>
          </w:r>
          <w:r>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(Al-Eisa, Burgadda, &amp; Melam, 2013; Bill, 2008; Cornell, 2002; Fedewa &amp; Erwin, 2011; Gamache-Hulsmans, 2007; Guild, 2001; Guradino &amp; Fullerton, 2010; Horwitz, 1979; Schilling &amp; Schwartz, 2004)</w:t>
          </w:r>
          <w:r>
            <w:rPr>
              <w:rFonts w:ascii="Times New Roman" w:hAnsi="Times New Roman" w:cs="Times New Roman"/>
              <w:sz w:val="24"/>
              <w:szCs w:val="24"/>
            </w:rPr>
            <w:fldChar w:fldCharType="end"/>
          </w:r>
        </w:sdtContent>
      </w:sdt>
      <w:r w:rsidR="00814AC9">
        <w:rPr>
          <w:rFonts w:ascii="Times New Roman" w:hAnsi="Times New Roman" w:cs="Times New Roman"/>
          <w:sz w:val="24"/>
          <w:szCs w:val="24"/>
        </w:rPr>
        <w:t>.</w:t>
      </w:r>
      <w:r w:rsidR="000E0A57">
        <w:rPr>
          <w:rFonts w:ascii="Times New Roman" w:hAnsi="Times New Roman" w:cs="Times New Roman"/>
          <w:sz w:val="24"/>
          <w:szCs w:val="24"/>
        </w:rPr>
        <w:t xml:space="preserve"> </w:t>
      </w:r>
    </w:p>
    <w:p w14:paraId="4DBB09AA" w14:textId="77777777" w:rsidR="001B5CBB" w:rsidRDefault="001B5CBB" w:rsidP="001A404C">
      <w:pPr>
        <w:spacing w:line="480" w:lineRule="auto"/>
        <w:rPr>
          <w:rFonts w:ascii="Times New Roman" w:hAnsi="Times New Roman" w:cs="Times New Roman"/>
          <w:sz w:val="24"/>
          <w:szCs w:val="24"/>
        </w:rPr>
      </w:pPr>
    </w:p>
    <w:p w14:paraId="543D4015" w14:textId="4CD0465C" w:rsidR="001A404C" w:rsidRDefault="001A404C" w:rsidP="001A404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Problem Statement</w:t>
      </w:r>
    </w:p>
    <w:p w14:paraId="57123E8D" w14:textId="266C0C69" w:rsidR="00AD0145" w:rsidRDefault="00814AC9" w:rsidP="001A404C">
      <w:pPr>
        <w:spacing w:line="480" w:lineRule="auto"/>
        <w:rPr>
          <w:rFonts w:ascii="Times New Roman" w:hAnsi="Times New Roman" w:cs="Times New Roman"/>
          <w:sz w:val="24"/>
          <w:szCs w:val="24"/>
        </w:rPr>
      </w:pPr>
      <w:r>
        <w:rPr>
          <w:rFonts w:ascii="Times New Roman" w:hAnsi="Times New Roman" w:cs="Times New Roman"/>
          <w:sz w:val="24"/>
          <w:szCs w:val="24"/>
        </w:rPr>
        <w:t xml:space="preserve">Research has shown that seating </w:t>
      </w:r>
      <w:r w:rsidR="000E0A57">
        <w:rPr>
          <w:rFonts w:ascii="Times New Roman" w:hAnsi="Times New Roman" w:cs="Times New Roman"/>
          <w:sz w:val="24"/>
          <w:szCs w:val="24"/>
        </w:rPr>
        <w:t>with</w:t>
      </w:r>
      <w:r>
        <w:rPr>
          <w:rFonts w:ascii="Times New Roman" w:hAnsi="Times New Roman" w:cs="Times New Roman"/>
          <w:sz w:val="24"/>
          <w:szCs w:val="24"/>
        </w:rPr>
        <w:t xml:space="preserve"> all else remaining constant can greatly impact the academic achievement a student attains</w:t>
      </w:r>
      <w:sdt>
        <w:sdtPr>
          <w:rPr>
            <w:rFonts w:ascii="Times New Roman" w:hAnsi="Times New Roman" w:cs="Times New Roman"/>
            <w:sz w:val="24"/>
            <w:szCs w:val="24"/>
          </w:rPr>
          <w:id w:val="950282909"/>
          <w:citation/>
        </w:sdtPr>
        <w:sdtContent>
          <w:r>
            <w:rPr>
              <w:rFonts w:ascii="Times New Roman" w:hAnsi="Times New Roman" w:cs="Times New Roman"/>
              <w:sz w:val="24"/>
              <w:szCs w:val="24"/>
            </w:rPr>
            <w:fldChar w:fldCharType="begin"/>
          </w:r>
          <w:r w:rsidR="00DC642F">
            <w:rPr>
              <w:rFonts w:ascii="Times New Roman" w:hAnsi="Times New Roman" w:cs="Times New Roman"/>
              <w:sz w:val="24"/>
              <w:szCs w:val="24"/>
            </w:rPr>
            <w:instrText xml:space="preserve">CITATION Bil08 \m Fed114 \m Gam073 \m Sch042 \t  \m Sch034 \m Wan08 \m Wei92 \t  \m WuW12 \l 1033 </w:instrText>
          </w:r>
          <w:r>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(Bill, 2008; Fedewa &amp; Erwin, 2011; Gamache-Hulsmans, 2007; Schilling &amp; Schwartz, 2004; Schilling, Washington, Billingsley, &amp; Deitz, 2003; Wannarka &amp; Ruhl, 2008; Weinstein, 1992; Wu, et al., 2012)</w:t>
          </w:r>
          <w:r>
            <w:rPr>
              <w:rFonts w:ascii="Times New Roman" w:hAnsi="Times New Roman" w:cs="Times New Roman"/>
              <w:sz w:val="24"/>
              <w:szCs w:val="24"/>
            </w:rPr>
            <w:fldChar w:fldCharType="end"/>
          </w:r>
        </w:sdtContent>
      </w:sdt>
      <w:r>
        <w:rPr>
          <w:rFonts w:ascii="Times New Roman" w:hAnsi="Times New Roman" w:cs="Times New Roman"/>
          <w:sz w:val="24"/>
          <w:szCs w:val="24"/>
        </w:rPr>
        <w:t>.</w:t>
      </w:r>
      <w:r w:rsidR="000E0A57">
        <w:rPr>
          <w:rFonts w:ascii="Times New Roman" w:hAnsi="Times New Roman" w:cs="Times New Roman"/>
          <w:sz w:val="24"/>
          <w:szCs w:val="24"/>
        </w:rPr>
        <w:t xml:space="preserve"> </w:t>
      </w:r>
      <w:r>
        <w:rPr>
          <w:rFonts w:ascii="Times New Roman" w:hAnsi="Times New Roman" w:cs="Times New Roman"/>
          <w:sz w:val="24"/>
          <w:szCs w:val="24"/>
        </w:rPr>
        <w:t>With this research, however, all students were diagnosed with attention deficit hyperactivity disorder and/or autism spectrum disorder.</w:t>
      </w:r>
      <w:r w:rsidR="000E0A57">
        <w:rPr>
          <w:rFonts w:ascii="Times New Roman" w:hAnsi="Times New Roman" w:cs="Times New Roman"/>
          <w:sz w:val="24"/>
          <w:szCs w:val="24"/>
        </w:rPr>
        <w:t xml:space="preserve"> </w:t>
      </w:r>
      <w:r>
        <w:rPr>
          <w:rFonts w:ascii="Times New Roman" w:hAnsi="Times New Roman" w:cs="Times New Roman"/>
          <w:sz w:val="24"/>
          <w:szCs w:val="24"/>
        </w:rPr>
        <w:t xml:space="preserve">Would the same studies be replicable with students without such diagnoses or characteristics and have the same outcome? Does the simple process of seating intervention improve the education attainment for all students in the general school population? </w:t>
      </w:r>
    </w:p>
    <w:p w14:paraId="1C109E5D" w14:textId="192F0F6D" w:rsidR="00AD0145" w:rsidRDefault="00AD0145" w:rsidP="001A404C">
      <w:pPr>
        <w:spacing w:line="480" w:lineRule="auto"/>
        <w:rPr>
          <w:rFonts w:ascii="Times New Roman" w:hAnsi="Times New Roman" w:cs="Times New Roman"/>
          <w:sz w:val="24"/>
          <w:szCs w:val="24"/>
        </w:rPr>
      </w:pPr>
      <w:r>
        <w:rPr>
          <w:rFonts w:ascii="Times New Roman" w:hAnsi="Times New Roman" w:cs="Times New Roman"/>
          <w:sz w:val="24"/>
          <w:szCs w:val="24"/>
        </w:rPr>
        <w:t>Statement of Purpose</w:t>
      </w:r>
    </w:p>
    <w:p w14:paraId="7D0FA569" w14:textId="71F69720" w:rsidR="001A404C" w:rsidRPr="001A404C" w:rsidRDefault="00814AC9" w:rsidP="001A404C">
      <w:pPr>
        <w:spacing w:line="480" w:lineRule="auto"/>
        <w:rPr>
          <w:rStyle w:val="Emphasis"/>
          <w:rFonts w:ascii="Times New Roman" w:hAnsi="Times New Roman" w:cs="Times New Roman"/>
          <w:i w:val="0"/>
          <w:iCs w:val="0"/>
          <w:sz w:val="24"/>
          <w:szCs w:val="24"/>
        </w:rPr>
      </w:pPr>
      <w:r>
        <w:rPr>
          <w:rFonts w:ascii="Times New Roman" w:hAnsi="Times New Roman" w:cs="Times New Roman"/>
          <w:sz w:val="24"/>
          <w:szCs w:val="24"/>
        </w:rPr>
        <w:t xml:space="preserve">If a small intervention as seating can have a great impact on the general school population in </w:t>
      </w:r>
      <w:r w:rsidR="00C32EA2">
        <w:rPr>
          <w:rFonts w:ascii="Times New Roman" w:hAnsi="Times New Roman" w:cs="Times New Roman"/>
          <w:sz w:val="24"/>
          <w:szCs w:val="24"/>
        </w:rPr>
        <w:t>traditionally low scoring subjects such as reading or mathematics, schools may now have an affordable, yet effective tool that can would have a great impact on the students involved.</w:t>
      </w:r>
      <w:r>
        <w:rPr>
          <w:rFonts w:ascii="Times New Roman" w:hAnsi="Times New Roman" w:cs="Times New Roman"/>
          <w:sz w:val="24"/>
          <w:szCs w:val="24"/>
        </w:rPr>
        <w:t xml:space="preserve"> </w:t>
      </w:r>
    </w:p>
    <w:p w14:paraId="105EE456" w14:textId="77777777" w:rsidR="00AD0145" w:rsidRDefault="00AD0145" w:rsidP="004D535A">
      <w:pPr>
        <w:spacing w:line="480" w:lineRule="auto"/>
        <w:rPr>
          <w:rFonts w:ascii="Times New Roman" w:hAnsi="Times New Roman" w:cs="Times New Roman"/>
          <w:sz w:val="24"/>
          <w:szCs w:val="24"/>
        </w:rPr>
      </w:pPr>
      <w:r>
        <w:rPr>
          <w:rFonts w:ascii="Times New Roman" w:hAnsi="Times New Roman" w:cs="Times New Roman"/>
          <w:sz w:val="24"/>
          <w:szCs w:val="24"/>
        </w:rPr>
        <w:t>Research Question</w:t>
      </w:r>
    </w:p>
    <w:p w14:paraId="416D6D6F" w14:textId="1156B36C" w:rsidR="00AD0145" w:rsidRDefault="00AD0145" w:rsidP="004D535A">
      <w:pPr>
        <w:spacing w:line="480" w:lineRule="auto"/>
        <w:rPr>
          <w:rFonts w:ascii="Times New Roman" w:hAnsi="Times New Roman" w:cs="Times New Roman"/>
          <w:sz w:val="24"/>
          <w:szCs w:val="24"/>
        </w:rPr>
      </w:pPr>
      <w:r>
        <w:rPr>
          <w:rFonts w:ascii="Times New Roman" w:hAnsi="Times New Roman" w:cs="Times New Roman"/>
          <w:sz w:val="24"/>
          <w:szCs w:val="24"/>
        </w:rPr>
        <w:t>What is the impact of stability ball seating on the behavior of students in grades 1 through 5?</w:t>
      </w:r>
      <w:r w:rsidR="000E0A57">
        <w:rPr>
          <w:rFonts w:ascii="Times New Roman" w:hAnsi="Times New Roman" w:cs="Times New Roman"/>
          <w:sz w:val="24"/>
          <w:szCs w:val="24"/>
        </w:rPr>
        <w:t xml:space="preserve"> </w:t>
      </w:r>
      <w:r>
        <w:rPr>
          <w:rFonts w:ascii="Times New Roman" w:hAnsi="Times New Roman" w:cs="Times New Roman"/>
          <w:sz w:val="24"/>
          <w:szCs w:val="24"/>
        </w:rPr>
        <w:t xml:space="preserve">What is the impact of stability ball seating on the </w:t>
      </w:r>
      <w:r w:rsidR="000E0A57">
        <w:rPr>
          <w:rFonts w:ascii="Times New Roman" w:hAnsi="Times New Roman" w:cs="Times New Roman"/>
          <w:sz w:val="24"/>
          <w:szCs w:val="24"/>
        </w:rPr>
        <w:t>mathematics</w:t>
      </w:r>
      <w:r>
        <w:rPr>
          <w:rFonts w:ascii="Times New Roman" w:hAnsi="Times New Roman" w:cs="Times New Roman"/>
          <w:sz w:val="24"/>
          <w:szCs w:val="24"/>
        </w:rPr>
        <w:t xml:space="preserve"> scores of students in grades 1 through 5?</w:t>
      </w:r>
      <w:r w:rsidR="000E0A57">
        <w:rPr>
          <w:rFonts w:ascii="Times New Roman" w:hAnsi="Times New Roman" w:cs="Times New Roman"/>
          <w:sz w:val="24"/>
          <w:szCs w:val="24"/>
        </w:rPr>
        <w:t xml:space="preserve"> </w:t>
      </w:r>
      <w:r>
        <w:rPr>
          <w:rFonts w:ascii="Times New Roman" w:hAnsi="Times New Roman" w:cs="Times New Roman"/>
          <w:sz w:val="24"/>
          <w:szCs w:val="24"/>
        </w:rPr>
        <w:t>What is the impact of stability ball seating on the reading scores of students in grades 1 through 5?</w:t>
      </w:r>
    </w:p>
    <w:p w14:paraId="4EAC13EA" w14:textId="77777777" w:rsidR="00AD0145" w:rsidRDefault="00AD0145" w:rsidP="004D535A">
      <w:pPr>
        <w:spacing w:line="480" w:lineRule="auto"/>
        <w:rPr>
          <w:rFonts w:ascii="Times New Roman" w:hAnsi="Times New Roman" w:cs="Times New Roman"/>
          <w:sz w:val="24"/>
          <w:szCs w:val="24"/>
        </w:rPr>
      </w:pPr>
      <w:r>
        <w:rPr>
          <w:rFonts w:ascii="Times New Roman" w:hAnsi="Times New Roman" w:cs="Times New Roman"/>
          <w:sz w:val="24"/>
          <w:szCs w:val="24"/>
        </w:rPr>
        <w:t>Overview of methodology</w:t>
      </w:r>
    </w:p>
    <w:p w14:paraId="0463383C" w14:textId="5EEF5C5C" w:rsidR="00AD0145" w:rsidRDefault="002D6AF2" w:rsidP="004D535A">
      <w:pPr>
        <w:spacing w:line="480" w:lineRule="auto"/>
        <w:rPr>
          <w:rFonts w:ascii="Times New Roman" w:hAnsi="Times New Roman" w:cs="Times New Roman"/>
          <w:sz w:val="24"/>
          <w:szCs w:val="24"/>
        </w:rPr>
      </w:pPr>
      <w:r>
        <w:rPr>
          <w:rFonts w:ascii="Times New Roman" w:hAnsi="Times New Roman" w:cs="Times New Roman"/>
          <w:sz w:val="24"/>
          <w:szCs w:val="24"/>
        </w:rPr>
        <w:t>The experimental research design will require multilevel</w:t>
      </w:r>
      <w:r w:rsidR="00AD0145">
        <w:rPr>
          <w:rFonts w:ascii="Times New Roman" w:hAnsi="Times New Roman" w:cs="Times New Roman"/>
          <w:sz w:val="24"/>
          <w:szCs w:val="24"/>
        </w:rPr>
        <w:t xml:space="preserve"> modeling </w:t>
      </w:r>
      <w:r>
        <w:rPr>
          <w:rFonts w:ascii="Times New Roman" w:hAnsi="Times New Roman" w:cs="Times New Roman"/>
          <w:sz w:val="24"/>
          <w:szCs w:val="24"/>
        </w:rPr>
        <w:t xml:space="preserve">as it was necessary </w:t>
      </w:r>
      <w:r w:rsidR="00AD0145">
        <w:rPr>
          <w:rFonts w:ascii="Times New Roman" w:hAnsi="Times New Roman" w:cs="Times New Roman"/>
          <w:sz w:val="24"/>
          <w:szCs w:val="24"/>
        </w:rPr>
        <w:t>when utilizing entire classrooms of children.</w:t>
      </w:r>
      <w:r w:rsidR="000E0A57">
        <w:rPr>
          <w:rFonts w:ascii="Times New Roman" w:hAnsi="Times New Roman" w:cs="Times New Roman"/>
          <w:sz w:val="24"/>
          <w:szCs w:val="24"/>
        </w:rPr>
        <w:t xml:space="preserve"> </w:t>
      </w:r>
      <w:r w:rsidR="00AD0145">
        <w:rPr>
          <w:rFonts w:ascii="Times New Roman" w:hAnsi="Times New Roman" w:cs="Times New Roman"/>
          <w:sz w:val="24"/>
          <w:szCs w:val="24"/>
        </w:rPr>
        <w:t xml:space="preserve">Through this model all students will be experiencing the </w:t>
      </w:r>
      <w:r w:rsidR="00AD0145">
        <w:rPr>
          <w:rFonts w:ascii="Times New Roman" w:hAnsi="Times New Roman" w:cs="Times New Roman"/>
          <w:sz w:val="24"/>
          <w:szCs w:val="24"/>
        </w:rPr>
        <w:lastRenderedPageBreak/>
        <w:t>same intervention within each classroom.</w:t>
      </w:r>
      <w:r w:rsidR="000E0A57">
        <w:rPr>
          <w:rFonts w:ascii="Times New Roman" w:hAnsi="Times New Roman" w:cs="Times New Roman"/>
          <w:sz w:val="24"/>
          <w:szCs w:val="24"/>
        </w:rPr>
        <w:t xml:space="preserve"> </w:t>
      </w:r>
      <w:r w:rsidR="00AD0145">
        <w:rPr>
          <w:rFonts w:ascii="Times New Roman" w:hAnsi="Times New Roman" w:cs="Times New Roman"/>
          <w:sz w:val="24"/>
          <w:szCs w:val="24"/>
        </w:rPr>
        <w:t>The intervention between classrooms will be varied somewhat as to the difference in classroom setting and teacher, as well as to intervention and control groups.</w:t>
      </w:r>
      <w:r w:rsidR="000E0A57">
        <w:rPr>
          <w:rFonts w:ascii="Times New Roman" w:hAnsi="Times New Roman" w:cs="Times New Roman"/>
          <w:sz w:val="24"/>
          <w:szCs w:val="24"/>
        </w:rPr>
        <w:t xml:space="preserve"> </w:t>
      </w:r>
      <w:r w:rsidR="00AD0145">
        <w:rPr>
          <w:rFonts w:ascii="Times New Roman" w:hAnsi="Times New Roman" w:cs="Times New Roman"/>
          <w:sz w:val="24"/>
          <w:szCs w:val="24"/>
        </w:rPr>
        <w:t xml:space="preserve">Therefore, each student is then nested within the classroom setting comprising the multilevel concept in examining each student and then again each classroom for the overall impact of the seating intervention. </w:t>
      </w:r>
    </w:p>
    <w:p w14:paraId="632DEF8E" w14:textId="2CF2EAA7" w:rsidR="00AD0145" w:rsidRPr="00AD0145" w:rsidRDefault="00AD0145" w:rsidP="00AD0145">
      <w:pPr>
        <w:spacing w:line="480" w:lineRule="auto"/>
        <w:rPr>
          <w:rStyle w:val="Emphasis"/>
          <w:rFonts w:ascii="Times New Roman" w:hAnsi="Times New Roman" w:cs="Times New Roman"/>
          <w:i w:val="0"/>
          <w:iCs w:val="0"/>
          <w:sz w:val="24"/>
          <w:szCs w:val="24"/>
        </w:rPr>
      </w:pPr>
      <w:r>
        <w:rPr>
          <w:rFonts w:ascii="Times New Roman" w:hAnsi="Times New Roman" w:cs="Times New Roman"/>
          <w:sz w:val="24"/>
          <w:szCs w:val="24"/>
        </w:rPr>
        <w:t>Rationale and significance</w:t>
      </w:r>
    </w:p>
    <w:p w14:paraId="744C183D" w14:textId="77777777" w:rsidR="00AD0145" w:rsidRPr="00FD475B" w:rsidRDefault="00AD0145" w:rsidP="00AD0145">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The No Child Left </w:t>
      </w:r>
      <w:proofErr w:type="gramStart"/>
      <w:r w:rsidRPr="00FD475B">
        <w:rPr>
          <w:rFonts w:ascii="Times New Roman" w:hAnsi="Times New Roman" w:cs="Times New Roman"/>
          <w:sz w:val="24"/>
          <w:szCs w:val="24"/>
        </w:rPr>
        <w:t>Behind</w:t>
      </w:r>
      <w:proofErr w:type="gramEnd"/>
      <w:r w:rsidRPr="00FD475B">
        <w:rPr>
          <w:rFonts w:ascii="Times New Roman" w:hAnsi="Times New Roman" w:cs="Times New Roman"/>
          <w:sz w:val="24"/>
          <w:szCs w:val="24"/>
        </w:rPr>
        <w:t xml:space="preserve"> Act of 2001 (NCLB) began a new accountability for schools. The passing of this act began the process of linking students’ standardized test scores with school funding </w:t>
      </w:r>
      <w:sdt>
        <w:sdtPr>
          <w:rPr>
            <w:rFonts w:ascii="Times New Roman" w:hAnsi="Times New Roman" w:cs="Times New Roman"/>
            <w:sz w:val="24"/>
            <w:szCs w:val="24"/>
          </w:rPr>
          <w:id w:val="-2086132671"/>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NoC02 \l 1033 </w:instrText>
          </w:r>
          <w:r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(No Child Left Behind (NCLB) Act of 2001, 2002)</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 In 2009, the Obama administration earmarked an additional $4.3 million for education, taking NCLB to another level. The program of the Obama administration, Race to the Top, linked funding changes to a more personal level for teachers, their salaries (Obama, 2009). Teachers’ evaluations are linked to the effectiveness of their skills as an educator, which is measured by several components, one now being students’ standardized test scores. States vary in how the funding is handled. Should funding be appropriated to a school system based on standardized test scores, the system then chooses how it is to be distributed</w:t>
      </w:r>
      <w:sdt>
        <w:sdtPr>
          <w:rPr>
            <w:rFonts w:ascii="Times New Roman" w:hAnsi="Times New Roman" w:cs="Times New Roman"/>
            <w:sz w:val="24"/>
            <w:szCs w:val="24"/>
          </w:rPr>
          <w:id w:val="386695016"/>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Cha14 \l 1033 </w:instrText>
          </w:r>
          <w:r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(Presley, 2014)</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 Systems can decide if portions of the funding should be added to salaries versus maintenance costs, text books, technology, etc. If funding is added to a teacher’s pay it is usually attached to regularly scheduled step increases with years of service</w:t>
      </w:r>
      <w:sdt>
        <w:sdtPr>
          <w:rPr>
            <w:rFonts w:ascii="Times New Roman" w:hAnsi="Times New Roman" w:cs="Times New Roman"/>
            <w:sz w:val="24"/>
            <w:szCs w:val="24"/>
          </w:rPr>
          <w:id w:val="-264227485"/>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Cha14 \l 1033 </w:instrText>
          </w:r>
          <w:r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(Presley, 2014)</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 xml:space="preserve">. </w:t>
      </w:r>
    </w:p>
    <w:p w14:paraId="254D087F" w14:textId="77777777" w:rsidR="00E4046E" w:rsidRDefault="00AD0145" w:rsidP="00A21DC1">
      <w:pPr>
        <w:spacing w:line="480" w:lineRule="auto"/>
        <w:rPr>
          <w:rFonts w:ascii="Times New Roman" w:hAnsi="Times New Roman" w:cs="Times New Roman"/>
          <w:sz w:val="24"/>
          <w:szCs w:val="24"/>
        </w:rPr>
      </w:pPr>
      <w:r w:rsidRPr="00FD475B">
        <w:rPr>
          <w:rFonts w:ascii="Times New Roman" w:hAnsi="Times New Roman" w:cs="Times New Roman"/>
          <w:sz w:val="24"/>
          <w:szCs w:val="24"/>
        </w:rPr>
        <w:t>The major impact schools face with funding and test scores is not for high performance, but for low performance. Schools performing below outlined standards for a designated period of time run the risk of losing their school funding and can be closing their doors forever</w:t>
      </w:r>
      <w:sdt>
        <w:sdtPr>
          <w:rPr>
            <w:rFonts w:ascii="Times New Roman" w:hAnsi="Times New Roman" w:cs="Times New Roman"/>
            <w:sz w:val="24"/>
            <w:szCs w:val="24"/>
          </w:rPr>
          <w:id w:val="429862139"/>
          <w:citation/>
        </w:sdtPr>
        <w:sdtContent>
          <w:r w:rsidRPr="00FD475B">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Cha14 \m Ten14 \l 1033 </w:instrText>
          </w:r>
          <w:r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(Presley, 2014; Heyburn, 2014)</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 xml:space="preserve">. </w:t>
      </w:r>
    </w:p>
    <w:p w14:paraId="76E77272" w14:textId="77777777" w:rsidR="00E4046E" w:rsidRDefault="00E4046E">
      <w:pPr>
        <w:rPr>
          <w:rFonts w:ascii="Times New Roman" w:hAnsi="Times New Roman" w:cs="Times New Roman"/>
          <w:sz w:val="24"/>
          <w:szCs w:val="24"/>
        </w:rPr>
      </w:pPr>
      <w:r>
        <w:rPr>
          <w:rFonts w:ascii="Times New Roman" w:hAnsi="Times New Roman" w:cs="Times New Roman"/>
          <w:sz w:val="24"/>
          <w:szCs w:val="24"/>
        </w:rPr>
        <w:lastRenderedPageBreak/>
        <w:br w:type="page"/>
      </w:r>
    </w:p>
    <w:p w14:paraId="4AF45E99" w14:textId="61117CA3" w:rsidR="00425645" w:rsidRPr="00425645" w:rsidRDefault="00425645" w:rsidP="00E4046E">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2</w:t>
      </w:r>
    </w:p>
    <w:p w14:paraId="1BDDEE53" w14:textId="1AF124CA" w:rsidR="00425645" w:rsidRDefault="00425645" w:rsidP="00425645">
      <w:pPr>
        <w:spacing w:line="480" w:lineRule="auto"/>
        <w:jc w:val="center"/>
        <w:rPr>
          <w:rFonts w:ascii="Times New Roman" w:hAnsi="Times New Roman" w:cs="Times New Roman"/>
          <w:sz w:val="24"/>
          <w:szCs w:val="24"/>
        </w:rPr>
      </w:pPr>
      <w:r>
        <w:rPr>
          <w:rFonts w:ascii="Times New Roman" w:hAnsi="Times New Roman" w:cs="Times New Roman"/>
          <w:sz w:val="24"/>
          <w:szCs w:val="24"/>
        </w:rPr>
        <w:t>REVIEW OF LITERATURE</w:t>
      </w:r>
    </w:p>
    <w:p w14:paraId="0A489F1F" w14:textId="77777777" w:rsidR="001A404C" w:rsidRPr="00425645" w:rsidRDefault="001A404C" w:rsidP="001A404C">
      <w:pPr>
        <w:spacing w:line="480" w:lineRule="auto"/>
        <w:jc w:val="center"/>
        <w:rPr>
          <w:rFonts w:ascii="Times New Roman" w:hAnsi="Times New Roman" w:cs="Times New Roman"/>
          <w:i/>
          <w:sz w:val="24"/>
          <w:szCs w:val="24"/>
        </w:rPr>
      </w:pPr>
      <w:r w:rsidRPr="00425645">
        <w:rPr>
          <w:rFonts w:ascii="Times New Roman" w:hAnsi="Times New Roman" w:cs="Times New Roman"/>
          <w:i/>
          <w:sz w:val="24"/>
          <w:szCs w:val="24"/>
        </w:rPr>
        <w:t>Education and Public Health</w:t>
      </w:r>
    </w:p>
    <w:p w14:paraId="56B9DEA4" w14:textId="69DFE6BD" w:rsidR="001A404C" w:rsidRDefault="001A404C" w:rsidP="000908B5">
      <w:pPr>
        <w:spacing w:line="480" w:lineRule="auto"/>
        <w:rPr>
          <w:rFonts w:ascii="Times New Roman" w:hAnsi="Times New Roman" w:cs="Times New Roman"/>
          <w:sz w:val="24"/>
          <w:szCs w:val="24"/>
        </w:rPr>
      </w:pPr>
      <w:r>
        <w:rPr>
          <w:rFonts w:ascii="Times New Roman" w:hAnsi="Times New Roman" w:cs="Times New Roman"/>
          <w:sz w:val="24"/>
          <w:szCs w:val="24"/>
        </w:rPr>
        <w:t xml:space="preserve">The education a person receives can have an enormous impact on the rest of his/her life. The impact on employment is a natural </w:t>
      </w:r>
      <w:r w:rsidR="000908B5">
        <w:rPr>
          <w:rFonts w:ascii="Times New Roman" w:hAnsi="Times New Roman" w:cs="Times New Roman"/>
          <w:sz w:val="24"/>
          <w:szCs w:val="24"/>
        </w:rPr>
        <w:t xml:space="preserve">impact most think of as a </w:t>
      </w:r>
      <w:r>
        <w:rPr>
          <w:rFonts w:ascii="Times New Roman" w:hAnsi="Times New Roman" w:cs="Times New Roman"/>
          <w:sz w:val="24"/>
          <w:szCs w:val="24"/>
        </w:rPr>
        <w:t xml:space="preserve">result of education but that is not the only aspect of a person’s life that will benefit from academic achievement. </w:t>
      </w:r>
      <w:r w:rsidR="000908B5">
        <w:rPr>
          <w:rFonts w:ascii="Times New Roman" w:hAnsi="Times New Roman" w:cs="Times New Roman"/>
          <w:sz w:val="24"/>
          <w:szCs w:val="24"/>
        </w:rPr>
        <w:t xml:space="preserve">In a paper by Cutler and </w:t>
      </w:r>
      <w:proofErr w:type="spellStart"/>
      <w:r w:rsidR="000908B5">
        <w:rPr>
          <w:rFonts w:ascii="Times New Roman" w:hAnsi="Times New Roman" w:cs="Times New Roman"/>
          <w:sz w:val="24"/>
          <w:szCs w:val="24"/>
        </w:rPr>
        <w:t>Lleras-Muney</w:t>
      </w:r>
      <w:proofErr w:type="spellEnd"/>
      <w:r w:rsidR="000908B5">
        <w:rPr>
          <w:rFonts w:ascii="Times New Roman" w:hAnsi="Times New Roman" w:cs="Times New Roman"/>
          <w:sz w:val="24"/>
          <w:szCs w:val="24"/>
        </w:rPr>
        <w:t xml:space="preserve"> many statistics are shared of the correlation of health and education level display throughout a person’s life.</w:t>
      </w:r>
      <w:r w:rsidR="000E0A57">
        <w:rPr>
          <w:rFonts w:ascii="Times New Roman" w:hAnsi="Times New Roman" w:cs="Times New Roman"/>
          <w:sz w:val="24"/>
          <w:szCs w:val="24"/>
        </w:rPr>
        <w:t xml:space="preserve"> </w:t>
      </w:r>
      <w:r w:rsidR="00C35BED">
        <w:rPr>
          <w:rFonts w:ascii="Times New Roman" w:hAnsi="Times New Roman" w:cs="Times New Roman"/>
          <w:sz w:val="24"/>
          <w:szCs w:val="24"/>
        </w:rPr>
        <w:t>Research has shown that by increasing education by four years many health risks can be greatly reduced.</w:t>
      </w:r>
      <w:r w:rsidR="000E0A57">
        <w:rPr>
          <w:rFonts w:ascii="Times New Roman" w:hAnsi="Times New Roman" w:cs="Times New Roman"/>
          <w:sz w:val="24"/>
          <w:szCs w:val="24"/>
        </w:rPr>
        <w:t xml:space="preserve"> </w:t>
      </w:r>
      <w:r w:rsidR="00A401A4">
        <w:rPr>
          <w:rFonts w:ascii="Times New Roman" w:hAnsi="Times New Roman" w:cs="Times New Roman"/>
          <w:sz w:val="24"/>
          <w:szCs w:val="24"/>
        </w:rPr>
        <w:t>Below is a chart demonstrating some of the effects shown from an additional 4 years of education.</w:t>
      </w:r>
      <w:r w:rsidR="000E0A57">
        <w:rPr>
          <w:rFonts w:ascii="Times New Roman" w:hAnsi="Times New Roman" w:cs="Times New Roman"/>
          <w:sz w:val="24"/>
          <w:szCs w:val="24"/>
        </w:rPr>
        <w:t xml:space="preserve"> </w:t>
      </w:r>
      <w:r w:rsidR="00C35BED">
        <w:rPr>
          <w:rFonts w:ascii="Times New Roman" w:hAnsi="Times New Roman" w:cs="Times New Roman"/>
          <w:sz w:val="24"/>
          <w:szCs w:val="24"/>
        </w:rPr>
        <w:t xml:space="preserve">Such reductions include a 1.8 percentage point reduction in the 5 year mortality, 2.2 percentage point reduction in heart disease, </w:t>
      </w:r>
      <w:r w:rsidR="00D860D5">
        <w:rPr>
          <w:rFonts w:ascii="Times New Roman" w:hAnsi="Times New Roman" w:cs="Times New Roman"/>
          <w:sz w:val="24"/>
          <w:szCs w:val="24"/>
        </w:rPr>
        <w:t>1.3 percentage point reduction in diabetes, 6.0 percentage point in overall fair to poor health status, 2.3 percentage point reduction in the number of sick days from work, 11.0 percentage point reduction in smoking, 7.0 reduction of percentage points of heavy drinking, and a 5 percentage point reduction in being overweight or obese</w:t>
      </w:r>
      <w:sdt>
        <w:sdtPr>
          <w:rPr>
            <w:rFonts w:ascii="Times New Roman" w:hAnsi="Times New Roman" w:cs="Times New Roman"/>
            <w:sz w:val="24"/>
            <w:szCs w:val="24"/>
          </w:rPr>
          <w:id w:val="-135725373"/>
          <w:citation/>
        </w:sdtPr>
        <w:sdtContent>
          <w:r w:rsidR="00D860D5">
            <w:rPr>
              <w:rFonts w:ascii="Times New Roman" w:hAnsi="Times New Roman" w:cs="Times New Roman"/>
              <w:sz w:val="24"/>
              <w:szCs w:val="24"/>
            </w:rPr>
            <w:fldChar w:fldCharType="begin"/>
          </w:r>
          <w:r w:rsidR="00D860D5">
            <w:rPr>
              <w:rFonts w:ascii="Times New Roman" w:hAnsi="Times New Roman" w:cs="Times New Roman"/>
              <w:sz w:val="24"/>
              <w:szCs w:val="24"/>
            </w:rPr>
            <w:instrText xml:space="preserve"> CITATION Cut07 \l 1033 </w:instrText>
          </w:r>
          <w:r w:rsidR="00D860D5">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(Cutler &amp; Lleras-Muney, 2007)</w:t>
          </w:r>
          <w:r w:rsidR="00D860D5">
            <w:rPr>
              <w:rFonts w:ascii="Times New Roman" w:hAnsi="Times New Roman" w:cs="Times New Roman"/>
              <w:sz w:val="24"/>
              <w:szCs w:val="24"/>
            </w:rPr>
            <w:fldChar w:fldCharType="end"/>
          </w:r>
        </w:sdtContent>
      </w:sdt>
      <w:r w:rsidR="00D860D5">
        <w:rPr>
          <w:rFonts w:ascii="Times New Roman" w:hAnsi="Times New Roman" w:cs="Times New Roman"/>
          <w:sz w:val="24"/>
          <w:szCs w:val="24"/>
        </w:rPr>
        <w:t>.</w:t>
      </w:r>
    </w:p>
    <w:p w14:paraId="7F439565" w14:textId="22807543" w:rsidR="000F5B3B" w:rsidRDefault="00C35BED" w:rsidP="000F5B3B">
      <w:pPr>
        <w:spacing w:line="240" w:lineRule="auto"/>
        <w:rPr>
          <w:rFonts w:ascii="Times New Roman" w:hAnsi="Times New Roman" w:cs="Times New Roman"/>
          <w:sz w:val="24"/>
          <w:szCs w:val="24"/>
        </w:rPr>
      </w:pPr>
      <w:r w:rsidRPr="00D860D5">
        <w:rPr>
          <w:rFonts w:ascii="Times New Roman" w:hAnsi="Times New Roman" w:cs="Times New Roman"/>
          <w:i/>
          <w:szCs w:val="24"/>
        </w:rPr>
        <w:lastRenderedPageBreak/>
        <w:t>Figure X:</w:t>
      </w:r>
      <w:r w:rsidR="000E0A57">
        <w:rPr>
          <w:rFonts w:ascii="Times New Roman" w:hAnsi="Times New Roman" w:cs="Times New Roman"/>
          <w:i/>
          <w:szCs w:val="24"/>
        </w:rPr>
        <w:t xml:space="preserve"> </w:t>
      </w:r>
      <w:r w:rsidRPr="00D860D5">
        <w:rPr>
          <w:rFonts w:ascii="Times New Roman" w:hAnsi="Times New Roman" w:cs="Times New Roman"/>
          <w:i/>
          <w:szCs w:val="24"/>
        </w:rPr>
        <w:t>Effect of an additional 4 years of education on health outcomes</w:t>
      </w:r>
      <w:r w:rsidR="000908B5">
        <w:rPr>
          <w:rFonts w:ascii="Times New Roman" w:hAnsi="Times New Roman" w:cs="Times New Roman"/>
          <w:noProof/>
          <w:sz w:val="24"/>
          <w:szCs w:val="24"/>
        </w:rPr>
        <w:drawing>
          <wp:inline distT="0" distB="0" distL="0" distR="0" wp14:anchorId="6AE4F8B1" wp14:editId="088A0751">
            <wp:extent cx="6892925" cy="3637503"/>
            <wp:effectExtent l="0" t="0" r="3175" b="12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F834082" w14:textId="77777777" w:rsidR="004E2E8D" w:rsidRDefault="004E2E8D" w:rsidP="004E2E8D">
      <w:pPr>
        <w:spacing w:line="480" w:lineRule="auto"/>
        <w:rPr>
          <w:rFonts w:ascii="Times New Roman" w:hAnsi="Times New Roman" w:cs="Times New Roman"/>
          <w:sz w:val="24"/>
          <w:szCs w:val="24"/>
        </w:rPr>
      </w:pPr>
    </w:p>
    <w:p w14:paraId="11D4055F" w14:textId="68075332" w:rsidR="00A401A4" w:rsidRDefault="000F5B3B" w:rsidP="004E2E8D">
      <w:pPr>
        <w:spacing w:line="480" w:lineRule="auto"/>
        <w:rPr>
          <w:rFonts w:ascii="Times New Roman" w:hAnsi="Times New Roman" w:cs="Times New Roman"/>
          <w:sz w:val="24"/>
          <w:szCs w:val="24"/>
        </w:rPr>
      </w:pPr>
      <w:r>
        <w:rPr>
          <w:rFonts w:ascii="Times New Roman" w:hAnsi="Times New Roman" w:cs="Times New Roman"/>
          <w:sz w:val="24"/>
          <w:szCs w:val="24"/>
        </w:rPr>
        <w:t>This is not the only paper linking the benefits of education with health.</w:t>
      </w:r>
      <w:r w:rsidR="000E0A57">
        <w:rPr>
          <w:rFonts w:ascii="Times New Roman" w:hAnsi="Times New Roman" w:cs="Times New Roman"/>
          <w:sz w:val="24"/>
          <w:szCs w:val="24"/>
        </w:rPr>
        <w:t xml:space="preserve"> </w:t>
      </w:r>
      <w:r>
        <w:rPr>
          <w:rFonts w:ascii="Times New Roman" w:hAnsi="Times New Roman" w:cs="Times New Roman"/>
          <w:sz w:val="24"/>
          <w:szCs w:val="24"/>
        </w:rPr>
        <w:t>Researchers compared the link between health and education by looking at attendance at three high performing charter public schools in Los Angeles, California in 2010-2011 school year</w:t>
      </w:r>
      <w:r w:rsidR="004E2E8D">
        <w:rPr>
          <w:rFonts w:ascii="Times New Roman" w:hAnsi="Times New Roman" w:cs="Times New Roman"/>
          <w:sz w:val="24"/>
          <w:szCs w:val="24"/>
        </w:rPr>
        <w:t xml:space="preserve"> </w:t>
      </w:r>
      <w:sdt>
        <w:sdtPr>
          <w:rPr>
            <w:rFonts w:ascii="Times New Roman" w:hAnsi="Times New Roman" w:cs="Times New Roman"/>
            <w:sz w:val="24"/>
            <w:szCs w:val="24"/>
          </w:rPr>
          <w:id w:val="-1747248615"/>
          <w:citation/>
        </w:sdtPr>
        <w:sdtContent>
          <w:r w:rsidR="004E2E8D">
            <w:rPr>
              <w:rFonts w:ascii="Times New Roman" w:hAnsi="Times New Roman" w:cs="Times New Roman"/>
              <w:sz w:val="24"/>
              <w:szCs w:val="24"/>
            </w:rPr>
            <w:fldChar w:fldCharType="begin"/>
          </w:r>
          <w:r w:rsidR="004E2E8D">
            <w:rPr>
              <w:rFonts w:ascii="Times New Roman" w:hAnsi="Times New Roman" w:cs="Times New Roman"/>
              <w:sz w:val="24"/>
              <w:szCs w:val="24"/>
            </w:rPr>
            <w:instrText xml:space="preserve"> CITATION Gas14 \l 1033 </w:instrText>
          </w:r>
          <w:r w:rsidR="004E2E8D">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(Gase, Kuo, Coller, Guerrero, &amp; Wong, 2014)</w:t>
          </w:r>
          <w:r w:rsidR="004E2E8D">
            <w:rPr>
              <w:rFonts w:ascii="Times New Roman" w:hAnsi="Times New Roman" w:cs="Times New Roman"/>
              <w:sz w:val="24"/>
              <w:szCs w:val="24"/>
            </w:rPr>
            <w:fldChar w:fldCharType="end"/>
          </w:r>
        </w:sdtContent>
      </w:sdt>
      <w:r>
        <w:rPr>
          <w:rFonts w:ascii="Times New Roman" w:hAnsi="Times New Roman" w:cs="Times New Roman"/>
          <w:sz w:val="24"/>
          <w:szCs w:val="24"/>
        </w:rPr>
        <w:t>.</w:t>
      </w:r>
      <w:r w:rsidR="000E0A57">
        <w:rPr>
          <w:rFonts w:ascii="Times New Roman" w:hAnsi="Times New Roman" w:cs="Times New Roman"/>
          <w:sz w:val="24"/>
          <w:szCs w:val="24"/>
        </w:rPr>
        <w:t xml:space="preserve"> </w:t>
      </w:r>
      <w:r w:rsidR="00A401A4">
        <w:rPr>
          <w:rFonts w:ascii="Times New Roman" w:hAnsi="Times New Roman" w:cs="Times New Roman"/>
          <w:sz w:val="24"/>
          <w:szCs w:val="24"/>
        </w:rPr>
        <w:t>Interviews of 934 students were conducted</w:t>
      </w:r>
      <w:r>
        <w:rPr>
          <w:rFonts w:ascii="Times New Roman" w:hAnsi="Times New Roman" w:cs="Times New Roman"/>
          <w:sz w:val="24"/>
          <w:szCs w:val="24"/>
        </w:rPr>
        <w:t xml:space="preserve"> to collect data </w:t>
      </w:r>
      <w:r w:rsidR="00A401A4">
        <w:rPr>
          <w:rFonts w:ascii="Times New Roman" w:hAnsi="Times New Roman" w:cs="Times New Roman"/>
          <w:sz w:val="24"/>
          <w:szCs w:val="24"/>
        </w:rPr>
        <w:t>regarding</w:t>
      </w:r>
      <w:r>
        <w:rPr>
          <w:rFonts w:ascii="Times New Roman" w:hAnsi="Times New Roman" w:cs="Times New Roman"/>
          <w:sz w:val="24"/>
          <w:szCs w:val="24"/>
        </w:rPr>
        <w:t xml:space="preserve"> the amount of truancy or missed school days took place in a typical month as well as their perceived environment, social influences, and individual influences.</w:t>
      </w:r>
      <w:r w:rsidR="000E0A57">
        <w:rPr>
          <w:rFonts w:ascii="Times New Roman" w:hAnsi="Times New Roman" w:cs="Times New Roman"/>
          <w:sz w:val="24"/>
          <w:szCs w:val="24"/>
        </w:rPr>
        <w:t xml:space="preserve"> </w:t>
      </w:r>
      <w:r>
        <w:rPr>
          <w:rFonts w:ascii="Times New Roman" w:hAnsi="Times New Roman" w:cs="Times New Roman"/>
          <w:sz w:val="24"/>
          <w:szCs w:val="24"/>
        </w:rPr>
        <w:t xml:space="preserve">After controlling for </w:t>
      </w:r>
      <w:r w:rsidR="004E2E8D">
        <w:rPr>
          <w:rFonts w:ascii="Times New Roman" w:hAnsi="Times New Roman" w:cs="Times New Roman"/>
          <w:sz w:val="24"/>
          <w:szCs w:val="24"/>
        </w:rPr>
        <w:t>irrepressible</w:t>
      </w:r>
      <w:r>
        <w:rPr>
          <w:rFonts w:ascii="Times New Roman" w:hAnsi="Times New Roman" w:cs="Times New Roman"/>
          <w:sz w:val="24"/>
          <w:szCs w:val="24"/>
        </w:rPr>
        <w:t xml:space="preserve"> variables, the most truant of the population included students with mild to severe depression, neglectful or indulgent parents, perceived teachers, classes or other students as being less than focused on preparing them for college, did not know or had a low GPA, and used alcohol or ma</w:t>
      </w:r>
      <w:r w:rsidR="004E2E8D">
        <w:rPr>
          <w:rFonts w:ascii="Times New Roman" w:hAnsi="Times New Roman" w:cs="Times New Roman"/>
          <w:sz w:val="24"/>
          <w:szCs w:val="24"/>
        </w:rPr>
        <w:t xml:space="preserve">rijuana during the past 30 days </w:t>
      </w:r>
      <w:sdt>
        <w:sdtPr>
          <w:rPr>
            <w:rFonts w:ascii="Times New Roman" w:hAnsi="Times New Roman" w:cs="Times New Roman"/>
            <w:sz w:val="24"/>
            <w:szCs w:val="24"/>
          </w:rPr>
          <w:id w:val="-1035421911"/>
          <w:citation/>
        </w:sdtPr>
        <w:sdtContent>
          <w:r w:rsidR="004E2E8D">
            <w:rPr>
              <w:rFonts w:ascii="Times New Roman" w:hAnsi="Times New Roman" w:cs="Times New Roman"/>
              <w:sz w:val="24"/>
              <w:szCs w:val="24"/>
            </w:rPr>
            <w:fldChar w:fldCharType="begin"/>
          </w:r>
          <w:r w:rsidR="004E2E8D">
            <w:rPr>
              <w:rFonts w:ascii="Times New Roman" w:hAnsi="Times New Roman" w:cs="Times New Roman"/>
              <w:sz w:val="24"/>
              <w:szCs w:val="24"/>
            </w:rPr>
            <w:instrText xml:space="preserve"> CITATION Gas14 \l 1033 </w:instrText>
          </w:r>
          <w:r w:rsidR="004E2E8D">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(Gase, Kuo, Coller, Guerrero, &amp; Wong, 2014)</w:t>
          </w:r>
          <w:r w:rsidR="004E2E8D">
            <w:rPr>
              <w:rFonts w:ascii="Times New Roman" w:hAnsi="Times New Roman" w:cs="Times New Roman"/>
              <w:sz w:val="24"/>
              <w:szCs w:val="24"/>
            </w:rPr>
            <w:fldChar w:fldCharType="end"/>
          </w:r>
        </w:sdtContent>
      </w:sdt>
      <w:r w:rsidR="004E2E8D">
        <w:rPr>
          <w:rFonts w:ascii="Times New Roman" w:hAnsi="Times New Roman" w:cs="Times New Roman"/>
          <w:sz w:val="24"/>
          <w:szCs w:val="24"/>
        </w:rPr>
        <w:t>.</w:t>
      </w:r>
      <w:r w:rsidR="000E0A57">
        <w:rPr>
          <w:rFonts w:ascii="Times New Roman" w:hAnsi="Times New Roman" w:cs="Times New Roman"/>
          <w:sz w:val="24"/>
          <w:szCs w:val="24"/>
        </w:rPr>
        <w:t xml:space="preserve"> </w:t>
      </w:r>
      <w:r w:rsidR="004E2E8D">
        <w:rPr>
          <w:rFonts w:ascii="Times New Roman" w:hAnsi="Times New Roman" w:cs="Times New Roman"/>
          <w:sz w:val="24"/>
          <w:szCs w:val="24"/>
        </w:rPr>
        <w:t xml:space="preserve">These symptoms are not all directly related to public health but one could argue the connection </w:t>
      </w:r>
      <w:r w:rsidR="004E2E8D">
        <w:rPr>
          <w:rFonts w:ascii="Times New Roman" w:hAnsi="Times New Roman" w:cs="Times New Roman"/>
          <w:sz w:val="24"/>
          <w:szCs w:val="24"/>
        </w:rPr>
        <w:lastRenderedPageBreak/>
        <w:t>with depression and drug and alcohol abuse with the other symptoms showing public health issues do have a direct link on education as well as education on public health.</w:t>
      </w:r>
      <w:r w:rsidR="000E0A57">
        <w:rPr>
          <w:rFonts w:ascii="Times New Roman" w:hAnsi="Times New Roman" w:cs="Times New Roman"/>
          <w:sz w:val="24"/>
          <w:szCs w:val="24"/>
        </w:rPr>
        <w:t xml:space="preserve"> </w:t>
      </w:r>
      <w:r w:rsidR="00A401A4">
        <w:rPr>
          <w:rFonts w:ascii="Times New Roman" w:hAnsi="Times New Roman" w:cs="Times New Roman"/>
          <w:sz w:val="24"/>
          <w:szCs w:val="24"/>
        </w:rPr>
        <w:t xml:space="preserve">In looking at the link of health and education with youth as in the </w:t>
      </w:r>
      <w:proofErr w:type="spellStart"/>
      <w:r w:rsidR="00A401A4">
        <w:rPr>
          <w:rFonts w:ascii="Times New Roman" w:hAnsi="Times New Roman" w:cs="Times New Roman"/>
          <w:sz w:val="24"/>
          <w:szCs w:val="24"/>
        </w:rPr>
        <w:t>Gase</w:t>
      </w:r>
      <w:proofErr w:type="spellEnd"/>
      <w:r w:rsidR="00A401A4">
        <w:rPr>
          <w:rFonts w:ascii="Times New Roman" w:hAnsi="Times New Roman" w:cs="Times New Roman"/>
          <w:sz w:val="24"/>
          <w:szCs w:val="24"/>
        </w:rPr>
        <w:t xml:space="preserve">, et al study or with adults as in the paper by Cutler and </w:t>
      </w:r>
      <w:proofErr w:type="spellStart"/>
      <w:r w:rsidR="00A401A4">
        <w:rPr>
          <w:rFonts w:ascii="Times New Roman" w:hAnsi="Times New Roman" w:cs="Times New Roman"/>
          <w:sz w:val="24"/>
          <w:szCs w:val="24"/>
        </w:rPr>
        <w:t>Lleras-Muney</w:t>
      </w:r>
      <w:proofErr w:type="spellEnd"/>
      <w:r w:rsidR="00A401A4">
        <w:rPr>
          <w:rFonts w:ascii="Times New Roman" w:hAnsi="Times New Roman" w:cs="Times New Roman"/>
          <w:sz w:val="24"/>
          <w:szCs w:val="24"/>
        </w:rPr>
        <w:t>, a clear life course trajectory exists between health and education.</w:t>
      </w:r>
      <w:r w:rsidR="000E0A57">
        <w:rPr>
          <w:rFonts w:ascii="Times New Roman" w:hAnsi="Times New Roman" w:cs="Times New Roman"/>
          <w:sz w:val="24"/>
          <w:szCs w:val="24"/>
        </w:rPr>
        <w:t xml:space="preserve"> </w:t>
      </w:r>
      <w:r w:rsidR="00A401A4">
        <w:rPr>
          <w:rFonts w:ascii="Times New Roman" w:hAnsi="Times New Roman" w:cs="Times New Roman"/>
          <w:sz w:val="24"/>
          <w:szCs w:val="24"/>
        </w:rPr>
        <w:t xml:space="preserve">Lynch reports in his research from 2003 that not only does the link exist but it strengthens with age, the older have greater health and education links </w:t>
      </w:r>
      <w:sdt>
        <w:sdtPr>
          <w:rPr>
            <w:rFonts w:ascii="Times New Roman" w:hAnsi="Times New Roman" w:cs="Times New Roman"/>
            <w:sz w:val="24"/>
            <w:szCs w:val="24"/>
          </w:rPr>
          <w:id w:val="-91394556"/>
          <w:citation/>
        </w:sdtPr>
        <w:sdtContent>
          <w:r w:rsidR="00A401A4">
            <w:rPr>
              <w:rFonts w:ascii="Times New Roman" w:hAnsi="Times New Roman" w:cs="Times New Roman"/>
              <w:sz w:val="24"/>
              <w:szCs w:val="24"/>
            </w:rPr>
            <w:fldChar w:fldCharType="begin"/>
          </w:r>
          <w:r w:rsidR="00A401A4">
            <w:rPr>
              <w:rFonts w:ascii="Times New Roman" w:hAnsi="Times New Roman" w:cs="Times New Roman"/>
              <w:sz w:val="24"/>
              <w:szCs w:val="24"/>
            </w:rPr>
            <w:instrText xml:space="preserve"> CITATION Lyn03 \l 1033 </w:instrText>
          </w:r>
          <w:r w:rsidR="00A401A4">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(Lynch, 2003)</w:t>
          </w:r>
          <w:r w:rsidR="00A401A4">
            <w:rPr>
              <w:rFonts w:ascii="Times New Roman" w:hAnsi="Times New Roman" w:cs="Times New Roman"/>
              <w:sz w:val="24"/>
              <w:szCs w:val="24"/>
            </w:rPr>
            <w:fldChar w:fldCharType="end"/>
          </w:r>
        </w:sdtContent>
      </w:sdt>
    </w:p>
    <w:p w14:paraId="6AD3D79B" w14:textId="5D8B4B60" w:rsidR="00AE1F17" w:rsidRPr="00FD475B" w:rsidRDefault="002555C3" w:rsidP="004E2E8D">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Educators are looking at many ways </w:t>
      </w:r>
      <w:r w:rsidR="001779A9" w:rsidRPr="00FD475B">
        <w:rPr>
          <w:rFonts w:ascii="Times New Roman" w:hAnsi="Times New Roman" w:cs="Times New Roman"/>
          <w:sz w:val="24"/>
          <w:szCs w:val="24"/>
        </w:rPr>
        <w:t>to help</w:t>
      </w:r>
      <w:r w:rsidRPr="00FD475B">
        <w:rPr>
          <w:rFonts w:ascii="Times New Roman" w:hAnsi="Times New Roman" w:cs="Times New Roman"/>
          <w:sz w:val="24"/>
          <w:szCs w:val="24"/>
        </w:rPr>
        <w:t xml:space="preserve"> </w:t>
      </w:r>
      <w:r w:rsidR="001779A9" w:rsidRPr="00FD475B">
        <w:rPr>
          <w:rFonts w:ascii="Times New Roman" w:hAnsi="Times New Roman" w:cs="Times New Roman"/>
          <w:sz w:val="24"/>
          <w:szCs w:val="24"/>
        </w:rPr>
        <w:t>students</w:t>
      </w:r>
      <w:r w:rsidRPr="00FD475B">
        <w:rPr>
          <w:rFonts w:ascii="Times New Roman" w:hAnsi="Times New Roman" w:cs="Times New Roman"/>
          <w:sz w:val="24"/>
          <w:szCs w:val="24"/>
        </w:rPr>
        <w:t xml:space="preserve"> grasp </w:t>
      </w:r>
      <w:r w:rsidR="001779A9" w:rsidRPr="00FD475B">
        <w:rPr>
          <w:rFonts w:ascii="Times New Roman" w:hAnsi="Times New Roman" w:cs="Times New Roman"/>
          <w:sz w:val="24"/>
          <w:szCs w:val="24"/>
        </w:rPr>
        <w:t>concepts</w:t>
      </w:r>
      <w:r w:rsidRPr="00FD475B">
        <w:rPr>
          <w:rFonts w:ascii="Times New Roman" w:hAnsi="Times New Roman" w:cs="Times New Roman"/>
          <w:sz w:val="24"/>
          <w:szCs w:val="24"/>
        </w:rPr>
        <w:t xml:space="preserve"> and standards more effectively</w:t>
      </w:r>
      <w:r w:rsidR="001B74E0" w:rsidRPr="00FD475B">
        <w:rPr>
          <w:rFonts w:ascii="Times New Roman" w:hAnsi="Times New Roman" w:cs="Times New Roman"/>
          <w:sz w:val="24"/>
          <w:szCs w:val="24"/>
        </w:rPr>
        <w:t xml:space="preserve"> in order to maintain or increase standardized test scores</w:t>
      </w:r>
      <w:r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Different teaching styles, classroom structure, and school year calendar adaptations are all some of the considerations taking place to test theories regarding</w:t>
      </w:r>
      <w:r w:rsidR="00F822AE" w:rsidRPr="00FD475B">
        <w:rPr>
          <w:rFonts w:ascii="Times New Roman" w:hAnsi="Times New Roman" w:cs="Times New Roman"/>
          <w:sz w:val="24"/>
          <w:szCs w:val="24"/>
        </w:rPr>
        <w:t xml:space="preserve"> the</w:t>
      </w:r>
      <w:r w:rsidRPr="00FD475B">
        <w:rPr>
          <w:rFonts w:ascii="Times New Roman" w:hAnsi="Times New Roman" w:cs="Times New Roman"/>
          <w:sz w:val="24"/>
          <w:szCs w:val="24"/>
        </w:rPr>
        <w:t xml:space="preserve"> </w:t>
      </w:r>
      <w:r w:rsidR="00F822AE" w:rsidRPr="00FD475B">
        <w:rPr>
          <w:rFonts w:ascii="Times New Roman" w:hAnsi="Times New Roman" w:cs="Times New Roman"/>
          <w:sz w:val="24"/>
          <w:szCs w:val="24"/>
        </w:rPr>
        <w:t xml:space="preserve">attainment of increased </w:t>
      </w:r>
      <w:r w:rsidRPr="00FD475B">
        <w:rPr>
          <w:rFonts w:ascii="Times New Roman" w:hAnsi="Times New Roman" w:cs="Times New Roman"/>
          <w:sz w:val="24"/>
          <w:szCs w:val="24"/>
        </w:rPr>
        <w:t>academic achievement</w:t>
      </w:r>
      <w:r w:rsidR="001779A9"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001779A9" w:rsidRPr="00FD475B">
        <w:rPr>
          <w:rFonts w:ascii="Times New Roman" w:hAnsi="Times New Roman" w:cs="Times New Roman"/>
          <w:sz w:val="24"/>
          <w:szCs w:val="24"/>
        </w:rPr>
        <w:t>The learning environment is increasingly important in this endeavor as it is easier</w:t>
      </w:r>
      <w:r w:rsidR="002E4363" w:rsidRPr="00FD475B">
        <w:rPr>
          <w:rFonts w:ascii="Times New Roman" w:hAnsi="Times New Roman" w:cs="Times New Roman"/>
          <w:sz w:val="24"/>
          <w:szCs w:val="24"/>
        </w:rPr>
        <w:t xml:space="preserve"> for teachers</w:t>
      </w:r>
      <w:r w:rsidR="001779A9" w:rsidRPr="00FD475B">
        <w:rPr>
          <w:rFonts w:ascii="Times New Roman" w:hAnsi="Times New Roman" w:cs="Times New Roman"/>
          <w:sz w:val="24"/>
          <w:szCs w:val="24"/>
        </w:rPr>
        <w:t xml:space="preserve"> to </w:t>
      </w:r>
      <w:r w:rsidR="002E4363" w:rsidRPr="00FD475B">
        <w:rPr>
          <w:rFonts w:ascii="Times New Roman" w:hAnsi="Times New Roman" w:cs="Times New Roman"/>
          <w:sz w:val="24"/>
          <w:szCs w:val="24"/>
        </w:rPr>
        <w:t>manipulate</w:t>
      </w:r>
      <w:r w:rsidR="001779A9" w:rsidRPr="00FD475B">
        <w:rPr>
          <w:rFonts w:ascii="Times New Roman" w:hAnsi="Times New Roman" w:cs="Times New Roman"/>
          <w:sz w:val="24"/>
          <w:szCs w:val="24"/>
        </w:rPr>
        <w:t xml:space="preserve"> and control </w:t>
      </w:r>
      <w:r w:rsidR="0060643F" w:rsidRPr="00FD475B">
        <w:rPr>
          <w:rFonts w:ascii="Times New Roman" w:hAnsi="Times New Roman" w:cs="Times New Roman"/>
          <w:sz w:val="24"/>
          <w:szCs w:val="24"/>
        </w:rPr>
        <w:t xml:space="preserve">the environment </w:t>
      </w:r>
      <w:r w:rsidR="001779A9" w:rsidRPr="00FD475B">
        <w:rPr>
          <w:rFonts w:ascii="Times New Roman" w:hAnsi="Times New Roman" w:cs="Times New Roman"/>
          <w:sz w:val="24"/>
          <w:szCs w:val="24"/>
        </w:rPr>
        <w:t>as they deem necessary.</w:t>
      </w:r>
      <w:r w:rsidR="00010944" w:rsidRPr="00FD475B">
        <w:rPr>
          <w:rFonts w:ascii="Times New Roman" w:hAnsi="Times New Roman" w:cs="Times New Roman"/>
          <w:sz w:val="24"/>
          <w:szCs w:val="24"/>
        </w:rPr>
        <w:t xml:space="preserve"> </w:t>
      </w:r>
      <w:proofErr w:type="spellStart"/>
      <w:r w:rsidR="00667F26" w:rsidRPr="00FD475B">
        <w:rPr>
          <w:rFonts w:ascii="Times New Roman" w:hAnsi="Times New Roman" w:cs="Times New Roman"/>
          <w:sz w:val="24"/>
          <w:szCs w:val="24"/>
        </w:rPr>
        <w:t>Wannarka</w:t>
      </w:r>
      <w:proofErr w:type="spellEnd"/>
      <w:r w:rsidR="00667F26" w:rsidRPr="00FD475B">
        <w:rPr>
          <w:rFonts w:ascii="Times New Roman" w:hAnsi="Times New Roman" w:cs="Times New Roman"/>
          <w:sz w:val="24"/>
          <w:szCs w:val="24"/>
        </w:rPr>
        <w:t xml:space="preserve"> and </w:t>
      </w:r>
      <w:proofErr w:type="spellStart"/>
      <w:r w:rsidR="00667F26" w:rsidRPr="00FD475B">
        <w:rPr>
          <w:rFonts w:ascii="Times New Roman" w:hAnsi="Times New Roman" w:cs="Times New Roman"/>
          <w:sz w:val="24"/>
          <w:szCs w:val="24"/>
        </w:rPr>
        <w:t>Ruhl</w:t>
      </w:r>
      <w:proofErr w:type="spellEnd"/>
      <w:r w:rsidR="00667F26" w:rsidRPr="00FD475B">
        <w:rPr>
          <w:rFonts w:ascii="Times New Roman" w:hAnsi="Times New Roman" w:cs="Times New Roman"/>
          <w:sz w:val="24"/>
          <w:szCs w:val="24"/>
        </w:rPr>
        <w:t xml:space="preserve"> put it </w:t>
      </w:r>
      <w:r w:rsidR="00811A7D" w:rsidRPr="00FD475B">
        <w:rPr>
          <w:rFonts w:ascii="Times New Roman" w:hAnsi="Times New Roman" w:cs="Times New Roman"/>
          <w:sz w:val="24"/>
          <w:szCs w:val="24"/>
        </w:rPr>
        <w:t>succinctly</w:t>
      </w:r>
      <w:r w:rsidR="00667F26" w:rsidRPr="00FD475B">
        <w:rPr>
          <w:rFonts w:ascii="Times New Roman" w:hAnsi="Times New Roman" w:cs="Times New Roman"/>
          <w:sz w:val="24"/>
          <w:szCs w:val="24"/>
        </w:rPr>
        <w:t xml:space="preserve"> when they state</w:t>
      </w:r>
      <w:r w:rsidR="00B0694E">
        <w:rPr>
          <w:rFonts w:ascii="Times New Roman" w:hAnsi="Times New Roman" w:cs="Times New Roman"/>
          <w:sz w:val="24"/>
          <w:szCs w:val="24"/>
        </w:rPr>
        <w:t>d</w:t>
      </w:r>
      <w:r w:rsidR="00667F26" w:rsidRPr="00FD475B">
        <w:rPr>
          <w:rFonts w:ascii="Times New Roman" w:hAnsi="Times New Roman" w:cs="Times New Roman"/>
          <w:sz w:val="24"/>
          <w:szCs w:val="24"/>
        </w:rPr>
        <w:t>, “…antecedent and structural events are of particular interest because manipulations of these may be considered naturalistic interventions that unobtrusively alter behaviors.</w:t>
      </w:r>
      <w:r w:rsidR="00010944" w:rsidRPr="00FD475B">
        <w:rPr>
          <w:rFonts w:ascii="Times New Roman" w:hAnsi="Times New Roman" w:cs="Times New Roman"/>
          <w:sz w:val="24"/>
          <w:szCs w:val="24"/>
        </w:rPr>
        <w:t xml:space="preserve"> </w:t>
      </w:r>
      <w:r w:rsidR="00667F26" w:rsidRPr="00FD475B">
        <w:rPr>
          <w:rFonts w:ascii="Times New Roman" w:hAnsi="Times New Roman" w:cs="Times New Roman"/>
          <w:sz w:val="24"/>
          <w:szCs w:val="24"/>
        </w:rPr>
        <w:t>Focusing on stimulus conditions rather than consequences may help teachers discretely to prevent problem behaviors before they occur and avoid utilizing unnecessarily intrusive interventions”</w:t>
      </w:r>
      <w:sdt>
        <w:sdtPr>
          <w:rPr>
            <w:rFonts w:ascii="Times New Roman" w:hAnsi="Times New Roman" w:cs="Times New Roman"/>
            <w:sz w:val="24"/>
            <w:szCs w:val="24"/>
          </w:rPr>
          <w:id w:val="-492488237"/>
          <w:citation/>
        </w:sdtPr>
        <w:sdtContent>
          <w:r w:rsidR="00667F26" w:rsidRPr="00FD475B">
            <w:rPr>
              <w:rFonts w:ascii="Times New Roman" w:hAnsi="Times New Roman" w:cs="Times New Roman"/>
              <w:sz w:val="24"/>
              <w:szCs w:val="24"/>
            </w:rPr>
            <w:fldChar w:fldCharType="begin"/>
          </w:r>
          <w:r w:rsidR="00DC642F">
            <w:rPr>
              <w:rFonts w:ascii="Times New Roman" w:hAnsi="Times New Roman" w:cs="Times New Roman"/>
              <w:sz w:val="24"/>
              <w:szCs w:val="24"/>
            </w:rPr>
            <w:instrText xml:space="preserve">CITATION Wan08 \p 89 \n  \t  \l 1033 </w:instrText>
          </w:r>
          <w:r w:rsidR="00667F26"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(2008, p. 89)</w:t>
          </w:r>
          <w:r w:rsidR="00667F26" w:rsidRPr="00FD475B">
            <w:rPr>
              <w:rFonts w:ascii="Times New Roman" w:hAnsi="Times New Roman" w:cs="Times New Roman"/>
              <w:sz w:val="24"/>
              <w:szCs w:val="24"/>
            </w:rPr>
            <w:fldChar w:fldCharType="end"/>
          </w:r>
        </w:sdtContent>
      </w:sdt>
      <w:r w:rsidR="00667F26" w:rsidRPr="00FD475B">
        <w:rPr>
          <w:rFonts w:ascii="Times New Roman" w:hAnsi="Times New Roman" w:cs="Times New Roman"/>
          <w:sz w:val="24"/>
          <w:szCs w:val="24"/>
        </w:rPr>
        <w:t xml:space="preserve">. </w:t>
      </w:r>
      <w:r w:rsidR="001B74E0" w:rsidRPr="00FD475B">
        <w:rPr>
          <w:rFonts w:ascii="Times New Roman" w:hAnsi="Times New Roman" w:cs="Times New Roman"/>
          <w:sz w:val="24"/>
          <w:szCs w:val="24"/>
        </w:rPr>
        <w:t>Studies have been conducted</w:t>
      </w:r>
      <w:r w:rsidR="0060643F" w:rsidRPr="00FD475B">
        <w:rPr>
          <w:rFonts w:ascii="Times New Roman" w:hAnsi="Times New Roman" w:cs="Times New Roman"/>
          <w:sz w:val="24"/>
          <w:szCs w:val="24"/>
        </w:rPr>
        <w:t xml:space="preserve"> on learning environment adaptations</w:t>
      </w:r>
      <w:r w:rsidR="001779A9" w:rsidRPr="00FD475B">
        <w:rPr>
          <w:rFonts w:ascii="Times New Roman" w:hAnsi="Times New Roman" w:cs="Times New Roman"/>
          <w:sz w:val="24"/>
          <w:szCs w:val="24"/>
        </w:rPr>
        <w:t xml:space="preserve"> </w:t>
      </w:r>
      <w:r w:rsidR="0060643F" w:rsidRPr="00FD475B">
        <w:rPr>
          <w:rFonts w:ascii="Times New Roman" w:hAnsi="Times New Roman" w:cs="Times New Roman"/>
          <w:sz w:val="24"/>
          <w:szCs w:val="24"/>
        </w:rPr>
        <w:t xml:space="preserve">in an attempt </w:t>
      </w:r>
      <w:r w:rsidR="001779A9" w:rsidRPr="00FD475B">
        <w:rPr>
          <w:rFonts w:ascii="Times New Roman" w:hAnsi="Times New Roman" w:cs="Times New Roman"/>
          <w:sz w:val="24"/>
          <w:szCs w:val="24"/>
        </w:rPr>
        <w:t>to assist teachers increase their teaching effectiveness</w:t>
      </w:r>
      <w:r w:rsidR="0060643F" w:rsidRPr="00FD475B">
        <w:rPr>
          <w:rFonts w:ascii="Times New Roman" w:hAnsi="Times New Roman" w:cs="Times New Roman"/>
          <w:sz w:val="24"/>
          <w:szCs w:val="24"/>
        </w:rPr>
        <w:t xml:space="preserve"> via environmental control</w:t>
      </w:r>
      <w:sdt>
        <w:sdtPr>
          <w:rPr>
            <w:rFonts w:ascii="Times New Roman" w:hAnsi="Times New Roman" w:cs="Times New Roman"/>
            <w:sz w:val="24"/>
            <w:szCs w:val="24"/>
          </w:rPr>
          <w:id w:val="385689964"/>
          <w:citation/>
        </w:sdtPr>
        <w:sdtContent>
          <w:r w:rsidR="00243D5A" w:rsidRPr="00FD475B">
            <w:rPr>
              <w:rFonts w:ascii="Times New Roman" w:hAnsi="Times New Roman" w:cs="Times New Roman"/>
              <w:sz w:val="24"/>
              <w:szCs w:val="24"/>
            </w:rPr>
            <w:fldChar w:fldCharType="begin"/>
          </w:r>
          <w:r w:rsidR="00243D5A" w:rsidRPr="00FD475B">
            <w:rPr>
              <w:rFonts w:ascii="Times New Roman" w:hAnsi="Times New Roman" w:cs="Times New Roman"/>
              <w:sz w:val="24"/>
              <w:szCs w:val="24"/>
            </w:rPr>
            <w:instrText xml:space="preserve"> CITATION Cap12 \l 1033  \m Cor02 \m Gur76 \m Gur10 \m Hor79 \m Pat01</w:instrText>
          </w:r>
          <w:r w:rsidR="00243D5A"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(Capell, 2012; Cornell, 2002; Gur, Sackeiim, &amp; Gur, 1976; Guradino &amp; Fullerton, 2010; Horwitz, 1979; Patton, Snell, Knight, &amp; Gerken, 2001)</w:t>
          </w:r>
          <w:r w:rsidR="00243D5A" w:rsidRPr="00FD475B">
            <w:rPr>
              <w:rFonts w:ascii="Times New Roman" w:hAnsi="Times New Roman" w:cs="Times New Roman"/>
              <w:sz w:val="24"/>
              <w:szCs w:val="24"/>
            </w:rPr>
            <w:fldChar w:fldCharType="end"/>
          </w:r>
        </w:sdtContent>
      </w:sdt>
      <w:r w:rsidR="001779A9"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p>
    <w:p w14:paraId="5C03531D" w14:textId="39595B62" w:rsidR="009406B4" w:rsidRPr="00FD475B" w:rsidRDefault="00667F26" w:rsidP="004E2E8D">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The classroom environment encompasses a large variety of </w:t>
      </w:r>
      <w:r w:rsidR="00AE1F17" w:rsidRPr="00FD475B">
        <w:rPr>
          <w:rFonts w:ascii="Times New Roman" w:hAnsi="Times New Roman" w:cs="Times New Roman"/>
          <w:sz w:val="24"/>
          <w:szCs w:val="24"/>
        </w:rPr>
        <w:t>conditions.</w:t>
      </w:r>
      <w:r w:rsidR="00010944" w:rsidRPr="00FD475B">
        <w:rPr>
          <w:rFonts w:ascii="Times New Roman" w:hAnsi="Times New Roman" w:cs="Times New Roman"/>
          <w:sz w:val="24"/>
          <w:szCs w:val="24"/>
        </w:rPr>
        <w:t xml:space="preserve"> </w:t>
      </w:r>
      <w:r w:rsidR="00F6783A">
        <w:rPr>
          <w:rFonts w:ascii="Times New Roman" w:hAnsi="Times New Roman" w:cs="Times New Roman"/>
          <w:sz w:val="24"/>
          <w:szCs w:val="24"/>
        </w:rPr>
        <w:t>S</w:t>
      </w:r>
      <w:r w:rsidR="00AE1F17" w:rsidRPr="00FD475B">
        <w:rPr>
          <w:rFonts w:ascii="Times New Roman" w:hAnsi="Times New Roman" w:cs="Times New Roman"/>
          <w:sz w:val="24"/>
          <w:szCs w:val="24"/>
        </w:rPr>
        <w:t>uch conditions include temperature, presence or absence of classmates or even</w:t>
      </w:r>
      <w:r w:rsidR="008D3CD5">
        <w:rPr>
          <w:rFonts w:ascii="Times New Roman" w:hAnsi="Times New Roman" w:cs="Times New Roman"/>
          <w:sz w:val="24"/>
          <w:szCs w:val="24"/>
        </w:rPr>
        <w:t xml:space="preserve"> special events or holidays. T</w:t>
      </w:r>
      <w:r w:rsidR="008D3CD5" w:rsidRPr="00FD475B">
        <w:rPr>
          <w:rFonts w:ascii="Times New Roman" w:hAnsi="Times New Roman" w:cs="Times New Roman"/>
          <w:sz w:val="24"/>
          <w:szCs w:val="24"/>
        </w:rPr>
        <w:t xml:space="preserve">eachers may not have the ability to control </w:t>
      </w:r>
      <w:r w:rsidR="008D3CD5">
        <w:rPr>
          <w:rFonts w:ascii="Times New Roman" w:hAnsi="Times New Roman" w:cs="Times New Roman"/>
          <w:sz w:val="24"/>
          <w:szCs w:val="24"/>
        </w:rPr>
        <w:t>m</w:t>
      </w:r>
      <w:r w:rsidR="00AE1F17" w:rsidRPr="00FD475B">
        <w:rPr>
          <w:rFonts w:ascii="Times New Roman" w:hAnsi="Times New Roman" w:cs="Times New Roman"/>
          <w:sz w:val="24"/>
          <w:szCs w:val="24"/>
        </w:rPr>
        <w:t xml:space="preserve">any of these conditions, </w:t>
      </w:r>
      <w:r w:rsidR="008D3CD5">
        <w:rPr>
          <w:rFonts w:ascii="Times New Roman" w:hAnsi="Times New Roman" w:cs="Times New Roman"/>
          <w:sz w:val="24"/>
          <w:szCs w:val="24"/>
        </w:rPr>
        <w:t xml:space="preserve">but </w:t>
      </w:r>
      <w:r w:rsidR="00AE1F17" w:rsidRPr="00FD475B">
        <w:rPr>
          <w:rFonts w:ascii="Times New Roman" w:hAnsi="Times New Roman" w:cs="Times New Roman"/>
          <w:sz w:val="24"/>
          <w:szCs w:val="24"/>
        </w:rPr>
        <w:t>the classroom arrangement is</w:t>
      </w:r>
      <w:r w:rsidR="009406B4" w:rsidRPr="00FD475B">
        <w:rPr>
          <w:rFonts w:ascii="Times New Roman" w:hAnsi="Times New Roman" w:cs="Times New Roman"/>
          <w:sz w:val="24"/>
          <w:szCs w:val="24"/>
        </w:rPr>
        <w:t xml:space="preserve"> one </w:t>
      </w:r>
      <w:r w:rsidR="007E42FB">
        <w:rPr>
          <w:rFonts w:ascii="Times New Roman" w:hAnsi="Times New Roman" w:cs="Times New Roman"/>
          <w:sz w:val="24"/>
          <w:szCs w:val="24"/>
        </w:rPr>
        <w:lastRenderedPageBreak/>
        <w:t>tactic</w:t>
      </w:r>
      <w:r w:rsidR="009406B4" w:rsidRPr="00FD475B">
        <w:rPr>
          <w:rFonts w:ascii="Times New Roman" w:hAnsi="Times New Roman" w:cs="Times New Roman"/>
          <w:sz w:val="24"/>
          <w:szCs w:val="24"/>
        </w:rPr>
        <w:t xml:space="preserve"> often used for </w:t>
      </w:r>
      <w:r w:rsidR="008D3CD5">
        <w:rPr>
          <w:rFonts w:ascii="Times New Roman" w:hAnsi="Times New Roman" w:cs="Times New Roman"/>
          <w:sz w:val="24"/>
          <w:szCs w:val="24"/>
        </w:rPr>
        <w:t>more effective education by teachers</w:t>
      </w:r>
      <w:r w:rsidR="009406B4"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00A72BAC">
        <w:rPr>
          <w:rFonts w:ascii="Times New Roman" w:hAnsi="Times New Roman" w:cs="Times New Roman"/>
          <w:sz w:val="24"/>
          <w:szCs w:val="24"/>
        </w:rPr>
        <w:t>R</w:t>
      </w:r>
      <w:r w:rsidR="00AE1F17" w:rsidRPr="00FD475B">
        <w:rPr>
          <w:rFonts w:ascii="Times New Roman" w:hAnsi="Times New Roman" w:cs="Times New Roman"/>
          <w:sz w:val="24"/>
          <w:szCs w:val="24"/>
        </w:rPr>
        <w:t xml:space="preserve">esearchers have </w:t>
      </w:r>
      <w:r w:rsidR="00A72BAC">
        <w:rPr>
          <w:rFonts w:ascii="Times New Roman" w:hAnsi="Times New Roman" w:cs="Times New Roman"/>
          <w:sz w:val="24"/>
          <w:szCs w:val="24"/>
        </w:rPr>
        <w:t>studied the</w:t>
      </w:r>
      <w:r w:rsidR="00AE1F17" w:rsidRPr="00FD475B">
        <w:rPr>
          <w:rFonts w:ascii="Times New Roman" w:hAnsi="Times New Roman" w:cs="Times New Roman"/>
          <w:sz w:val="24"/>
          <w:szCs w:val="24"/>
        </w:rPr>
        <w:t xml:space="preserve"> </w:t>
      </w:r>
      <w:r w:rsidR="00A72BAC">
        <w:rPr>
          <w:rFonts w:ascii="Times New Roman" w:hAnsi="Times New Roman" w:cs="Times New Roman"/>
          <w:sz w:val="24"/>
          <w:szCs w:val="24"/>
        </w:rPr>
        <w:t>impact of</w:t>
      </w:r>
      <w:r w:rsidR="00A72BAC" w:rsidRPr="00FD475B">
        <w:rPr>
          <w:rFonts w:ascii="Times New Roman" w:hAnsi="Times New Roman" w:cs="Times New Roman"/>
          <w:sz w:val="24"/>
          <w:szCs w:val="24"/>
        </w:rPr>
        <w:t xml:space="preserve"> </w:t>
      </w:r>
      <w:r w:rsidR="00AE1F17" w:rsidRPr="00FD475B">
        <w:rPr>
          <w:rFonts w:ascii="Times New Roman" w:hAnsi="Times New Roman" w:cs="Times New Roman"/>
          <w:sz w:val="24"/>
          <w:szCs w:val="24"/>
        </w:rPr>
        <w:t>classroom seating arrangement on self-esteem, motivation, achievement and possible intelligence</w:t>
      </w:r>
      <w:sdt>
        <w:sdtPr>
          <w:rPr>
            <w:rFonts w:ascii="Times New Roman" w:hAnsi="Times New Roman" w:cs="Times New Roman"/>
            <w:sz w:val="24"/>
            <w:szCs w:val="24"/>
          </w:rPr>
          <w:id w:val="-1653515545"/>
          <w:citation/>
        </w:sdtPr>
        <w:sdtContent>
          <w:r w:rsidR="00AE1F17" w:rsidRPr="00FD475B">
            <w:rPr>
              <w:rFonts w:ascii="Times New Roman" w:hAnsi="Times New Roman" w:cs="Times New Roman"/>
              <w:sz w:val="24"/>
              <w:szCs w:val="24"/>
            </w:rPr>
            <w:fldChar w:fldCharType="begin"/>
          </w:r>
          <w:r w:rsidR="00344718">
            <w:rPr>
              <w:rFonts w:ascii="Times New Roman" w:hAnsi="Times New Roman" w:cs="Times New Roman"/>
              <w:sz w:val="24"/>
              <w:szCs w:val="24"/>
            </w:rPr>
            <w:instrText xml:space="preserve">CITATION Ker071 \m Mar00 \m Mon88 \l 1033 </w:instrText>
          </w:r>
          <w:r w:rsidR="00AE1F17"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(Kern &amp; Clemens, 2007; Marx, Fuhrer, &amp; Hartig, 2000; Montello, 1988)</w:t>
          </w:r>
          <w:r w:rsidR="00AE1F17" w:rsidRPr="00FD475B">
            <w:rPr>
              <w:rFonts w:ascii="Times New Roman" w:hAnsi="Times New Roman" w:cs="Times New Roman"/>
              <w:sz w:val="24"/>
              <w:szCs w:val="24"/>
            </w:rPr>
            <w:fldChar w:fldCharType="end"/>
          </w:r>
        </w:sdtContent>
      </w:sdt>
      <w:r w:rsidR="00AE1F17"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009406B4" w:rsidRPr="00FD475B">
        <w:rPr>
          <w:rFonts w:ascii="Times New Roman" w:hAnsi="Times New Roman" w:cs="Times New Roman"/>
          <w:sz w:val="24"/>
          <w:szCs w:val="24"/>
        </w:rPr>
        <w:t xml:space="preserve">Three specific patterns have been researched to see </w:t>
      </w:r>
      <w:r w:rsidR="00A72BAC">
        <w:rPr>
          <w:rFonts w:ascii="Times New Roman" w:hAnsi="Times New Roman" w:cs="Times New Roman"/>
          <w:sz w:val="24"/>
          <w:szCs w:val="24"/>
        </w:rPr>
        <w:t>their effect</w:t>
      </w:r>
      <w:r w:rsidR="009406B4" w:rsidRPr="00FD475B">
        <w:rPr>
          <w:rFonts w:ascii="Times New Roman" w:hAnsi="Times New Roman" w:cs="Times New Roman"/>
          <w:sz w:val="24"/>
          <w:szCs w:val="24"/>
        </w:rPr>
        <w:t xml:space="preserve"> on students’ test scores.</w:t>
      </w:r>
    </w:p>
    <w:p w14:paraId="1D870B1A" w14:textId="77777777" w:rsidR="00997B00" w:rsidRPr="00425645" w:rsidRDefault="00997B00" w:rsidP="004E2E8D">
      <w:pPr>
        <w:spacing w:line="480" w:lineRule="auto"/>
        <w:jc w:val="center"/>
        <w:rPr>
          <w:rStyle w:val="Emphasis"/>
          <w:rFonts w:ascii="Times New Roman" w:hAnsi="Times New Roman" w:cs="Times New Roman"/>
          <w:sz w:val="24"/>
          <w:szCs w:val="24"/>
        </w:rPr>
      </w:pPr>
      <w:r w:rsidRPr="00425645">
        <w:rPr>
          <w:rStyle w:val="Emphasis"/>
          <w:rFonts w:ascii="Times New Roman" w:hAnsi="Times New Roman" w:cs="Times New Roman"/>
          <w:sz w:val="24"/>
          <w:szCs w:val="24"/>
        </w:rPr>
        <w:t>Classroom Seating</w:t>
      </w:r>
    </w:p>
    <w:p w14:paraId="60C1A28F" w14:textId="7F701702" w:rsidR="00C56D45" w:rsidRPr="00FD475B" w:rsidRDefault="00643F54" w:rsidP="008C47F1">
      <w:pPr>
        <w:spacing w:line="480" w:lineRule="auto"/>
        <w:rPr>
          <w:rFonts w:ascii="Times New Roman" w:hAnsi="Times New Roman" w:cs="Times New Roman"/>
          <w:sz w:val="24"/>
          <w:szCs w:val="24"/>
        </w:rPr>
      </w:pPr>
      <w:proofErr w:type="spellStart"/>
      <w:r w:rsidRPr="00FD475B">
        <w:rPr>
          <w:rFonts w:ascii="Times New Roman" w:hAnsi="Times New Roman" w:cs="Times New Roman"/>
          <w:sz w:val="24"/>
          <w:szCs w:val="24"/>
        </w:rPr>
        <w:t>Wasnock</w:t>
      </w:r>
      <w:proofErr w:type="spellEnd"/>
      <w:r w:rsidRPr="00FD475B">
        <w:rPr>
          <w:rFonts w:ascii="Times New Roman" w:hAnsi="Times New Roman" w:cs="Times New Roman"/>
          <w:sz w:val="24"/>
          <w:szCs w:val="24"/>
        </w:rPr>
        <w:t xml:space="preserve"> (1992) posited that seating arrangements can be an effective tool to increase standardized test scores if teachers were willing to rearrange the classroom with each test and classroom activity as the need varied.</w:t>
      </w:r>
      <w:r w:rsidR="000E0A57">
        <w:rPr>
          <w:rFonts w:ascii="Times New Roman" w:hAnsi="Times New Roman" w:cs="Times New Roman"/>
          <w:sz w:val="24"/>
          <w:szCs w:val="24"/>
        </w:rPr>
        <w:t xml:space="preserve"> </w:t>
      </w:r>
      <w:r w:rsidR="009406B4" w:rsidRPr="00FD475B">
        <w:rPr>
          <w:rFonts w:ascii="Times New Roman" w:hAnsi="Times New Roman" w:cs="Times New Roman"/>
          <w:sz w:val="24"/>
          <w:szCs w:val="24"/>
        </w:rPr>
        <w:t>Cluster seating, perimeter seating and row seating are the most often used and researched arrangements for classroom</w:t>
      </w:r>
      <w:r w:rsidR="00A9092D">
        <w:rPr>
          <w:rFonts w:ascii="Times New Roman" w:hAnsi="Times New Roman" w:cs="Times New Roman"/>
          <w:sz w:val="24"/>
          <w:szCs w:val="24"/>
        </w:rPr>
        <w:t>s</w:t>
      </w:r>
      <w:r w:rsidR="009406B4" w:rsidRPr="00FD475B">
        <w:rPr>
          <w:rFonts w:ascii="Times New Roman" w:hAnsi="Times New Roman" w:cs="Times New Roman"/>
          <w:sz w:val="24"/>
          <w:szCs w:val="24"/>
        </w:rPr>
        <w:t xml:space="preserve"> of all ages</w:t>
      </w:r>
      <w:sdt>
        <w:sdtPr>
          <w:rPr>
            <w:rFonts w:ascii="Times New Roman" w:hAnsi="Times New Roman" w:cs="Times New Roman"/>
            <w:sz w:val="24"/>
            <w:szCs w:val="24"/>
          </w:rPr>
          <w:id w:val="1293255353"/>
          <w:citation/>
        </w:sdtPr>
        <w:sdtContent>
          <w:r w:rsidR="00243D5A" w:rsidRPr="00FD475B">
            <w:rPr>
              <w:rFonts w:ascii="Times New Roman" w:hAnsi="Times New Roman" w:cs="Times New Roman"/>
              <w:sz w:val="24"/>
              <w:szCs w:val="24"/>
            </w:rPr>
            <w:fldChar w:fldCharType="begin"/>
          </w:r>
          <w:r w:rsidR="00243D5A" w:rsidRPr="00FD475B">
            <w:rPr>
              <w:rFonts w:ascii="Times New Roman" w:hAnsi="Times New Roman" w:cs="Times New Roman"/>
              <w:sz w:val="24"/>
              <w:szCs w:val="24"/>
            </w:rPr>
            <w:instrText xml:space="preserve"> CITATION Cap12 \l 1033  \m Cor02</w:instrText>
          </w:r>
          <w:r w:rsidR="00243D5A"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(Capell, 2012; Cornell, 2002)</w:t>
          </w:r>
          <w:r w:rsidR="00243D5A" w:rsidRPr="00FD475B">
            <w:rPr>
              <w:rFonts w:ascii="Times New Roman" w:hAnsi="Times New Roman" w:cs="Times New Roman"/>
              <w:sz w:val="24"/>
              <w:szCs w:val="24"/>
            </w:rPr>
            <w:fldChar w:fldCharType="end"/>
          </w:r>
        </w:sdtContent>
      </w:sdt>
      <w:r w:rsidR="009406B4" w:rsidRPr="00FD475B">
        <w:rPr>
          <w:rFonts w:ascii="Times New Roman" w:hAnsi="Times New Roman" w:cs="Times New Roman"/>
          <w:sz w:val="24"/>
          <w:szCs w:val="24"/>
        </w:rPr>
        <w:t xml:space="preserve">. </w:t>
      </w:r>
    </w:p>
    <w:p w14:paraId="73809C15" w14:textId="77777777" w:rsidR="00425645" w:rsidRDefault="00C56D45" w:rsidP="00425645">
      <w:pPr>
        <w:spacing w:line="480" w:lineRule="auto"/>
        <w:rPr>
          <w:rFonts w:ascii="Times New Roman" w:hAnsi="Times New Roman" w:cs="Times New Roman"/>
          <w:b/>
          <w:sz w:val="24"/>
          <w:szCs w:val="24"/>
        </w:rPr>
      </w:pPr>
      <w:r w:rsidRPr="00425645">
        <w:rPr>
          <w:rFonts w:ascii="Times New Roman" w:hAnsi="Times New Roman" w:cs="Times New Roman"/>
          <w:i/>
          <w:sz w:val="24"/>
          <w:szCs w:val="24"/>
        </w:rPr>
        <w:t>Row Seating</w:t>
      </w:r>
    </w:p>
    <w:p w14:paraId="5B20CDA5" w14:textId="4A058332" w:rsidR="00A15B94" w:rsidRDefault="00A15B94" w:rsidP="00425645">
      <w:pPr>
        <w:spacing w:line="480" w:lineRule="auto"/>
        <w:rPr>
          <w:rFonts w:ascii="Times New Roman" w:hAnsi="Times New Roman" w:cs="Times New Roman"/>
          <w:sz w:val="24"/>
          <w:szCs w:val="24"/>
        </w:rPr>
      </w:pPr>
      <w:r w:rsidRPr="00FD475B">
        <w:rPr>
          <w:rFonts w:ascii="Times New Roman" w:hAnsi="Times New Roman" w:cs="Times New Roman"/>
          <w:sz w:val="24"/>
          <w:szCs w:val="24"/>
        </w:rPr>
        <w:t>The seating arrangement most often used in classroom</w:t>
      </w:r>
      <w:r w:rsidR="009552FE" w:rsidRPr="00FD475B">
        <w:rPr>
          <w:rFonts w:ascii="Times New Roman" w:hAnsi="Times New Roman" w:cs="Times New Roman"/>
          <w:sz w:val="24"/>
          <w:szCs w:val="24"/>
        </w:rPr>
        <w:t>s</w:t>
      </w:r>
      <w:r w:rsidRPr="00FD475B">
        <w:rPr>
          <w:rFonts w:ascii="Times New Roman" w:hAnsi="Times New Roman" w:cs="Times New Roman"/>
          <w:sz w:val="24"/>
          <w:szCs w:val="24"/>
        </w:rPr>
        <w:t xml:space="preserve"> is the formal style of single file rows of desks most often thought to be the “traditional” classroom style seating.</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 xml:space="preserve">With students in rows with spacing between rows to limit disruptions, this seating arrangement is useful for isolated learning and testing </w:t>
      </w:r>
      <w:sdt>
        <w:sdtPr>
          <w:rPr>
            <w:rFonts w:ascii="Times New Roman" w:hAnsi="Times New Roman" w:cs="Times New Roman"/>
            <w:sz w:val="24"/>
            <w:szCs w:val="24"/>
          </w:rPr>
          <w:id w:val="-1353022054"/>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Was10 \l 1033 </w:instrText>
          </w:r>
          <w:r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(Wasnock, 2010)</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 xml:space="preserve">. </w:t>
      </w:r>
      <w:proofErr w:type="spellStart"/>
      <w:r w:rsidR="00F359CD" w:rsidRPr="00FD475B">
        <w:rPr>
          <w:rFonts w:ascii="Times New Roman" w:hAnsi="Times New Roman" w:cs="Times New Roman"/>
          <w:sz w:val="24"/>
          <w:szCs w:val="24"/>
        </w:rPr>
        <w:t>Wasnock</w:t>
      </w:r>
      <w:proofErr w:type="spellEnd"/>
      <w:r w:rsidR="00F359CD" w:rsidRPr="00FD475B">
        <w:rPr>
          <w:rFonts w:ascii="Times New Roman" w:hAnsi="Times New Roman" w:cs="Times New Roman"/>
          <w:sz w:val="24"/>
          <w:szCs w:val="24"/>
        </w:rPr>
        <w:t xml:space="preserve"> summarizes several studies that indicates row seating increases on-task-behavior for students’ age 7 years to 8 years, 9 years to 11 years, 10 years to 11 years, and 12 years to 15 years (2008).</w:t>
      </w:r>
      <w:r w:rsidR="00010944" w:rsidRPr="00FD475B">
        <w:rPr>
          <w:rFonts w:ascii="Times New Roman" w:hAnsi="Times New Roman" w:cs="Times New Roman"/>
          <w:sz w:val="24"/>
          <w:szCs w:val="24"/>
        </w:rPr>
        <w:t xml:space="preserve"> </w:t>
      </w:r>
      <w:r w:rsidR="00F359CD" w:rsidRPr="00FD475B">
        <w:rPr>
          <w:rFonts w:ascii="Times New Roman" w:hAnsi="Times New Roman" w:cs="Times New Roman"/>
          <w:sz w:val="24"/>
          <w:szCs w:val="24"/>
        </w:rPr>
        <w:t xml:space="preserve">Row seating has also been shown to increase work production and work quality on individual tasks </w:t>
      </w:r>
      <w:sdt>
        <w:sdtPr>
          <w:rPr>
            <w:rFonts w:ascii="Times New Roman" w:hAnsi="Times New Roman" w:cs="Times New Roman"/>
            <w:sz w:val="24"/>
            <w:szCs w:val="24"/>
          </w:rPr>
          <w:id w:val="-1846942148"/>
          <w:citation/>
        </w:sdtPr>
        <w:sdtContent>
          <w:r w:rsidR="00F359CD" w:rsidRPr="00FD475B">
            <w:rPr>
              <w:rFonts w:ascii="Times New Roman" w:hAnsi="Times New Roman" w:cs="Times New Roman"/>
              <w:sz w:val="24"/>
              <w:szCs w:val="24"/>
            </w:rPr>
            <w:fldChar w:fldCharType="begin"/>
          </w:r>
          <w:r w:rsidR="00DC642F">
            <w:rPr>
              <w:rFonts w:ascii="Times New Roman" w:hAnsi="Times New Roman" w:cs="Times New Roman"/>
              <w:sz w:val="24"/>
              <w:szCs w:val="24"/>
            </w:rPr>
            <w:instrText xml:space="preserve">CITATION Wan08 \l 1033 </w:instrText>
          </w:r>
          <w:r w:rsidR="00F359CD"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(Wannarka &amp; Ruhl, 2008)</w:t>
          </w:r>
          <w:r w:rsidR="00F359CD" w:rsidRPr="00FD475B">
            <w:rPr>
              <w:rFonts w:ascii="Times New Roman" w:hAnsi="Times New Roman" w:cs="Times New Roman"/>
              <w:sz w:val="24"/>
              <w:szCs w:val="24"/>
            </w:rPr>
            <w:fldChar w:fldCharType="end"/>
          </w:r>
        </w:sdtContent>
      </w:sdt>
      <w:r w:rsidR="00F359CD"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 xml:space="preserve">This style, however, does not lend itself to teamwork, group discussion or cooperative learning as some other styles may. </w:t>
      </w:r>
      <w:r w:rsidR="00F359CD" w:rsidRPr="00FD475B">
        <w:rPr>
          <w:rFonts w:ascii="Times New Roman" w:hAnsi="Times New Roman" w:cs="Times New Roman"/>
          <w:sz w:val="24"/>
          <w:szCs w:val="24"/>
        </w:rPr>
        <w:t>The same research demonstrated that when interactive lessons were conducted</w:t>
      </w:r>
      <w:r w:rsidR="00052B4D">
        <w:rPr>
          <w:rFonts w:ascii="Times New Roman" w:hAnsi="Times New Roman" w:cs="Times New Roman"/>
          <w:sz w:val="24"/>
          <w:szCs w:val="24"/>
        </w:rPr>
        <w:t>,</w:t>
      </w:r>
      <w:r w:rsidR="00F359CD" w:rsidRPr="00FD475B">
        <w:rPr>
          <w:rFonts w:ascii="Times New Roman" w:hAnsi="Times New Roman" w:cs="Times New Roman"/>
          <w:sz w:val="24"/>
          <w:szCs w:val="24"/>
        </w:rPr>
        <w:t xml:space="preserve"> on-task-behavior declined especially </w:t>
      </w:r>
      <w:r w:rsidR="00052B4D">
        <w:rPr>
          <w:rFonts w:ascii="Times New Roman" w:hAnsi="Times New Roman" w:cs="Times New Roman"/>
          <w:sz w:val="24"/>
          <w:szCs w:val="24"/>
        </w:rPr>
        <w:t>among</w:t>
      </w:r>
      <w:r w:rsidR="00052B4D" w:rsidRPr="00FD475B">
        <w:rPr>
          <w:rFonts w:ascii="Times New Roman" w:hAnsi="Times New Roman" w:cs="Times New Roman"/>
          <w:sz w:val="24"/>
          <w:szCs w:val="24"/>
        </w:rPr>
        <w:t xml:space="preserve"> </w:t>
      </w:r>
      <w:r w:rsidR="00F359CD" w:rsidRPr="00FD475B">
        <w:rPr>
          <w:rFonts w:ascii="Times New Roman" w:hAnsi="Times New Roman" w:cs="Times New Roman"/>
          <w:sz w:val="24"/>
          <w:szCs w:val="24"/>
        </w:rPr>
        <w:t xml:space="preserve">those students exhibiting emotional, behavioral, and/or learning disabilities </w:t>
      </w:r>
      <w:sdt>
        <w:sdtPr>
          <w:rPr>
            <w:rFonts w:ascii="Times New Roman" w:hAnsi="Times New Roman" w:cs="Times New Roman"/>
            <w:sz w:val="24"/>
            <w:szCs w:val="24"/>
          </w:rPr>
          <w:id w:val="-2030402124"/>
          <w:citation/>
        </w:sdtPr>
        <w:sdtContent>
          <w:r w:rsidR="00F359CD" w:rsidRPr="00FD475B">
            <w:rPr>
              <w:rFonts w:ascii="Times New Roman" w:hAnsi="Times New Roman" w:cs="Times New Roman"/>
              <w:sz w:val="24"/>
              <w:szCs w:val="24"/>
            </w:rPr>
            <w:fldChar w:fldCharType="begin"/>
          </w:r>
          <w:r w:rsidR="00DC642F">
            <w:rPr>
              <w:rFonts w:ascii="Times New Roman" w:hAnsi="Times New Roman" w:cs="Times New Roman"/>
              <w:sz w:val="24"/>
              <w:szCs w:val="24"/>
            </w:rPr>
            <w:instrText xml:space="preserve">CITATION Wan08 \l 1033 </w:instrText>
          </w:r>
          <w:r w:rsidR="00F359CD"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(Wannarka &amp; Ruhl, 2008)</w:t>
          </w:r>
          <w:r w:rsidR="00F359CD" w:rsidRPr="00FD475B">
            <w:rPr>
              <w:rFonts w:ascii="Times New Roman" w:hAnsi="Times New Roman" w:cs="Times New Roman"/>
              <w:sz w:val="24"/>
              <w:szCs w:val="24"/>
            </w:rPr>
            <w:fldChar w:fldCharType="end"/>
          </w:r>
        </w:sdtContent>
      </w:sdt>
      <w:r w:rsidR="00F359CD" w:rsidRPr="00FD475B">
        <w:rPr>
          <w:rFonts w:ascii="Times New Roman" w:hAnsi="Times New Roman" w:cs="Times New Roman"/>
          <w:sz w:val="24"/>
          <w:szCs w:val="24"/>
        </w:rPr>
        <w:t>.</w:t>
      </w:r>
      <w:r w:rsidRPr="00FD475B">
        <w:rPr>
          <w:rFonts w:ascii="Times New Roman" w:hAnsi="Times New Roman" w:cs="Times New Roman"/>
          <w:sz w:val="24"/>
          <w:szCs w:val="24"/>
        </w:rPr>
        <w:t xml:space="preserve"> This style also enables shy or soft</w:t>
      </w:r>
      <w:r w:rsidR="005060B6" w:rsidRPr="00FD475B">
        <w:rPr>
          <w:rFonts w:ascii="Times New Roman" w:hAnsi="Times New Roman" w:cs="Times New Roman"/>
          <w:sz w:val="24"/>
          <w:szCs w:val="24"/>
        </w:rPr>
        <w:t>-</w:t>
      </w:r>
      <w:r w:rsidRPr="00FD475B">
        <w:rPr>
          <w:rFonts w:ascii="Times New Roman" w:hAnsi="Times New Roman" w:cs="Times New Roman"/>
          <w:sz w:val="24"/>
          <w:szCs w:val="24"/>
        </w:rPr>
        <w:t xml:space="preserve">spoken </w:t>
      </w:r>
      <w:r w:rsidRPr="00FD475B">
        <w:rPr>
          <w:rFonts w:ascii="Times New Roman" w:hAnsi="Times New Roman" w:cs="Times New Roman"/>
          <w:sz w:val="24"/>
          <w:szCs w:val="24"/>
        </w:rPr>
        <w:lastRenderedPageBreak/>
        <w:t xml:space="preserve">students to remain shy or quiet and avoid class participation </w:t>
      </w:r>
      <w:sdt>
        <w:sdtPr>
          <w:rPr>
            <w:rFonts w:ascii="Times New Roman" w:hAnsi="Times New Roman" w:cs="Times New Roman"/>
            <w:sz w:val="24"/>
            <w:szCs w:val="24"/>
          </w:rPr>
          <w:id w:val="-282184103"/>
          <w:citation/>
        </w:sdtPr>
        <w:sdtContent>
          <w:r w:rsidRPr="00FD475B">
            <w:rPr>
              <w:rFonts w:ascii="Times New Roman" w:hAnsi="Times New Roman" w:cs="Times New Roman"/>
              <w:sz w:val="24"/>
              <w:szCs w:val="24"/>
            </w:rPr>
            <w:fldChar w:fldCharType="begin"/>
          </w:r>
          <w:r w:rsidR="00DC642F">
            <w:rPr>
              <w:rFonts w:ascii="Times New Roman" w:hAnsi="Times New Roman" w:cs="Times New Roman"/>
              <w:sz w:val="24"/>
              <w:szCs w:val="24"/>
            </w:rPr>
            <w:instrText xml:space="preserve">CITATION Wan08 \l 1033 </w:instrText>
          </w:r>
          <w:r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(Wannarka &amp; Ruhl, 2008)</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 xml:space="preserve">Even more interesting, the students </w:t>
      </w:r>
      <w:r w:rsidR="00F869A2" w:rsidRPr="00FD475B">
        <w:rPr>
          <w:rFonts w:ascii="Times New Roman" w:hAnsi="Times New Roman" w:cs="Times New Roman"/>
          <w:sz w:val="24"/>
          <w:szCs w:val="24"/>
        </w:rPr>
        <w:t xml:space="preserve">who </w:t>
      </w:r>
      <w:r w:rsidRPr="00FD475B">
        <w:rPr>
          <w:rFonts w:ascii="Times New Roman" w:hAnsi="Times New Roman" w:cs="Times New Roman"/>
          <w:sz w:val="24"/>
          <w:szCs w:val="24"/>
        </w:rPr>
        <w:t xml:space="preserve">were positioned in the front of the room scored higher on standardized tests whereas those on the sides or back of the room scored lower on tests </w:t>
      </w:r>
      <w:sdt>
        <w:sdtPr>
          <w:rPr>
            <w:rFonts w:ascii="Times New Roman" w:hAnsi="Times New Roman" w:cs="Times New Roman"/>
            <w:sz w:val="24"/>
            <w:szCs w:val="24"/>
          </w:rPr>
          <w:id w:val="1395084415"/>
          <w:citation/>
        </w:sdtPr>
        <w:sdtContent>
          <w:r w:rsidRPr="00FD475B">
            <w:rPr>
              <w:rFonts w:ascii="Times New Roman" w:hAnsi="Times New Roman" w:cs="Times New Roman"/>
              <w:sz w:val="24"/>
              <w:szCs w:val="24"/>
            </w:rPr>
            <w:fldChar w:fldCharType="begin"/>
          </w:r>
          <w:r w:rsidR="00693F06">
            <w:rPr>
              <w:rFonts w:ascii="Times New Roman" w:hAnsi="Times New Roman" w:cs="Times New Roman"/>
              <w:sz w:val="24"/>
              <w:szCs w:val="24"/>
            </w:rPr>
            <w:instrText xml:space="preserve">CITATION Wei79 \t  \l 1033 </w:instrText>
          </w:r>
          <w:r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(Weinstein, 1979)</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 xml:space="preserve">. </w:t>
      </w:r>
    </w:p>
    <w:p w14:paraId="3DBB1C70" w14:textId="1783D5A5" w:rsidR="00635EA8" w:rsidRPr="00FD475B" w:rsidRDefault="004B52C9" w:rsidP="00425645">
      <w:pPr>
        <w:spacing w:line="480" w:lineRule="auto"/>
        <w:rPr>
          <w:rFonts w:ascii="Times New Roman" w:hAnsi="Times New Roman" w:cs="Times New Roman"/>
          <w:sz w:val="24"/>
          <w:szCs w:val="24"/>
        </w:rPr>
      </w:pPr>
      <w:r>
        <w:rPr>
          <w:rFonts w:ascii="Times New Roman" w:hAnsi="Times New Roman" w:cs="Times New Roman"/>
          <w:sz w:val="24"/>
          <w:szCs w:val="24"/>
        </w:rPr>
        <w:t>Data was collected from 27 students in one class over an 8-week period in order to find out if the row seating was different than the perimeter seating when student questions were monitored.</w:t>
      </w:r>
      <w:r w:rsidR="000E0A57">
        <w:rPr>
          <w:rFonts w:ascii="Times New Roman" w:hAnsi="Times New Roman" w:cs="Times New Roman"/>
          <w:sz w:val="24"/>
          <w:szCs w:val="24"/>
        </w:rPr>
        <w:t xml:space="preserve"> </w:t>
      </w:r>
      <w:r>
        <w:rPr>
          <w:rFonts w:ascii="Times New Roman" w:hAnsi="Times New Roman" w:cs="Times New Roman"/>
          <w:sz w:val="24"/>
          <w:szCs w:val="24"/>
        </w:rPr>
        <w:t>The seats were arranged in either rows or perimeter seating every two weeks and the number of questions teachers asked students was the same for every two week rotation.</w:t>
      </w:r>
      <w:r w:rsidR="000E0A57">
        <w:rPr>
          <w:rFonts w:ascii="Times New Roman" w:hAnsi="Times New Roman" w:cs="Times New Roman"/>
          <w:sz w:val="24"/>
          <w:szCs w:val="24"/>
        </w:rPr>
        <w:t xml:space="preserve"> </w:t>
      </w:r>
      <w:r>
        <w:rPr>
          <w:rFonts w:ascii="Times New Roman" w:hAnsi="Times New Roman" w:cs="Times New Roman"/>
          <w:sz w:val="24"/>
          <w:szCs w:val="24"/>
        </w:rPr>
        <w:t>The main objective of this study was to determine which situation prompts more student questions, row seating or perimeter seating.</w:t>
      </w:r>
      <w:r w:rsidR="000E0A57">
        <w:rPr>
          <w:rFonts w:ascii="Times New Roman" w:hAnsi="Times New Roman" w:cs="Times New Roman"/>
          <w:sz w:val="24"/>
          <w:szCs w:val="24"/>
        </w:rPr>
        <w:t xml:space="preserve"> </w:t>
      </w:r>
      <w:r>
        <w:rPr>
          <w:rFonts w:ascii="Times New Roman" w:hAnsi="Times New Roman" w:cs="Times New Roman"/>
          <w:sz w:val="24"/>
          <w:szCs w:val="24"/>
        </w:rPr>
        <w:t>Over the 8-week period, 158 questions were asked with an average of 3 questions per lesson.</w:t>
      </w:r>
      <w:r w:rsidR="000E0A57">
        <w:rPr>
          <w:rFonts w:ascii="Times New Roman" w:hAnsi="Times New Roman" w:cs="Times New Roman"/>
          <w:sz w:val="24"/>
          <w:szCs w:val="24"/>
        </w:rPr>
        <w:t xml:space="preserve"> </w:t>
      </w:r>
      <w:r>
        <w:rPr>
          <w:rFonts w:ascii="Times New Roman" w:hAnsi="Times New Roman" w:cs="Times New Roman"/>
          <w:sz w:val="24"/>
          <w:szCs w:val="24"/>
        </w:rPr>
        <w:t>The rotation was perimeter</w:t>
      </w:r>
      <w:r w:rsidR="00635EA8">
        <w:rPr>
          <w:rFonts w:ascii="Times New Roman" w:hAnsi="Times New Roman" w:cs="Times New Roman"/>
          <w:sz w:val="24"/>
          <w:szCs w:val="24"/>
        </w:rPr>
        <w:t xml:space="preserve"> seating for</w:t>
      </w:r>
      <w:r>
        <w:rPr>
          <w:rFonts w:ascii="Times New Roman" w:hAnsi="Times New Roman" w:cs="Times New Roman"/>
          <w:sz w:val="24"/>
          <w:szCs w:val="24"/>
        </w:rPr>
        <w:t xml:space="preserve"> two weeks, row seating</w:t>
      </w:r>
      <w:r w:rsidR="00635EA8">
        <w:rPr>
          <w:rFonts w:ascii="Times New Roman" w:hAnsi="Times New Roman" w:cs="Times New Roman"/>
          <w:sz w:val="24"/>
          <w:szCs w:val="24"/>
        </w:rPr>
        <w:t xml:space="preserve"> for</w:t>
      </w:r>
      <w:r>
        <w:rPr>
          <w:rFonts w:ascii="Times New Roman" w:hAnsi="Times New Roman" w:cs="Times New Roman"/>
          <w:sz w:val="24"/>
          <w:szCs w:val="24"/>
        </w:rPr>
        <w:t xml:space="preserve"> two week, </w:t>
      </w:r>
      <w:r w:rsidR="00635EA8">
        <w:rPr>
          <w:rFonts w:ascii="Times New Roman" w:hAnsi="Times New Roman" w:cs="Times New Roman"/>
          <w:sz w:val="24"/>
          <w:szCs w:val="24"/>
        </w:rPr>
        <w:t>and then</w:t>
      </w:r>
      <w:r>
        <w:rPr>
          <w:rFonts w:ascii="Times New Roman" w:hAnsi="Times New Roman" w:cs="Times New Roman"/>
          <w:sz w:val="24"/>
          <w:szCs w:val="24"/>
        </w:rPr>
        <w:t xml:space="preserve"> repeat.</w:t>
      </w:r>
      <w:r w:rsidR="000E0A57">
        <w:rPr>
          <w:rFonts w:ascii="Times New Roman" w:hAnsi="Times New Roman" w:cs="Times New Roman"/>
          <w:sz w:val="24"/>
          <w:szCs w:val="24"/>
        </w:rPr>
        <w:t xml:space="preserve"> </w:t>
      </w:r>
      <w:r>
        <w:rPr>
          <w:rFonts w:ascii="Times New Roman" w:hAnsi="Times New Roman" w:cs="Times New Roman"/>
          <w:sz w:val="24"/>
          <w:szCs w:val="24"/>
        </w:rPr>
        <w:t>The first two weeks of perimeter seating resulted in the most questions</w:t>
      </w:r>
      <w:r w:rsidR="00635EA8">
        <w:rPr>
          <w:rFonts w:ascii="Times New Roman" w:hAnsi="Times New Roman" w:cs="Times New Roman"/>
          <w:sz w:val="24"/>
          <w:szCs w:val="24"/>
        </w:rPr>
        <w:t xml:space="preserve"> asked by students</w:t>
      </w:r>
      <w:r>
        <w:rPr>
          <w:rFonts w:ascii="Times New Roman" w:hAnsi="Times New Roman" w:cs="Times New Roman"/>
          <w:sz w:val="24"/>
          <w:szCs w:val="24"/>
        </w:rPr>
        <w:t>, followed by the second two weeks of perimeter seating.</w:t>
      </w:r>
      <w:r w:rsidR="000E0A57">
        <w:rPr>
          <w:rFonts w:ascii="Times New Roman" w:hAnsi="Times New Roman" w:cs="Times New Roman"/>
          <w:sz w:val="24"/>
          <w:szCs w:val="24"/>
        </w:rPr>
        <w:t xml:space="preserve"> </w:t>
      </w:r>
      <w:r>
        <w:rPr>
          <w:rFonts w:ascii="Times New Roman" w:hAnsi="Times New Roman" w:cs="Times New Roman"/>
          <w:sz w:val="24"/>
          <w:szCs w:val="24"/>
        </w:rPr>
        <w:t>The row seating demonstrated the fewest questions asked by student in both row seating rotations</w:t>
      </w:r>
      <w:r w:rsidR="00635EA8">
        <w:rPr>
          <w:rFonts w:ascii="Times New Roman" w:hAnsi="Times New Roman" w:cs="Times New Roman"/>
          <w:sz w:val="24"/>
          <w:szCs w:val="24"/>
        </w:rPr>
        <w:t xml:space="preserve"> </w:t>
      </w:r>
      <w:sdt>
        <w:sdtPr>
          <w:rPr>
            <w:rFonts w:ascii="Times New Roman" w:hAnsi="Times New Roman" w:cs="Times New Roman"/>
            <w:sz w:val="24"/>
            <w:szCs w:val="24"/>
          </w:rPr>
          <w:id w:val="-1163009635"/>
          <w:citation/>
        </w:sdtPr>
        <w:sdtContent>
          <w:r w:rsidR="00635EA8">
            <w:rPr>
              <w:rFonts w:ascii="Times New Roman" w:hAnsi="Times New Roman" w:cs="Times New Roman"/>
              <w:sz w:val="24"/>
              <w:szCs w:val="24"/>
            </w:rPr>
            <w:fldChar w:fldCharType="begin"/>
          </w:r>
          <w:r w:rsidR="00635EA8">
            <w:rPr>
              <w:rFonts w:ascii="Times New Roman" w:hAnsi="Times New Roman" w:cs="Times New Roman"/>
              <w:sz w:val="24"/>
              <w:szCs w:val="24"/>
            </w:rPr>
            <w:instrText xml:space="preserve"> CITATION Mar001 \l 1033 </w:instrText>
          </w:r>
          <w:r w:rsidR="00635EA8">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(Marx, Fuhrer, &amp; Hartig, 2000)</w:t>
          </w:r>
          <w:r w:rsidR="00635EA8">
            <w:rPr>
              <w:rFonts w:ascii="Times New Roman" w:hAnsi="Times New Roman" w:cs="Times New Roman"/>
              <w:sz w:val="24"/>
              <w:szCs w:val="24"/>
            </w:rPr>
            <w:fldChar w:fldCharType="end"/>
          </w:r>
        </w:sdtContent>
      </w:sdt>
      <w:r>
        <w:rPr>
          <w:rFonts w:ascii="Times New Roman" w:hAnsi="Times New Roman" w:cs="Times New Roman"/>
          <w:sz w:val="24"/>
          <w:szCs w:val="24"/>
        </w:rPr>
        <w:t>.</w:t>
      </w:r>
      <w:r w:rsidR="000E0A57">
        <w:rPr>
          <w:rFonts w:ascii="Times New Roman" w:hAnsi="Times New Roman" w:cs="Times New Roman"/>
          <w:sz w:val="24"/>
          <w:szCs w:val="24"/>
        </w:rPr>
        <w:t xml:space="preserve"> </w:t>
      </w:r>
      <w:r w:rsidR="00635EA8">
        <w:rPr>
          <w:rFonts w:ascii="Times New Roman" w:hAnsi="Times New Roman" w:cs="Times New Roman"/>
          <w:sz w:val="24"/>
          <w:szCs w:val="24"/>
        </w:rPr>
        <w:t xml:space="preserve">The </w:t>
      </w:r>
      <w:r w:rsidR="00D4009B">
        <w:rPr>
          <w:rFonts w:ascii="Times New Roman" w:hAnsi="Times New Roman" w:cs="Times New Roman"/>
          <w:sz w:val="24"/>
          <w:szCs w:val="24"/>
        </w:rPr>
        <w:t>researchers’</w:t>
      </w:r>
      <w:r w:rsidR="00635EA8">
        <w:rPr>
          <w:rFonts w:ascii="Times New Roman" w:hAnsi="Times New Roman" w:cs="Times New Roman"/>
          <w:sz w:val="24"/>
          <w:szCs w:val="24"/>
        </w:rPr>
        <w:t xml:space="preserve"> conclusion and discussion were in concordance with a study by </w:t>
      </w:r>
      <w:proofErr w:type="spellStart"/>
      <w:r w:rsidR="00635EA8">
        <w:rPr>
          <w:rFonts w:ascii="Times New Roman" w:hAnsi="Times New Roman" w:cs="Times New Roman"/>
          <w:sz w:val="24"/>
          <w:szCs w:val="24"/>
        </w:rPr>
        <w:t>Steinzor</w:t>
      </w:r>
      <w:proofErr w:type="spellEnd"/>
      <w:r w:rsidR="00635EA8">
        <w:rPr>
          <w:rFonts w:ascii="Times New Roman" w:hAnsi="Times New Roman" w:cs="Times New Roman"/>
          <w:sz w:val="24"/>
          <w:szCs w:val="24"/>
        </w:rPr>
        <w:t xml:space="preserve"> from 1950 stating that unobstructed eye contact was crucial when considering question-asking </w:t>
      </w:r>
      <w:sdt>
        <w:sdtPr>
          <w:rPr>
            <w:rFonts w:ascii="Times New Roman" w:hAnsi="Times New Roman" w:cs="Times New Roman"/>
            <w:sz w:val="24"/>
            <w:szCs w:val="24"/>
          </w:rPr>
          <w:id w:val="-1782338350"/>
          <w:citation/>
        </w:sdtPr>
        <w:sdtContent>
          <w:r w:rsidR="00635EA8">
            <w:rPr>
              <w:rFonts w:ascii="Times New Roman" w:hAnsi="Times New Roman" w:cs="Times New Roman"/>
              <w:sz w:val="24"/>
              <w:szCs w:val="24"/>
            </w:rPr>
            <w:fldChar w:fldCharType="begin"/>
          </w:r>
          <w:r w:rsidR="00344718">
            <w:rPr>
              <w:rFonts w:ascii="Times New Roman" w:hAnsi="Times New Roman" w:cs="Times New Roman"/>
              <w:sz w:val="24"/>
              <w:szCs w:val="24"/>
            </w:rPr>
            <w:instrText xml:space="preserve">CITATION Mar00 \l 1033 </w:instrText>
          </w:r>
          <w:r w:rsidR="00635EA8">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(Marx, Fuhrer, &amp; Hartig, 2000)</w:t>
          </w:r>
          <w:r w:rsidR="00635EA8">
            <w:rPr>
              <w:rFonts w:ascii="Times New Roman" w:hAnsi="Times New Roman" w:cs="Times New Roman"/>
              <w:sz w:val="24"/>
              <w:szCs w:val="24"/>
            </w:rPr>
            <w:fldChar w:fldCharType="end"/>
          </w:r>
        </w:sdtContent>
      </w:sdt>
      <w:r w:rsidR="00635EA8">
        <w:rPr>
          <w:rFonts w:ascii="Times New Roman" w:hAnsi="Times New Roman" w:cs="Times New Roman"/>
          <w:sz w:val="24"/>
          <w:szCs w:val="24"/>
        </w:rPr>
        <w:t>.</w:t>
      </w:r>
    </w:p>
    <w:p w14:paraId="5B7ED6C1" w14:textId="77777777" w:rsidR="00425645" w:rsidRDefault="00C56D45" w:rsidP="00425645">
      <w:pPr>
        <w:spacing w:line="480" w:lineRule="auto"/>
        <w:rPr>
          <w:rFonts w:ascii="Times New Roman" w:hAnsi="Times New Roman" w:cs="Times New Roman"/>
          <w:b/>
          <w:sz w:val="24"/>
          <w:szCs w:val="24"/>
        </w:rPr>
      </w:pPr>
      <w:r w:rsidRPr="00425645">
        <w:rPr>
          <w:rFonts w:ascii="Times New Roman" w:hAnsi="Times New Roman" w:cs="Times New Roman"/>
          <w:i/>
          <w:sz w:val="24"/>
          <w:szCs w:val="24"/>
        </w:rPr>
        <w:t>Cluster Seating</w:t>
      </w:r>
      <w:r w:rsidR="00FD475B">
        <w:rPr>
          <w:rFonts w:ascii="Times New Roman" w:hAnsi="Times New Roman" w:cs="Times New Roman"/>
          <w:b/>
          <w:sz w:val="24"/>
          <w:szCs w:val="24"/>
        </w:rPr>
        <w:t xml:space="preserve"> </w:t>
      </w:r>
    </w:p>
    <w:p w14:paraId="618E7118" w14:textId="77FE44DE" w:rsidR="002C07FC" w:rsidRPr="00FD475B" w:rsidRDefault="00AB27F6" w:rsidP="00425645">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Patton, Snell, Knight and </w:t>
      </w:r>
      <w:proofErr w:type="spellStart"/>
      <w:r w:rsidRPr="00FD475B">
        <w:rPr>
          <w:rFonts w:ascii="Times New Roman" w:hAnsi="Times New Roman" w:cs="Times New Roman"/>
          <w:sz w:val="24"/>
          <w:szCs w:val="24"/>
        </w:rPr>
        <w:t>Gerken</w:t>
      </w:r>
      <w:proofErr w:type="spellEnd"/>
      <w:r w:rsidRPr="00FD475B">
        <w:rPr>
          <w:rFonts w:ascii="Times New Roman" w:hAnsi="Times New Roman" w:cs="Times New Roman"/>
          <w:sz w:val="24"/>
          <w:szCs w:val="24"/>
        </w:rPr>
        <w:t xml:space="preserve"> </w:t>
      </w:r>
      <w:r w:rsidR="00F60A9D" w:rsidRPr="00FD475B">
        <w:rPr>
          <w:rFonts w:ascii="Times New Roman" w:hAnsi="Times New Roman" w:cs="Times New Roman"/>
          <w:sz w:val="24"/>
          <w:szCs w:val="24"/>
        </w:rPr>
        <w:t>(2001</w:t>
      </w:r>
      <w:r w:rsidR="00043AD2" w:rsidRPr="00FD475B">
        <w:rPr>
          <w:rFonts w:ascii="Times New Roman" w:hAnsi="Times New Roman" w:cs="Times New Roman"/>
          <w:sz w:val="24"/>
          <w:szCs w:val="24"/>
        </w:rPr>
        <w:t>) conducted</w:t>
      </w:r>
      <w:r w:rsidRPr="00FD475B">
        <w:rPr>
          <w:rFonts w:ascii="Times New Roman" w:hAnsi="Times New Roman" w:cs="Times New Roman"/>
          <w:sz w:val="24"/>
          <w:szCs w:val="24"/>
        </w:rPr>
        <w:t xml:space="preserve"> a survey </w:t>
      </w:r>
      <w:r w:rsidR="00300650">
        <w:rPr>
          <w:rFonts w:ascii="Times New Roman" w:hAnsi="Times New Roman" w:cs="Times New Roman"/>
          <w:sz w:val="24"/>
          <w:szCs w:val="24"/>
        </w:rPr>
        <w:t>in</w:t>
      </w:r>
      <w:r w:rsidR="00300650" w:rsidRPr="00FD475B">
        <w:rPr>
          <w:rFonts w:ascii="Times New Roman" w:hAnsi="Times New Roman" w:cs="Times New Roman"/>
          <w:sz w:val="24"/>
          <w:szCs w:val="24"/>
        </w:rPr>
        <w:t xml:space="preserve"> </w:t>
      </w:r>
      <w:r w:rsidR="00A85A59">
        <w:rPr>
          <w:rFonts w:ascii="Times New Roman" w:hAnsi="Times New Roman" w:cs="Times New Roman"/>
          <w:sz w:val="24"/>
          <w:szCs w:val="24"/>
        </w:rPr>
        <w:t>294 classrooms in 21</w:t>
      </w:r>
      <w:r w:rsidRPr="00FD475B">
        <w:rPr>
          <w:rFonts w:ascii="Times New Roman" w:hAnsi="Times New Roman" w:cs="Times New Roman"/>
          <w:sz w:val="24"/>
          <w:szCs w:val="24"/>
        </w:rPr>
        <w:t xml:space="preserve"> elementary schools to </w:t>
      </w:r>
      <w:r w:rsidR="00300650">
        <w:rPr>
          <w:rFonts w:ascii="Times New Roman" w:hAnsi="Times New Roman" w:cs="Times New Roman"/>
          <w:sz w:val="24"/>
          <w:szCs w:val="24"/>
        </w:rPr>
        <w:t>assess</w:t>
      </w:r>
      <w:r w:rsidR="00300650" w:rsidRPr="00FD475B">
        <w:rPr>
          <w:rFonts w:ascii="Times New Roman" w:hAnsi="Times New Roman" w:cs="Times New Roman"/>
          <w:sz w:val="24"/>
          <w:szCs w:val="24"/>
        </w:rPr>
        <w:t xml:space="preserve"> </w:t>
      </w:r>
      <w:r w:rsidR="007E42FB">
        <w:rPr>
          <w:rFonts w:ascii="Times New Roman" w:hAnsi="Times New Roman" w:cs="Times New Roman"/>
          <w:sz w:val="24"/>
          <w:szCs w:val="24"/>
        </w:rPr>
        <w:t>the seating designs teachers</w:t>
      </w:r>
      <w:r w:rsidRPr="00FD475B">
        <w:rPr>
          <w:rFonts w:ascii="Times New Roman" w:hAnsi="Times New Roman" w:cs="Times New Roman"/>
          <w:sz w:val="24"/>
          <w:szCs w:val="24"/>
        </w:rPr>
        <w:t xml:space="preserve"> use, how often the</w:t>
      </w:r>
      <w:r w:rsidR="007E42FB">
        <w:rPr>
          <w:rFonts w:ascii="Times New Roman" w:hAnsi="Times New Roman" w:cs="Times New Roman"/>
          <w:sz w:val="24"/>
          <w:szCs w:val="24"/>
        </w:rPr>
        <w:t xml:space="preserve"> teachers</w:t>
      </w:r>
      <w:r w:rsidRPr="00FD475B">
        <w:rPr>
          <w:rFonts w:ascii="Times New Roman" w:hAnsi="Times New Roman" w:cs="Times New Roman"/>
          <w:sz w:val="24"/>
          <w:szCs w:val="24"/>
        </w:rPr>
        <w:t xml:space="preserve"> change the seating arrangement, and how that seating arrangement </w:t>
      </w:r>
      <w:r w:rsidR="00F60A9D" w:rsidRPr="00FD475B">
        <w:rPr>
          <w:rFonts w:ascii="Times New Roman" w:hAnsi="Times New Roman" w:cs="Times New Roman"/>
          <w:sz w:val="24"/>
          <w:szCs w:val="24"/>
        </w:rPr>
        <w:t xml:space="preserve">affects </w:t>
      </w:r>
      <w:r w:rsidRPr="00FD475B">
        <w:rPr>
          <w:rFonts w:ascii="Times New Roman" w:hAnsi="Times New Roman" w:cs="Times New Roman"/>
          <w:sz w:val="24"/>
          <w:szCs w:val="24"/>
        </w:rPr>
        <w:t>the educational growth of the students. The choices teachers make for seating vary as much as each individual teaching style.</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One principle issue clearly defined, though, was the impact on the students’ educational growth.</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lastRenderedPageBreak/>
        <w:t xml:space="preserve">When </w:t>
      </w:r>
      <w:r w:rsidR="00D654E5">
        <w:rPr>
          <w:rFonts w:ascii="Times New Roman" w:hAnsi="Times New Roman" w:cs="Times New Roman"/>
          <w:sz w:val="24"/>
          <w:szCs w:val="24"/>
        </w:rPr>
        <w:t xml:space="preserve">the teachers were </w:t>
      </w:r>
      <w:r w:rsidRPr="00FD475B">
        <w:rPr>
          <w:rFonts w:ascii="Times New Roman" w:hAnsi="Times New Roman" w:cs="Times New Roman"/>
          <w:sz w:val="24"/>
          <w:szCs w:val="24"/>
        </w:rPr>
        <w:t xml:space="preserve">asked if any specific seating arrangement enhances student learning, </w:t>
      </w:r>
      <w:r w:rsidR="00A85A59">
        <w:rPr>
          <w:rFonts w:ascii="Times New Roman" w:hAnsi="Times New Roman" w:cs="Times New Roman"/>
          <w:sz w:val="24"/>
          <w:szCs w:val="24"/>
        </w:rPr>
        <w:t>56%</w:t>
      </w:r>
      <w:r w:rsidR="007125ED">
        <w:rPr>
          <w:rFonts w:ascii="Times New Roman" w:hAnsi="Times New Roman" w:cs="Times New Roman"/>
          <w:sz w:val="24"/>
          <w:szCs w:val="24"/>
        </w:rPr>
        <w:t xml:space="preserve"> </w:t>
      </w:r>
      <w:r w:rsidRPr="00FD475B">
        <w:rPr>
          <w:rFonts w:ascii="Times New Roman" w:hAnsi="Times New Roman" w:cs="Times New Roman"/>
          <w:sz w:val="24"/>
          <w:szCs w:val="24"/>
        </w:rPr>
        <w:t>answered “yes” and of those answering yes, 69% identified cluster seating as the design that imparts the greatest positive effect on learning</w:t>
      </w:r>
      <w:sdt>
        <w:sdtPr>
          <w:rPr>
            <w:rFonts w:ascii="Times New Roman" w:hAnsi="Times New Roman" w:cs="Times New Roman"/>
            <w:sz w:val="24"/>
            <w:szCs w:val="24"/>
          </w:rPr>
          <w:id w:val="1107540074"/>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Pat01 \l 1033 </w:instrText>
          </w:r>
          <w:r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(Patton, Snell, Knight, &amp; Gerken, 2001)</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001B74E0" w:rsidRPr="00FD475B">
        <w:rPr>
          <w:rFonts w:ascii="Times New Roman" w:hAnsi="Times New Roman" w:cs="Times New Roman"/>
          <w:sz w:val="24"/>
          <w:szCs w:val="24"/>
        </w:rPr>
        <w:t>Cluster seating is o</w:t>
      </w:r>
      <w:r w:rsidR="00A15B94" w:rsidRPr="00FD475B">
        <w:rPr>
          <w:rFonts w:ascii="Times New Roman" w:hAnsi="Times New Roman" w:cs="Times New Roman"/>
          <w:sz w:val="24"/>
          <w:szCs w:val="24"/>
        </w:rPr>
        <w:t>ne option to include all in cl</w:t>
      </w:r>
      <w:r w:rsidR="001B74E0" w:rsidRPr="00FD475B">
        <w:rPr>
          <w:rFonts w:ascii="Times New Roman" w:hAnsi="Times New Roman" w:cs="Times New Roman"/>
          <w:sz w:val="24"/>
          <w:szCs w:val="24"/>
        </w:rPr>
        <w:t>assroom discussion and learning.</w:t>
      </w:r>
      <w:r w:rsidR="00A15B94" w:rsidRPr="00FD475B">
        <w:rPr>
          <w:rFonts w:ascii="Times New Roman" w:hAnsi="Times New Roman" w:cs="Times New Roman"/>
          <w:sz w:val="24"/>
          <w:szCs w:val="24"/>
        </w:rPr>
        <w:t xml:space="preserve"> </w:t>
      </w:r>
      <w:r w:rsidR="001B74E0" w:rsidRPr="00FD475B">
        <w:rPr>
          <w:rFonts w:ascii="Times New Roman" w:hAnsi="Times New Roman" w:cs="Times New Roman"/>
          <w:sz w:val="24"/>
          <w:szCs w:val="24"/>
        </w:rPr>
        <w:t>D</w:t>
      </w:r>
      <w:r w:rsidR="00F822AE" w:rsidRPr="00FD475B">
        <w:rPr>
          <w:rFonts w:ascii="Times New Roman" w:hAnsi="Times New Roman" w:cs="Times New Roman"/>
          <w:sz w:val="24"/>
          <w:szCs w:val="24"/>
        </w:rPr>
        <w:t xml:space="preserve">esks grouped </w:t>
      </w:r>
      <w:r w:rsidR="001B74E0" w:rsidRPr="00FD475B">
        <w:rPr>
          <w:rFonts w:ascii="Times New Roman" w:hAnsi="Times New Roman" w:cs="Times New Roman"/>
          <w:sz w:val="24"/>
          <w:szCs w:val="24"/>
        </w:rPr>
        <w:t>into “clusters” of four or five are</w:t>
      </w:r>
      <w:r w:rsidR="009406B4" w:rsidRPr="00FD475B">
        <w:rPr>
          <w:rFonts w:ascii="Times New Roman" w:hAnsi="Times New Roman" w:cs="Times New Roman"/>
          <w:sz w:val="24"/>
          <w:szCs w:val="24"/>
        </w:rPr>
        <w:t xml:space="preserve"> thought to be beneficial because it includes all students in team building by forcing the group dynamic </w:t>
      </w:r>
      <w:sdt>
        <w:sdtPr>
          <w:rPr>
            <w:rFonts w:ascii="Times New Roman" w:hAnsi="Times New Roman" w:cs="Times New Roman"/>
            <w:sz w:val="24"/>
            <w:szCs w:val="24"/>
          </w:rPr>
          <w:id w:val="-1785343378"/>
          <w:citation/>
        </w:sdtPr>
        <w:sdtContent>
          <w:r w:rsidR="009406B4" w:rsidRPr="00FD475B">
            <w:rPr>
              <w:rFonts w:ascii="Times New Roman" w:hAnsi="Times New Roman" w:cs="Times New Roman"/>
              <w:sz w:val="24"/>
              <w:szCs w:val="24"/>
            </w:rPr>
            <w:fldChar w:fldCharType="begin"/>
          </w:r>
          <w:r w:rsidR="009406B4" w:rsidRPr="00FD475B">
            <w:rPr>
              <w:rFonts w:ascii="Times New Roman" w:hAnsi="Times New Roman" w:cs="Times New Roman"/>
              <w:sz w:val="24"/>
              <w:szCs w:val="24"/>
            </w:rPr>
            <w:instrText xml:space="preserve"> CITATION Was10 \l 1033 </w:instrText>
          </w:r>
          <w:r w:rsidR="009406B4"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(Wasnock, 2010)</w:t>
          </w:r>
          <w:r w:rsidR="009406B4" w:rsidRPr="00FD475B">
            <w:rPr>
              <w:rFonts w:ascii="Times New Roman" w:hAnsi="Times New Roman" w:cs="Times New Roman"/>
              <w:sz w:val="24"/>
              <w:szCs w:val="24"/>
            </w:rPr>
            <w:fldChar w:fldCharType="end"/>
          </w:r>
        </w:sdtContent>
      </w:sdt>
      <w:r w:rsidR="009406B4"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009406B4" w:rsidRPr="00FD475B">
        <w:rPr>
          <w:rFonts w:ascii="Times New Roman" w:hAnsi="Times New Roman" w:cs="Times New Roman"/>
          <w:sz w:val="24"/>
          <w:szCs w:val="24"/>
        </w:rPr>
        <w:t>The arrangement fosters small group discussion and a shared learning environment.</w:t>
      </w:r>
      <w:r w:rsidR="00010944" w:rsidRPr="00FD475B">
        <w:rPr>
          <w:rFonts w:ascii="Times New Roman" w:hAnsi="Times New Roman" w:cs="Times New Roman"/>
          <w:sz w:val="24"/>
          <w:szCs w:val="24"/>
        </w:rPr>
        <w:t xml:space="preserve"> </w:t>
      </w:r>
      <w:r w:rsidR="009406B4" w:rsidRPr="00FD475B">
        <w:rPr>
          <w:rFonts w:ascii="Times New Roman" w:hAnsi="Times New Roman" w:cs="Times New Roman"/>
          <w:sz w:val="24"/>
          <w:szCs w:val="24"/>
        </w:rPr>
        <w:t xml:space="preserve">This arrangement helps to develop group skills </w:t>
      </w:r>
      <w:r w:rsidR="002203C4" w:rsidRPr="00FD475B">
        <w:rPr>
          <w:rFonts w:ascii="Times New Roman" w:hAnsi="Times New Roman" w:cs="Times New Roman"/>
          <w:sz w:val="24"/>
          <w:szCs w:val="24"/>
        </w:rPr>
        <w:t xml:space="preserve">that </w:t>
      </w:r>
      <w:r w:rsidR="009406B4" w:rsidRPr="00FD475B">
        <w:rPr>
          <w:rFonts w:ascii="Times New Roman" w:hAnsi="Times New Roman" w:cs="Times New Roman"/>
          <w:sz w:val="24"/>
          <w:szCs w:val="24"/>
        </w:rPr>
        <w:t>students will be able to pull from later in life.</w:t>
      </w:r>
      <w:r w:rsidR="00010944" w:rsidRPr="00FD475B">
        <w:rPr>
          <w:rFonts w:ascii="Times New Roman" w:hAnsi="Times New Roman" w:cs="Times New Roman"/>
          <w:sz w:val="24"/>
          <w:szCs w:val="24"/>
        </w:rPr>
        <w:t xml:space="preserve"> </w:t>
      </w:r>
      <w:r w:rsidR="009406B4" w:rsidRPr="00FD475B">
        <w:rPr>
          <w:rFonts w:ascii="Times New Roman" w:hAnsi="Times New Roman" w:cs="Times New Roman"/>
          <w:sz w:val="24"/>
          <w:szCs w:val="24"/>
        </w:rPr>
        <w:t>However, this has drawbacks as well.</w:t>
      </w:r>
      <w:r w:rsidR="00010944" w:rsidRPr="00FD475B">
        <w:rPr>
          <w:rFonts w:ascii="Times New Roman" w:hAnsi="Times New Roman" w:cs="Times New Roman"/>
          <w:sz w:val="24"/>
          <w:szCs w:val="24"/>
        </w:rPr>
        <w:t xml:space="preserve"> </w:t>
      </w:r>
      <w:r w:rsidR="009406B4" w:rsidRPr="00FD475B">
        <w:rPr>
          <w:rFonts w:ascii="Times New Roman" w:hAnsi="Times New Roman" w:cs="Times New Roman"/>
          <w:sz w:val="24"/>
          <w:szCs w:val="24"/>
        </w:rPr>
        <w:t xml:space="preserve">Students </w:t>
      </w:r>
      <w:r w:rsidR="0063305C" w:rsidRPr="00FD475B">
        <w:rPr>
          <w:rFonts w:ascii="Times New Roman" w:hAnsi="Times New Roman" w:cs="Times New Roman"/>
          <w:sz w:val="24"/>
          <w:szCs w:val="24"/>
        </w:rPr>
        <w:t xml:space="preserve">who </w:t>
      </w:r>
      <w:r w:rsidR="009406B4" w:rsidRPr="00FD475B">
        <w:rPr>
          <w:rFonts w:ascii="Times New Roman" w:hAnsi="Times New Roman" w:cs="Times New Roman"/>
          <w:sz w:val="24"/>
          <w:szCs w:val="24"/>
        </w:rPr>
        <w:t xml:space="preserve">learn better by independent learning will often struggle in this arrangement </w:t>
      </w:r>
      <w:sdt>
        <w:sdtPr>
          <w:rPr>
            <w:rFonts w:ascii="Times New Roman" w:hAnsi="Times New Roman" w:cs="Times New Roman"/>
            <w:sz w:val="24"/>
            <w:szCs w:val="24"/>
          </w:rPr>
          <w:id w:val="1981337562"/>
          <w:citation/>
        </w:sdtPr>
        <w:sdtContent>
          <w:r w:rsidR="009406B4" w:rsidRPr="00FD475B">
            <w:rPr>
              <w:rFonts w:ascii="Times New Roman" w:hAnsi="Times New Roman" w:cs="Times New Roman"/>
              <w:sz w:val="24"/>
              <w:szCs w:val="24"/>
            </w:rPr>
            <w:fldChar w:fldCharType="begin"/>
          </w:r>
          <w:r w:rsidR="009406B4" w:rsidRPr="00FD475B">
            <w:rPr>
              <w:rFonts w:ascii="Times New Roman" w:hAnsi="Times New Roman" w:cs="Times New Roman"/>
              <w:sz w:val="24"/>
              <w:szCs w:val="24"/>
            </w:rPr>
            <w:instrText xml:space="preserve"> CITATION Pat01 \l 1033 </w:instrText>
          </w:r>
          <w:r w:rsidR="009406B4"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(Patton, Snell, Knight, &amp; Gerken, 2001)</w:t>
          </w:r>
          <w:r w:rsidR="009406B4" w:rsidRPr="00FD475B">
            <w:rPr>
              <w:rFonts w:ascii="Times New Roman" w:hAnsi="Times New Roman" w:cs="Times New Roman"/>
              <w:sz w:val="24"/>
              <w:szCs w:val="24"/>
            </w:rPr>
            <w:fldChar w:fldCharType="end"/>
          </w:r>
        </w:sdtContent>
      </w:sdt>
      <w:r w:rsidR="00F822AE"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00A15B94" w:rsidRPr="00FD475B">
        <w:rPr>
          <w:rFonts w:ascii="Times New Roman" w:hAnsi="Times New Roman" w:cs="Times New Roman"/>
          <w:sz w:val="24"/>
          <w:szCs w:val="24"/>
        </w:rPr>
        <w:t>When comparing classroom test scores on standardized tests to traditional row seating,</w:t>
      </w:r>
      <w:r w:rsidR="002C07FC" w:rsidRPr="00FD475B">
        <w:rPr>
          <w:rFonts w:ascii="Times New Roman" w:hAnsi="Times New Roman" w:cs="Times New Roman"/>
          <w:sz w:val="24"/>
          <w:szCs w:val="24"/>
        </w:rPr>
        <w:t xml:space="preserve"> scores tend to decrease when th</w:t>
      </w:r>
      <w:r w:rsidR="00A15B94" w:rsidRPr="00FD475B">
        <w:rPr>
          <w:rFonts w:ascii="Times New Roman" w:hAnsi="Times New Roman" w:cs="Times New Roman"/>
          <w:sz w:val="24"/>
          <w:szCs w:val="24"/>
        </w:rPr>
        <w:t>e cluster</w:t>
      </w:r>
      <w:r w:rsidR="002C07FC" w:rsidRPr="00FD475B">
        <w:rPr>
          <w:rFonts w:ascii="Times New Roman" w:hAnsi="Times New Roman" w:cs="Times New Roman"/>
          <w:sz w:val="24"/>
          <w:szCs w:val="24"/>
        </w:rPr>
        <w:t xml:space="preserve"> seating pattern is </w:t>
      </w:r>
      <w:r w:rsidR="00A15B94" w:rsidRPr="00FD475B">
        <w:rPr>
          <w:rFonts w:ascii="Times New Roman" w:hAnsi="Times New Roman" w:cs="Times New Roman"/>
          <w:sz w:val="24"/>
          <w:szCs w:val="24"/>
        </w:rPr>
        <w:t xml:space="preserve">utilized </w:t>
      </w:r>
      <w:sdt>
        <w:sdtPr>
          <w:rPr>
            <w:rFonts w:ascii="Times New Roman" w:hAnsi="Times New Roman" w:cs="Times New Roman"/>
            <w:sz w:val="24"/>
            <w:szCs w:val="24"/>
          </w:rPr>
          <w:id w:val="1063606937"/>
          <w:citation/>
        </w:sdtPr>
        <w:sdtContent>
          <w:r w:rsidR="002C07FC" w:rsidRPr="00FD475B">
            <w:rPr>
              <w:rFonts w:ascii="Times New Roman" w:hAnsi="Times New Roman" w:cs="Times New Roman"/>
              <w:sz w:val="24"/>
              <w:szCs w:val="24"/>
            </w:rPr>
            <w:fldChar w:fldCharType="begin"/>
          </w:r>
          <w:r w:rsidR="002C07FC" w:rsidRPr="00FD475B">
            <w:rPr>
              <w:rFonts w:ascii="Times New Roman" w:hAnsi="Times New Roman" w:cs="Times New Roman"/>
              <w:sz w:val="24"/>
              <w:szCs w:val="24"/>
            </w:rPr>
            <w:instrText xml:space="preserve"> CITATION Mon88 \l 1033 </w:instrText>
          </w:r>
          <w:r w:rsidR="002C07FC"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(Montello, 1988)</w:t>
          </w:r>
          <w:r w:rsidR="002C07FC" w:rsidRPr="00FD475B">
            <w:rPr>
              <w:rFonts w:ascii="Times New Roman" w:hAnsi="Times New Roman" w:cs="Times New Roman"/>
              <w:sz w:val="24"/>
              <w:szCs w:val="24"/>
            </w:rPr>
            <w:fldChar w:fldCharType="end"/>
          </w:r>
        </w:sdtContent>
      </w:sdt>
      <w:r w:rsidR="002C07FC" w:rsidRPr="00FD475B">
        <w:rPr>
          <w:rFonts w:ascii="Times New Roman" w:hAnsi="Times New Roman" w:cs="Times New Roman"/>
          <w:sz w:val="24"/>
          <w:szCs w:val="24"/>
        </w:rPr>
        <w:t>.</w:t>
      </w:r>
      <w:r w:rsidR="007E42FB">
        <w:rPr>
          <w:rFonts w:ascii="Times New Roman" w:hAnsi="Times New Roman" w:cs="Times New Roman"/>
          <w:sz w:val="24"/>
          <w:szCs w:val="24"/>
        </w:rPr>
        <w:t>Many teachers still see benefit of cluster seating and implement it daily.</w:t>
      </w:r>
      <w:r w:rsidR="000E0A57">
        <w:rPr>
          <w:rFonts w:ascii="Times New Roman" w:hAnsi="Times New Roman" w:cs="Times New Roman"/>
          <w:sz w:val="24"/>
          <w:szCs w:val="24"/>
        </w:rPr>
        <w:t xml:space="preserve"> </w:t>
      </w:r>
      <w:r w:rsidR="007E42FB">
        <w:rPr>
          <w:rFonts w:ascii="Times New Roman" w:hAnsi="Times New Roman" w:cs="Times New Roman"/>
          <w:sz w:val="24"/>
          <w:szCs w:val="24"/>
        </w:rPr>
        <w:t xml:space="preserve">The shared learning environment fosters greater individual impact that may not be measured on a test but show improvements in other areas such as teambuilding skills, discussion skills, and impact in socialization skills </w:t>
      </w:r>
      <w:sdt>
        <w:sdtPr>
          <w:rPr>
            <w:rFonts w:ascii="Times New Roman" w:hAnsi="Times New Roman" w:cs="Times New Roman"/>
            <w:sz w:val="24"/>
            <w:szCs w:val="24"/>
          </w:rPr>
          <w:id w:val="-693458111"/>
          <w:citation/>
        </w:sdtPr>
        <w:sdtContent>
          <w:r w:rsidR="007E42FB">
            <w:rPr>
              <w:rFonts w:ascii="Times New Roman" w:hAnsi="Times New Roman" w:cs="Times New Roman"/>
              <w:sz w:val="24"/>
              <w:szCs w:val="24"/>
            </w:rPr>
            <w:fldChar w:fldCharType="begin"/>
          </w:r>
          <w:r w:rsidR="007E42FB">
            <w:rPr>
              <w:rFonts w:ascii="Times New Roman" w:hAnsi="Times New Roman" w:cs="Times New Roman"/>
              <w:sz w:val="24"/>
              <w:szCs w:val="24"/>
            </w:rPr>
            <w:instrText xml:space="preserve"> CITATION Fel15 \l 1033 </w:instrText>
          </w:r>
          <w:r w:rsidR="007E42F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(Fellhoelter, 2015)</w:t>
          </w:r>
          <w:r w:rsidR="007E42FB">
            <w:rPr>
              <w:rFonts w:ascii="Times New Roman" w:hAnsi="Times New Roman" w:cs="Times New Roman"/>
              <w:sz w:val="24"/>
              <w:szCs w:val="24"/>
            </w:rPr>
            <w:fldChar w:fldCharType="end"/>
          </w:r>
        </w:sdtContent>
      </w:sdt>
      <w:r w:rsidR="007E42F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007E42FB">
        <w:rPr>
          <w:rFonts w:ascii="Times New Roman" w:hAnsi="Times New Roman" w:cs="Times New Roman"/>
          <w:sz w:val="24"/>
          <w:szCs w:val="24"/>
        </w:rPr>
        <w:t xml:space="preserve">However, </w:t>
      </w:r>
      <w:proofErr w:type="spellStart"/>
      <w:r w:rsidR="002C07FC" w:rsidRPr="00FD475B">
        <w:rPr>
          <w:rFonts w:ascii="Times New Roman" w:hAnsi="Times New Roman" w:cs="Times New Roman"/>
          <w:sz w:val="24"/>
          <w:szCs w:val="24"/>
        </w:rPr>
        <w:t>Wannarka</w:t>
      </w:r>
      <w:proofErr w:type="spellEnd"/>
      <w:r w:rsidR="002C07FC" w:rsidRPr="00FD475B">
        <w:rPr>
          <w:rFonts w:ascii="Times New Roman" w:hAnsi="Times New Roman" w:cs="Times New Roman"/>
          <w:sz w:val="24"/>
          <w:szCs w:val="24"/>
        </w:rPr>
        <w:t xml:space="preserve"> and </w:t>
      </w:r>
      <w:proofErr w:type="spellStart"/>
      <w:r w:rsidR="002C07FC" w:rsidRPr="00FD475B">
        <w:rPr>
          <w:rFonts w:ascii="Times New Roman" w:hAnsi="Times New Roman" w:cs="Times New Roman"/>
          <w:sz w:val="24"/>
          <w:szCs w:val="24"/>
        </w:rPr>
        <w:t>Ruhl’s</w:t>
      </w:r>
      <w:proofErr w:type="spellEnd"/>
      <w:r w:rsidR="002C07FC" w:rsidRPr="00FD475B">
        <w:rPr>
          <w:rFonts w:ascii="Times New Roman" w:hAnsi="Times New Roman" w:cs="Times New Roman"/>
          <w:sz w:val="24"/>
          <w:szCs w:val="24"/>
        </w:rPr>
        <w:t xml:space="preserve"> research </w:t>
      </w:r>
      <w:r w:rsidR="00136379" w:rsidRPr="00FD475B">
        <w:rPr>
          <w:rFonts w:ascii="Times New Roman" w:hAnsi="Times New Roman" w:cs="Times New Roman"/>
          <w:sz w:val="24"/>
          <w:szCs w:val="24"/>
        </w:rPr>
        <w:t xml:space="preserve">(2008) </w:t>
      </w:r>
      <w:r w:rsidR="002C07FC" w:rsidRPr="00FD475B">
        <w:rPr>
          <w:rFonts w:ascii="Times New Roman" w:hAnsi="Times New Roman" w:cs="Times New Roman"/>
          <w:sz w:val="24"/>
          <w:szCs w:val="24"/>
        </w:rPr>
        <w:t>found that cluster seating was often limiting to class discussion, created more behavioral disruptions, and inhibited testing as well</w:t>
      </w:r>
      <w:r w:rsidR="00A15B94" w:rsidRPr="00FD475B">
        <w:rPr>
          <w:rFonts w:ascii="Times New Roman" w:hAnsi="Times New Roman" w:cs="Times New Roman"/>
          <w:sz w:val="24"/>
          <w:szCs w:val="24"/>
        </w:rPr>
        <w:t xml:space="preserve"> compared to row seatin</w:t>
      </w:r>
      <w:r w:rsidR="00136379" w:rsidRPr="00FD475B">
        <w:rPr>
          <w:rFonts w:ascii="Times New Roman" w:hAnsi="Times New Roman" w:cs="Times New Roman"/>
          <w:sz w:val="24"/>
          <w:szCs w:val="24"/>
        </w:rPr>
        <w:t>g.</w:t>
      </w:r>
    </w:p>
    <w:p w14:paraId="2FE7D258" w14:textId="77777777" w:rsidR="00425645" w:rsidRPr="00425645" w:rsidRDefault="00C56D45" w:rsidP="00425645">
      <w:pPr>
        <w:spacing w:line="480" w:lineRule="auto"/>
        <w:rPr>
          <w:rFonts w:ascii="Times New Roman" w:hAnsi="Times New Roman" w:cs="Times New Roman"/>
          <w:i/>
          <w:sz w:val="24"/>
          <w:szCs w:val="24"/>
        </w:rPr>
      </w:pPr>
      <w:r w:rsidRPr="00425645">
        <w:rPr>
          <w:rFonts w:ascii="Times New Roman" w:hAnsi="Times New Roman" w:cs="Times New Roman"/>
          <w:i/>
          <w:sz w:val="24"/>
          <w:szCs w:val="24"/>
        </w:rPr>
        <w:t>Perimeter Seating</w:t>
      </w:r>
      <w:r w:rsidR="00FD475B" w:rsidRPr="00425645">
        <w:rPr>
          <w:rFonts w:ascii="Times New Roman" w:hAnsi="Times New Roman" w:cs="Times New Roman"/>
          <w:i/>
          <w:sz w:val="24"/>
          <w:szCs w:val="24"/>
        </w:rPr>
        <w:t xml:space="preserve"> </w:t>
      </w:r>
    </w:p>
    <w:p w14:paraId="50F42A0B" w14:textId="431C5E22" w:rsidR="00E1706E" w:rsidRPr="00FD475B" w:rsidRDefault="002C07FC" w:rsidP="00425645">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An alternative to cluster seating </w:t>
      </w:r>
      <w:r w:rsidR="0063305C" w:rsidRPr="00FD475B">
        <w:rPr>
          <w:rFonts w:ascii="Times New Roman" w:hAnsi="Times New Roman" w:cs="Times New Roman"/>
          <w:sz w:val="24"/>
          <w:szCs w:val="24"/>
        </w:rPr>
        <w:t>is</w:t>
      </w:r>
      <w:r w:rsidRPr="00FD475B">
        <w:rPr>
          <w:rFonts w:ascii="Times New Roman" w:hAnsi="Times New Roman" w:cs="Times New Roman"/>
          <w:sz w:val="24"/>
          <w:szCs w:val="24"/>
        </w:rPr>
        <w:t xml:space="preserve"> horseshoe or perimeter seating.</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 xml:space="preserve">With all students forming a semi-circle or horseshoe shape with their desks, students are then able to see everyone in their class, participate easier in classroom discussions and benefit from cooperative learning </w:t>
      </w:r>
      <w:sdt>
        <w:sdtPr>
          <w:rPr>
            <w:rFonts w:ascii="Times New Roman" w:hAnsi="Times New Roman" w:cs="Times New Roman"/>
            <w:sz w:val="24"/>
            <w:szCs w:val="24"/>
          </w:rPr>
          <w:id w:val="87593052"/>
          <w:citation/>
        </w:sdtPr>
        <w:sdtContent>
          <w:r w:rsidRPr="00FD475B">
            <w:rPr>
              <w:rFonts w:ascii="Times New Roman" w:hAnsi="Times New Roman" w:cs="Times New Roman"/>
              <w:sz w:val="24"/>
              <w:szCs w:val="24"/>
            </w:rPr>
            <w:fldChar w:fldCharType="begin"/>
          </w:r>
          <w:r w:rsidR="00693F06">
            <w:rPr>
              <w:rFonts w:ascii="Times New Roman" w:hAnsi="Times New Roman" w:cs="Times New Roman"/>
              <w:sz w:val="24"/>
              <w:szCs w:val="24"/>
            </w:rPr>
            <w:instrText xml:space="preserve">CITATION Wei79 \t  \l 1033 </w:instrText>
          </w:r>
          <w:r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(Weinstein, 1979)</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 xml:space="preserve">This would seem to be ideal for one teacher to have the </w:t>
      </w:r>
      <w:r w:rsidR="001F163A" w:rsidRPr="00FD475B">
        <w:rPr>
          <w:rFonts w:ascii="Times New Roman" w:hAnsi="Times New Roman" w:cs="Times New Roman"/>
          <w:sz w:val="24"/>
          <w:szCs w:val="24"/>
        </w:rPr>
        <w:t>greatest</w:t>
      </w:r>
      <w:r w:rsidRPr="00FD475B">
        <w:rPr>
          <w:rFonts w:ascii="Times New Roman" w:hAnsi="Times New Roman" w:cs="Times New Roman"/>
          <w:sz w:val="24"/>
          <w:szCs w:val="24"/>
        </w:rPr>
        <w:t xml:space="preserve"> impact on the entire class</w:t>
      </w:r>
      <w:r w:rsidR="001B74E0" w:rsidRPr="00FD475B">
        <w:rPr>
          <w:rFonts w:ascii="Times New Roman" w:hAnsi="Times New Roman" w:cs="Times New Roman"/>
          <w:sz w:val="24"/>
          <w:szCs w:val="24"/>
        </w:rPr>
        <w:t xml:space="preserve"> as everyone is visible and has equal access for class participation due to balanced </w:t>
      </w:r>
      <w:r w:rsidR="001B74E0" w:rsidRPr="00FD475B">
        <w:rPr>
          <w:rFonts w:ascii="Times New Roman" w:hAnsi="Times New Roman" w:cs="Times New Roman"/>
          <w:sz w:val="24"/>
          <w:szCs w:val="24"/>
        </w:rPr>
        <w:lastRenderedPageBreak/>
        <w:t>location</w:t>
      </w:r>
      <w:r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001F163A" w:rsidRPr="00FD475B">
        <w:rPr>
          <w:rFonts w:ascii="Times New Roman" w:hAnsi="Times New Roman" w:cs="Times New Roman"/>
          <w:sz w:val="24"/>
          <w:szCs w:val="24"/>
        </w:rPr>
        <w:t>This</w:t>
      </w:r>
      <w:r w:rsidRPr="00FD475B">
        <w:rPr>
          <w:rFonts w:ascii="Times New Roman" w:hAnsi="Times New Roman" w:cs="Times New Roman"/>
          <w:sz w:val="24"/>
          <w:szCs w:val="24"/>
        </w:rPr>
        <w:t xml:space="preserve"> arrangement, however, also fostered more behavioral disruptions</w:t>
      </w:r>
      <w:r w:rsidR="00F7071E">
        <w:rPr>
          <w:rFonts w:ascii="Times New Roman" w:hAnsi="Times New Roman" w:cs="Times New Roman"/>
          <w:sz w:val="24"/>
          <w:szCs w:val="24"/>
        </w:rPr>
        <w:t xml:space="preserve"> compared to traditional seating?</w:t>
      </w:r>
      <w:r w:rsidRPr="00FD475B">
        <w:rPr>
          <w:rFonts w:ascii="Times New Roman" w:hAnsi="Times New Roman" w:cs="Times New Roman"/>
          <w:sz w:val="24"/>
          <w:szCs w:val="24"/>
        </w:rPr>
        <w:t xml:space="preserve"> </w:t>
      </w:r>
      <w:sdt>
        <w:sdtPr>
          <w:rPr>
            <w:rFonts w:ascii="Times New Roman" w:hAnsi="Times New Roman" w:cs="Times New Roman"/>
            <w:sz w:val="24"/>
            <w:szCs w:val="24"/>
          </w:rPr>
          <w:id w:val="-1495492146"/>
          <w:citation/>
        </w:sdtPr>
        <w:sdtContent>
          <w:r w:rsidRPr="00FD475B">
            <w:rPr>
              <w:rFonts w:ascii="Times New Roman" w:hAnsi="Times New Roman" w:cs="Times New Roman"/>
              <w:sz w:val="24"/>
              <w:szCs w:val="24"/>
            </w:rPr>
            <w:fldChar w:fldCharType="begin"/>
          </w:r>
          <w:r w:rsidR="00DC642F">
            <w:rPr>
              <w:rFonts w:ascii="Times New Roman" w:hAnsi="Times New Roman" w:cs="Times New Roman"/>
              <w:sz w:val="24"/>
              <w:szCs w:val="24"/>
            </w:rPr>
            <w:instrText xml:space="preserve">CITATION Wan08 \l 1033 </w:instrText>
          </w:r>
          <w:r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(Wannarka &amp; Ruhl, 2008)</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 xml:space="preserve">No </w:t>
      </w:r>
      <w:r w:rsidR="001F163A" w:rsidRPr="00FD475B">
        <w:rPr>
          <w:rFonts w:ascii="Times New Roman" w:hAnsi="Times New Roman" w:cs="Times New Roman"/>
          <w:sz w:val="24"/>
          <w:szCs w:val="24"/>
        </w:rPr>
        <w:t>specific</w:t>
      </w:r>
      <w:r w:rsidRPr="00FD475B">
        <w:rPr>
          <w:rFonts w:ascii="Times New Roman" w:hAnsi="Times New Roman" w:cs="Times New Roman"/>
          <w:sz w:val="24"/>
          <w:szCs w:val="24"/>
        </w:rPr>
        <w:t xml:space="preserve"> reason was identified but</w:t>
      </w:r>
      <w:r w:rsidR="007E42FB">
        <w:rPr>
          <w:rFonts w:ascii="Times New Roman" w:hAnsi="Times New Roman" w:cs="Times New Roman"/>
          <w:sz w:val="24"/>
          <w:szCs w:val="24"/>
        </w:rPr>
        <w:t xml:space="preserve"> one</w:t>
      </w:r>
      <w:r w:rsidRPr="00FD475B">
        <w:rPr>
          <w:rFonts w:ascii="Times New Roman" w:hAnsi="Times New Roman" w:cs="Times New Roman"/>
          <w:sz w:val="24"/>
          <w:szCs w:val="24"/>
        </w:rPr>
        <w:t xml:space="preserve"> theor</w:t>
      </w:r>
      <w:r w:rsidR="007E42FB">
        <w:rPr>
          <w:rFonts w:ascii="Times New Roman" w:hAnsi="Times New Roman" w:cs="Times New Roman"/>
          <w:sz w:val="24"/>
          <w:szCs w:val="24"/>
        </w:rPr>
        <w:t xml:space="preserve">y being </w:t>
      </w:r>
      <w:r w:rsidRPr="00FD475B">
        <w:rPr>
          <w:rFonts w:ascii="Times New Roman" w:hAnsi="Times New Roman" w:cs="Times New Roman"/>
          <w:sz w:val="24"/>
          <w:szCs w:val="24"/>
        </w:rPr>
        <w:t xml:space="preserve">the </w:t>
      </w:r>
      <w:r w:rsidR="001F163A" w:rsidRPr="00FD475B">
        <w:rPr>
          <w:rFonts w:ascii="Times New Roman" w:hAnsi="Times New Roman" w:cs="Times New Roman"/>
          <w:sz w:val="24"/>
          <w:szCs w:val="24"/>
        </w:rPr>
        <w:t>possibility</w:t>
      </w:r>
      <w:r w:rsidRPr="00FD475B">
        <w:rPr>
          <w:rFonts w:ascii="Times New Roman" w:hAnsi="Times New Roman" w:cs="Times New Roman"/>
          <w:sz w:val="24"/>
          <w:szCs w:val="24"/>
        </w:rPr>
        <w:t xml:space="preserve"> that </w:t>
      </w:r>
      <w:r w:rsidR="001F163A" w:rsidRPr="00FD475B">
        <w:rPr>
          <w:rFonts w:ascii="Times New Roman" w:hAnsi="Times New Roman" w:cs="Times New Roman"/>
          <w:sz w:val="24"/>
          <w:szCs w:val="24"/>
        </w:rPr>
        <w:t>students</w:t>
      </w:r>
      <w:r w:rsidRPr="00FD475B">
        <w:rPr>
          <w:rFonts w:ascii="Times New Roman" w:hAnsi="Times New Roman" w:cs="Times New Roman"/>
          <w:sz w:val="24"/>
          <w:szCs w:val="24"/>
        </w:rPr>
        <w:t xml:space="preserve"> were more easily distracted by each other resulting in classroom chatter unrelated to the topic of the lesson at hand </w:t>
      </w:r>
      <w:sdt>
        <w:sdtPr>
          <w:rPr>
            <w:rFonts w:ascii="Times New Roman" w:hAnsi="Times New Roman" w:cs="Times New Roman"/>
            <w:sz w:val="24"/>
            <w:szCs w:val="24"/>
          </w:rPr>
          <w:id w:val="-49846584"/>
          <w:citation/>
        </w:sdtPr>
        <w:sdtContent>
          <w:r w:rsidRPr="00FD475B">
            <w:rPr>
              <w:rFonts w:ascii="Times New Roman" w:hAnsi="Times New Roman" w:cs="Times New Roman"/>
              <w:sz w:val="24"/>
              <w:szCs w:val="24"/>
            </w:rPr>
            <w:fldChar w:fldCharType="begin"/>
          </w:r>
          <w:r w:rsidR="00DC642F">
            <w:rPr>
              <w:rFonts w:ascii="Times New Roman" w:hAnsi="Times New Roman" w:cs="Times New Roman"/>
              <w:sz w:val="24"/>
              <w:szCs w:val="24"/>
            </w:rPr>
            <w:instrText xml:space="preserve">CITATION Wan08 \l 1033 </w:instrText>
          </w:r>
          <w:r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(Wannarka &amp; Ruhl, 2008)</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 xml:space="preserve">Overall, test scores did </w:t>
      </w:r>
      <w:r w:rsidR="001F163A" w:rsidRPr="00FD475B">
        <w:rPr>
          <w:rFonts w:ascii="Times New Roman" w:hAnsi="Times New Roman" w:cs="Times New Roman"/>
          <w:sz w:val="24"/>
          <w:szCs w:val="24"/>
        </w:rPr>
        <w:t>not</w:t>
      </w:r>
      <w:r w:rsidRPr="00FD475B">
        <w:rPr>
          <w:rFonts w:ascii="Times New Roman" w:hAnsi="Times New Roman" w:cs="Times New Roman"/>
          <w:sz w:val="24"/>
          <w:szCs w:val="24"/>
        </w:rPr>
        <w:t xml:space="preserve"> improve or </w:t>
      </w:r>
      <w:r w:rsidR="001F163A" w:rsidRPr="00FD475B">
        <w:rPr>
          <w:rFonts w:ascii="Times New Roman" w:hAnsi="Times New Roman" w:cs="Times New Roman"/>
          <w:sz w:val="24"/>
          <w:szCs w:val="24"/>
        </w:rPr>
        <w:t>decrease</w:t>
      </w:r>
      <w:r w:rsidRPr="00FD475B">
        <w:rPr>
          <w:rFonts w:ascii="Times New Roman" w:hAnsi="Times New Roman" w:cs="Times New Roman"/>
          <w:sz w:val="24"/>
          <w:szCs w:val="24"/>
        </w:rPr>
        <w:t xml:space="preserve"> with this arrangement</w:t>
      </w:r>
      <w:r w:rsidR="00A15B94" w:rsidRPr="00FD475B">
        <w:rPr>
          <w:rFonts w:ascii="Times New Roman" w:hAnsi="Times New Roman" w:cs="Times New Roman"/>
          <w:sz w:val="24"/>
          <w:szCs w:val="24"/>
        </w:rPr>
        <w:t xml:space="preserve"> compared to row seating </w:t>
      </w:r>
      <w:sdt>
        <w:sdtPr>
          <w:rPr>
            <w:rFonts w:ascii="Times New Roman" w:hAnsi="Times New Roman" w:cs="Times New Roman"/>
            <w:sz w:val="24"/>
            <w:szCs w:val="24"/>
          </w:rPr>
          <w:id w:val="-1804451646"/>
          <w:citation/>
        </w:sdtPr>
        <w:sdtContent>
          <w:r w:rsidR="001F163A" w:rsidRPr="00FD475B">
            <w:rPr>
              <w:rFonts w:ascii="Times New Roman" w:hAnsi="Times New Roman" w:cs="Times New Roman"/>
              <w:sz w:val="24"/>
              <w:szCs w:val="24"/>
            </w:rPr>
            <w:fldChar w:fldCharType="begin"/>
          </w:r>
          <w:r w:rsidR="00693F06">
            <w:rPr>
              <w:rFonts w:ascii="Times New Roman" w:hAnsi="Times New Roman" w:cs="Times New Roman"/>
              <w:sz w:val="24"/>
              <w:szCs w:val="24"/>
            </w:rPr>
            <w:instrText xml:space="preserve">CITATION Wei79 \t  \l 1033 </w:instrText>
          </w:r>
          <w:r w:rsidR="001F163A"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(Weinstein, 1979)</w:t>
          </w:r>
          <w:r w:rsidR="001F163A" w:rsidRPr="00FD475B">
            <w:rPr>
              <w:rFonts w:ascii="Times New Roman" w:hAnsi="Times New Roman" w:cs="Times New Roman"/>
              <w:sz w:val="24"/>
              <w:szCs w:val="24"/>
            </w:rPr>
            <w:fldChar w:fldCharType="end"/>
          </w:r>
        </w:sdtContent>
      </w:sdt>
      <w:r w:rsidR="00E1706E" w:rsidRPr="00FD475B">
        <w:rPr>
          <w:rFonts w:ascii="Times New Roman" w:hAnsi="Times New Roman" w:cs="Times New Roman"/>
          <w:sz w:val="24"/>
          <w:szCs w:val="24"/>
        </w:rPr>
        <w:t>.</w:t>
      </w:r>
    </w:p>
    <w:p w14:paraId="69E0240F" w14:textId="77777777" w:rsidR="00FD475B" w:rsidRPr="00425645" w:rsidRDefault="00D20635" w:rsidP="00425645">
      <w:pPr>
        <w:spacing w:line="480" w:lineRule="auto"/>
        <w:jc w:val="center"/>
        <w:rPr>
          <w:rFonts w:ascii="Times New Roman" w:hAnsi="Times New Roman" w:cs="Times New Roman"/>
          <w:i/>
          <w:sz w:val="24"/>
          <w:szCs w:val="24"/>
        </w:rPr>
      </w:pPr>
      <w:r w:rsidRPr="00425645">
        <w:rPr>
          <w:rFonts w:ascii="Times New Roman" w:hAnsi="Times New Roman" w:cs="Times New Roman"/>
          <w:i/>
          <w:sz w:val="24"/>
          <w:szCs w:val="24"/>
        </w:rPr>
        <w:t>Classroom Behavior</w:t>
      </w:r>
    </w:p>
    <w:p w14:paraId="028559B8" w14:textId="14975434" w:rsidR="009A5B07" w:rsidRDefault="00643F54" w:rsidP="00D20635">
      <w:pPr>
        <w:spacing w:line="480" w:lineRule="auto"/>
        <w:rPr>
          <w:rFonts w:ascii="Times New Roman" w:hAnsi="Times New Roman" w:cs="Times New Roman"/>
          <w:sz w:val="24"/>
          <w:szCs w:val="24"/>
        </w:rPr>
      </w:pPr>
      <w:proofErr w:type="spellStart"/>
      <w:r w:rsidRPr="00FD475B">
        <w:rPr>
          <w:rFonts w:ascii="Times New Roman" w:hAnsi="Times New Roman" w:cs="Times New Roman"/>
          <w:sz w:val="24"/>
          <w:szCs w:val="24"/>
        </w:rPr>
        <w:t>Wannarka</w:t>
      </w:r>
      <w:proofErr w:type="spellEnd"/>
      <w:r w:rsidRPr="00FD475B">
        <w:rPr>
          <w:rFonts w:ascii="Times New Roman" w:hAnsi="Times New Roman" w:cs="Times New Roman"/>
          <w:sz w:val="24"/>
          <w:szCs w:val="24"/>
        </w:rPr>
        <w:t xml:space="preserve"> and </w:t>
      </w:r>
      <w:proofErr w:type="spellStart"/>
      <w:r w:rsidRPr="00FD475B">
        <w:rPr>
          <w:rFonts w:ascii="Times New Roman" w:hAnsi="Times New Roman" w:cs="Times New Roman"/>
          <w:sz w:val="24"/>
          <w:szCs w:val="24"/>
        </w:rPr>
        <w:t>Ruhl</w:t>
      </w:r>
      <w:proofErr w:type="spellEnd"/>
      <w:r w:rsidRPr="00FD475B">
        <w:rPr>
          <w:rFonts w:ascii="Times New Roman" w:hAnsi="Times New Roman" w:cs="Times New Roman"/>
          <w:sz w:val="24"/>
          <w:szCs w:val="24"/>
        </w:rPr>
        <w:t xml:space="preserve">, </w:t>
      </w:r>
      <w:r>
        <w:rPr>
          <w:rFonts w:ascii="Times New Roman" w:hAnsi="Times New Roman" w:cs="Times New Roman"/>
          <w:sz w:val="24"/>
          <w:szCs w:val="24"/>
        </w:rPr>
        <w:t xml:space="preserve">have </w:t>
      </w:r>
      <w:r w:rsidRPr="00FD475B">
        <w:rPr>
          <w:rFonts w:ascii="Times New Roman" w:hAnsi="Times New Roman" w:cs="Times New Roman"/>
          <w:sz w:val="24"/>
          <w:szCs w:val="24"/>
        </w:rPr>
        <w:t>identified the teacher as the greatest influence on the students in the classroom, as opposed to the arrangement</w:t>
      </w:r>
      <w:sdt>
        <w:sdtPr>
          <w:rPr>
            <w:rFonts w:ascii="Times New Roman" w:hAnsi="Times New Roman" w:cs="Times New Roman"/>
            <w:sz w:val="24"/>
            <w:szCs w:val="24"/>
          </w:rPr>
          <w:id w:val="-2055533161"/>
          <w:citation/>
        </w:sdtPr>
        <w:sdtContent>
          <w:r w:rsidRPr="00FD475B">
            <w:rPr>
              <w:rFonts w:ascii="Times New Roman" w:hAnsi="Times New Roman" w:cs="Times New Roman"/>
              <w:sz w:val="24"/>
              <w:szCs w:val="24"/>
            </w:rPr>
            <w:fldChar w:fldCharType="begin"/>
          </w:r>
          <w:r w:rsidR="00DC642F">
            <w:rPr>
              <w:rFonts w:ascii="Times New Roman" w:hAnsi="Times New Roman" w:cs="Times New Roman"/>
              <w:sz w:val="24"/>
              <w:szCs w:val="24"/>
            </w:rPr>
            <w:instrText xml:space="preserve">CITATION Wan08 \n  \t  \l 1033 </w:instrText>
          </w:r>
          <w:r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(2008)</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 xml:space="preserve">. The teachers’ style of teaching and the classroom disruption level have a greater influence on students’ learning than the arrangement of the seats </w:t>
      </w:r>
      <w:sdt>
        <w:sdtPr>
          <w:rPr>
            <w:rFonts w:ascii="Times New Roman" w:hAnsi="Times New Roman" w:cs="Times New Roman"/>
            <w:sz w:val="24"/>
            <w:szCs w:val="24"/>
          </w:rPr>
          <w:id w:val="-1383393587"/>
          <w:citation/>
        </w:sdtPr>
        <w:sdtContent>
          <w:r w:rsidRPr="00FD475B">
            <w:rPr>
              <w:rFonts w:ascii="Times New Roman" w:hAnsi="Times New Roman" w:cs="Times New Roman"/>
              <w:sz w:val="24"/>
              <w:szCs w:val="24"/>
            </w:rPr>
            <w:fldChar w:fldCharType="begin"/>
          </w:r>
          <w:r w:rsidR="00DC642F">
            <w:rPr>
              <w:rFonts w:ascii="Times New Roman" w:hAnsi="Times New Roman" w:cs="Times New Roman"/>
              <w:sz w:val="24"/>
              <w:szCs w:val="24"/>
            </w:rPr>
            <w:instrText xml:space="preserve">CITATION Wan08 \l 1033 </w:instrText>
          </w:r>
          <w:r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(Wannarka &amp; Ruhl, 2008)</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00D20635" w:rsidRPr="00FD475B">
        <w:rPr>
          <w:rFonts w:ascii="Times New Roman" w:hAnsi="Times New Roman" w:cs="Times New Roman"/>
          <w:sz w:val="24"/>
          <w:szCs w:val="24"/>
        </w:rPr>
        <w:t>If a teacher has to interrupt instruction to address a behavior disruption, students miss valuable instruction time, flow of instruction and conversation, and possibly miss concepts being taught.</w:t>
      </w:r>
      <w:r w:rsidR="00010944" w:rsidRPr="00FD475B">
        <w:rPr>
          <w:rFonts w:ascii="Times New Roman" w:hAnsi="Times New Roman" w:cs="Times New Roman"/>
          <w:sz w:val="24"/>
          <w:szCs w:val="24"/>
        </w:rPr>
        <w:t xml:space="preserve"> </w:t>
      </w:r>
      <w:r w:rsidR="00D20635" w:rsidRPr="00FD475B">
        <w:rPr>
          <w:rFonts w:ascii="Times New Roman" w:hAnsi="Times New Roman" w:cs="Times New Roman"/>
          <w:sz w:val="24"/>
          <w:szCs w:val="24"/>
        </w:rPr>
        <w:t xml:space="preserve">The link between instruction time and academic achievement has been researched for quite a number of years (Bloom, 1974; </w:t>
      </w:r>
      <w:proofErr w:type="spellStart"/>
      <w:r w:rsidR="00D20635" w:rsidRPr="00FD475B">
        <w:rPr>
          <w:rFonts w:ascii="Times New Roman" w:hAnsi="Times New Roman" w:cs="Times New Roman"/>
          <w:sz w:val="24"/>
          <w:szCs w:val="24"/>
        </w:rPr>
        <w:t>Gettinger</w:t>
      </w:r>
      <w:proofErr w:type="spellEnd"/>
      <w:r w:rsidR="00D20635" w:rsidRPr="00FD475B">
        <w:rPr>
          <w:rFonts w:ascii="Times New Roman" w:hAnsi="Times New Roman" w:cs="Times New Roman"/>
          <w:sz w:val="24"/>
          <w:szCs w:val="24"/>
        </w:rPr>
        <w:t xml:space="preserve"> &amp; Seibert, 2003; Scott &amp; Shearer-Lingo, 2010</w:t>
      </w:r>
      <w:r w:rsidR="00267068">
        <w:rPr>
          <w:rFonts w:ascii="Times New Roman" w:hAnsi="Times New Roman" w:cs="Times New Roman"/>
          <w:sz w:val="24"/>
          <w:szCs w:val="24"/>
        </w:rPr>
        <w:t xml:space="preserve">). </w:t>
      </w:r>
      <w:proofErr w:type="spellStart"/>
      <w:r w:rsidR="00D81E14">
        <w:rPr>
          <w:rFonts w:ascii="Times New Roman" w:hAnsi="Times New Roman" w:cs="Times New Roman"/>
          <w:sz w:val="24"/>
          <w:szCs w:val="24"/>
        </w:rPr>
        <w:t>Gettinger</w:t>
      </w:r>
      <w:proofErr w:type="spellEnd"/>
      <w:r w:rsidR="00D81E14">
        <w:rPr>
          <w:rFonts w:ascii="Times New Roman" w:hAnsi="Times New Roman" w:cs="Times New Roman"/>
          <w:sz w:val="24"/>
          <w:szCs w:val="24"/>
        </w:rPr>
        <w:t xml:space="preserve"> and Seibert (2003) identified s</w:t>
      </w:r>
      <w:r w:rsidR="00D20635" w:rsidRPr="00FD475B">
        <w:rPr>
          <w:rFonts w:ascii="Times New Roman" w:hAnsi="Times New Roman" w:cs="Times New Roman"/>
          <w:sz w:val="24"/>
          <w:szCs w:val="24"/>
        </w:rPr>
        <w:t>ix issues teachers face on a daily basis in regards to instruction time: (1) student interruptions (e.g., disruptive behavior, leaving the room, out of seat); (2) teacher interruptions (e.g., disciplinary actions, calling the office, passing out or collecting materials); (3) visitors to the classroom; (4) loudspeaker announcements; (5) transitions; and (6) other sources (late starts, early dismissal, fire drills, etc.</w:t>
      </w:r>
      <w:r w:rsidR="00ED78CF" w:rsidRPr="00FD475B">
        <w:rPr>
          <w:rFonts w:ascii="Times New Roman" w:hAnsi="Times New Roman" w:cs="Times New Roman"/>
          <w:sz w:val="24"/>
          <w:szCs w:val="24"/>
        </w:rPr>
        <w:t>)</w:t>
      </w:r>
      <w:r w:rsidR="00D20635" w:rsidRPr="00FD475B">
        <w:rPr>
          <w:rFonts w:ascii="Times New Roman" w:hAnsi="Times New Roman" w:cs="Times New Roman"/>
          <w:sz w:val="24"/>
          <w:szCs w:val="24"/>
        </w:rPr>
        <w:t xml:space="preserve"> (</w:t>
      </w:r>
      <w:proofErr w:type="spellStart"/>
      <w:r w:rsidR="00D20635" w:rsidRPr="00FD475B">
        <w:rPr>
          <w:rFonts w:ascii="Times New Roman" w:hAnsi="Times New Roman" w:cs="Times New Roman"/>
          <w:sz w:val="24"/>
          <w:szCs w:val="24"/>
        </w:rPr>
        <w:t>Gettinger</w:t>
      </w:r>
      <w:proofErr w:type="spellEnd"/>
      <w:r w:rsidR="00D20635" w:rsidRPr="00FD475B">
        <w:rPr>
          <w:rFonts w:ascii="Times New Roman" w:hAnsi="Times New Roman" w:cs="Times New Roman"/>
          <w:sz w:val="24"/>
          <w:szCs w:val="24"/>
        </w:rPr>
        <w:t xml:space="preserve"> &amp; Seibert, 2003).</w:t>
      </w:r>
      <w:r w:rsidR="00010944" w:rsidRPr="00FD475B">
        <w:rPr>
          <w:rFonts w:ascii="Times New Roman" w:hAnsi="Times New Roman" w:cs="Times New Roman"/>
          <w:sz w:val="24"/>
          <w:szCs w:val="24"/>
        </w:rPr>
        <w:t xml:space="preserve"> </w:t>
      </w:r>
    </w:p>
    <w:p w14:paraId="5BFBC0AB" w14:textId="2B740CF3" w:rsidR="00B30094" w:rsidRDefault="00D20635" w:rsidP="00D20635">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Of these six issues, only two can be impacted by the teacher and/or students </w:t>
      </w:r>
      <w:proofErr w:type="spellStart"/>
      <w:r w:rsidRPr="00FD475B">
        <w:rPr>
          <w:rFonts w:ascii="Times New Roman" w:hAnsi="Times New Roman" w:cs="Times New Roman"/>
          <w:sz w:val="24"/>
          <w:szCs w:val="24"/>
        </w:rPr>
        <w:t>directly─student</w:t>
      </w:r>
      <w:proofErr w:type="spellEnd"/>
      <w:r w:rsidRPr="00FD475B">
        <w:rPr>
          <w:rFonts w:ascii="Times New Roman" w:hAnsi="Times New Roman" w:cs="Times New Roman"/>
          <w:sz w:val="24"/>
          <w:szCs w:val="24"/>
        </w:rPr>
        <w:t xml:space="preserve"> interruptions and teacher interruptions. By reducing these two issues, instruction time and/or time on task could increase. Like instruction time, time on task is crucial to the success a student </w:t>
      </w:r>
      <w:r w:rsidRPr="00FD475B">
        <w:rPr>
          <w:rFonts w:ascii="Times New Roman" w:hAnsi="Times New Roman" w:cs="Times New Roman"/>
          <w:sz w:val="24"/>
          <w:szCs w:val="24"/>
        </w:rPr>
        <w:lastRenderedPageBreak/>
        <w:t>accomplishes in regards to academic achievement (Stallings, 1980).</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The more instruction time or time on task a student contributes to a subject, the more likely the student is to master that subject sooner</w:t>
      </w:r>
      <w:sdt>
        <w:sdtPr>
          <w:rPr>
            <w:rFonts w:ascii="Times New Roman" w:hAnsi="Times New Roman" w:cs="Times New Roman"/>
            <w:sz w:val="24"/>
            <w:szCs w:val="24"/>
          </w:rPr>
          <w:id w:val="1973177143"/>
          <w:citation/>
        </w:sdtPr>
        <w:sdtContent>
          <w:r w:rsidRPr="00FD475B">
            <w:rPr>
              <w:rFonts w:ascii="Times New Roman" w:hAnsi="Times New Roman" w:cs="Times New Roman"/>
              <w:sz w:val="24"/>
              <w:szCs w:val="24"/>
            </w:rPr>
            <w:fldChar w:fldCharType="begin"/>
          </w:r>
          <w:r w:rsidR="00043AD2">
            <w:rPr>
              <w:rFonts w:ascii="Times New Roman" w:hAnsi="Times New Roman" w:cs="Times New Roman"/>
              <w:sz w:val="24"/>
              <w:szCs w:val="24"/>
            </w:rPr>
            <w:instrText xml:space="preserve">CITATION Get03 \t  \l 1033 </w:instrText>
          </w:r>
          <w:r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(Gettinger &amp; Seibert, 2003)</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w:t>
      </w:r>
      <w:r w:rsidR="00425645">
        <w:rPr>
          <w:rFonts w:ascii="Times New Roman" w:hAnsi="Times New Roman" w:cs="Times New Roman"/>
          <w:sz w:val="24"/>
          <w:szCs w:val="24"/>
        </w:rPr>
        <w:t xml:space="preserve"> </w:t>
      </w:r>
      <w:r w:rsidRPr="00FD475B">
        <w:rPr>
          <w:rFonts w:ascii="Times New Roman" w:hAnsi="Times New Roman" w:cs="Times New Roman"/>
          <w:sz w:val="24"/>
          <w:szCs w:val="24"/>
        </w:rPr>
        <w:t>With constant disruptions such as those listed, teachers face the challenge of maintaining the attention of a population known to be easily distracted and unfocused already.</w:t>
      </w:r>
      <w:r w:rsidR="000E0A57">
        <w:rPr>
          <w:rFonts w:ascii="Times New Roman" w:hAnsi="Times New Roman" w:cs="Times New Roman"/>
          <w:sz w:val="24"/>
          <w:szCs w:val="24"/>
        </w:rPr>
        <w:t xml:space="preserve"> </w:t>
      </w:r>
    </w:p>
    <w:p w14:paraId="5F732433" w14:textId="0A42197F" w:rsidR="00B30094" w:rsidRDefault="00B30094" w:rsidP="00D20635">
      <w:pPr>
        <w:spacing w:line="480" w:lineRule="auto"/>
        <w:rPr>
          <w:rFonts w:ascii="Times New Roman" w:hAnsi="Times New Roman" w:cs="Times New Roman"/>
          <w:sz w:val="24"/>
          <w:szCs w:val="24"/>
        </w:rPr>
      </w:pPr>
      <w:r>
        <w:rPr>
          <w:rFonts w:ascii="Times New Roman" w:hAnsi="Times New Roman" w:cs="Times New Roman"/>
          <w:sz w:val="24"/>
          <w:szCs w:val="24"/>
        </w:rPr>
        <w:t>Students that pose constant disruptions are often referred to the guidance and administration within the school for evaluation.</w:t>
      </w:r>
      <w:r w:rsidR="000E0A57">
        <w:rPr>
          <w:rFonts w:ascii="Times New Roman" w:hAnsi="Times New Roman" w:cs="Times New Roman"/>
          <w:sz w:val="24"/>
          <w:szCs w:val="24"/>
        </w:rPr>
        <w:t xml:space="preserve"> </w:t>
      </w:r>
      <w:r w:rsidR="00643F54">
        <w:rPr>
          <w:rFonts w:ascii="Times New Roman" w:hAnsi="Times New Roman" w:cs="Times New Roman"/>
          <w:sz w:val="24"/>
          <w:szCs w:val="24"/>
        </w:rPr>
        <w:t xml:space="preserve">The purpose of the evaluation is to determine if this student may be a candidate for clinical intervention for behavioral issues. </w:t>
      </w:r>
      <w:r>
        <w:rPr>
          <w:rFonts w:ascii="Times New Roman" w:hAnsi="Times New Roman" w:cs="Times New Roman"/>
          <w:sz w:val="24"/>
          <w:szCs w:val="24"/>
        </w:rPr>
        <w:t xml:space="preserve">This evaluation </w:t>
      </w:r>
      <w:r w:rsidR="00643F54">
        <w:rPr>
          <w:rFonts w:ascii="Times New Roman" w:hAnsi="Times New Roman" w:cs="Times New Roman"/>
          <w:sz w:val="24"/>
          <w:szCs w:val="24"/>
        </w:rPr>
        <w:t xml:space="preserve">upon the approval of the parents involves three parts, one from the teacher’s perspective, one from the parent’s perspective and when appropriate, one from the student’s perspective </w:t>
      </w:r>
      <w:sdt>
        <w:sdtPr>
          <w:rPr>
            <w:rFonts w:ascii="Times New Roman" w:hAnsi="Times New Roman" w:cs="Times New Roman"/>
            <w:sz w:val="24"/>
            <w:szCs w:val="24"/>
          </w:rPr>
          <w:id w:val="-2030011869"/>
          <w:citation/>
        </w:sdtPr>
        <w:sdtContent>
          <w:r w:rsidR="00643F54">
            <w:rPr>
              <w:rFonts w:ascii="Times New Roman" w:hAnsi="Times New Roman" w:cs="Times New Roman"/>
              <w:sz w:val="24"/>
              <w:szCs w:val="24"/>
            </w:rPr>
            <w:fldChar w:fldCharType="begin"/>
          </w:r>
          <w:r w:rsidR="00643F54">
            <w:rPr>
              <w:rFonts w:ascii="Times New Roman" w:hAnsi="Times New Roman" w:cs="Times New Roman"/>
              <w:sz w:val="24"/>
              <w:szCs w:val="24"/>
            </w:rPr>
            <w:instrText xml:space="preserve"> CITATION Amb12 \l 1033 </w:instrText>
          </w:r>
          <w:r w:rsidR="00643F54">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(Amburn, 2012)</w:t>
          </w:r>
          <w:r w:rsidR="00643F54">
            <w:rPr>
              <w:rFonts w:ascii="Times New Roman" w:hAnsi="Times New Roman" w:cs="Times New Roman"/>
              <w:sz w:val="24"/>
              <w:szCs w:val="24"/>
            </w:rPr>
            <w:fldChar w:fldCharType="end"/>
          </w:r>
        </w:sdtContent>
      </w:sdt>
      <w:r w:rsidR="00643F54">
        <w:rPr>
          <w:rFonts w:ascii="Times New Roman" w:hAnsi="Times New Roman" w:cs="Times New Roman"/>
          <w:sz w:val="24"/>
          <w:szCs w:val="24"/>
        </w:rPr>
        <w:t>.</w:t>
      </w:r>
    </w:p>
    <w:p w14:paraId="4943F66B" w14:textId="788FC4B0" w:rsidR="009A5B07" w:rsidRPr="00FD475B" w:rsidRDefault="009A5B07" w:rsidP="00D20635">
      <w:pPr>
        <w:spacing w:line="480" w:lineRule="auto"/>
        <w:rPr>
          <w:rFonts w:ascii="Times New Roman" w:hAnsi="Times New Roman" w:cs="Times New Roman"/>
          <w:sz w:val="24"/>
          <w:szCs w:val="24"/>
        </w:rPr>
      </w:pPr>
      <w:r>
        <w:rPr>
          <w:rFonts w:ascii="Times New Roman" w:hAnsi="Times New Roman" w:cs="Times New Roman"/>
          <w:sz w:val="24"/>
          <w:szCs w:val="24"/>
        </w:rPr>
        <w:t>Achenbach’s Teacher Report Form is used by teachers in many school systems to identify specific areas needing clinical attention based on several syndromes that are identified by students’ behaviors.</w:t>
      </w:r>
      <w:r w:rsidR="00425645">
        <w:rPr>
          <w:rFonts w:ascii="Times New Roman" w:hAnsi="Times New Roman" w:cs="Times New Roman"/>
          <w:sz w:val="24"/>
          <w:szCs w:val="24"/>
        </w:rPr>
        <w:t xml:space="preserve"> </w:t>
      </w:r>
      <w:r>
        <w:rPr>
          <w:rFonts w:ascii="Times New Roman" w:hAnsi="Times New Roman" w:cs="Times New Roman"/>
          <w:sz w:val="24"/>
          <w:szCs w:val="24"/>
        </w:rPr>
        <w:t>Each question within the form identifies with a specific behavior but in combination they then identify a syndrome to address by clinicians and education personnel.</w:t>
      </w:r>
      <w:r w:rsidR="00425645">
        <w:rPr>
          <w:rFonts w:ascii="Times New Roman" w:hAnsi="Times New Roman" w:cs="Times New Roman"/>
          <w:sz w:val="24"/>
          <w:szCs w:val="24"/>
        </w:rPr>
        <w:t xml:space="preserve"> </w:t>
      </w:r>
      <w:r>
        <w:rPr>
          <w:rFonts w:ascii="Times New Roman" w:hAnsi="Times New Roman" w:cs="Times New Roman"/>
          <w:sz w:val="24"/>
          <w:szCs w:val="24"/>
        </w:rPr>
        <w:t>The syndrome that has the most behaviors listed is the aggressive behavior.</w:t>
      </w:r>
      <w:r w:rsidR="00425645">
        <w:rPr>
          <w:rFonts w:ascii="Times New Roman" w:hAnsi="Times New Roman" w:cs="Times New Roman"/>
          <w:sz w:val="24"/>
          <w:szCs w:val="24"/>
        </w:rPr>
        <w:t xml:space="preserve"> </w:t>
      </w:r>
      <w:r>
        <w:rPr>
          <w:rFonts w:ascii="Times New Roman" w:hAnsi="Times New Roman" w:cs="Times New Roman"/>
          <w:sz w:val="24"/>
          <w:szCs w:val="24"/>
        </w:rPr>
        <w:t>Within this document “aggressive” does not have only the physical or confrontational connotation.</w:t>
      </w:r>
      <w:r w:rsidR="00425645">
        <w:rPr>
          <w:rFonts w:ascii="Times New Roman" w:hAnsi="Times New Roman" w:cs="Times New Roman"/>
          <w:sz w:val="24"/>
          <w:szCs w:val="24"/>
        </w:rPr>
        <w:t xml:space="preserve"> </w:t>
      </w:r>
      <w:r>
        <w:rPr>
          <w:rFonts w:ascii="Times New Roman" w:hAnsi="Times New Roman" w:cs="Times New Roman"/>
          <w:sz w:val="24"/>
          <w:szCs w:val="24"/>
        </w:rPr>
        <w:t xml:space="preserve">There are </w:t>
      </w:r>
      <w:r w:rsidR="001A0234">
        <w:rPr>
          <w:rFonts w:ascii="Times New Roman" w:hAnsi="Times New Roman" w:cs="Times New Roman"/>
          <w:sz w:val="24"/>
          <w:szCs w:val="24"/>
        </w:rPr>
        <w:t>twenty</w:t>
      </w:r>
      <w:r>
        <w:rPr>
          <w:rFonts w:ascii="Times New Roman" w:hAnsi="Times New Roman" w:cs="Times New Roman"/>
          <w:sz w:val="24"/>
          <w:szCs w:val="24"/>
        </w:rPr>
        <w:t xml:space="preserve"> behaviors listed: argues, mean, defiant, demands attention, destroys things, destroys others’ things, disobedient at home, disobedient at school, fights, attacks people, screams a lot, explosive, easily frustrated, stubborn, sullen, mood changes, sulks, suspicious, teases others, temper </w:t>
      </w:r>
      <w:sdt>
        <w:sdtPr>
          <w:rPr>
            <w:rFonts w:ascii="Times New Roman" w:hAnsi="Times New Roman" w:cs="Times New Roman"/>
            <w:sz w:val="24"/>
            <w:szCs w:val="24"/>
          </w:rPr>
          <w:id w:val="1114173854"/>
          <w:citation/>
        </w:sdtPr>
        <w:sdtContent>
          <w:r w:rsidR="001A0234">
            <w:rPr>
              <w:rFonts w:ascii="Times New Roman" w:hAnsi="Times New Roman" w:cs="Times New Roman"/>
              <w:sz w:val="24"/>
              <w:szCs w:val="24"/>
            </w:rPr>
            <w:fldChar w:fldCharType="begin"/>
          </w:r>
          <w:r w:rsidR="001A0234">
            <w:rPr>
              <w:rFonts w:ascii="Times New Roman" w:hAnsi="Times New Roman" w:cs="Times New Roman"/>
              <w:sz w:val="24"/>
              <w:szCs w:val="24"/>
            </w:rPr>
            <w:instrText xml:space="preserve"> CITATION Ach15 \l 1033 </w:instrText>
          </w:r>
          <w:r w:rsidR="001A0234">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(Achenbach T. , 2015)</w:t>
          </w:r>
          <w:r w:rsidR="001A0234">
            <w:rPr>
              <w:rFonts w:ascii="Times New Roman" w:hAnsi="Times New Roman" w:cs="Times New Roman"/>
              <w:sz w:val="24"/>
              <w:szCs w:val="24"/>
            </w:rPr>
            <w:fldChar w:fldCharType="end"/>
          </w:r>
        </w:sdtContent>
      </w:sdt>
      <w:r w:rsidR="001A0234">
        <w:rPr>
          <w:rFonts w:ascii="Times New Roman" w:hAnsi="Times New Roman" w:cs="Times New Roman"/>
          <w:sz w:val="24"/>
          <w:szCs w:val="24"/>
        </w:rPr>
        <w:t>.</w:t>
      </w:r>
      <w:r w:rsidR="00425645">
        <w:rPr>
          <w:rFonts w:ascii="Times New Roman" w:hAnsi="Times New Roman" w:cs="Times New Roman"/>
          <w:sz w:val="24"/>
          <w:szCs w:val="24"/>
        </w:rPr>
        <w:t xml:space="preserve"> </w:t>
      </w:r>
      <w:r w:rsidR="001A0234">
        <w:rPr>
          <w:rFonts w:ascii="Times New Roman" w:hAnsi="Times New Roman" w:cs="Times New Roman"/>
          <w:sz w:val="24"/>
          <w:szCs w:val="24"/>
        </w:rPr>
        <w:t>These behaviors, if demonstrated during instruction time, definitely cause classroom disruption and would cause the teacher to stop the lesson to address the behavior.</w:t>
      </w:r>
      <w:r w:rsidR="00425645">
        <w:rPr>
          <w:rFonts w:ascii="Times New Roman" w:hAnsi="Times New Roman" w:cs="Times New Roman"/>
          <w:sz w:val="24"/>
          <w:szCs w:val="24"/>
        </w:rPr>
        <w:t xml:space="preserve"> </w:t>
      </w:r>
      <w:r w:rsidR="001A0234">
        <w:rPr>
          <w:rFonts w:ascii="Times New Roman" w:hAnsi="Times New Roman" w:cs="Times New Roman"/>
          <w:sz w:val="24"/>
          <w:szCs w:val="24"/>
        </w:rPr>
        <w:t>This pause can have ramifications for all classroom students not just the child demonstrating the unacceptable behavior</w:t>
      </w:r>
      <w:sdt>
        <w:sdtPr>
          <w:rPr>
            <w:rFonts w:ascii="Times New Roman" w:hAnsi="Times New Roman" w:cs="Times New Roman"/>
            <w:sz w:val="24"/>
            <w:szCs w:val="24"/>
          </w:rPr>
          <w:id w:val="1042483058"/>
          <w:citation/>
        </w:sdtPr>
        <w:sdtContent>
          <w:r w:rsidR="001A0234">
            <w:rPr>
              <w:rFonts w:ascii="Times New Roman" w:hAnsi="Times New Roman" w:cs="Times New Roman"/>
              <w:sz w:val="24"/>
              <w:szCs w:val="24"/>
            </w:rPr>
            <w:fldChar w:fldCharType="begin"/>
          </w:r>
          <w:r w:rsidR="001A0234">
            <w:rPr>
              <w:rFonts w:ascii="Times New Roman" w:hAnsi="Times New Roman" w:cs="Times New Roman"/>
              <w:sz w:val="24"/>
              <w:szCs w:val="24"/>
            </w:rPr>
            <w:instrText xml:space="preserve">CITATION Get03 \t  \l 1033 </w:instrText>
          </w:r>
          <w:r w:rsidR="001A0234">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(Gettinger &amp; Seibert, 2003)</w:t>
          </w:r>
          <w:r w:rsidR="001A0234">
            <w:rPr>
              <w:rFonts w:ascii="Times New Roman" w:hAnsi="Times New Roman" w:cs="Times New Roman"/>
              <w:sz w:val="24"/>
              <w:szCs w:val="24"/>
            </w:rPr>
            <w:fldChar w:fldCharType="end"/>
          </w:r>
        </w:sdtContent>
      </w:sdt>
      <w:r w:rsidR="001A0234">
        <w:rPr>
          <w:rFonts w:ascii="Times New Roman" w:hAnsi="Times New Roman" w:cs="Times New Roman"/>
          <w:sz w:val="24"/>
          <w:szCs w:val="24"/>
        </w:rPr>
        <w:t>.</w:t>
      </w:r>
      <w:r w:rsidR="00425645">
        <w:rPr>
          <w:rFonts w:ascii="Times New Roman" w:hAnsi="Times New Roman" w:cs="Times New Roman"/>
          <w:sz w:val="24"/>
          <w:szCs w:val="24"/>
        </w:rPr>
        <w:t xml:space="preserve"> </w:t>
      </w:r>
    </w:p>
    <w:p w14:paraId="3937F0B6" w14:textId="31B492CB" w:rsidR="005C0DD4" w:rsidRPr="00425645" w:rsidRDefault="005C0DD4" w:rsidP="00425645">
      <w:pPr>
        <w:spacing w:line="480" w:lineRule="auto"/>
        <w:jc w:val="center"/>
        <w:rPr>
          <w:rFonts w:ascii="Times New Roman" w:hAnsi="Times New Roman" w:cs="Times New Roman"/>
          <w:i/>
          <w:iCs/>
          <w:sz w:val="24"/>
          <w:szCs w:val="24"/>
        </w:rPr>
      </w:pPr>
      <w:r w:rsidRPr="00425645">
        <w:rPr>
          <w:rFonts w:ascii="Times New Roman" w:hAnsi="Times New Roman" w:cs="Times New Roman"/>
          <w:i/>
          <w:iCs/>
          <w:sz w:val="24"/>
          <w:szCs w:val="24"/>
        </w:rPr>
        <w:lastRenderedPageBreak/>
        <w:t xml:space="preserve">Classroom </w:t>
      </w:r>
      <w:r w:rsidR="00425645" w:rsidRPr="00425645">
        <w:rPr>
          <w:rFonts w:ascii="Times New Roman" w:hAnsi="Times New Roman" w:cs="Times New Roman"/>
          <w:i/>
          <w:iCs/>
          <w:sz w:val="24"/>
          <w:szCs w:val="24"/>
        </w:rPr>
        <w:t>Organization</w:t>
      </w:r>
    </w:p>
    <w:p w14:paraId="35FEA13D" w14:textId="465CF46E" w:rsidR="004C1CEC" w:rsidRPr="00FD475B" w:rsidRDefault="004C1CEC" w:rsidP="008C47F1">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Time necessary for such </w:t>
      </w:r>
      <w:r w:rsidR="00A15B94" w:rsidRPr="00FD475B">
        <w:rPr>
          <w:rFonts w:ascii="Times New Roman" w:hAnsi="Times New Roman" w:cs="Times New Roman"/>
          <w:sz w:val="24"/>
          <w:szCs w:val="24"/>
        </w:rPr>
        <w:t xml:space="preserve">class rearranging </w:t>
      </w:r>
      <w:r w:rsidRPr="00FD475B">
        <w:rPr>
          <w:rFonts w:ascii="Times New Roman" w:hAnsi="Times New Roman" w:cs="Times New Roman"/>
          <w:sz w:val="24"/>
          <w:szCs w:val="24"/>
        </w:rPr>
        <w:t>is a luxury most teacher</w:t>
      </w:r>
      <w:r w:rsidR="004F462C" w:rsidRPr="00FD475B">
        <w:rPr>
          <w:rFonts w:ascii="Times New Roman" w:hAnsi="Times New Roman" w:cs="Times New Roman"/>
          <w:sz w:val="24"/>
          <w:szCs w:val="24"/>
        </w:rPr>
        <w:t>s</w:t>
      </w:r>
      <w:r w:rsidRPr="00FD475B">
        <w:rPr>
          <w:rFonts w:ascii="Times New Roman" w:hAnsi="Times New Roman" w:cs="Times New Roman"/>
          <w:sz w:val="24"/>
          <w:szCs w:val="24"/>
        </w:rPr>
        <w:t xml:space="preserve"> </w:t>
      </w:r>
      <w:r w:rsidR="00890CD7" w:rsidRPr="00FD475B">
        <w:rPr>
          <w:rFonts w:ascii="Times New Roman" w:hAnsi="Times New Roman" w:cs="Times New Roman"/>
          <w:sz w:val="24"/>
          <w:szCs w:val="24"/>
        </w:rPr>
        <w:t xml:space="preserve">do </w:t>
      </w:r>
      <w:r w:rsidRPr="00FD475B">
        <w:rPr>
          <w:rFonts w:ascii="Times New Roman" w:hAnsi="Times New Roman" w:cs="Times New Roman"/>
          <w:sz w:val="24"/>
          <w:szCs w:val="24"/>
        </w:rPr>
        <w:t xml:space="preserve">not have, so another tactic to improving students learning via </w:t>
      </w:r>
      <w:r w:rsidR="004F462C" w:rsidRPr="00FD475B">
        <w:rPr>
          <w:rFonts w:ascii="Times New Roman" w:hAnsi="Times New Roman" w:cs="Times New Roman"/>
          <w:sz w:val="24"/>
          <w:szCs w:val="24"/>
        </w:rPr>
        <w:t xml:space="preserve">the </w:t>
      </w:r>
      <w:r w:rsidRPr="00FD475B">
        <w:rPr>
          <w:rFonts w:ascii="Times New Roman" w:hAnsi="Times New Roman" w:cs="Times New Roman"/>
          <w:sz w:val="24"/>
          <w:szCs w:val="24"/>
        </w:rPr>
        <w:t>environment is the overall classroom design.</w:t>
      </w:r>
      <w:r w:rsidR="00010944" w:rsidRPr="00FD475B">
        <w:rPr>
          <w:rFonts w:ascii="Times New Roman" w:hAnsi="Times New Roman" w:cs="Times New Roman"/>
          <w:sz w:val="24"/>
          <w:szCs w:val="24"/>
        </w:rPr>
        <w:t xml:space="preserve"> </w:t>
      </w:r>
      <w:r w:rsidR="00A15B94" w:rsidRPr="00FD475B">
        <w:rPr>
          <w:rFonts w:ascii="Times New Roman" w:hAnsi="Times New Roman" w:cs="Times New Roman"/>
          <w:sz w:val="24"/>
          <w:szCs w:val="24"/>
        </w:rPr>
        <w:t xml:space="preserve">Modifying the entire classroom with learning centers dedicated to the teaching style necessary per topic or lesson </w:t>
      </w:r>
      <w:r w:rsidRPr="00FD475B">
        <w:rPr>
          <w:rFonts w:ascii="Times New Roman" w:hAnsi="Times New Roman" w:cs="Times New Roman"/>
          <w:sz w:val="24"/>
          <w:szCs w:val="24"/>
        </w:rPr>
        <w:t xml:space="preserve">creates the possible learning environment that </w:t>
      </w:r>
      <w:r w:rsidR="009C2B1E" w:rsidRPr="00FD475B">
        <w:rPr>
          <w:rFonts w:ascii="Times New Roman" w:hAnsi="Times New Roman" w:cs="Times New Roman"/>
          <w:sz w:val="24"/>
          <w:szCs w:val="24"/>
        </w:rPr>
        <w:t xml:space="preserve">is </w:t>
      </w:r>
      <w:r w:rsidRPr="00FD475B">
        <w:rPr>
          <w:rFonts w:ascii="Times New Roman" w:hAnsi="Times New Roman" w:cs="Times New Roman"/>
          <w:sz w:val="24"/>
          <w:szCs w:val="24"/>
        </w:rPr>
        <w:t>able to cater to activity levels of the students with multiple variations within one room.</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Paul C</w:t>
      </w:r>
      <w:r w:rsidR="00FD01EB" w:rsidRPr="00FD475B">
        <w:rPr>
          <w:rFonts w:ascii="Times New Roman" w:hAnsi="Times New Roman" w:cs="Times New Roman"/>
          <w:sz w:val="24"/>
          <w:szCs w:val="24"/>
        </w:rPr>
        <w:t>ornell has taken this informati</w:t>
      </w:r>
      <w:r w:rsidRPr="00FD475B">
        <w:rPr>
          <w:rFonts w:ascii="Times New Roman" w:hAnsi="Times New Roman" w:cs="Times New Roman"/>
          <w:sz w:val="24"/>
          <w:szCs w:val="24"/>
        </w:rPr>
        <w:t>on into consideration when conducting his research on the classroom design and furniture of classrooms.</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Cornell states that furniture must meet four specific characteristics in order to be the most effective</w:t>
      </w:r>
      <w:r w:rsidR="003B017B" w:rsidRPr="00FD475B">
        <w:rPr>
          <w:rFonts w:ascii="Times New Roman" w:hAnsi="Times New Roman" w:cs="Times New Roman"/>
          <w:sz w:val="24"/>
          <w:szCs w:val="24"/>
        </w:rPr>
        <w:t>:</w:t>
      </w:r>
      <w:r w:rsidRPr="00FD475B">
        <w:rPr>
          <w:rFonts w:ascii="Times New Roman" w:hAnsi="Times New Roman" w:cs="Times New Roman"/>
          <w:sz w:val="24"/>
          <w:szCs w:val="24"/>
        </w:rPr>
        <w:t xml:space="preserve"> function, comfort, safety and health </w:t>
      </w:r>
      <w:sdt>
        <w:sdtPr>
          <w:rPr>
            <w:rFonts w:ascii="Times New Roman" w:hAnsi="Times New Roman" w:cs="Times New Roman"/>
            <w:sz w:val="24"/>
            <w:szCs w:val="24"/>
          </w:rPr>
          <w:id w:val="-1401670746"/>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Cor02 \l 1033 </w:instrText>
          </w:r>
          <w:r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(Cornell, 2002)</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Traditional classroom furniture lacks comfort for students, especially considering they have an expectation to be seated in static positions for the majority of the school day</w:t>
      </w:r>
      <w:sdt>
        <w:sdtPr>
          <w:rPr>
            <w:rFonts w:ascii="Times New Roman" w:hAnsi="Times New Roman" w:cs="Times New Roman"/>
            <w:sz w:val="24"/>
            <w:szCs w:val="24"/>
          </w:rPr>
          <w:id w:val="-778336968"/>
          <w:citation/>
        </w:sdtPr>
        <w:sdtContent>
          <w:r w:rsidR="000511D2" w:rsidRPr="00FD475B">
            <w:rPr>
              <w:rFonts w:ascii="Times New Roman" w:hAnsi="Times New Roman" w:cs="Times New Roman"/>
              <w:sz w:val="24"/>
              <w:szCs w:val="24"/>
            </w:rPr>
            <w:fldChar w:fldCharType="begin"/>
          </w:r>
          <w:r w:rsidR="000511D2" w:rsidRPr="00FD475B">
            <w:rPr>
              <w:rFonts w:ascii="Times New Roman" w:hAnsi="Times New Roman" w:cs="Times New Roman"/>
              <w:sz w:val="24"/>
              <w:szCs w:val="24"/>
            </w:rPr>
            <w:instrText xml:space="preserve"> CITATION Cor02 \l 1033 </w:instrText>
          </w:r>
          <w:r w:rsidR="000511D2"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(Cornell, 2002)</w:t>
          </w:r>
          <w:r w:rsidR="000511D2" w:rsidRPr="00FD475B">
            <w:rPr>
              <w:rFonts w:ascii="Times New Roman" w:hAnsi="Times New Roman" w:cs="Times New Roman"/>
              <w:sz w:val="24"/>
              <w:szCs w:val="24"/>
            </w:rPr>
            <w:fldChar w:fldCharType="end"/>
          </w:r>
        </w:sdtContent>
      </w:sdt>
      <w:r w:rsidR="000511D2"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000511D2" w:rsidRPr="00FD475B">
        <w:rPr>
          <w:rFonts w:ascii="Times New Roman" w:hAnsi="Times New Roman" w:cs="Times New Roman"/>
          <w:sz w:val="24"/>
          <w:szCs w:val="24"/>
        </w:rPr>
        <w:t xml:space="preserve">Cornell also states that the lack of comfort hinders students’ ability to learn and develop effectively </w:t>
      </w:r>
      <w:sdt>
        <w:sdtPr>
          <w:rPr>
            <w:rFonts w:ascii="Times New Roman" w:hAnsi="Times New Roman" w:cs="Times New Roman"/>
            <w:sz w:val="24"/>
            <w:szCs w:val="24"/>
          </w:rPr>
          <w:id w:val="-931430926"/>
          <w:citation/>
        </w:sdtPr>
        <w:sdtContent>
          <w:r w:rsidR="000511D2" w:rsidRPr="00FD475B">
            <w:rPr>
              <w:rFonts w:ascii="Times New Roman" w:hAnsi="Times New Roman" w:cs="Times New Roman"/>
              <w:sz w:val="24"/>
              <w:szCs w:val="24"/>
            </w:rPr>
            <w:fldChar w:fldCharType="begin"/>
          </w:r>
          <w:r w:rsidR="000511D2" w:rsidRPr="00FD475B">
            <w:rPr>
              <w:rFonts w:ascii="Times New Roman" w:hAnsi="Times New Roman" w:cs="Times New Roman"/>
              <w:sz w:val="24"/>
              <w:szCs w:val="24"/>
            </w:rPr>
            <w:instrText xml:space="preserve">CITATION Cor02 \n  \t  \l 1033 </w:instrText>
          </w:r>
          <w:r w:rsidR="000511D2"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(2002)</w:t>
          </w:r>
          <w:r w:rsidR="000511D2" w:rsidRPr="00FD475B">
            <w:rPr>
              <w:rFonts w:ascii="Times New Roman" w:hAnsi="Times New Roman" w:cs="Times New Roman"/>
              <w:sz w:val="24"/>
              <w:szCs w:val="24"/>
            </w:rPr>
            <w:fldChar w:fldCharType="end"/>
          </w:r>
        </w:sdtContent>
      </w:sdt>
      <w:r w:rsidR="000511D2"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p>
    <w:p w14:paraId="047C6BF1" w14:textId="483E06E3" w:rsidR="000015A2" w:rsidRPr="00FD475B" w:rsidRDefault="000015A2" w:rsidP="008C47F1">
      <w:pPr>
        <w:spacing w:line="480" w:lineRule="auto"/>
        <w:rPr>
          <w:rFonts w:ascii="Times New Roman" w:hAnsi="Times New Roman" w:cs="Times New Roman"/>
          <w:sz w:val="24"/>
          <w:szCs w:val="24"/>
        </w:rPr>
      </w:pPr>
      <w:r w:rsidRPr="00FD475B">
        <w:rPr>
          <w:rFonts w:ascii="Times New Roman" w:hAnsi="Times New Roman" w:cs="Times New Roman"/>
          <w:sz w:val="24"/>
          <w:szCs w:val="24"/>
        </w:rPr>
        <w:t>One environmental change that addresses Cornell’s concerns wo</w:t>
      </w:r>
      <w:r w:rsidR="00E03FB6" w:rsidRPr="00FD475B">
        <w:rPr>
          <w:rFonts w:ascii="Times New Roman" w:hAnsi="Times New Roman" w:cs="Times New Roman"/>
          <w:sz w:val="24"/>
          <w:szCs w:val="24"/>
        </w:rPr>
        <w:t>uld be replacing all desks with lightweight table and chairs</w:t>
      </w:r>
      <w:sdt>
        <w:sdtPr>
          <w:rPr>
            <w:rFonts w:ascii="Times New Roman" w:hAnsi="Times New Roman" w:cs="Times New Roman"/>
            <w:sz w:val="24"/>
            <w:szCs w:val="24"/>
          </w:rPr>
          <w:id w:val="110093394"/>
          <w:citation/>
        </w:sdtPr>
        <w:sdtContent>
          <w:r w:rsidR="00E03FB6" w:rsidRPr="00FD475B">
            <w:rPr>
              <w:rFonts w:ascii="Times New Roman" w:hAnsi="Times New Roman" w:cs="Times New Roman"/>
              <w:sz w:val="24"/>
              <w:szCs w:val="24"/>
            </w:rPr>
            <w:fldChar w:fldCharType="begin"/>
          </w:r>
          <w:r w:rsidR="00E03FB6" w:rsidRPr="00FD475B">
            <w:rPr>
              <w:rFonts w:ascii="Times New Roman" w:hAnsi="Times New Roman" w:cs="Times New Roman"/>
              <w:sz w:val="24"/>
              <w:szCs w:val="24"/>
            </w:rPr>
            <w:instrText xml:space="preserve"> CITATION Cor02 \l 1033 </w:instrText>
          </w:r>
          <w:r w:rsidR="00E03FB6"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(Cornell, 2002)</w:t>
          </w:r>
          <w:r w:rsidR="00E03FB6" w:rsidRPr="00FD475B">
            <w:rPr>
              <w:rFonts w:ascii="Times New Roman" w:hAnsi="Times New Roman" w:cs="Times New Roman"/>
              <w:sz w:val="24"/>
              <w:szCs w:val="24"/>
            </w:rPr>
            <w:fldChar w:fldCharType="end"/>
          </w:r>
        </w:sdtContent>
      </w:sdt>
      <w:r w:rsidR="00F822AE"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001B74E0" w:rsidRPr="00FD475B">
        <w:rPr>
          <w:rFonts w:ascii="Times New Roman" w:hAnsi="Times New Roman" w:cs="Times New Roman"/>
          <w:sz w:val="24"/>
          <w:szCs w:val="24"/>
        </w:rPr>
        <w:t>His</w:t>
      </w:r>
      <w:r w:rsidR="00F822AE" w:rsidRPr="00FD475B">
        <w:rPr>
          <w:rFonts w:ascii="Times New Roman" w:hAnsi="Times New Roman" w:cs="Times New Roman"/>
          <w:sz w:val="24"/>
          <w:szCs w:val="24"/>
        </w:rPr>
        <w:t xml:space="preserve"> research stat</w:t>
      </w:r>
      <w:r w:rsidR="00335C33" w:rsidRPr="00FD475B">
        <w:rPr>
          <w:rFonts w:ascii="Times New Roman" w:hAnsi="Times New Roman" w:cs="Times New Roman"/>
          <w:sz w:val="24"/>
          <w:szCs w:val="24"/>
        </w:rPr>
        <w:t>es that this form of seating enabled participants to rearrange seating as tasks warranted.</w:t>
      </w:r>
      <w:r w:rsidR="00010944" w:rsidRPr="00FD475B">
        <w:rPr>
          <w:rFonts w:ascii="Times New Roman" w:hAnsi="Times New Roman" w:cs="Times New Roman"/>
          <w:sz w:val="24"/>
          <w:szCs w:val="24"/>
        </w:rPr>
        <w:t xml:space="preserve"> </w:t>
      </w:r>
      <w:r w:rsidR="00335C33" w:rsidRPr="00FD475B">
        <w:rPr>
          <w:rFonts w:ascii="Times New Roman" w:hAnsi="Times New Roman" w:cs="Times New Roman"/>
          <w:sz w:val="24"/>
          <w:szCs w:val="24"/>
        </w:rPr>
        <w:t>When group discussion was necessary, students were able to accommodate with seating accordingly.</w:t>
      </w:r>
      <w:r w:rsidR="00010944" w:rsidRPr="00FD475B">
        <w:rPr>
          <w:rFonts w:ascii="Times New Roman" w:hAnsi="Times New Roman" w:cs="Times New Roman"/>
          <w:sz w:val="24"/>
          <w:szCs w:val="24"/>
        </w:rPr>
        <w:t xml:space="preserve"> </w:t>
      </w:r>
      <w:r w:rsidR="00335C33" w:rsidRPr="00FD475B">
        <w:rPr>
          <w:rFonts w:ascii="Times New Roman" w:hAnsi="Times New Roman" w:cs="Times New Roman"/>
          <w:sz w:val="24"/>
          <w:szCs w:val="24"/>
        </w:rPr>
        <w:t>When row seating was beneficial, students sat on one side of the tables only.</w:t>
      </w:r>
      <w:r w:rsidR="00010944" w:rsidRPr="00FD475B">
        <w:rPr>
          <w:rFonts w:ascii="Times New Roman" w:hAnsi="Times New Roman" w:cs="Times New Roman"/>
          <w:sz w:val="24"/>
          <w:szCs w:val="24"/>
        </w:rPr>
        <w:t xml:space="preserve"> </w:t>
      </w:r>
      <w:r w:rsidR="00335C33" w:rsidRPr="00FD475B">
        <w:rPr>
          <w:rFonts w:ascii="Times New Roman" w:hAnsi="Times New Roman" w:cs="Times New Roman"/>
          <w:sz w:val="24"/>
          <w:szCs w:val="24"/>
        </w:rPr>
        <w:t>The versatility was quite beneficial</w:t>
      </w:r>
      <w:sdt>
        <w:sdtPr>
          <w:rPr>
            <w:rFonts w:ascii="Times New Roman" w:hAnsi="Times New Roman" w:cs="Times New Roman"/>
            <w:sz w:val="24"/>
            <w:szCs w:val="24"/>
          </w:rPr>
          <w:id w:val="-1065258029"/>
          <w:citation/>
        </w:sdtPr>
        <w:sdtContent>
          <w:r w:rsidR="00335C33" w:rsidRPr="00FD475B">
            <w:rPr>
              <w:rFonts w:ascii="Times New Roman" w:hAnsi="Times New Roman" w:cs="Times New Roman"/>
              <w:sz w:val="24"/>
              <w:szCs w:val="24"/>
            </w:rPr>
            <w:fldChar w:fldCharType="begin"/>
          </w:r>
          <w:r w:rsidR="00335C33" w:rsidRPr="00FD475B">
            <w:rPr>
              <w:rFonts w:ascii="Times New Roman" w:hAnsi="Times New Roman" w:cs="Times New Roman"/>
              <w:sz w:val="24"/>
              <w:szCs w:val="24"/>
            </w:rPr>
            <w:instrText xml:space="preserve"> CITATION Cor02 \l 1033 </w:instrText>
          </w:r>
          <w:r w:rsidR="00335C33"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(Cornell, 2002)</w:t>
          </w:r>
          <w:r w:rsidR="00335C33" w:rsidRPr="00FD475B">
            <w:rPr>
              <w:rFonts w:ascii="Times New Roman" w:hAnsi="Times New Roman" w:cs="Times New Roman"/>
              <w:sz w:val="24"/>
              <w:szCs w:val="24"/>
            </w:rPr>
            <w:fldChar w:fldCharType="end"/>
          </w:r>
        </w:sdtContent>
      </w:sdt>
      <w:r w:rsidR="00335C33"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00335C33" w:rsidRPr="00FD475B">
        <w:rPr>
          <w:rFonts w:ascii="Times New Roman" w:hAnsi="Times New Roman" w:cs="Times New Roman"/>
          <w:sz w:val="24"/>
          <w:szCs w:val="24"/>
        </w:rPr>
        <w:t>The problem this poses in the public school system is the cost of replacing all current seating with this new alternative.</w:t>
      </w:r>
      <w:r w:rsidR="00010944" w:rsidRPr="00FD475B">
        <w:rPr>
          <w:rFonts w:ascii="Times New Roman" w:hAnsi="Times New Roman" w:cs="Times New Roman"/>
          <w:sz w:val="24"/>
          <w:szCs w:val="24"/>
        </w:rPr>
        <w:t xml:space="preserve"> </w:t>
      </w:r>
      <w:r w:rsidR="00F822AE" w:rsidRPr="00FD475B">
        <w:rPr>
          <w:rFonts w:ascii="Times New Roman" w:hAnsi="Times New Roman" w:cs="Times New Roman"/>
          <w:sz w:val="24"/>
          <w:szCs w:val="24"/>
        </w:rPr>
        <w:t>With school administration struggling to make current budgets stretch, new furniture purchases and storage for old desks is not very feasible</w:t>
      </w:r>
      <w:sdt>
        <w:sdtPr>
          <w:rPr>
            <w:rFonts w:ascii="Times New Roman" w:hAnsi="Times New Roman" w:cs="Times New Roman"/>
            <w:sz w:val="24"/>
            <w:szCs w:val="24"/>
          </w:rPr>
          <w:id w:val="137611308"/>
          <w:citation/>
        </w:sdtPr>
        <w:sdtContent>
          <w:r w:rsidR="00722685" w:rsidRPr="00FD475B">
            <w:rPr>
              <w:rFonts w:ascii="Times New Roman" w:hAnsi="Times New Roman" w:cs="Times New Roman"/>
              <w:sz w:val="24"/>
              <w:szCs w:val="24"/>
            </w:rPr>
            <w:fldChar w:fldCharType="begin"/>
          </w:r>
          <w:r w:rsidR="00722685" w:rsidRPr="00FD475B">
            <w:rPr>
              <w:rFonts w:ascii="Times New Roman" w:hAnsi="Times New Roman" w:cs="Times New Roman"/>
              <w:sz w:val="24"/>
              <w:szCs w:val="24"/>
            </w:rPr>
            <w:instrText xml:space="preserve"> CITATION Cib87 \l 1033 </w:instrText>
          </w:r>
          <w:r w:rsidR="00722685"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(Cibulka, 1987)</w:t>
          </w:r>
          <w:r w:rsidR="00722685" w:rsidRPr="00FD475B">
            <w:rPr>
              <w:rFonts w:ascii="Times New Roman" w:hAnsi="Times New Roman" w:cs="Times New Roman"/>
              <w:sz w:val="24"/>
              <w:szCs w:val="24"/>
            </w:rPr>
            <w:fldChar w:fldCharType="end"/>
          </w:r>
        </w:sdtContent>
      </w:sdt>
      <w:r w:rsidR="00F822AE"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p>
    <w:p w14:paraId="3445BAAB" w14:textId="50539C62" w:rsidR="006363D5" w:rsidRPr="00FD475B" w:rsidRDefault="00B074F4" w:rsidP="008C47F1">
      <w:pPr>
        <w:spacing w:line="480" w:lineRule="auto"/>
        <w:rPr>
          <w:rFonts w:ascii="Times New Roman" w:hAnsi="Times New Roman" w:cs="Times New Roman"/>
          <w:sz w:val="24"/>
          <w:szCs w:val="24"/>
        </w:rPr>
      </w:pPr>
      <w:proofErr w:type="spellStart"/>
      <w:r w:rsidRPr="00FD475B">
        <w:rPr>
          <w:rFonts w:ascii="Times New Roman" w:hAnsi="Times New Roman" w:cs="Times New Roman"/>
          <w:sz w:val="24"/>
          <w:szCs w:val="24"/>
        </w:rPr>
        <w:t>Guardino</w:t>
      </w:r>
      <w:proofErr w:type="spellEnd"/>
      <w:r w:rsidRPr="00FD475B">
        <w:rPr>
          <w:rFonts w:ascii="Times New Roman" w:hAnsi="Times New Roman" w:cs="Times New Roman"/>
          <w:sz w:val="24"/>
          <w:szCs w:val="24"/>
        </w:rPr>
        <w:t xml:space="preserve"> and Fullerton state that 75 percent of all teachers they researched felt they could be much more effective if they had less disruptive behavior to contend with</w:t>
      </w:r>
      <w:sdt>
        <w:sdtPr>
          <w:rPr>
            <w:rFonts w:ascii="Times New Roman" w:hAnsi="Times New Roman" w:cs="Times New Roman"/>
            <w:sz w:val="24"/>
            <w:szCs w:val="24"/>
          </w:rPr>
          <w:id w:val="-774093433"/>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CITATION Gur10 \n  \t  \l 1033 </w:instrText>
          </w:r>
          <w:r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(2010)</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 xml:space="preserve">. </w:t>
      </w:r>
      <w:r w:rsidR="001B74E0" w:rsidRPr="00FD475B">
        <w:rPr>
          <w:rFonts w:ascii="Times New Roman" w:hAnsi="Times New Roman" w:cs="Times New Roman"/>
          <w:sz w:val="24"/>
          <w:szCs w:val="24"/>
        </w:rPr>
        <w:t>A</w:t>
      </w:r>
      <w:r w:rsidRPr="00FD475B">
        <w:rPr>
          <w:rFonts w:ascii="Times New Roman" w:hAnsi="Times New Roman" w:cs="Times New Roman"/>
          <w:sz w:val="24"/>
          <w:szCs w:val="24"/>
        </w:rPr>
        <w:t xml:space="preserve"> recommendation they shared was to implement learning stations where there were defined areas </w:t>
      </w:r>
      <w:r w:rsidRPr="00FD475B">
        <w:rPr>
          <w:rFonts w:ascii="Times New Roman" w:hAnsi="Times New Roman" w:cs="Times New Roman"/>
          <w:sz w:val="24"/>
          <w:szCs w:val="24"/>
        </w:rPr>
        <w:lastRenderedPageBreak/>
        <w:t>for certain learning objectives.</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This was thought to address a challenge for teachers to find classroom management techniques that were a more proactive approach to behavior management</w:t>
      </w:r>
      <w:sdt>
        <w:sdtPr>
          <w:rPr>
            <w:rFonts w:ascii="Times New Roman" w:hAnsi="Times New Roman" w:cs="Times New Roman"/>
            <w:sz w:val="24"/>
            <w:szCs w:val="24"/>
          </w:rPr>
          <w:id w:val="-718284403"/>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Gur10 \l 1033 </w:instrText>
          </w:r>
          <w:r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(Guradino &amp; Fullerton, 2010)</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 xml:space="preserve">. A similar idea shared by Horwitz </w:t>
      </w:r>
      <w:sdt>
        <w:sdtPr>
          <w:rPr>
            <w:rFonts w:ascii="Times New Roman" w:hAnsi="Times New Roman" w:cs="Times New Roman"/>
            <w:sz w:val="24"/>
            <w:szCs w:val="24"/>
          </w:rPr>
          <w:id w:val="556754238"/>
          <w:citation/>
        </w:sdtPr>
        <w:sdtContent>
          <w:r w:rsidR="003C6481" w:rsidRPr="00FD475B">
            <w:rPr>
              <w:rFonts w:ascii="Times New Roman" w:hAnsi="Times New Roman" w:cs="Times New Roman"/>
              <w:sz w:val="24"/>
              <w:szCs w:val="24"/>
            </w:rPr>
            <w:fldChar w:fldCharType="begin"/>
          </w:r>
          <w:r w:rsidR="003C6481" w:rsidRPr="00FD475B">
            <w:rPr>
              <w:rFonts w:ascii="Times New Roman" w:hAnsi="Times New Roman" w:cs="Times New Roman"/>
              <w:sz w:val="24"/>
              <w:szCs w:val="24"/>
            </w:rPr>
            <w:instrText xml:space="preserve">CITATION Hor79 \n  \t  \l 1033 </w:instrText>
          </w:r>
          <w:r w:rsidR="003C6481"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(1979)</w:t>
          </w:r>
          <w:r w:rsidR="003C6481" w:rsidRPr="00FD475B">
            <w:rPr>
              <w:rFonts w:ascii="Times New Roman" w:hAnsi="Times New Roman" w:cs="Times New Roman"/>
              <w:sz w:val="24"/>
              <w:szCs w:val="24"/>
            </w:rPr>
            <w:fldChar w:fldCharType="end"/>
          </w:r>
        </w:sdtContent>
      </w:sdt>
      <w:r w:rsidR="003C6481" w:rsidRPr="00FD475B">
        <w:rPr>
          <w:rFonts w:ascii="Times New Roman" w:hAnsi="Times New Roman" w:cs="Times New Roman"/>
          <w:sz w:val="24"/>
          <w:szCs w:val="24"/>
        </w:rPr>
        <w:t xml:space="preserve"> </w:t>
      </w:r>
      <w:r w:rsidRPr="00FD475B">
        <w:rPr>
          <w:rFonts w:ascii="Times New Roman" w:hAnsi="Times New Roman" w:cs="Times New Roman"/>
          <w:sz w:val="24"/>
          <w:szCs w:val="24"/>
        </w:rPr>
        <w:t>was for the open classroom. Both ideas enable students to mill about the room as they wish.</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 xml:space="preserve">The free movement was thought to address the issues stated by Cornell </w:t>
      </w:r>
      <w:sdt>
        <w:sdtPr>
          <w:rPr>
            <w:rFonts w:ascii="Times New Roman" w:hAnsi="Times New Roman" w:cs="Times New Roman"/>
            <w:sz w:val="24"/>
            <w:szCs w:val="24"/>
          </w:rPr>
          <w:id w:val="1467924658"/>
          <w:citation/>
        </w:sdtPr>
        <w:sdtContent>
          <w:r w:rsidR="00762780" w:rsidRPr="00FD475B">
            <w:rPr>
              <w:rFonts w:ascii="Times New Roman" w:hAnsi="Times New Roman" w:cs="Times New Roman"/>
              <w:sz w:val="24"/>
              <w:szCs w:val="24"/>
            </w:rPr>
            <w:fldChar w:fldCharType="begin"/>
          </w:r>
          <w:r w:rsidR="00762780" w:rsidRPr="00FD475B">
            <w:rPr>
              <w:rFonts w:ascii="Times New Roman" w:hAnsi="Times New Roman" w:cs="Times New Roman"/>
              <w:sz w:val="24"/>
              <w:szCs w:val="24"/>
            </w:rPr>
            <w:instrText xml:space="preserve">CITATION Gur10 \n  \t  \l 1033 </w:instrText>
          </w:r>
          <w:r w:rsidR="00762780"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(2010)</w:t>
          </w:r>
          <w:r w:rsidR="00762780" w:rsidRPr="00FD475B">
            <w:rPr>
              <w:rFonts w:ascii="Times New Roman" w:hAnsi="Times New Roman" w:cs="Times New Roman"/>
              <w:sz w:val="24"/>
              <w:szCs w:val="24"/>
            </w:rPr>
            <w:fldChar w:fldCharType="end"/>
          </w:r>
        </w:sdtContent>
      </w:sdt>
      <w:r w:rsidR="00762780" w:rsidRPr="00FD475B">
        <w:rPr>
          <w:rFonts w:ascii="Times New Roman" w:hAnsi="Times New Roman" w:cs="Times New Roman"/>
          <w:sz w:val="24"/>
          <w:szCs w:val="24"/>
        </w:rPr>
        <w:t xml:space="preserve"> </w:t>
      </w:r>
      <w:r w:rsidRPr="00FD475B">
        <w:rPr>
          <w:rFonts w:ascii="Times New Roman" w:hAnsi="Times New Roman" w:cs="Times New Roman"/>
          <w:sz w:val="24"/>
          <w:szCs w:val="24"/>
        </w:rPr>
        <w:t xml:space="preserve">with the static seating. </w:t>
      </w:r>
      <w:r w:rsidR="00167715" w:rsidRPr="00FD475B">
        <w:rPr>
          <w:rFonts w:ascii="Times New Roman" w:hAnsi="Times New Roman" w:cs="Times New Roman"/>
          <w:sz w:val="24"/>
          <w:szCs w:val="24"/>
        </w:rPr>
        <w:t xml:space="preserve">But as shown in </w:t>
      </w:r>
      <w:proofErr w:type="spellStart"/>
      <w:r w:rsidR="00167715" w:rsidRPr="00FD475B">
        <w:rPr>
          <w:rFonts w:ascii="Times New Roman" w:hAnsi="Times New Roman" w:cs="Times New Roman"/>
          <w:sz w:val="24"/>
          <w:szCs w:val="24"/>
        </w:rPr>
        <w:t>Guardin</w:t>
      </w:r>
      <w:proofErr w:type="spellEnd"/>
      <w:r w:rsidR="00167715" w:rsidRPr="00FD475B">
        <w:rPr>
          <w:rFonts w:ascii="Times New Roman" w:hAnsi="Times New Roman" w:cs="Times New Roman"/>
          <w:sz w:val="24"/>
          <w:szCs w:val="24"/>
        </w:rPr>
        <w:t xml:space="preserve"> and Fullerton’s research, student engagement declined greatly to the point that students were engaged only 3 percent of the time</w:t>
      </w:r>
      <w:r w:rsidR="00722685" w:rsidRPr="00FD475B">
        <w:rPr>
          <w:rFonts w:ascii="Times New Roman" w:hAnsi="Times New Roman" w:cs="Times New Roman"/>
          <w:sz w:val="24"/>
          <w:szCs w:val="24"/>
        </w:rPr>
        <w:t xml:space="preserve"> in open classrooms compared to traditional classroom environments</w:t>
      </w:r>
      <w:r w:rsidR="00167715"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p>
    <w:p w14:paraId="30A62BC2" w14:textId="77777777" w:rsidR="002809D2" w:rsidRPr="00425645" w:rsidRDefault="002809D2" w:rsidP="00425645">
      <w:pPr>
        <w:spacing w:line="480" w:lineRule="auto"/>
        <w:jc w:val="center"/>
        <w:rPr>
          <w:rFonts w:ascii="Times New Roman" w:hAnsi="Times New Roman" w:cs="Times New Roman"/>
          <w:i/>
          <w:sz w:val="24"/>
          <w:szCs w:val="24"/>
        </w:rPr>
      </w:pPr>
      <w:r w:rsidRPr="00425645">
        <w:rPr>
          <w:rFonts w:ascii="Times New Roman" w:hAnsi="Times New Roman" w:cs="Times New Roman"/>
          <w:i/>
          <w:sz w:val="24"/>
          <w:szCs w:val="24"/>
        </w:rPr>
        <w:t>Stability Ball Seating Research</w:t>
      </w:r>
    </w:p>
    <w:p w14:paraId="71E975F5" w14:textId="4539FE6C" w:rsidR="0033681B" w:rsidRPr="00FD475B" w:rsidRDefault="00643F54" w:rsidP="008C47F1">
      <w:pPr>
        <w:spacing w:line="480" w:lineRule="auto"/>
        <w:rPr>
          <w:rFonts w:ascii="Times New Roman" w:hAnsi="Times New Roman" w:cs="Times New Roman"/>
          <w:sz w:val="24"/>
          <w:szCs w:val="24"/>
        </w:rPr>
      </w:pPr>
      <w:r>
        <w:rPr>
          <w:rFonts w:ascii="Times New Roman" w:hAnsi="Times New Roman" w:cs="Times New Roman"/>
          <w:sz w:val="24"/>
          <w:szCs w:val="24"/>
        </w:rPr>
        <w:t>Since studies have shown many different seating arrangements can impact test scores what studies have explained the actual seat as an intervention?</w:t>
      </w:r>
      <w:r w:rsidR="00010944" w:rsidRPr="00FD475B">
        <w:rPr>
          <w:rFonts w:ascii="Times New Roman" w:hAnsi="Times New Roman" w:cs="Times New Roman"/>
          <w:sz w:val="24"/>
          <w:szCs w:val="24"/>
        </w:rPr>
        <w:t xml:space="preserve"> </w:t>
      </w:r>
      <w:r w:rsidR="0033681B" w:rsidRPr="00FD475B">
        <w:rPr>
          <w:rFonts w:ascii="Times New Roman" w:hAnsi="Times New Roman" w:cs="Times New Roman"/>
          <w:sz w:val="24"/>
          <w:szCs w:val="24"/>
        </w:rPr>
        <w:t xml:space="preserve">There have been a number of studies completed utilizing stability ball seating in relation to classroom behavior and </w:t>
      </w:r>
      <w:r w:rsidR="00605D11" w:rsidRPr="00FD475B">
        <w:rPr>
          <w:rFonts w:ascii="Times New Roman" w:hAnsi="Times New Roman" w:cs="Times New Roman"/>
          <w:sz w:val="24"/>
          <w:szCs w:val="24"/>
        </w:rPr>
        <w:t>academic</w:t>
      </w:r>
      <w:r w:rsidR="00605D11">
        <w:rPr>
          <w:rFonts w:ascii="Times New Roman" w:hAnsi="Times New Roman" w:cs="Times New Roman"/>
          <w:sz w:val="24"/>
          <w:szCs w:val="24"/>
        </w:rPr>
        <w:t xml:space="preserve"> performance</w:t>
      </w:r>
      <w:r w:rsidR="00605D11" w:rsidRPr="00FD475B">
        <w:rPr>
          <w:rFonts w:ascii="Times New Roman" w:hAnsi="Times New Roman" w:cs="Times New Roman"/>
          <w:sz w:val="24"/>
          <w:szCs w:val="24"/>
        </w:rPr>
        <w:t xml:space="preserve"> </w:t>
      </w:r>
      <w:r w:rsidR="0033681B" w:rsidRPr="00FD475B">
        <w:rPr>
          <w:rFonts w:ascii="Times New Roman" w:hAnsi="Times New Roman" w:cs="Times New Roman"/>
          <w:sz w:val="24"/>
          <w:szCs w:val="24"/>
        </w:rPr>
        <w:t>of special education students, specifically children with</w:t>
      </w:r>
      <w:r w:rsidR="00997B00" w:rsidRPr="00FD475B">
        <w:rPr>
          <w:rFonts w:ascii="Times New Roman" w:hAnsi="Times New Roman" w:cs="Times New Roman"/>
          <w:sz w:val="24"/>
          <w:szCs w:val="24"/>
        </w:rPr>
        <w:t xml:space="preserve"> </w:t>
      </w:r>
      <w:r w:rsidR="00043AD2">
        <w:rPr>
          <w:rFonts w:ascii="Times New Roman" w:hAnsi="Times New Roman" w:cs="Times New Roman"/>
          <w:sz w:val="24"/>
          <w:szCs w:val="24"/>
        </w:rPr>
        <w:t>attention deficit hyperactivity disorder</w:t>
      </w:r>
      <w:r w:rsidR="0033681B" w:rsidRPr="00FD475B">
        <w:rPr>
          <w:rFonts w:ascii="Times New Roman" w:hAnsi="Times New Roman" w:cs="Times New Roman"/>
          <w:sz w:val="24"/>
          <w:szCs w:val="24"/>
        </w:rPr>
        <w:t xml:space="preserve"> </w:t>
      </w:r>
      <w:r w:rsidR="00997B00" w:rsidRPr="00FD475B">
        <w:rPr>
          <w:rFonts w:ascii="Times New Roman" w:hAnsi="Times New Roman" w:cs="Times New Roman"/>
          <w:sz w:val="24"/>
          <w:szCs w:val="24"/>
        </w:rPr>
        <w:t>(</w:t>
      </w:r>
      <w:r w:rsidR="001B74E0" w:rsidRPr="00FD475B">
        <w:rPr>
          <w:rFonts w:ascii="Times New Roman" w:hAnsi="Times New Roman" w:cs="Times New Roman"/>
          <w:sz w:val="24"/>
          <w:szCs w:val="24"/>
        </w:rPr>
        <w:t>ADHD</w:t>
      </w:r>
      <w:r w:rsidR="00997B00" w:rsidRPr="00FD475B">
        <w:rPr>
          <w:rFonts w:ascii="Times New Roman" w:hAnsi="Times New Roman" w:cs="Times New Roman"/>
          <w:sz w:val="24"/>
          <w:szCs w:val="24"/>
        </w:rPr>
        <w:t>)</w:t>
      </w:r>
      <w:r w:rsidR="001B74E0" w:rsidRPr="00FD475B">
        <w:rPr>
          <w:rFonts w:ascii="Times New Roman" w:hAnsi="Times New Roman" w:cs="Times New Roman"/>
          <w:sz w:val="24"/>
          <w:szCs w:val="24"/>
        </w:rPr>
        <w:t xml:space="preserve"> and </w:t>
      </w:r>
      <w:r w:rsidR="00043AD2">
        <w:rPr>
          <w:rFonts w:ascii="Times New Roman" w:hAnsi="Times New Roman" w:cs="Times New Roman"/>
          <w:sz w:val="24"/>
          <w:szCs w:val="24"/>
        </w:rPr>
        <w:t>a</w:t>
      </w:r>
      <w:r w:rsidR="00997B00" w:rsidRPr="00FD475B">
        <w:rPr>
          <w:rFonts w:ascii="Times New Roman" w:hAnsi="Times New Roman" w:cs="Times New Roman"/>
          <w:sz w:val="24"/>
          <w:szCs w:val="24"/>
        </w:rPr>
        <w:t xml:space="preserve">utistic </w:t>
      </w:r>
      <w:r w:rsidR="00043AD2">
        <w:rPr>
          <w:rFonts w:ascii="Times New Roman" w:hAnsi="Times New Roman" w:cs="Times New Roman"/>
          <w:sz w:val="24"/>
          <w:szCs w:val="24"/>
        </w:rPr>
        <w:t>s</w:t>
      </w:r>
      <w:r w:rsidR="00997B00" w:rsidRPr="00FD475B">
        <w:rPr>
          <w:rFonts w:ascii="Times New Roman" w:hAnsi="Times New Roman" w:cs="Times New Roman"/>
          <w:sz w:val="24"/>
          <w:szCs w:val="24"/>
        </w:rPr>
        <w:t xml:space="preserve">pectrum </w:t>
      </w:r>
      <w:r w:rsidR="00043AD2">
        <w:rPr>
          <w:rFonts w:ascii="Times New Roman" w:hAnsi="Times New Roman" w:cs="Times New Roman"/>
          <w:sz w:val="24"/>
          <w:szCs w:val="24"/>
        </w:rPr>
        <w:t>d</w:t>
      </w:r>
      <w:r w:rsidR="00997B00" w:rsidRPr="00FD475B">
        <w:rPr>
          <w:rFonts w:ascii="Times New Roman" w:hAnsi="Times New Roman" w:cs="Times New Roman"/>
          <w:sz w:val="24"/>
          <w:szCs w:val="24"/>
        </w:rPr>
        <w:t>isorder (</w:t>
      </w:r>
      <w:r w:rsidR="001B74E0" w:rsidRPr="00FD475B">
        <w:rPr>
          <w:rFonts w:ascii="Times New Roman" w:hAnsi="Times New Roman" w:cs="Times New Roman"/>
          <w:sz w:val="24"/>
          <w:szCs w:val="24"/>
        </w:rPr>
        <w:t>ASD</w:t>
      </w:r>
      <w:r w:rsidR="00997B00" w:rsidRPr="00FD475B">
        <w:rPr>
          <w:rFonts w:ascii="Times New Roman" w:hAnsi="Times New Roman" w:cs="Times New Roman"/>
          <w:sz w:val="24"/>
          <w:szCs w:val="24"/>
        </w:rPr>
        <w:t>)</w:t>
      </w:r>
      <w:r w:rsidR="0033681B" w:rsidRPr="00FD475B">
        <w:rPr>
          <w:rFonts w:ascii="Times New Roman" w:hAnsi="Times New Roman" w:cs="Times New Roman"/>
          <w:sz w:val="24"/>
          <w:szCs w:val="24"/>
        </w:rPr>
        <w:t xml:space="preserve"> (</w:t>
      </w:r>
      <w:proofErr w:type="spellStart"/>
      <w:r w:rsidR="0033681B" w:rsidRPr="00FD475B">
        <w:rPr>
          <w:rFonts w:ascii="Times New Roman" w:hAnsi="Times New Roman" w:cs="Times New Roman"/>
          <w:sz w:val="24"/>
          <w:szCs w:val="24"/>
        </w:rPr>
        <w:t>Bagatell</w:t>
      </w:r>
      <w:proofErr w:type="spellEnd"/>
      <w:r w:rsidR="0033681B" w:rsidRPr="00FD475B">
        <w:rPr>
          <w:rFonts w:ascii="Times New Roman" w:hAnsi="Times New Roman" w:cs="Times New Roman"/>
          <w:sz w:val="24"/>
          <w:szCs w:val="24"/>
        </w:rPr>
        <w:t xml:space="preserve">, </w:t>
      </w:r>
      <w:proofErr w:type="spellStart"/>
      <w:r w:rsidR="0033681B" w:rsidRPr="00FD475B">
        <w:rPr>
          <w:rFonts w:ascii="Times New Roman" w:hAnsi="Times New Roman" w:cs="Times New Roman"/>
          <w:sz w:val="24"/>
          <w:szCs w:val="24"/>
        </w:rPr>
        <w:t>Mirigliani</w:t>
      </w:r>
      <w:proofErr w:type="spellEnd"/>
      <w:r w:rsidR="0033681B" w:rsidRPr="00FD475B">
        <w:rPr>
          <w:rFonts w:ascii="Times New Roman" w:hAnsi="Times New Roman" w:cs="Times New Roman"/>
          <w:sz w:val="24"/>
          <w:szCs w:val="24"/>
        </w:rPr>
        <w:t xml:space="preserve">, Patterson, Reyes, &amp; Test, 2010; Bill, 2008; </w:t>
      </w:r>
      <w:proofErr w:type="spellStart"/>
      <w:r w:rsidR="0033681B" w:rsidRPr="00FD475B">
        <w:rPr>
          <w:rFonts w:ascii="Times New Roman" w:hAnsi="Times New Roman" w:cs="Times New Roman"/>
          <w:sz w:val="24"/>
          <w:szCs w:val="24"/>
        </w:rPr>
        <w:t>Fedewa</w:t>
      </w:r>
      <w:proofErr w:type="spellEnd"/>
      <w:r w:rsidR="0033681B" w:rsidRPr="00FD475B">
        <w:rPr>
          <w:rFonts w:ascii="Times New Roman" w:hAnsi="Times New Roman" w:cs="Times New Roman"/>
          <w:sz w:val="24"/>
          <w:szCs w:val="24"/>
        </w:rPr>
        <w:t xml:space="preserve"> &amp; Erwin, 2011; Gamache-Hulsmans, 2007, Schilling &amp; Schwartz, 2004; Schilling, Washington, Billingsley, &amp; </w:t>
      </w:r>
      <w:proofErr w:type="spellStart"/>
      <w:r w:rsidR="0033681B" w:rsidRPr="00FD475B">
        <w:rPr>
          <w:rFonts w:ascii="Times New Roman" w:hAnsi="Times New Roman" w:cs="Times New Roman"/>
          <w:sz w:val="24"/>
          <w:szCs w:val="24"/>
        </w:rPr>
        <w:t>Deitz</w:t>
      </w:r>
      <w:proofErr w:type="spellEnd"/>
      <w:r w:rsidR="0033681B" w:rsidRPr="00FD475B">
        <w:rPr>
          <w:rFonts w:ascii="Times New Roman" w:hAnsi="Times New Roman" w:cs="Times New Roman"/>
          <w:sz w:val="24"/>
          <w:szCs w:val="24"/>
        </w:rPr>
        <w:t>, 2003; Witt, 2001).</w:t>
      </w:r>
      <w:r w:rsidR="00010944" w:rsidRPr="00FD475B">
        <w:rPr>
          <w:rFonts w:ascii="Times New Roman" w:hAnsi="Times New Roman" w:cs="Times New Roman"/>
          <w:sz w:val="24"/>
          <w:szCs w:val="24"/>
        </w:rPr>
        <w:t xml:space="preserve"> </w:t>
      </w:r>
      <w:r w:rsidR="0033681B" w:rsidRPr="00FD475B">
        <w:rPr>
          <w:rFonts w:ascii="Times New Roman" w:hAnsi="Times New Roman" w:cs="Times New Roman"/>
          <w:sz w:val="24"/>
          <w:szCs w:val="24"/>
        </w:rPr>
        <w:t xml:space="preserve">It is unclear as to the exact etiology behind the link of improved behavior with stability ball seating, but several studies have referenced the possibility of </w:t>
      </w:r>
      <w:r w:rsidR="004D3D41">
        <w:rPr>
          <w:rFonts w:ascii="Times New Roman" w:hAnsi="Times New Roman" w:cs="Times New Roman"/>
          <w:sz w:val="24"/>
          <w:szCs w:val="24"/>
        </w:rPr>
        <w:t>fewer</w:t>
      </w:r>
      <w:r w:rsidR="004D3D41" w:rsidRPr="00FD475B">
        <w:rPr>
          <w:rFonts w:ascii="Times New Roman" w:hAnsi="Times New Roman" w:cs="Times New Roman"/>
          <w:sz w:val="24"/>
          <w:szCs w:val="24"/>
        </w:rPr>
        <w:t xml:space="preserve"> </w:t>
      </w:r>
      <w:r w:rsidR="00997B00" w:rsidRPr="00FD475B">
        <w:rPr>
          <w:rFonts w:ascii="Times New Roman" w:hAnsi="Times New Roman" w:cs="Times New Roman"/>
          <w:sz w:val="24"/>
          <w:szCs w:val="24"/>
        </w:rPr>
        <w:t>instructional interruptions</w:t>
      </w:r>
      <w:r w:rsidR="0033681B" w:rsidRPr="00FD475B">
        <w:rPr>
          <w:rFonts w:ascii="Times New Roman" w:hAnsi="Times New Roman" w:cs="Times New Roman"/>
          <w:sz w:val="24"/>
          <w:szCs w:val="24"/>
        </w:rPr>
        <w:t xml:space="preserve"> as </w:t>
      </w:r>
      <w:r w:rsidR="007C522F" w:rsidRPr="00FD475B">
        <w:rPr>
          <w:rFonts w:ascii="Times New Roman" w:hAnsi="Times New Roman" w:cs="Times New Roman"/>
          <w:sz w:val="24"/>
          <w:szCs w:val="24"/>
        </w:rPr>
        <w:t>the mechanism between stability ball seating and behavioral disruptions</w:t>
      </w:r>
      <w:sdt>
        <w:sdtPr>
          <w:rPr>
            <w:rFonts w:ascii="Times New Roman" w:hAnsi="Times New Roman" w:cs="Times New Roman"/>
            <w:sz w:val="24"/>
            <w:szCs w:val="24"/>
          </w:rPr>
          <w:id w:val="-184600689"/>
          <w:citation/>
        </w:sdtPr>
        <w:sdtContent>
          <w:r w:rsidR="00B27595" w:rsidRPr="00FD475B">
            <w:rPr>
              <w:rFonts w:ascii="Times New Roman" w:hAnsi="Times New Roman" w:cs="Times New Roman"/>
              <w:sz w:val="24"/>
              <w:szCs w:val="24"/>
            </w:rPr>
            <w:fldChar w:fldCharType="begin"/>
          </w:r>
          <w:r w:rsidR="00DC642F">
            <w:rPr>
              <w:rFonts w:ascii="Times New Roman" w:hAnsi="Times New Roman" w:cs="Times New Roman"/>
              <w:sz w:val="24"/>
              <w:szCs w:val="24"/>
            </w:rPr>
            <w:instrText xml:space="preserve">CITATION Bil08 \m Sch034 \m Wan08 \l 1033 </w:instrText>
          </w:r>
          <w:r w:rsidR="00B27595"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(Bill, 2008; Schilling, Washington, Billingsley, &amp; Deitz, 2003; Wannarka &amp; Ruhl, 2008)</w:t>
          </w:r>
          <w:r w:rsidR="00B27595" w:rsidRPr="00FD475B">
            <w:rPr>
              <w:rFonts w:ascii="Times New Roman" w:hAnsi="Times New Roman" w:cs="Times New Roman"/>
              <w:sz w:val="24"/>
              <w:szCs w:val="24"/>
            </w:rPr>
            <w:fldChar w:fldCharType="end"/>
          </w:r>
        </w:sdtContent>
      </w:sdt>
      <w:r w:rsidR="00B27595" w:rsidRPr="00FD475B">
        <w:rPr>
          <w:rFonts w:ascii="Times New Roman" w:hAnsi="Times New Roman" w:cs="Times New Roman"/>
          <w:sz w:val="24"/>
          <w:szCs w:val="24"/>
        </w:rPr>
        <w:t xml:space="preserve">. </w:t>
      </w:r>
      <w:r w:rsidR="0033681B" w:rsidRPr="00FD475B">
        <w:rPr>
          <w:rFonts w:ascii="Times New Roman" w:hAnsi="Times New Roman" w:cs="Times New Roman"/>
          <w:sz w:val="24"/>
          <w:szCs w:val="24"/>
        </w:rPr>
        <w:t>An example of this line of thinking would be that students seated on stability balls are able to have a subtle but effective energy outlet causing less disruption during class which</w:t>
      </w:r>
      <w:r w:rsidR="00713FCB" w:rsidRPr="00FD475B">
        <w:rPr>
          <w:rFonts w:ascii="Times New Roman" w:hAnsi="Times New Roman" w:cs="Times New Roman"/>
          <w:sz w:val="24"/>
          <w:szCs w:val="24"/>
        </w:rPr>
        <w:t>,</w:t>
      </w:r>
      <w:r w:rsidR="0033681B" w:rsidRPr="00FD475B">
        <w:rPr>
          <w:rFonts w:ascii="Times New Roman" w:hAnsi="Times New Roman" w:cs="Times New Roman"/>
          <w:sz w:val="24"/>
          <w:szCs w:val="24"/>
        </w:rPr>
        <w:t xml:space="preserve"> in turn, increases the overall instruction time</w:t>
      </w:r>
      <w:sdt>
        <w:sdtPr>
          <w:rPr>
            <w:rFonts w:ascii="Times New Roman" w:hAnsi="Times New Roman" w:cs="Times New Roman"/>
            <w:sz w:val="24"/>
            <w:szCs w:val="24"/>
          </w:rPr>
          <w:id w:val="-633022403"/>
          <w:citation/>
        </w:sdtPr>
        <w:sdtContent>
          <w:r w:rsidR="00B27595" w:rsidRPr="00FD475B">
            <w:rPr>
              <w:rFonts w:ascii="Times New Roman" w:hAnsi="Times New Roman" w:cs="Times New Roman"/>
              <w:sz w:val="24"/>
              <w:szCs w:val="24"/>
            </w:rPr>
            <w:fldChar w:fldCharType="begin"/>
          </w:r>
          <w:r w:rsidR="00B27595" w:rsidRPr="00FD475B">
            <w:rPr>
              <w:rFonts w:ascii="Times New Roman" w:hAnsi="Times New Roman" w:cs="Times New Roman"/>
              <w:sz w:val="24"/>
              <w:szCs w:val="24"/>
            </w:rPr>
            <w:instrText xml:space="preserve"> CITATION Get02 \l 1033  \m Get03</w:instrText>
          </w:r>
          <w:r w:rsidR="00B27595"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 xml:space="preserve">(Gettinger &amp; Seibert, 2002; Gettinger &amp; Seibert, Best Practices in Increasing Academic </w:t>
          </w:r>
          <w:r w:rsidR="00344718" w:rsidRPr="00344718">
            <w:rPr>
              <w:rFonts w:ascii="Times New Roman" w:hAnsi="Times New Roman" w:cs="Times New Roman"/>
              <w:noProof/>
              <w:sz w:val="24"/>
              <w:szCs w:val="24"/>
            </w:rPr>
            <w:lastRenderedPageBreak/>
            <w:t>Learning Time, 2003)</w:t>
          </w:r>
          <w:r w:rsidR="00B27595" w:rsidRPr="00FD475B">
            <w:rPr>
              <w:rFonts w:ascii="Times New Roman" w:hAnsi="Times New Roman" w:cs="Times New Roman"/>
              <w:sz w:val="24"/>
              <w:szCs w:val="24"/>
            </w:rPr>
            <w:fldChar w:fldCharType="end"/>
          </w:r>
        </w:sdtContent>
      </w:sdt>
      <w:r w:rsidR="0033681B" w:rsidRPr="00FD475B">
        <w:rPr>
          <w:rFonts w:ascii="Times New Roman" w:hAnsi="Times New Roman" w:cs="Times New Roman"/>
          <w:sz w:val="24"/>
          <w:szCs w:val="24"/>
        </w:rPr>
        <w:t>.</w:t>
      </w:r>
      <w:r w:rsidR="00261855">
        <w:rPr>
          <w:rFonts w:ascii="Times New Roman" w:hAnsi="Times New Roman" w:cs="Times New Roman"/>
          <w:sz w:val="24"/>
          <w:szCs w:val="24"/>
        </w:rPr>
        <w:t xml:space="preserve"> That being the case, this might also prove true for students in the general population, non-disruptive allowable movement via the stability ball seat causing less classroom interruption and less break in instruction time. </w:t>
      </w:r>
      <w:r w:rsidR="0033681B" w:rsidRPr="00FD475B">
        <w:rPr>
          <w:rFonts w:ascii="Times New Roman" w:hAnsi="Times New Roman" w:cs="Times New Roman"/>
          <w:sz w:val="24"/>
          <w:szCs w:val="24"/>
        </w:rPr>
        <w:t xml:space="preserve"> However, no peer-reviewed research has been published providing a specific explanation for the correlation.</w:t>
      </w:r>
      <w:r w:rsidR="00010944" w:rsidRPr="00FD475B">
        <w:rPr>
          <w:rFonts w:ascii="Times New Roman" w:hAnsi="Times New Roman" w:cs="Times New Roman"/>
          <w:sz w:val="24"/>
          <w:szCs w:val="24"/>
        </w:rPr>
        <w:t xml:space="preserve"> </w:t>
      </w:r>
      <w:r w:rsidR="00261855">
        <w:rPr>
          <w:rFonts w:ascii="Times New Roman" w:hAnsi="Times New Roman" w:cs="Times New Roman"/>
          <w:sz w:val="24"/>
          <w:szCs w:val="24"/>
        </w:rPr>
        <w:t xml:space="preserve"> Perhaps the mechanism that is the root of improved behavior is the fact that students are made to focus on their immediate surroundings, maintain balance and therefore are less distracted by outside stimuli as hypothesized by Schilling and Schwartz (2004).</w:t>
      </w:r>
    </w:p>
    <w:p w14:paraId="2914B167" w14:textId="77777777" w:rsidR="00425645" w:rsidRPr="00425645" w:rsidRDefault="00415905" w:rsidP="00425645">
      <w:pPr>
        <w:spacing w:line="480" w:lineRule="auto"/>
        <w:rPr>
          <w:rFonts w:ascii="Times New Roman" w:hAnsi="Times New Roman" w:cs="Times New Roman"/>
          <w:i/>
          <w:sz w:val="24"/>
          <w:szCs w:val="24"/>
        </w:rPr>
      </w:pPr>
      <w:r w:rsidRPr="00425645">
        <w:rPr>
          <w:rFonts w:ascii="Times New Roman" w:hAnsi="Times New Roman" w:cs="Times New Roman"/>
          <w:i/>
          <w:sz w:val="24"/>
          <w:szCs w:val="24"/>
        </w:rPr>
        <w:t>Seating with Autism Spectrum Disorder (ASD)</w:t>
      </w:r>
      <w:r w:rsidR="00FD475B" w:rsidRPr="00425645">
        <w:rPr>
          <w:rFonts w:ascii="Times New Roman" w:hAnsi="Times New Roman" w:cs="Times New Roman"/>
          <w:i/>
          <w:sz w:val="24"/>
          <w:szCs w:val="24"/>
        </w:rPr>
        <w:t xml:space="preserve"> </w:t>
      </w:r>
    </w:p>
    <w:p w14:paraId="7864D243" w14:textId="65CAA463" w:rsidR="00444E44" w:rsidRPr="00FD475B" w:rsidRDefault="00444E44" w:rsidP="00425645">
      <w:pPr>
        <w:spacing w:line="480" w:lineRule="auto"/>
        <w:rPr>
          <w:rFonts w:ascii="Times New Roman" w:hAnsi="Times New Roman" w:cs="Times New Roman"/>
          <w:sz w:val="24"/>
          <w:szCs w:val="24"/>
        </w:rPr>
      </w:pPr>
      <w:r w:rsidRPr="00FD475B">
        <w:rPr>
          <w:rFonts w:ascii="Times New Roman" w:hAnsi="Times New Roman" w:cs="Times New Roman"/>
          <w:sz w:val="24"/>
          <w:szCs w:val="24"/>
        </w:rPr>
        <w:t>Students’ struggles while coping with ASD in the classroom are difficult to pinpoint as ASD has such a broad spectrum with varied symptoms.</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Most often, however, one commonality is present</w:t>
      </w:r>
      <w:r w:rsidR="00B00204" w:rsidRPr="00FD475B">
        <w:rPr>
          <w:rFonts w:ascii="Times New Roman" w:hAnsi="Times New Roman" w:cs="Times New Roman"/>
          <w:sz w:val="24"/>
          <w:szCs w:val="24"/>
        </w:rPr>
        <w:t>:</w:t>
      </w:r>
      <w:r w:rsidRPr="00FD475B">
        <w:rPr>
          <w:rFonts w:ascii="Times New Roman" w:hAnsi="Times New Roman" w:cs="Times New Roman"/>
          <w:sz w:val="24"/>
          <w:szCs w:val="24"/>
        </w:rPr>
        <w:t xml:space="preserve"> social issues.</w:t>
      </w:r>
      <w:r w:rsidR="00010944" w:rsidRPr="00FD475B">
        <w:rPr>
          <w:rFonts w:ascii="Times New Roman" w:hAnsi="Times New Roman" w:cs="Times New Roman"/>
          <w:sz w:val="24"/>
          <w:szCs w:val="24"/>
        </w:rPr>
        <w:t xml:space="preserve"> </w:t>
      </w:r>
      <w:r w:rsidR="00B82709">
        <w:rPr>
          <w:rFonts w:ascii="Times New Roman" w:hAnsi="Times New Roman" w:cs="Times New Roman"/>
          <w:sz w:val="24"/>
          <w:szCs w:val="24"/>
        </w:rPr>
        <w:t>These</w:t>
      </w:r>
      <w:r w:rsidR="00B82709" w:rsidRPr="00FD475B">
        <w:rPr>
          <w:rFonts w:ascii="Times New Roman" w:hAnsi="Times New Roman" w:cs="Times New Roman"/>
          <w:sz w:val="24"/>
          <w:szCs w:val="24"/>
        </w:rPr>
        <w:t xml:space="preserve"> </w:t>
      </w:r>
      <w:r w:rsidRPr="00FD475B">
        <w:rPr>
          <w:rFonts w:ascii="Times New Roman" w:hAnsi="Times New Roman" w:cs="Times New Roman"/>
          <w:sz w:val="24"/>
          <w:szCs w:val="24"/>
        </w:rPr>
        <w:t xml:space="preserve">manifest through challenges with relating to education faculty as well as </w:t>
      </w:r>
      <w:r w:rsidR="00F5714D">
        <w:rPr>
          <w:rFonts w:ascii="Times New Roman" w:hAnsi="Times New Roman" w:cs="Times New Roman"/>
          <w:sz w:val="24"/>
          <w:szCs w:val="24"/>
        </w:rPr>
        <w:t xml:space="preserve">to </w:t>
      </w:r>
      <w:r w:rsidRPr="00FD475B">
        <w:rPr>
          <w:rFonts w:ascii="Times New Roman" w:hAnsi="Times New Roman" w:cs="Times New Roman"/>
          <w:sz w:val="24"/>
          <w:szCs w:val="24"/>
        </w:rPr>
        <w:t>friends and peers</w:t>
      </w:r>
      <w:sdt>
        <w:sdtPr>
          <w:rPr>
            <w:rFonts w:ascii="Times New Roman" w:hAnsi="Times New Roman" w:cs="Times New Roman"/>
            <w:sz w:val="24"/>
            <w:szCs w:val="24"/>
          </w:rPr>
          <w:id w:val="-1230844374"/>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Wha10 \l 1033 </w:instrText>
          </w:r>
          <w:r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(Whalon &amp; Hart, 2010)</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The interaction with education faculty is where connections in learning often take place and without that connection or engagement key points can often be missed in instruction resulting in lower academic achievement</w:t>
      </w:r>
      <w:r w:rsidR="00261855">
        <w:rPr>
          <w:rFonts w:ascii="Times New Roman" w:hAnsi="Times New Roman" w:cs="Times New Roman"/>
          <w:sz w:val="24"/>
          <w:szCs w:val="24"/>
        </w:rPr>
        <w:t xml:space="preserve"> </w:t>
      </w:r>
      <w:sdt>
        <w:sdtPr>
          <w:rPr>
            <w:rFonts w:ascii="Times New Roman" w:hAnsi="Times New Roman" w:cs="Times New Roman"/>
            <w:sz w:val="24"/>
            <w:szCs w:val="24"/>
          </w:rPr>
          <w:id w:val="-527413813"/>
          <w:citation/>
        </w:sdtPr>
        <w:sdtContent>
          <w:r w:rsidR="00261855">
            <w:rPr>
              <w:rFonts w:ascii="Times New Roman" w:hAnsi="Times New Roman" w:cs="Times New Roman"/>
              <w:sz w:val="24"/>
              <w:szCs w:val="24"/>
            </w:rPr>
            <w:fldChar w:fldCharType="begin"/>
          </w:r>
          <w:r w:rsidR="00261855">
            <w:rPr>
              <w:rFonts w:ascii="Times New Roman" w:hAnsi="Times New Roman" w:cs="Times New Roman"/>
              <w:sz w:val="24"/>
              <w:szCs w:val="24"/>
            </w:rPr>
            <w:instrText xml:space="preserve"> CITATION Wha10 \l 1033 </w:instrText>
          </w:r>
          <w:r w:rsidR="00261855">
            <w:rPr>
              <w:rFonts w:ascii="Times New Roman" w:hAnsi="Times New Roman" w:cs="Times New Roman"/>
              <w:sz w:val="24"/>
              <w:szCs w:val="24"/>
            </w:rPr>
            <w:fldChar w:fldCharType="separate"/>
          </w:r>
          <w:r w:rsidR="00261855" w:rsidRPr="00261855">
            <w:rPr>
              <w:rFonts w:ascii="Times New Roman" w:hAnsi="Times New Roman" w:cs="Times New Roman"/>
              <w:noProof/>
              <w:sz w:val="24"/>
              <w:szCs w:val="24"/>
            </w:rPr>
            <w:t>(Whalon &amp; Hart, 2010)</w:t>
          </w:r>
          <w:r w:rsidR="00261855">
            <w:rPr>
              <w:rFonts w:ascii="Times New Roman" w:hAnsi="Times New Roman" w:cs="Times New Roman"/>
              <w:sz w:val="24"/>
              <w:szCs w:val="24"/>
            </w:rPr>
            <w:fldChar w:fldCharType="end"/>
          </w:r>
        </w:sdtContent>
      </w:sdt>
      <w:r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p>
    <w:p w14:paraId="4EE3488E" w14:textId="2F152E32" w:rsidR="00415905" w:rsidRPr="00FD475B" w:rsidRDefault="00415905" w:rsidP="00415905">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Stability ball seating has shown to increase the time on task for </w:t>
      </w:r>
      <w:r w:rsidR="00B00204" w:rsidRPr="00FD475B">
        <w:rPr>
          <w:rFonts w:ascii="Times New Roman" w:hAnsi="Times New Roman" w:cs="Times New Roman"/>
          <w:sz w:val="24"/>
          <w:szCs w:val="24"/>
        </w:rPr>
        <w:t xml:space="preserve">ASD </w:t>
      </w:r>
      <w:r w:rsidRPr="00FD475B">
        <w:rPr>
          <w:rFonts w:ascii="Times New Roman" w:hAnsi="Times New Roman" w:cs="Times New Roman"/>
          <w:sz w:val="24"/>
          <w:szCs w:val="24"/>
        </w:rPr>
        <w:t xml:space="preserve">students </w:t>
      </w:r>
      <w:sdt>
        <w:sdtPr>
          <w:rPr>
            <w:rFonts w:ascii="Times New Roman" w:hAnsi="Times New Roman" w:cs="Times New Roman"/>
            <w:sz w:val="24"/>
            <w:szCs w:val="24"/>
          </w:rPr>
          <w:id w:val="974651879"/>
          <w:citation/>
        </w:sdtPr>
        <w:sdtContent>
          <w:r w:rsidRPr="00FD475B">
            <w:rPr>
              <w:rFonts w:ascii="Times New Roman" w:hAnsi="Times New Roman" w:cs="Times New Roman"/>
              <w:sz w:val="24"/>
              <w:szCs w:val="24"/>
            </w:rPr>
            <w:fldChar w:fldCharType="begin"/>
          </w:r>
          <w:r w:rsidR="00643F54">
            <w:rPr>
              <w:rFonts w:ascii="Times New Roman" w:hAnsi="Times New Roman" w:cs="Times New Roman"/>
              <w:sz w:val="24"/>
              <w:szCs w:val="24"/>
            </w:rPr>
            <w:instrText xml:space="preserve">CITATION Sch042 \t  \l 1033 </w:instrText>
          </w:r>
          <w:r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(Schilling &amp; Schwartz, 2004)</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 xml:space="preserve">Through the dynamic seating of the stability ball, ASD students are able to focus on immediate surroundings and engage in the lessons longer than when seated in traditional seating </w:t>
      </w:r>
      <w:sdt>
        <w:sdtPr>
          <w:rPr>
            <w:rFonts w:ascii="Times New Roman" w:hAnsi="Times New Roman" w:cs="Times New Roman"/>
            <w:sz w:val="24"/>
            <w:szCs w:val="24"/>
          </w:rPr>
          <w:id w:val="-562568376"/>
          <w:citation/>
        </w:sdtPr>
        <w:sdtContent>
          <w:r w:rsidRPr="00FD475B">
            <w:rPr>
              <w:rFonts w:ascii="Times New Roman" w:hAnsi="Times New Roman" w:cs="Times New Roman"/>
              <w:sz w:val="24"/>
              <w:szCs w:val="24"/>
            </w:rPr>
            <w:fldChar w:fldCharType="begin"/>
          </w:r>
          <w:r w:rsidR="007676F7">
            <w:rPr>
              <w:rFonts w:ascii="Times New Roman" w:hAnsi="Times New Roman" w:cs="Times New Roman"/>
              <w:sz w:val="24"/>
              <w:szCs w:val="24"/>
            </w:rPr>
            <w:instrText xml:space="preserve">CITATION Sch043 \t  \l 1033 </w:instrText>
          </w:r>
          <w:r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(Schilling &amp; Schwarz, 2004)</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w:t>
      </w:r>
      <w:r w:rsidR="000E0A57">
        <w:rPr>
          <w:rFonts w:ascii="Times New Roman" w:hAnsi="Times New Roman" w:cs="Times New Roman"/>
          <w:sz w:val="24"/>
          <w:szCs w:val="24"/>
        </w:rPr>
        <w:t xml:space="preserve"> </w:t>
      </w:r>
    </w:p>
    <w:p w14:paraId="00633EF0" w14:textId="2D827A9B" w:rsidR="00415905" w:rsidRPr="00FD475B" w:rsidRDefault="00415905" w:rsidP="00415905">
      <w:pPr>
        <w:spacing w:line="480" w:lineRule="auto"/>
        <w:rPr>
          <w:rFonts w:ascii="Times New Roman" w:hAnsi="Times New Roman" w:cs="Times New Roman"/>
          <w:sz w:val="24"/>
          <w:szCs w:val="24"/>
        </w:rPr>
      </w:pPr>
      <w:r w:rsidRPr="00FD475B">
        <w:rPr>
          <w:rFonts w:ascii="Times New Roman" w:hAnsi="Times New Roman" w:cs="Times New Roman"/>
          <w:sz w:val="24"/>
          <w:szCs w:val="24"/>
        </w:rPr>
        <w:t>Schilling has published several articles on stability ball seating’s impact. Her research was conducted with students diagnosed with ADHD and students with ASD.</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 xml:space="preserve">In one publication involving students with ASD, Schilling and Schwartz theorized that sensory modulation </w:t>
      </w:r>
      <w:r w:rsidRPr="00FD475B">
        <w:rPr>
          <w:rFonts w:ascii="Times New Roman" w:hAnsi="Times New Roman" w:cs="Times New Roman"/>
          <w:sz w:val="24"/>
          <w:szCs w:val="24"/>
        </w:rPr>
        <w:lastRenderedPageBreak/>
        <w:t xml:space="preserve">strategies that engage </w:t>
      </w:r>
      <w:r w:rsidR="00BE4051" w:rsidRPr="00FD475B">
        <w:rPr>
          <w:rFonts w:ascii="Times New Roman" w:hAnsi="Times New Roman" w:cs="Times New Roman"/>
          <w:sz w:val="24"/>
          <w:szCs w:val="24"/>
        </w:rPr>
        <w:t xml:space="preserve">the </w:t>
      </w:r>
      <w:r w:rsidRPr="00FD475B">
        <w:rPr>
          <w:rFonts w:ascii="Times New Roman" w:hAnsi="Times New Roman" w:cs="Times New Roman"/>
          <w:sz w:val="24"/>
          <w:szCs w:val="24"/>
        </w:rPr>
        <w:t xml:space="preserve">central nervous system create an alertness in students with ASD. </w:t>
      </w:r>
      <w:sdt>
        <w:sdtPr>
          <w:rPr>
            <w:rFonts w:ascii="Times New Roman" w:hAnsi="Times New Roman" w:cs="Times New Roman"/>
            <w:sz w:val="24"/>
            <w:szCs w:val="24"/>
          </w:rPr>
          <w:id w:val="-1880928128"/>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Sch043 \l 1033 </w:instrText>
          </w:r>
          <w:r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(Schilling &amp; Schwarz, Alternative seating for young children with autism spectrum disorder: effects on classroom behavior, 2004)</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They worked with four male students ranging in ages from 3 years 11 months to 4 years 2 months.</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 xml:space="preserve">Each student was medically diagnosed </w:t>
      </w:r>
      <w:r w:rsidR="00BE4051" w:rsidRPr="00FD475B">
        <w:rPr>
          <w:rFonts w:ascii="Times New Roman" w:hAnsi="Times New Roman" w:cs="Times New Roman"/>
          <w:sz w:val="24"/>
          <w:szCs w:val="24"/>
        </w:rPr>
        <w:t xml:space="preserve">with </w:t>
      </w:r>
      <w:r w:rsidRPr="00FD475B">
        <w:rPr>
          <w:rFonts w:ascii="Times New Roman" w:hAnsi="Times New Roman" w:cs="Times New Roman"/>
          <w:sz w:val="24"/>
          <w:szCs w:val="24"/>
        </w:rPr>
        <w:t>Autism Spectrum Disorder.</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Implementation of the seating alternative was specifically designed to accommodate each student so there was no single day all students changed seating arrangements.</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For one student the seat was implemented at the reading station only for 10 minutes at a time and only after recess. Another student used it for 10 minutes only right after lunchtime with group art time.</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A third student could only use the stability ball seating during circle time when the teacher read picture books and could only use it for 5 minutes.</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The fourth student could only handle 5 to 10 minutes right before recess while doing art activities</w:t>
      </w:r>
      <w:sdt>
        <w:sdtPr>
          <w:rPr>
            <w:rFonts w:ascii="Times New Roman" w:hAnsi="Times New Roman" w:cs="Times New Roman"/>
            <w:sz w:val="24"/>
            <w:szCs w:val="24"/>
          </w:rPr>
          <w:id w:val="-853335494"/>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Sch043 \l 1033 </w:instrText>
          </w:r>
          <w:r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(Schilling &amp; Schwarz, Alternative seating for young children with autism spectrum disorder: effects on classroom behavior, 2004)</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w:t>
      </w:r>
    </w:p>
    <w:p w14:paraId="7A723E5F" w14:textId="0FC4AF63" w:rsidR="00415905" w:rsidRPr="00FD475B" w:rsidRDefault="00415905" w:rsidP="00415905">
      <w:pPr>
        <w:spacing w:line="480" w:lineRule="auto"/>
        <w:rPr>
          <w:rFonts w:ascii="Times New Roman" w:hAnsi="Times New Roman" w:cs="Times New Roman"/>
          <w:b/>
          <w:i/>
          <w:sz w:val="24"/>
          <w:szCs w:val="24"/>
        </w:rPr>
      </w:pPr>
      <w:r w:rsidRPr="00FD475B">
        <w:rPr>
          <w:rFonts w:ascii="Times New Roman" w:hAnsi="Times New Roman" w:cs="Times New Roman"/>
          <w:sz w:val="24"/>
          <w:szCs w:val="24"/>
        </w:rPr>
        <w:t>With such specific time slots and durations researchers were able to collect data based on two criteria, in seat behavior and engaged behavior.</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Results indicate that all four students increased in positive behavior and engaged behavior while seated on the stability ball seating</w:t>
      </w:r>
      <w:sdt>
        <w:sdtPr>
          <w:rPr>
            <w:rFonts w:ascii="Times New Roman" w:hAnsi="Times New Roman" w:cs="Times New Roman"/>
            <w:sz w:val="24"/>
            <w:szCs w:val="24"/>
          </w:rPr>
          <w:id w:val="-1948763839"/>
          <w:citation/>
        </w:sdtPr>
        <w:sdtContent>
          <w:r w:rsidRPr="00FD475B">
            <w:rPr>
              <w:rFonts w:ascii="Times New Roman" w:hAnsi="Times New Roman" w:cs="Times New Roman"/>
              <w:sz w:val="24"/>
              <w:szCs w:val="24"/>
            </w:rPr>
            <w:fldChar w:fldCharType="begin"/>
          </w:r>
          <w:r w:rsidR="007676F7">
            <w:rPr>
              <w:rFonts w:ascii="Times New Roman" w:hAnsi="Times New Roman" w:cs="Times New Roman"/>
              <w:sz w:val="24"/>
              <w:szCs w:val="24"/>
            </w:rPr>
            <w:instrText xml:space="preserve">CITATION Sch043 \t  \l 1033 </w:instrText>
          </w:r>
          <w:r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(Schilling &amp; Schwarz, 2004)</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With these results, it appears the balls may have a positive impact for students with ASD.</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However, with only four students with 5 to 10 minutes of exposure</w:t>
      </w:r>
      <w:r w:rsidR="004837E8" w:rsidRPr="00FD475B">
        <w:rPr>
          <w:rFonts w:ascii="Times New Roman" w:hAnsi="Times New Roman" w:cs="Times New Roman"/>
          <w:sz w:val="24"/>
          <w:szCs w:val="24"/>
        </w:rPr>
        <w:t>,</w:t>
      </w:r>
      <w:r w:rsidRPr="00FD475B">
        <w:rPr>
          <w:rFonts w:ascii="Times New Roman" w:hAnsi="Times New Roman" w:cs="Times New Roman"/>
          <w:sz w:val="24"/>
          <w:szCs w:val="24"/>
        </w:rPr>
        <w:t xml:space="preserve"> greater scope within the research is needed before a conclusion as such is made.</w:t>
      </w:r>
    </w:p>
    <w:p w14:paraId="687A6D05" w14:textId="77777777" w:rsidR="00425645" w:rsidRPr="00425645" w:rsidRDefault="004837E8" w:rsidP="00425645">
      <w:pPr>
        <w:spacing w:line="480" w:lineRule="auto"/>
        <w:rPr>
          <w:rFonts w:ascii="Times New Roman" w:hAnsi="Times New Roman" w:cs="Times New Roman"/>
          <w:i/>
          <w:sz w:val="24"/>
          <w:szCs w:val="24"/>
        </w:rPr>
      </w:pPr>
      <w:r w:rsidRPr="00425645">
        <w:rPr>
          <w:rFonts w:ascii="Times New Roman" w:hAnsi="Times New Roman" w:cs="Times New Roman"/>
          <w:i/>
          <w:sz w:val="24"/>
          <w:szCs w:val="24"/>
        </w:rPr>
        <w:t xml:space="preserve">Stability Ball </w:t>
      </w:r>
      <w:r w:rsidR="00415905" w:rsidRPr="00425645">
        <w:rPr>
          <w:rFonts w:ascii="Times New Roman" w:hAnsi="Times New Roman" w:cs="Times New Roman"/>
          <w:i/>
          <w:sz w:val="24"/>
          <w:szCs w:val="24"/>
        </w:rPr>
        <w:t>Seating with Attention Deficit Hyperactivity Disorder (ADHD)</w:t>
      </w:r>
    </w:p>
    <w:p w14:paraId="3C9604CE" w14:textId="3BB54144" w:rsidR="002C1B9C" w:rsidRPr="00FD475B" w:rsidRDefault="00FD475B" w:rsidP="00425645">
      <w:pPr>
        <w:spacing w:line="480" w:lineRule="auto"/>
        <w:rPr>
          <w:rFonts w:ascii="Times New Roman" w:hAnsi="Times New Roman" w:cs="Times New Roman"/>
          <w:sz w:val="24"/>
          <w:szCs w:val="24"/>
        </w:rPr>
      </w:pPr>
      <w:r>
        <w:rPr>
          <w:rFonts w:ascii="Times New Roman" w:hAnsi="Times New Roman" w:cs="Times New Roman"/>
          <w:b/>
          <w:i/>
          <w:sz w:val="24"/>
          <w:szCs w:val="24"/>
        </w:rPr>
        <w:t xml:space="preserve"> </w:t>
      </w:r>
      <w:r w:rsidR="002809D2" w:rsidRPr="00FD475B">
        <w:rPr>
          <w:rFonts w:ascii="Times New Roman" w:hAnsi="Times New Roman" w:cs="Times New Roman"/>
          <w:sz w:val="24"/>
          <w:szCs w:val="24"/>
        </w:rPr>
        <w:t>Students diagnosed with ADHD often struggle with academic achievement for varied reasons.</w:t>
      </w:r>
      <w:r w:rsidR="00010944" w:rsidRPr="00FD475B">
        <w:rPr>
          <w:rFonts w:ascii="Times New Roman" w:hAnsi="Times New Roman" w:cs="Times New Roman"/>
          <w:sz w:val="24"/>
          <w:szCs w:val="24"/>
        </w:rPr>
        <w:t xml:space="preserve"> </w:t>
      </w:r>
      <w:r w:rsidR="002809D2" w:rsidRPr="00FD475B">
        <w:rPr>
          <w:rFonts w:ascii="Times New Roman" w:hAnsi="Times New Roman" w:cs="Times New Roman"/>
          <w:sz w:val="24"/>
          <w:szCs w:val="24"/>
        </w:rPr>
        <w:t>Common characteristics of students with ADHD that cause an interference with academic engagement include impulse control, limited attention capacity, and hyperactivity</w:t>
      </w:r>
      <w:sdt>
        <w:sdtPr>
          <w:rPr>
            <w:rFonts w:ascii="Times New Roman" w:hAnsi="Times New Roman" w:cs="Times New Roman"/>
            <w:sz w:val="24"/>
            <w:szCs w:val="24"/>
          </w:rPr>
          <w:id w:val="1170060782"/>
          <w:citation/>
        </w:sdtPr>
        <w:sdtContent>
          <w:r w:rsidR="002809D2" w:rsidRPr="00FD475B">
            <w:rPr>
              <w:rFonts w:ascii="Times New Roman" w:hAnsi="Times New Roman" w:cs="Times New Roman"/>
              <w:sz w:val="24"/>
              <w:szCs w:val="24"/>
            </w:rPr>
            <w:fldChar w:fldCharType="begin"/>
          </w:r>
          <w:r w:rsidR="002809D2" w:rsidRPr="00FD475B">
            <w:rPr>
              <w:rFonts w:ascii="Times New Roman" w:hAnsi="Times New Roman" w:cs="Times New Roman"/>
              <w:sz w:val="24"/>
              <w:szCs w:val="24"/>
            </w:rPr>
            <w:instrText xml:space="preserve"> CITATION Dal09 \l 1033  \m Jun06</w:instrText>
          </w:r>
          <w:r w:rsidR="002809D2"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(Daley &amp; Birchwood, 2009; Junod, DuPaul, Jitendra, Volpe, &amp; Cleary, 2006)</w:t>
          </w:r>
          <w:r w:rsidR="002809D2" w:rsidRPr="00FD475B">
            <w:rPr>
              <w:rFonts w:ascii="Times New Roman" w:hAnsi="Times New Roman" w:cs="Times New Roman"/>
              <w:sz w:val="24"/>
              <w:szCs w:val="24"/>
            </w:rPr>
            <w:fldChar w:fldCharType="end"/>
          </w:r>
        </w:sdtContent>
      </w:sdt>
      <w:r w:rsidR="002809D2"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002809D2" w:rsidRPr="00FD475B">
        <w:rPr>
          <w:rFonts w:ascii="Times New Roman" w:hAnsi="Times New Roman" w:cs="Times New Roman"/>
          <w:sz w:val="24"/>
          <w:szCs w:val="24"/>
        </w:rPr>
        <w:t xml:space="preserve">This has a profound impact </w:t>
      </w:r>
      <w:r w:rsidR="002809D2" w:rsidRPr="00FD475B">
        <w:rPr>
          <w:rFonts w:ascii="Times New Roman" w:hAnsi="Times New Roman" w:cs="Times New Roman"/>
          <w:sz w:val="24"/>
          <w:szCs w:val="24"/>
        </w:rPr>
        <w:lastRenderedPageBreak/>
        <w:t>on the future learning of a student with ADHD.</w:t>
      </w:r>
      <w:r w:rsidR="00010944" w:rsidRPr="00FD475B">
        <w:rPr>
          <w:rFonts w:ascii="Times New Roman" w:hAnsi="Times New Roman" w:cs="Times New Roman"/>
          <w:sz w:val="24"/>
          <w:szCs w:val="24"/>
        </w:rPr>
        <w:t xml:space="preserve"> </w:t>
      </w:r>
      <w:r w:rsidR="002809D2" w:rsidRPr="00FD475B">
        <w:rPr>
          <w:rFonts w:ascii="Times New Roman" w:hAnsi="Times New Roman" w:cs="Times New Roman"/>
          <w:sz w:val="24"/>
          <w:szCs w:val="24"/>
        </w:rPr>
        <w:t>The foundation of learning during the preschool years is often jeopardized</w:t>
      </w:r>
      <w:r w:rsidR="00E4360D" w:rsidRPr="00FD475B">
        <w:rPr>
          <w:rFonts w:ascii="Times New Roman" w:hAnsi="Times New Roman" w:cs="Times New Roman"/>
          <w:sz w:val="24"/>
          <w:szCs w:val="24"/>
        </w:rPr>
        <w:t>,</w:t>
      </w:r>
      <w:r w:rsidR="002809D2" w:rsidRPr="00FD475B">
        <w:rPr>
          <w:rFonts w:ascii="Times New Roman" w:hAnsi="Times New Roman" w:cs="Times New Roman"/>
          <w:sz w:val="24"/>
          <w:szCs w:val="24"/>
        </w:rPr>
        <w:t xml:space="preserve"> resulting in lack of reading skills, a common problem with students with ADHD </w:t>
      </w:r>
      <w:sdt>
        <w:sdtPr>
          <w:rPr>
            <w:rFonts w:ascii="Times New Roman" w:hAnsi="Times New Roman" w:cs="Times New Roman"/>
            <w:sz w:val="24"/>
            <w:szCs w:val="24"/>
          </w:rPr>
          <w:id w:val="-1559396168"/>
          <w:citation/>
        </w:sdtPr>
        <w:sdtContent>
          <w:r w:rsidR="002809D2" w:rsidRPr="00FD475B">
            <w:rPr>
              <w:rFonts w:ascii="Times New Roman" w:hAnsi="Times New Roman" w:cs="Times New Roman"/>
              <w:sz w:val="24"/>
              <w:szCs w:val="24"/>
            </w:rPr>
            <w:fldChar w:fldCharType="begin"/>
          </w:r>
          <w:r w:rsidR="002809D2" w:rsidRPr="00FD475B">
            <w:rPr>
              <w:rFonts w:ascii="Times New Roman" w:hAnsi="Times New Roman" w:cs="Times New Roman"/>
              <w:sz w:val="24"/>
              <w:szCs w:val="24"/>
            </w:rPr>
            <w:instrText xml:space="preserve"> CITATION Dal09 \l 1033 </w:instrText>
          </w:r>
          <w:r w:rsidR="002809D2"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(Daley &amp; Birchwood, 2009)</w:t>
          </w:r>
          <w:r w:rsidR="002809D2" w:rsidRPr="00FD475B">
            <w:rPr>
              <w:rFonts w:ascii="Times New Roman" w:hAnsi="Times New Roman" w:cs="Times New Roman"/>
              <w:sz w:val="24"/>
              <w:szCs w:val="24"/>
            </w:rPr>
            <w:fldChar w:fldCharType="end"/>
          </w:r>
        </w:sdtContent>
      </w:sdt>
      <w:r w:rsidR="002809D2"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002809D2" w:rsidRPr="00FD475B">
        <w:rPr>
          <w:rFonts w:ascii="Times New Roman" w:hAnsi="Times New Roman" w:cs="Times New Roman"/>
          <w:sz w:val="24"/>
          <w:szCs w:val="24"/>
        </w:rPr>
        <w:t>Without this primal foundation for reading, all other subjects tend to suffer as well</w:t>
      </w:r>
      <w:r w:rsidR="00E4360D" w:rsidRPr="00FD475B">
        <w:rPr>
          <w:rFonts w:ascii="Times New Roman" w:hAnsi="Times New Roman" w:cs="Times New Roman"/>
          <w:sz w:val="24"/>
          <w:szCs w:val="24"/>
        </w:rPr>
        <w:t>,</w:t>
      </w:r>
      <w:r w:rsidR="002809D2" w:rsidRPr="00FD475B">
        <w:rPr>
          <w:rFonts w:ascii="Times New Roman" w:hAnsi="Times New Roman" w:cs="Times New Roman"/>
          <w:sz w:val="24"/>
          <w:szCs w:val="24"/>
        </w:rPr>
        <w:t xml:space="preserve"> resulting in students often getting labeled as having a learning disability</w:t>
      </w:r>
      <w:sdt>
        <w:sdtPr>
          <w:rPr>
            <w:rFonts w:ascii="Times New Roman" w:hAnsi="Times New Roman" w:cs="Times New Roman"/>
            <w:sz w:val="24"/>
            <w:szCs w:val="24"/>
          </w:rPr>
          <w:id w:val="1879042853"/>
          <w:citation/>
        </w:sdtPr>
        <w:sdtContent>
          <w:r w:rsidR="002809D2" w:rsidRPr="00FD475B">
            <w:rPr>
              <w:rFonts w:ascii="Times New Roman" w:hAnsi="Times New Roman" w:cs="Times New Roman"/>
              <w:sz w:val="24"/>
              <w:szCs w:val="24"/>
            </w:rPr>
            <w:fldChar w:fldCharType="begin"/>
          </w:r>
          <w:r w:rsidR="002809D2" w:rsidRPr="00FD475B">
            <w:rPr>
              <w:rFonts w:ascii="Times New Roman" w:hAnsi="Times New Roman" w:cs="Times New Roman"/>
              <w:sz w:val="24"/>
              <w:szCs w:val="24"/>
            </w:rPr>
            <w:instrText xml:space="preserve"> CITATION DuP06 \l 1033 </w:instrText>
          </w:r>
          <w:r w:rsidR="002809D2"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(DuPaul, 2006)</w:t>
          </w:r>
          <w:r w:rsidR="002809D2" w:rsidRPr="00FD475B">
            <w:rPr>
              <w:rFonts w:ascii="Times New Roman" w:hAnsi="Times New Roman" w:cs="Times New Roman"/>
              <w:sz w:val="24"/>
              <w:szCs w:val="24"/>
            </w:rPr>
            <w:fldChar w:fldCharType="end"/>
          </w:r>
        </w:sdtContent>
      </w:sdt>
      <w:r w:rsidR="002809D2" w:rsidRPr="00FD475B">
        <w:rPr>
          <w:rFonts w:ascii="Times New Roman" w:hAnsi="Times New Roman" w:cs="Times New Roman"/>
          <w:sz w:val="24"/>
          <w:szCs w:val="24"/>
        </w:rPr>
        <w:t>.</w:t>
      </w:r>
    </w:p>
    <w:p w14:paraId="62431B11" w14:textId="71C66842" w:rsidR="001B74E0" w:rsidRPr="00FD475B" w:rsidRDefault="001B74E0" w:rsidP="008C47F1">
      <w:pPr>
        <w:spacing w:line="480" w:lineRule="auto"/>
        <w:rPr>
          <w:rFonts w:ascii="Times New Roman" w:hAnsi="Times New Roman" w:cs="Times New Roman"/>
          <w:sz w:val="24"/>
          <w:szCs w:val="24"/>
        </w:rPr>
      </w:pPr>
      <w:r w:rsidRPr="00FD475B">
        <w:rPr>
          <w:rFonts w:ascii="Times New Roman" w:hAnsi="Times New Roman" w:cs="Times New Roman"/>
          <w:sz w:val="24"/>
          <w:szCs w:val="24"/>
        </w:rPr>
        <w:t>Stability balls have helped students improve in focus, engagement and academic achievement when otherwise dealing with challenges due in part to diagnosed conditions that often manifest through lack of concentration and disengagement</w:t>
      </w:r>
      <w:sdt>
        <w:sdtPr>
          <w:rPr>
            <w:rFonts w:ascii="Times New Roman" w:hAnsi="Times New Roman" w:cs="Times New Roman"/>
            <w:sz w:val="24"/>
            <w:szCs w:val="24"/>
          </w:rPr>
          <w:id w:val="-454401083"/>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Bil08 \l 1033 </w:instrText>
          </w:r>
          <w:r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(Bill, 2008)</w:t>
          </w:r>
          <w:r w:rsidRPr="00FD475B">
            <w:rPr>
              <w:rFonts w:ascii="Times New Roman" w:hAnsi="Times New Roman" w:cs="Times New Roman"/>
              <w:sz w:val="24"/>
              <w:szCs w:val="24"/>
            </w:rPr>
            <w:fldChar w:fldCharType="end"/>
          </w:r>
        </w:sdtContent>
      </w:sdt>
      <w:sdt>
        <w:sdtPr>
          <w:rPr>
            <w:rFonts w:ascii="Times New Roman" w:hAnsi="Times New Roman" w:cs="Times New Roman"/>
            <w:sz w:val="24"/>
            <w:szCs w:val="24"/>
          </w:rPr>
          <w:id w:val="-651291199"/>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Sch042 \l 1033 </w:instrText>
          </w:r>
          <w:r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(Schilling &amp; Schwartz, Alternative Seating for Young Children with Autism Spectrum Disorder: Effects on Classroom Behavior, 2004)</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Bill (2008) placed stability balls in a classroom of students diagnosed with ADHD and found that students increased the proportion of time they spent on-task during the instruction time. Schilling and Schwartz (2004) used video and audio recordings during their research where students with ASD were seated on stability balls for a shorter period of time during the day.</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Student engagement increased and behavior problems decreased during that time. There are a couple of possible mechanisms that could be responsible for this.</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One such mechanism is the fact that students are able to “fidget” and move without disturbing other students or disrupt instruction time.</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 xml:space="preserve">Also, the engagement needed to balance on the ball may translate into overall engagement resulting in improved academic achievement. </w:t>
      </w:r>
    </w:p>
    <w:p w14:paraId="437238E9" w14:textId="6BE8BCA1" w:rsidR="008B4A3E" w:rsidRPr="00FD475B" w:rsidRDefault="008B4A3E" w:rsidP="008C47F1">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A common </w:t>
      </w:r>
      <w:r w:rsidR="00116CDA" w:rsidRPr="00FD475B">
        <w:rPr>
          <w:rFonts w:ascii="Times New Roman" w:hAnsi="Times New Roman" w:cs="Times New Roman"/>
          <w:sz w:val="24"/>
          <w:szCs w:val="24"/>
        </w:rPr>
        <w:t xml:space="preserve">finding </w:t>
      </w:r>
      <w:r w:rsidRPr="00FD475B">
        <w:rPr>
          <w:rFonts w:ascii="Times New Roman" w:hAnsi="Times New Roman" w:cs="Times New Roman"/>
          <w:sz w:val="24"/>
          <w:szCs w:val="24"/>
        </w:rPr>
        <w:t xml:space="preserve">throughout stability ball research </w:t>
      </w:r>
      <w:r w:rsidR="00116CDA" w:rsidRPr="00FD475B">
        <w:rPr>
          <w:rFonts w:ascii="Times New Roman" w:hAnsi="Times New Roman" w:cs="Times New Roman"/>
          <w:sz w:val="24"/>
          <w:szCs w:val="24"/>
        </w:rPr>
        <w:t xml:space="preserve">with </w:t>
      </w:r>
      <w:r w:rsidRPr="00FD475B">
        <w:rPr>
          <w:rFonts w:ascii="Times New Roman" w:hAnsi="Times New Roman" w:cs="Times New Roman"/>
          <w:sz w:val="24"/>
          <w:szCs w:val="24"/>
        </w:rPr>
        <w:t xml:space="preserve">ADHD students </w:t>
      </w:r>
      <w:r w:rsidR="00116CDA" w:rsidRPr="00FD475B">
        <w:rPr>
          <w:rFonts w:ascii="Times New Roman" w:hAnsi="Times New Roman" w:cs="Times New Roman"/>
          <w:sz w:val="24"/>
          <w:szCs w:val="24"/>
        </w:rPr>
        <w:t xml:space="preserve">is </w:t>
      </w:r>
      <w:r w:rsidRPr="00FD475B">
        <w:rPr>
          <w:rFonts w:ascii="Times New Roman" w:hAnsi="Times New Roman" w:cs="Times New Roman"/>
          <w:sz w:val="24"/>
          <w:szCs w:val="24"/>
        </w:rPr>
        <w:t>that while seated on stability balls, movement and fidgeting are much less noticeable.</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This in turn, requires less teacher intervention for disruptive behavior</w:t>
      </w:r>
      <w:r w:rsidR="00116CDA" w:rsidRPr="00FD475B">
        <w:rPr>
          <w:rFonts w:ascii="Times New Roman" w:hAnsi="Times New Roman" w:cs="Times New Roman"/>
          <w:sz w:val="24"/>
          <w:szCs w:val="24"/>
        </w:rPr>
        <w:t>,</w:t>
      </w:r>
      <w:r w:rsidRPr="00FD475B">
        <w:rPr>
          <w:rFonts w:ascii="Times New Roman" w:hAnsi="Times New Roman" w:cs="Times New Roman"/>
          <w:sz w:val="24"/>
          <w:szCs w:val="24"/>
        </w:rPr>
        <w:t xml:space="preserve"> resulting in increased instruction time.</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 xml:space="preserve">The movement on stability ball seating does not interfere with surrounding students, therefore </w:t>
      </w:r>
      <w:r w:rsidRPr="00FD475B">
        <w:rPr>
          <w:rFonts w:ascii="Times New Roman" w:hAnsi="Times New Roman" w:cs="Times New Roman"/>
          <w:sz w:val="24"/>
          <w:szCs w:val="24"/>
        </w:rPr>
        <w:lastRenderedPageBreak/>
        <w:t>teachers can overlook the movement and continue teaching</w:t>
      </w:r>
      <w:r w:rsidR="001B74E0" w:rsidRPr="00FD475B">
        <w:rPr>
          <w:rFonts w:ascii="Times New Roman" w:hAnsi="Times New Roman" w:cs="Times New Roman"/>
          <w:sz w:val="24"/>
          <w:szCs w:val="24"/>
        </w:rPr>
        <w:t xml:space="preserve"> </w:t>
      </w:r>
      <w:sdt>
        <w:sdtPr>
          <w:rPr>
            <w:rFonts w:ascii="Times New Roman" w:hAnsi="Times New Roman" w:cs="Times New Roman"/>
            <w:sz w:val="24"/>
            <w:szCs w:val="24"/>
          </w:rPr>
          <w:id w:val="-37351302"/>
          <w:citation/>
        </w:sdtPr>
        <w:sdtContent>
          <w:r w:rsidR="001B74E0" w:rsidRPr="00FD475B">
            <w:rPr>
              <w:rFonts w:ascii="Times New Roman" w:hAnsi="Times New Roman" w:cs="Times New Roman"/>
              <w:sz w:val="24"/>
              <w:szCs w:val="24"/>
            </w:rPr>
            <w:fldChar w:fldCharType="begin"/>
          </w:r>
          <w:r w:rsidR="00693F06">
            <w:rPr>
              <w:rFonts w:ascii="Times New Roman" w:hAnsi="Times New Roman" w:cs="Times New Roman"/>
              <w:sz w:val="24"/>
              <w:szCs w:val="24"/>
            </w:rPr>
            <w:instrText xml:space="preserve">CITATION Bil08 \m Fed114 \m Har06 \l 1033 </w:instrText>
          </w:r>
          <w:r w:rsidR="001B74E0"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(Bill, 2008; Fedewa &amp; Erwin, 2011; Harlacher, Roberts, &amp; Merrell, 2006)</w:t>
          </w:r>
          <w:r w:rsidR="001B74E0"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p>
    <w:p w14:paraId="0FFE2567" w14:textId="068A5CF6" w:rsidR="00444C11" w:rsidRPr="00FD475B" w:rsidRDefault="00465813" w:rsidP="008C47F1">
      <w:pPr>
        <w:spacing w:line="480" w:lineRule="auto"/>
        <w:rPr>
          <w:rFonts w:ascii="Times New Roman" w:hAnsi="Times New Roman" w:cs="Times New Roman"/>
          <w:sz w:val="24"/>
          <w:szCs w:val="24"/>
        </w:rPr>
      </w:pPr>
      <w:r w:rsidRPr="00FD475B">
        <w:rPr>
          <w:rFonts w:ascii="Times New Roman" w:hAnsi="Times New Roman" w:cs="Times New Roman"/>
          <w:sz w:val="24"/>
          <w:szCs w:val="24"/>
        </w:rPr>
        <w:t>Schilling</w:t>
      </w:r>
      <w:r w:rsidR="000C3AA7" w:rsidRPr="00FD475B">
        <w:rPr>
          <w:rFonts w:ascii="Times New Roman" w:hAnsi="Times New Roman" w:cs="Times New Roman"/>
          <w:sz w:val="24"/>
          <w:szCs w:val="24"/>
        </w:rPr>
        <w:t>, et al,</w:t>
      </w:r>
      <w:r w:rsidRPr="00FD475B">
        <w:rPr>
          <w:rFonts w:ascii="Times New Roman" w:hAnsi="Times New Roman" w:cs="Times New Roman"/>
          <w:sz w:val="24"/>
          <w:szCs w:val="24"/>
        </w:rPr>
        <w:t xml:space="preserve"> also researched the impact</w:t>
      </w:r>
      <w:r w:rsidR="006E7924" w:rsidRPr="00FD475B">
        <w:rPr>
          <w:rFonts w:ascii="Times New Roman" w:hAnsi="Times New Roman" w:cs="Times New Roman"/>
          <w:sz w:val="24"/>
          <w:szCs w:val="24"/>
        </w:rPr>
        <w:t xml:space="preserve"> of stability ball seating with students diagnosed with ADHD.</w:t>
      </w:r>
      <w:r w:rsidR="000C3AA7" w:rsidRPr="00FD475B">
        <w:rPr>
          <w:rFonts w:ascii="Times New Roman" w:hAnsi="Times New Roman" w:cs="Times New Roman"/>
          <w:sz w:val="24"/>
          <w:szCs w:val="24"/>
        </w:rPr>
        <w:t xml:space="preserve"> The students were members of a </w:t>
      </w:r>
      <w:r w:rsidR="00444C11" w:rsidRPr="00FD475B">
        <w:rPr>
          <w:rFonts w:ascii="Times New Roman" w:hAnsi="Times New Roman" w:cs="Times New Roman"/>
          <w:sz w:val="24"/>
          <w:szCs w:val="24"/>
        </w:rPr>
        <w:t>4</w:t>
      </w:r>
      <w:r w:rsidR="00444C11" w:rsidRPr="00FD475B">
        <w:rPr>
          <w:rFonts w:ascii="Times New Roman" w:hAnsi="Times New Roman" w:cs="Times New Roman"/>
          <w:sz w:val="24"/>
          <w:szCs w:val="24"/>
          <w:vertAlign w:val="superscript"/>
        </w:rPr>
        <w:t>th</w:t>
      </w:r>
      <w:r w:rsidR="00444C11" w:rsidRPr="00FD475B">
        <w:rPr>
          <w:rFonts w:ascii="Times New Roman" w:hAnsi="Times New Roman" w:cs="Times New Roman"/>
          <w:sz w:val="24"/>
          <w:szCs w:val="24"/>
        </w:rPr>
        <w:t xml:space="preserve"> grade </w:t>
      </w:r>
      <w:r w:rsidR="000C3AA7" w:rsidRPr="00FD475B">
        <w:rPr>
          <w:rFonts w:ascii="Times New Roman" w:hAnsi="Times New Roman" w:cs="Times New Roman"/>
          <w:sz w:val="24"/>
          <w:szCs w:val="24"/>
        </w:rPr>
        <w:t>class consisting of 24 students</w:t>
      </w:r>
      <w:r w:rsidR="00116CDA" w:rsidRPr="00FD475B">
        <w:rPr>
          <w:rFonts w:ascii="Times New Roman" w:hAnsi="Times New Roman" w:cs="Times New Roman"/>
          <w:sz w:val="24"/>
          <w:szCs w:val="24"/>
        </w:rPr>
        <w:t>,</w:t>
      </w:r>
      <w:r w:rsidR="000C3AA7" w:rsidRPr="00FD475B">
        <w:rPr>
          <w:rFonts w:ascii="Times New Roman" w:hAnsi="Times New Roman" w:cs="Times New Roman"/>
          <w:sz w:val="24"/>
          <w:szCs w:val="24"/>
        </w:rPr>
        <w:t xml:space="preserve"> but only three were involved in the intervention. The three students diagnosed with ADHD were to sit on stability ball seating during their Language Arts class which occurred immediately after lunch each day.</w:t>
      </w:r>
      <w:r w:rsidR="00010944" w:rsidRPr="00FD475B">
        <w:rPr>
          <w:rFonts w:ascii="Times New Roman" w:hAnsi="Times New Roman" w:cs="Times New Roman"/>
          <w:sz w:val="24"/>
          <w:szCs w:val="24"/>
        </w:rPr>
        <w:t xml:space="preserve"> </w:t>
      </w:r>
      <w:r w:rsidR="000C3AA7" w:rsidRPr="00FD475B">
        <w:rPr>
          <w:rFonts w:ascii="Times New Roman" w:hAnsi="Times New Roman" w:cs="Times New Roman"/>
          <w:sz w:val="24"/>
          <w:szCs w:val="24"/>
        </w:rPr>
        <w:t xml:space="preserve">This </w:t>
      </w:r>
      <w:r w:rsidR="00C37F05" w:rsidRPr="00FD475B">
        <w:rPr>
          <w:rFonts w:ascii="Times New Roman" w:hAnsi="Times New Roman" w:cs="Times New Roman"/>
          <w:sz w:val="24"/>
          <w:szCs w:val="24"/>
        </w:rPr>
        <w:t>time was selected as it</w:t>
      </w:r>
      <w:r w:rsidR="000C3AA7" w:rsidRPr="00FD475B">
        <w:rPr>
          <w:rFonts w:ascii="Times New Roman" w:hAnsi="Times New Roman" w:cs="Times New Roman"/>
          <w:sz w:val="24"/>
          <w:szCs w:val="24"/>
        </w:rPr>
        <w:t xml:space="preserve"> was the only class all three had together at the same time each day</w:t>
      </w:r>
      <w:sdt>
        <w:sdtPr>
          <w:rPr>
            <w:rFonts w:ascii="Times New Roman" w:hAnsi="Times New Roman" w:cs="Times New Roman"/>
            <w:sz w:val="24"/>
            <w:szCs w:val="24"/>
          </w:rPr>
          <w:id w:val="285482070"/>
          <w:citation/>
        </w:sdtPr>
        <w:sdtContent>
          <w:r w:rsidR="00444C11" w:rsidRPr="00FD475B">
            <w:rPr>
              <w:rFonts w:ascii="Times New Roman" w:hAnsi="Times New Roman" w:cs="Times New Roman"/>
              <w:sz w:val="24"/>
              <w:szCs w:val="24"/>
            </w:rPr>
            <w:fldChar w:fldCharType="begin"/>
          </w:r>
          <w:r w:rsidR="00444C11" w:rsidRPr="00FD475B">
            <w:rPr>
              <w:rFonts w:ascii="Times New Roman" w:hAnsi="Times New Roman" w:cs="Times New Roman"/>
              <w:sz w:val="24"/>
              <w:szCs w:val="24"/>
            </w:rPr>
            <w:instrText xml:space="preserve"> CITATION Sch034 \l 1033 </w:instrText>
          </w:r>
          <w:r w:rsidR="00444C11"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(Schilling, Washington, Billingsley, &amp; Deitz, 2003)</w:t>
          </w:r>
          <w:r w:rsidR="00444C11" w:rsidRPr="00FD475B">
            <w:rPr>
              <w:rFonts w:ascii="Times New Roman" w:hAnsi="Times New Roman" w:cs="Times New Roman"/>
              <w:sz w:val="24"/>
              <w:szCs w:val="24"/>
            </w:rPr>
            <w:fldChar w:fldCharType="end"/>
          </w:r>
        </w:sdtContent>
      </w:sdt>
      <w:r w:rsidR="000C3AA7"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p>
    <w:p w14:paraId="23EDA355" w14:textId="562C7BD9" w:rsidR="00465813" w:rsidRPr="00FD475B" w:rsidRDefault="00A63366" w:rsidP="008C47F1">
      <w:pPr>
        <w:spacing w:line="480" w:lineRule="auto"/>
        <w:rPr>
          <w:rFonts w:ascii="Times New Roman" w:hAnsi="Times New Roman" w:cs="Times New Roman"/>
          <w:sz w:val="24"/>
          <w:szCs w:val="24"/>
        </w:rPr>
      </w:pPr>
      <w:r w:rsidRPr="00FD475B">
        <w:rPr>
          <w:rFonts w:ascii="Times New Roman" w:hAnsi="Times New Roman" w:cs="Times New Roman"/>
          <w:sz w:val="24"/>
          <w:szCs w:val="24"/>
        </w:rPr>
        <w:t>The intervention lasted for twelve</w:t>
      </w:r>
      <w:r w:rsidR="000C3AA7" w:rsidRPr="00FD475B">
        <w:rPr>
          <w:rFonts w:ascii="Times New Roman" w:hAnsi="Times New Roman" w:cs="Times New Roman"/>
          <w:sz w:val="24"/>
          <w:szCs w:val="24"/>
        </w:rPr>
        <w:t xml:space="preserve"> weeks.</w:t>
      </w:r>
      <w:r w:rsidR="00010944" w:rsidRPr="00FD475B">
        <w:rPr>
          <w:rFonts w:ascii="Times New Roman" w:hAnsi="Times New Roman" w:cs="Times New Roman"/>
          <w:sz w:val="24"/>
          <w:szCs w:val="24"/>
        </w:rPr>
        <w:t xml:space="preserve"> </w:t>
      </w:r>
      <w:r w:rsidR="007C1965" w:rsidRPr="00FD475B">
        <w:rPr>
          <w:rFonts w:ascii="Times New Roman" w:hAnsi="Times New Roman" w:cs="Times New Roman"/>
          <w:sz w:val="24"/>
          <w:szCs w:val="24"/>
        </w:rPr>
        <w:t xml:space="preserve">The findings support the use of stability ball seating for the improvement of in-seat behavior and legible word productivity. </w:t>
      </w:r>
      <w:r w:rsidR="00177477" w:rsidRPr="00FD475B">
        <w:rPr>
          <w:rFonts w:ascii="Times New Roman" w:hAnsi="Times New Roman" w:cs="Times New Roman"/>
          <w:sz w:val="24"/>
          <w:szCs w:val="24"/>
        </w:rPr>
        <w:t xml:space="preserve">Each of the three students </w:t>
      </w:r>
      <w:r w:rsidR="00643F54">
        <w:rPr>
          <w:rFonts w:ascii="Times New Roman" w:hAnsi="Times New Roman" w:cs="Times New Roman"/>
          <w:sz w:val="24"/>
          <w:szCs w:val="24"/>
        </w:rPr>
        <w:t>increased</w:t>
      </w:r>
      <w:r w:rsidR="00083C5F" w:rsidRPr="00FD475B">
        <w:rPr>
          <w:rFonts w:ascii="Times New Roman" w:hAnsi="Times New Roman" w:cs="Times New Roman"/>
          <w:sz w:val="24"/>
          <w:szCs w:val="24"/>
        </w:rPr>
        <w:t xml:space="preserve"> seating intervals o</w:t>
      </w:r>
      <w:r w:rsidR="00643F54">
        <w:rPr>
          <w:rFonts w:ascii="Times New Roman" w:hAnsi="Times New Roman" w:cs="Times New Roman"/>
          <w:sz w:val="24"/>
          <w:szCs w:val="24"/>
        </w:rPr>
        <w:t>n average by</w:t>
      </w:r>
      <w:r w:rsidR="00177477" w:rsidRPr="00FD475B">
        <w:rPr>
          <w:rFonts w:ascii="Times New Roman" w:hAnsi="Times New Roman" w:cs="Times New Roman"/>
          <w:sz w:val="24"/>
          <w:szCs w:val="24"/>
        </w:rPr>
        <w:t xml:space="preserve"> 60 percent </w:t>
      </w:r>
      <w:sdt>
        <w:sdtPr>
          <w:rPr>
            <w:rFonts w:ascii="Times New Roman" w:hAnsi="Times New Roman" w:cs="Times New Roman"/>
            <w:sz w:val="24"/>
            <w:szCs w:val="24"/>
          </w:rPr>
          <w:id w:val="-1476601000"/>
          <w:citation/>
        </w:sdtPr>
        <w:sdtContent>
          <w:r w:rsidR="00177477" w:rsidRPr="00FD475B">
            <w:rPr>
              <w:rFonts w:ascii="Times New Roman" w:hAnsi="Times New Roman" w:cs="Times New Roman"/>
              <w:sz w:val="24"/>
              <w:szCs w:val="24"/>
            </w:rPr>
            <w:fldChar w:fldCharType="begin"/>
          </w:r>
          <w:r w:rsidR="00177477" w:rsidRPr="00FD475B">
            <w:rPr>
              <w:rFonts w:ascii="Times New Roman" w:hAnsi="Times New Roman" w:cs="Times New Roman"/>
              <w:sz w:val="24"/>
              <w:szCs w:val="24"/>
            </w:rPr>
            <w:instrText xml:space="preserve"> CITATION Sch034 \l 1033 </w:instrText>
          </w:r>
          <w:r w:rsidR="00177477"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(Schilling, Washington, Billingsley, &amp; Deitz, 2003)</w:t>
          </w:r>
          <w:r w:rsidR="00177477" w:rsidRPr="00FD475B">
            <w:rPr>
              <w:rFonts w:ascii="Times New Roman" w:hAnsi="Times New Roman" w:cs="Times New Roman"/>
              <w:sz w:val="24"/>
              <w:szCs w:val="24"/>
            </w:rPr>
            <w:fldChar w:fldCharType="end"/>
          </w:r>
        </w:sdtContent>
      </w:sdt>
      <w:r w:rsidR="00177477" w:rsidRPr="00FD475B">
        <w:rPr>
          <w:rFonts w:ascii="Times New Roman" w:hAnsi="Times New Roman" w:cs="Times New Roman"/>
          <w:sz w:val="24"/>
          <w:szCs w:val="24"/>
        </w:rPr>
        <w:t>.</w:t>
      </w:r>
      <w:r w:rsidR="007C1965" w:rsidRPr="00FD475B">
        <w:rPr>
          <w:rFonts w:ascii="Times New Roman" w:hAnsi="Times New Roman" w:cs="Times New Roman"/>
          <w:sz w:val="24"/>
          <w:szCs w:val="24"/>
        </w:rPr>
        <w:t xml:space="preserve"> The limitations, however, are a small sample group of only </w:t>
      </w:r>
      <w:r w:rsidRPr="00FD475B">
        <w:rPr>
          <w:rFonts w:ascii="Times New Roman" w:hAnsi="Times New Roman" w:cs="Times New Roman"/>
          <w:sz w:val="24"/>
          <w:szCs w:val="24"/>
        </w:rPr>
        <w:t>three</w:t>
      </w:r>
      <w:r w:rsidR="007C1965" w:rsidRPr="00FD475B">
        <w:rPr>
          <w:rFonts w:ascii="Times New Roman" w:hAnsi="Times New Roman" w:cs="Times New Roman"/>
          <w:sz w:val="24"/>
          <w:szCs w:val="24"/>
        </w:rPr>
        <w:t xml:space="preserve"> students and the limited exposure to the intervention throughout the day with only one class period.</w:t>
      </w:r>
      <w:r w:rsidR="00010944" w:rsidRPr="00FD475B">
        <w:rPr>
          <w:rFonts w:ascii="Times New Roman" w:hAnsi="Times New Roman" w:cs="Times New Roman"/>
          <w:sz w:val="24"/>
          <w:szCs w:val="24"/>
        </w:rPr>
        <w:t xml:space="preserve"> </w:t>
      </w:r>
      <w:r w:rsidR="007C1965" w:rsidRPr="00FD475B">
        <w:rPr>
          <w:rFonts w:ascii="Times New Roman" w:hAnsi="Times New Roman" w:cs="Times New Roman"/>
          <w:sz w:val="24"/>
          <w:szCs w:val="24"/>
        </w:rPr>
        <w:t xml:space="preserve">There were also no formal assessments to support an increase in academic achievement though teachers voiced their beliefs that an improvement had occurred </w:t>
      </w:r>
      <w:sdt>
        <w:sdtPr>
          <w:rPr>
            <w:rFonts w:ascii="Times New Roman" w:hAnsi="Times New Roman" w:cs="Times New Roman"/>
            <w:sz w:val="24"/>
            <w:szCs w:val="24"/>
          </w:rPr>
          <w:id w:val="-547761342"/>
          <w:citation/>
        </w:sdtPr>
        <w:sdtContent>
          <w:r w:rsidR="007C1965" w:rsidRPr="00FD475B">
            <w:rPr>
              <w:rFonts w:ascii="Times New Roman" w:hAnsi="Times New Roman" w:cs="Times New Roman"/>
              <w:sz w:val="24"/>
              <w:szCs w:val="24"/>
            </w:rPr>
            <w:fldChar w:fldCharType="begin"/>
          </w:r>
          <w:r w:rsidR="007C1965" w:rsidRPr="00FD475B">
            <w:rPr>
              <w:rFonts w:ascii="Times New Roman" w:hAnsi="Times New Roman" w:cs="Times New Roman"/>
              <w:sz w:val="24"/>
              <w:szCs w:val="24"/>
            </w:rPr>
            <w:instrText xml:space="preserve"> CITATION Sch034 \l 1033 </w:instrText>
          </w:r>
          <w:r w:rsidR="007C1965"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(Schilling, Washington, Billingsley, &amp; Deitz, 2003)</w:t>
          </w:r>
          <w:r w:rsidR="007C1965" w:rsidRPr="00FD475B">
            <w:rPr>
              <w:rFonts w:ascii="Times New Roman" w:hAnsi="Times New Roman" w:cs="Times New Roman"/>
              <w:sz w:val="24"/>
              <w:szCs w:val="24"/>
            </w:rPr>
            <w:fldChar w:fldCharType="end"/>
          </w:r>
        </w:sdtContent>
      </w:sdt>
      <w:r w:rsidR="007C1965"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p>
    <w:p w14:paraId="6E9FAF38" w14:textId="049D4A76" w:rsidR="00A63366" w:rsidRPr="00FD475B" w:rsidRDefault="00A63366" w:rsidP="008C47F1">
      <w:pPr>
        <w:spacing w:line="480" w:lineRule="auto"/>
        <w:rPr>
          <w:rFonts w:ascii="Times New Roman" w:hAnsi="Times New Roman" w:cs="Times New Roman"/>
          <w:sz w:val="24"/>
          <w:szCs w:val="24"/>
        </w:rPr>
      </w:pPr>
      <w:proofErr w:type="spellStart"/>
      <w:r w:rsidRPr="00FD475B">
        <w:rPr>
          <w:rFonts w:ascii="Times New Roman" w:hAnsi="Times New Roman" w:cs="Times New Roman"/>
          <w:sz w:val="24"/>
          <w:szCs w:val="24"/>
        </w:rPr>
        <w:t>Fedewa</w:t>
      </w:r>
      <w:proofErr w:type="spellEnd"/>
      <w:r w:rsidRPr="00FD475B">
        <w:rPr>
          <w:rFonts w:ascii="Times New Roman" w:hAnsi="Times New Roman" w:cs="Times New Roman"/>
          <w:sz w:val="24"/>
          <w:szCs w:val="24"/>
        </w:rPr>
        <w:t xml:space="preserve"> and Erwin published research with the same intervention of stability ball seating with eight students in 4</w:t>
      </w:r>
      <w:r w:rsidRPr="00FD475B">
        <w:rPr>
          <w:rFonts w:ascii="Times New Roman" w:hAnsi="Times New Roman" w:cs="Times New Roman"/>
          <w:sz w:val="24"/>
          <w:szCs w:val="24"/>
          <w:vertAlign w:val="superscript"/>
        </w:rPr>
        <w:t>th</w:t>
      </w:r>
      <w:r w:rsidRPr="00FD475B">
        <w:rPr>
          <w:rFonts w:ascii="Times New Roman" w:hAnsi="Times New Roman" w:cs="Times New Roman"/>
          <w:sz w:val="24"/>
          <w:szCs w:val="24"/>
        </w:rPr>
        <w:t xml:space="preserve"> and 5</w:t>
      </w:r>
      <w:r w:rsidRPr="00FD475B">
        <w:rPr>
          <w:rFonts w:ascii="Times New Roman" w:hAnsi="Times New Roman" w:cs="Times New Roman"/>
          <w:sz w:val="24"/>
          <w:szCs w:val="24"/>
          <w:vertAlign w:val="superscript"/>
        </w:rPr>
        <w:t>th</w:t>
      </w:r>
      <w:r w:rsidRPr="00FD475B">
        <w:rPr>
          <w:rFonts w:ascii="Times New Roman" w:hAnsi="Times New Roman" w:cs="Times New Roman"/>
          <w:sz w:val="24"/>
          <w:szCs w:val="24"/>
        </w:rPr>
        <w:t xml:space="preserve"> grade</w:t>
      </w:r>
      <w:r w:rsidR="00652331" w:rsidRPr="00FD475B">
        <w:rPr>
          <w:rFonts w:ascii="Times New Roman" w:hAnsi="Times New Roman" w:cs="Times New Roman"/>
          <w:sz w:val="24"/>
          <w:szCs w:val="24"/>
        </w:rPr>
        <w:t>r</w:t>
      </w:r>
      <w:r w:rsidRPr="00FD475B">
        <w:rPr>
          <w:rFonts w:ascii="Times New Roman" w:hAnsi="Times New Roman" w:cs="Times New Roman"/>
          <w:sz w:val="24"/>
          <w:szCs w:val="24"/>
        </w:rPr>
        <w:t>s diagnosed with ADHD.</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Trained student observers monitored the student behavior for 30 minutes three times a week to determine the effect of the alternative seating</w:t>
      </w:r>
      <w:sdt>
        <w:sdtPr>
          <w:rPr>
            <w:rFonts w:ascii="Times New Roman" w:hAnsi="Times New Roman" w:cs="Times New Roman"/>
            <w:sz w:val="24"/>
            <w:szCs w:val="24"/>
          </w:rPr>
          <w:id w:val="822010318"/>
          <w:citation/>
        </w:sdtPr>
        <w:sdtContent>
          <w:r w:rsidRPr="00FD475B">
            <w:rPr>
              <w:rFonts w:ascii="Times New Roman" w:hAnsi="Times New Roman" w:cs="Times New Roman"/>
              <w:sz w:val="24"/>
              <w:szCs w:val="24"/>
            </w:rPr>
            <w:fldChar w:fldCharType="begin"/>
          </w:r>
          <w:r w:rsidR="00693F06">
            <w:rPr>
              <w:rFonts w:ascii="Times New Roman" w:hAnsi="Times New Roman" w:cs="Times New Roman"/>
              <w:sz w:val="24"/>
              <w:szCs w:val="24"/>
            </w:rPr>
            <w:instrText xml:space="preserve">CITATION Fed114 \l 1033 </w:instrText>
          </w:r>
          <w:r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(Fedewa &amp; Erwin, 2011)</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 xml:space="preserve">Observers </w:t>
      </w:r>
      <w:r w:rsidR="00652331" w:rsidRPr="00FD475B">
        <w:rPr>
          <w:rFonts w:ascii="Times New Roman" w:hAnsi="Times New Roman" w:cs="Times New Roman"/>
          <w:sz w:val="24"/>
          <w:szCs w:val="24"/>
        </w:rPr>
        <w:t>coded</w:t>
      </w:r>
      <w:r w:rsidRPr="00FD475B">
        <w:rPr>
          <w:rFonts w:ascii="Times New Roman" w:hAnsi="Times New Roman" w:cs="Times New Roman"/>
          <w:sz w:val="24"/>
          <w:szCs w:val="24"/>
        </w:rPr>
        <w:t xml:space="preserve"> the student behavior once every 30 seconds as their form of data collection.</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 xml:space="preserve">Observer </w:t>
      </w:r>
      <w:r w:rsidR="00083C5F" w:rsidRPr="00FD475B">
        <w:rPr>
          <w:rFonts w:ascii="Times New Roman" w:hAnsi="Times New Roman" w:cs="Times New Roman"/>
          <w:sz w:val="24"/>
          <w:szCs w:val="24"/>
        </w:rPr>
        <w:t>recorded</w:t>
      </w:r>
      <w:r w:rsidRPr="00FD475B">
        <w:rPr>
          <w:rFonts w:ascii="Times New Roman" w:hAnsi="Times New Roman" w:cs="Times New Roman"/>
          <w:sz w:val="24"/>
          <w:szCs w:val="24"/>
        </w:rPr>
        <w:t xml:space="preserve"> </w:t>
      </w:r>
      <w:r w:rsidR="00083C5F" w:rsidRPr="00FD475B">
        <w:rPr>
          <w:rFonts w:ascii="Times New Roman" w:hAnsi="Times New Roman" w:cs="Times New Roman"/>
          <w:sz w:val="24"/>
          <w:szCs w:val="24"/>
        </w:rPr>
        <w:t>the duration</w:t>
      </w:r>
      <w:r w:rsidRPr="00FD475B">
        <w:rPr>
          <w:rFonts w:ascii="Times New Roman" w:hAnsi="Times New Roman" w:cs="Times New Roman"/>
          <w:sz w:val="24"/>
          <w:szCs w:val="24"/>
        </w:rPr>
        <w:t xml:space="preserve"> of in-seat and on-task behaviors </w:t>
      </w:r>
      <w:r w:rsidR="00C37F05" w:rsidRPr="00FD475B">
        <w:rPr>
          <w:rFonts w:ascii="Times New Roman" w:hAnsi="Times New Roman" w:cs="Times New Roman"/>
          <w:sz w:val="24"/>
          <w:szCs w:val="24"/>
        </w:rPr>
        <w:t>displayed by the students</w:t>
      </w:r>
      <w:r w:rsidRPr="00FD475B">
        <w:rPr>
          <w:rFonts w:ascii="Times New Roman" w:hAnsi="Times New Roman" w:cs="Times New Roman"/>
          <w:sz w:val="24"/>
          <w:szCs w:val="24"/>
        </w:rPr>
        <w:t xml:space="preserve"> during the twelve week intervention period.</w:t>
      </w:r>
      <w:r w:rsidR="00010944" w:rsidRPr="00FD475B">
        <w:rPr>
          <w:rFonts w:ascii="Times New Roman" w:hAnsi="Times New Roman" w:cs="Times New Roman"/>
          <w:sz w:val="24"/>
          <w:szCs w:val="24"/>
        </w:rPr>
        <w:t xml:space="preserve"> </w:t>
      </w:r>
      <w:r w:rsidR="00C37F05" w:rsidRPr="00FD475B">
        <w:rPr>
          <w:rFonts w:ascii="Times New Roman" w:hAnsi="Times New Roman" w:cs="Times New Roman"/>
          <w:sz w:val="24"/>
          <w:szCs w:val="24"/>
        </w:rPr>
        <w:t xml:space="preserve">The study supports the use of stability ball seating with students diagnosed with ADHD. </w:t>
      </w:r>
      <w:r w:rsidR="00083C5F" w:rsidRPr="00FD475B">
        <w:rPr>
          <w:rFonts w:ascii="Times New Roman" w:hAnsi="Times New Roman" w:cs="Times New Roman"/>
          <w:sz w:val="24"/>
          <w:szCs w:val="24"/>
        </w:rPr>
        <w:t xml:space="preserve">Prior to the intervention students </w:t>
      </w:r>
      <w:r w:rsidR="00083C5F" w:rsidRPr="00FD475B">
        <w:rPr>
          <w:rFonts w:ascii="Times New Roman" w:hAnsi="Times New Roman" w:cs="Times New Roman"/>
          <w:sz w:val="24"/>
          <w:szCs w:val="24"/>
        </w:rPr>
        <w:lastRenderedPageBreak/>
        <w:t>on average were seated 45 percent of the time with only 10 percent time on task</w:t>
      </w:r>
      <w:sdt>
        <w:sdtPr>
          <w:rPr>
            <w:rFonts w:ascii="Times New Roman" w:hAnsi="Times New Roman" w:cs="Times New Roman"/>
            <w:sz w:val="24"/>
            <w:szCs w:val="24"/>
          </w:rPr>
          <w:id w:val="-791205615"/>
          <w:citation/>
        </w:sdtPr>
        <w:sdtContent>
          <w:r w:rsidR="00083C5F" w:rsidRPr="00FD475B">
            <w:rPr>
              <w:rFonts w:ascii="Times New Roman" w:hAnsi="Times New Roman" w:cs="Times New Roman"/>
              <w:sz w:val="24"/>
              <w:szCs w:val="24"/>
            </w:rPr>
            <w:fldChar w:fldCharType="begin"/>
          </w:r>
          <w:r w:rsidR="00693F06">
            <w:rPr>
              <w:rFonts w:ascii="Times New Roman" w:hAnsi="Times New Roman" w:cs="Times New Roman"/>
              <w:sz w:val="24"/>
              <w:szCs w:val="24"/>
            </w:rPr>
            <w:instrText xml:space="preserve">CITATION Fed114 \l 1033 </w:instrText>
          </w:r>
          <w:r w:rsidR="00083C5F"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(Fedewa &amp; Erwin, 2011)</w:t>
          </w:r>
          <w:r w:rsidR="00083C5F" w:rsidRPr="00FD475B">
            <w:rPr>
              <w:rFonts w:ascii="Times New Roman" w:hAnsi="Times New Roman" w:cs="Times New Roman"/>
              <w:sz w:val="24"/>
              <w:szCs w:val="24"/>
            </w:rPr>
            <w:fldChar w:fldCharType="end"/>
          </w:r>
        </w:sdtContent>
      </w:sdt>
      <w:r w:rsidR="00083C5F"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00083C5F" w:rsidRPr="00FD475B">
        <w:rPr>
          <w:rFonts w:ascii="Times New Roman" w:hAnsi="Times New Roman" w:cs="Times New Roman"/>
          <w:sz w:val="24"/>
          <w:szCs w:val="24"/>
        </w:rPr>
        <w:t xml:space="preserve">After the intervention, </w:t>
      </w:r>
      <w:proofErr w:type="spellStart"/>
      <w:r w:rsidR="00083C5F" w:rsidRPr="00FD475B">
        <w:rPr>
          <w:rFonts w:ascii="Times New Roman" w:hAnsi="Times New Roman" w:cs="Times New Roman"/>
          <w:sz w:val="24"/>
          <w:szCs w:val="24"/>
        </w:rPr>
        <w:t>Fedewa</w:t>
      </w:r>
      <w:proofErr w:type="spellEnd"/>
      <w:r w:rsidR="00083C5F" w:rsidRPr="00FD475B">
        <w:rPr>
          <w:rFonts w:ascii="Times New Roman" w:hAnsi="Times New Roman" w:cs="Times New Roman"/>
          <w:sz w:val="24"/>
          <w:szCs w:val="24"/>
        </w:rPr>
        <w:t xml:space="preserve"> and Erwin (2011) found the same 8 students were seated 94 percent of the time with approximately 80 percent time on task.</w:t>
      </w:r>
      <w:r w:rsidR="00C37F05" w:rsidRPr="00FD475B">
        <w:rPr>
          <w:rFonts w:ascii="Times New Roman" w:hAnsi="Times New Roman" w:cs="Times New Roman"/>
          <w:sz w:val="24"/>
          <w:szCs w:val="24"/>
        </w:rPr>
        <w:t xml:space="preserve"> </w:t>
      </w:r>
      <w:r w:rsidR="00083C5F" w:rsidRPr="00FD475B">
        <w:rPr>
          <w:rFonts w:ascii="Times New Roman" w:hAnsi="Times New Roman" w:cs="Times New Roman"/>
          <w:sz w:val="24"/>
          <w:szCs w:val="24"/>
        </w:rPr>
        <w:t>There was no</w:t>
      </w:r>
      <w:r w:rsidR="00BD7D5C" w:rsidRPr="00FD475B">
        <w:rPr>
          <w:rFonts w:ascii="Times New Roman" w:hAnsi="Times New Roman" w:cs="Times New Roman"/>
          <w:sz w:val="24"/>
          <w:szCs w:val="24"/>
        </w:rPr>
        <w:t xml:space="preserve"> control group for comparison</w:t>
      </w:r>
      <w:r w:rsidR="00083C5F" w:rsidRPr="00FD475B">
        <w:rPr>
          <w:rFonts w:ascii="Times New Roman" w:hAnsi="Times New Roman" w:cs="Times New Roman"/>
          <w:sz w:val="24"/>
          <w:szCs w:val="24"/>
        </w:rPr>
        <w:t xml:space="preserve"> or correction for any learning that would have taken place without the stability ball intervention</w:t>
      </w:r>
      <w:r w:rsidR="00BD7D5C" w:rsidRPr="00FD475B">
        <w:rPr>
          <w:rFonts w:ascii="Times New Roman" w:hAnsi="Times New Roman" w:cs="Times New Roman"/>
          <w:sz w:val="24"/>
          <w:szCs w:val="24"/>
        </w:rPr>
        <w:t xml:space="preserve">. And again </w:t>
      </w:r>
      <w:r w:rsidRPr="00FD475B">
        <w:rPr>
          <w:rFonts w:ascii="Times New Roman" w:hAnsi="Times New Roman" w:cs="Times New Roman"/>
          <w:sz w:val="24"/>
          <w:szCs w:val="24"/>
        </w:rPr>
        <w:t>the population is only eight students all diagnosed with ADHD</w:t>
      </w:r>
    </w:p>
    <w:p w14:paraId="7F11F226" w14:textId="1298343C" w:rsidR="006F26E1" w:rsidRPr="00FD475B" w:rsidRDefault="006F26E1" w:rsidP="008C47F1">
      <w:pPr>
        <w:spacing w:line="480" w:lineRule="auto"/>
        <w:rPr>
          <w:rFonts w:ascii="Times New Roman" w:hAnsi="Times New Roman" w:cs="Times New Roman"/>
          <w:sz w:val="24"/>
          <w:szCs w:val="24"/>
        </w:rPr>
      </w:pPr>
      <w:proofErr w:type="spellStart"/>
      <w:r w:rsidRPr="00FD475B">
        <w:rPr>
          <w:rFonts w:ascii="Times New Roman" w:hAnsi="Times New Roman" w:cs="Times New Roman"/>
          <w:sz w:val="24"/>
          <w:szCs w:val="24"/>
        </w:rPr>
        <w:t>Capell</w:t>
      </w:r>
      <w:proofErr w:type="spellEnd"/>
      <w:r w:rsidRPr="00FD475B">
        <w:rPr>
          <w:rFonts w:ascii="Times New Roman" w:hAnsi="Times New Roman" w:cs="Times New Roman"/>
          <w:sz w:val="24"/>
          <w:szCs w:val="24"/>
        </w:rPr>
        <w:t xml:space="preserve"> worked with eighteen 1</w:t>
      </w:r>
      <w:r w:rsidRPr="00FD475B">
        <w:rPr>
          <w:rFonts w:ascii="Times New Roman" w:hAnsi="Times New Roman" w:cs="Times New Roman"/>
          <w:sz w:val="24"/>
          <w:szCs w:val="24"/>
          <w:vertAlign w:val="superscript"/>
        </w:rPr>
        <w:t>st</w:t>
      </w:r>
      <w:r w:rsidRPr="00FD475B">
        <w:rPr>
          <w:rFonts w:ascii="Times New Roman" w:hAnsi="Times New Roman" w:cs="Times New Roman"/>
          <w:sz w:val="24"/>
          <w:szCs w:val="24"/>
        </w:rPr>
        <w:t xml:space="preserve"> grade students</w:t>
      </w:r>
      <w:r w:rsidR="00243D5A" w:rsidRPr="00FD475B">
        <w:rPr>
          <w:rFonts w:ascii="Times New Roman" w:hAnsi="Times New Roman" w:cs="Times New Roman"/>
          <w:sz w:val="24"/>
          <w:szCs w:val="24"/>
        </w:rPr>
        <w:t xml:space="preserve"> with ADHD</w:t>
      </w:r>
      <w:r w:rsidRPr="00FD475B">
        <w:rPr>
          <w:rFonts w:ascii="Times New Roman" w:hAnsi="Times New Roman" w:cs="Times New Roman"/>
          <w:sz w:val="24"/>
          <w:szCs w:val="24"/>
        </w:rPr>
        <w:t xml:space="preserve"> and compared pre and post math scores of students sitting on stability balls.</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 xml:space="preserve">There was a slight increase in math scores in this research, </w:t>
      </w:r>
      <w:r w:rsidR="00503F4D" w:rsidRPr="00FD475B">
        <w:rPr>
          <w:rFonts w:ascii="Times New Roman" w:hAnsi="Times New Roman" w:cs="Times New Roman"/>
          <w:sz w:val="24"/>
          <w:szCs w:val="24"/>
        </w:rPr>
        <w:t>but</w:t>
      </w:r>
      <w:r w:rsidRPr="00FD475B">
        <w:rPr>
          <w:rFonts w:ascii="Times New Roman" w:hAnsi="Times New Roman" w:cs="Times New Roman"/>
          <w:sz w:val="24"/>
          <w:szCs w:val="24"/>
        </w:rPr>
        <w:t xml:space="preserve"> with no control group it is not clear the difference is due to the stability ball as she states in her research.</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 xml:space="preserve">The eighteen students took math assessments, the intervention was implemented and the students were immediately given the same test as a </w:t>
      </w:r>
      <w:r w:rsidR="00503F4D" w:rsidRPr="00FD475B">
        <w:rPr>
          <w:rFonts w:ascii="Times New Roman" w:hAnsi="Times New Roman" w:cs="Times New Roman"/>
          <w:sz w:val="24"/>
          <w:szCs w:val="24"/>
        </w:rPr>
        <w:t xml:space="preserve">posttest all in a </w:t>
      </w:r>
      <w:r w:rsidR="007C0D69" w:rsidRPr="00FD475B">
        <w:rPr>
          <w:rFonts w:ascii="Times New Roman" w:hAnsi="Times New Roman" w:cs="Times New Roman"/>
          <w:sz w:val="24"/>
          <w:szCs w:val="24"/>
        </w:rPr>
        <w:t xml:space="preserve">single </w:t>
      </w:r>
      <w:r w:rsidR="00503F4D" w:rsidRPr="00FD475B">
        <w:rPr>
          <w:rFonts w:ascii="Times New Roman" w:hAnsi="Times New Roman" w:cs="Times New Roman"/>
          <w:sz w:val="24"/>
          <w:szCs w:val="24"/>
        </w:rPr>
        <w:t>class day</w:t>
      </w:r>
      <w:r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This research does not clarify the impact the stability ball made if any, only that there was a difference in scores with a test given twice in the same day while seating was altered</w:t>
      </w:r>
      <w:sdt>
        <w:sdtPr>
          <w:rPr>
            <w:rFonts w:ascii="Times New Roman" w:hAnsi="Times New Roman" w:cs="Times New Roman"/>
            <w:sz w:val="24"/>
            <w:szCs w:val="24"/>
          </w:rPr>
          <w:id w:val="174618075"/>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Cap12 \l 1033 </w:instrText>
          </w:r>
          <w:r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(Capell, 2012)</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p>
    <w:p w14:paraId="6E8390EA" w14:textId="36F97A5C" w:rsidR="00167715" w:rsidRPr="00FD475B" w:rsidRDefault="008264E8" w:rsidP="008C47F1">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Limited research exists identifying the impact on stability ball seating on students not identified with </w:t>
      </w:r>
      <w:r w:rsidR="007C0D69" w:rsidRPr="00FD475B">
        <w:rPr>
          <w:rFonts w:ascii="Times New Roman" w:hAnsi="Times New Roman" w:cs="Times New Roman"/>
          <w:sz w:val="24"/>
          <w:szCs w:val="24"/>
        </w:rPr>
        <w:t xml:space="preserve">ASD or ADHD </w:t>
      </w:r>
      <w:r w:rsidRPr="00FD475B">
        <w:rPr>
          <w:rFonts w:ascii="Times New Roman" w:hAnsi="Times New Roman" w:cs="Times New Roman"/>
          <w:sz w:val="24"/>
          <w:szCs w:val="24"/>
        </w:rPr>
        <w:t>diagnoses</w:t>
      </w:r>
      <w:sdt>
        <w:sdtPr>
          <w:rPr>
            <w:rFonts w:ascii="Times New Roman" w:hAnsi="Times New Roman" w:cs="Times New Roman"/>
            <w:sz w:val="24"/>
            <w:szCs w:val="24"/>
          </w:rPr>
          <w:id w:val="-636640977"/>
          <w:citation/>
        </w:sdtPr>
        <w:sdtContent>
          <w:r w:rsidR="00C81604" w:rsidRPr="00FD475B">
            <w:rPr>
              <w:rFonts w:ascii="Times New Roman" w:hAnsi="Times New Roman" w:cs="Times New Roman"/>
              <w:sz w:val="24"/>
              <w:szCs w:val="24"/>
            </w:rPr>
            <w:fldChar w:fldCharType="begin"/>
          </w:r>
          <w:r w:rsidR="00693F06">
            <w:rPr>
              <w:rFonts w:ascii="Times New Roman" w:hAnsi="Times New Roman" w:cs="Times New Roman"/>
              <w:sz w:val="24"/>
              <w:szCs w:val="24"/>
            </w:rPr>
            <w:instrText xml:space="preserve">CITATION AlE13 \m Ams92 \l 1033 </w:instrText>
          </w:r>
          <w:r w:rsidR="00C81604"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(Al-Eisa, Burgadda, &amp; Melam, 2013; Amstad, Bachlin, &amp; von Arx, 1992)</w:t>
          </w:r>
          <w:r w:rsidR="00C81604"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00374004" w:rsidRPr="00FD475B">
        <w:rPr>
          <w:rFonts w:ascii="Times New Roman" w:hAnsi="Times New Roman" w:cs="Times New Roman"/>
          <w:sz w:val="24"/>
          <w:szCs w:val="24"/>
        </w:rPr>
        <w:t>As stated earlier, with several articles stating the positive impacts of stability ball seating with students with ASD and ADHD and with research showing the positive impact of varied seating for students in the classroom in relation to academic achievement a logical question would be, does the stability ball seating impact students not diagnosed in a positive manner as well?</w:t>
      </w:r>
      <w:r w:rsidR="00010944" w:rsidRPr="00FD475B">
        <w:rPr>
          <w:rFonts w:ascii="Times New Roman" w:hAnsi="Times New Roman" w:cs="Times New Roman"/>
          <w:sz w:val="24"/>
          <w:szCs w:val="24"/>
        </w:rPr>
        <w:t xml:space="preserve"> </w:t>
      </w:r>
      <w:r w:rsidR="00341502" w:rsidRPr="00FD475B">
        <w:rPr>
          <w:rFonts w:ascii="Times New Roman" w:hAnsi="Times New Roman" w:cs="Times New Roman"/>
          <w:sz w:val="24"/>
          <w:szCs w:val="24"/>
        </w:rPr>
        <w:t xml:space="preserve">If a stability ball seat is beneficial for students with ADHD or ASD one could think the same might true for students that are not dealing with these </w:t>
      </w:r>
      <w:r w:rsidR="002469FD" w:rsidRPr="00FD475B">
        <w:rPr>
          <w:rFonts w:ascii="Times New Roman" w:hAnsi="Times New Roman" w:cs="Times New Roman"/>
          <w:sz w:val="24"/>
          <w:szCs w:val="24"/>
        </w:rPr>
        <w:t>diagnoses</w:t>
      </w:r>
      <w:r w:rsidR="00341502"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00177477" w:rsidRPr="00FD475B">
        <w:rPr>
          <w:rFonts w:ascii="Times New Roman" w:hAnsi="Times New Roman" w:cs="Times New Roman"/>
          <w:sz w:val="24"/>
          <w:szCs w:val="24"/>
        </w:rPr>
        <w:t xml:space="preserve">We know through past research that interventions such as stability ball seating can have a positive impact </w:t>
      </w:r>
      <w:r w:rsidR="00177477" w:rsidRPr="00FD475B">
        <w:rPr>
          <w:rFonts w:ascii="Times New Roman" w:hAnsi="Times New Roman" w:cs="Times New Roman"/>
          <w:sz w:val="24"/>
          <w:szCs w:val="24"/>
        </w:rPr>
        <w:lastRenderedPageBreak/>
        <w:t>on students with exceptional conditions such as ADHD or ASD</w:t>
      </w:r>
      <w:sdt>
        <w:sdtPr>
          <w:rPr>
            <w:rFonts w:ascii="Times New Roman" w:hAnsi="Times New Roman" w:cs="Times New Roman"/>
            <w:sz w:val="24"/>
            <w:szCs w:val="24"/>
          </w:rPr>
          <w:id w:val="1765264392"/>
          <w:citation/>
        </w:sdtPr>
        <w:sdtContent>
          <w:r w:rsidR="00177477" w:rsidRPr="00FD475B">
            <w:rPr>
              <w:rFonts w:ascii="Times New Roman" w:hAnsi="Times New Roman" w:cs="Times New Roman"/>
              <w:sz w:val="24"/>
              <w:szCs w:val="24"/>
            </w:rPr>
            <w:fldChar w:fldCharType="begin"/>
          </w:r>
          <w:r w:rsidR="00693F06">
            <w:rPr>
              <w:rFonts w:ascii="Times New Roman" w:hAnsi="Times New Roman" w:cs="Times New Roman"/>
              <w:sz w:val="24"/>
              <w:szCs w:val="24"/>
            </w:rPr>
            <w:instrText xml:space="preserve">CITATION Bal08 \m Fed114 \m Sch042 \m Sch034 \l 1033 </w:instrText>
          </w:r>
          <w:r w:rsidR="00177477"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(Ball, 2008; Fedewa &amp; Erwin, 2011; Schilling &amp; Schwartz, Alternative Seating for Young Children with Autism Spectrum Disorder: Effects on Classroom Behavior, 2004; Schilling, Washington, Billingsley, &amp; Deitz, 2003)</w:t>
          </w:r>
          <w:r w:rsidR="00177477" w:rsidRPr="00FD475B">
            <w:rPr>
              <w:rFonts w:ascii="Times New Roman" w:hAnsi="Times New Roman" w:cs="Times New Roman"/>
              <w:sz w:val="24"/>
              <w:szCs w:val="24"/>
            </w:rPr>
            <w:fldChar w:fldCharType="end"/>
          </w:r>
        </w:sdtContent>
      </w:sdt>
      <w:r w:rsidR="00177477" w:rsidRPr="00FD475B">
        <w:rPr>
          <w:rFonts w:ascii="Times New Roman" w:hAnsi="Times New Roman" w:cs="Times New Roman"/>
          <w:sz w:val="24"/>
          <w:szCs w:val="24"/>
        </w:rPr>
        <w:t>. The question that seems to naturally follow is how such seating impacts students not diagnosed with or exhibiting characteristics of ADHD or ASD?</w:t>
      </w:r>
      <w:r w:rsidR="00010944" w:rsidRPr="00FD475B">
        <w:rPr>
          <w:rFonts w:ascii="Times New Roman" w:hAnsi="Times New Roman" w:cs="Times New Roman"/>
          <w:sz w:val="24"/>
          <w:szCs w:val="24"/>
        </w:rPr>
        <w:t xml:space="preserve"> </w:t>
      </w:r>
      <w:r w:rsidR="00177477" w:rsidRPr="00FD475B">
        <w:rPr>
          <w:rFonts w:ascii="Times New Roman" w:hAnsi="Times New Roman" w:cs="Times New Roman"/>
          <w:sz w:val="24"/>
          <w:szCs w:val="24"/>
        </w:rPr>
        <w:t>The</w:t>
      </w:r>
      <w:r w:rsidR="00FE21D3" w:rsidRPr="00FD475B">
        <w:rPr>
          <w:rFonts w:ascii="Times New Roman" w:hAnsi="Times New Roman" w:cs="Times New Roman"/>
          <w:sz w:val="24"/>
          <w:szCs w:val="24"/>
        </w:rPr>
        <w:t xml:space="preserve"> research presented in this </w:t>
      </w:r>
      <w:r w:rsidR="003A7E82" w:rsidRPr="00FD475B">
        <w:rPr>
          <w:rFonts w:ascii="Times New Roman" w:hAnsi="Times New Roman" w:cs="Times New Roman"/>
          <w:sz w:val="24"/>
          <w:szCs w:val="24"/>
        </w:rPr>
        <w:t xml:space="preserve">dissertation </w:t>
      </w:r>
      <w:r w:rsidR="00FE21D3" w:rsidRPr="00FD475B">
        <w:rPr>
          <w:rFonts w:ascii="Times New Roman" w:hAnsi="Times New Roman" w:cs="Times New Roman"/>
          <w:sz w:val="24"/>
          <w:szCs w:val="24"/>
        </w:rPr>
        <w:t xml:space="preserve">will </w:t>
      </w:r>
      <w:r w:rsidR="005D5344" w:rsidRPr="00FD475B">
        <w:rPr>
          <w:rFonts w:ascii="Times New Roman" w:hAnsi="Times New Roman" w:cs="Times New Roman"/>
          <w:sz w:val="24"/>
          <w:szCs w:val="24"/>
        </w:rPr>
        <w:t>explore whether stability ball seating is associated with</w:t>
      </w:r>
      <w:r w:rsidR="001B09BB" w:rsidRPr="00FD475B">
        <w:rPr>
          <w:rFonts w:ascii="Times New Roman" w:hAnsi="Times New Roman" w:cs="Times New Roman"/>
          <w:sz w:val="24"/>
          <w:szCs w:val="24"/>
        </w:rPr>
        <w:t xml:space="preserve"> classroom behavior and</w:t>
      </w:r>
      <w:r w:rsidR="005D5344" w:rsidRPr="00FD475B">
        <w:rPr>
          <w:rFonts w:ascii="Times New Roman" w:hAnsi="Times New Roman" w:cs="Times New Roman"/>
          <w:sz w:val="24"/>
          <w:szCs w:val="24"/>
        </w:rPr>
        <w:t xml:space="preserve"> academic achievement </w:t>
      </w:r>
      <w:r w:rsidR="001B09BB" w:rsidRPr="00FD475B">
        <w:rPr>
          <w:rFonts w:ascii="Times New Roman" w:hAnsi="Times New Roman" w:cs="Times New Roman"/>
          <w:sz w:val="24"/>
          <w:szCs w:val="24"/>
        </w:rPr>
        <w:t>in</w:t>
      </w:r>
      <w:r w:rsidR="005D5344" w:rsidRPr="00FD475B">
        <w:rPr>
          <w:rFonts w:ascii="Times New Roman" w:hAnsi="Times New Roman" w:cs="Times New Roman"/>
          <w:sz w:val="24"/>
          <w:szCs w:val="24"/>
        </w:rPr>
        <w:t xml:space="preserve"> a general population of students</w:t>
      </w:r>
      <w:r w:rsidR="00FE21D3" w:rsidRPr="00FD475B">
        <w:rPr>
          <w:rFonts w:ascii="Times New Roman" w:hAnsi="Times New Roman" w:cs="Times New Roman"/>
          <w:sz w:val="24"/>
          <w:szCs w:val="24"/>
        </w:rPr>
        <w:t>.</w:t>
      </w:r>
    </w:p>
    <w:p w14:paraId="107A0376" w14:textId="77777777" w:rsidR="00425645" w:rsidRPr="00425645" w:rsidRDefault="002F18C7" w:rsidP="00425645">
      <w:pPr>
        <w:spacing w:line="480" w:lineRule="auto"/>
        <w:rPr>
          <w:rFonts w:ascii="Times New Roman" w:hAnsi="Times New Roman" w:cs="Times New Roman"/>
          <w:i/>
          <w:sz w:val="24"/>
          <w:szCs w:val="24"/>
        </w:rPr>
      </w:pPr>
      <w:r w:rsidRPr="00425645">
        <w:rPr>
          <w:rFonts w:ascii="Times New Roman" w:hAnsi="Times New Roman" w:cs="Times New Roman"/>
          <w:i/>
          <w:sz w:val="24"/>
          <w:szCs w:val="24"/>
        </w:rPr>
        <w:t>Dynamic Seating</w:t>
      </w:r>
      <w:r w:rsidR="00812B88" w:rsidRPr="00425645">
        <w:rPr>
          <w:rFonts w:ascii="Times New Roman" w:hAnsi="Times New Roman" w:cs="Times New Roman"/>
          <w:i/>
          <w:sz w:val="24"/>
          <w:szCs w:val="24"/>
        </w:rPr>
        <w:t xml:space="preserve"> for the General Student</w:t>
      </w:r>
    </w:p>
    <w:p w14:paraId="74232C92" w14:textId="58C8F87F" w:rsidR="002F18C7" w:rsidRPr="00FD475B" w:rsidRDefault="002F18C7" w:rsidP="00425645">
      <w:pPr>
        <w:spacing w:line="480" w:lineRule="auto"/>
        <w:rPr>
          <w:rFonts w:ascii="Times New Roman" w:hAnsi="Times New Roman" w:cs="Times New Roman"/>
          <w:sz w:val="24"/>
          <w:szCs w:val="24"/>
        </w:rPr>
      </w:pPr>
      <w:r w:rsidRPr="00FD475B">
        <w:rPr>
          <w:rFonts w:ascii="Times New Roman" w:hAnsi="Times New Roman" w:cs="Times New Roman"/>
          <w:sz w:val="24"/>
          <w:szCs w:val="24"/>
        </w:rPr>
        <w:t>This research will focus on the</w:t>
      </w:r>
      <w:r w:rsidR="0016351E" w:rsidRPr="00FD475B">
        <w:rPr>
          <w:rFonts w:ascii="Times New Roman" w:hAnsi="Times New Roman" w:cs="Times New Roman"/>
          <w:sz w:val="24"/>
          <w:szCs w:val="24"/>
        </w:rPr>
        <w:t xml:space="preserve"> potential</w:t>
      </w:r>
      <w:r w:rsidRPr="00FD475B">
        <w:rPr>
          <w:rFonts w:ascii="Times New Roman" w:hAnsi="Times New Roman" w:cs="Times New Roman"/>
          <w:sz w:val="24"/>
          <w:szCs w:val="24"/>
        </w:rPr>
        <w:t xml:space="preserve"> benefits of stability ball seating on the general classroom participant, the student without a clinical </w:t>
      </w:r>
      <w:r w:rsidR="009A608A">
        <w:rPr>
          <w:rFonts w:ascii="Times New Roman" w:hAnsi="Times New Roman" w:cs="Times New Roman"/>
          <w:sz w:val="24"/>
          <w:szCs w:val="24"/>
        </w:rPr>
        <w:t xml:space="preserve">psychiatric </w:t>
      </w:r>
      <w:r w:rsidRPr="00FD475B">
        <w:rPr>
          <w:rFonts w:ascii="Times New Roman" w:hAnsi="Times New Roman" w:cs="Times New Roman"/>
          <w:sz w:val="24"/>
          <w:szCs w:val="24"/>
        </w:rPr>
        <w:t xml:space="preserve">diagnosis or appearance of symptoms signaling a possible </w:t>
      </w:r>
      <w:r w:rsidR="0016351E" w:rsidRPr="00FD475B">
        <w:rPr>
          <w:rFonts w:ascii="Times New Roman" w:hAnsi="Times New Roman" w:cs="Times New Roman"/>
          <w:sz w:val="24"/>
          <w:szCs w:val="24"/>
        </w:rPr>
        <w:t xml:space="preserve">future </w:t>
      </w:r>
      <w:r w:rsidRPr="00FD475B">
        <w:rPr>
          <w:rFonts w:ascii="Times New Roman" w:hAnsi="Times New Roman" w:cs="Times New Roman"/>
          <w:sz w:val="24"/>
          <w:szCs w:val="24"/>
        </w:rPr>
        <w:t xml:space="preserve">diagnosis </w:t>
      </w:r>
      <w:r w:rsidR="0016351E" w:rsidRPr="00FD475B">
        <w:rPr>
          <w:rFonts w:ascii="Times New Roman" w:hAnsi="Times New Roman" w:cs="Times New Roman"/>
          <w:sz w:val="24"/>
          <w:szCs w:val="24"/>
        </w:rPr>
        <w:t>of ADHD and/or ASD</w:t>
      </w:r>
      <w:r w:rsidRPr="00FD475B">
        <w:rPr>
          <w:rFonts w:ascii="Times New Roman" w:hAnsi="Times New Roman" w:cs="Times New Roman"/>
          <w:sz w:val="24"/>
          <w:szCs w:val="24"/>
        </w:rPr>
        <w:t xml:space="preserve">. </w:t>
      </w:r>
      <w:r w:rsidR="0016351E" w:rsidRPr="00FD475B">
        <w:rPr>
          <w:rFonts w:ascii="Times New Roman" w:hAnsi="Times New Roman" w:cs="Times New Roman"/>
          <w:sz w:val="24"/>
          <w:szCs w:val="24"/>
        </w:rPr>
        <w:t xml:space="preserve">Some research exists that can make the </w:t>
      </w:r>
      <w:r w:rsidR="005E4349" w:rsidRPr="00FD475B">
        <w:rPr>
          <w:rFonts w:ascii="Times New Roman" w:hAnsi="Times New Roman" w:cs="Times New Roman"/>
          <w:sz w:val="24"/>
          <w:szCs w:val="24"/>
        </w:rPr>
        <w:t>bridge to</w:t>
      </w:r>
      <w:r w:rsidRPr="00FD475B">
        <w:rPr>
          <w:rFonts w:ascii="Times New Roman" w:hAnsi="Times New Roman" w:cs="Times New Roman"/>
          <w:sz w:val="24"/>
          <w:szCs w:val="24"/>
        </w:rPr>
        <w:t xml:space="preserve"> support this step from ADHD and ASD to the general student</w:t>
      </w:r>
      <w:r w:rsidR="0016351E"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0016351E" w:rsidRPr="00FD475B">
        <w:rPr>
          <w:rFonts w:ascii="Times New Roman" w:hAnsi="Times New Roman" w:cs="Times New Roman"/>
          <w:sz w:val="24"/>
          <w:szCs w:val="24"/>
        </w:rPr>
        <w:t xml:space="preserve">Research </w:t>
      </w:r>
      <w:r w:rsidR="005E4349" w:rsidRPr="00FD475B">
        <w:rPr>
          <w:rFonts w:ascii="Times New Roman" w:hAnsi="Times New Roman" w:cs="Times New Roman"/>
          <w:sz w:val="24"/>
          <w:szCs w:val="24"/>
        </w:rPr>
        <w:t>outlines that</w:t>
      </w:r>
      <w:r w:rsidR="0016351E" w:rsidRPr="00FD475B">
        <w:rPr>
          <w:rFonts w:ascii="Times New Roman" w:hAnsi="Times New Roman" w:cs="Times New Roman"/>
          <w:sz w:val="24"/>
          <w:szCs w:val="24"/>
        </w:rPr>
        <w:t xml:space="preserve"> some </w:t>
      </w:r>
      <w:r w:rsidRPr="00FD475B">
        <w:rPr>
          <w:rFonts w:ascii="Times New Roman" w:hAnsi="Times New Roman" w:cs="Times New Roman"/>
          <w:sz w:val="24"/>
          <w:szCs w:val="24"/>
        </w:rPr>
        <w:t>benefits of dynamic seating</w:t>
      </w:r>
      <w:r w:rsidR="00485F3A" w:rsidRPr="00FD475B">
        <w:rPr>
          <w:rFonts w:ascii="Times New Roman" w:hAnsi="Times New Roman" w:cs="Times New Roman"/>
          <w:sz w:val="24"/>
          <w:szCs w:val="24"/>
        </w:rPr>
        <w:t xml:space="preserve"> </w:t>
      </w:r>
      <w:r w:rsidR="0016351E" w:rsidRPr="00FD475B">
        <w:rPr>
          <w:rFonts w:ascii="Times New Roman" w:hAnsi="Times New Roman" w:cs="Times New Roman"/>
          <w:sz w:val="24"/>
          <w:szCs w:val="24"/>
        </w:rPr>
        <w:t xml:space="preserve">are </w:t>
      </w:r>
      <w:r w:rsidR="00485F3A" w:rsidRPr="00FD475B">
        <w:rPr>
          <w:rFonts w:ascii="Times New Roman" w:hAnsi="Times New Roman" w:cs="Times New Roman"/>
          <w:sz w:val="24"/>
          <w:szCs w:val="24"/>
        </w:rPr>
        <w:t>improved behavior and academic achievement</w:t>
      </w:r>
      <w:r w:rsidRPr="00FD475B">
        <w:rPr>
          <w:rFonts w:ascii="Times New Roman" w:hAnsi="Times New Roman" w:cs="Times New Roman"/>
          <w:sz w:val="24"/>
          <w:szCs w:val="24"/>
        </w:rPr>
        <w:t>.</w:t>
      </w:r>
      <w:r w:rsidR="00425645">
        <w:rPr>
          <w:rFonts w:ascii="Times New Roman" w:hAnsi="Times New Roman" w:cs="Times New Roman"/>
          <w:sz w:val="24"/>
          <w:szCs w:val="24"/>
        </w:rPr>
        <w:t xml:space="preserve"> </w:t>
      </w:r>
      <w:r w:rsidR="003C3444" w:rsidRPr="00FD475B">
        <w:rPr>
          <w:rFonts w:ascii="Times New Roman" w:hAnsi="Times New Roman" w:cs="Times New Roman"/>
          <w:sz w:val="24"/>
          <w:szCs w:val="24"/>
        </w:rPr>
        <w:t>In research by Sines</w:t>
      </w:r>
      <w:r w:rsidR="004A1D0E">
        <w:rPr>
          <w:rFonts w:ascii="Times New Roman" w:hAnsi="Times New Roman" w:cs="Times New Roman"/>
          <w:sz w:val="24"/>
          <w:szCs w:val="24"/>
        </w:rPr>
        <w:t xml:space="preserve"> stability ball seating </w:t>
      </w:r>
      <w:r w:rsidR="004A1D0E" w:rsidRPr="00FD475B">
        <w:rPr>
          <w:rFonts w:ascii="Times New Roman" w:hAnsi="Times New Roman" w:cs="Times New Roman"/>
          <w:sz w:val="24"/>
          <w:szCs w:val="24"/>
        </w:rPr>
        <w:t>implemented</w:t>
      </w:r>
      <w:r w:rsidR="003C3444" w:rsidRPr="00FD475B">
        <w:rPr>
          <w:rFonts w:ascii="Times New Roman" w:hAnsi="Times New Roman" w:cs="Times New Roman"/>
          <w:sz w:val="24"/>
          <w:szCs w:val="24"/>
        </w:rPr>
        <w:t xml:space="preserve"> in a classroom of second grade students was a major component in the increased attention and time on task </w:t>
      </w:r>
      <w:sdt>
        <w:sdtPr>
          <w:rPr>
            <w:rFonts w:ascii="Times New Roman" w:hAnsi="Times New Roman" w:cs="Times New Roman"/>
            <w:sz w:val="24"/>
            <w:szCs w:val="24"/>
          </w:rPr>
          <w:id w:val="-2038892471"/>
          <w:citation/>
        </w:sdtPr>
        <w:sdtContent>
          <w:r w:rsidR="003C3444" w:rsidRPr="00FD475B">
            <w:rPr>
              <w:rFonts w:ascii="Times New Roman" w:hAnsi="Times New Roman" w:cs="Times New Roman"/>
              <w:sz w:val="24"/>
              <w:szCs w:val="24"/>
            </w:rPr>
            <w:fldChar w:fldCharType="begin"/>
          </w:r>
          <w:r w:rsidR="003C3444" w:rsidRPr="00FD475B">
            <w:rPr>
              <w:rFonts w:ascii="Times New Roman" w:hAnsi="Times New Roman" w:cs="Times New Roman"/>
              <w:sz w:val="24"/>
              <w:szCs w:val="24"/>
            </w:rPr>
            <w:instrText xml:space="preserve"> CITATION Sin09 \l 1033 </w:instrText>
          </w:r>
          <w:r w:rsidR="003C3444"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(Sines, 2009)</w:t>
          </w:r>
          <w:r w:rsidR="003C3444" w:rsidRPr="00FD475B">
            <w:rPr>
              <w:rFonts w:ascii="Times New Roman" w:hAnsi="Times New Roman" w:cs="Times New Roman"/>
              <w:sz w:val="24"/>
              <w:szCs w:val="24"/>
            </w:rPr>
            <w:fldChar w:fldCharType="end"/>
          </w:r>
        </w:sdtContent>
      </w:sdt>
      <w:r w:rsidR="003C3444" w:rsidRPr="00FD475B">
        <w:rPr>
          <w:rFonts w:ascii="Times New Roman" w:hAnsi="Times New Roman" w:cs="Times New Roman"/>
          <w:sz w:val="24"/>
          <w:szCs w:val="24"/>
        </w:rPr>
        <w:t>.</w:t>
      </w:r>
      <w:r w:rsidR="00485F3A" w:rsidRPr="00FD475B">
        <w:rPr>
          <w:rFonts w:ascii="Times New Roman" w:hAnsi="Times New Roman" w:cs="Times New Roman"/>
          <w:sz w:val="24"/>
          <w:szCs w:val="24"/>
        </w:rPr>
        <w:t xml:space="preserve"> The increased time on task also speaks to the decrease in negat</w:t>
      </w:r>
      <w:r w:rsidR="00E06CE5" w:rsidRPr="00FD475B">
        <w:rPr>
          <w:rFonts w:ascii="Times New Roman" w:hAnsi="Times New Roman" w:cs="Times New Roman"/>
          <w:sz w:val="24"/>
          <w:szCs w:val="24"/>
        </w:rPr>
        <w:t>ive behavior issues.</w:t>
      </w:r>
      <w:r w:rsidR="003C3444" w:rsidRPr="00FD475B">
        <w:rPr>
          <w:rFonts w:ascii="Times New Roman" w:hAnsi="Times New Roman" w:cs="Times New Roman"/>
          <w:sz w:val="24"/>
          <w:szCs w:val="24"/>
        </w:rPr>
        <w:t xml:space="preserve"> However, </w:t>
      </w:r>
      <w:r w:rsidR="004A1D0E">
        <w:rPr>
          <w:rFonts w:ascii="Times New Roman" w:hAnsi="Times New Roman" w:cs="Times New Roman"/>
          <w:sz w:val="24"/>
          <w:szCs w:val="24"/>
        </w:rPr>
        <w:t>s</w:t>
      </w:r>
      <w:r w:rsidR="003C3444" w:rsidRPr="00FD475B">
        <w:rPr>
          <w:rFonts w:ascii="Times New Roman" w:hAnsi="Times New Roman" w:cs="Times New Roman"/>
          <w:sz w:val="24"/>
          <w:szCs w:val="24"/>
        </w:rPr>
        <w:t>eating was only one component of the program and cannot claim all of the effect.</w:t>
      </w:r>
      <w:r w:rsidR="00010944" w:rsidRPr="00FD475B">
        <w:rPr>
          <w:rFonts w:ascii="Times New Roman" w:hAnsi="Times New Roman" w:cs="Times New Roman"/>
          <w:sz w:val="24"/>
          <w:szCs w:val="24"/>
        </w:rPr>
        <w:t xml:space="preserve"> </w:t>
      </w:r>
    </w:p>
    <w:p w14:paraId="4206BE12" w14:textId="7DD5342F" w:rsidR="00DF5EAC" w:rsidRPr="00FD475B" w:rsidRDefault="003C3444" w:rsidP="008C47F1">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Dynamic seating has been touted as a benefit with academics </w:t>
      </w:r>
      <w:r w:rsidR="00473EB0" w:rsidRPr="00FD475B">
        <w:rPr>
          <w:rFonts w:ascii="Times New Roman" w:hAnsi="Times New Roman" w:cs="Times New Roman"/>
          <w:sz w:val="24"/>
          <w:szCs w:val="24"/>
        </w:rPr>
        <w:t>regardless</w:t>
      </w:r>
      <w:r w:rsidRPr="00FD475B">
        <w:rPr>
          <w:rFonts w:ascii="Times New Roman" w:hAnsi="Times New Roman" w:cs="Times New Roman"/>
          <w:sz w:val="24"/>
          <w:szCs w:val="24"/>
        </w:rPr>
        <w:t xml:space="preserve"> of the number of components to the overall program.</w:t>
      </w:r>
      <w:r w:rsidR="00010944" w:rsidRPr="00FD475B">
        <w:rPr>
          <w:rFonts w:ascii="Times New Roman" w:hAnsi="Times New Roman" w:cs="Times New Roman"/>
          <w:sz w:val="24"/>
          <w:szCs w:val="24"/>
        </w:rPr>
        <w:t xml:space="preserve"> </w:t>
      </w:r>
      <w:r w:rsidR="000277DC" w:rsidRPr="00FD475B">
        <w:rPr>
          <w:rFonts w:ascii="Times New Roman" w:hAnsi="Times New Roman" w:cs="Times New Roman"/>
          <w:sz w:val="24"/>
          <w:szCs w:val="24"/>
        </w:rPr>
        <w:t xml:space="preserve">Some researchers with stability ball seating and students with ADHD or ASD have cited dynamic seating as beneficial </w:t>
      </w:r>
      <w:sdt>
        <w:sdtPr>
          <w:rPr>
            <w:rFonts w:ascii="Times New Roman" w:hAnsi="Times New Roman" w:cs="Times New Roman"/>
            <w:sz w:val="24"/>
            <w:szCs w:val="24"/>
          </w:rPr>
          <w:id w:val="1179928726"/>
          <w:citation/>
        </w:sdtPr>
        <w:sdtContent>
          <w:r w:rsidR="000277DC" w:rsidRPr="00FD475B">
            <w:rPr>
              <w:rFonts w:ascii="Times New Roman" w:hAnsi="Times New Roman" w:cs="Times New Roman"/>
              <w:sz w:val="24"/>
              <w:szCs w:val="24"/>
            </w:rPr>
            <w:fldChar w:fldCharType="begin"/>
          </w:r>
          <w:r w:rsidR="00693F06">
            <w:rPr>
              <w:rFonts w:ascii="Times New Roman" w:hAnsi="Times New Roman" w:cs="Times New Roman"/>
              <w:sz w:val="24"/>
              <w:szCs w:val="24"/>
            </w:rPr>
            <w:instrText xml:space="preserve">CITATION Fed114 \m Sch043 \t  \l 1033 </w:instrText>
          </w:r>
          <w:r w:rsidR="000277DC"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(Fedewa &amp; Erwin, 2011; Schilling &amp; Schwarz, 2004)</w:t>
          </w:r>
          <w:r w:rsidR="000277DC" w:rsidRPr="00FD475B">
            <w:rPr>
              <w:rFonts w:ascii="Times New Roman" w:hAnsi="Times New Roman" w:cs="Times New Roman"/>
              <w:sz w:val="24"/>
              <w:szCs w:val="24"/>
            </w:rPr>
            <w:fldChar w:fldCharType="end"/>
          </w:r>
        </w:sdtContent>
      </w:sdt>
      <w:r w:rsidR="000277DC"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 xml:space="preserve">Budd and </w:t>
      </w:r>
      <w:proofErr w:type="spellStart"/>
      <w:r w:rsidRPr="00FD475B">
        <w:rPr>
          <w:rFonts w:ascii="Times New Roman" w:hAnsi="Times New Roman" w:cs="Times New Roman"/>
          <w:sz w:val="24"/>
          <w:szCs w:val="24"/>
        </w:rPr>
        <w:t>Rehling</w:t>
      </w:r>
      <w:proofErr w:type="spellEnd"/>
      <w:r w:rsidRPr="00FD475B">
        <w:rPr>
          <w:rFonts w:ascii="Times New Roman" w:hAnsi="Times New Roman" w:cs="Times New Roman"/>
          <w:sz w:val="24"/>
          <w:szCs w:val="24"/>
        </w:rPr>
        <w:t xml:space="preserve"> explain a possible reason for this</w:t>
      </w:r>
      <w:r w:rsidR="00473EB0" w:rsidRPr="00FD475B">
        <w:rPr>
          <w:rFonts w:ascii="Times New Roman" w:hAnsi="Times New Roman" w:cs="Times New Roman"/>
          <w:sz w:val="24"/>
          <w:szCs w:val="24"/>
        </w:rPr>
        <w:t xml:space="preserve"> and how it may be beneficial for students without such diagnoses</w:t>
      </w:r>
      <w:r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 xml:space="preserve">In their 2014 study they explain that there is a plasticity in the central nervous system that can be positively influenced by sensory experiences </w:t>
      </w:r>
      <w:sdt>
        <w:sdtPr>
          <w:rPr>
            <w:rFonts w:ascii="Times New Roman" w:hAnsi="Times New Roman" w:cs="Times New Roman"/>
            <w:sz w:val="24"/>
            <w:szCs w:val="24"/>
          </w:rPr>
          <w:id w:val="1111784706"/>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Bud14 \l 1033 </w:instrText>
          </w:r>
          <w:r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(Budd &amp; Rehling, 2014)</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w:t>
      </w:r>
      <w:r w:rsidR="00207CEF" w:rsidRPr="00FD475B">
        <w:rPr>
          <w:rFonts w:ascii="Times New Roman" w:hAnsi="Times New Roman" w:cs="Times New Roman"/>
          <w:sz w:val="24"/>
          <w:szCs w:val="24"/>
        </w:rPr>
        <w:t xml:space="preserve"> </w:t>
      </w:r>
      <w:r w:rsidR="000277DC" w:rsidRPr="00FD475B">
        <w:rPr>
          <w:rFonts w:ascii="Times New Roman" w:hAnsi="Times New Roman" w:cs="Times New Roman"/>
          <w:sz w:val="24"/>
          <w:szCs w:val="24"/>
        </w:rPr>
        <w:t xml:space="preserve">These experiences can enrich and alter brain structure and </w:t>
      </w:r>
      <w:r w:rsidR="0016351E" w:rsidRPr="00FD475B">
        <w:rPr>
          <w:rFonts w:ascii="Times New Roman" w:hAnsi="Times New Roman" w:cs="Times New Roman"/>
          <w:sz w:val="24"/>
          <w:szCs w:val="24"/>
        </w:rPr>
        <w:t xml:space="preserve">motor </w:t>
      </w:r>
      <w:r w:rsidR="000277DC" w:rsidRPr="00FD475B">
        <w:rPr>
          <w:rFonts w:ascii="Times New Roman" w:hAnsi="Times New Roman" w:cs="Times New Roman"/>
          <w:sz w:val="24"/>
          <w:szCs w:val="24"/>
        </w:rPr>
        <w:t>performance</w:t>
      </w:r>
      <w:r w:rsidR="00E06CE5"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00E06CE5" w:rsidRPr="00FD475B">
        <w:rPr>
          <w:rFonts w:ascii="Times New Roman" w:hAnsi="Times New Roman" w:cs="Times New Roman"/>
          <w:sz w:val="24"/>
          <w:szCs w:val="24"/>
        </w:rPr>
        <w:t>Through th</w:t>
      </w:r>
      <w:r w:rsidR="0016351E" w:rsidRPr="00FD475B">
        <w:rPr>
          <w:rFonts w:ascii="Times New Roman" w:hAnsi="Times New Roman" w:cs="Times New Roman"/>
          <w:sz w:val="24"/>
          <w:szCs w:val="24"/>
        </w:rPr>
        <w:t xml:space="preserve">is alteration, changes are more profound when the student interacts more with their environment. This merger of sensory interaction with the learning process adds a layer of involvedness to the student’s development and therefore supports engagement and development in the learning environment </w:t>
      </w:r>
      <w:sdt>
        <w:sdtPr>
          <w:rPr>
            <w:rFonts w:ascii="Times New Roman" w:hAnsi="Times New Roman" w:cs="Times New Roman"/>
            <w:sz w:val="24"/>
            <w:szCs w:val="24"/>
          </w:rPr>
          <w:id w:val="-1082679274"/>
          <w:citation/>
        </w:sdtPr>
        <w:sdtContent>
          <w:r w:rsidR="00B43950" w:rsidRPr="00FD475B">
            <w:rPr>
              <w:rFonts w:ascii="Times New Roman" w:hAnsi="Times New Roman" w:cs="Times New Roman"/>
              <w:sz w:val="24"/>
              <w:szCs w:val="24"/>
            </w:rPr>
            <w:fldChar w:fldCharType="begin"/>
          </w:r>
          <w:r w:rsidR="00B43950" w:rsidRPr="00FD475B">
            <w:rPr>
              <w:rFonts w:ascii="Times New Roman" w:hAnsi="Times New Roman" w:cs="Times New Roman"/>
              <w:sz w:val="24"/>
              <w:szCs w:val="24"/>
            </w:rPr>
            <w:instrText xml:space="preserve"> CITATION Bud14 \l 1033 </w:instrText>
          </w:r>
          <w:r w:rsidR="00B43950"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(Budd &amp; Rehling, 2014)</w:t>
          </w:r>
          <w:r w:rsidR="00B43950" w:rsidRPr="00FD475B">
            <w:rPr>
              <w:rFonts w:ascii="Times New Roman" w:hAnsi="Times New Roman" w:cs="Times New Roman"/>
              <w:sz w:val="24"/>
              <w:szCs w:val="24"/>
            </w:rPr>
            <w:fldChar w:fldCharType="end"/>
          </w:r>
        </w:sdtContent>
      </w:sdt>
      <w:r w:rsidR="0016351E"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00B43950" w:rsidRPr="00FD475B">
        <w:rPr>
          <w:rFonts w:ascii="Times New Roman" w:hAnsi="Times New Roman" w:cs="Times New Roman"/>
          <w:sz w:val="24"/>
          <w:szCs w:val="24"/>
        </w:rPr>
        <w:t xml:space="preserve">A specific example of the Budd &amp; </w:t>
      </w:r>
      <w:proofErr w:type="spellStart"/>
      <w:r w:rsidR="00B43950" w:rsidRPr="00FD475B">
        <w:rPr>
          <w:rFonts w:ascii="Times New Roman" w:hAnsi="Times New Roman" w:cs="Times New Roman"/>
          <w:sz w:val="24"/>
          <w:szCs w:val="24"/>
        </w:rPr>
        <w:t>Rehling</w:t>
      </w:r>
      <w:proofErr w:type="spellEnd"/>
      <w:r w:rsidR="00B43950" w:rsidRPr="00FD475B">
        <w:rPr>
          <w:rFonts w:ascii="Times New Roman" w:hAnsi="Times New Roman" w:cs="Times New Roman"/>
          <w:sz w:val="24"/>
          <w:szCs w:val="24"/>
        </w:rPr>
        <w:t xml:space="preserve"> study is that of one conducted by </w:t>
      </w:r>
      <w:proofErr w:type="spellStart"/>
      <w:r w:rsidR="00B43950" w:rsidRPr="00FD475B">
        <w:rPr>
          <w:rFonts w:ascii="Times New Roman" w:hAnsi="Times New Roman" w:cs="Times New Roman"/>
          <w:sz w:val="24"/>
          <w:szCs w:val="24"/>
        </w:rPr>
        <w:t>Schiling</w:t>
      </w:r>
      <w:proofErr w:type="spellEnd"/>
      <w:r w:rsidR="00B43950" w:rsidRPr="00FD475B">
        <w:rPr>
          <w:rFonts w:ascii="Times New Roman" w:hAnsi="Times New Roman" w:cs="Times New Roman"/>
          <w:sz w:val="24"/>
          <w:szCs w:val="24"/>
        </w:rPr>
        <w:t xml:space="preserve"> and Swartz where boys </w:t>
      </w:r>
      <w:r w:rsidR="00643F54">
        <w:rPr>
          <w:rFonts w:ascii="Times New Roman" w:hAnsi="Times New Roman" w:cs="Times New Roman"/>
          <w:sz w:val="24"/>
          <w:szCs w:val="24"/>
        </w:rPr>
        <w:t xml:space="preserve">diagnosed with ASD </w:t>
      </w:r>
      <w:r w:rsidR="00B43950" w:rsidRPr="00FD475B">
        <w:rPr>
          <w:rFonts w:ascii="Times New Roman" w:hAnsi="Times New Roman" w:cs="Times New Roman"/>
          <w:sz w:val="24"/>
          <w:szCs w:val="24"/>
        </w:rPr>
        <w:t xml:space="preserve">using stability ball seating had increased in seat participation, increased </w:t>
      </w:r>
      <w:r w:rsidR="005E4349" w:rsidRPr="00FD475B">
        <w:rPr>
          <w:rFonts w:ascii="Times New Roman" w:hAnsi="Times New Roman" w:cs="Times New Roman"/>
          <w:sz w:val="24"/>
          <w:szCs w:val="24"/>
        </w:rPr>
        <w:t>on task</w:t>
      </w:r>
      <w:r w:rsidR="00B43950" w:rsidRPr="00FD475B">
        <w:rPr>
          <w:rFonts w:ascii="Times New Roman" w:hAnsi="Times New Roman" w:cs="Times New Roman"/>
          <w:sz w:val="24"/>
          <w:szCs w:val="24"/>
        </w:rPr>
        <w:t xml:space="preserve"> behavior (2004).</w:t>
      </w:r>
      <w:r w:rsidR="0016351E" w:rsidRPr="00FD475B">
        <w:rPr>
          <w:rFonts w:ascii="Times New Roman" w:hAnsi="Times New Roman" w:cs="Times New Roman"/>
          <w:sz w:val="24"/>
          <w:szCs w:val="24"/>
        </w:rPr>
        <w:t xml:space="preserve"> </w:t>
      </w:r>
    </w:p>
    <w:p w14:paraId="0471C365" w14:textId="5223A268" w:rsidR="003C3444" w:rsidRPr="00FD475B" w:rsidRDefault="000277DC" w:rsidP="008C47F1">
      <w:pPr>
        <w:spacing w:line="480" w:lineRule="auto"/>
        <w:rPr>
          <w:rFonts w:ascii="Times New Roman" w:hAnsi="Times New Roman" w:cs="Times New Roman"/>
          <w:sz w:val="24"/>
          <w:szCs w:val="24"/>
        </w:rPr>
      </w:pPr>
      <w:r w:rsidRPr="00FD475B">
        <w:rPr>
          <w:rFonts w:ascii="Times New Roman" w:hAnsi="Times New Roman" w:cs="Times New Roman"/>
          <w:sz w:val="24"/>
          <w:szCs w:val="24"/>
        </w:rPr>
        <w:t>The alterations that may take place depend upon the individual and his or her specific need</w:t>
      </w:r>
      <w:r w:rsidR="00473EB0" w:rsidRPr="00FD475B">
        <w:rPr>
          <w:rFonts w:ascii="Times New Roman" w:hAnsi="Times New Roman" w:cs="Times New Roman"/>
          <w:sz w:val="24"/>
          <w:szCs w:val="24"/>
        </w:rPr>
        <w:t xml:space="preserve">. </w:t>
      </w:r>
      <w:r w:rsidRPr="00FD475B">
        <w:rPr>
          <w:rFonts w:ascii="Times New Roman" w:hAnsi="Times New Roman" w:cs="Times New Roman"/>
          <w:sz w:val="24"/>
          <w:szCs w:val="24"/>
        </w:rPr>
        <w:t>The changes are more profound when there was increased interaction with one’s environment.</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 xml:space="preserve">Again, the amount of change was also dependent upon the amount and quality of the environment </w:t>
      </w:r>
      <w:sdt>
        <w:sdtPr>
          <w:rPr>
            <w:rFonts w:ascii="Times New Roman" w:hAnsi="Times New Roman" w:cs="Times New Roman"/>
            <w:sz w:val="24"/>
            <w:szCs w:val="24"/>
          </w:rPr>
          <w:id w:val="-1374611679"/>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Bud14 \l 1033 </w:instrText>
          </w:r>
          <w:r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(Budd &amp; Rehling, 2014)</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00E06CE5" w:rsidRPr="00FD475B">
        <w:rPr>
          <w:rFonts w:ascii="Times New Roman" w:hAnsi="Times New Roman" w:cs="Times New Roman"/>
          <w:sz w:val="24"/>
          <w:szCs w:val="24"/>
        </w:rPr>
        <w:t>It is through the dynamic seat that more sensory experiences take place.</w:t>
      </w:r>
      <w:r w:rsidR="00010944" w:rsidRPr="00FD475B">
        <w:rPr>
          <w:rFonts w:ascii="Times New Roman" w:hAnsi="Times New Roman" w:cs="Times New Roman"/>
          <w:sz w:val="24"/>
          <w:szCs w:val="24"/>
        </w:rPr>
        <w:t xml:space="preserve"> </w:t>
      </w:r>
      <w:r w:rsidR="00B43950" w:rsidRPr="00FD475B">
        <w:rPr>
          <w:rFonts w:ascii="Times New Roman" w:hAnsi="Times New Roman" w:cs="Times New Roman"/>
          <w:sz w:val="24"/>
          <w:szCs w:val="24"/>
        </w:rPr>
        <w:t xml:space="preserve">This may </w:t>
      </w:r>
      <w:r w:rsidR="005E4349" w:rsidRPr="00FD475B">
        <w:rPr>
          <w:rFonts w:ascii="Times New Roman" w:hAnsi="Times New Roman" w:cs="Times New Roman"/>
          <w:sz w:val="24"/>
          <w:szCs w:val="24"/>
        </w:rPr>
        <w:t>occur</w:t>
      </w:r>
      <w:r w:rsidR="00B43950" w:rsidRPr="00FD475B">
        <w:rPr>
          <w:rFonts w:ascii="Times New Roman" w:hAnsi="Times New Roman" w:cs="Times New Roman"/>
          <w:sz w:val="24"/>
          <w:szCs w:val="24"/>
        </w:rPr>
        <w:t xml:space="preserve"> due to the sensory processing theory as explained by Ivory in her 2011 study.</w:t>
      </w:r>
      <w:r w:rsidR="00010944" w:rsidRPr="00FD475B">
        <w:rPr>
          <w:rFonts w:ascii="Times New Roman" w:hAnsi="Times New Roman" w:cs="Times New Roman"/>
          <w:sz w:val="24"/>
          <w:szCs w:val="24"/>
        </w:rPr>
        <w:t xml:space="preserve"> </w:t>
      </w:r>
      <w:r w:rsidR="00B43950" w:rsidRPr="00FD475B">
        <w:rPr>
          <w:rFonts w:ascii="Times New Roman" w:hAnsi="Times New Roman" w:cs="Times New Roman"/>
          <w:sz w:val="24"/>
          <w:szCs w:val="24"/>
        </w:rPr>
        <w:t>With this theory, sensations are used to support attention and behavior.</w:t>
      </w:r>
      <w:r w:rsidR="00010944" w:rsidRPr="00FD475B">
        <w:rPr>
          <w:rFonts w:ascii="Times New Roman" w:hAnsi="Times New Roman" w:cs="Times New Roman"/>
          <w:sz w:val="24"/>
          <w:szCs w:val="24"/>
        </w:rPr>
        <w:t xml:space="preserve"> </w:t>
      </w:r>
      <w:r w:rsidR="00B43950" w:rsidRPr="00FD475B">
        <w:rPr>
          <w:rFonts w:ascii="Times New Roman" w:hAnsi="Times New Roman" w:cs="Times New Roman"/>
          <w:sz w:val="24"/>
          <w:szCs w:val="24"/>
        </w:rPr>
        <w:t xml:space="preserve">This support will lead to increased productivity in the classroom through increased proprioceptive input and vestibular input </w:t>
      </w:r>
      <w:sdt>
        <w:sdtPr>
          <w:rPr>
            <w:rFonts w:ascii="Times New Roman" w:hAnsi="Times New Roman" w:cs="Times New Roman"/>
            <w:sz w:val="24"/>
            <w:szCs w:val="24"/>
          </w:rPr>
          <w:id w:val="-2133387764"/>
          <w:citation/>
        </w:sdtPr>
        <w:sdtContent>
          <w:r w:rsidR="00B43950" w:rsidRPr="00FD475B">
            <w:rPr>
              <w:rFonts w:ascii="Times New Roman" w:hAnsi="Times New Roman" w:cs="Times New Roman"/>
              <w:sz w:val="24"/>
              <w:szCs w:val="24"/>
            </w:rPr>
            <w:fldChar w:fldCharType="begin"/>
          </w:r>
          <w:r w:rsidR="00B43950" w:rsidRPr="00FD475B">
            <w:rPr>
              <w:rFonts w:ascii="Times New Roman" w:hAnsi="Times New Roman" w:cs="Times New Roman"/>
              <w:sz w:val="24"/>
              <w:szCs w:val="24"/>
            </w:rPr>
            <w:instrText xml:space="preserve"> CITATION Ivo11 \l 1033 </w:instrText>
          </w:r>
          <w:r w:rsidR="00B43950"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(Ivory, 2011)</w:t>
          </w:r>
          <w:r w:rsidR="00B43950" w:rsidRPr="00FD475B">
            <w:rPr>
              <w:rFonts w:ascii="Times New Roman" w:hAnsi="Times New Roman" w:cs="Times New Roman"/>
              <w:sz w:val="24"/>
              <w:szCs w:val="24"/>
            </w:rPr>
            <w:fldChar w:fldCharType="end"/>
          </w:r>
        </w:sdtContent>
      </w:sdt>
      <w:r w:rsidR="00B43950" w:rsidRPr="00FD475B">
        <w:rPr>
          <w:rFonts w:ascii="Times New Roman" w:hAnsi="Times New Roman" w:cs="Times New Roman"/>
          <w:sz w:val="24"/>
          <w:szCs w:val="24"/>
        </w:rPr>
        <w:t>.</w:t>
      </w:r>
      <w:r w:rsidR="00E06CE5" w:rsidRPr="00FD475B">
        <w:rPr>
          <w:rFonts w:ascii="Times New Roman" w:hAnsi="Times New Roman" w:cs="Times New Roman"/>
          <w:sz w:val="24"/>
          <w:szCs w:val="24"/>
        </w:rPr>
        <w:t xml:space="preserve"> </w:t>
      </w:r>
    </w:p>
    <w:p w14:paraId="1B61B1F7" w14:textId="72A9AD03" w:rsidR="003C3444" w:rsidRPr="00FD475B" w:rsidRDefault="00EC3046" w:rsidP="008C47F1">
      <w:pPr>
        <w:spacing w:line="480" w:lineRule="auto"/>
        <w:rPr>
          <w:rFonts w:ascii="Times New Roman" w:hAnsi="Times New Roman" w:cs="Times New Roman"/>
          <w:sz w:val="24"/>
          <w:szCs w:val="24"/>
        </w:rPr>
      </w:pPr>
      <w:r w:rsidRPr="00FD475B">
        <w:rPr>
          <w:rFonts w:ascii="Times New Roman" w:hAnsi="Times New Roman" w:cs="Times New Roman"/>
          <w:sz w:val="24"/>
          <w:szCs w:val="24"/>
        </w:rPr>
        <w:t>Through</w:t>
      </w:r>
      <w:r w:rsidR="00B43950" w:rsidRPr="00FD475B">
        <w:rPr>
          <w:rFonts w:ascii="Times New Roman" w:hAnsi="Times New Roman" w:cs="Times New Roman"/>
          <w:sz w:val="24"/>
          <w:szCs w:val="24"/>
        </w:rPr>
        <w:t xml:space="preserve"> added sensation in </w:t>
      </w:r>
      <w:r w:rsidR="005E4349" w:rsidRPr="00FD475B">
        <w:rPr>
          <w:rFonts w:ascii="Times New Roman" w:hAnsi="Times New Roman" w:cs="Times New Roman"/>
          <w:sz w:val="24"/>
          <w:szCs w:val="24"/>
        </w:rPr>
        <w:t>learning</w:t>
      </w:r>
      <w:r w:rsidR="00F1513F">
        <w:rPr>
          <w:rFonts w:ascii="Times New Roman" w:hAnsi="Times New Roman" w:cs="Times New Roman"/>
          <w:sz w:val="24"/>
          <w:szCs w:val="24"/>
        </w:rPr>
        <w:t>,</w:t>
      </w:r>
      <w:r w:rsidR="005E4349" w:rsidRPr="00FD475B">
        <w:rPr>
          <w:rFonts w:ascii="Times New Roman" w:hAnsi="Times New Roman" w:cs="Times New Roman"/>
          <w:sz w:val="24"/>
          <w:szCs w:val="24"/>
        </w:rPr>
        <w:t xml:space="preserve"> the</w:t>
      </w:r>
      <w:r w:rsidRPr="00FD475B">
        <w:rPr>
          <w:rFonts w:ascii="Times New Roman" w:hAnsi="Times New Roman" w:cs="Times New Roman"/>
          <w:sz w:val="24"/>
          <w:szCs w:val="24"/>
        </w:rPr>
        <w:t xml:space="preserve"> vestibular system</w:t>
      </w:r>
      <w:r w:rsidR="00520171" w:rsidRPr="00FD475B">
        <w:rPr>
          <w:rFonts w:ascii="Times New Roman" w:hAnsi="Times New Roman" w:cs="Times New Roman"/>
          <w:sz w:val="24"/>
          <w:szCs w:val="24"/>
        </w:rPr>
        <w:t>,</w:t>
      </w:r>
      <w:r w:rsidRPr="00FD475B">
        <w:rPr>
          <w:rFonts w:ascii="Times New Roman" w:hAnsi="Times New Roman" w:cs="Times New Roman"/>
          <w:sz w:val="24"/>
          <w:szCs w:val="24"/>
        </w:rPr>
        <w:t xml:space="preserve"> which regulates head movement and balance</w:t>
      </w:r>
      <w:r w:rsidR="00520171" w:rsidRPr="00FD475B">
        <w:rPr>
          <w:rFonts w:ascii="Times New Roman" w:hAnsi="Times New Roman" w:cs="Times New Roman"/>
          <w:sz w:val="24"/>
          <w:szCs w:val="24"/>
        </w:rPr>
        <w:t>,</w:t>
      </w:r>
      <w:r w:rsidRPr="00FD475B">
        <w:rPr>
          <w:rFonts w:ascii="Times New Roman" w:hAnsi="Times New Roman" w:cs="Times New Roman"/>
          <w:sz w:val="24"/>
          <w:szCs w:val="24"/>
        </w:rPr>
        <w:t xml:space="preserve"> and </w:t>
      </w:r>
      <w:r w:rsidR="00B43950" w:rsidRPr="00FD475B">
        <w:rPr>
          <w:rFonts w:ascii="Times New Roman" w:hAnsi="Times New Roman" w:cs="Times New Roman"/>
          <w:sz w:val="24"/>
          <w:szCs w:val="24"/>
        </w:rPr>
        <w:t xml:space="preserve">the </w:t>
      </w:r>
      <w:r w:rsidRPr="00FD475B">
        <w:rPr>
          <w:rFonts w:ascii="Times New Roman" w:hAnsi="Times New Roman" w:cs="Times New Roman"/>
          <w:sz w:val="24"/>
          <w:szCs w:val="24"/>
        </w:rPr>
        <w:t>proprioceptive system</w:t>
      </w:r>
      <w:r w:rsidR="00520171" w:rsidRPr="00FD475B">
        <w:rPr>
          <w:rFonts w:ascii="Times New Roman" w:hAnsi="Times New Roman" w:cs="Times New Roman"/>
          <w:sz w:val="24"/>
          <w:szCs w:val="24"/>
        </w:rPr>
        <w:t>,</w:t>
      </w:r>
      <w:r w:rsidRPr="00FD475B">
        <w:rPr>
          <w:rFonts w:ascii="Times New Roman" w:hAnsi="Times New Roman" w:cs="Times New Roman"/>
          <w:sz w:val="24"/>
          <w:szCs w:val="24"/>
        </w:rPr>
        <w:t xml:space="preserve"> which registers our body positioning</w:t>
      </w:r>
      <w:r w:rsidR="00520171" w:rsidRPr="00FD475B">
        <w:rPr>
          <w:rFonts w:ascii="Times New Roman" w:hAnsi="Times New Roman" w:cs="Times New Roman"/>
          <w:sz w:val="24"/>
          <w:szCs w:val="24"/>
        </w:rPr>
        <w:t>,</w:t>
      </w:r>
      <w:r w:rsidRPr="00FD475B">
        <w:rPr>
          <w:rFonts w:ascii="Times New Roman" w:hAnsi="Times New Roman" w:cs="Times New Roman"/>
          <w:sz w:val="24"/>
          <w:szCs w:val="24"/>
        </w:rPr>
        <w:t xml:space="preserve"> </w:t>
      </w:r>
      <w:r w:rsidR="005E4349" w:rsidRPr="00FD475B">
        <w:rPr>
          <w:rFonts w:ascii="Times New Roman" w:hAnsi="Times New Roman" w:cs="Times New Roman"/>
          <w:sz w:val="24"/>
          <w:szCs w:val="24"/>
        </w:rPr>
        <w:t>inhibits the over-response to other sensations that often lead to on-task disruptions or unfavorable behavior.</w:t>
      </w:r>
      <w:r w:rsidR="00425645">
        <w:rPr>
          <w:rFonts w:ascii="Times New Roman" w:hAnsi="Times New Roman" w:cs="Times New Roman"/>
          <w:sz w:val="24"/>
          <w:szCs w:val="24"/>
        </w:rPr>
        <w:t xml:space="preserve"> </w:t>
      </w:r>
      <w:r w:rsidR="005E4349" w:rsidRPr="00FD475B">
        <w:rPr>
          <w:rFonts w:ascii="Times New Roman" w:hAnsi="Times New Roman" w:cs="Times New Roman"/>
          <w:sz w:val="24"/>
          <w:szCs w:val="24"/>
        </w:rPr>
        <w:t xml:space="preserve">Theories propose that this added sensation then increase behavioral organization and help students increase their ability to focus on the task at hand </w:t>
      </w:r>
      <w:sdt>
        <w:sdtPr>
          <w:rPr>
            <w:rFonts w:ascii="Times New Roman" w:hAnsi="Times New Roman" w:cs="Times New Roman"/>
            <w:sz w:val="24"/>
            <w:szCs w:val="24"/>
          </w:rPr>
          <w:id w:val="-1474281000"/>
          <w:citation/>
        </w:sdtPr>
        <w:sdtContent>
          <w:r w:rsidR="005E4349" w:rsidRPr="00FD475B">
            <w:rPr>
              <w:rFonts w:ascii="Times New Roman" w:hAnsi="Times New Roman" w:cs="Times New Roman"/>
              <w:sz w:val="24"/>
              <w:szCs w:val="24"/>
            </w:rPr>
            <w:fldChar w:fldCharType="begin"/>
          </w:r>
          <w:r w:rsidR="005E4349" w:rsidRPr="00FD475B">
            <w:rPr>
              <w:rFonts w:ascii="Times New Roman" w:hAnsi="Times New Roman" w:cs="Times New Roman"/>
              <w:sz w:val="24"/>
              <w:szCs w:val="24"/>
            </w:rPr>
            <w:instrText xml:space="preserve"> CITATION Ivo11 \l 1033 </w:instrText>
          </w:r>
          <w:r w:rsidR="005E4349"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(Ivory, 2011)</w:t>
          </w:r>
          <w:r w:rsidR="005E4349" w:rsidRPr="00FD475B">
            <w:rPr>
              <w:rFonts w:ascii="Times New Roman" w:hAnsi="Times New Roman" w:cs="Times New Roman"/>
              <w:sz w:val="24"/>
              <w:szCs w:val="24"/>
            </w:rPr>
            <w:fldChar w:fldCharType="end"/>
          </w:r>
        </w:sdtContent>
      </w:sdt>
      <w:r w:rsidR="005E4349" w:rsidRPr="00FD475B">
        <w:rPr>
          <w:rFonts w:ascii="Times New Roman" w:hAnsi="Times New Roman" w:cs="Times New Roman"/>
          <w:sz w:val="24"/>
          <w:szCs w:val="24"/>
        </w:rPr>
        <w:t>.</w:t>
      </w:r>
    </w:p>
    <w:p w14:paraId="0E0DBBA4" w14:textId="61EECE65" w:rsidR="00A21DC1" w:rsidRDefault="00A815CD" w:rsidP="008C47F1">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John Medina, a neurobiologist, explains that incorporating movement for effective learning is the optimal environment because of the way human beings evolved as a species </w:t>
      </w:r>
      <w:sdt>
        <w:sdtPr>
          <w:rPr>
            <w:rFonts w:ascii="Times New Roman" w:hAnsi="Times New Roman" w:cs="Times New Roman"/>
            <w:sz w:val="24"/>
            <w:szCs w:val="24"/>
          </w:rPr>
          <w:id w:val="467406802"/>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Med09 \l 1033 </w:instrText>
          </w:r>
          <w:r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(Medina, 2009)</w:t>
          </w:r>
          <w:r w:rsidRPr="00FD475B">
            <w:rPr>
              <w:rFonts w:ascii="Times New Roman" w:hAnsi="Times New Roman" w:cs="Times New Roman"/>
              <w:sz w:val="24"/>
              <w:szCs w:val="24"/>
            </w:rPr>
            <w:fldChar w:fldCharType="end"/>
          </w:r>
        </w:sdtContent>
      </w:sdt>
      <w:r w:rsidR="007E74AC" w:rsidRPr="00FD475B">
        <w:rPr>
          <w:rFonts w:ascii="Times New Roman" w:hAnsi="Times New Roman" w:cs="Times New Roman"/>
          <w:sz w:val="24"/>
          <w:szCs w:val="24"/>
        </w:rPr>
        <w:t xml:space="preserve">. </w:t>
      </w:r>
      <w:r w:rsidR="007E74AC" w:rsidRPr="00FD475B">
        <w:rPr>
          <w:rFonts w:ascii="Times New Roman" w:hAnsi="Times New Roman" w:cs="Times New Roman"/>
          <w:sz w:val="24"/>
          <w:szCs w:val="24"/>
        </w:rPr>
        <w:lastRenderedPageBreak/>
        <w:t>According to Medina there is a direct link between movement and mental activity.</w:t>
      </w:r>
      <w:r w:rsidR="00010944" w:rsidRPr="00FD475B">
        <w:rPr>
          <w:rFonts w:ascii="Times New Roman" w:hAnsi="Times New Roman" w:cs="Times New Roman"/>
          <w:sz w:val="24"/>
          <w:szCs w:val="24"/>
        </w:rPr>
        <w:t xml:space="preserve"> </w:t>
      </w:r>
      <w:r w:rsidR="007E74AC" w:rsidRPr="00FD475B">
        <w:rPr>
          <w:rFonts w:ascii="Times New Roman" w:hAnsi="Times New Roman" w:cs="Times New Roman"/>
          <w:sz w:val="24"/>
          <w:szCs w:val="24"/>
        </w:rPr>
        <w:t xml:space="preserve">Movement increases blood flow, which increases oxygen to the brain. With increased oxygen to the brain mental acuity increases. Therefore, incorporating movement in the classroom can increase attention, increase focused learning and could increase academic achievement </w:t>
      </w:r>
      <w:sdt>
        <w:sdtPr>
          <w:rPr>
            <w:rFonts w:ascii="Times New Roman" w:hAnsi="Times New Roman" w:cs="Times New Roman"/>
            <w:sz w:val="24"/>
            <w:szCs w:val="24"/>
          </w:rPr>
          <w:id w:val="-1610805031"/>
          <w:citation/>
        </w:sdtPr>
        <w:sdtContent>
          <w:r w:rsidR="007E74AC" w:rsidRPr="00FD475B">
            <w:rPr>
              <w:rFonts w:ascii="Times New Roman" w:hAnsi="Times New Roman" w:cs="Times New Roman"/>
              <w:sz w:val="24"/>
              <w:szCs w:val="24"/>
            </w:rPr>
            <w:fldChar w:fldCharType="begin"/>
          </w:r>
          <w:r w:rsidR="007E74AC" w:rsidRPr="00FD475B">
            <w:rPr>
              <w:rFonts w:ascii="Times New Roman" w:hAnsi="Times New Roman" w:cs="Times New Roman"/>
              <w:sz w:val="24"/>
              <w:szCs w:val="24"/>
            </w:rPr>
            <w:instrText xml:space="preserve"> CITATION Med09 \l 1033 </w:instrText>
          </w:r>
          <w:r w:rsidR="007E74AC"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(Medina, 2009)</w:t>
          </w:r>
          <w:r w:rsidR="007E74AC" w:rsidRPr="00FD475B">
            <w:rPr>
              <w:rFonts w:ascii="Times New Roman" w:hAnsi="Times New Roman" w:cs="Times New Roman"/>
              <w:sz w:val="24"/>
              <w:szCs w:val="24"/>
            </w:rPr>
            <w:fldChar w:fldCharType="end"/>
          </w:r>
        </w:sdtContent>
      </w:sdt>
      <w:r w:rsidR="007E74AC" w:rsidRPr="00FD475B">
        <w:rPr>
          <w:rFonts w:ascii="Times New Roman" w:hAnsi="Times New Roman" w:cs="Times New Roman"/>
          <w:sz w:val="24"/>
          <w:szCs w:val="24"/>
        </w:rPr>
        <w:t>.</w:t>
      </w:r>
      <w:r w:rsidR="00425645">
        <w:rPr>
          <w:rFonts w:ascii="Times New Roman" w:hAnsi="Times New Roman" w:cs="Times New Roman"/>
          <w:sz w:val="24"/>
          <w:szCs w:val="24"/>
        </w:rPr>
        <w:t xml:space="preserve"> </w:t>
      </w:r>
    </w:p>
    <w:p w14:paraId="2170E6FD" w14:textId="77777777" w:rsidR="00A21DC1" w:rsidRDefault="00A21DC1">
      <w:pPr>
        <w:rPr>
          <w:rFonts w:ascii="Times New Roman" w:hAnsi="Times New Roman" w:cs="Times New Roman"/>
          <w:sz w:val="24"/>
          <w:szCs w:val="24"/>
        </w:rPr>
      </w:pPr>
      <w:r>
        <w:rPr>
          <w:rFonts w:ascii="Times New Roman" w:hAnsi="Times New Roman" w:cs="Times New Roman"/>
          <w:sz w:val="24"/>
          <w:szCs w:val="24"/>
        </w:rPr>
        <w:br w:type="page"/>
      </w:r>
    </w:p>
    <w:p w14:paraId="59C1267F" w14:textId="77777777" w:rsidR="00A815CD" w:rsidRPr="00FD475B" w:rsidRDefault="00A815CD" w:rsidP="008C47F1">
      <w:pPr>
        <w:spacing w:line="480" w:lineRule="auto"/>
        <w:rPr>
          <w:rFonts w:ascii="Times New Roman" w:hAnsi="Times New Roman" w:cs="Times New Roman"/>
          <w:sz w:val="24"/>
          <w:szCs w:val="24"/>
        </w:rPr>
      </w:pPr>
    </w:p>
    <w:p w14:paraId="135FE532" w14:textId="60E755F0" w:rsidR="00425645" w:rsidRPr="00425645" w:rsidRDefault="00425645" w:rsidP="00425645">
      <w:pPr>
        <w:spacing w:line="480" w:lineRule="auto"/>
        <w:jc w:val="center"/>
        <w:rPr>
          <w:rFonts w:ascii="Times New Roman" w:hAnsi="Times New Roman" w:cs="Times New Roman"/>
          <w:sz w:val="24"/>
          <w:szCs w:val="24"/>
        </w:rPr>
      </w:pPr>
      <w:r w:rsidRPr="00425645">
        <w:rPr>
          <w:rFonts w:ascii="Times New Roman" w:hAnsi="Times New Roman" w:cs="Times New Roman"/>
          <w:sz w:val="24"/>
          <w:szCs w:val="24"/>
        </w:rPr>
        <w:t xml:space="preserve">CHAPTER </w:t>
      </w:r>
      <w:r>
        <w:rPr>
          <w:rFonts w:ascii="Times New Roman" w:hAnsi="Times New Roman" w:cs="Times New Roman"/>
          <w:sz w:val="24"/>
          <w:szCs w:val="24"/>
        </w:rPr>
        <w:t>3</w:t>
      </w:r>
    </w:p>
    <w:p w14:paraId="60E86AA8" w14:textId="78FE27A1" w:rsidR="00425645" w:rsidRDefault="00D80976" w:rsidP="00425645">
      <w:pPr>
        <w:spacing w:line="480" w:lineRule="auto"/>
        <w:jc w:val="center"/>
        <w:rPr>
          <w:rFonts w:ascii="Times New Roman" w:hAnsi="Times New Roman" w:cs="Times New Roman"/>
          <w:sz w:val="24"/>
          <w:szCs w:val="24"/>
        </w:rPr>
      </w:pPr>
      <w:r>
        <w:rPr>
          <w:rFonts w:ascii="Times New Roman" w:hAnsi="Times New Roman" w:cs="Times New Roman"/>
          <w:sz w:val="24"/>
          <w:szCs w:val="24"/>
        </w:rPr>
        <w:t>RESEARCH AND METHODOLOGY</w:t>
      </w:r>
    </w:p>
    <w:p w14:paraId="2A44D87D" w14:textId="77777777" w:rsidR="00D60E40" w:rsidRPr="00D80976" w:rsidRDefault="00D60E40" w:rsidP="00D60E40">
      <w:pPr>
        <w:jc w:val="center"/>
        <w:rPr>
          <w:rFonts w:ascii="Times New Roman" w:hAnsi="Times New Roman" w:cs="Times New Roman"/>
          <w:i/>
          <w:sz w:val="24"/>
          <w:szCs w:val="24"/>
        </w:rPr>
      </w:pPr>
      <w:r>
        <w:rPr>
          <w:rFonts w:ascii="Times New Roman" w:hAnsi="Times New Roman" w:cs="Times New Roman"/>
          <w:i/>
          <w:sz w:val="24"/>
          <w:szCs w:val="24"/>
        </w:rPr>
        <w:t>Problem and Purpose Overview</w:t>
      </w:r>
    </w:p>
    <w:p w14:paraId="0997AB32" w14:textId="198986B0" w:rsidR="00E434A6" w:rsidRPr="00E434A6" w:rsidRDefault="00277D96" w:rsidP="00730386">
      <w:pPr>
        <w:spacing w:line="480" w:lineRule="auto"/>
        <w:rPr>
          <w:rFonts w:ascii="Times New Roman" w:hAnsi="Times New Roman" w:cs="Times New Roman"/>
          <w:sz w:val="24"/>
          <w:szCs w:val="24"/>
        </w:rPr>
      </w:pPr>
      <w:r>
        <w:rPr>
          <w:rFonts w:ascii="Times New Roman" w:hAnsi="Times New Roman" w:cs="Times New Roman"/>
          <w:sz w:val="24"/>
          <w:szCs w:val="24"/>
        </w:rPr>
        <w:t>The research purpose is to determine the impact of stability ball seating on students in grades 1 through 5 in relation to behavior and math and reading scores.</w:t>
      </w:r>
    </w:p>
    <w:p w14:paraId="66124239" w14:textId="4DFC526A" w:rsidR="002C5501" w:rsidRPr="002A21FB" w:rsidRDefault="00D60E40" w:rsidP="002A21FB">
      <w:pPr>
        <w:spacing w:line="480" w:lineRule="auto"/>
        <w:jc w:val="center"/>
        <w:rPr>
          <w:rFonts w:ascii="Times New Roman" w:hAnsi="Times New Roman" w:cs="Times New Roman"/>
          <w:i/>
          <w:sz w:val="24"/>
          <w:szCs w:val="24"/>
        </w:rPr>
      </w:pPr>
      <w:r w:rsidRPr="002A21FB">
        <w:rPr>
          <w:rFonts w:ascii="Times New Roman" w:hAnsi="Times New Roman" w:cs="Times New Roman"/>
          <w:i/>
          <w:sz w:val="24"/>
          <w:szCs w:val="24"/>
        </w:rPr>
        <w:t>Study Design</w:t>
      </w:r>
    </w:p>
    <w:p w14:paraId="2E31EF47" w14:textId="5E043C6A" w:rsidR="00D60E40" w:rsidRDefault="00D60E40" w:rsidP="002C5501">
      <w:pPr>
        <w:spacing w:line="480" w:lineRule="auto"/>
        <w:rPr>
          <w:rFonts w:ascii="Times New Roman" w:hAnsi="Times New Roman" w:cs="Times New Roman"/>
          <w:sz w:val="24"/>
          <w:szCs w:val="24"/>
        </w:rPr>
      </w:pPr>
      <w:r>
        <w:rPr>
          <w:rFonts w:ascii="Times New Roman" w:hAnsi="Times New Roman" w:cs="Times New Roman"/>
          <w:sz w:val="24"/>
          <w:szCs w:val="24"/>
        </w:rPr>
        <w:t>This study is a pre-test posttest experimental design using entire classrooms as a unit of the population.</w:t>
      </w:r>
      <w:r w:rsidR="000E0A57">
        <w:rPr>
          <w:rFonts w:ascii="Times New Roman" w:hAnsi="Times New Roman" w:cs="Times New Roman"/>
          <w:sz w:val="24"/>
          <w:szCs w:val="24"/>
        </w:rPr>
        <w:t xml:space="preserve"> </w:t>
      </w:r>
      <w:r>
        <w:rPr>
          <w:rFonts w:ascii="Times New Roman" w:hAnsi="Times New Roman" w:cs="Times New Roman"/>
          <w:sz w:val="24"/>
          <w:szCs w:val="24"/>
        </w:rPr>
        <w:t>This nested group is divided into two relatively balanced groups, a control group and an intervention group.</w:t>
      </w:r>
      <w:r w:rsidR="000E0A57">
        <w:rPr>
          <w:rFonts w:ascii="Times New Roman" w:hAnsi="Times New Roman" w:cs="Times New Roman"/>
          <w:sz w:val="24"/>
          <w:szCs w:val="24"/>
        </w:rPr>
        <w:t xml:space="preserve"> </w:t>
      </w:r>
      <w:r>
        <w:rPr>
          <w:rFonts w:ascii="Times New Roman" w:hAnsi="Times New Roman" w:cs="Times New Roman"/>
          <w:sz w:val="24"/>
          <w:szCs w:val="24"/>
        </w:rPr>
        <w:t>Each grade level teacher was drawn randomly to determine if his or her class would be control or intervention.</w:t>
      </w:r>
      <w:r w:rsidR="000E0A57">
        <w:rPr>
          <w:rFonts w:ascii="Times New Roman" w:hAnsi="Times New Roman" w:cs="Times New Roman"/>
          <w:sz w:val="24"/>
          <w:szCs w:val="24"/>
        </w:rPr>
        <w:t xml:space="preserve"> </w:t>
      </w:r>
      <w:r>
        <w:rPr>
          <w:rFonts w:ascii="Times New Roman" w:hAnsi="Times New Roman" w:cs="Times New Roman"/>
          <w:sz w:val="24"/>
          <w:szCs w:val="24"/>
        </w:rPr>
        <w:t>When there was an even number of classes in each grade level, the number of control groups equaled the number of intervention groups.</w:t>
      </w:r>
      <w:r w:rsidR="000E0A57">
        <w:rPr>
          <w:rFonts w:ascii="Times New Roman" w:hAnsi="Times New Roman" w:cs="Times New Roman"/>
          <w:sz w:val="24"/>
          <w:szCs w:val="24"/>
        </w:rPr>
        <w:t xml:space="preserve"> </w:t>
      </w:r>
      <w:r>
        <w:rPr>
          <w:rFonts w:ascii="Times New Roman" w:hAnsi="Times New Roman" w:cs="Times New Roman"/>
          <w:sz w:val="24"/>
          <w:szCs w:val="24"/>
        </w:rPr>
        <w:t>When there was an odd number of classes for a specific grade level it was randomly decided as to which group would have the one extra group</w:t>
      </w:r>
      <w:r w:rsidR="00261855">
        <w:rPr>
          <w:rFonts w:ascii="Times New Roman" w:hAnsi="Times New Roman" w:cs="Times New Roman"/>
          <w:sz w:val="24"/>
          <w:szCs w:val="24"/>
        </w:rPr>
        <w:t xml:space="preserve"> by a coin toss from the school principal.</w:t>
      </w:r>
      <w:r>
        <w:rPr>
          <w:rFonts w:ascii="Times New Roman" w:hAnsi="Times New Roman" w:cs="Times New Roman"/>
          <w:sz w:val="24"/>
          <w:szCs w:val="24"/>
        </w:rPr>
        <w:t xml:space="preserve"> </w:t>
      </w:r>
    </w:p>
    <w:p w14:paraId="377EDBDB" w14:textId="77777777" w:rsidR="002C5501" w:rsidRDefault="002C5501" w:rsidP="009D5531">
      <w:pPr>
        <w:rPr>
          <w:rFonts w:ascii="Times New Roman" w:hAnsi="Times New Roman" w:cs="Times New Roman"/>
          <w:b/>
          <w:sz w:val="24"/>
          <w:szCs w:val="24"/>
        </w:rPr>
      </w:pPr>
    </w:p>
    <w:p w14:paraId="35BB9E01" w14:textId="7BCA506A" w:rsidR="009D5531" w:rsidRPr="00D80976" w:rsidRDefault="009D5531" w:rsidP="00D80976">
      <w:pPr>
        <w:jc w:val="center"/>
        <w:rPr>
          <w:rFonts w:ascii="Times New Roman" w:hAnsi="Times New Roman" w:cs="Times New Roman"/>
          <w:i/>
          <w:sz w:val="24"/>
          <w:szCs w:val="24"/>
        </w:rPr>
      </w:pPr>
      <w:r w:rsidRPr="00D80976">
        <w:rPr>
          <w:rFonts w:ascii="Times New Roman" w:hAnsi="Times New Roman" w:cs="Times New Roman"/>
          <w:i/>
          <w:sz w:val="24"/>
          <w:szCs w:val="24"/>
        </w:rPr>
        <w:t>Research setting</w:t>
      </w:r>
    </w:p>
    <w:p w14:paraId="006BDEEF" w14:textId="59267F49" w:rsidR="00E434A6" w:rsidRPr="00FD475B" w:rsidRDefault="00E434A6" w:rsidP="00E434A6">
      <w:pPr>
        <w:spacing w:line="480" w:lineRule="auto"/>
        <w:rPr>
          <w:rFonts w:ascii="Times New Roman" w:hAnsi="Times New Roman" w:cs="Times New Roman"/>
          <w:sz w:val="24"/>
          <w:szCs w:val="24"/>
        </w:rPr>
      </w:pPr>
      <w:r w:rsidRPr="00FD475B">
        <w:rPr>
          <w:rFonts w:ascii="Times New Roman" w:hAnsi="Times New Roman" w:cs="Times New Roman"/>
          <w:sz w:val="24"/>
          <w:szCs w:val="24"/>
        </w:rPr>
        <w:t>This research takes place in one school, Eaton Elementary School (EES) in Lenoir City, TN</w:t>
      </w:r>
      <w:r w:rsidR="009A4712">
        <w:rPr>
          <w:rFonts w:ascii="Times New Roman" w:hAnsi="Times New Roman" w:cs="Times New Roman"/>
          <w:sz w:val="24"/>
          <w:szCs w:val="24"/>
        </w:rPr>
        <w:t>.</w:t>
      </w:r>
      <w:r w:rsidR="00425645">
        <w:rPr>
          <w:rFonts w:ascii="Times New Roman" w:hAnsi="Times New Roman" w:cs="Times New Roman"/>
          <w:sz w:val="24"/>
          <w:szCs w:val="24"/>
        </w:rPr>
        <w:t xml:space="preserve"> </w:t>
      </w:r>
      <w:r w:rsidR="009A4712">
        <w:rPr>
          <w:rFonts w:ascii="Times New Roman" w:hAnsi="Times New Roman" w:cs="Times New Roman"/>
          <w:sz w:val="24"/>
          <w:szCs w:val="24"/>
        </w:rPr>
        <w:t xml:space="preserve">This </w:t>
      </w:r>
      <w:r w:rsidR="008D16F1">
        <w:rPr>
          <w:rFonts w:ascii="Times New Roman" w:hAnsi="Times New Roman" w:cs="Times New Roman"/>
          <w:sz w:val="24"/>
          <w:szCs w:val="24"/>
        </w:rPr>
        <w:t>school</w:t>
      </w:r>
      <w:r w:rsidR="009A4712">
        <w:rPr>
          <w:rFonts w:ascii="Times New Roman" w:hAnsi="Times New Roman" w:cs="Times New Roman"/>
          <w:sz w:val="24"/>
          <w:szCs w:val="24"/>
        </w:rPr>
        <w:t xml:space="preserve"> was utilized</w:t>
      </w:r>
      <w:r w:rsidRPr="00FD475B">
        <w:rPr>
          <w:rFonts w:ascii="Times New Roman" w:hAnsi="Times New Roman" w:cs="Times New Roman"/>
          <w:sz w:val="24"/>
          <w:szCs w:val="24"/>
        </w:rPr>
        <w:t xml:space="preserve"> because of a previous working relationship with this school and their willingness to cooperate.</w:t>
      </w:r>
      <w:r w:rsidR="00844AA7">
        <w:rPr>
          <w:rFonts w:ascii="Times New Roman" w:hAnsi="Times New Roman" w:cs="Times New Roman"/>
          <w:sz w:val="24"/>
          <w:szCs w:val="24"/>
        </w:rPr>
        <w:t xml:space="preserve"> Elementary schools have little to no classroom change which is beneficial with this research as the students’ teachers remains constant.</w:t>
      </w:r>
      <w:r w:rsidR="000E0A57">
        <w:rPr>
          <w:rFonts w:ascii="Times New Roman" w:hAnsi="Times New Roman" w:cs="Times New Roman"/>
          <w:sz w:val="24"/>
          <w:szCs w:val="24"/>
        </w:rPr>
        <w:t xml:space="preserve"> </w:t>
      </w:r>
      <w:r w:rsidR="00844AA7">
        <w:rPr>
          <w:rFonts w:ascii="Times New Roman" w:hAnsi="Times New Roman" w:cs="Times New Roman"/>
          <w:sz w:val="24"/>
          <w:szCs w:val="24"/>
        </w:rPr>
        <w:t>It also alleviates any obstacles in transporting the seating intervention with classroom change.</w:t>
      </w:r>
      <w:r>
        <w:rPr>
          <w:rFonts w:ascii="Times New Roman" w:hAnsi="Times New Roman" w:cs="Times New Roman"/>
          <w:sz w:val="24"/>
          <w:szCs w:val="24"/>
        </w:rPr>
        <w:t xml:space="preserve"> </w:t>
      </w:r>
      <w:r w:rsidR="009A4712">
        <w:rPr>
          <w:rFonts w:ascii="Times New Roman" w:hAnsi="Times New Roman" w:cs="Times New Roman"/>
          <w:sz w:val="24"/>
          <w:szCs w:val="24"/>
        </w:rPr>
        <w:t>EES is one</w:t>
      </w:r>
      <w:r>
        <w:rPr>
          <w:rFonts w:ascii="Times New Roman" w:hAnsi="Times New Roman" w:cs="Times New Roman"/>
          <w:sz w:val="24"/>
          <w:szCs w:val="24"/>
        </w:rPr>
        <w:t xml:space="preserve"> of </w:t>
      </w:r>
      <w:r w:rsidR="009A4712">
        <w:rPr>
          <w:rFonts w:ascii="Times New Roman" w:hAnsi="Times New Roman" w:cs="Times New Roman"/>
          <w:sz w:val="24"/>
          <w:szCs w:val="24"/>
        </w:rPr>
        <w:t>nine</w:t>
      </w:r>
      <w:r>
        <w:rPr>
          <w:rFonts w:ascii="Times New Roman" w:hAnsi="Times New Roman" w:cs="Times New Roman"/>
          <w:sz w:val="24"/>
          <w:szCs w:val="24"/>
        </w:rPr>
        <w:t xml:space="preserve"> schools in the Loudon County school district and one of three</w:t>
      </w:r>
      <w:r w:rsidR="009A4712">
        <w:rPr>
          <w:rFonts w:ascii="Times New Roman" w:hAnsi="Times New Roman" w:cs="Times New Roman"/>
          <w:sz w:val="24"/>
          <w:szCs w:val="24"/>
        </w:rPr>
        <w:t xml:space="preserve"> elementary schools in Lenoir City, </w:t>
      </w:r>
      <w:r w:rsidR="009A4712">
        <w:rPr>
          <w:rFonts w:ascii="Times New Roman" w:hAnsi="Times New Roman" w:cs="Times New Roman"/>
          <w:sz w:val="24"/>
          <w:szCs w:val="24"/>
        </w:rPr>
        <w:lastRenderedPageBreak/>
        <w:t>Tennessee.</w:t>
      </w:r>
      <w:r>
        <w:rPr>
          <w:rFonts w:ascii="Times New Roman" w:hAnsi="Times New Roman" w:cs="Times New Roman"/>
          <w:sz w:val="24"/>
          <w:szCs w:val="24"/>
        </w:rPr>
        <w:t xml:space="preserve"> </w:t>
      </w:r>
      <w:r w:rsidR="00D30A85">
        <w:rPr>
          <w:rFonts w:ascii="Times New Roman" w:hAnsi="Times New Roman" w:cs="Times New Roman"/>
          <w:sz w:val="24"/>
          <w:szCs w:val="24"/>
        </w:rPr>
        <w:t>Another</w:t>
      </w:r>
      <w:r w:rsidRPr="00FD475B">
        <w:rPr>
          <w:rFonts w:ascii="Times New Roman" w:hAnsi="Times New Roman" w:cs="Times New Roman"/>
          <w:sz w:val="24"/>
          <w:szCs w:val="24"/>
        </w:rPr>
        <w:t xml:space="preserve"> reason for selecting EES for this research is the academic standing was strong. The school has consistently scored above the state average in academics for the past 5 years. Because students scored above the state average, school administrators were more open to the idea of a classroom intervention. </w:t>
      </w:r>
    </w:p>
    <w:p w14:paraId="4554358A" w14:textId="709426DA" w:rsidR="00E434A6" w:rsidRPr="00FD475B" w:rsidRDefault="00E434A6" w:rsidP="00E434A6">
      <w:pPr>
        <w:spacing w:line="480" w:lineRule="auto"/>
        <w:rPr>
          <w:rFonts w:ascii="Times New Roman" w:hAnsi="Times New Roman" w:cs="Times New Roman"/>
          <w:sz w:val="24"/>
          <w:szCs w:val="24"/>
        </w:rPr>
      </w:pPr>
      <w:r w:rsidRPr="00FD475B">
        <w:rPr>
          <w:rFonts w:ascii="Times New Roman" w:hAnsi="Times New Roman" w:cs="Times New Roman"/>
          <w:sz w:val="24"/>
          <w:szCs w:val="24"/>
        </w:rPr>
        <w:t>School systems all across Tennessee use the Dis</w:t>
      </w:r>
      <w:r w:rsidR="00A61508">
        <w:rPr>
          <w:rFonts w:ascii="Times New Roman" w:hAnsi="Times New Roman" w:cs="Times New Roman"/>
          <w:sz w:val="24"/>
          <w:szCs w:val="24"/>
        </w:rPr>
        <w:t>c</w:t>
      </w:r>
      <w:r w:rsidRPr="00FD475B">
        <w:rPr>
          <w:rFonts w:ascii="Times New Roman" w:hAnsi="Times New Roman" w:cs="Times New Roman"/>
          <w:sz w:val="24"/>
          <w:szCs w:val="24"/>
        </w:rPr>
        <w:t>overy Education Assessment (DEA) to monitor students’ progress throughout the school year.</w:t>
      </w:r>
      <w:r w:rsidR="00732407" w:rsidRPr="00732407">
        <w:rPr>
          <w:rFonts w:ascii="Times New Roman" w:hAnsi="Times New Roman" w:cs="Times New Roman"/>
          <w:sz w:val="24"/>
          <w:szCs w:val="24"/>
        </w:rPr>
        <w:t xml:space="preserve"> </w:t>
      </w:r>
      <w:r w:rsidR="00732407">
        <w:rPr>
          <w:rFonts w:ascii="Times New Roman" w:hAnsi="Times New Roman" w:cs="Times New Roman"/>
          <w:sz w:val="24"/>
          <w:szCs w:val="24"/>
        </w:rPr>
        <w:t>T</w:t>
      </w:r>
      <w:r w:rsidR="00732407" w:rsidRPr="00FD475B">
        <w:rPr>
          <w:rFonts w:ascii="Times New Roman" w:hAnsi="Times New Roman" w:cs="Times New Roman"/>
          <w:sz w:val="24"/>
          <w:szCs w:val="24"/>
        </w:rPr>
        <w:t>he student</w:t>
      </w:r>
      <w:r w:rsidR="00732407">
        <w:rPr>
          <w:rFonts w:ascii="Times New Roman" w:hAnsi="Times New Roman" w:cs="Times New Roman"/>
          <w:sz w:val="24"/>
          <w:szCs w:val="24"/>
        </w:rPr>
        <w:t xml:space="preserve"> test</w:t>
      </w:r>
      <w:r w:rsidR="00732407" w:rsidRPr="00FD475B">
        <w:rPr>
          <w:rFonts w:ascii="Times New Roman" w:hAnsi="Times New Roman" w:cs="Times New Roman"/>
          <w:sz w:val="24"/>
          <w:szCs w:val="24"/>
        </w:rPr>
        <w:t xml:space="preserve"> scores for the DEA fall within four different categories</w:t>
      </w:r>
      <w:r w:rsidR="00732407">
        <w:rPr>
          <w:rFonts w:ascii="Times New Roman" w:hAnsi="Times New Roman" w:cs="Times New Roman"/>
          <w:sz w:val="24"/>
          <w:szCs w:val="24"/>
        </w:rPr>
        <w:t xml:space="preserve"> </w:t>
      </w:r>
      <w:r w:rsidR="00732407" w:rsidRPr="00FD475B">
        <w:rPr>
          <w:rFonts w:ascii="Times New Roman" w:hAnsi="Times New Roman" w:cs="Times New Roman"/>
          <w:sz w:val="24"/>
          <w:szCs w:val="24"/>
        </w:rPr>
        <w:t xml:space="preserve">labeled below basic, basic, proficient, and advanced. </w:t>
      </w:r>
      <w:r w:rsidR="00732407">
        <w:rPr>
          <w:rFonts w:ascii="Times New Roman" w:hAnsi="Times New Roman" w:cs="Times New Roman"/>
          <w:sz w:val="24"/>
          <w:szCs w:val="24"/>
        </w:rPr>
        <w:t>Each student also completes the</w:t>
      </w:r>
      <w:r w:rsidRPr="00FD475B">
        <w:rPr>
          <w:rFonts w:ascii="Times New Roman" w:hAnsi="Times New Roman" w:cs="Times New Roman"/>
          <w:sz w:val="24"/>
          <w:szCs w:val="24"/>
        </w:rPr>
        <w:t xml:space="preserve"> Tennessee Comprehensive Assessment Program (TCAP) </w:t>
      </w:r>
      <w:r w:rsidR="00C34E9B">
        <w:rPr>
          <w:rFonts w:ascii="Times New Roman" w:hAnsi="Times New Roman" w:cs="Times New Roman"/>
          <w:sz w:val="24"/>
          <w:szCs w:val="24"/>
        </w:rPr>
        <w:t>one time at the end of the school year</w:t>
      </w:r>
      <w:r w:rsidR="00C34E9B" w:rsidRPr="00FD475B">
        <w:rPr>
          <w:rFonts w:ascii="Times New Roman" w:hAnsi="Times New Roman" w:cs="Times New Roman"/>
          <w:sz w:val="24"/>
          <w:szCs w:val="24"/>
        </w:rPr>
        <w:t xml:space="preserve"> </w:t>
      </w:r>
      <w:r w:rsidRPr="00FD475B">
        <w:rPr>
          <w:rFonts w:ascii="Times New Roman" w:hAnsi="Times New Roman" w:cs="Times New Roman"/>
          <w:sz w:val="24"/>
          <w:szCs w:val="24"/>
        </w:rPr>
        <w:t xml:space="preserve">to evaluate overall student academic achievement. </w:t>
      </w:r>
      <w:r w:rsidR="00732407">
        <w:rPr>
          <w:rFonts w:ascii="Times New Roman" w:hAnsi="Times New Roman" w:cs="Times New Roman"/>
          <w:sz w:val="24"/>
          <w:szCs w:val="24"/>
        </w:rPr>
        <w:t>The terminology of the DEA</w:t>
      </w:r>
      <w:r w:rsidR="00C34E9B">
        <w:rPr>
          <w:rFonts w:ascii="Times New Roman" w:hAnsi="Times New Roman" w:cs="Times New Roman"/>
          <w:sz w:val="24"/>
          <w:szCs w:val="24"/>
        </w:rPr>
        <w:t xml:space="preserve"> is</w:t>
      </w:r>
      <w:r w:rsidRPr="00FD475B">
        <w:rPr>
          <w:rFonts w:ascii="Times New Roman" w:hAnsi="Times New Roman" w:cs="Times New Roman"/>
          <w:sz w:val="24"/>
          <w:szCs w:val="24"/>
        </w:rPr>
        <w:t xml:space="preserve"> to coincide with the terminology used on the TCAP exam. Below basic means the student that performs at this level has not mastered the academic ability, thinking capacity, or application of the material and is not ready to progress to the next level of learning. Basic scorers demonstrate a partial mastery in academic ability, thinking capacity and can apply some of what they have learned. These students are only minimally ready to progress to the next level of learning. Proficient is the level educators strive to help students accomplish. At this level students can demonstrate a mastery of the academic and thinking abilities and can demonstrate its applicability at grade level. The fourth category, advanced, represents the student that performs at a superior level of mastery in academic and thinking abilities. They have a great understanding of the application of the information and are significantly prepared for the next level of </w:t>
      </w:r>
      <w:proofErr w:type="gramStart"/>
      <w:r w:rsidRPr="00FD475B">
        <w:rPr>
          <w:rFonts w:ascii="Times New Roman" w:hAnsi="Times New Roman" w:cs="Times New Roman"/>
          <w:sz w:val="24"/>
          <w:szCs w:val="24"/>
        </w:rPr>
        <w:t>learning</w:t>
      </w:r>
      <w:proofErr w:type="gramEnd"/>
      <w:sdt>
        <w:sdtPr>
          <w:rPr>
            <w:rFonts w:ascii="Times New Roman" w:hAnsi="Times New Roman" w:cs="Times New Roman"/>
            <w:sz w:val="24"/>
            <w:szCs w:val="24"/>
          </w:rPr>
          <w:id w:val="1335026848"/>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McQ151 \l 1033 </w:instrText>
          </w:r>
          <w:r w:rsidRPr="00FD475B">
            <w:rPr>
              <w:rFonts w:ascii="Times New Roman" w:hAnsi="Times New Roman" w:cs="Times New Roman"/>
              <w:sz w:val="24"/>
              <w:szCs w:val="24"/>
            </w:rPr>
            <w:fldChar w:fldCharType="separate"/>
          </w:r>
          <w:r w:rsidR="00344718">
            <w:rPr>
              <w:rFonts w:ascii="Times New Roman" w:hAnsi="Times New Roman" w:cs="Times New Roman"/>
              <w:noProof/>
              <w:sz w:val="24"/>
              <w:szCs w:val="24"/>
            </w:rPr>
            <w:t xml:space="preserve"> </w:t>
          </w:r>
          <w:r w:rsidR="00344718" w:rsidRPr="00344718">
            <w:rPr>
              <w:rFonts w:ascii="Times New Roman" w:hAnsi="Times New Roman" w:cs="Times New Roman"/>
              <w:noProof/>
              <w:sz w:val="24"/>
              <w:szCs w:val="24"/>
            </w:rPr>
            <w:t>(McQueen C. , 2015)</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 xml:space="preserve">. </w:t>
      </w:r>
      <w:r w:rsidR="00A61508" w:rsidRPr="00A61508">
        <w:rPr>
          <w:rFonts w:ascii="Times New Roman" w:hAnsi="Times New Roman" w:cs="Times New Roman"/>
          <w:sz w:val="24"/>
          <w:szCs w:val="24"/>
        </w:rPr>
        <w:t>Table X presents the average for all two DEA assessments for Eaton Elementary School and the average for all the students in the State of Tennessee for years 2008 through 2012</w:t>
      </w:r>
      <w:r w:rsidR="00844AA7">
        <w:rPr>
          <w:rFonts w:ascii="Times New Roman" w:hAnsi="Times New Roman" w:cs="Times New Roman"/>
          <w:sz w:val="24"/>
          <w:szCs w:val="24"/>
        </w:rPr>
        <w:t xml:space="preserve"> which includes the time frame for this study</w:t>
      </w:r>
      <w:r w:rsidR="00A61508" w:rsidRPr="00A61508">
        <w:rPr>
          <w:rFonts w:ascii="Times New Roman" w:hAnsi="Times New Roman" w:cs="Times New Roman"/>
          <w:sz w:val="24"/>
          <w:szCs w:val="24"/>
        </w:rPr>
        <w:t xml:space="preserve"> </w:t>
      </w:r>
      <w:sdt>
        <w:sdtPr>
          <w:rPr>
            <w:rFonts w:ascii="Times New Roman" w:hAnsi="Times New Roman" w:cs="Times New Roman"/>
            <w:sz w:val="24"/>
            <w:szCs w:val="24"/>
          </w:rPr>
          <w:id w:val="-1995868528"/>
          <w:citation/>
        </w:sdtPr>
        <w:sdtContent>
          <w:r w:rsidR="00A61508" w:rsidRPr="00A61508">
            <w:rPr>
              <w:rFonts w:ascii="Times New Roman" w:hAnsi="Times New Roman" w:cs="Times New Roman"/>
              <w:sz w:val="24"/>
              <w:szCs w:val="24"/>
            </w:rPr>
            <w:fldChar w:fldCharType="begin"/>
          </w:r>
          <w:r w:rsidR="00A61508" w:rsidRPr="00A61508">
            <w:rPr>
              <w:rFonts w:ascii="Times New Roman" w:hAnsi="Times New Roman" w:cs="Times New Roman"/>
              <w:sz w:val="24"/>
              <w:szCs w:val="24"/>
            </w:rPr>
            <w:instrText xml:space="preserve">CITATION Ten14 \l 1033 </w:instrText>
          </w:r>
          <w:r w:rsidR="00A61508" w:rsidRPr="00A61508">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(Heyburn, 2014)</w:t>
          </w:r>
          <w:r w:rsidR="00A61508" w:rsidRPr="00A61508">
            <w:rPr>
              <w:rFonts w:ascii="Times New Roman" w:hAnsi="Times New Roman" w:cs="Times New Roman"/>
              <w:sz w:val="24"/>
              <w:szCs w:val="24"/>
            </w:rPr>
            <w:fldChar w:fldCharType="end"/>
          </w:r>
        </w:sdtContent>
      </w:sdt>
      <w:r w:rsidR="00A61508" w:rsidRPr="00A61508">
        <w:rPr>
          <w:rFonts w:ascii="Times New Roman" w:hAnsi="Times New Roman" w:cs="Times New Roman"/>
          <w:sz w:val="24"/>
          <w:szCs w:val="24"/>
        </w:rPr>
        <w:t>.</w:t>
      </w:r>
    </w:p>
    <w:p w14:paraId="4A96CA3F" w14:textId="77777777" w:rsidR="00E434A6" w:rsidRPr="00FD475B" w:rsidRDefault="00E434A6" w:rsidP="00E434A6">
      <w:pPr>
        <w:spacing w:line="240" w:lineRule="auto"/>
        <w:rPr>
          <w:rFonts w:ascii="Times New Roman" w:hAnsi="Times New Roman" w:cs="Times New Roman"/>
          <w:i/>
          <w:sz w:val="24"/>
          <w:szCs w:val="24"/>
        </w:rPr>
      </w:pPr>
      <w:r w:rsidRPr="00FD475B">
        <w:rPr>
          <w:rFonts w:ascii="Times New Roman" w:hAnsi="Times New Roman" w:cs="Times New Roman"/>
          <w:i/>
          <w:sz w:val="24"/>
          <w:szCs w:val="24"/>
        </w:rPr>
        <w:t>Table ###</w:t>
      </w:r>
    </w:p>
    <w:p w14:paraId="15D9B366" w14:textId="77777777" w:rsidR="00E434A6" w:rsidRPr="00FD475B" w:rsidRDefault="00E434A6" w:rsidP="00E434A6">
      <w:pPr>
        <w:spacing w:line="240" w:lineRule="auto"/>
        <w:rPr>
          <w:rFonts w:ascii="Times New Roman" w:hAnsi="Times New Roman" w:cs="Times New Roman"/>
          <w:i/>
          <w:sz w:val="24"/>
          <w:szCs w:val="24"/>
        </w:rPr>
      </w:pPr>
      <w:r w:rsidRPr="00FD475B">
        <w:rPr>
          <w:rFonts w:ascii="Times New Roman" w:hAnsi="Times New Roman" w:cs="Times New Roman"/>
          <w:i/>
          <w:sz w:val="24"/>
          <w:szCs w:val="24"/>
        </w:rPr>
        <w:lastRenderedPageBreak/>
        <w:t xml:space="preserve">Average of all three DEAs of all students of Eaton Elementary – the Adequate Yearly Progress Score (AYP) as a component of the No Child Left </w:t>
      </w:r>
      <w:proofErr w:type="gramStart"/>
      <w:r w:rsidRPr="00FD475B">
        <w:rPr>
          <w:rFonts w:ascii="Times New Roman" w:hAnsi="Times New Roman" w:cs="Times New Roman"/>
          <w:i/>
          <w:sz w:val="24"/>
          <w:szCs w:val="24"/>
        </w:rPr>
        <w:t>Behind</w:t>
      </w:r>
      <w:proofErr w:type="gramEnd"/>
      <w:r w:rsidRPr="00FD475B">
        <w:rPr>
          <w:rFonts w:ascii="Times New Roman" w:hAnsi="Times New Roman" w:cs="Times New Roman"/>
          <w:i/>
          <w:sz w:val="24"/>
          <w:szCs w:val="24"/>
        </w:rPr>
        <w:t xml:space="preserve"> Program (NCLB) for years 2008-2012</w:t>
      </w:r>
    </w:p>
    <w:tbl>
      <w:tblPr>
        <w:tblStyle w:val="TableGrid"/>
        <w:tblW w:w="0" w:type="auto"/>
        <w:tblLayout w:type="fixed"/>
        <w:tblLook w:val="04A0" w:firstRow="1" w:lastRow="0" w:firstColumn="1" w:lastColumn="0" w:noHBand="0" w:noVBand="1"/>
      </w:tblPr>
      <w:tblGrid>
        <w:gridCol w:w="805"/>
        <w:gridCol w:w="900"/>
        <w:gridCol w:w="900"/>
        <w:gridCol w:w="1120"/>
        <w:gridCol w:w="1175"/>
        <w:gridCol w:w="1162"/>
        <w:gridCol w:w="951"/>
        <w:gridCol w:w="1162"/>
        <w:gridCol w:w="1175"/>
      </w:tblGrid>
      <w:tr w:rsidR="00E434A6" w:rsidRPr="00FD475B" w14:paraId="3DB40864" w14:textId="77777777" w:rsidTr="00A61508">
        <w:tc>
          <w:tcPr>
            <w:tcW w:w="805" w:type="dxa"/>
            <w:vMerge w:val="restart"/>
          </w:tcPr>
          <w:p w14:paraId="5BC401BB" w14:textId="77777777" w:rsidR="00E434A6" w:rsidRPr="00FD475B" w:rsidRDefault="00E434A6" w:rsidP="00D30A85">
            <w:pPr>
              <w:spacing w:line="480" w:lineRule="auto"/>
              <w:rPr>
                <w:rFonts w:ascii="Times New Roman" w:hAnsi="Times New Roman" w:cs="Times New Roman"/>
                <w:sz w:val="24"/>
                <w:szCs w:val="24"/>
              </w:rPr>
            </w:pPr>
          </w:p>
        </w:tc>
        <w:tc>
          <w:tcPr>
            <w:tcW w:w="4095" w:type="dxa"/>
            <w:gridSpan w:val="4"/>
          </w:tcPr>
          <w:p w14:paraId="09834D30" w14:textId="77777777" w:rsidR="00E434A6" w:rsidRPr="00FD475B" w:rsidRDefault="00E434A6" w:rsidP="00D30A85">
            <w:pPr>
              <w:spacing w:line="480" w:lineRule="auto"/>
              <w:jc w:val="center"/>
              <w:rPr>
                <w:rFonts w:ascii="Times New Roman" w:hAnsi="Times New Roman" w:cs="Times New Roman"/>
                <w:b/>
                <w:sz w:val="24"/>
                <w:szCs w:val="24"/>
              </w:rPr>
            </w:pPr>
            <w:r w:rsidRPr="00FD475B">
              <w:rPr>
                <w:rFonts w:ascii="Times New Roman" w:hAnsi="Times New Roman" w:cs="Times New Roman"/>
                <w:b/>
                <w:sz w:val="24"/>
                <w:szCs w:val="24"/>
              </w:rPr>
              <w:t>Eaton Elementary School</w:t>
            </w:r>
          </w:p>
        </w:tc>
        <w:tc>
          <w:tcPr>
            <w:tcW w:w="4450" w:type="dxa"/>
            <w:gridSpan w:val="4"/>
          </w:tcPr>
          <w:p w14:paraId="0D34CD48" w14:textId="77777777" w:rsidR="00E434A6" w:rsidRPr="00FD475B" w:rsidRDefault="00E434A6" w:rsidP="00D30A85">
            <w:pPr>
              <w:spacing w:line="480" w:lineRule="auto"/>
              <w:jc w:val="center"/>
              <w:rPr>
                <w:rFonts w:ascii="Times New Roman" w:hAnsi="Times New Roman" w:cs="Times New Roman"/>
                <w:b/>
                <w:sz w:val="24"/>
                <w:szCs w:val="24"/>
              </w:rPr>
            </w:pPr>
            <w:r w:rsidRPr="00FD475B">
              <w:rPr>
                <w:rFonts w:ascii="Times New Roman" w:hAnsi="Times New Roman" w:cs="Times New Roman"/>
                <w:b/>
                <w:sz w:val="24"/>
                <w:szCs w:val="24"/>
              </w:rPr>
              <w:t>Tennessee Schools Average</w:t>
            </w:r>
          </w:p>
        </w:tc>
      </w:tr>
      <w:tr w:rsidR="00E434A6" w:rsidRPr="00FD475B" w14:paraId="0DE14039" w14:textId="77777777" w:rsidTr="00F62FF9">
        <w:tc>
          <w:tcPr>
            <w:tcW w:w="805" w:type="dxa"/>
            <w:vMerge/>
          </w:tcPr>
          <w:p w14:paraId="3EB2B7E0" w14:textId="77777777" w:rsidR="00E434A6" w:rsidRPr="00FD475B" w:rsidRDefault="00E434A6" w:rsidP="00D30A85">
            <w:pPr>
              <w:spacing w:line="480" w:lineRule="auto"/>
              <w:rPr>
                <w:rFonts w:ascii="Times New Roman" w:hAnsi="Times New Roman" w:cs="Times New Roman"/>
                <w:sz w:val="24"/>
                <w:szCs w:val="24"/>
              </w:rPr>
            </w:pPr>
          </w:p>
        </w:tc>
        <w:tc>
          <w:tcPr>
            <w:tcW w:w="900" w:type="dxa"/>
            <w:vAlign w:val="center"/>
          </w:tcPr>
          <w:p w14:paraId="6944D427" w14:textId="1C8FBC56" w:rsidR="00E434A6" w:rsidRPr="00F62FF9" w:rsidRDefault="00E434A6" w:rsidP="00F62FF9">
            <w:pPr>
              <w:jc w:val="center"/>
              <w:rPr>
                <w:rFonts w:ascii="Times New Roman" w:hAnsi="Times New Roman" w:cs="Times New Roman"/>
                <w:b/>
                <w:sz w:val="20"/>
                <w:szCs w:val="24"/>
              </w:rPr>
            </w:pPr>
            <w:r w:rsidRPr="00F62FF9">
              <w:rPr>
                <w:rFonts w:ascii="Times New Roman" w:hAnsi="Times New Roman" w:cs="Times New Roman"/>
                <w:b/>
                <w:sz w:val="20"/>
                <w:szCs w:val="24"/>
              </w:rPr>
              <w:t xml:space="preserve">Percent Below </w:t>
            </w:r>
            <w:r w:rsidR="00A61508" w:rsidRPr="00F62FF9">
              <w:rPr>
                <w:rFonts w:ascii="Times New Roman" w:hAnsi="Times New Roman" w:cs="Times New Roman"/>
                <w:b/>
                <w:sz w:val="20"/>
                <w:szCs w:val="24"/>
              </w:rPr>
              <w:t>Basic</w:t>
            </w:r>
          </w:p>
        </w:tc>
        <w:tc>
          <w:tcPr>
            <w:tcW w:w="900" w:type="dxa"/>
          </w:tcPr>
          <w:p w14:paraId="108BDCD3" w14:textId="77777777" w:rsidR="00E434A6" w:rsidRPr="00F62FF9" w:rsidRDefault="00E434A6" w:rsidP="00F62FF9">
            <w:pPr>
              <w:jc w:val="center"/>
              <w:rPr>
                <w:rFonts w:ascii="Times New Roman" w:hAnsi="Times New Roman" w:cs="Times New Roman"/>
                <w:b/>
                <w:sz w:val="20"/>
                <w:szCs w:val="24"/>
              </w:rPr>
            </w:pPr>
            <w:r w:rsidRPr="00F62FF9">
              <w:rPr>
                <w:rFonts w:ascii="Times New Roman" w:hAnsi="Times New Roman" w:cs="Times New Roman"/>
                <w:b/>
                <w:sz w:val="20"/>
                <w:szCs w:val="24"/>
              </w:rPr>
              <w:t>Percent Basic</w:t>
            </w:r>
          </w:p>
        </w:tc>
        <w:tc>
          <w:tcPr>
            <w:tcW w:w="1120" w:type="dxa"/>
            <w:vAlign w:val="center"/>
          </w:tcPr>
          <w:p w14:paraId="60A33968" w14:textId="77777777" w:rsidR="00E434A6" w:rsidRPr="00F62FF9" w:rsidRDefault="00E434A6" w:rsidP="00F62FF9">
            <w:pPr>
              <w:jc w:val="center"/>
              <w:rPr>
                <w:rFonts w:ascii="Times New Roman" w:hAnsi="Times New Roman" w:cs="Times New Roman"/>
                <w:b/>
                <w:sz w:val="20"/>
                <w:szCs w:val="24"/>
              </w:rPr>
            </w:pPr>
            <w:r w:rsidRPr="00F62FF9">
              <w:rPr>
                <w:rFonts w:ascii="Times New Roman" w:hAnsi="Times New Roman" w:cs="Times New Roman"/>
                <w:b/>
                <w:sz w:val="20"/>
                <w:szCs w:val="24"/>
              </w:rPr>
              <w:t>Percent Proficient</w:t>
            </w:r>
          </w:p>
        </w:tc>
        <w:tc>
          <w:tcPr>
            <w:tcW w:w="1175" w:type="dxa"/>
            <w:vAlign w:val="center"/>
          </w:tcPr>
          <w:p w14:paraId="70DE31CE" w14:textId="77777777" w:rsidR="00E434A6" w:rsidRPr="00F62FF9" w:rsidRDefault="00E434A6" w:rsidP="00F62FF9">
            <w:pPr>
              <w:jc w:val="center"/>
              <w:rPr>
                <w:rFonts w:ascii="Times New Roman" w:hAnsi="Times New Roman" w:cs="Times New Roman"/>
                <w:b/>
                <w:sz w:val="20"/>
                <w:szCs w:val="24"/>
              </w:rPr>
            </w:pPr>
            <w:r w:rsidRPr="00F62FF9">
              <w:rPr>
                <w:rFonts w:ascii="Times New Roman" w:hAnsi="Times New Roman" w:cs="Times New Roman"/>
                <w:b/>
                <w:sz w:val="20"/>
                <w:szCs w:val="24"/>
              </w:rPr>
              <w:t>Percent Advanced</w:t>
            </w:r>
          </w:p>
        </w:tc>
        <w:tc>
          <w:tcPr>
            <w:tcW w:w="1162" w:type="dxa"/>
            <w:vAlign w:val="center"/>
          </w:tcPr>
          <w:p w14:paraId="1729A2AD" w14:textId="77777777" w:rsidR="00E434A6" w:rsidRPr="00F62FF9" w:rsidRDefault="00E434A6" w:rsidP="00F62FF9">
            <w:pPr>
              <w:jc w:val="center"/>
              <w:rPr>
                <w:rFonts w:ascii="Times New Roman" w:hAnsi="Times New Roman" w:cs="Times New Roman"/>
                <w:b/>
                <w:sz w:val="20"/>
                <w:szCs w:val="24"/>
              </w:rPr>
            </w:pPr>
            <w:r w:rsidRPr="00F62FF9">
              <w:rPr>
                <w:rFonts w:ascii="Times New Roman" w:hAnsi="Times New Roman" w:cs="Times New Roman"/>
                <w:b/>
                <w:sz w:val="20"/>
                <w:szCs w:val="24"/>
              </w:rPr>
              <w:t>Percent Below Proficient</w:t>
            </w:r>
          </w:p>
        </w:tc>
        <w:tc>
          <w:tcPr>
            <w:tcW w:w="951" w:type="dxa"/>
          </w:tcPr>
          <w:p w14:paraId="33527D9F" w14:textId="77777777" w:rsidR="00E434A6" w:rsidRPr="00F62FF9" w:rsidRDefault="00E434A6" w:rsidP="00F62FF9">
            <w:pPr>
              <w:jc w:val="center"/>
              <w:rPr>
                <w:rFonts w:ascii="Times New Roman" w:hAnsi="Times New Roman" w:cs="Times New Roman"/>
                <w:b/>
                <w:sz w:val="20"/>
                <w:szCs w:val="24"/>
              </w:rPr>
            </w:pPr>
            <w:r w:rsidRPr="00F62FF9">
              <w:rPr>
                <w:rFonts w:ascii="Times New Roman" w:hAnsi="Times New Roman" w:cs="Times New Roman"/>
                <w:b/>
                <w:sz w:val="20"/>
                <w:szCs w:val="24"/>
              </w:rPr>
              <w:t>Percent Basic</w:t>
            </w:r>
          </w:p>
        </w:tc>
        <w:tc>
          <w:tcPr>
            <w:tcW w:w="1162" w:type="dxa"/>
            <w:vAlign w:val="center"/>
          </w:tcPr>
          <w:p w14:paraId="7EAA0E21" w14:textId="77777777" w:rsidR="00E434A6" w:rsidRPr="00F62FF9" w:rsidRDefault="00E434A6" w:rsidP="00F62FF9">
            <w:pPr>
              <w:jc w:val="center"/>
              <w:rPr>
                <w:rFonts w:ascii="Times New Roman" w:hAnsi="Times New Roman" w:cs="Times New Roman"/>
                <w:b/>
                <w:sz w:val="20"/>
                <w:szCs w:val="24"/>
              </w:rPr>
            </w:pPr>
            <w:r w:rsidRPr="00F62FF9">
              <w:rPr>
                <w:rFonts w:ascii="Times New Roman" w:hAnsi="Times New Roman" w:cs="Times New Roman"/>
                <w:b/>
                <w:sz w:val="20"/>
                <w:szCs w:val="24"/>
              </w:rPr>
              <w:t>Percent Proficient</w:t>
            </w:r>
          </w:p>
        </w:tc>
        <w:tc>
          <w:tcPr>
            <w:tcW w:w="1175" w:type="dxa"/>
            <w:vAlign w:val="center"/>
          </w:tcPr>
          <w:p w14:paraId="5CED123B" w14:textId="77777777" w:rsidR="00E434A6" w:rsidRPr="00F62FF9" w:rsidRDefault="00E434A6" w:rsidP="00F62FF9">
            <w:pPr>
              <w:jc w:val="center"/>
              <w:rPr>
                <w:rFonts w:ascii="Times New Roman" w:hAnsi="Times New Roman" w:cs="Times New Roman"/>
                <w:b/>
                <w:sz w:val="20"/>
                <w:szCs w:val="24"/>
              </w:rPr>
            </w:pPr>
            <w:r w:rsidRPr="00F62FF9">
              <w:rPr>
                <w:rFonts w:ascii="Times New Roman" w:hAnsi="Times New Roman" w:cs="Times New Roman"/>
                <w:b/>
                <w:sz w:val="20"/>
                <w:szCs w:val="24"/>
              </w:rPr>
              <w:t>Percent Advanced</w:t>
            </w:r>
          </w:p>
        </w:tc>
      </w:tr>
      <w:tr w:rsidR="00E434A6" w:rsidRPr="00FD475B" w14:paraId="09D0119F" w14:textId="77777777" w:rsidTr="00A61508">
        <w:trPr>
          <w:trHeight w:val="233"/>
        </w:trPr>
        <w:tc>
          <w:tcPr>
            <w:tcW w:w="9350" w:type="dxa"/>
            <w:gridSpan w:val="9"/>
          </w:tcPr>
          <w:p w14:paraId="15697592" w14:textId="77777777" w:rsidR="00E434A6" w:rsidRPr="00FD475B" w:rsidRDefault="00E434A6" w:rsidP="00D30A85">
            <w:pPr>
              <w:rPr>
                <w:rFonts w:ascii="Times New Roman" w:hAnsi="Times New Roman" w:cs="Times New Roman"/>
                <w:sz w:val="24"/>
                <w:szCs w:val="24"/>
              </w:rPr>
            </w:pPr>
            <w:r w:rsidRPr="00FD475B">
              <w:rPr>
                <w:rFonts w:ascii="Times New Roman" w:hAnsi="Times New Roman" w:cs="Times New Roman"/>
                <w:b/>
                <w:sz w:val="24"/>
                <w:szCs w:val="24"/>
              </w:rPr>
              <w:t>Math</w:t>
            </w:r>
          </w:p>
        </w:tc>
      </w:tr>
      <w:tr w:rsidR="00E434A6" w:rsidRPr="00FD475B" w14:paraId="135A55A9" w14:textId="77777777" w:rsidTr="00F62FF9">
        <w:trPr>
          <w:trHeight w:val="332"/>
        </w:trPr>
        <w:tc>
          <w:tcPr>
            <w:tcW w:w="805" w:type="dxa"/>
            <w:vAlign w:val="bottom"/>
          </w:tcPr>
          <w:p w14:paraId="0E40C15A" w14:textId="77777777" w:rsidR="00E434A6" w:rsidRPr="00F62FF9" w:rsidRDefault="00E434A6" w:rsidP="00D30A85">
            <w:pPr>
              <w:spacing w:line="480" w:lineRule="auto"/>
              <w:jc w:val="right"/>
              <w:rPr>
                <w:rFonts w:ascii="Times New Roman" w:hAnsi="Times New Roman" w:cs="Times New Roman"/>
                <w:b/>
                <w:sz w:val="20"/>
                <w:szCs w:val="20"/>
              </w:rPr>
            </w:pPr>
            <w:r w:rsidRPr="00F62FF9">
              <w:rPr>
                <w:rFonts w:ascii="Times New Roman" w:hAnsi="Times New Roman" w:cs="Times New Roman"/>
                <w:b/>
                <w:sz w:val="20"/>
                <w:szCs w:val="20"/>
              </w:rPr>
              <w:t>2012</w:t>
            </w:r>
          </w:p>
        </w:tc>
        <w:tc>
          <w:tcPr>
            <w:tcW w:w="900" w:type="dxa"/>
            <w:vAlign w:val="center"/>
          </w:tcPr>
          <w:p w14:paraId="65466333"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5.2</w:t>
            </w:r>
          </w:p>
        </w:tc>
        <w:tc>
          <w:tcPr>
            <w:tcW w:w="900" w:type="dxa"/>
          </w:tcPr>
          <w:p w14:paraId="58587CA2"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35.2</w:t>
            </w:r>
          </w:p>
        </w:tc>
        <w:tc>
          <w:tcPr>
            <w:tcW w:w="1120" w:type="dxa"/>
            <w:vAlign w:val="center"/>
          </w:tcPr>
          <w:p w14:paraId="55B23C46"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37.4</w:t>
            </w:r>
          </w:p>
        </w:tc>
        <w:tc>
          <w:tcPr>
            <w:tcW w:w="1175" w:type="dxa"/>
            <w:vAlign w:val="center"/>
          </w:tcPr>
          <w:p w14:paraId="31BF3913"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22.2</w:t>
            </w:r>
          </w:p>
        </w:tc>
        <w:tc>
          <w:tcPr>
            <w:tcW w:w="1162" w:type="dxa"/>
            <w:vAlign w:val="center"/>
          </w:tcPr>
          <w:p w14:paraId="0FFD5A1C"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16.8</w:t>
            </w:r>
          </w:p>
        </w:tc>
        <w:tc>
          <w:tcPr>
            <w:tcW w:w="951" w:type="dxa"/>
          </w:tcPr>
          <w:p w14:paraId="05768D3D"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36.0</w:t>
            </w:r>
          </w:p>
        </w:tc>
        <w:tc>
          <w:tcPr>
            <w:tcW w:w="1162" w:type="dxa"/>
            <w:vAlign w:val="center"/>
          </w:tcPr>
          <w:p w14:paraId="3014FEF4"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28.7</w:t>
            </w:r>
          </w:p>
        </w:tc>
        <w:tc>
          <w:tcPr>
            <w:tcW w:w="1175" w:type="dxa"/>
            <w:vAlign w:val="center"/>
          </w:tcPr>
          <w:p w14:paraId="3085AD69"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18.5</w:t>
            </w:r>
          </w:p>
        </w:tc>
      </w:tr>
      <w:tr w:rsidR="00E434A6" w:rsidRPr="00FD475B" w14:paraId="6212006D" w14:textId="77777777" w:rsidTr="00F62FF9">
        <w:tc>
          <w:tcPr>
            <w:tcW w:w="805" w:type="dxa"/>
            <w:vAlign w:val="bottom"/>
          </w:tcPr>
          <w:p w14:paraId="0B94F6EF" w14:textId="77777777" w:rsidR="00E434A6" w:rsidRPr="00F62FF9" w:rsidRDefault="00E434A6" w:rsidP="00D30A85">
            <w:pPr>
              <w:spacing w:line="480" w:lineRule="auto"/>
              <w:jc w:val="right"/>
              <w:rPr>
                <w:rFonts w:ascii="Times New Roman" w:hAnsi="Times New Roman" w:cs="Times New Roman"/>
                <w:b/>
                <w:sz w:val="20"/>
                <w:szCs w:val="20"/>
              </w:rPr>
            </w:pPr>
            <w:r w:rsidRPr="00F62FF9">
              <w:rPr>
                <w:rFonts w:ascii="Times New Roman" w:hAnsi="Times New Roman" w:cs="Times New Roman"/>
                <w:b/>
                <w:sz w:val="20"/>
                <w:szCs w:val="20"/>
              </w:rPr>
              <w:t>2011</w:t>
            </w:r>
          </w:p>
        </w:tc>
        <w:tc>
          <w:tcPr>
            <w:tcW w:w="900" w:type="dxa"/>
            <w:vAlign w:val="center"/>
          </w:tcPr>
          <w:p w14:paraId="6CD1EDB0"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9</w:t>
            </w:r>
          </w:p>
        </w:tc>
        <w:tc>
          <w:tcPr>
            <w:tcW w:w="900" w:type="dxa"/>
          </w:tcPr>
          <w:p w14:paraId="4C9861FD"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32</w:t>
            </w:r>
          </w:p>
        </w:tc>
        <w:tc>
          <w:tcPr>
            <w:tcW w:w="1120" w:type="dxa"/>
            <w:vAlign w:val="center"/>
          </w:tcPr>
          <w:p w14:paraId="0CF3F3DD"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38.7</w:t>
            </w:r>
          </w:p>
        </w:tc>
        <w:tc>
          <w:tcPr>
            <w:tcW w:w="1175" w:type="dxa"/>
            <w:vAlign w:val="center"/>
          </w:tcPr>
          <w:p w14:paraId="05DF2DAB"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20.6</w:t>
            </w:r>
          </w:p>
        </w:tc>
        <w:tc>
          <w:tcPr>
            <w:tcW w:w="1162" w:type="dxa"/>
            <w:vAlign w:val="center"/>
          </w:tcPr>
          <w:p w14:paraId="5DE7BE6E"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21.3</w:t>
            </w:r>
          </w:p>
        </w:tc>
        <w:tc>
          <w:tcPr>
            <w:tcW w:w="951" w:type="dxa"/>
          </w:tcPr>
          <w:p w14:paraId="1E815C7A"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37.7</w:t>
            </w:r>
          </w:p>
        </w:tc>
        <w:tc>
          <w:tcPr>
            <w:tcW w:w="1162" w:type="dxa"/>
            <w:vAlign w:val="center"/>
          </w:tcPr>
          <w:p w14:paraId="63C577FB"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27</w:t>
            </w:r>
          </w:p>
        </w:tc>
        <w:tc>
          <w:tcPr>
            <w:tcW w:w="1175" w:type="dxa"/>
            <w:vAlign w:val="center"/>
          </w:tcPr>
          <w:p w14:paraId="2998B2D9"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14</w:t>
            </w:r>
          </w:p>
        </w:tc>
      </w:tr>
      <w:tr w:rsidR="00E434A6" w:rsidRPr="00FD475B" w14:paraId="7653DEB4" w14:textId="77777777" w:rsidTr="00F62FF9">
        <w:tc>
          <w:tcPr>
            <w:tcW w:w="805" w:type="dxa"/>
            <w:vAlign w:val="bottom"/>
          </w:tcPr>
          <w:p w14:paraId="67A74E61" w14:textId="77777777" w:rsidR="00E434A6" w:rsidRPr="00F62FF9" w:rsidRDefault="00E434A6" w:rsidP="00D30A85">
            <w:pPr>
              <w:spacing w:line="480" w:lineRule="auto"/>
              <w:jc w:val="right"/>
              <w:rPr>
                <w:rFonts w:ascii="Times New Roman" w:hAnsi="Times New Roman" w:cs="Times New Roman"/>
                <w:b/>
                <w:sz w:val="20"/>
                <w:szCs w:val="20"/>
              </w:rPr>
            </w:pPr>
            <w:r w:rsidRPr="00F62FF9">
              <w:rPr>
                <w:rFonts w:ascii="Times New Roman" w:hAnsi="Times New Roman" w:cs="Times New Roman"/>
                <w:b/>
                <w:sz w:val="20"/>
                <w:szCs w:val="20"/>
              </w:rPr>
              <w:t>2010</w:t>
            </w:r>
          </w:p>
        </w:tc>
        <w:tc>
          <w:tcPr>
            <w:tcW w:w="900" w:type="dxa"/>
            <w:vAlign w:val="center"/>
          </w:tcPr>
          <w:p w14:paraId="1876D7F3"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w:t>
            </w:r>
          </w:p>
        </w:tc>
        <w:tc>
          <w:tcPr>
            <w:tcW w:w="900" w:type="dxa"/>
          </w:tcPr>
          <w:p w14:paraId="224750A8"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6</w:t>
            </w:r>
          </w:p>
        </w:tc>
        <w:tc>
          <w:tcPr>
            <w:tcW w:w="1120" w:type="dxa"/>
            <w:vAlign w:val="center"/>
          </w:tcPr>
          <w:p w14:paraId="24EE0C88"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44.2</w:t>
            </w:r>
          </w:p>
        </w:tc>
        <w:tc>
          <w:tcPr>
            <w:tcW w:w="1175" w:type="dxa"/>
            <w:vAlign w:val="center"/>
          </w:tcPr>
          <w:p w14:paraId="5B638C87"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50.2</w:t>
            </w:r>
          </w:p>
        </w:tc>
        <w:tc>
          <w:tcPr>
            <w:tcW w:w="1162" w:type="dxa"/>
            <w:vAlign w:val="center"/>
          </w:tcPr>
          <w:p w14:paraId="1513100E"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26.8</w:t>
            </w:r>
          </w:p>
        </w:tc>
        <w:tc>
          <w:tcPr>
            <w:tcW w:w="951" w:type="dxa"/>
          </w:tcPr>
          <w:p w14:paraId="175BA9FA"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38.9</w:t>
            </w:r>
          </w:p>
        </w:tc>
        <w:tc>
          <w:tcPr>
            <w:tcW w:w="1162" w:type="dxa"/>
            <w:vAlign w:val="center"/>
          </w:tcPr>
          <w:p w14:paraId="32949AD6"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22.7</w:t>
            </w:r>
          </w:p>
        </w:tc>
        <w:tc>
          <w:tcPr>
            <w:tcW w:w="1175" w:type="dxa"/>
            <w:vAlign w:val="center"/>
          </w:tcPr>
          <w:p w14:paraId="0A04D45E"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11.6</w:t>
            </w:r>
          </w:p>
        </w:tc>
      </w:tr>
      <w:tr w:rsidR="00E434A6" w:rsidRPr="00FD475B" w14:paraId="02A69276" w14:textId="77777777" w:rsidTr="00F62FF9">
        <w:tc>
          <w:tcPr>
            <w:tcW w:w="805" w:type="dxa"/>
            <w:vAlign w:val="bottom"/>
          </w:tcPr>
          <w:p w14:paraId="0A93A750" w14:textId="77777777" w:rsidR="00E434A6" w:rsidRPr="00F62FF9" w:rsidRDefault="00E434A6" w:rsidP="00D30A85">
            <w:pPr>
              <w:spacing w:line="480" w:lineRule="auto"/>
              <w:jc w:val="right"/>
              <w:rPr>
                <w:rFonts w:ascii="Times New Roman" w:hAnsi="Times New Roman" w:cs="Times New Roman"/>
                <w:b/>
                <w:sz w:val="20"/>
                <w:szCs w:val="20"/>
              </w:rPr>
            </w:pPr>
            <w:r w:rsidRPr="00F62FF9">
              <w:rPr>
                <w:rFonts w:ascii="Times New Roman" w:hAnsi="Times New Roman" w:cs="Times New Roman"/>
                <w:b/>
                <w:sz w:val="20"/>
                <w:szCs w:val="20"/>
              </w:rPr>
              <w:t>2009</w:t>
            </w:r>
          </w:p>
        </w:tc>
        <w:tc>
          <w:tcPr>
            <w:tcW w:w="900" w:type="dxa"/>
            <w:vAlign w:val="center"/>
          </w:tcPr>
          <w:p w14:paraId="5D866EB8"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3</w:t>
            </w:r>
          </w:p>
        </w:tc>
        <w:tc>
          <w:tcPr>
            <w:tcW w:w="900" w:type="dxa"/>
          </w:tcPr>
          <w:p w14:paraId="09526DB3"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w:t>
            </w:r>
          </w:p>
        </w:tc>
        <w:tc>
          <w:tcPr>
            <w:tcW w:w="1120" w:type="dxa"/>
            <w:vAlign w:val="center"/>
          </w:tcPr>
          <w:p w14:paraId="3A47323C"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35.3</w:t>
            </w:r>
          </w:p>
        </w:tc>
        <w:tc>
          <w:tcPr>
            <w:tcW w:w="1175" w:type="dxa"/>
            <w:vAlign w:val="center"/>
          </w:tcPr>
          <w:p w14:paraId="585F0934"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61.8</w:t>
            </w:r>
          </w:p>
        </w:tc>
        <w:tc>
          <w:tcPr>
            <w:tcW w:w="1162" w:type="dxa"/>
            <w:vAlign w:val="center"/>
          </w:tcPr>
          <w:p w14:paraId="50F0EED3"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9</w:t>
            </w:r>
          </w:p>
        </w:tc>
        <w:tc>
          <w:tcPr>
            <w:tcW w:w="951" w:type="dxa"/>
          </w:tcPr>
          <w:p w14:paraId="4606F3D0"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w:t>
            </w:r>
          </w:p>
        </w:tc>
        <w:tc>
          <w:tcPr>
            <w:tcW w:w="1162" w:type="dxa"/>
            <w:vAlign w:val="center"/>
          </w:tcPr>
          <w:p w14:paraId="13C44044"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45.5</w:t>
            </w:r>
          </w:p>
        </w:tc>
        <w:tc>
          <w:tcPr>
            <w:tcW w:w="1175" w:type="dxa"/>
            <w:vAlign w:val="center"/>
          </w:tcPr>
          <w:p w14:paraId="6AE2320A"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45.3</w:t>
            </w:r>
          </w:p>
        </w:tc>
      </w:tr>
      <w:tr w:rsidR="00E434A6" w:rsidRPr="00FD475B" w14:paraId="4CDC1AC4" w14:textId="77777777" w:rsidTr="00F62FF9">
        <w:tc>
          <w:tcPr>
            <w:tcW w:w="805" w:type="dxa"/>
            <w:vAlign w:val="bottom"/>
          </w:tcPr>
          <w:p w14:paraId="4B4D70D7" w14:textId="77777777" w:rsidR="00E434A6" w:rsidRPr="00F62FF9" w:rsidRDefault="00E434A6" w:rsidP="00D30A85">
            <w:pPr>
              <w:spacing w:line="480" w:lineRule="auto"/>
              <w:jc w:val="right"/>
              <w:rPr>
                <w:rFonts w:ascii="Times New Roman" w:hAnsi="Times New Roman" w:cs="Times New Roman"/>
                <w:b/>
                <w:sz w:val="20"/>
                <w:szCs w:val="20"/>
              </w:rPr>
            </w:pPr>
            <w:r w:rsidRPr="00F62FF9">
              <w:rPr>
                <w:rFonts w:ascii="Times New Roman" w:hAnsi="Times New Roman" w:cs="Times New Roman"/>
                <w:b/>
                <w:sz w:val="20"/>
                <w:szCs w:val="20"/>
              </w:rPr>
              <w:t>2008</w:t>
            </w:r>
          </w:p>
        </w:tc>
        <w:tc>
          <w:tcPr>
            <w:tcW w:w="900" w:type="dxa"/>
            <w:vAlign w:val="center"/>
          </w:tcPr>
          <w:p w14:paraId="74EEB5E1"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1</w:t>
            </w:r>
          </w:p>
        </w:tc>
        <w:tc>
          <w:tcPr>
            <w:tcW w:w="900" w:type="dxa"/>
          </w:tcPr>
          <w:p w14:paraId="04C47E6A"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w:t>
            </w:r>
          </w:p>
        </w:tc>
        <w:tc>
          <w:tcPr>
            <w:tcW w:w="1120" w:type="dxa"/>
            <w:vAlign w:val="center"/>
          </w:tcPr>
          <w:p w14:paraId="01325DC9"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38</w:t>
            </w:r>
          </w:p>
        </w:tc>
        <w:tc>
          <w:tcPr>
            <w:tcW w:w="1175" w:type="dxa"/>
            <w:vAlign w:val="center"/>
          </w:tcPr>
          <w:p w14:paraId="0444A11E"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61</w:t>
            </w:r>
          </w:p>
        </w:tc>
        <w:tc>
          <w:tcPr>
            <w:tcW w:w="1162" w:type="dxa"/>
            <w:vAlign w:val="center"/>
          </w:tcPr>
          <w:p w14:paraId="57E5BF1C"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9</w:t>
            </w:r>
          </w:p>
        </w:tc>
        <w:tc>
          <w:tcPr>
            <w:tcW w:w="951" w:type="dxa"/>
          </w:tcPr>
          <w:p w14:paraId="23E177E3"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w:t>
            </w:r>
          </w:p>
        </w:tc>
        <w:tc>
          <w:tcPr>
            <w:tcW w:w="1162" w:type="dxa"/>
            <w:vAlign w:val="center"/>
          </w:tcPr>
          <w:p w14:paraId="1BC10A78"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45.4</w:t>
            </w:r>
          </w:p>
        </w:tc>
        <w:tc>
          <w:tcPr>
            <w:tcW w:w="1175" w:type="dxa"/>
            <w:vAlign w:val="center"/>
          </w:tcPr>
          <w:p w14:paraId="57BB709D"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45.6</w:t>
            </w:r>
          </w:p>
        </w:tc>
      </w:tr>
      <w:tr w:rsidR="00E434A6" w:rsidRPr="00FD475B" w14:paraId="7A81C650" w14:textId="77777777" w:rsidTr="00A61508">
        <w:trPr>
          <w:trHeight w:val="323"/>
        </w:trPr>
        <w:tc>
          <w:tcPr>
            <w:tcW w:w="9350" w:type="dxa"/>
            <w:gridSpan w:val="9"/>
          </w:tcPr>
          <w:p w14:paraId="32FBA1FA" w14:textId="77777777" w:rsidR="00E434A6" w:rsidRPr="00F62FF9" w:rsidRDefault="00E434A6" w:rsidP="00D30A85">
            <w:pPr>
              <w:rPr>
                <w:rFonts w:ascii="Times New Roman" w:hAnsi="Times New Roman" w:cs="Times New Roman"/>
                <w:sz w:val="20"/>
                <w:szCs w:val="20"/>
              </w:rPr>
            </w:pPr>
            <w:r w:rsidRPr="00F62FF9">
              <w:rPr>
                <w:rFonts w:ascii="Times New Roman" w:hAnsi="Times New Roman" w:cs="Times New Roman"/>
                <w:b/>
                <w:sz w:val="20"/>
                <w:szCs w:val="20"/>
              </w:rPr>
              <w:t>Reading</w:t>
            </w:r>
          </w:p>
        </w:tc>
      </w:tr>
      <w:tr w:rsidR="00E434A6" w:rsidRPr="00FD475B" w14:paraId="3D8139B3" w14:textId="77777777" w:rsidTr="00F62FF9">
        <w:trPr>
          <w:trHeight w:val="555"/>
        </w:trPr>
        <w:tc>
          <w:tcPr>
            <w:tcW w:w="805" w:type="dxa"/>
            <w:vAlign w:val="bottom"/>
          </w:tcPr>
          <w:p w14:paraId="5FA1EABD" w14:textId="77777777" w:rsidR="00E434A6" w:rsidRPr="00F62FF9" w:rsidRDefault="00E434A6" w:rsidP="00D30A85">
            <w:pPr>
              <w:spacing w:line="480" w:lineRule="auto"/>
              <w:jc w:val="right"/>
              <w:rPr>
                <w:rFonts w:ascii="Times New Roman" w:hAnsi="Times New Roman" w:cs="Times New Roman"/>
                <w:b/>
                <w:sz w:val="20"/>
                <w:szCs w:val="20"/>
              </w:rPr>
            </w:pPr>
            <w:r w:rsidRPr="00F62FF9">
              <w:rPr>
                <w:rFonts w:ascii="Times New Roman" w:hAnsi="Times New Roman" w:cs="Times New Roman"/>
                <w:b/>
                <w:sz w:val="20"/>
                <w:szCs w:val="20"/>
              </w:rPr>
              <w:t>2012</w:t>
            </w:r>
          </w:p>
        </w:tc>
        <w:tc>
          <w:tcPr>
            <w:tcW w:w="900" w:type="dxa"/>
            <w:vAlign w:val="center"/>
          </w:tcPr>
          <w:p w14:paraId="61B74247"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3.3</w:t>
            </w:r>
          </w:p>
        </w:tc>
        <w:tc>
          <w:tcPr>
            <w:tcW w:w="900" w:type="dxa"/>
          </w:tcPr>
          <w:p w14:paraId="4E769407"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37.4</w:t>
            </w:r>
          </w:p>
        </w:tc>
        <w:tc>
          <w:tcPr>
            <w:tcW w:w="1120" w:type="dxa"/>
            <w:vAlign w:val="center"/>
          </w:tcPr>
          <w:p w14:paraId="3619C283"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43.7</w:t>
            </w:r>
          </w:p>
        </w:tc>
        <w:tc>
          <w:tcPr>
            <w:tcW w:w="1175" w:type="dxa"/>
            <w:vAlign w:val="center"/>
          </w:tcPr>
          <w:p w14:paraId="1547D9A2"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15.6</w:t>
            </w:r>
          </w:p>
        </w:tc>
        <w:tc>
          <w:tcPr>
            <w:tcW w:w="1162" w:type="dxa"/>
            <w:vAlign w:val="center"/>
          </w:tcPr>
          <w:p w14:paraId="0074DE9E"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11.3</w:t>
            </w:r>
          </w:p>
        </w:tc>
        <w:tc>
          <w:tcPr>
            <w:tcW w:w="951" w:type="dxa"/>
          </w:tcPr>
          <w:p w14:paraId="1E8D00CF"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38.8</w:t>
            </w:r>
          </w:p>
        </w:tc>
        <w:tc>
          <w:tcPr>
            <w:tcW w:w="1162" w:type="dxa"/>
            <w:vAlign w:val="center"/>
          </w:tcPr>
          <w:p w14:paraId="2264BB87"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38.1</w:t>
            </w:r>
          </w:p>
        </w:tc>
        <w:tc>
          <w:tcPr>
            <w:tcW w:w="1175" w:type="dxa"/>
            <w:vAlign w:val="center"/>
          </w:tcPr>
          <w:p w14:paraId="0D7ADD1C"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11.8</w:t>
            </w:r>
          </w:p>
        </w:tc>
      </w:tr>
      <w:tr w:rsidR="00E434A6" w:rsidRPr="00FD475B" w14:paraId="1C5E546F" w14:textId="77777777" w:rsidTr="00F62FF9">
        <w:tc>
          <w:tcPr>
            <w:tcW w:w="805" w:type="dxa"/>
            <w:vAlign w:val="bottom"/>
          </w:tcPr>
          <w:p w14:paraId="218F64E7" w14:textId="77777777" w:rsidR="00E434A6" w:rsidRPr="00F62FF9" w:rsidRDefault="00E434A6" w:rsidP="00D30A85">
            <w:pPr>
              <w:spacing w:line="480" w:lineRule="auto"/>
              <w:jc w:val="right"/>
              <w:rPr>
                <w:rFonts w:ascii="Times New Roman" w:hAnsi="Times New Roman" w:cs="Times New Roman"/>
                <w:b/>
                <w:sz w:val="20"/>
                <w:szCs w:val="20"/>
              </w:rPr>
            </w:pPr>
            <w:r w:rsidRPr="00F62FF9">
              <w:rPr>
                <w:rFonts w:ascii="Times New Roman" w:hAnsi="Times New Roman" w:cs="Times New Roman"/>
                <w:b/>
                <w:sz w:val="20"/>
                <w:szCs w:val="20"/>
              </w:rPr>
              <w:t>2011</w:t>
            </w:r>
          </w:p>
        </w:tc>
        <w:tc>
          <w:tcPr>
            <w:tcW w:w="900" w:type="dxa"/>
            <w:vAlign w:val="center"/>
          </w:tcPr>
          <w:p w14:paraId="151EBE0C"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4</w:t>
            </w:r>
          </w:p>
        </w:tc>
        <w:tc>
          <w:tcPr>
            <w:tcW w:w="900" w:type="dxa"/>
          </w:tcPr>
          <w:p w14:paraId="576D9AD0"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35</w:t>
            </w:r>
          </w:p>
        </w:tc>
        <w:tc>
          <w:tcPr>
            <w:tcW w:w="1120" w:type="dxa"/>
            <w:vAlign w:val="center"/>
          </w:tcPr>
          <w:p w14:paraId="22D91034"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43.6</w:t>
            </w:r>
          </w:p>
        </w:tc>
        <w:tc>
          <w:tcPr>
            <w:tcW w:w="1175" w:type="dxa"/>
            <w:vAlign w:val="center"/>
          </w:tcPr>
          <w:p w14:paraId="7C4F7148"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17.4</w:t>
            </w:r>
          </w:p>
        </w:tc>
        <w:tc>
          <w:tcPr>
            <w:tcW w:w="1162" w:type="dxa"/>
            <w:vAlign w:val="center"/>
          </w:tcPr>
          <w:p w14:paraId="0EB9C18F"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10.8</w:t>
            </w:r>
          </w:p>
        </w:tc>
        <w:tc>
          <w:tcPr>
            <w:tcW w:w="951" w:type="dxa"/>
          </w:tcPr>
          <w:p w14:paraId="07433BBB"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35.7</w:t>
            </w:r>
          </w:p>
        </w:tc>
        <w:tc>
          <w:tcPr>
            <w:tcW w:w="1162" w:type="dxa"/>
            <w:vAlign w:val="center"/>
          </w:tcPr>
          <w:p w14:paraId="395731ED"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39.7</w:t>
            </w:r>
          </w:p>
        </w:tc>
        <w:tc>
          <w:tcPr>
            <w:tcW w:w="1175" w:type="dxa"/>
            <w:vAlign w:val="center"/>
          </w:tcPr>
          <w:p w14:paraId="61232564"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13.8</w:t>
            </w:r>
          </w:p>
        </w:tc>
      </w:tr>
      <w:tr w:rsidR="00E434A6" w:rsidRPr="00FD475B" w14:paraId="15E4D690" w14:textId="77777777" w:rsidTr="00F62FF9">
        <w:tc>
          <w:tcPr>
            <w:tcW w:w="805" w:type="dxa"/>
            <w:vAlign w:val="bottom"/>
          </w:tcPr>
          <w:p w14:paraId="69D9D766" w14:textId="77777777" w:rsidR="00E434A6" w:rsidRPr="00F62FF9" w:rsidRDefault="00E434A6" w:rsidP="00D30A85">
            <w:pPr>
              <w:spacing w:line="480" w:lineRule="auto"/>
              <w:jc w:val="right"/>
              <w:rPr>
                <w:rFonts w:ascii="Times New Roman" w:hAnsi="Times New Roman" w:cs="Times New Roman"/>
                <w:b/>
                <w:sz w:val="20"/>
                <w:szCs w:val="20"/>
              </w:rPr>
            </w:pPr>
            <w:r w:rsidRPr="00F62FF9">
              <w:rPr>
                <w:rFonts w:ascii="Times New Roman" w:hAnsi="Times New Roman" w:cs="Times New Roman"/>
                <w:b/>
                <w:sz w:val="20"/>
                <w:szCs w:val="20"/>
              </w:rPr>
              <w:t>2010</w:t>
            </w:r>
          </w:p>
        </w:tc>
        <w:tc>
          <w:tcPr>
            <w:tcW w:w="900" w:type="dxa"/>
            <w:vAlign w:val="center"/>
          </w:tcPr>
          <w:p w14:paraId="65296348"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w:t>
            </w:r>
          </w:p>
        </w:tc>
        <w:tc>
          <w:tcPr>
            <w:tcW w:w="900" w:type="dxa"/>
          </w:tcPr>
          <w:p w14:paraId="7FD2AB53"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4</w:t>
            </w:r>
          </w:p>
        </w:tc>
        <w:tc>
          <w:tcPr>
            <w:tcW w:w="1120" w:type="dxa"/>
            <w:vAlign w:val="center"/>
          </w:tcPr>
          <w:p w14:paraId="50039E1D"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37.1</w:t>
            </w:r>
          </w:p>
        </w:tc>
        <w:tc>
          <w:tcPr>
            <w:tcW w:w="1175" w:type="dxa"/>
            <w:vAlign w:val="center"/>
          </w:tcPr>
          <w:p w14:paraId="35D5AE41"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58.7</w:t>
            </w:r>
          </w:p>
        </w:tc>
        <w:tc>
          <w:tcPr>
            <w:tcW w:w="1162" w:type="dxa"/>
            <w:vAlign w:val="center"/>
          </w:tcPr>
          <w:p w14:paraId="618AC6C8"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12.3</w:t>
            </w:r>
          </w:p>
        </w:tc>
        <w:tc>
          <w:tcPr>
            <w:tcW w:w="951" w:type="dxa"/>
          </w:tcPr>
          <w:p w14:paraId="23F8D853"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37</w:t>
            </w:r>
          </w:p>
        </w:tc>
        <w:tc>
          <w:tcPr>
            <w:tcW w:w="1162" w:type="dxa"/>
            <w:vAlign w:val="center"/>
          </w:tcPr>
          <w:p w14:paraId="1C8FB0AF"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38.3</w:t>
            </w:r>
          </w:p>
        </w:tc>
        <w:tc>
          <w:tcPr>
            <w:tcW w:w="1175" w:type="dxa"/>
            <w:vAlign w:val="center"/>
          </w:tcPr>
          <w:p w14:paraId="4F79FCD2"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12.4</w:t>
            </w:r>
          </w:p>
        </w:tc>
      </w:tr>
      <w:tr w:rsidR="00E434A6" w:rsidRPr="00FD475B" w14:paraId="01C6FC08" w14:textId="77777777" w:rsidTr="00F62FF9">
        <w:tc>
          <w:tcPr>
            <w:tcW w:w="805" w:type="dxa"/>
            <w:vAlign w:val="bottom"/>
          </w:tcPr>
          <w:p w14:paraId="070816BA" w14:textId="77777777" w:rsidR="00E434A6" w:rsidRPr="00F62FF9" w:rsidRDefault="00E434A6" w:rsidP="00D30A85">
            <w:pPr>
              <w:spacing w:line="480" w:lineRule="auto"/>
              <w:jc w:val="right"/>
              <w:rPr>
                <w:rFonts w:ascii="Times New Roman" w:hAnsi="Times New Roman" w:cs="Times New Roman"/>
                <w:b/>
                <w:sz w:val="20"/>
                <w:szCs w:val="20"/>
              </w:rPr>
            </w:pPr>
            <w:r w:rsidRPr="00F62FF9">
              <w:rPr>
                <w:rFonts w:ascii="Times New Roman" w:hAnsi="Times New Roman" w:cs="Times New Roman"/>
                <w:b/>
                <w:sz w:val="20"/>
                <w:szCs w:val="20"/>
              </w:rPr>
              <w:t>2009</w:t>
            </w:r>
          </w:p>
        </w:tc>
        <w:tc>
          <w:tcPr>
            <w:tcW w:w="900" w:type="dxa"/>
            <w:vAlign w:val="center"/>
          </w:tcPr>
          <w:p w14:paraId="5C5C8AD3"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0</w:t>
            </w:r>
          </w:p>
        </w:tc>
        <w:tc>
          <w:tcPr>
            <w:tcW w:w="900" w:type="dxa"/>
          </w:tcPr>
          <w:p w14:paraId="6546B5C3"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w:t>
            </w:r>
          </w:p>
        </w:tc>
        <w:tc>
          <w:tcPr>
            <w:tcW w:w="1120" w:type="dxa"/>
            <w:vAlign w:val="center"/>
          </w:tcPr>
          <w:p w14:paraId="64B7F65E"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35</w:t>
            </w:r>
          </w:p>
        </w:tc>
        <w:tc>
          <w:tcPr>
            <w:tcW w:w="1175" w:type="dxa"/>
            <w:vAlign w:val="center"/>
          </w:tcPr>
          <w:p w14:paraId="00737002"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64.7</w:t>
            </w:r>
          </w:p>
        </w:tc>
        <w:tc>
          <w:tcPr>
            <w:tcW w:w="1162" w:type="dxa"/>
            <w:vAlign w:val="center"/>
          </w:tcPr>
          <w:p w14:paraId="679CB9DE"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9</w:t>
            </w:r>
          </w:p>
        </w:tc>
        <w:tc>
          <w:tcPr>
            <w:tcW w:w="951" w:type="dxa"/>
          </w:tcPr>
          <w:p w14:paraId="02935BE2"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w:t>
            </w:r>
          </w:p>
        </w:tc>
        <w:tc>
          <w:tcPr>
            <w:tcW w:w="1162" w:type="dxa"/>
            <w:vAlign w:val="center"/>
          </w:tcPr>
          <w:p w14:paraId="6A38B10F"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48.1</w:t>
            </w:r>
          </w:p>
        </w:tc>
        <w:tc>
          <w:tcPr>
            <w:tcW w:w="1175" w:type="dxa"/>
            <w:vAlign w:val="center"/>
          </w:tcPr>
          <w:p w14:paraId="1BED82FE"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42.8</w:t>
            </w:r>
          </w:p>
        </w:tc>
      </w:tr>
      <w:tr w:rsidR="00E434A6" w:rsidRPr="00FD475B" w14:paraId="624DFED6" w14:textId="77777777" w:rsidTr="00F62FF9">
        <w:tc>
          <w:tcPr>
            <w:tcW w:w="805" w:type="dxa"/>
            <w:vAlign w:val="bottom"/>
          </w:tcPr>
          <w:p w14:paraId="49BF6365" w14:textId="77777777" w:rsidR="00E434A6" w:rsidRPr="00F62FF9" w:rsidRDefault="00E434A6" w:rsidP="00D30A85">
            <w:pPr>
              <w:spacing w:line="480" w:lineRule="auto"/>
              <w:jc w:val="right"/>
              <w:rPr>
                <w:rFonts w:ascii="Times New Roman" w:hAnsi="Times New Roman" w:cs="Times New Roman"/>
                <w:b/>
                <w:sz w:val="20"/>
                <w:szCs w:val="20"/>
              </w:rPr>
            </w:pPr>
            <w:r w:rsidRPr="00F62FF9">
              <w:rPr>
                <w:rFonts w:ascii="Times New Roman" w:hAnsi="Times New Roman" w:cs="Times New Roman"/>
                <w:b/>
                <w:sz w:val="20"/>
                <w:szCs w:val="20"/>
              </w:rPr>
              <w:t>2008</w:t>
            </w:r>
          </w:p>
        </w:tc>
        <w:tc>
          <w:tcPr>
            <w:tcW w:w="900" w:type="dxa"/>
            <w:vAlign w:val="center"/>
          </w:tcPr>
          <w:p w14:paraId="4E550524"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1</w:t>
            </w:r>
          </w:p>
        </w:tc>
        <w:tc>
          <w:tcPr>
            <w:tcW w:w="900" w:type="dxa"/>
          </w:tcPr>
          <w:p w14:paraId="2EB312B1"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w:t>
            </w:r>
          </w:p>
        </w:tc>
        <w:tc>
          <w:tcPr>
            <w:tcW w:w="1120" w:type="dxa"/>
            <w:vAlign w:val="center"/>
          </w:tcPr>
          <w:p w14:paraId="26E0D742"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40</w:t>
            </w:r>
          </w:p>
        </w:tc>
        <w:tc>
          <w:tcPr>
            <w:tcW w:w="1175" w:type="dxa"/>
            <w:vAlign w:val="center"/>
          </w:tcPr>
          <w:p w14:paraId="1AAED958"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59</w:t>
            </w:r>
          </w:p>
        </w:tc>
        <w:tc>
          <w:tcPr>
            <w:tcW w:w="1162" w:type="dxa"/>
            <w:vAlign w:val="center"/>
          </w:tcPr>
          <w:p w14:paraId="40D4BAB1"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8</w:t>
            </w:r>
          </w:p>
        </w:tc>
        <w:tc>
          <w:tcPr>
            <w:tcW w:w="951" w:type="dxa"/>
          </w:tcPr>
          <w:p w14:paraId="3C0AFB35"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w:t>
            </w:r>
          </w:p>
        </w:tc>
        <w:tc>
          <w:tcPr>
            <w:tcW w:w="1162" w:type="dxa"/>
            <w:vAlign w:val="center"/>
          </w:tcPr>
          <w:p w14:paraId="0C53F11B"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46.1</w:t>
            </w:r>
          </w:p>
        </w:tc>
        <w:tc>
          <w:tcPr>
            <w:tcW w:w="1175" w:type="dxa"/>
            <w:vAlign w:val="center"/>
          </w:tcPr>
          <w:p w14:paraId="0B554BEA" w14:textId="77777777" w:rsidR="00E434A6" w:rsidRPr="00F62FF9" w:rsidRDefault="00E434A6" w:rsidP="00D30A85">
            <w:pPr>
              <w:spacing w:line="480" w:lineRule="auto"/>
              <w:jc w:val="center"/>
              <w:rPr>
                <w:rFonts w:ascii="Times New Roman" w:hAnsi="Times New Roman" w:cs="Times New Roman"/>
                <w:sz w:val="20"/>
                <w:szCs w:val="20"/>
              </w:rPr>
            </w:pPr>
            <w:r w:rsidRPr="00F62FF9">
              <w:rPr>
                <w:rFonts w:ascii="Times New Roman" w:hAnsi="Times New Roman" w:cs="Times New Roman"/>
                <w:sz w:val="20"/>
                <w:szCs w:val="20"/>
              </w:rPr>
              <w:t>45.9</w:t>
            </w:r>
          </w:p>
        </w:tc>
      </w:tr>
    </w:tbl>
    <w:p w14:paraId="653645BC" w14:textId="77777777" w:rsidR="00E434A6" w:rsidRPr="00FD475B" w:rsidRDefault="003D577C" w:rsidP="00E434A6">
      <w:pPr>
        <w:spacing w:line="240" w:lineRule="auto"/>
        <w:rPr>
          <w:rFonts w:ascii="Times New Roman" w:hAnsi="Times New Roman" w:cs="Times New Roman"/>
          <w:i/>
          <w:sz w:val="24"/>
          <w:szCs w:val="24"/>
        </w:rPr>
      </w:pPr>
      <w:sdt>
        <w:sdtPr>
          <w:rPr>
            <w:rFonts w:ascii="Times New Roman" w:hAnsi="Times New Roman" w:cs="Times New Roman"/>
            <w:i/>
            <w:sz w:val="24"/>
            <w:szCs w:val="24"/>
          </w:rPr>
          <w:id w:val="1053046681"/>
          <w:citation/>
        </w:sdtPr>
        <w:sdtContent>
          <w:r w:rsidR="00E434A6" w:rsidRPr="00FD475B">
            <w:rPr>
              <w:rFonts w:ascii="Times New Roman" w:hAnsi="Times New Roman" w:cs="Times New Roman"/>
              <w:i/>
              <w:sz w:val="24"/>
              <w:szCs w:val="24"/>
            </w:rPr>
            <w:fldChar w:fldCharType="begin"/>
          </w:r>
          <w:r w:rsidR="00E434A6" w:rsidRPr="00FD475B">
            <w:rPr>
              <w:rFonts w:ascii="Times New Roman" w:hAnsi="Times New Roman" w:cs="Times New Roman"/>
              <w:i/>
              <w:sz w:val="24"/>
              <w:szCs w:val="24"/>
            </w:rPr>
            <w:instrText xml:space="preserve"> CITATION Huf16 \l 1033 </w:instrText>
          </w:r>
          <w:r w:rsidR="00E434A6" w:rsidRPr="00FD475B">
            <w:rPr>
              <w:rFonts w:ascii="Times New Roman" w:hAnsi="Times New Roman" w:cs="Times New Roman"/>
              <w:i/>
              <w:sz w:val="24"/>
              <w:szCs w:val="24"/>
            </w:rPr>
            <w:fldChar w:fldCharType="separate"/>
          </w:r>
          <w:r w:rsidR="00344718" w:rsidRPr="00344718">
            <w:rPr>
              <w:rFonts w:ascii="Times New Roman" w:hAnsi="Times New Roman" w:cs="Times New Roman"/>
              <w:noProof/>
              <w:sz w:val="24"/>
              <w:szCs w:val="24"/>
            </w:rPr>
            <w:t>(Huffman, 2016)</w:t>
          </w:r>
          <w:r w:rsidR="00E434A6" w:rsidRPr="00FD475B">
            <w:rPr>
              <w:rFonts w:ascii="Times New Roman" w:hAnsi="Times New Roman" w:cs="Times New Roman"/>
              <w:i/>
              <w:sz w:val="24"/>
              <w:szCs w:val="24"/>
            </w:rPr>
            <w:fldChar w:fldCharType="end"/>
          </w:r>
        </w:sdtContent>
      </w:sdt>
      <w:r w:rsidR="00E434A6" w:rsidRPr="00FD475B">
        <w:rPr>
          <w:rFonts w:ascii="Times New Roman" w:hAnsi="Times New Roman" w:cs="Times New Roman"/>
          <w:i/>
          <w:sz w:val="24"/>
          <w:szCs w:val="24"/>
        </w:rPr>
        <w:t xml:space="preserve"> *Data not collected for this year for “Basic” </w:t>
      </w:r>
    </w:p>
    <w:p w14:paraId="6E1E3002" w14:textId="77777777" w:rsidR="00E434A6" w:rsidRPr="00FD475B" w:rsidRDefault="00E434A6" w:rsidP="00E434A6">
      <w:pPr>
        <w:spacing w:line="240" w:lineRule="auto"/>
        <w:rPr>
          <w:rFonts w:ascii="Times New Roman" w:hAnsi="Times New Roman" w:cs="Times New Roman"/>
          <w:i/>
          <w:sz w:val="24"/>
          <w:szCs w:val="24"/>
        </w:rPr>
      </w:pPr>
      <w:r w:rsidRPr="00FD475B">
        <w:rPr>
          <w:rFonts w:ascii="Times New Roman" w:hAnsi="Times New Roman" w:cs="Times New Roman"/>
          <w:i/>
          <w:sz w:val="24"/>
          <w:szCs w:val="24"/>
        </w:rPr>
        <w:t>- Data not available or applicable</w:t>
      </w:r>
    </w:p>
    <w:p w14:paraId="1724C074" w14:textId="77777777" w:rsidR="00E434A6" w:rsidRPr="00FD475B" w:rsidRDefault="00E434A6" w:rsidP="00E434A6">
      <w:pPr>
        <w:spacing w:line="240" w:lineRule="auto"/>
        <w:rPr>
          <w:rFonts w:ascii="Times New Roman" w:hAnsi="Times New Roman" w:cs="Times New Roman"/>
          <w:i/>
          <w:sz w:val="24"/>
          <w:szCs w:val="24"/>
        </w:rPr>
      </w:pPr>
    </w:p>
    <w:p w14:paraId="738621C4" w14:textId="1448F792" w:rsidR="009D5531" w:rsidRPr="00D80976" w:rsidRDefault="009D5531" w:rsidP="00D80976">
      <w:pPr>
        <w:jc w:val="center"/>
        <w:rPr>
          <w:rFonts w:ascii="Times New Roman" w:hAnsi="Times New Roman" w:cs="Times New Roman"/>
          <w:i/>
          <w:sz w:val="24"/>
          <w:szCs w:val="24"/>
        </w:rPr>
      </w:pPr>
      <w:r w:rsidRPr="00D80976">
        <w:rPr>
          <w:rFonts w:ascii="Times New Roman" w:hAnsi="Times New Roman" w:cs="Times New Roman"/>
          <w:i/>
          <w:sz w:val="24"/>
          <w:szCs w:val="24"/>
        </w:rPr>
        <w:t>Research sample</w:t>
      </w:r>
    </w:p>
    <w:p w14:paraId="5233784D" w14:textId="02F2E08C" w:rsidR="00E434A6" w:rsidRDefault="00E434A6" w:rsidP="00973ABD">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Another benefit to the selection of EES was the demographic make-up of the school. In comparison to the other elementary schools in Lenoir City, the population profile best mirrored that of the entire community. With 94.3% white, 0.3% black, 1.8% Asian or Pacific Islander, 3.6% Hispanic and 54% male, this breakdown is reflective of Lenoir City, Tennessee with 87% white population, 1.5% black, 1.3 % Asian or Pacific Islander, 8% Hispanic population, and 50% male </w:t>
      </w:r>
      <w:sdt>
        <w:sdtPr>
          <w:rPr>
            <w:rFonts w:ascii="Times New Roman" w:hAnsi="Times New Roman" w:cs="Times New Roman"/>
            <w:sz w:val="24"/>
            <w:szCs w:val="24"/>
          </w:rPr>
          <w:id w:val="219721621"/>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Amb12 \l 1033  \m Uni14</w:instrText>
          </w:r>
          <w:r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(Amburn, 2012; Commerce, 2014)</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w:t>
      </w:r>
      <w:r w:rsidR="00844AA7">
        <w:rPr>
          <w:rFonts w:ascii="Times New Roman" w:hAnsi="Times New Roman" w:cs="Times New Roman"/>
          <w:sz w:val="24"/>
          <w:szCs w:val="24"/>
        </w:rPr>
        <w:t xml:space="preserve"> The fact that this school has a population that mirrors </w:t>
      </w:r>
      <w:r w:rsidR="00844AA7">
        <w:rPr>
          <w:rFonts w:ascii="Times New Roman" w:hAnsi="Times New Roman" w:cs="Times New Roman"/>
          <w:sz w:val="24"/>
          <w:szCs w:val="24"/>
        </w:rPr>
        <w:lastRenderedPageBreak/>
        <w:t xml:space="preserve">that of the county is of benefit as results </w:t>
      </w:r>
      <w:r w:rsidR="00611EB4">
        <w:rPr>
          <w:rFonts w:ascii="Times New Roman" w:hAnsi="Times New Roman" w:cs="Times New Roman"/>
          <w:sz w:val="24"/>
          <w:szCs w:val="24"/>
        </w:rPr>
        <w:t>of this research can then be considered for the entire county population, not just those attending Eaton Elementary School.</w:t>
      </w:r>
      <w:r w:rsidR="00844AA7">
        <w:rPr>
          <w:rFonts w:ascii="Times New Roman" w:hAnsi="Times New Roman" w:cs="Times New Roman"/>
          <w:sz w:val="24"/>
          <w:szCs w:val="24"/>
        </w:rPr>
        <w:t xml:space="preserve"> </w:t>
      </w:r>
    </w:p>
    <w:p w14:paraId="21F84B61" w14:textId="77777777" w:rsidR="00E434A6" w:rsidRPr="00FD475B" w:rsidRDefault="00E434A6" w:rsidP="00E434A6">
      <w:pPr>
        <w:spacing w:line="480" w:lineRule="auto"/>
        <w:rPr>
          <w:rFonts w:ascii="Times New Roman" w:hAnsi="Times New Roman" w:cs="Times New Roman"/>
          <w:sz w:val="24"/>
          <w:szCs w:val="24"/>
        </w:rPr>
      </w:pPr>
      <w:r w:rsidRPr="00FD475B">
        <w:rPr>
          <w:rFonts w:ascii="Times New Roman" w:hAnsi="Times New Roman" w:cs="Times New Roman"/>
          <w:sz w:val="24"/>
          <w:szCs w:val="24"/>
        </w:rPr>
        <w:t>Prior to any research at EES all teachers from the school were invited to a session that explained the research to be conducted and what role they would play in that research. They were allowed to ask questions and offer suggestions that may aid in the process for researcher and teacher alike. All teachers of classes in grades K through 4 at Eaton were invited to participate in this meeting and the research project. The kindergarten teachers thought the research would pose unwelcome challenges on their students and requested to not participate in this study. The wishes of the kindergarten teachers were respected but all other teachers were willing and agreed to participate. Eaton has a total population of students in grades 1 – 4 of 620; 143 in 1</w:t>
      </w:r>
      <w:r w:rsidRPr="00FD475B">
        <w:rPr>
          <w:rFonts w:ascii="Times New Roman" w:hAnsi="Times New Roman" w:cs="Times New Roman"/>
          <w:sz w:val="24"/>
          <w:szCs w:val="24"/>
          <w:vertAlign w:val="superscript"/>
        </w:rPr>
        <w:t>st</w:t>
      </w:r>
      <w:r w:rsidRPr="00FD475B">
        <w:rPr>
          <w:rFonts w:ascii="Times New Roman" w:hAnsi="Times New Roman" w:cs="Times New Roman"/>
          <w:sz w:val="24"/>
          <w:szCs w:val="24"/>
        </w:rPr>
        <w:t xml:space="preserve"> grade, 155 in 2</w:t>
      </w:r>
      <w:r w:rsidRPr="00FD475B">
        <w:rPr>
          <w:rFonts w:ascii="Times New Roman" w:hAnsi="Times New Roman" w:cs="Times New Roman"/>
          <w:sz w:val="24"/>
          <w:szCs w:val="24"/>
          <w:vertAlign w:val="superscript"/>
        </w:rPr>
        <w:t>nd</w:t>
      </w:r>
      <w:r w:rsidRPr="00FD475B">
        <w:rPr>
          <w:rFonts w:ascii="Times New Roman" w:hAnsi="Times New Roman" w:cs="Times New Roman"/>
          <w:sz w:val="24"/>
          <w:szCs w:val="24"/>
        </w:rPr>
        <w:t xml:space="preserve"> grade, 161 in 3</w:t>
      </w:r>
      <w:r w:rsidRPr="00FD475B">
        <w:rPr>
          <w:rFonts w:ascii="Times New Roman" w:hAnsi="Times New Roman" w:cs="Times New Roman"/>
          <w:sz w:val="24"/>
          <w:szCs w:val="24"/>
          <w:vertAlign w:val="superscript"/>
        </w:rPr>
        <w:t>rd</w:t>
      </w:r>
      <w:r w:rsidRPr="00FD475B">
        <w:rPr>
          <w:rFonts w:ascii="Times New Roman" w:hAnsi="Times New Roman" w:cs="Times New Roman"/>
          <w:sz w:val="24"/>
          <w:szCs w:val="24"/>
        </w:rPr>
        <w:t xml:space="preserve"> grade, and 161 in 4</w:t>
      </w:r>
      <w:r w:rsidRPr="00FD475B">
        <w:rPr>
          <w:rFonts w:ascii="Times New Roman" w:hAnsi="Times New Roman" w:cs="Times New Roman"/>
          <w:sz w:val="24"/>
          <w:szCs w:val="24"/>
          <w:vertAlign w:val="superscript"/>
        </w:rPr>
        <w:t>th</w:t>
      </w:r>
      <w:r w:rsidRPr="00FD475B">
        <w:rPr>
          <w:rFonts w:ascii="Times New Roman" w:hAnsi="Times New Roman" w:cs="Times New Roman"/>
          <w:sz w:val="24"/>
          <w:szCs w:val="24"/>
        </w:rPr>
        <w:t xml:space="preserve"> grade. </w:t>
      </w:r>
    </w:p>
    <w:p w14:paraId="2E730721" w14:textId="77777777" w:rsidR="009A7438" w:rsidRPr="00D80976" w:rsidRDefault="009A7438" w:rsidP="009A7438">
      <w:pPr>
        <w:spacing w:line="480" w:lineRule="auto"/>
        <w:jc w:val="center"/>
        <w:rPr>
          <w:rFonts w:ascii="Times New Roman" w:hAnsi="Times New Roman" w:cs="Times New Roman"/>
          <w:i/>
          <w:sz w:val="24"/>
          <w:szCs w:val="24"/>
        </w:rPr>
      </w:pPr>
      <w:r w:rsidRPr="00D80976">
        <w:rPr>
          <w:rFonts w:ascii="Times New Roman" w:hAnsi="Times New Roman" w:cs="Times New Roman"/>
          <w:i/>
          <w:sz w:val="24"/>
          <w:szCs w:val="24"/>
        </w:rPr>
        <w:t>Implementation of the Intervention</w:t>
      </w:r>
    </w:p>
    <w:p w14:paraId="0DE54081" w14:textId="77777777" w:rsidR="009A7438" w:rsidRPr="00FD475B" w:rsidRDefault="009A7438" w:rsidP="009A7438">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As students started their 2012-2013 school year all seating was </w:t>
      </w:r>
      <w:r>
        <w:rPr>
          <w:rFonts w:ascii="Times New Roman" w:hAnsi="Times New Roman" w:cs="Times New Roman"/>
          <w:sz w:val="24"/>
          <w:szCs w:val="24"/>
        </w:rPr>
        <w:t>in one of two</w:t>
      </w:r>
      <w:r w:rsidRPr="00FD475B">
        <w:rPr>
          <w:rFonts w:ascii="Times New Roman" w:hAnsi="Times New Roman" w:cs="Times New Roman"/>
          <w:sz w:val="24"/>
          <w:szCs w:val="24"/>
        </w:rPr>
        <w:t xml:space="preserve"> seating</w:t>
      </w:r>
      <w:r>
        <w:rPr>
          <w:rFonts w:ascii="Times New Roman" w:hAnsi="Times New Roman" w:cs="Times New Roman"/>
          <w:sz w:val="24"/>
          <w:szCs w:val="24"/>
        </w:rPr>
        <w:t xml:space="preserve"> patterns</w:t>
      </w:r>
      <w:r w:rsidRPr="00FD475B">
        <w:rPr>
          <w:rFonts w:ascii="Times New Roman" w:hAnsi="Times New Roman" w:cs="Times New Roman"/>
          <w:sz w:val="24"/>
          <w:szCs w:val="24"/>
        </w:rPr>
        <w:t>, meaning traditional chairs were placed in all classrooms as in years past</w:t>
      </w:r>
      <w:r>
        <w:rPr>
          <w:rFonts w:ascii="Times New Roman" w:hAnsi="Times New Roman" w:cs="Times New Roman"/>
          <w:sz w:val="24"/>
          <w:szCs w:val="24"/>
        </w:rPr>
        <w:t xml:space="preserve"> in either row seating or group seating. No classrooms were currently utilizing perimeter seating.</w:t>
      </w:r>
      <w:r w:rsidRPr="00FD475B">
        <w:rPr>
          <w:rFonts w:ascii="Times New Roman" w:hAnsi="Times New Roman" w:cs="Times New Roman"/>
          <w:sz w:val="24"/>
          <w:szCs w:val="24"/>
        </w:rPr>
        <w:t xml:space="preserve"> In October teachers received the Teacher Report Form to measure classroom behavior of each student in each class and were given a month to complete them. They were asked to complete pages 3 and 4 only and to put the student’s name and the teachers name on the front page. They were all given large manila envelopes and asked to place all completed forms in the envelope and seal it when they were complete. </w:t>
      </w:r>
    </w:p>
    <w:p w14:paraId="2EE83B3A" w14:textId="77777777" w:rsidR="009A7438" w:rsidRPr="00FD475B" w:rsidRDefault="009A7438" w:rsidP="009A7438">
      <w:pPr>
        <w:spacing w:line="480" w:lineRule="auto"/>
        <w:rPr>
          <w:rFonts w:ascii="Times New Roman" w:hAnsi="Times New Roman" w:cs="Times New Roman"/>
          <w:sz w:val="24"/>
          <w:szCs w:val="24"/>
        </w:rPr>
      </w:pPr>
      <w:r w:rsidRPr="00FD475B">
        <w:rPr>
          <w:rFonts w:ascii="Times New Roman" w:hAnsi="Times New Roman" w:cs="Times New Roman"/>
          <w:sz w:val="24"/>
          <w:szCs w:val="24"/>
        </w:rPr>
        <w:t>The school secretary called when a packet had been completed and regular pick-ups were made until all forms were submitted by November 15, 2012.</w:t>
      </w:r>
      <w:r>
        <w:rPr>
          <w:rFonts w:ascii="Times New Roman" w:hAnsi="Times New Roman" w:cs="Times New Roman"/>
          <w:sz w:val="24"/>
          <w:szCs w:val="24"/>
        </w:rPr>
        <w:t xml:space="preserve"> </w:t>
      </w:r>
      <w:r w:rsidRPr="00FD475B">
        <w:rPr>
          <w:rFonts w:ascii="Times New Roman" w:hAnsi="Times New Roman" w:cs="Times New Roman"/>
          <w:sz w:val="24"/>
          <w:szCs w:val="24"/>
        </w:rPr>
        <w:t xml:space="preserve">Each student was then given a code </w:t>
      </w:r>
      <w:r w:rsidRPr="00FD475B">
        <w:rPr>
          <w:rFonts w:ascii="Times New Roman" w:hAnsi="Times New Roman" w:cs="Times New Roman"/>
          <w:sz w:val="24"/>
          <w:szCs w:val="24"/>
        </w:rPr>
        <w:lastRenderedPageBreak/>
        <w:t>comprising an individually generated alphanumeric identifier. It consisted of the grade of the child, a letter to represent the teacher, and a number for the order in which the teacher submitted each individual form. For example, Jane Doe in Mrs. Jones class might be 2f10 meaning the 2 is for Jane’s grade, second grade, f is the letter randomly assigned to Mrs. Jones, and 10 because Jane’s form was the 10</w:t>
      </w:r>
      <w:r w:rsidRPr="00FD475B">
        <w:rPr>
          <w:rFonts w:ascii="Times New Roman" w:hAnsi="Times New Roman" w:cs="Times New Roman"/>
          <w:sz w:val="24"/>
          <w:szCs w:val="24"/>
          <w:vertAlign w:val="superscript"/>
        </w:rPr>
        <w:t>th</w:t>
      </w:r>
      <w:r w:rsidRPr="00FD475B">
        <w:rPr>
          <w:rFonts w:ascii="Times New Roman" w:hAnsi="Times New Roman" w:cs="Times New Roman"/>
          <w:sz w:val="24"/>
          <w:szCs w:val="24"/>
        </w:rPr>
        <w:t xml:space="preserve"> form in the stack as Mrs. Jones completed them. From that point on all reference made to Jane Doe was 2f10 instead of by name. </w:t>
      </w:r>
    </w:p>
    <w:p w14:paraId="1E34F9E9" w14:textId="77777777" w:rsidR="009A7438" w:rsidRPr="00FD475B" w:rsidRDefault="009A7438" w:rsidP="009A7438">
      <w:pPr>
        <w:spacing w:line="480" w:lineRule="auto"/>
        <w:rPr>
          <w:rFonts w:ascii="Times New Roman" w:hAnsi="Times New Roman" w:cs="Times New Roman"/>
          <w:sz w:val="24"/>
          <w:szCs w:val="24"/>
        </w:rPr>
      </w:pPr>
      <w:r w:rsidRPr="00FD475B">
        <w:rPr>
          <w:rFonts w:ascii="Times New Roman" w:hAnsi="Times New Roman" w:cs="Times New Roman"/>
          <w:sz w:val="24"/>
          <w:szCs w:val="24"/>
        </w:rPr>
        <w:t>During the winter break, chairs were removed from the classrooms that were selected to be the intervention group and placed in storage. All desks were then fitted with stability ball seating with sizes teachers specified for students to best fit each one individually. There were three sizes available to accommodate the size variation of all the students. Upon the return to school, several size adjustments were made and the teachers continued their classroom management as normal.</w:t>
      </w:r>
      <w:r>
        <w:rPr>
          <w:rFonts w:ascii="Times New Roman" w:hAnsi="Times New Roman" w:cs="Times New Roman"/>
          <w:sz w:val="24"/>
          <w:szCs w:val="24"/>
        </w:rPr>
        <w:t xml:space="preserve"> </w:t>
      </w:r>
    </w:p>
    <w:p w14:paraId="71643150" w14:textId="77777777" w:rsidR="009A7438" w:rsidRPr="00FD475B" w:rsidRDefault="009A7438" w:rsidP="009A7438">
      <w:pPr>
        <w:spacing w:line="480" w:lineRule="auto"/>
        <w:rPr>
          <w:rFonts w:ascii="Times New Roman" w:hAnsi="Times New Roman" w:cs="Times New Roman"/>
          <w:sz w:val="24"/>
          <w:szCs w:val="24"/>
        </w:rPr>
      </w:pPr>
      <w:r w:rsidRPr="00FD475B">
        <w:rPr>
          <w:rFonts w:ascii="Times New Roman" w:hAnsi="Times New Roman" w:cs="Times New Roman"/>
          <w:sz w:val="24"/>
          <w:szCs w:val="24"/>
        </w:rPr>
        <w:t>As the semester progressed many questions came via email on maintenance and storage of the stability balls and all matters were handled promptly to the satisfaction of all teachers. One teacher, however, decided to abandon participation in the program a few weeks into the intervention. The fact that students could move gradually in a vertical pattern caused the teacher to experience motion sickness so all chairs were returned and the stability balls were removed. The data that had already been collected for this classroom was not included in any computations.</w:t>
      </w:r>
    </w:p>
    <w:p w14:paraId="2BC4C9D1" w14:textId="77777777" w:rsidR="009A7438" w:rsidRPr="00FD475B" w:rsidRDefault="009A7438" w:rsidP="009A7438">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In April, teachers received another set of TRF forms. They were asked to complete these forms with the behavior of the students in mind over the past two months, as per the recommendations of the TRF. They once again had one month to complete the surveys following the same procedure as before. All packets were submitted by May 1, 2013. Some teachers requested to keep the stability ball seating while others allowed students to take the stability ball home. </w:t>
      </w:r>
    </w:p>
    <w:p w14:paraId="377F253A" w14:textId="77777777" w:rsidR="009A7438" w:rsidRPr="00FD475B" w:rsidRDefault="009A7438" w:rsidP="009A7438">
      <w:pPr>
        <w:spacing w:line="480" w:lineRule="auto"/>
        <w:rPr>
          <w:rFonts w:ascii="Times New Roman" w:hAnsi="Times New Roman" w:cs="Times New Roman"/>
          <w:sz w:val="24"/>
          <w:szCs w:val="24"/>
        </w:rPr>
      </w:pPr>
      <w:r w:rsidRPr="00FD475B">
        <w:rPr>
          <w:rFonts w:ascii="Times New Roman" w:hAnsi="Times New Roman" w:cs="Times New Roman"/>
          <w:sz w:val="24"/>
          <w:szCs w:val="24"/>
        </w:rPr>
        <w:lastRenderedPageBreak/>
        <w:t>The Discovery Education Assessment scores were collected in a different manner. Teachers have access to an overall view of each individual student but cannot generate a class list with each students’ scores. The assistant principal provided all scores for all DEA tests for each student at Eaton in grades 1 through 4. The scores for the class that dropped from the research project were shredded upon receipt. The assessments were conducted three times throughout the school year, October, January, and April.</w:t>
      </w:r>
    </w:p>
    <w:p w14:paraId="79DF1D4E" w14:textId="77777777" w:rsidR="00E434A6" w:rsidRPr="00E434A6" w:rsidRDefault="00E434A6" w:rsidP="009D5531">
      <w:pPr>
        <w:rPr>
          <w:rFonts w:ascii="Times New Roman" w:hAnsi="Times New Roman" w:cs="Times New Roman"/>
          <w:sz w:val="24"/>
          <w:szCs w:val="24"/>
        </w:rPr>
      </w:pPr>
    </w:p>
    <w:p w14:paraId="69C3B6CE" w14:textId="305569B5" w:rsidR="009D5531" w:rsidRPr="00D80976" w:rsidRDefault="009D5531" w:rsidP="00D80976">
      <w:pPr>
        <w:jc w:val="center"/>
        <w:rPr>
          <w:rFonts w:ascii="Times New Roman" w:hAnsi="Times New Roman" w:cs="Times New Roman"/>
          <w:i/>
          <w:sz w:val="24"/>
          <w:szCs w:val="24"/>
        </w:rPr>
      </w:pPr>
      <w:r w:rsidRPr="00D80976">
        <w:rPr>
          <w:rFonts w:ascii="Times New Roman" w:hAnsi="Times New Roman" w:cs="Times New Roman"/>
          <w:i/>
          <w:sz w:val="24"/>
          <w:szCs w:val="24"/>
        </w:rPr>
        <w:t>Data collection method</w:t>
      </w:r>
    </w:p>
    <w:p w14:paraId="16045F1B" w14:textId="09D67BF4" w:rsidR="00E434A6" w:rsidRPr="00FD475B" w:rsidRDefault="00E434A6" w:rsidP="00E434A6">
      <w:pPr>
        <w:spacing w:line="480" w:lineRule="auto"/>
        <w:rPr>
          <w:rFonts w:ascii="Times New Roman" w:hAnsi="Times New Roman" w:cs="Times New Roman"/>
          <w:sz w:val="24"/>
          <w:szCs w:val="24"/>
        </w:rPr>
      </w:pPr>
      <w:r w:rsidRPr="00FD475B">
        <w:rPr>
          <w:rFonts w:ascii="Times New Roman" w:hAnsi="Times New Roman" w:cs="Times New Roman"/>
          <w:sz w:val="24"/>
          <w:szCs w:val="24"/>
        </w:rPr>
        <w:t>At the beginning of each school year, all of Loudon County schools have a registration day where a legal parent or guardian must officially register each student in person. Many forms must be completed per student per school year for regular school enrollment procedures. Permission was granted by the county and school administrations to include the informed consent forms for this research for parents or guardians to complete along with the established enrollment forms parent complete on registration day. Before the in-person registration session, each teacher was trained on the parental consent form, the purpose of the research again, how each student may or may not be involved and what the role the teacher would be fulfilling in a large group setting at Eaton. This took place the week prior to school opening for the school year. Later that same week, as forms were delivered to each individual teacher, the process for completing the forms, a review of the research, and the role of the student in this research was reviewed and any remaining questions were answered again.</w:t>
      </w:r>
      <w:r w:rsidR="00425645">
        <w:rPr>
          <w:rFonts w:ascii="Times New Roman" w:hAnsi="Times New Roman" w:cs="Times New Roman"/>
          <w:sz w:val="24"/>
          <w:szCs w:val="24"/>
        </w:rPr>
        <w:t xml:space="preserve"> </w:t>
      </w:r>
    </w:p>
    <w:p w14:paraId="40C14F79" w14:textId="77777777" w:rsidR="00E434A6" w:rsidRPr="00FD475B" w:rsidRDefault="00E434A6" w:rsidP="00E434A6">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Teachers were also trained in how to explain the research program to the parents and to explain that each parent had the option to not sign the consent form if they wished, which meant there would be no data collected on their student nor would their student be using the stability ball </w:t>
      </w:r>
      <w:r w:rsidRPr="00FD475B">
        <w:rPr>
          <w:rFonts w:ascii="Times New Roman" w:hAnsi="Times New Roman" w:cs="Times New Roman"/>
          <w:sz w:val="24"/>
          <w:szCs w:val="24"/>
        </w:rPr>
        <w:lastRenderedPageBreak/>
        <w:t>seating. Also during that time, each teacher did not know which classrooms would be intervention classrooms and which classrooms would be control classrooms. Therefore, teachers were not able to convey whether their student would have a stability ball seat or not but rather only explain the possibility.</w:t>
      </w:r>
    </w:p>
    <w:p w14:paraId="5312A56E" w14:textId="53E11C5C" w:rsidR="00E434A6" w:rsidRPr="00FD475B" w:rsidRDefault="00E434A6" w:rsidP="00E434A6">
      <w:pPr>
        <w:spacing w:line="480" w:lineRule="auto"/>
        <w:rPr>
          <w:rFonts w:ascii="Times New Roman" w:hAnsi="Times New Roman" w:cs="Times New Roman"/>
          <w:sz w:val="24"/>
          <w:szCs w:val="24"/>
        </w:rPr>
      </w:pPr>
      <w:r w:rsidRPr="00FD475B">
        <w:rPr>
          <w:rFonts w:ascii="Times New Roman" w:hAnsi="Times New Roman" w:cs="Times New Roman"/>
          <w:sz w:val="24"/>
          <w:szCs w:val="24"/>
        </w:rPr>
        <w:t>The researcher was on the premises all day during the registration hours to answer any questions parents had that teachers were uncertain about answering. No teacher, however, requested clarification or needed help with any parent. As a result of this tactic for informed consent, 100% of all forms were returned with only one parent wishing their student be exempt from the program. That parent’s wishes</w:t>
      </w:r>
      <w:r w:rsidR="00611EB4">
        <w:rPr>
          <w:rFonts w:ascii="Times New Roman" w:hAnsi="Times New Roman" w:cs="Times New Roman"/>
          <w:sz w:val="24"/>
          <w:szCs w:val="24"/>
        </w:rPr>
        <w:t xml:space="preserve"> that their son not be included in the research in any way </w:t>
      </w:r>
      <w:r w:rsidRPr="00FD475B">
        <w:rPr>
          <w:rFonts w:ascii="Times New Roman" w:hAnsi="Times New Roman" w:cs="Times New Roman"/>
          <w:sz w:val="24"/>
          <w:szCs w:val="24"/>
        </w:rPr>
        <w:t>were upheld and no data was collected for that student.</w:t>
      </w:r>
    </w:p>
    <w:p w14:paraId="0D6149F3" w14:textId="2EFEFDA0" w:rsidR="00E434A6" w:rsidRDefault="00E434A6" w:rsidP="00E434A6">
      <w:pPr>
        <w:spacing w:line="480" w:lineRule="auto"/>
        <w:rPr>
          <w:rFonts w:ascii="Times New Roman" w:hAnsi="Times New Roman" w:cs="Times New Roman"/>
          <w:sz w:val="24"/>
          <w:szCs w:val="24"/>
        </w:rPr>
      </w:pPr>
      <w:r w:rsidRPr="00FD475B">
        <w:rPr>
          <w:rFonts w:ascii="Times New Roman" w:hAnsi="Times New Roman" w:cs="Times New Roman"/>
          <w:sz w:val="24"/>
          <w:szCs w:val="24"/>
        </w:rPr>
        <w:t>Through a stratified random sample classrooms were selected as intervention classes. All of the teachers per grade level were put in a container and half of the total number of classes were drawn randomly to be in the intervention. As it turned out, the classroom with the student to be exempted fell into the control classroom category.</w:t>
      </w:r>
      <w:r w:rsidR="000E0A57">
        <w:rPr>
          <w:rFonts w:ascii="Times New Roman" w:hAnsi="Times New Roman" w:cs="Times New Roman"/>
          <w:sz w:val="24"/>
          <w:szCs w:val="24"/>
        </w:rPr>
        <w:t xml:space="preserve"> </w:t>
      </w:r>
      <w:r w:rsidR="00611EB4">
        <w:rPr>
          <w:rFonts w:ascii="Times New Roman" w:hAnsi="Times New Roman" w:cs="Times New Roman"/>
          <w:sz w:val="24"/>
          <w:szCs w:val="24"/>
        </w:rPr>
        <w:t>All students in the intervention classrooms were given the option to refuse the seating intervention. No student refused the intervention.</w:t>
      </w:r>
      <w:r w:rsidR="000E0A57">
        <w:rPr>
          <w:rFonts w:ascii="Times New Roman" w:hAnsi="Times New Roman" w:cs="Times New Roman"/>
          <w:sz w:val="24"/>
          <w:szCs w:val="24"/>
        </w:rPr>
        <w:t xml:space="preserve"> </w:t>
      </w:r>
      <w:r w:rsidR="00425645">
        <w:rPr>
          <w:rFonts w:ascii="Times New Roman" w:hAnsi="Times New Roman" w:cs="Times New Roman"/>
          <w:sz w:val="24"/>
          <w:szCs w:val="24"/>
        </w:rPr>
        <w:t xml:space="preserve"> </w:t>
      </w:r>
    </w:p>
    <w:p w14:paraId="442768CE" w14:textId="77777777" w:rsidR="00432307" w:rsidRPr="00FD475B" w:rsidRDefault="00432307" w:rsidP="00432307">
      <w:pPr>
        <w:spacing w:line="480" w:lineRule="auto"/>
        <w:jc w:val="center"/>
        <w:rPr>
          <w:rStyle w:val="SubtleEmphasis"/>
          <w:rFonts w:ascii="Times New Roman" w:hAnsi="Times New Roman" w:cs="Times New Roman"/>
          <w:b/>
          <w:sz w:val="24"/>
          <w:szCs w:val="24"/>
        </w:rPr>
      </w:pPr>
      <w:r w:rsidRPr="00FD475B">
        <w:rPr>
          <w:rStyle w:val="SubtleEmphasis"/>
          <w:rFonts w:ascii="Times New Roman" w:hAnsi="Times New Roman" w:cs="Times New Roman"/>
          <w:b/>
          <w:sz w:val="24"/>
          <w:szCs w:val="24"/>
        </w:rPr>
        <w:t>Measures</w:t>
      </w:r>
    </w:p>
    <w:p w14:paraId="36EC8E9D" w14:textId="77777777" w:rsidR="00432307" w:rsidRDefault="00432307" w:rsidP="00432307">
      <w:pPr>
        <w:spacing w:line="480" w:lineRule="auto"/>
        <w:rPr>
          <w:rStyle w:val="SubtleEmphasis"/>
          <w:rFonts w:ascii="Times New Roman" w:hAnsi="Times New Roman" w:cs="Times New Roman"/>
          <w:i w:val="0"/>
          <w:color w:val="auto"/>
          <w:sz w:val="24"/>
          <w:szCs w:val="24"/>
        </w:rPr>
      </w:pPr>
      <w:r w:rsidRPr="00FD475B">
        <w:rPr>
          <w:rStyle w:val="SubtleEmphasis"/>
          <w:rFonts w:ascii="Times New Roman" w:hAnsi="Times New Roman" w:cs="Times New Roman"/>
          <w:i w:val="0"/>
          <w:color w:val="auto"/>
          <w:sz w:val="24"/>
          <w:szCs w:val="24"/>
        </w:rPr>
        <w:t xml:space="preserve">The first construct measured was the behavior syndromes of the students, which consist of two syndromes specifically, aggressive behavior and attention problems. </w:t>
      </w:r>
      <w:r>
        <w:rPr>
          <w:rStyle w:val="SubtleEmphasis"/>
          <w:rFonts w:ascii="Times New Roman" w:hAnsi="Times New Roman" w:cs="Times New Roman"/>
          <w:i w:val="0"/>
          <w:color w:val="auto"/>
          <w:sz w:val="24"/>
          <w:szCs w:val="24"/>
        </w:rPr>
        <w:t>The</w:t>
      </w:r>
      <w:r w:rsidRPr="00FD475B">
        <w:rPr>
          <w:rStyle w:val="SubtleEmphasis"/>
          <w:rFonts w:ascii="Times New Roman" w:hAnsi="Times New Roman" w:cs="Times New Roman"/>
          <w:i w:val="0"/>
          <w:color w:val="auto"/>
          <w:sz w:val="24"/>
          <w:szCs w:val="24"/>
        </w:rPr>
        <w:t xml:space="preserve"> attention problem syndrome</w:t>
      </w:r>
      <w:r>
        <w:rPr>
          <w:rStyle w:val="SubtleEmphasis"/>
          <w:rFonts w:ascii="Times New Roman" w:hAnsi="Times New Roman" w:cs="Times New Roman"/>
          <w:i w:val="0"/>
          <w:color w:val="auto"/>
          <w:sz w:val="24"/>
          <w:szCs w:val="24"/>
        </w:rPr>
        <w:t xml:space="preserve"> consists of two subcategories</w:t>
      </w:r>
      <w:r w:rsidRPr="00FD475B">
        <w:rPr>
          <w:rStyle w:val="SubtleEmphasis"/>
          <w:rFonts w:ascii="Times New Roman" w:hAnsi="Times New Roman" w:cs="Times New Roman"/>
          <w:i w:val="0"/>
          <w:color w:val="auto"/>
          <w:sz w:val="24"/>
          <w:szCs w:val="24"/>
        </w:rPr>
        <w:t>, inattention problems and hyperactivity/impulsivity. Here, the term syndromes as used by the Achenbach System of Empirically Based Assessments (ASEBA), refers to a similar group of symptoms that consistently occur together</w:t>
      </w:r>
      <w:sdt>
        <w:sdtPr>
          <w:rPr>
            <w:rStyle w:val="SubtleEmphasis"/>
            <w:rFonts w:ascii="Times New Roman" w:hAnsi="Times New Roman" w:cs="Times New Roman"/>
            <w:i w:val="0"/>
            <w:color w:val="auto"/>
            <w:sz w:val="24"/>
            <w:szCs w:val="24"/>
          </w:rPr>
          <w:id w:val="-689911916"/>
          <w:citation/>
        </w:sdtPr>
        <w:sdtContent>
          <w:r w:rsidRPr="00FD475B">
            <w:rPr>
              <w:rStyle w:val="SubtleEmphasis"/>
              <w:rFonts w:ascii="Times New Roman" w:hAnsi="Times New Roman" w:cs="Times New Roman"/>
              <w:i w:val="0"/>
              <w:color w:val="auto"/>
              <w:sz w:val="24"/>
              <w:szCs w:val="24"/>
            </w:rPr>
            <w:fldChar w:fldCharType="begin"/>
          </w:r>
          <w:r w:rsidRPr="00FD475B">
            <w:rPr>
              <w:rStyle w:val="SubtleEmphasis"/>
              <w:rFonts w:ascii="Times New Roman" w:hAnsi="Times New Roman" w:cs="Times New Roman"/>
              <w:i w:val="0"/>
              <w:color w:val="auto"/>
              <w:sz w:val="24"/>
              <w:szCs w:val="24"/>
            </w:rPr>
            <w:instrText xml:space="preserve">CITATION Ach012 \t  \l 1033 </w:instrText>
          </w:r>
          <w:r w:rsidRPr="00FD475B">
            <w:rPr>
              <w:rStyle w:val="SubtleEmphasis"/>
              <w:rFonts w:ascii="Times New Roman" w:hAnsi="Times New Roman" w:cs="Times New Roman"/>
              <w:i w:val="0"/>
              <w:color w:val="auto"/>
              <w:sz w:val="24"/>
              <w:szCs w:val="24"/>
            </w:rPr>
            <w:fldChar w:fldCharType="separate"/>
          </w:r>
          <w:r>
            <w:rPr>
              <w:rStyle w:val="SubtleEmphasis"/>
              <w:rFonts w:ascii="Times New Roman" w:hAnsi="Times New Roman" w:cs="Times New Roman"/>
              <w:i w:val="0"/>
              <w:noProof/>
              <w:color w:val="auto"/>
              <w:sz w:val="24"/>
              <w:szCs w:val="24"/>
            </w:rPr>
            <w:t xml:space="preserve"> </w:t>
          </w:r>
          <w:r w:rsidRPr="00344718">
            <w:rPr>
              <w:rFonts w:ascii="Times New Roman" w:hAnsi="Times New Roman" w:cs="Times New Roman"/>
              <w:noProof/>
              <w:sz w:val="24"/>
              <w:szCs w:val="24"/>
            </w:rPr>
            <w:t>(Achenbach &amp; Rescoria, 2001)</w:t>
          </w:r>
          <w:r w:rsidRPr="00FD475B">
            <w:rPr>
              <w:rStyle w:val="SubtleEmphasis"/>
              <w:rFonts w:ascii="Times New Roman" w:hAnsi="Times New Roman" w:cs="Times New Roman"/>
              <w:i w:val="0"/>
              <w:color w:val="auto"/>
              <w:sz w:val="24"/>
              <w:szCs w:val="24"/>
            </w:rPr>
            <w:fldChar w:fldCharType="end"/>
          </w:r>
        </w:sdtContent>
      </w:sdt>
      <w:r w:rsidRPr="00FD475B">
        <w:rPr>
          <w:rStyle w:val="SubtleEmphasis"/>
          <w:rFonts w:ascii="Times New Roman" w:hAnsi="Times New Roman" w:cs="Times New Roman"/>
          <w:i w:val="0"/>
          <w:color w:val="auto"/>
          <w:sz w:val="24"/>
          <w:szCs w:val="24"/>
        </w:rPr>
        <w:t xml:space="preserve">. </w:t>
      </w:r>
    </w:p>
    <w:p w14:paraId="2C27E677" w14:textId="77777777" w:rsidR="00432307" w:rsidRDefault="00432307" w:rsidP="00432307">
      <w:pPr>
        <w:spacing w:line="480" w:lineRule="auto"/>
        <w:rPr>
          <w:rStyle w:val="SubtleEmphasis"/>
          <w:rFonts w:ascii="Times New Roman" w:hAnsi="Times New Roman" w:cs="Times New Roman"/>
          <w:i w:val="0"/>
          <w:color w:val="auto"/>
          <w:sz w:val="24"/>
          <w:szCs w:val="24"/>
        </w:rPr>
      </w:pPr>
      <w:r w:rsidRPr="00FD475B">
        <w:rPr>
          <w:rStyle w:val="SubtleEmphasis"/>
          <w:rFonts w:ascii="Times New Roman" w:hAnsi="Times New Roman" w:cs="Times New Roman"/>
          <w:i w:val="0"/>
          <w:color w:val="auto"/>
          <w:sz w:val="24"/>
          <w:szCs w:val="24"/>
        </w:rPr>
        <w:lastRenderedPageBreak/>
        <w:t xml:space="preserve">To measure these behavior syndromes one portion of the three-part ASEBA </w:t>
      </w:r>
      <w:r>
        <w:rPr>
          <w:rStyle w:val="SubtleEmphasis"/>
          <w:rFonts w:ascii="Times New Roman" w:hAnsi="Times New Roman" w:cs="Times New Roman"/>
          <w:i w:val="0"/>
          <w:color w:val="auto"/>
          <w:sz w:val="24"/>
          <w:szCs w:val="24"/>
        </w:rPr>
        <w:t>was</w:t>
      </w:r>
      <w:r w:rsidRPr="00FD475B">
        <w:rPr>
          <w:rStyle w:val="SubtleEmphasis"/>
          <w:rFonts w:ascii="Times New Roman" w:hAnsi="Times New Roman" w:cs="Times New Roman"/>
          <w:i w:val="0"/>
          <w:color w:val="auto"/>
          <w:sz w:val="24"/>
          <w:szCs w:val="24"/>
        </w:rPr>
        <w:t xml:space="preserve"> used. ASEBA is a compilation of three assessments commonly used in conjunction with each other to get a view of specific syndromes exhibited through a student’s behavior from three different perspectives, the parent, the teacher and the student. The system gathers data from three viewpoints for a more accurate depiction of the behavior syndromes the students display. The Child Behavior Checklist (CBCL) is one component that parents or guardians complete, the Youth Self Report (YSR) is the second assessment that the student completes, and the Teacher Report Form (TRF) is the third assessment to be completed by the student’s teacher. The reliability and validity have been studied on all three instruments by a number of researchers, all supporting the use of the TRF as an independent measure of student syndromes. </w:t>
      </w:r>
      <w:sdt>
        <w:sdtPr>
          <w:rPr>
            <w:rStyle w:val="SubtleEmphasis"/>
            <w:rFonts w:ascii="Times New Roman" w:hAnsi="Times New Roman" w:cs="Times New Roman"/>
            <w:i w:val="0"/>
            <w:color w:val="auto"/>
            <w:sz w:val="24"/>
            <w:szCs w:val="24"/>
          </w:rPr>
          <w:id w:val="-298380588"/>
          <w:citation/>
        </w:sdtPr>
        <w:sdtContent>
          <w:r w:rsidRPr="00FD475B">
            <w:rPr>
              <w:rStyle w:val="SubtleEmphasis"/>
              <w:rFonts w:ascii="Times New Roman" w:hAnsi="Times New Roman" w:cs="Times New Roman"/>
              <w:i w:val="0"/>
              <w:color w:val="auto"/>
              <w:sz w:val="24"/>
              <w:szCs w:val="24"/>
            </w:rPr>
            <w:fldChar w:fldCharType="begin"/>
          </w:r>
          <w:r>
            <w:rPr>
              <w:rStyle w:val="SubtleEmphasis"/>
              <w:rFonts w:ascii="Times New Roman" w:hAnsi="Times New Roman" w:cs="Times New Roman"/>
              <w:i w:val="0"/>
              <w:color w:val="auto"/>
              <w:sz w:val="24"/>
              <w:szCs w:val="24"/>
            </w:rPr>
            <w:instrText xml:space="preserve">CITATION Ach001 \t  \m Bor12 \m Gom14 \m Hox99 \m Iva07 \m SoP12 \l 1033 </w:instrText>
          </w:r>
          <w:r w:rsidRPr="00FD475B">
            <w:rPr>
              <w:rStyle w:val="SubtleEmphasis"/>
              <w:rFonts w:ascii="Times New Roman" w:hAnsi="Times New Roman" w:cs="Times New Roman"/>
              <w:i w:val="0"/>
              <w:color w:val="auto"/>
              <w:sz w:val="24"/>
              <w:szCs w:val="24"/>
            </w:rPr>
            <w:fldChar w:fldCharType="separate"/>
          </w:r>
          <w:r w:rsidRPr="00344718">
            <w:rPr>
              <w:rFonts w:ascii="Times New Roman" w:hAnsi="Times New Roman" w:cs="Times New Roman"/>
              <w:noProof/>
              <w:sz w:val="24"/>
              <w:szCs w:val="24"/>
            </w:rPr>
            <w:t>(Achenbach &amp; Ruffle, 2000; Bordin, et al., 2012; Gomez, Vance, &amp; Gomez, 2014; Hox, et al., 1999; Ivanova, et al., 2007; So, et al., 2012)</w:t>
          </w:r>
          <w:r w:rsidRPr="00FD475B">
            <w:rPr>
              <w:rStyle w:val="SubtleEmphasis"/>
              <w:rFonts w:ascii="Times New Roman" w:hAnsi="Times New Roman" w:cs="Times New Roman"/>
              <w:i w:val="0"/>
              <w:color w:val="auto"/>
              <w:sz w:val="24"/>
              <w:szCs w:val="24"/>
            </w:rPr>
            <w:fldChar w:fldCharType="end"/>
          </w:r>
        </w:sdtContent>
      </w:sdt>
      <w:r w:rsidRPr="00FD475B">
        <w:rPr>
          <w:rStyle w:val="SubtleEmphasis"/>
          <w:rFonts w:ascii="Times New Roman" w:hAnsi="Times New Roman" w:cs="Times New Roman"/>
          <w:i w:val="0"/>
          <w:color w:val="auto"/>
          <w:sz w:val="24"/>
          <w:szCs w:val="24"/>
        </w:rPr>
        <w:t>. The TRF asks teachers a series of questions about specific displays of behavior that the student exhibits in the classroom setting</w:t>
      </w:r>
      <w:r>
        <w:rPr>
          <w:rStyle w:val="SubtleEmphasis"/>
          <w:rFonts w:ascii="Times New Roman" w:hAnsi="Times New Roman" w:cs="Times New Roman"/>
          <w:i w:val="0"/>
          <w:color w:val="auto"/>
          <w:sz w:val="24"/>
          <w:szCs w:val="24"/>
        </w:rPr>
        <w:t>.</w:t>
      </w:r>
      <w:r w:rsidRPr="00FD475B">
        <w:rPr>
          <w:rStyle w:val="SubtleEmphasis"/>
          <w:rFonts w:ascii="Times New Roman" w:hAnsi="Times New Roman" w:cs="Times New Roman"/>
          <w:i w:val="0"/>
          <w:color w:val="auto"/>
          <w:sz w:val="24"/>
          <w:szCs w:val="24"/>
        </w:rPr>
        <w:t xml:space="preserve"> </w:t>
      </w:r>
    </w:p>
    <w:p w14:paraId="11C13D5F" w14:textId="77777777" w:rsidR="00432307" w:rsidRDefault="00432307" w:rsidP="00432307">
      <w:pPr>
        <w:spacing w:line="480" w:lineRule="auto"/>
        <w:rPr>
          <w:rStyle w:val="SubtleEmphasis"/>
          <w:rFonts w:ascii="Times New Roman" w:hAnsi="Times New Roman" w:cs="Times New Roman"/>
          <w:i w:val="0"/>
          <w:color w:val="auto"/>
          <w:sz w:val="24"/>
          <w:szCs w:val="24"/>
        </w:rPr>
      </w:pPr>
      <w:r>
        <w:rPr>
          <w:rStyle w:val="SubtleEmphasis"/>
          <w:rFonts w:ascii="Times New Roman" w:hAnsi="Times New Roman" w:cs="Times New Roman"/>
          <w:i w:val="0"/>
          <w:color w:val="auto"/>
          <w:sz w:val="24"/>
          <w:szCs w:val="24"/>
        </w:rPr>
        <w:t>The</w:t>
      </w:r>
      <w:r w:rsidRPr="00FD475B">
        <w:rPr>
          <w:rStyle w:val="SubtleEmphasis"/>
          <w:rFonts w:ascii="Times New Roman" w:hAnsi="Times New Roman" w:cs="Times New Roman"/>
          <w:i w:val="0"/>
          <w:color w:val="auto"/>
          <w:sz w:val="24"/>
          <w:szCs w:val="24"/>
        </w:rPr>
        <w:t xml:space="preserve"> data</w:t>
      </w:r>
      <w:r>
        <w:rPr>
          <w:rStyle w:val="SubtleEmphasis"/>
          <w:rFonts w:ascii="Times New Roman" w:hAnsi="Times New Roman" w:cs="Times New Roman"/>
          <w:i w:val="0"/>
          <w:color w:val="auto"/>
          <w:sz w:val="24"/>
          <w:szCs w:val="24"/>
        </w:rPr>
        <w:t xml:space="preserve"> collected on the TRF</w:t>
      </w:r>
      <w:r w:rsidRPr="00FD475B">
        <w:rPr>
          <w:rStyle w:val="SubtleEmphasis"/>
          <w:rFonts w:ascii="Times New Roman" w:hAnsi="Times New Roman" w:cs="Times New Roman"/>
          <w:i w:val="0"/>
          <w:color w:val="auto"/>
          <w:sz w:val="24"/>
          <w:szCs w:val="24"/>
        </w:rPr>
        <w:t xml:space="preserve"> generates a profile of syndromes via the scoring software program provided with the instrument.</w:t>
      </w:r>
      <w:r>
        <w:rPr>
          <w:rStyle w:val="SubtleEmphasis"/>
          <w:rFonts w:ascii="Times New Roman" w:hAnsi="Times New Roman" w:cs="Times New Roman"/>
          <w:i w:val="0"/>
          <w:color w:val="auto"/>
          <w:sz w:val="24"/>
          <w:szCs w:val="24"/>
        </w:rPr>
        <w:t xml:space="preserve"> Syndromes include anxious/depressed, withdrawn/depressed, somatic complaints, social problems, thought problems, attention problems, rule-breaking behavior, and aggressive behavior. On each instrument, teachers answer113 questions by indicating 0, 1, or 2 with 0 meaning, “not true as far as you know”, 1 meaning “somewhat or sometimes”, and 2 meaning “very true or often true”</w:t>
      </w:r>
      <w:sdt>
        <w:sdtPr>
          <w:rPr>
            <w:rStyle w:val="SubtleEmphasis"/>
            <w:rFonts w:ascii="Times New Roman" w:hAnsi="Times New Roman" w:cs="Times New Roman"/>
            <w:i w:val="0"/>
            <w:color w:val="auto"/>
            <w:sz w:val="24"/>
            <w:szCs w:val="24"/>
          </w:rPr>
          <w:id w:val="729734641"/>
          <w:citation/>
        </w:sdtPr>
        <w:sdtContent>
          <w:r>
            <w:rPr>
              <w:rStyle w:val="SubtleEmphasis"/>
              <w:rFonts w:ascii="Times New Roman" w:hAnsi="Times New Roman" w:cs="Times New Roman"/>
              <w:i w:val="0"/>
              <w:color w:val="auto"/>
              <w:sz w:val="24"/>
              <w:szCs w:val="24"/>
            </w:rPr>
            <w:fldChar w:fldCharType="begin"/>
          </w:r>
          <w:r>
            <w:rPr>
              <w:rStyle w:val="SubtleEmphasis"/>
              <w:rFonts w:ascii="Times New Roman" w:hAnsi="Times New Roman" w:cs="Times New Roman"/>
              <w:i w:val="0"/>
              <w:color w:val="auto"/>
              <w:sz w:val="24"/>
              <w:szCs w:val="24"/>
            </w:rPr>
            <w:instrText xml:space="preserve">CITATION Ach012 \t  \l 1033 </w:instrText>
          </w:r>
          <w:r>
            <w:rPr>
              <w:rStyle w:val="SubtleEmphasis"/>
              <w:rFonts w:ascii="Times New Roman" w:hAnsi="Times New Roman" w:cs="Times New Roman"/>
              <w:i w:val="0"/>
              <w:color w:val="auto"/>
              <w:sz w:val="24"/>
              <w:szCs w:val="24"/>
            </w:rPr>
            <w:fldChar w:fldCharType="separate"/>
          </w:r>
          <w:r>
            <w:rPr>
              <w:rStyle w:val="SubtleEmphasis"/>
              <w:rFonts w:ascii="Times New Roman" w:hAnsi="Times New Roman" w:cs="Times New Roman"/>
              <w:i w:val="0"/>
              <w:noProof/>
              <w:color w:val="auto"/>
              <w:sz w:val="24"/>
              <w:szCs w:val="24"/>
            </w:rPr>
            <w:t xml:space="preserve"> </w:t>
          </w:r>
          <w:r w:rsidRPr="00344718">
            <w:rPr>
              <w:rFonts w:ascii="Times New Roman" w:hAnsi="Times New Roman" w:cs="Times New Roman"/>
              <w:noProof/>
              <w:sz w:val="24"/>
              <w:szCs w:val="24"/>
            </w:rPr>
            <w:t>(Achenbach &amp; Rescoria, 2001)</w:t>
          </w:r>
          <w:r>
            <w:rPr>
              <w:rStyle w:val="SubtleEmphasis"/>
              <w:rFonts w:ascii="Times New Roman" w:hAnsi="Times New Roman" w:cs="Times New Roman"/>
              <w:i w:val="0"/>
              <w:color w:val="auto"/>
              <w:sz w:val="24"/>
              <w:szCs w:val="24"/>
            </w:rPr>
            <w:fldChar w:fldCharType="end"/>
          </w:r>
        </w:sdtContent>
      </w:sdt>
      <w:r>
        <w:rPr>
          <w:rStyle w:val="SubtleEmphasis"/>
          <w:rFonts w:ascii="Times New Roman" w:hAnsi="Times New Roman" w:cs="Times New Roman"/>
          <w:i w:val="0"/>
          <w:color w:val="auto"/>
          <w:sz w:val="24"/>
          <w:szCs w:val="24"/>
        </w:rPr>
        <w:t xml:space="preserve">. All responses for each question are then entered into the software program provided with the instrument and a total score, t score and percentile is calculated. These scores then identify the classification of each student into one of three categories per syndrome; normal, borderline or clinical. For this research teachers answered all 113 questions but only the scores for items </w:t>
      </w:r>
      <w:r>
        <w:rPr>
          <w:rStyle w:val="SubtleEmphasis"/>
          <w:rFonts w:ascii="Times New Roman" w:hAnsi="Times New Roman" w:cs="Times New Roman"/>
          <w:i w:val="0"/>
          <w:color w:val="auto"/>
          <w:sz w:val="24"/>
          <w:szCs w:val="24"/>
        </w:rPr>
        <w:lastRenderedPageBreak/>
        <w:t>assessing attention problems and aggressive behavior were used as these are the behaviors theoretically linked to stability ball seating and most often researched in prior studies</w:t>
      </w:r>
      <w:sdt>
        <w:sdtPr>
          <w:rPr>
            <w:rStyle w:val="SubtleEmphasis"/>
            <w:rFonts w:ascii="Times New Roman" w:hAnsi="Times New Roman" w:cs="Times New Roman"/>
            <w:i w:val="0"/>
            <w:color w:val="auto"/>
            <w:sz w:val="24"/>
            <w:szCs w:val="24"/>
          </w:rPr>
          <w:id w:val="272983667"/>
          <w:citation/>
        </w:sdtPr>
        <w:sdtContent>
          <w:r>
            <w:rPr>
              <w:rStyle w:val="SubtleEmphasis"/>
              <w:rFonts w:ascii="Times New Roman" w:hAnsi="Times New Roman" w:cs="Times New Roman"/>
              <w:i w:val="0"/>
              <w:color w:val="auto"/>
              <w:sz w:val="24"/>
              <w:szCs w:val="24"/>
            </w:rPr>
            <w:fldChar w:fldCharType="begin"/>
          </w:r>
          <w:r>
            <w:rPr>
              <w:rStyle w:val="SubtleEmphasis"/>
              <w:rFonts w:ascii="Times New Roman" w:hAnsi="Times New Roman" w:cs="Times New Roman"/>
              <w:i w:val="0"/>
              <w:color w:val="auto"/>
              <w:sz w:val="24"/>
              <w:szCs w:val="24"/>
            </w:rPr>
            <w:instrText xml:space="preserve">CITATION Bil08 \m Fed114 \m Sch043 \t  \l 1033 </w:instrText>
          </w:r>
          <w:r>
            <w:rPr>
              <w:rStyle w:val="SubtleEmphasis"/>
              <w:rFonts w:ascii="Times New Roman" w:hAnsi="Times New Roman" w:cs="Times New Roman"/>
              <w:i w:val="0"/>
              <w:color w:val="auto"/>
              <w:sz w:val="24"/>
              <w:szCs w:val="24"/>
            </w:rPr>
            <w:fldChar w:fldCharType="separate"/>
          </w:r>
          <w:r>
            <w:rPr>
              <w:rStyle w:val="SubtleEmphasis"/>
              <w:rFonts w:ascii="Times New Roman" w:hAnsi="Times New Roman" w:cs="Times New Roman"/>
              <w:i w:val="0"/>
              <w:noProof/>
              <w:color w:val="auto"/>
              <w:sz w:val="24"/>
              <w:szCs w:val="24"/>
            </w:rPr>
            <w:t xml:space="preserve"> </w:t>
          </w:r>
          <w:r w:rsidRPr="00344718">
            <w:rPr>
              <w:rFonts w:ascii="Times New Roman" w:hAnsi="Times New Roman" w:cs="Times New Roman"/>
              <w:noProof/>
              <w:sz w:val="24"/>
              <w:szCs w:val="24"/>
            </w:rPr>
            <w:t>(Bill, 2008; Fedewa &amp; Erwin, 2011; Schilling &amp; Schwarz, 2004)</w:t>
          </w:r>
          <w:r>
            <w:rPr>
              <w:rStyle w:val="SubtleEmphasis"/>
              <w:rFonts w:ascii="Times New Roman" w:hAnsi="Times New Roman" w:cs="Times New Roman"/>
              <w:i w:val="0"/>
              <w:color w:val="auto"/>
              <w:sz w:val="24"/>
              <w:szCs w:val="24"/>
            </w:rPr>
            <w:fldChar w:fldCharType="end"/>
          </w:r>
        </w:sdtContent>
      </w:sdt>
      <w:r>
        <w:rPr>
          <w:rStyle w:val="SubtleEmphasis"/>
          <w:rFonts w:ascii="Times New Roman" w:hAnsi="Times New Roman" w:cs="Times New Roman"/>
          <w:i w:val="0"/>
          <w:color w:val="auto"/>
          <w:sz w:val="24"/>
          <w:szCs w:val="24"/>
        </w:rPr>
        <w:t>.</w:t>
      </w:r>
    </w:p>
    <w:p w14:paraId="5740E626" w14:textId="15C83CCE" w:rsidR="00D752B1" w:rsidRPr="00FD475B" w:rsidRDefault="00432307" w:rsidP="00D752B1">
      <w:pPr>
        <w:spacing w:line="480" w:lineRule="auto"/>
        <w:rPr>
          <w:rFonts w:ascii="Times New Roman" w:hAnsi="Times New Roman" w:cs="Times New Roman"/>
          <w:sz w:val="24"/>
          <w:szCs w:val="24"/>
        </w:rPr>
      </w:pPr>
      <w:r w:rsidRPr="00FD475B">
        <w:rPr>
          <w:rStyle w:val="SubtleEmphasis"/>
          <w:rFonts w:ascii="Times New Roman" w:hAnsi="Times New Roman" w:cs="Times New Roman"/>
          <w:i w:val="0"/>
          <w:color w:val="auto"/>
          <w:sz w:val="24"/>
          <w:szCs w:val="24"/>
        </w:rPr>
        <w:t xml:space="preserve">The second set of constructs evaluated </w:t>
      </w:r>
      <w:r>
        <w:rPr>
          <w:rStyle w:val="SubtleEmphasis"/>
          <w:rFonts w:ascii="Times New Roman" w:hAnsi="Times New Roman" w:cs="Times New Roman"/>
          <w:i w:val="0"/>
          <w:color w:val="auto"/>
          <w:sz w:val="24"/>
          <w:szCs w:val="24"/>
        </w:rPr>
        <w:t>related to</w:t>
      </w:r>
      <w:r w:rsidRPr="00FD475B">
        <w:rPr>
          <w:rStyle w:val="SubtleEmphasis"/>
          <w:rFonts w:ascii="Times New Roman" w:hAnsi="Times New Roman" w:cs="Times New Roman"/>
          <w:i w:val="0"/>
          <w:color w:val="auto"/>
          <w:sz w:val="24"/>
          <w:szCs w:val="24"/>
        </w:rPr>
        <w:t xml:space="preserve"> academic achievement. Specifically, academic achievement </w:t>
      </w:r>
      <w:r>
        <w:rPr>
          <w:rStyle w:val="SubtleEmphasis"/>
          <w:rFonts w:ascii="Times New Roman" w:hAnsi="Times New Roman" w:cs="Times New Roman"/>
          <w:i w:val="0"/>
          <w:color w:val="auto"/>
          <w:sz w:val="24"/>
          <w:szCs w:val="24"/>
        </w:rPr>
        <w:t>was</w:t>
      </w:r>
      <w:r w:rsidRPr="00FD475B">
        <w:rPr>
          <w:rStyle w:val="SubtleEmphasis"/>
          <w:rFonts w:ascii="Times New Roman" w:hAnsi="Times New Roman" w:cs="Times New Roman"/>
          <w:i w:val="0"/>
          <w:color w:val="auto"/>
          <w:sz w:val="24"/>
          <w:szCs w:val="24"/>
        </w:rPr>
        <w:t xml:space="preserve"> assessed by the reading and mathematics scores for each student on the Discovery Education Assessment (DEA). The Tennessee Comprehensive Assessment Program (TCAP) would seem to be a good choice to measure academic achievement</w:t>
      </w:r>
      <w:r>
        <w:rPr>
          <w:rStyle w:val="SubtleEmphasis"/>
          <w:rFonts w:ascii="Times New Roman" w:hAnsi="Times New Roman" w:cs="Times New Roman"/>
          <w:i w:val="0"/>
          <w:color w:val="auto"/>
          <w:sz w:val="24"/>
          <w:szCs w:val="24"/>
        </w:rPr>
        <w:t xml:space="preserve"> as every student completes the same exam at the end of each year.</w:t>
      </w:r>
      <w:r w:rsidRPr="00FD475B">
        <w:rPr>
          <w:rStyle w:val="SubtleEmphasis"/>
          <w:rFonts w:ascii="Times New Roman" w:hAnsi="Times New Roman" w:cs="Times New Roman"/>
          <w:i w:val="0"/>
          <w:color w:val="auto"/>
          <w:sz w:val="24"/>
          <w:szCs w:val="24"/>
        </w:rPr>
        <w:t xml:space="preserve"> </w:t>
      </w:r>
      <w:r>
        <w:rPr>
          <w:rStyle w:val="SubtleEmphasis"/>
          <w:rFonts w:ascii="Times New Roman" w:hAnsi="Times New Roman" w:cs="Times New Roman"/>
          <w:i w:val="0"/>
          <w:color w:val="auto"/>
          <w:sz w:val="24"/>
          <w:szCs w:val="24"/>
        </w:rPr>
        <w:t>H</w:t>
      </w:r>
      <w:r w:rsidRPr="00FD475B">
        <w:rPr>
          <w:rStyle w:val="SubtleEmphasis"/>
          <w:rFonts w:ascii="Times New Roman" w:hAnsi="Times New Roman" w:cs="Times New Roman"/>
          <w:i w:val="0"/>
          <w:color w:val="auto"/>
          <w:sz w:val="24"/>
          <w:szCs w:val="24"/>
        </w:rPr>
        <w:t>owever, the year-end TCAP was not an option since it is only implemented one time a year usually during the month of April. Since there would only be one score at the end of the year, there would be</w:t>
      </w:r>
      <w:r w:rsidR="00D752B1">
        <w:rPr>
          <w:rStyle w:val="SubtleEmphasis"/>
          <w:rFonts w:ascii="Times New Roman" w:hAnsi="Times New Roman" w:cs="Times New Roman"/>
          <w:i w:val="0"/>
          <w:color w:val="auto"/>
          <w:sz w:val="24"/>
          <w:szCs w:val="24"/>
        </w:rPr>
        <w:t xml:space="preserve"> no</w:t>
      </w:r>
      <w:r w:rsidRPr="00FD475B">
        <w:rPr>
          <w:rStyle w:val="SubtleEmphasis"/>
          <w:rFonts w:ascii="Times New Roman" w:hAnsi="Times New Roman" w:cs="Times New Roman"/>
          <w:i w:val="0"/>
          <w:color w:val="auto"/>
          <w:sz w:val="24"/>
          <w:szCs w:val="24"/>
        </w:rPr>
        <w:t xml:space="preserve"> baseline established to compare the academic advancements made while on the stability ball. </w:t>
      </w:r>
      <w:r w:rsidR="00D752B1" w:rsidRPr="00FD475B">
        <w:rPr>
          <w:rFonts w:ascii="Times New Roman" w:hAnsi="Times New Roman" w:cs="Times New Roman"/>
          <w:sz w:val="24"/>
          <w:szCs w:val="24"/>
        </w:rPr>
        <w:t xml:space="preserve">Prior to the start of this research, Melanie </w:t>
      </w:r>
      <w:proofErr w:type="spellStart"/>
      <w:r w:rsidR="00D752B1" w:rsidRPr="00FD475B">
        <w:rPr>
          <w:rFonts w:ascii="Times New Roman" w:hAnsi="Times New Roman" w:cs="Times New Roman"/>
          <w:sz w:val="24"/>
          <w:szCs w:val="24"/>
        </w:rPr>
        <w:t>Amburn</w:t>
      </w:r>
      <w:proofErr w:type="spellEnd"/>
      <w:r w:rsidR="00D752B1" w:rsidRPr="00FD475B">
        <w:rPr>
          <w:rFonts w:ascii="Times New Roman" w:hAnsi="Times New Roman" w:cs="Times New Roman"/>
          <w:sz w:val="24"/>
          <w:szCs w:val="24"/>
        </w:rPr>
        <w:t xml:space="preserve">, the Curriculum Director for Loudon County Schools explained that even though the TCAP (Tennessee Comprehensive Assessment Program) is thought to be the benchmark testing for students, the test changes from year to year measuring different areas with each change and is only administered once a year </w:t>
      </w:r>
      <w:sdt>
        <w:sdtPr>
          <w:rPr>
            <w:rFonts w:ascii="Times New Roman" w:hAnsi="Times New Roman" w:cs="Times New Roman"/>
            <w:sz w:val="24"/>
            <w:szCs w:val="24"/>
          </w:rPr>
          <w:id w:val="472488749"/>
          <w:citation/>
        </w:sdtPr>
        <w:sdtContent>
          <w:r w:rsidR="00D752B1" w:rsidRPr="00FD475B">
            <w:rPr>
              <w:rFonts w:ascii="Times New Roman" w:hAnsi="Times New Roman" w:cs="Times New Roman"/>
              <w:sz w:val="24"/>
              <w:szCs w:val="24"/>
            </w:rPr>
            <w:fldChar w:fldCharType="begin"/>
          </w:r>
          <w:r w:rsidR="00D752B1" w:rsidRPr="00FD475B">
            <w:rPr>
              <w:rFonts w:ascii="Times New Roman" w:hAnsi="Times New Roman" w:cs="Times New Roman"/>
              <w:sz w:val="24"/>
              <w:szCs w:val="24"/>
            </w:rPr>
            <w:instrText xml:space="preserve">CITATION Amb12 \n  \t  \l 1033 </w:instrText>
          </w:r>
          <w:r w:rsidR="00D752B1" w:rsidRPr="00FD475B">
            <w:rPr>
              <w:rFonts w:ascii="Times New Roman" w:hAnsi="Times New Roman" w:cs="Times New Roman"/>
              <w:sz w:val="24"/>
              <w:szCs w:val="24"/>
            </w:rPr>
            <w:fldChar w:fldCharType="separate"/>
          </w:r>
          <w:r w:rsidR="00D752B1" w:rsidRPr="00344718">
            <w:rPr>
              <w:rFonts w:ascii="Times New Roman" w:hAnsi="Times New Roman" w:cs="Times New Roman"/>
              <w:noProof/>
              <w:sz w:val="24"/>
              <w:szCs w:val="24"/>
            </w:rPr>
            <w:t>(2012)</w:t>
          </w:r>
          <w:r w:rsidR="00D752B1" w:rsidRPr="00FD475B">
            <w:rPr>
              <w:rFonts w:ascii="Times New Roman" w:hAnsi="Times New Roman" w:cs="Times New Roman"/>
              <w:sz w:val="24"/>
              <w:szCs w:val="24"/>
            </w:rPr>
            <w:fldChar w:fldCharType="end"/>
          </w:r>
        </w:sdtContent>
      </w:sdt>
      <w:r w:rsidR="00D752B1" w:rsidRPr="00FD475B">
        <w:rPr>
          <w:rFonts w:ascii="Times New Roman" w:hAnsi="Times New Roman" w:cs="Times New Roman"/>
          <w:sz w:val="24"/>
          <w:szCs w:val="24"/>
        </w:rPr>
        <w:t xml:space="preserve">. When asked if there was an assessment in place other than TCAPs, the Discovery Education Assessment was identified. This is given to students periodically throughout the year to measure progress on the key areas identified above. It is also consistent from year to year meaning third grade students this year are measured on the same criteria that third grade student were measured on last year </w:t>
      </w:r>
      <w:sdt>
        <w:sdtPr>
          <w:rPr>
            <w:rFonts w:ascii="Times New Roman" w:hAnsi="Times New Roman" w:cs="Times New Roman"/>
            <w:sz w:val="24"/>
            <w:szCs w:val="24"/>
          </w:rPr>
          <w:id w:val="1629662697"/>
          <w:citation/>
        </w:sdtPr>
        <w:sdtContent>
          <w:r w:rsidR="00D752B1" w:rsidRPr="00FD475B">
            <w:rPr>
              <w:rFonts w:ascii="Times New Roman" w:hAnsi="Times New Roman" w:cs="Times New Roman"/>
              <w:sz w:val="24"/>
              <w:szCs w:val="24"/>
            </w:rPr>
            <w:fldChar w:fldCharType="begin"/>
          </w:r>
          <w:r w:rsidR="00D752B1" w:rsidRPr="00FD475B">
            <w:rPr>
              <w:rFonts w:ascii="Times New Roman" w:hAnsi="Times New Roman" w:cs="Times New Roman"/>
              <w:sz w:val="24"/>
              <w:szCs w:val="24"/>
            </w:rPr>
            <w:instrText xml:space="preserve"> CITATION Amb12 \l 1033 </w:instrText>
          </w:r>
          <w:r w:rsidR="00D752B1" w:rsidRPr="00FD475B">
            <w:rPr>
              <w:rFonts w:ascii="Times New Roman" w:hAnsi="Times New Roman" w:cs="Times New Roman"/>
              <w:sz w:val="24"/>
              <w:szCs w:val="24"/>
            </w:rPr>
            <w:fldChar w:fldCharType="separate"/>
          </w:r>
          <w:r w:rsidR="00D752B1" w:rsidRPr="00344718">
            <w:rPr>
              <w:rFonts w:ascii="Times New Roman" w:hAnsi="Times New Roman" w:cs="Times New Roman"/>
              <w:noProof/>
              <w:sz w:val="24"/>
              <w:szCs w:val="24"/>
            </w:rPr>
            <w:t>(Amburn, 2012)</w:t>
          </w:r>
          <w:r w:rsidR="00D752B1" w:rsidRPr="00FD475B">
            <w:rPr>
              <w:rFonts w:ascii="Times New Roman" w:hAnsi="Times New Roman" w:cs="Times New Roman"/>
              <w:sz w:val="24"/>
              <w:szCs w:val="24"/>
            </w:rPr>
            <w:fldChar w:fldCharType="end"/>
          </w:r>
        </w:sdtContent>
      </w:sdt>
      <w:r w:rsidR="00D752B1" w:rsidRPr="00FD475B">
        <w:rPr>
          <w:rFonts w:ascii="Times New Roman" w:hAnsi="Times New Roman" w:cs="Times New Roman"/>
          <w:sz w:val="24"/>
          <w:szCs w:val="24"/>
        </w:rPr>
        <w:t xml:space="preserve">. </w:t>
      </w:r>
      <w:r w:rsidR="00D752B1">
        <w:rPr>
          <w:rStyle w:val="SubtleEmphasis"/>
          <w:rFonts w:ascii="Times New Roman" w:hAnsi="Times New Roman" w:cs="Times New Roman"/>
          <w:i w:val="0"/>
          <w:color w:val="auto"/>
          <w:sz w:val="24"/>
          <w:szCs w:val="24"/>
        </w:rPr>
        <w:t>The DEA is used to</w:t>
      </w:r>
      <w:r w:rsidR="00D752B1" w:rsidRPr="00FD475B">
        <w:rPr>
          <w:rStyle w:val="SubtleEmphasis"/>
          <w:rFonts w:ascii="Times New Roman" w:hAnsi="Times New Roman" w:cs="Times New Roman"/>
          <w:i w:val="0"/>
          <w:color w:val="auto"/>
          <w:sz w:val="24"/>
          <w:szCs w:val="24"/>
        </w:rPr>
        <w:t xml:space="preserve"> provide teachers and students with feedback needed to strategically adapt teaching and learning styles throughout the school year </w:t>
      </w:r>
      <w:sdt>
        <w:sdtPr>
          <w:rPr>
            <w:rStyle w:val="SubtleEmphasis"/>
            <w:rFonts w:ascii="Times New Roman" w:hAnsi="Times New Roman" w:cs="Times New Roman"/>
            <w:i w:val="0"/>
            <w:color w:val="auto"/>
            <w:sz w:val="24"/>
            <w:szCs w:val="24"/>
          </w:rPr>
          <w:id w:val="-140425444"/>
          <w:citation/>
        </w:sdtPr>
        <w:sdtContent>
          <w:r w:rsidR="00D752B1" w:rsidRPr="00FD475B">
            <w:rPr>
              <w:rStyle w:val="SubtleEmphasis"/>
              <w:rFonts w:ascii="Times New Roman" w:hAnsi="Times New Roman" w:cs="Times New Roman"/>
              <w:i w:val="0"/>
              <w:color w:val="auto"/>
              <w:sz w:val="24"/>
              <w:szCs w:val="24"/>
            </w:rPr>
            <w:fldChar w:fldCharType="begin"/>
          </w:r>
          <w:r w:rsidR="00D752B1" w:rsidRPr="00FD475B">
            <w:rPr>
              <w:rStyle w:val="SubtleEmphasis"/>
              <w:rFonts w:ascii="Times New Roman" w:hAnsi="Times New Roman" w:cs="Times New Roman"/>
              <w:i w:val="0"/>
              <w:color w:val="auto"/>
              <w:sz w:val="24"/>
              <w:szCs w:val="24"/>
            </w:rPr>
            <w:instrText xml:space="preserve"> CITATION Shr15 \l 1033 </w:instrText>
          </w:r>
          <w:r w:rsidR="00D752B1" w:rsidRPr="00FD475B">
            <w:rPr>
              <w:rStyle w:val="SubtleEmphasis"/>
              <w:rFonts w:ascii="Times New Roman" w:hAnsi="Times New Roman" w:cs="Times New Roman"/>
              <w:i w:val="0"/>
              <w:color w:val="auto"/>
              <w:sz w:val="24"/>
              <w:szCs w:val="24"/>
            </w:rPr>
            <w:fldChar w:fldCharType="separate"/>
          </w:r>
          <w:r w:rsidR="00D752B1" w:rsidRPr="00344718">
            <w:rPr>
              <w:rFonts w:ascii="Times New Roman" w:hAnsi="Times New Roman" w:cs="Times New Roman"/>
              <w:noProof/>
              <w:sz w:val="24"/>
              <w:szCs w:val="24"/>
            </w:rPr>
            <w:t>(Shrago &amp; Smith, 2015)</w:t>
          </w:r>
          <w:r w:rsidR="00D752B1" w:rsidRPr="00FD475B">
            <w:rPr>
              <w:rStyle w:val="SubtleEmphasis"/>
              <w:rFonts w:ascii="Times New Roman" w:hAnsi="Times New Roman" w:cs="Times New Roman"/>
              <w:i w:val="0"/>
              <w:color w:val="auto"/>
              <w:sz w:val="24"/>
              <w:szCs w:val="24"/>
            </w:rPr>
            <w:fldChar w:fldCharType="end"/>
          </w:r>
        </w:sdtContent>
      </w:sdt>
      <w:r w:rsidR="00D752B1" w:rsidRPr="00FD475B">
        <w:rPr>
          <w:rStyle w:val="SubtleEmphasis"/>
          <w:rFonts w:ascii="Times New Roman" w:hAnsi="Times New Roman" w:cs="Times New Roman"/>
          <w:i w:val="0"/>
          <w:color w:val="auto"/>
          <w:sz w:val="24"/>
          <w:szCs w:val="24"/>
        </w:rPr>
        <w:t xml:space="preserve">. </w:t>
      </w:r>
      <w:r w:rsidR="00D752B1" w:rsidRPr="00FD475B">
        <w:rPr>
          <w:rFonts w:ascii="Times New Roman" w:hAnsi="Times New Roman" w:cs="Times New Roman"/>
          <w:sz w:val="24"/>
          <w:szCs w:val="24"/>
        </w:rPr>
        <w:t xml:space="preserve">This consistency aids in the measurement of academic achievement for students throughout the year with both intervention and control groups. All students take the same assessment three times a year and it measures the </w:t>
      </w:r>
      <w:r w:rsidR="00D752B1" w:rsidRPr="00FD475B">
        <w:rPr>
          <w:rFonts w:ascii="Times New Roman" w:hAnsi="Times New Roman" w:cs="Times New Roman"/>
          <w:sz w:val="24"/>
          <w:szCs w:val="24"/>
        </w:rPr>
        <w:lastRenderedPageBreak/>
        <w:t>same content with each assessment</w:t>
      </w:r>
      <w:sdt>
        <w:sdtPr>
          <w:rPr>
            <w:rFonts w:ascii="Times New Roman" w:hAnsi="Times New Roman" w:cs="Times New Roman"/>
            <w:sz w:val="24"/>
            <w:szCs w:val="24"/>
          </w:rPr>
          <w:id w:val="916437596"/>
          <w:citation/>
        </w:sdtPr>
        <w:sdtContent>
          <w:r w:rsidR="00D752B1" w:rsidRPr="00FD475B">
            <w:rPr>
              <w:rFonts w:ascii="Times New Roman" w:hAnsi="Times New Roman" w:cs="Times New Roman"/>
              <w:sz w:val="24"/>
              <w:szCs w:val="24"/>
            </w:rPr>
            <w:fldChar w:fldCharType="begin"/>
          </w:r>
          <w:r w:rsidR="00D752B1" w:rsidRPr="00FD475B">
            <w:rPr>
              <w:rFonts w:ascii="Times New Roman" w:hAnsi="Times New Roman" w:cs="Times New Roman"/>
              <w:sz w:val="24"/>
              <w:szCs w:val="24"/>
            </w:rPr>
            <w:instrText xml:space="preserve"> CITATION Amb12 \l 1033 </w:instrText>
          </w:r>
          <w:r w:rsidR="00D752B1" w:rsidRPr="00FD475B">
            <w:rPr>
              <w:rFonts w:ascii="Times New Roman" w:hAnsi="Times New Roman" w:cs="Times New Roman"/>
              <w:sz w:val="24"/>
              <w:szCs w:val="24"/>
            </w:rPr>
            <w:fldChar w:fldCharType="separate"/>
          </w:r>
          <w:r w:rsidR="00D752B1">
            <w:rPr>
              <w:rFonts w:ascii="Times New Roman" w:hAnsi="Times New Roman" w:cs="Times New Roman"/>
              <w:noProof/>
              <w:sz w:val="24"/>
              <w:szCs w:val="24"/>
            </w:rPr>
            <w:t xml:space="preserve"> </w:t>
          </w:r>
          <w:r w:rsidR="00D752B1" w:rsidRPr="00344718">
            <w:rPr>
              <w:rFonts w:ascii="Times New Roman" w:hAnsi="Times New Roman" w:cs="Times New Roman"/>
              <w:noProof/>
              <w:sz w:val="24"/>
              <w:szCs w:val="24"/>
            </w:rPr>
            <w:t>(Amburn, 2012)</w:t>
          </w:r>
          <w:r w:rsidR="00D752B1" w:rsidRPr="00FD475B">
            <w:rPr>
              <w:rFonts w:ascii="Times New Roman" w:hAnsi="Times New Roman" w:cs="Times New Roman"/>
              <w:sz w:val="24"/>
              <w:szCs w:val="24"/>
            </w:rPr>
            <w:fldChar w:fldCharType="end"/>
          </w:r>
        </w:sdtContent>
      </w:sdt>
      <w:r w:rsidR="00D752B1" w:rsidRPr="00FD475B">
        <w:rPr>
          <w:rFonts w:ascii="Times New Roman" w:hAnsi="Times New Roman" w:cs="Times New Roman"/>
          <w:sz w:val="24"/>
          <w:szCs w:val="24"/>
        </w:rPr>
        <w:t xml:space="preserve">. The test was also already in place, meaning less disruption for teachers and classrooms. Consent to utilize these test scores was included on the informed consent forms parents signed in August. </w:t>
      </w:r>
      <w:sdt>
        <w:sdtPr>
          <w:rPr>
            <w:rStyle w:val="SubtleEmphasis"/>
            <w:rFonts w:ascii="Times New Roman" w:hAnsi="Times New Roman" w:cs="Times New Roman"/>
            <w:i w:val="0"/>
            <w:color w:val="auto"/>
            <w:sz w:val="24"/>
            <w:szCs w:val="24"/>
          </w:rPr>
          <w:id w:val="275295624"/>
          <w:citation/>
        </w:sdtPr>
        <w:sdtContent>
          <w:r w:rsidRPr="00FD475B">
            <w:rPr>
              <w:rStyle w:val="SubtleEmphasis"/>
              <w:rFonts w:ascii="Times New Roman" w:hAnsi="Times New Roman" w:cs="Times New Roman"/>
              <w:i w:val="0"/>
              <w:color w:val="auto"/>
              <w:sz w:val="24"/>
              <w:szCs w:val="24"/>
            </w:rPr>
            <w:fldChar w:fldCharType="begin"/>
          </w:r>
          <w:r w:rsidRPr="00FD475B">
            <w:rPr>
              <w:rStyle w:val="SubtleEmphasis"/>
              <w:rFonts w:ascii="Times New Roman" w:hAnsi="Times New Roman" w:cs="Times New Roman"/>
              <w:i w:val="0"/>
              <w:color w:val="auto"/>
              <w:sz w:val="24"/>
              <w:szCs w:val="24"/>
            </w:rPr>
            <w:instrText xml:space="preserve"> CITATION Amb12 \l 1033 </w:instrText>
          </w:r>
          <w:r w:rsidRPr="00FD475B">
            <w:rPr>
              <w:rStyle w:val="SubtleEmphasis"/>
              <w:rFonts w:ascii="Times New Roman" w:hAnsi="Times New Roman" w:cs="Times New Roman"/>
              <w:i w:val="0"/>
              <w:color w:val="auto"/>
              <w:sz w:val="24"/>
              <w:szCs w:val="24"/>
            </w:rPr>
            <w:fldChar w:fldCharType="separate"/>
          </w:r>
          <w:r w:rsidRPr="00344718">
            <w:rPr>
              <w:rFonts w:ascii="Times New Roman" w:hAnsi="Times New Roman" w:cs="Times New Roman"/>
              <w:noProof/>
              <w:sz w:val="24"/>
              <w:szCs w:val="24"/>
            </w:rPr>
            <w:t>(Amburn, 2012)</w:t>
          </w:r>
          <w:r w:rsidRPr="00FD475B">
            <w:rPr>
              <w:rStyle w:val="SubtleEmphasis"/>
              <w:rFonts w:ascii="Times New Roman" w:hAnsi="Times New Roman" w:cs="Times New Roman"/>
              <w:i w:val="0"/>
              <w:color w:val="auto"/>
              <w:sz w:val="24"/>
              <w:szCs w:val="24"/>
            </w:rPr>
            <w:fldChar w:fldCharType="end"/>
          </w:r>
        </w:sdtContent>
      </w:sdt>
      <w:r w:rsidRPr="00FD475B">
        <w:rPr>
          <w:rStyle w:val="SubtleEmphasis"/>
          <w:rFonts w:ascii="Times New Roman" w:hAnsi="Times New Roman" w:cs="Times New Roman"/>
          <w:i w:val="0"/>
          <w:color w:val="auto"/>
          <w:sz w:val="24"/>
          <w:szCs w:val="24"/>
        </w:rPr>
        <w:t>. Upon that recommendation, the DEA was used to measure the academic achievement of the students in this study throughout the 2012-2013 school year.</w:t>
      </w:r>
      <w:r w:rsidR="00D752B1" w:rsidRPr="00D752B1">
        <w:rPr>
          <w:rFonts w:ascii="Times New Roman" w:hAnsi="Times New Roman" w:cs="Times New Roman"/>
          <w:sz w:val="24"/>
          <w:szCs w:val="24"/>
        </w:rPr>
        <w:t xml:space="preserve"> </w:t>
      </w:r>
    </w:p>
    <w:p w14:paraId="3D5C2CB2" w14:textId="77777777" w:rsidR="00432307" w:rsidRPr="00FD475B" w:rsidRDefault="00432307" w:rsidP="00432307">
      <w:pPr>
        <w:spacing w:line="480" w:lineRule="auto"/>
        <w:rPr>
          <w:rStyle w:val="SubtleEmphasis"/>
          <w:rFonts w:ascii="Times New Roman" w:hAnsi="Times New Roman" w:cs="Times New Roman"/>
          <w:sz w:val="24"/>
          <w:szCs w:val="24"/>
        </w:rPr>
      </w:pPr>
    </w:p>
    <w:p w14:paraId="142B7193" w14:textId="77777777" w:rsidR="00432307" w:rsidRPr="00FD475B" w:rsidRDefault="00432307" w:rsidP="00432307">
      <w:pPr>
        <w:spacing w:line="480" w:lineRule="auto"/>
        <w:rPr>
          <w:rStyle w:val="SubtleEmphasis"/>
          <w:rFonts w:ascii="Times New Roman" w:hAnsi="Times New Roman" w:cs="Times New Roman"/>
          <w:sz w:val="24"/>
          <w:szCs w:val="24"/>
        </w:rPr>
      </w:pPr>
      <w:r w:rsidRPr="00FD475B">
        <w:rPr>
          <w:rStyle w:val="SubtleEmphasis"/>
          <w:rFonts w:ascii="Times New Roman" w:hAnsi="Times New Roman" w:cs="Times New Roman"/>
          <w:sz w:val="24"/>
          <w:szCs w:val="24"/>
        </w:rPr>
        <w:t>Teacher Report Form (TRF)</w:t>
      </w:r>
    </w:p>
    <w:p w14:paraId="61B0BDC3" w14:textId="386F37C3" w:rsidR="00432307" w:rsidRPr="00FD475B" w:rsidRDefault="00432307" w:rsidP="00432307">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The ASEBA is a complete analysis package of assessments designed to measure the emotional and behavioral problems and social competencies of a child or adolescent by input from parents, teachers and the adolescents through completion of the CBCL, TRF, and YSR, respectively. The TRF is the component of the assessment teachers complete in order to input classroom behaviors within the overall assessment. Once the TRF assessment component is complete a 6 page report is generated for each student with various scores on a wide range of standards and syndromes. </w:t>
      </w:r>
      <w:r w:rsidR="00793AFF" w:rsidRPr="00FD475B">
        <w:rPr>
          <w:rFonts w:ascii="Times New Roman" w:hAnsi="Times New Roman" w:cs="Times New Roman"/>
          <w:sz w:val="24"/>
          <w:szCs w:val="24"/>
        </w:rPr>
        <w:t xml:space="preserve">The TRF of the ASEBA measures students with ages from 6 to 18 years, </w:t>
      </w:r>
      <w:sdt>
        <w:sdtPr>
          <w:rPr>
            <w:rFonts w:ascii="Times New Roman" w:hAnsi="Times New Roman" w:cs="Times New Roman"/>
            <w:sz w:val="24"/>
            <w:szCs w:val="24"/>
          </w:rPr>
          <w:id w:val="2013409084"/>
          <w:citation/>
        </w:sdtPr>
        <w:sdtContent>
          <w:r w:rsidR="00793AFF" w:rsidRPr="00FD475B">
            <w:rPr>
              <w:rFonts w:ascii="Times New Roman" w:hAnsi="Times New Roman" w:cs="Times New Roman"/>
              <w:sz w:val="24"/>
              <w:szCs w:val="24"/>
            </w:rPr>
            <w:fldChar w:fldCharType="begin"/>
          </w:r>
          <w:r w:rsidR="00793AFF">
            <w:rPr>
              <w:rFonts w:ascii="Times New Roman" w:hAnsi="Times New Roman" w:cs="Times New Roman"/>
              <w:sz w:val="24"/>
              <w:szCs w:val="24"/>
            </w:rPr>
            <w:instrText xml:space="preserve">CITATION Ach012 \t  \l 1033 </w:instrText>
          </w:r>
          <w:r w:rsidR="00793AFF" w:rsidRPr="00FD475B">
            <w:rPr>
              <w:rFonts w:ascii="Times New Roman" w:hAnsi="Times New Roman" w:cs="Times New Roman"/>
              <w:sz w:val="24"/>
              <w:szCs w:val="24"/>
            </w:rPr>
            <w:fldChar w:fldCharType="separate"/>
          </w:r>
          <w:r w:rsidR="00793AFF" w:rsidRPr="0043235C">
            <w:rPr>
              <w:rFonts w:ascii="Times New Roman" w:hAnsi="Times New Roman" w:cs="Times New Roman"/>
              <w:noProof/>
              <w:sz w:val="24"/>
              <w:szCs w:val="24"/>
            </w:rPr>
            <w:t>(Achenbach &amp; Rescoria, 2001)</w:t>
          </w:r>
          <w:r w:rsidR="00793AFF" w:rsidRPr="00FD475B">
            <w:rPr>
              <w:rFonts w:ascii="Times New Roman" w:hAnsi="Times New Roman" w:cs="Times New Roman"/>
              <w:sz w:val="24"/>
              <w:szCs w:val="24"/>
            </w:rPr>
            <w:fldChar w:fldCharType="end"/>
          </w:r>
        </w:sdtContent>
      </w:sdt>
      <w:r w:rsidR="00793AFF">
        <w:rPr>
          <w:rFonts w:ascii="Times New Roman" w:hAnsi="Times New Roman" w:cs="Times New Roman"/>
          <w:sz w:val="24"/>
          <w:szCs w:val="24"/>
        </w:rPr>
        <w:t xml:space="preserve"> </w:t>
      </w:r>
      <w:r w:rsidR="00793AFF" w:rsidRPr="00FD475B">
        <w:rPr>
          <w:rFonts w:ascii="Times New Roman" w:hAnsi="Times New Roman" w:cs="Times New Roman"/>
          <w:sz w:val="24"/>
          <w:szCs w:val="24"/>
        </w:rPr>
        <w:t xml:space="preserve">Even though this assessment has three components, it is designed so each section can be used independently of each other. The recommendation is not to use any single component of the ASEBA when completing clinical diagnoses but it is appropriate to use only a single component when using as a prescreening instrument </w:t>
      </w:r>
      <w:sdt>
        <w:sdtPr>
          <w:rPr>
            <w:rFonts w:ascii="Times New Roman" w:hAnsi="Times New Roman" w:cs="Times New Roman"/>
            <w:sz w:val="24"/>
            <w:szCs w:val="24"/>
          </w:rPr>
          <w:id w:val="1566993806"/>
          <w:citation/>
        </w:sdtPr>
        <w:sdtContent>
          <w:r w:rsidR="00793AFF" w:rsidRPr="00FD475B">
            <w:rPr>
              <w:rFonts w:ascii="Times New Roman" w:hAnsi="Times New Roman" w:cs="Times New Roman"/>
              <w:sz w:val="24"/>
              <w:szCs w:val="24"/>
            </w:rPr>
            <w:fldChar w:fldCharType="begin"/>
          </w:r>
          <w:r w:rsidR="00793AFF" w:rsidRPr="00FD475B">
            <w:rPr>
              <w:rFonts w:ascii="Times New Roman" w:hAnsi="Times New Roman" w:cs="Times New Roman"/>
              <w:sz w:val="24"/>
              <w:szCs w:val="24"/>
            </w:rPr>
            <w:instrText xml:space="preserve"> CITATION Ach012 \l 1033 </w:instrText>
          </w:r>
          <w:r w:rsidR="00793AFF" w:rsidRPr="00FD475B">
            <w:rPr>
              <w:rFonts w:ascii="Times New Roman" w:hAnsi="Times New Roman" w:cs="Times New Roman"/>
              <w:sz w:val="24"/>
              <w:szCs w:val="24"/>
            </w:rPr>
            <w:fldChar w:fldCharType="separate"/>
          </w:r>
          <w:r w:rsidR="00793AFF" w:rsidRPr="00344718">
            <w:rPr>
              <w:rFonts w:ascii="Times New Roman" w:hAnsi="Times New Roman" w:cs="Times New Roman"/>
              <w:noProof/>
              <w:sz w:val="24"/>
              <w:szCs w:val="24"/>
            </w:rPr>
            <w:t>(Achenbach &amp; Rescoria, Manual for the ASEBA School-Age Forms and Profiles, 2001)</w:t>
          </w:r>
          <w:r w:rsidR="00793AFF" w:rsidRPr="00FD475B">
            <w:rPr>
              <w:rFonts w:ascii="Times New Roman" w:hAnsi="Times New Roman" w:cs="Times New Roman"/>
              <w:sz w:val="24"/>
              <w:szCs w:val="24"/>
            </w:rPr>
            <w:fldChar w:fldCharType="end"/>
          </w:r>
        </w:sdtContent>
      </w:sdt>
      <w:r w:rsidR="00793AFF" w:rsidRPr="00FD475B">
        <w:rPr>
          <w:rFonts w:ascii="Times New Roman" w:hAnsi="Times New Roman" w:cs="Times New Roman"/>
          <w:sz w:val="24"/>
          <w:szCs w:val="24"/>
        </w:rPr>
        <w:t>. The use, for example, of just the TRF can document specific areas of conduct problems. As a result of this documentation, the teachers and school administration can then implement a pre-referral intervention</w:t>
      </w:r>
      <w:r w:rsidR="00793AFF">
        <w:rPr>
          <w:rFonts w:ascii="Times New Roman" w:hAnsi="Times New Roman" w:cs="Times New Roman"/>
          <w:sz w:val="24"/>
          <w:szCs w:val="24"/>
        </w:rPr>
        <w:t xml:space="preserve"> where non clinical help can be administered to prevent a clinical diagnosis</w:t>
      </w:r>
      <w:r w:rsidR="00793AFF" w:rsidRPr="00FD475B">
        <w:rPr>
          <w:rFonts w:ascii="Times New Roman" w:hAnsi="Times New Roman" w:cs="Times New Roman"/>
          <w:sz w:val="24"/>
          <w:szCs w:val="24"/>
        </w:rPr>
        <w:t xml:space="preserve">. The school staff and faculty could then re-administer the TRF to see if the intervention was a success or if a formal referral for the </w:t>
      </w:r>
      <w:r w:rsidR="00793AFF" w:rsidRPr="00FD475B">
        <w:rPr>
          <w:rFonts w:ascii="Times New Roman" w:hAnsi="Times New Roman" w:cs="Times New Roman"/>
          <w:sz w:val="24"/>
          <w:szCs w:val="24"/>
        </w:rPr>
        <w:lastRenderedPageBreak/>
        <w:t xml:space="preserve">complete assessment is recommended </w:t>
      </w:r>
      <w:sdt>
        <w:sdtPr>
          <w:rPr>
            <w:rFonts w:ascii="Times New Roman" w:hAnsi="Times New Roman" w:cs="Times New Roman"/>
            <w:sz w:val="24"/>
            <w:szCs w:val="24"/>
          </w:rPr>
          <w:id w:val="-1793118809"/>
          <w:citation/>
        </w:sdtPr>
        <w:sdtContent>
          <w:r w:rsidR="00793AFF" w:rsidRPr="00FD475B">
            <w:rPr>
              <w:rFonts w:ascii="Times New Roman" w:hAnsi="Times New Roman" w:cs="Times New Roman"/>
              <w:sz w:val="24"/>
              <w:szCs w:val="24"/>
            </w:rPr>
            <w:fldChar w:fldCharType="begin"/>
          </w:r>
          <w:r w:rsidR="00793AFF" w:rsidRPr="00FD475B">
            <w:rPr>
              <w:rFonts w:ascii="Times New Roman" w:hAnsi="Times New Roman" w:cs="Times New Roman"/>
              <w:sz w:val="24"/>
              <w:szCs w:val="24"/>
            </w:rPr>
            <w:instrText xml:space="preserve"> CITATION Ach012 \l 1033 </w:instrText>
          </w:r>
          <w:r w:rsidR="00793AFF" w:rsidRPr="00FD475B">
            <w:rPr>
              <w:rFonts w:ascii="Times New Roman" w:hAnsi="Times New Roman" w:cs="Times New Roman"/>
              <w:sz w:val="24"/>
              <w:szCs w:val="24"/>
            </w:rPr>
            <w:fldChar w:fldCharType="separate"/>
          </w:r>
          <w:r w:rsidR="00793AFF" w:rsidRPr="00344718">
            <w:rPr>
              <w:rFonts w:ascii="Times New Roman" w:hAnsi="Times New Roman" w:cs="Times New Roman"/>
              <w:noProof/>
              <w:sz w:val="24"/>
              <w:szCs w:val="24"/>
            </w:rPr>
            <w:t>(Achenbach &amp; Rescoria, Manual for the ASEBA School-Age Forms and Profiles, 2001)</w:t>
          </w:r>
          <w:r w:rsidR="00793AFF" w:rsidRPr="00FD475B">
            <w:rPr>
              <w:rFonts w:ascii="Times New Roman" w:hAnsi="Times New Roman" w:cs="Times New Roman"/>
              <w:sz w:val="24"/>
              <w:szCs w:val="24"/>
            </w:rPr>
            <w:fldChar w:fldCharType="end"/>
          </w:r>
        </w:sdtContent>
      </w:sdt>
      <w:r w:rsidR="00793AFF" w:rsidRPr="00FD475B">
        <w:rPr>
          <w:rFonts w:ascii="Times New Roman" w:hAnsi="Times New Roman" w:cs="Times New Roman"/>
          <w:sz w:val="24"/>
          <w:szCs w:val="24"/>
        </w:rPr>
        <w:t xml:space="preserve">. Only one component of the ASEBA will be utilized in this research, and that is the TRF. The Manual for the ASEBA School-Age Forms and Profiles also recommends that when single components of the three-part assessment are used independently to utilize the computerized scoring for more accurate results </w:t>
      </w:r>
      <w:sdt>
        <w:sdtPr>
          <w:rPr>
            <w:rFonts w:ascii="Times New Roman" w:hAnsi="Times New Roman" w:cs="Times New Roman"/>
            <w:sz w:val="24"/>
            <w:szCs w:val="24"/>
          </w:rPr>
          <w:id w:val="2010946655"/>
          <w:citation/>
        </w:sdtPr>
        <w:sdtContent>
          <w:r w:rsidR="00793AFF" w:rsidRPr="00FD475B">
            <w:rPr>
              <w:rFonts w:ascii="Times New Roman" w:hAnsi="Times New Roman" w:cs="Times New Roman"/>
              <w:sz w:val="24"/>
              <w:szCs w:val="24"/>
            </w:rPr>
            <w:fldChar w:fldCharType="begin"/>
          </w:r>
          <w:r w:rsidR="00793AFF" w:rsidRPr="00FD475B">
            <w:rPr>
              <w:rFonts w:ascii="Times New Roman" w:hAnsi="Times New Roman" w:cs="Times New Roman"/>
              <w:sz w:val="24"/>
              <w:szCs w:val="24"/>
            </w:rPr>
            <w:instrText xml:space="preserve"> CITATION Ach012 \l 1033 </w:instrText>
          </w:r>
          <w:r w:rsidR="00793AFF" w:rsidRPr="00FD475B">
            <w:rPr>
              <w:rFonts w:ascii="Times New Roman" w:hAnsi="Times New Roman" w:cs="Times New Roman"/>
              <w:sz w:val="24"/>
              <w:szCs w:val="24"/>
            </w:rPr>
            <w:fldChar w:fldCharType="separate"/>
          </w:r>
          <w:r w:rsidR="00793AFF" w:rsidRPr="00344718">
            <w:rPr>
              <w:rFonts w:ascii="Times New Roman" w:hAnsi="Times New Roman" w:cs="Times New Roman"/>
              <w:noProof/>
              <w:sz w:val="24"/>
              <w:szCs w:val="24"/>
            </w:rPr>
            <w:t>(Achenbach &amp; Rescoria, Manual for the ASEBA School-Age Forms and Profiles, 2001)</w:t>
          </w:r>
          <w:r w:rsidR="00793AFF" w:rsidRPr="00FD475B">
            <w:rPr>
              <w:rFonts w:ascii="Times New Roman" w:hAnsi="Times New Roman" w:cs="Times New Roman"/>
              <w:sz w:val="24"/>
              <w:szCs w:val="24"/>
            </w:rPr>
            <w:fldChar w:fldCharType="end"/>
          </w:r>
        </w:sdtContent>
      </w:sdt>
    </w:p>
    <w:p w14:paraId="31585603" w14:textId="5D8C46EC" w:rsidR="0030522A" w:rsidRDefault="00432307" w:rsidP="00432307">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The first page is a narrative summary of the data that is broken down on the pages to follow. An example of this report, along with all other pages of the TRF summary report are included in the appendix. The second page outlines the adaptive functioning scale score. This is broken down into a score for academic performance, working hard, behaving, learning, and happiness. </w:t>
      </w:r>
      <w:r w:rsidR="003D4911">
        <w:rPr>
          <w:rFonts w:ascii="Times New Roman" w:hAnsi="Times New Roman" w:cs="Times New Roman"/>
          <w:sz w:val="24"/>
          <w:szCs w:val="24"/>
        </w:rPr>
        <w:t>These questions were qualitative questions</w:t>
      </w:r>
      <w:r w:rsidR="00B62C50">
        <w:rPr>
          <w:rFonts w:ascii="Times New Roman" w:hAnsi="Times New Roman" w:cs="Times New Roman"/>
          <w:sz w:val="24"/>
          <w:szCs w:val="24"/>
        </w:rPr>
        <w:t xml:space="preserve"> on the instrument</w:t>
      </w:r>
      <w:r w:rsidR="0030522A">
        <w:rPr>
          <w:rFonts w:ascii="Times New Roman" w:hAnsi="Times New Roman" w:cs="Times New Roman"/>
          <w:sz w:val="24"/>
          <w:szCs w:val="24"/>
        </w:rPr>
        <w:t xml:space="preserve"> which would have consumed a large amount of time for teachers to complete.  The fact that the teachers were completing an instrument for each student in the class was an apprehension for them as far as time consumption was concerned.  This information may have been useful, but was also more subjective than the Likert-type questions in the remainder of the instrument and omitting this section did not affect the reliability nor the validity of the information collected</w:t>
      </w:r>
      <w:r w:rsidR="00B62C50">
        <w:rPr>
          <w:rFonts w:ascii="Times New Roman" w:hAnsi="Times New Roman" w:cs="Times New Roman"/>
          <w:sz w:val="24"/>
          <w:szCs w:val="24"/>
        </w:rPr>
        <w:t xml:space="preserve"> so in order to conserve time teachers were to dedicate to its completion, this section was omitted</w:t>
      </w:r>
      <w:r w:rsidR="0030522A">
        <w:rPr>
          <w:rFonts w:ascii="Times New Roman" w:hAnsi="Times New Roman" w:cs="Times New Roman"/>
          <w:sz w:val="24"/>
          <w:szCs w:val="24"/>
        </w:rPr>
        <w:t xml:space="preserve">.  </w:t>
      </w:r>
      <w:r w:rsidR="003D4911">
        <w:rPr>
          <w:rFonts w:ascii="Times New Roman" w:hAnsi="Times New Roman" w:cs="Times New Roman"/>
          <w:sz w:val="24"/>
          <w:szCs w:val="24"/>
        </w:rPr>
        <w:t xml:space="preserve"> </w:t>
      </w:r>
    </w:p>
    <w:p w14:paraId="546CC5DE" w14:textId="33083955" w:rsidR="00432307" w:rsidRPr="00FD475B" w:rsidRDefault="00432307" w:rsidP="00432307">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The total of the sum of the T scores generated and the average percentile </w:t>
      </w:r>
      <w:r w:rsidR="00B62C50">
        <w:rPr>
          <w:rFonts w:ascii="Times New Roman" w:hAnsi="Times New Roman" w:cs="Times New Roman"/>
          <w:sz w:val="24"/>
          <w:szCs w:val="24"/>
        </w:rPr>
        <w:t>for the Likert-type section we</w:t>
      </w:r>
      <w:r w:rsidRPr="00FD475B">
        <w:rPr>
          <w:rFonts w:ascii="Times New Roman" w:hAnsi="Times New Roman" w:cs="Times New Roman"/>
          <w:sz w:val="24"/>
          <w:szCs w:val="24"/>
        </w:rPr>
        <w:t xml:space="preserve">re evaluated by the computer program to identify if behaviors in these areas fall within normal ranges. The third page of the report is a breakdown of the eight syndromes with a total score, T score, and percentile score for each scale. Under the scores is the list of the questions asked within the instrument that are directly linked to that particular syndrome so there is an opportunity to drill down to the root of the issue for each syndrome problem. The fourth page is </w:t>
      </w:r>
      <w:r w:rsidRPr="00FD475B">
        <w:rPr>
          <w:rFonts w:ascii="Times New Roman" w:hAnsi="Times New Roman" w:cs="Times New Roman"/>
          <w:sz w:val="24"/>
          <w:szCs w:val="24"/>
        </w:rPr>
        <w:lastRenderedPageBreak/>
        <w:t>the score breakdown for the internalizing, externalizing, and total problem scale. It also has the sub-syndromes of inattention and hyperactivity/impulsivity scored with the corresponding questions as well. Page five has the syndromes as they relate to the Diagnostic and Statistical Manual of Mental Disorders published by the American Psychiatric Association, the professional standard when diagnosing clinical behavior issues</w:t>
      </w:r>
      <w:sdt>
        <w:sdtPr>
          <w:rPr>
            <w:rFonts w:ascii="Times New Roman" w:hAnsi="Times New Roman" w:cs="Times New Roman"/>
            <w:sz w:val="24"/>
            <w:szCs w:val="24"/>
          </w:rPr>
          <w:id w:val="208460687"/>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Ach012 \l 1033 </w:instrText>
          </w:r>
          <w:r w:rsidRPr="00FD475B">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344718">
            <w:rPr>
              <w:rFonts w:ascii="Times New Roman" w:hAnsi="Times New Roman" w:cs="Times New Roman"/>
              <w:noProof/>
              <w:sz w:val="24"/>
              <w:szCs w:val="24"/>
            </w:rPr>
            <w:t>(Achenbach &amp; Rescoria, Manual for the ASEBA School-Age Forms and Profiles, 2001)</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 xml:space="preserve">. The last page of the report generates scores for three last standards, sluggish-cognitive tempo, obsessive-compulsive problems, and post-traumatic stress problems. All of these scores do not necessarily interact with each other for an all over score but allow for a precise clinical diagnosis upon which appropriate treatment, if necessary, can be administered. When used with the two other assessments, the TRF aids in offering a comprehensive approach to assessing adaptive and maladaptive functioning of children and adolescents </w:t>
      </w:r>
      <w:sdt>
        <w:sdtPr>
          <w:rPr>
            <w:rFonts w:ascii="Times New Roman" w:hAnsi="Times New Roman" w:cs="Times New Roman"/>
            <w:sz w:val="24"/>
            <w:szCs w:val="24"/>
          </w:rPr>
          <w:id w:val="535629684"/>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Bor12 \l 1033 </w:instrText>
          </w:r>
          <w:r w:rsidRPr="00FD475B">
            <w:rPr>
              <w:rFonts w:ascii="Times New Roman" w:hAnsi="Times New Roman" w:cs="Times New Roman"/>
              <w:sz w:val="24"/>
              <w:szCs w:val="24"/>
            </w:rPr>
            <w:fldChar w:fldCharType="separate"/>
          </w:r>
          <w:r w:rsidRPr="00344718">
            <w:rPr>
              <w:rFonts w:ascii="Times New Roman" w:hAnsi="Times New Roman" w:cs="Times New Roman"/>
              <w:noProof/>
              <w:sz w:val="24"/>
              <w:szCs w:val="24"/>
            </w:rPr>
            <w:t>(Bordin, et al., 2012)</w:t>
          </w:r>
          <w:r w:rsidRPr="00FD475B">
            <w:rPr>
              <w:rFonts w:ascii="Times New Roman" w:hAnsi="Times New Roman" w:cs="Times New Roman"/>
              <w:sz w:val="24"/>
              <w:szCs w:val="24"/>
            </w:rPr>
            <w:fldChar w:fldCharType="end"/>
          </w:r>
        </w:sdtContent>
      </w:sdt>
    </w:p>
    <w:p w14:paraId="6BEFC24B" w14:textId="2A34805D" w:rsidR="00432307" w:rsidRPr="00FD475B" w:rsidRDefault="00432307" w:rsidP="00432307">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Not all of this information will be utilized in this research. For the purposes of this study data for the eight syndromes and the two sub-syndromes are documented for each student. </w:t>
      </w:r>
      <w:r w:rsidR="00B62C50">
        <w:rPr>
          <w:rFonts w:ascii="Times New Roman" w:hAnsi="Times New Roman" w:cs="Times New Roman"/>
          <w:sz w:val="24"/>
          <w:szCs w:val="24"/>
        </w:rPr>
        <w:t xml:space="preserve">This is the information gathered within the Likert-type section of the instrument.  </w:t>
      </w:r>
      <w:r w:rsidRPr="00FD475B">
        <w:rPr>
          <w:rFonts w:ascii="Times New Roman" w:hAnsi="Times New Roman" w:cs="Times New Roman"/>
          <w:sz w:val="24"/>
          <w:szCs w:val="24"/>
        </w:rPr>
        <w:t xml:space="preserve">Even then, not all eight syndromes will be computed but only the scores for attention problems with the two sub-syndromes and aggressive behavior as those are the behavior characteristics targeted with this intervention. </w:t>
      </w:r>
      <w:r w:rsidR="00B62C50">
        <w:rPr>
          <w:rFonts w:ascii="Times New Roman" w:hAnsi="Times New Roman" w:cs="Times New Roman"/>
          <w:sz w:val="24"/>
          <w:szCs w:val="24"/>
        </w:rPr>
        <w:t xml:space="preserve">All information is still gathered since teachers were not informed of which questions directly related to the characteristics of this study’s focus.  </w:t>
      </w:r>
    </w:p>
    <w:p w14:paraId="1129BB05" w14:textId="14A72A73" w:rsidR="00470AE7" w:rsidRPr="00FD475B" w:rsidRDefault="00432307" w:rsidP="00432307">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The following table identifies the constructs that define the syndromes specific to the TRF. Here all eight syndromes are identified with the specific question </w:t>
      </w:r>
      <w:r w:rsidR="00EE7421">
        <w:rPr>
          <w:rFonts w:ascii="Times New Roman" w:hAnsi="Times New Roman" w:cs="Times New Roman"/>
          <w:sz w:val="24"/>
          <w:szCs w:val="24"/>
        </w:rPr>
        <w:t>number that correlates with each specific syndrome</w:t>
      </w:r>
      <w:r w:rsidRPr="00FD475B">
        <w:rPr>
          <w:rFonts w:ascii="Times New Roman" w:hAnsi="Times New Roman" w:cs="Times New Roman"/>
          <w:sz w:val="24"/>
          <w:szCs w:val="24"/>
        </w:rPr>
        <w:t xml:space="preserve">. Table ### illustrates the </w:t>
      </w:r>
      <w:r w:rsidR="00793AFF">
        <w:rPr>
          <w:rFonts w:ascii="Times New Roman" w:hAnsi="Times New Roman" w:cs="Times New Roman"/>
          <w:sz w:val="24"/>
          <w:szCs w:val="24"/>
        </w:rPr>
        <w:t xml:space="preserve">eight syndromes.  Patterns in responses are </w:t>
      </w:r>
      <w:r w:rsidR="00793AFF">
        <w:rPr>
          <w:rFonts w:ascii="Times New Roman" w:hAnsi="Times New Roman" w:cs="Times New Roman"/>
          <w:sz w:val="24"/>
          <w:szCs w:val="24"/>
        </w:rPr>
        <w:lastRenderedPageBreak/>
        <w:t>calculated within the program to identify subscales with hyperactivity-impulsivity and inattention.</w:t>
      </w:r>
    </w:p>
    <w:p w14:paraId="4E246DB5" w14:textId="77777777" w:rsidR="00B62C50" w:rsidRDefault="00470AE7" w:rsidP="00432307">
      <w:pPr>
        <w:spacing w:line="480" w:lineRule="auto"/>
        <w:jc w:val="center"/>
        <w:rPr>
          <w:rFonts w:ascii="Times New Roman" w:hAnsi="Times New Roman" w:cs="Times New Roman"/>
          <w:sz w:val="24"/>
          <w:szCs w:val="24"/>
        </w:rPr>
      </w:pPr>
      <w:r w:rsidRPr="00FD475B">
        <w:rPr>
          <w:rFonts w:ascii="Times New Roman" w:hAnsi="Times New Roman" w:cs="Times New Roman"/>
          <w:i/>
          <w:noProof/>
          <w:sz w:val="24"/>
          <w:szCs w:val="24"/>
        </w:rPr>
        <mc:AlternateContent>
          <mc:Choice Requires="wps">
            <w:drawing>
              <wp:anchor distT="45720" distB="45720" distL="114300" distR="114300" simplePos="0" relativeHeight="251666432" behindDoc="0" locked="0" layoutInCell="1" allowOverlap="1" wp14:anchorId="51787859" wp14:editId="1CD00FCC">
                <wp:simplePos x="0" y="0"/>
                <wp:positionH relativeFrom="margin">
                  <wp:align>left</wp:align>
                </wp:positionH>
                <wp:positionV relativeFrom="paragraph">
                  <wp:posOffset>4774544</wp:posOffset>
                </wp:positionV>
                <wp:extent cx="6800215" cy="32893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215" cy="328930"/>
                        </a:xfrm>
                        <a:prstGeom prst="rect">
                          <a:avLst/>
                        </a:prstGeom>
                        <a:noFill/>
                        <a:ln w="9525">
                          <a:noFill/>
                          <a:miter lim="800000"/>
                          <a:headEnd/>
                          <a:tailEnd/>
                        </a:ln>
                      </wps:spPr>
                      <wps:txbx>
                        <w:txbxContent>
                          <w:p w14:paraId="400A0D66" w14:textId="7576FC1C" w:rsidR="003D577C" w:rsidRPr="003376DA" w:rsidRDefault="003D577C" w:rsidP="00432307">
                            <w:pPr>
                              <w:rPr>
                                <w:i/>
                                <w:sz w:val="20"/>
                              </w:rPr>
                            </w:pPr>
                            <w:r w:rsidRPr="003376DA">
                              <w:rPr>
                                <w:i/>
                                <w:sz w:val="20"/>
                              </w:rPr>
                              <w:t xml:space="preserve">Items are designated by the number </w:t>
                            </w:r>
                            <w:r>
                              <w:rPr>
                                <w:i/>
                                <w:sz w:val="20"/>
                              </w:rPr>
                              <w:t xml:space="preserve">of question </w:t>
                            </w:r>
                            <w:r w:rsidRPr="003376DA">
                              <w:rPr>
                                <w:i/>
                                <w:sz w:val="20"/>
                              </w:rPr>
                              <w:t>as listed on the TRF assessment.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787859" id="_x0000_t202" coordsize="21600,21600" o:spt="202" path="m,l,21600r21600,l21600,xe">
                <v:stroke joinstyle="miter"/>
                <v:path gradientshapeok="t" o:connecttype="rect"/>
              </v:shapetype>
              <v:shape id="Text Box 2" o:spid="_x0000_s1026" type="#_x0000_t202" style="position:absolute;left:0;text-align:left;margin-left:0;margin-top:375.95pt;width:535.45pt;height:25.9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TlnDAIAAPQDAAAOAAAAZHJzL2Uyb0RvYy54bWysU9tuGyEQfa/Uf0C813uJndgr4yhNmqpS&#10;epGSfgBmWS8qMBSwd9Ov78A6jtW+VeUBATNzZs6ZYX09Gk0O0gcFltFqVlIirYBW2R2j35/u3y0p&#10;CZHblmuwktFnGej15u2b9eAaWUMPupWeIIgNzeAY7WN0TVEE0UvDwwyctGjswBse8ep3Rev5gOhG&#10;F3VZXhYD+NZ5EDIEfL2bjHST8btOivi164KMRDOKtcW8+7xv015s1rzZee56JY5l8H+ownBlMekJ&#10;6o5HTvZe/QVllPAQoIszAaaArlNCZg7Ipir/YPPYcyczFxQnuJNM4f/Bii+Hb56oltG6uqLEcoNN&#10;epJjJO9hJHXSZ3ChQbdHh45xxGfsc+Ya3AOIH4FYuO253ckb72HoJW+xvipFFmehE05IINvhM7SY&#10;hu8jZKCx8yaJh3IQRMc+PZ96k0oR+Hi5LMu6WlAi0HZRL1cXuXkFb16inQ/xowRD0oFRj73P6Pzw&#10;EGKqhjcvLimZhXulde6/tmRgdLWoFzngzGJUxPHUyjCK+XFNA5NIfrBtDo5c6emMCbQ9sk5EJ8px&#10;3I7omKTYQvuM/D1MY4jfBg89+F+UDDiCjIafe+4lJfqTRQ1X1XyeZjZf5ourGi/+3LI9t3ArEIrR&#10;SMl0vI15zieuN6h1p7IMr5Uca8XRyuocv0Ga3fN79nr9rJvfAAAA//8DAFBLAwQUAAYACAAAACEA&#10;UmDpw90AAAAJAQAADwAAAGRycy9kb3ducmV2LnhtbEyPzU7DMBCE70i8g7VI3KhdoKQN2VQIxBXU&#10;8iNx28bbJCJeR7HbhLfHPcFtVrOa+aZYT65TRx5C6wVhPjOgWCpvW6kR3t+er5agQiSx1HlhhB8O&#10;sC7PzwrKrR9lw8dtrFUKkZATQhNjn2sdqoYdhZnvWZK394OjmM6h1nagMYW7Tl8bc6cdtZIaGur5&#10;seHqe3twCB8v+6/PW/NaP7lFP/rJaHErjXh5MT3cg4o8xb9nOOEndCgT084fxAbVIaQhESFbzFeg&#10;TrbJTFI7hKW5yUCXhf6/oPwFAAD//wMAUEsBAi0AFAAGAAgAAAAhALaDOJL+AAAA4QEAABMAAAAA&#10;AAAAAAAAAAAAAAAAAFtDb250ZW50X1R5cGVzXS54bWxQSwECLQAUAAYACAAAACEAOP0h/9YAAACU&#10;AQAACwAAAAAAAAAAAAAAAAAvAQAAX3JlbHMvLnJlbHNQSwECLQAUAAYACAAAACEATME5ZwwCAAD0&#10;AwAADgAAAAAAAAAAAAAAAAAuAgAAZHJzL2Uyb0RvYy54bWxQSwECLQAUAAYACAAAACEAUmDpw90A&#10;AAAJAQAADwAAAAAAAAAAAAAAAABmBAAAZHJzL2Rvd25yZXYueG1sUEsFBgAAAAAEAAQA8wAAAHAF&#10;AAAAAA==&#10;" filled="f" stroked="f">
                <v:textbox>
                  <w:txbxContent>
                    <w:p w14:paraId="400A0D66" w14:textId="7576FC1C" w:rsidR="003D577C" w:rsidRPr="003376DA" w:rsidRDefault="003D577C" w:rsidP="00432307">
                      <w:pPr>
                        <w:rPr>
                          <w:i/>
                          <w:sz w:val="20"/>
                        </w:rPr>
                      </w:pPr>
                      <w:r w:rsidRPr="003376DA">
                        <w:rPr>
                          <w:i/>
                          <w:sz w:val="20"/>
                        </w:rPr>
                        <w:t xml:space="preserve">Items are designated by the number </w:t>
                      </w:r>
                      <w:r>
                        <w:rPr>
                          <w:i/>
                          <w:sz w:val="20"/>
                        </w:rPr>
                        <w:t xml:space="preserve">of question </w:t>
                      </w:r>
                      <w:r w:rsidRPr="003376DA">
                        <w:rPr>
                          <w:i/>
                          <w:sz w:val="20"/>
                        </w:rPr>
                        <w:t>as listed on the TRF assessment.</w:t>
                      </w:r>
                    </w:p>
                  </w:txbxContent>
                </v:textbox>
                <w10:wrap anchorx="margin"/>
              </v:shape>
            </w:pict>
          </mc:Fallback>
        </mc:AlternateContent>
      </w:r>
      <w:r w:rsidR="00432307" w:rsidRPr="00FD475B">
        <w:rPr>
          <w:rFonts w:ascii="Times New Roman" w:hAnsi="Times New Roman" w:cs="Times New Roman"/>
          <w:i/>
          <w:noProof/>
          <w:sz w:val="24"/>
          <w:szCs w:val="24"/>
        </w:rPr>
        <mc:AlternateContent>
          <mc:Choice Requires="wps">
            <w:drawing>
              <wp:anchor distT="45720" distB="45720" distL="114300" distR="114300" simplePos="0" relativeHeight="251665408" behindDoc="0" locked="0" layoutInCell="1" allowOverlap="1" wp14:anchorId="4A65E94E" wp14:editId="42B4414F">
                <wp:simplePos x="0" y="0"/>
                <wp:positionH relativeFrom="margin">
                  <wp:posOffset>0</wp:posOffset>
                </wp:positionH>
                <wp:positionV relativeFrom="paragraph">
                  <wp:posOffset>-385445</wp:posOffset>
                </wp:positionV>
                <wp:extent cx="6800215" cy="384810"/>
                <wp:effectExtent l="0" t="0" r="635"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215" cy="384810"/>
                        </a:xfrm>
                        <a:prstGeom prst="rect">
                          <a:avLst/>
                        </a:prstGeom>
                        <a:solidFill>
                          <a:srgbClr val="FFFFFF"/>
                        </a:solidFill>
                        <a:ln w="9525">
                          <a:noFill/>
                          <a:miter lim="800000"/>
                          <a:headEnd/>
                          <a:tailEnd/>
                        </a:ln>
                      </wps:spPr>
                      <wps:txbx>
                        <w:txbxContent>
                          <w:p w14:paraId="5CB0C9FC" w14:textId="77777777" w:rsidR="003D577C" w:rsidRDefault="003D577C" w:rsidP="00432307">
                            <w:pPr>
                              <w:spacing w:after="0" w:line="240" w:lineRule="auto"/>
                              <w:rPr>
                                <w:i/>
                                <w:sz w:val="20"/>
                              </w:rPr>
                            </w:pPr>
                            <w:r>
                              <w:rPr>
                                <w:i/>
                                <w:sz w:val="20"/>
                              </w:rPr>
                              <w:t>Table ###</w:t>
                            </w:r>
                          </w:p>
                          <w:p w14:paraId="0541B0C7" w14:textId="77777777" w:rsidR="003D577C" w:rsidRPr="003376DA" w:rsidRDefault="003D577C" w:rsidP="00432307">
                            <w:pPr>
                              <w:spacing w:after="0" w:line="240" w:lineRule="auto"/>
                              <w:rPr>
                                <w:i/>
                                <w:sz w:val="20"/>
                              </w:rPr>
                            </w:pPr>
                            <w:r>
                              <w:rPr>
                                <w:i/>
                                <w:sz w:val="20"/>
                              </w:rPr>
                              <w:t>Items defining School- Age Syndrome Constructs on the TRF Syndrome Scales.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65E94E" id="_x0000_s1027" type="#_x0000_t202" style="position:absolute;left:0;text-align:left;margin-left:0;margin-top:-30.35pt;width:535.45pt;height:30.3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bLcIQIAACMEAAAOAAAAZHJzL2Uyb0RvYy54bWysU9tu2zAMfR+wfxD0vtjJki414hRdugwD&#10;ugvQ7gNoWY6FSaInKbGzry8lp2m2vQ3TgyCK5NHhIbW6GYxmB+m8Qlvy6STnTFqBtbK7kn9/3L5Z&#10;cuYD2Bo0Wlnyo/T8Zv361arvCjnDFnUtHSMQ64u+K3kbQldkmRetNOAn2ElLzgadgUCm22W1g57Q&#10;jc5meX6V9ejqzqGQ3tPt3ejk64TfNFKEr03jZWC65MQtpN2lvYp7tl5BsXPQtUqcaMA/sDCgLD16&#10;hrqDAGzv1F9QRgmHHpswEWgybBolZKqBqpnmf1Tz0EInUy0kju/OMvn/Byu+HL45pmrqHcljwVCP&#10;HuUQ2Hsc2CzK03e+oKiHjuLCQNcUmkr13T2KH55Z3LRgd/LWOexbCTXRm8bM7CJ1xPERpOo/Y03P&#10;wD5gAhoaZ6J2pAYjdOJxPLcmUhF0ebXM89l0wZkg39vlfEl04xNQPGd3zoePEg2Lh5I7an1Ch8O9&#10;D2Poc0h8zKNW9VZpnQy3qzbasQPQmGzTOqH/FqYt60t+vZgtErLFmE/QUBgVaIy1MiUnorRiOhRR&#10;jQ+2TucASo9nIq3tSZ6oyKhNGKphbETMjdJVWB9JL4fj1NIvo0OL7hdnPU1syf3PPTjJmf5kSfPr&#10;6XweRzwZ88W7GRnu0lNdesAKgip54Gw8bkL6FpG2xVvqTaOSbC9MTpRpEpPwp18TR/3STlEvf3v9&#10;BAAA//8DAFBLAwQUAAYACAAAACEAk6bRxNwAAAAHAQAADwAAAGRycy9kb3ducmV2LnhtbEyPzU7D&#10;MBCE70h9B2uRuKDWLoKkTeNUBQnEtT8PsIm3SUS8jmK3Sd8e9wTHnRnNfJtvJ9uJKw2+daxhuVAg&#10;iCtnWq41nI6f8xUIH5ANdo5Jw408bIvZQ46ZcSPv6XoItYgl7DPU0ITQZ1L6qiGLfuF64uid3WAx&#10;xHOopRlwjOW2ky9KJdJiy3GhwZ4+Gqp+Dher4fw9Pr+tx/IrnNL9a/KObVq6m9ZPj9NuAyLQFP7C&#10;cMeP6FBEptJd2HjRaYiPBA3zRKUg7rZK1RpEGaUlyCKX//mLXwAAAP//AwBQSwECLQAUAAYACAAA&#10;ACEAtoM4kv4AAADhAQAAEwAAAAAAAAAAAAAAAAAAAAAAW0NvbnRlbnRfVHlwZXNdLnhtbFBLAQIt&#10;ABQABgAIAAAAIQA4/SH/1gAAAJQBAAALAAAAAAAAAAAAAAAAAC8BAABfcmVscy8ucmVsc1BLAQIt&#10;ABQABgAIAAAAIQCkObLcIQIAACMEAAAOAAAAAAAAAAAAAAAAAC4CAABkcnMvZTJvRG9jLnhtbFBL&#10;AQItABQABgAIAAAAIQCTptHE3AAAAAcBAAAPAAAAAAAAAAAAAAAAAHsEAABkcnMvZG93bnJldi54&#10;bWxQSwUGAAAAAAQABADzAAAAhAUAAAAA&#10;" stroked="f">
                <v:textbox>
                  <w:txbxContent>
                    <w:p w14:paraId="5CB0C9FC" w14:textId="77777777" w:rsidR="003D577C" w:rsidRDefault="003D577C" w:rsidP="00432307">
                      <w:pPr>
                        <w:spacing w:after="0" w:line="240" w:lineRule="auto"/>
                        <w:rPr>
                          <w:i/>
                          <w:sz w:val="20"/>
                        </w:rPr>
                      </w:pPr>
                      <w:r>
                        <w:rPr>
                          <w:i/>
                          <w:sz w:val="20"/>
                        </w:rPr>
                        <w:t>Table ###</w:t>
                      </w:r>
                    </w:p>
                    <w:p w14:paraId="0541B0C7" w14:textId="77777777" w:rsidR="003D577C" w:rsidRPr="003376DA" w:rsidRDefault="003D577C" w:rsidP="00432307">
                      <w:pPr>
                        <w:spacing w:after="0" w:line="240" w:lineRule="auto"/>
                        <w:rPr>
                          <w:i/>
                          <w:sz w:val="20"/>
                        </w:rPr>
                      </w:pPr>
                      <w:r>
                        <w:rPr>
                          <w:i/>
                          <w:sz w:val="20"/>
                        </w:rPr>
                        <w:t>Items defining School- Age Syndrome Constructs on the TRF Syndrome Scales.</w:t>
                      </w:r>
                    </w:p>
                  </w:txbxContent>
                </v:textbox>
                <w10:wrap type="square" anchorx="margin"/>
              </v:shape>
            </w:pict>
          </mc:Fallback>
        </mc:AlternateContent>
      </w:r>
      <w:r w:rsidR="00432307" w:rsidRPr="00FD475B">
        <w:rPr>
          <w:rFonts w:ascii="Times New Roman" w:hAnsi="Times New Roman" w:cs="Times New Roman"/>
          <w:noProof/>
          <w:sz w:val="24"/>
          <w:szCs w:val="24"/>
        </w:rPr>
        <w:drawing>
          <wp:inline distT="0" distB="0" distL="0" distR="0" wp14:anchorId="183A43BA" wp14:editId="0E44E9C0">
            <wp:extent cx="6346159" cy="4362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nxious.jpg"/>
                    <pic:cNvPicPr/>
                  </pic:nvPicPr>
                  <pic:blipFill>
                    <a:blip r:embed="rId9">
                      <a:extLst>
                        <a:ext uri="{28A0092B-C50C-407E-A947-70E740481C1C}">
                          <a14:useLocalDpi xmlns:a14="http://schemas.microsoft.com/office/drawing/2010/main" val="0"/>
                        </a:ext>
                      </a:extLst>
                    </a:blip>
                    <a:stretch>
                      <a:fillRect/>
                    </a:stretch>
                  </pic:blipFill>
                  <pic:spPr>
                    <a:xfrm>
                      <a:off x="0" y="0"/>
                      <a:ext cx="6384636" cy="4388899"/>
                    </a:xfrm>
                    <a:prstGeom prst="rect">
                      <a:avLst/>
                    </a:prstGeom>
                  </pic:spPr>
                </pic:pic>
              </a:graphicData>
            </a:graphic>
          </wp:inline>
        </w:drawing>
      </w:r>
    </w:p>
    <w:p w14:paraId="1EAE8077" w14:textId="77777777" w:rsidR="00432307" w:rsidRDefault="003D577C" w:rsidP="00432307">
      <w:pPr>
        <w:spacing w:line="480" w:lineRule="auto"/>
        <w:jc w:val="center"/>
        <w:rPr>
          <w:rFonts w:ascii="Times New Roman" w:hAnsi="Times New Roman" w:cs="Times New Roman"/>
          <w:sz w:val="24"/>
          <w:szCs w:val="24"/>
        </w:rPr>
      </w:pPr>
      <w:sdt>
        <w:sdtPr>
          <w:rPr>
            <w:rFonts w:ascii="Times New Roman" w:hAnsi="Times New Roman" w:cs="Times New Roman"/>
            <w:sz w:val="24"/>
            <w:szCs w:val="24"/>
          </w:rPr>
          <w:id w:val="-1954090249"/>
          <w:citation/>
        </w:sdtPr>
        <w:sdtContent>
          <w:r w:rsidR="00432307" w:rsidRPr="00FD475B">
            <w:rPr>
              <w:rFonts w:ascii="Times New Roman" w:hAnsi="Times New Roman" w:cs="Times New Roman"/>
              <w:sz w:val="24"/>
              <w:szCs w:val="24"/>
            </w:rPr>
            <w:fldChar w:fldCharType="begin"/>
          </w:r>
          <w:r w:rsidR="00432307" w:rsidRPr="00FD475B">
            <w:rPr>
              <w:rFonts w:ascii="Times New Roman" w:hAnsi="Times New Roman" w:cs="Times New Roman"/>
              <w:sz w:val="24"/>
              <w:szCs w:val="24"/>
            </w:rPr>
            <w:instrText xml:space="preserve"> CITATION Ach012 \l 1033 </w:instrText>
          </w:r>
          <w:r w:rsidR="00432307" w:rsidRPr="00FD475B">
            <w:rPr>
              <w:rFonts w:ascii="Times New Roman" w:hAnsi="Times New Roman" w:cs="Times New Roman"/>
              <w:sz w:val="24"/>
              <w:szCs w:val="24"/>
            </w:rPr>
            <w:fldChar w:fldCharType="separate"/>
          </w:r>
          <w:r w:rsidR="00432307" w:rsidRPr="00344718">
            <w:rPr>
              <w:rFonts w:ascii="Times New Roman" w:hAnsi="Times New Roman" w:cs="Times New Roman"/>
              <w:noProof/>
              <w:sz w:val="24"/>
              <w:szCs w:val="24"/>
            </w:rPr>
            <w:t>(Achenbach &amp; Rescoria, Manual for the ASEBA School-Age Forms and Profiles, 2001)</w:t>
          </w:r>
          <w:r w:rsidR="00432307" w:rsidRPr="00FD475B">
            <w:rPr>
              <w:rFonts w:ascii="Times New Roman" w:hAnsi="Times New Roman" w:cs="Times New Roman"/>
              <w:sz w:val="24"/>
              <w:szCs w:val="24"/>
            </w:rPr>
            <w:fldChar w:fldCharType="end"/>
          </w:r>
        </w:sdtContent>
      </w:sdt>
    </w:p>
    <w:p w14:paraId="7F46243D" w14:textId="77777777" w:rsidR="00432307" w:rsidRPr="00FD475B" w:rsidRDefault="00432307" w:rsidP="00432307">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To prepare teachers for this assessment, a group training was conducted during the week prior to the start of school. Though this is early in comparison to the actual assessment’s start, this was the only opportunity to address the entire teaching staff and administration at one time. As part of an in-service work day within the school, teachers gathered for an assembly to learn about this research, the role they would play, how to implement the instrument and be instructed on the </w:t>
      </w:r>
      <w:r w:rsidRPr="00FD475B">
        <w:rPr>
          <w:rFonts w:ascii="Times New Roman" w:hAnsi="Times New Roman" w:cs="Times New Roman"/>
          <w:sz w:val="24"/>
          <w:szCs w:val="24"/>
        </w:rPr>
        <w:lastRenderedPageBreak/>
        <w:t>parental consent form. The training in the group setting lasted for approximately two hours with 100% attendance by all teaching staff and administration of Eaton Elementary. The staff and administration for Eaton Elementary consists of 2 administrative positions, principal and assistant principal, 2 pre-k teachers, 7 kindergarten teachers, 7 first grade teachers, 7 second grade teachers, 7 third grade teachers and 7 fourth grade teachers. Questions teachers posed dealt primarily with logistics of seating in terms of storage and implementation. No questions were posed regarding the TRF other than due dates.</w:t>
      </w:r>
      <w:r>
        <w:rPr>
          <w:rFonts w:ascii="Times New Roman" w:hAnsi="Times New Roman" w:cs="Times New Roman"/>
          <w:sz w:val="24"/>
          <w:szCs w:val="24"/>
        </w:rPr>
        <w:t xml:space="preserve"> </w:t>
      </w:r>
    </w:p>
    <w:p w14:paraId="40E93212" w14:textId="00A668AF" w:rsidR="00432307" w:rsidRPr="00FD475B" w:rsidRDefault="00432307" w:rsidP="00432307">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Each section of the instrument was reviewed with specific directions to complete only the Likert-type scale section for each student including their name, gender and birthdate. All other questions on the TRF could be overlooked. The remainder of the TRF is focused on demographic information not needed for this research, all previous class grade issues, previous TCAP test scores and a narrative section for teachers to give their theory for explaining any behavior issues the student may be exhibiting. </w:t>
      </w:r>
    </w:p>
    <w:p w14:paraId="4D32A465" w14:textId="77777777" w:rsidR="00432307" w:rsidRPr="00FD475B" w:rsidRDefault="00432307" w:rsidP="00432307">
      <w:pPr>
        <w:spacing w:line="480" w:lineRule="auto"/>
        <w:rPr>
          <w:rFonts w:ascii="Times New Roman" w:hAnsi="Times New Roman" w:cs="Times New Roman"/>
          <w:sz w:val="24"/>
          <w:szCs w:val="24"/>
        </w:rPr>
      </w:pPr>
      <w:r w:rsidRPr="00FD475B">
        <w:rPr>
          <w:rFonts w:ascii="Times New Roman" w:hAnsi="Times New Roman" w:cs="Times New Roman"/>
          <w:sz w:val="24"/>
          <w:szCs w:val="24"/>
        </w:rPr>
        <w:t>As the actual assessment date approached, visits to each of the classrooms took place to serve as an opportunity to review the procedure and to also find out if any teachers have developed questions or concerns prior to the beginning of the assessments. As the opportunity for questions with a visit to each classroom took place it was clear each teacher had a strong understanding of the proper protocol with the TRF. Teachers completed the assessments in October and again in May. The October assessment measured the student behavior prior to any intervention as a pretest. The same assessment was then completed again and submitted by May 1 after three months of intervention during part of January, February, March and part of April. The teachers were asked to consider the behavior of the student over the past two months, as standard with the TRF</w:t>
      </w:r>
      <w:sdt>
        <w:sdtPr>
          <w:rPr>
            <w:rFonts w:ascii="Times New Roman" w:hAnsi="Times New Roman" w:cs="Times New Roman"/>
            <w:sz w:val="24"/>
            <w:szCs w:val="24"/>
          </w:rPr>
          <w:id w:val="-1200544281"/>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Ach15 \l 1033 </w:instrText>
          </w:r>
          <w:r w:rsidRPr="00FD475B">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344718">
            <w:rPr>
              <w:rFonts w:ascii="Times New Roman" w:hAnsi="Times New Roman" w:cs="Times New Roman"/>
              <w:noProof/>
              <w:sz w:val="24"/>
              <w:szCs w:val="24"/>
            </w:rPr>
            <w:t>(Achenbach T. , 2015)</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 xml:space="preserve">. </w:t>
      </w:r>
    </w:p>
    <w:p w14:paraId="2AD997F3" w14:textId="3F5CBDDC" w:rsidR="00432307" w:rsidRPr="00FD475B" w:rsidRDefault="00432307" w:rsidP="00432307">
      <w:pPr>
        <w:spacing w:line="480" w:lineRule="auto"/>
        <w:rPr>
          <w:rFonts w:ascii="Times New Roman" w:hAnsi="Times New Roman" w:cs="Times New Roman"/>
          <w:sz w:val="24"/>
          <w:szCs w:val="24"/>
        </w:rPr>
      </w:pPr>
      <w:r w:rsidRPr="00FD475B">
        <w:rPr>
          <w:rFonts w:ascii="Times New Roman" w:hAnsi="Times New Roman" w:cs="Times New Roman"/>
          <w:sz w:val="24"/>
          <w:szCs w:val="24"/>
        </w:rPr>
        <w:lastRenderedPageBreak/>
        <w:t xml:space="preserve">As with all research instruments, validity and reliability are crucial. To ensure </w:t>
      </w:r>
      <w:r>
        <w:rPr>
          <w:rFonts w:ascii="Times New Roman" w:hAnsi="Times New Roman" w:cs="Times New Roman"/>
          <w:sz w:val="24"/>
          <w:szCs w:val="24"/>
        </w:rPr>
        <w:t xml:space="preserve">the variables do indeed predict the outcome or </w:t>
      </w:r>
      <w:r w:rsidRPr="00FD475B">
        <w:rPr>
          <w:rFonts w:ascii="Times New Roman" w:hAnsi="Times New Roman" w:cs="Times New Roman"/>
          <w:sz w:val="24"/>
          <w:szCs w:val="24"/>
        </w:rPr>
        <w:t>criterion validity, several studies were researched regarding the TRF. The Manual for the ASEBA School-Age Forms and Profiles outlines one study. A</w:t>
      </w:r>
      <w:r w:rsidR="00EA220B">
        <w:rPr>
          <w:rFonts w:ascii="Times New Roman" w:hAnsi="Times New Roman" w:cs="Times New Roman"/>
          <w:sz w:val="24"/>
          <w:szCs w:val="24"/>
        </w:rPr>
        <w:t xml:space="preserve"> </w:t>
      </w:r>
      <w:r w:rsidRPr="00FD475B">
        <w:rPr>
          <w:rFonts w:ascii="Times New Roman" w:hAnsi="Times New Roman" w:cs="Times New Roman"/>
          <w:sz w:val="24"/>
          <w:szCs w:val="24"/>
        </w:rPr>
        <w:t xml:space="preserve">regression analysis of probability scales was conducted </w:t>
      </w:r>
      <w:r w:rsidR="00EA220B">
        <w:rPr>
          <w:rFonts w:ascii="Times New Roman" w:hAnsi="Times New Roman" w:cs="Times New Roman"/>
          <w:sz w:val="24"/>
          <w:szCs w:val="24"/>
        </w:rPr>
        <w:t>in a</w:t>
      </w:r>
      <w:r w:rsidR="00EA220B" w:rsidRPr="00FD475B">
        <w:rPr>
          <w:rFonts w:ascii="Times New Roman" w:hAnsi="Times New Roman" w:cs="Times New Roman"/>
          <w:sz w:val="24"/>
          <w:szCs w:val="24"/>
        </w:rPr>
        <w:t xml:space="preserve"> structural equation modeling on the raw scores of the TRF</w:t>
      </w:r>
      <w:r w:rsidR="00EA220B">
        <w:rPr>
          <w:rFonts w:ascii="Times New Roman" w:hAnsi="Times New Roman" w:cs="Times New Roman"/>
          <w:sz w:val="24"/>
          <w:szCs w:val="24"/>
        </w:rPr>
        <w:t xml:space="preserve"> as the dependent variables</w:t>
      </w:r>
      <w:r w:rsidR="00EA220B" w:rsidRPr="00FD475B">
        <w:rPr>
          <w:rFonts w:ascii="Times New Roman" w:hAnsi="Times New Roman" w:cs="Times New Roman"/>
          <w:sz w:val="24"/>
          <w:szCs w:val="24"/>
        </w:rPr>
        <w:t xml:space="preserve"> on the independent variable of age, race/ethnicity and socioeconomic status. </w:t>
      </w:r>
      <w:r w:rsidR="00EA220B">
        <w:rPr>
          <w:rFonts w:ascii="Times New Roman" w:hAnsi="Times New Roman" w:cs="Times New Roman"/>
          <w:sz w:val="24"/>
          <w:szCs w:val="24"/>
        </w:rPr>
        <w:t>D</w:t>
      </w:r>
      <w:r w:rsidRPr="00FD475B">
        <w:rPr>
          <w:rFonts w:ascii="Times New Roman" w:hAnsi="Times New Roman" w:cs="Times New Roman"/>
          <w:sz w:val="24"/>
          <w:szCs w:val="24"/>
        </w:rPr>
        <w:t>ata</w:t>
      </w:r>
      <w:r w:rsidR="00EA220B">
        <w:rPr>
          <w:rFonts w:ascii="Times New Roman" w:hAnsi="Times New Roman" w:cs="Times New Roman"/>
          <w:sz w:val="24"/>
          <w:szCs w:val="24"/>
        </w:rPr>
        <w:t xml:space="preserve"> was</w:t>
      </w:r>
      <w:r w:rsidRPr="00FD475B">
        <w:rPr>
          <w:rFonts w:ascii="Times New Roman" w:hAnsi="Times New Roman" w:cs="Times New Roman"/>
          <w:sz w:val="24"/>
          <w:szCs w:val="24"/>
        </w:rPr>
        <w:t xml:space="preserve"> obtained from a sample size of 1543 </w:t>
      </w:r>
      <w:r w:rsidR="00793AFF">
        <w:rPr>
          <w:rFonts w:ascii="Times New Roman" w:hAnsi="Times New Roman" w:cs="Times New Roman"/>
          <w:sz w:val="24"/>
          <w:szCs w:val="24"/>
        </w:rPr>
        <w:t xml:space="preserve">students that were clinically </w:t>
      </w:r>
      <w:r w:rsidRPr="00FD475B">
        <w:rPr>
          <w:rFonts w:ascii="Times New Roman" w:hAnsi="Times New Roman" w:cs="Times New Roman"/>
          <w:sz w:val="24"/>
          <w:szCs w:val="24"/>
        </w:rPr>
        <w:t xml:space="preserve">referred and non-referred students with the average age of 11.2 </w:t>
      </w:r>
      <w:r>
        <w:rPr>
          <w:rFonts w:ascii="Times New Roman" w:hAnsi="Times New Roman" w:cs="Times New Roman"/>
          <w:sz w:val="24"/>
          <w:szCs w:val="24"/>
        </w:rPr>
        <w:t>(</w:t>
      </w:r>
      <w:r w:rsidRPr="00FD475B">
        <w:rPr>
          <w:rFonts w:ascii="Times New Roman" w:hAnsi="Times New Roman" w:cs="Times New Roman"/>
          <w:sz w:val="24"/>
          <w:szCs w:val="24"/>
        </w:rPr>
        <w:t xml:space="preserve">SD </w:t>
      </w:r>
      <w:r>
        <w:rPr>
          <w:rFonts w:ascii="Times New Roman" w:hAnsi="Times New Roman" w:cs="Times New Roman"/>
          <w:sz w:val="24"/>
          <w:szCs w:val="24"/>
        </w:rPr>
        <w:t xml:space="preserve">= </w:t>
      </w:r>
      <w:r w:rsidRPr="00FD475B">
        <w:rPr>
          <w:rFonts w:ascii="Times New Roman" w:hAnsi="Times New Roman" w:cs="Times New Roman"/>
          <w:sz w:val="24"/>
          <w:szCs w:val="24"/>
        </w:rPr>
        <w:t>3.2</w:t>
      </w:r>
      <w:r>
        <w:rPr>
          <w:rFonts w:ascii="Times New Roman" w:hAnsi="Times New Roman" w:cs="Times New Roman"/>
          <w:sz w:val="24"/>
          <w:szCs w:val="24"/>
        </w:rPr>
        <w:t>)</w:t>
      </w:r>
      <w:r w:rsidRPr="00FD475B">
        <w:rPr>
          <w:rFonts w:ascii="Times New Roman" w:hAnsi="Times New Roman" w:cs="Times New Roman"/>
          <w:sz w:val="24"/>
          <w:szCs w:val="24"/>
        </w:rPr>
        <w:t xml:space="preserve">. There was a racial and ethnic mix of non-Latino white 79%, African American 14%, Latino </w:t>
      </w:r>
      <w:r>
        <w:rPr>
          <w:rFonts w:ascii="Times New Roman" w:hAnsi="Times New Roman" w:cs="Times New Roman"/>
          <w:sz w:val="24"/>
          <w:szCs w:val="24"/>
        </w:rPr>
        <w:t>3</w:t>
      </w:r>
      <w:r w:rsidRPr="00FD475B">
        <w:rPr>
          <w:rFonts w:ascii="Times New Roman" w:hAnsi="Times New Roman" w:cs="Times New Roman"/>
          <w:sz w:val="24"/>
          <w:szCs w:val="24"/>
        </w:rPr>
        <w:t xml:space="preserve">% and mixed or other 4% </w:t>
      </w:r>
      <w:sdt>
        <w:sdtPr>
          <w:rPr>
            <w:rFonts w:ascii="Times New Roman" w:hAnsi="Times New Roman" w:cs="Times New Roman"/>
            <w:sz w:val="24"/>
            <w:szCs w:val="24"/>
          </w:rPr>
          <w:id w:val="1589734649"/>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Ach012 \l 1033 </w:instrText>
          </w:r>
          <w:r w:rsidRPr="00FD475B">
            <w:rPr>
              <w:rFonts w:ascii="Times New Roman" w:hAnsi="Times New Roman" w:cs="Times New Roman"/>
              <w:sz w:val="24"/>
              <w:szCs w:val="24"/>
            </w:rPr>
            <w:fldChar w:fldCharType="separate"/>
          </w:r>
          <w:r w:rsidRPr="00344718">
            <w:rPr>
              <w:rFonts w:ascii="Times New Roman" w:hAnsi="Times New Roman" w:cs="Times New Roman"/>
              <w:noProof/>
              <w:sz w:val="24"/>
              <w:szCs w:val="24"/>
            </w:rPr>
            <w:t>(Achenbach &amp; Rescoria, Manual for the ASEBA School-Age Forms and Profiles, 2001)</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 xml:space="preserve">. </w:t>
      </w:r>
    </w:p>
    <w:p w14:paraId="78A71646" w14:textId="4C0D40A7" w:rsidR="00432307" w:rsidRPr="00FD475B" w:rsidRDefault="00432307" w:rsidP="00432307">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The </w:t>
      </w:r>
      <w:r w:rsidR="005D7CEF">
        <w:rPr>
          <w:rFonts w:ascii="Times New Roman" w:hAnsi="Times New Roman" w:cs="Times New Roman"/>
          <w:sz w:val="24"/>
          <w:szCs w:val="24"/>
        </w:rPr>
        <w:t>effect of referrals and socioeconomic status were accounted for when looking at students referred for clinical care and those that were not referred.  The syndromes focused upon for this study</w:t>
      </w:r>
      <w:r w:rsidRPr="00FD475B">
        <w:rPr>
          <w:rFonts w:ascii="Times New Roman" w:hAnsi="Times New Roman" w:cs="Times New Roman"/>
          <w:sz w:val="24"/>
          <w:szCs w:val="24"/>
        </w:rPr>
        <w:t xml:space="preserve"> were aggressive behavior and attention problems. </w:t>
      </w:r>
      <w:r w:rsidR="005D7CEF">
        <w:rPr>
          <w:rFonts w:ascii="Times New Roman" w:hAnsi="Times New Roman" w:cs="Times New Roman"/>
          <w:sz w:val="24"/>
          <w:szCs w:val="24"/>
        </w:rPr>
        <w:t xml:space="preserve">The variance percentage categories utilized were that of Cohen’s 1988 criteria for effect size: small=2-13%; medium=13-26% and large&gt;26% </w:t>
      </w:r>
      <w:sdt>
        <w:sdtPr>
          <w:rPr>
            <w:rFonts w:ascii="Times New Roman" w:hAnsi="Times New Roman" w:cs="Times New Roman"/>
            <w:sz w:val="24"/>
            <w:szCs w:val="24"/>
          </w:rPr>
          <w:id w:val="2103453809"/>
          <w:citation/>
        </w:sdtPr>
        <w:sdtContent>
          <w:r w:rsidR="005D7CEF">
            <w:rPr>
              <w:rFonts w:ascii="Times New Roman" w:hAnsi="Times New Roman" w:cs="Times New Roman"/>
              <w:sz w:val="24"/>
              <w:szCs w:val="24"/>
            </w:rPr>
            <w:fldChar w:fldCharType="begin"/>
          </w:r>
          <w:r w:rsidR="005D7CEF">
            <w:rPr>
              <w:rFonts w:ascii="Times New Roman" w:hAnsi="Times New Roman" w:cs="Times New Roman"/>
              <w:sz w:val="24"/>
              <w:szCs w:val="24"/>
            </w:rPr>
            <w:instrText xml:space="preserve"> CITATION Ach15 \l 1033 </w:instrText>
          </w:r>
          <w:r w:rsidR="005D7CEF">
            <w:rPr>
              <w:rFonts w:ascii="Times New Roman" w:hAnsi="Times New Roman" w:cs="Times New Roman"/>
              <w:sz w:val="24"/>
              <w:szCs w:val="24"/>
            </w:rPr>
            <w:fldChar w:fldCharType="separate"/>
          </w:r>
          <w:r w:rsidR="005D7CEF" w:rsidRPr="005D7CEF">
            <w:rPr>
              <w:rFonts w:ascii="Times New Roman" w:hAnsi="Times New Roman" w:cs="Times New Roman"/>
              <w:noProof/>
              <w:sz w:val="24"/>
              <w:szCs w:val="24"/>
            </w:rPr>
            <w:t>(Achenbach T. , 2015)</w:t>
          </w:r>
          <w:r w:rsidR="005D7CEF">
            <w:rPr>
              <w:rFonts w:ascii="Times New Roman" w:hAnsi="Times New Roman" w:cs="Times New Roman"/>
              <w:sz w:val="24"/>
              <w:szCs w:val="24"/>
            </w:rPr>
            <w:fldChar w:fldCharType="end"/>
          </w:r>
        </w:sdtContent>
      </w:sdt>
      <w:r w:rsidR="005D7CEF">
        <w:rPr>
          <w:rFonts w:ascii="Times New Roman" w:hAnsi="Times New Roman" w:cs="Times New Roman"/>
          <w:sz w:val="24"/>
          <w:szCs w:val="24"/>
        </w:rPr>
        <w:t xml:space="preserve">.   </w:t>
      </w:r>
      <w:r w:rsidRPr="00FD475B">
        <w:rPr>
          <w:rFonts w:ascii="Times New Roman" w:hAnsi="Times New Roman" w:cs="Times New Roman"/>
          <w:sz w:val="24"/>
          <w:szCs w:val="24"/>
        </w:rPr>
        <w:t xml:space="preserve">For those individual syndromes, aggressive behavior had a percent of variance of 19. Attention problems, which also has sub-syndromes of inattention and hyperactivity/impulsivity, had a variance percent of 22. Inattention was 21 and </w:t>
      </w:r>
      <w:r w:rsidR="005D7CEF">
        <w:rPr>
          <w:rFonts w:ascii="Times New Roman" w:hAnsi="Times New Roman" w:cs="Times New Roman"/>
          <w:sz w:val="24"/>
          <w:szCs w:val="24"/>
        </w:rPr>
        <w:t>h</w:t>
      </w:r>
      <w:r w:rsidRPr="00FD475B">
        <w:rPr>
          <w:rFonts w:ascii="Times New Roman" w:hAnsi="Times New Roman" w:cs="Times New Roman"/>
          <w:sz w:val="24"/>
          <w:szCs w:val="24"/>
        </w:rPr>
        <w:t xml:space="preserve">yperactivity/impulsivity had 14 percent of variance all at a significance of p&lt;0.01 </w:t>
      </w:r>
      <w:r w:rsidR="005D7CEF">
        <w:rPr>
          <w:rFonts w:ascii="Times New Roman" w:hAnsi="Times New Roman" w:cs="Times New Roman"/>
          <w:sz w:val="24"/>
          <w:szCs w:val="24"/>
        </w:rPr>
        <w:t xml:space="preserve">showing a medium but significant different between the referral students with the non-referral students </w:t>
      </w:r>
      <w:sdt>
        <w:sdtPr>
          <w:rPr>
            <w:rFonts w:ascii="Times New Roman" w:hAnsi="Times New Roman" w:cs="Times New Roman"/>
            <w:sz w:val="24"/>
            <w:szCs w:val="24"/>
          </w:rPr>
          <w:id w:val="1359704274"/>
          <w:citation/>
        </w:sdtPr>
        <w:sdtContent>
          <w:r w:rsidRPr="00FD475B">
            <w:rPr>
              <w:rFonts w:ascii="Times New Roman" w:hAnsi="Times New Roman" w:cs="Times New Roman"/>
              <w:sz w:val="24"/>
              <w:szCs w:val="24"/>
            </w:rPr>
            <w:fldChar w:fldCharType="begin"/>
          </w:r>
          <w:r w:rsidR="005D7CEF">
            <w:rPr>
              <w:rFonts w:ascii="Times New Roman" w:hAnsi="Times New Roman" w:cs="Times New Roman"/>
              <w:sz w:val="24"/>
              <w:szCs w:val="24"/>
            </w:rPr>
            <w:instrText xml:space="preserve">CITATION Ach012 \t  \l 1033 </w:instrText>
          </w:r>
          <w:r w:rsidRPr="00FD475B">
            <w:rPr>
              <w:rFonts w:ascii="Times New Roman" w:hAnsi="Times New Roman" w:cs="Times New Roman"/>
              <w:sz w:val="24"/>
              <w:szCs w:val="24"/>
            </w:rPr>
            <w:fldChar w:fldCharType="separate"/>
          </w:r>
          <w:r w:rsidR="005D7CEF" w:rsidRPr="005D7CEF">
            <w:rPr>
              <w:rFonts w:ascii="Times New Roman" w:hAnsi="Times New Roman" w:cs="Times New Roman"/>
              <w:noProof/>
              <w:sz w:val="24"/>
              <w:szCs w:val="24"/>
            </w:rPr>
            <w:t>(Achenbach &amp; Rescoria, 2001)</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 xml:space="preserve">. </w:t>
      </w:r>
    </w:p>
    <w:p w14:paraId="6BF25254" w14:textId="48705535" w:rsidR="00432307" w:rsidRPr="00FD475B" w:rsidRDefault="00432307" w:rsidP="00432307">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Another study looking at the criterion validity used a sample size of 176 school age students with a mean age of 10.8 (SD = 3.0) and 43% male plus 111 clinically diagnosed school age </w:t>
      </w:r>
      <w:r w:rsidR="006F2CCF">
        <w:rPr>
          <w:rFonts w:ascii="Times New Roman" w:hAnsi="Times New Roman" w:cs="Times New Roman"/>
          <w:sz w:val="24"/>
          <w:szCs w:val="24"/>
        </w:rPr>
        <w:t xml:space="preserve">Chinese </w:t>
      </w:r>
      <w:r w:rsidRPr="00FD475B">
        <w:rPr>
          <w:rFonts w:ascii="Times New Roman" w:hAnsi="Times New Roman" w:cs="Times New Roman"/>
          <w:sz w:val="24"/>
          <w:szCs w:val="24"/>
        </w:rPr>
        <w:t xml:space="preserve">students with a mean age of 10.2 (SD = 2.9) with 82% male. This study reported good ICC with </w:t>
      </w:r>
      <w:r w:rsidRPr="00FD475B">
        <w:rPr>
          <w:rFonts w:ascii="Times New Roman" w:hAnsi="Times New Roman" w:cs="Times New Roman"/>
          <w:sz w:val="24"/>
          <w:szCs w:val="24"/>
        </w:rPr>
        <w:lastRenderedPageBreak/>
        <w:t>a median of .83 and a range of .66-.87</w:t>
      </w:r>
      <w:sdt>
        <w:sdtPr>
          <w:rPr>
            <w:rFonts w:ascii="Times New Roman" w:hAnsi="Times New Roman" w:cs="Times New Roman"/>
            <w:sz w:val="24"/>
            <w:szCs w:val="24"/>
          </w:rPr>
          <w:id w:val="421066731"/>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Leu06 \l 1033 </w:instrText>
          </w:r>
          <w:r w:rsidRPr="00FD475B">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344718">
            <w:rPr>
              <w:rFonts w:ascii="Times New Roman" w:hAnsi="Times New Roman" w:cs="Times New Roman"/>
              <w:noProof/>
              <w:sz w:val="24"/>
              <w:szCs w:val="24"/>
            </w:rPr>
            <w:t>(Leung, et al., 2006)</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 xml:space="preserve">. </w:t>
      </w:r>
      <w:r w:rsidR="006F2CCF">
        <w:rPr>
          <w:rFonts w:ascii="Times New Roman" w:hAnsi="Times New Roman" w:cs="Times New Roman"/>
          <w:sz w:val="24"/>
          <w:szCs w:val="24"/>
        </w:rPr>
        <w:t>This tells us that the societies of American students versus Chinese students may differ, the high ICC shows us the high agreement in scoring.</w:t>
      </w:r>
    </w:p>
    <w:p w14:paraId="4A4D4F42" w14:textId="77777777" w:rsidR="00432307" w:rsidRPr="00FD475B" w:rsidRDefault="00432307" w:rsidP="00432307">
      <w:pPr>
        <w:spacing w:line="480" w:lineRule="auto"/>
        <w:rPr>
          <w:rFonts w:ascii="Times New Roman" w:hAnsi="Times New Roman" w:cs="Times New Roman"/>
          <w:sz w:val="24"/>
          <w:szCs w:val="24"/>
        </w:rPr>
      </w:pPr>
      <w:r w:rsidRPr="00FD475B">
        <w:rPr>
          <w:rFonts w:ascii="Times New Roman" w:hAnsi="Times New Roman" w:cs="Times New Roman"/>
          <w:sz w:val="24"/>
          <w:szCs w:val="24"/>
        </w:rPr>
        <w:t>Another validity to examine prior to the implementation of the TRF is the convergent validity</w:t>
      </w:r>
      <w:r>
        <w:rPr>
          <w:rFonts w:ascii="Times New Roman" w:hAnsi="Times New Roman" w:cs="Times New Roman"/>
          <w:sz w:val="24"/>
          <w:szCs w:val="24"/>
        </w:rPr>
        <w:t xml:space="preserve"> or ensuring the items the TRF are relating variables that were indeed related</w:t>
      </w:r>
      <w:r w:rsidRPr="00FD475B">
        <w:rPr>
          <w:rFonts w:ascii="Times New Roman" w:hAnsi="Times New Roman" w:cs="Times New Roman"/>
          <w:sz w:val="24"/>
          <w:szCs w:val="24"/>
        </w:rPr>
        <w:t xml:space="preserve">. </w:t>
      </w:r>
      <w:r>
        <w:rPr>
          <w:rFonts w:ascii="Times New Roman" w:hAnsi="Times New Roman" w:cs="Times New Roman"/>
          <w:sz w:val="24"/>
          <w:szCs w:val="24"/>
        </w:rPr>
        <w:t xml:space="preserve">With Gomez’s, et al. </w:t>
      </w:r>
      <w:r w:rsidRPr="00FD475B">
        <w:rPr>
          <w:rFonts w:ascii="Times New Roman" w:hAnsi="Times New Roman" w:cs="Times New Roman"/>
          <w:sz w:val="24"/>
          <w:szCs w:val="24"/>
        </w:rPr>
        <w:t xml:space="preserve">research, a </w:t>
      </w:r>
      <w:proofErr w:type="spellStart"/>
      <w:r w:rsidRPr="00FD475B">
        <w:rPr>
          <w:rFonts w:ascii="Times New Roman" w:hAnsi="Times New Roman" w:cs="Times New Roman"/>
          <w:sz w:val="24"/>
          <w:szCs w:val="24"/>
        </w:rPr>
        <w:t>multitrait</w:t>
      </w:r>
      <w:proofErr w:type="spellEnd"/>
      <w:r w:rsidRPr="00FD475B">
        <w:rPr>
          <w:rFonts w:ascii="Times New Roman" w:hAnsi="Times New Roman" w:cs="Times New Roman"/>
          <w:sz w:val="24"/>
          <w:szCs w:val="24"/>
        </w:rPr>
        <w:t>-multimethod (MTMM) approach was used with a correlated trait-correlated method minus 1 [CT-</w:t>
      </w:r>
      <w:proofErr w:type="gramStart"/>
      <w:r w:rsidRPr="00FD475B">
        <w:rPr>
          <w:rFonts w:ascii="Times New Roman" w:hAnsi="Times New Roman" w:cs="Times New Roman"/>
          <w:sz w:val="24"/>
          <w:szCs w:val="24"/>
        </w:rPr>
        <w:t>C(</w:t>
      </w:r>
      <w:proofErr w:type="gramEnd"/>
      <w:r w:rsidRPr="00FD475B">
        <w:rPr>
          <w:rFonts w:ascii="Times New Roman" w:hAnsi="Times New Roman" w:cs="Times New Roman"/>
          <w:sz w:val="24"/>
          <w:szCs w:val="24"/>
        </w:rPr>
        <w:t>M-1)] to measure the convergent validity because the information from the ASEBA comes from multiple sources and measures multiple traits. This model accounts for the various sources and various variables being tested</w:t>
      </w:r>
      <w:r>
        <w:rPr>
          <w:rFonts w:ascii="Times New Roman" w:hAnsi="Times New Roman" w:cs="Times New Roman"/>
          <w:sz w:val="24"/>
          <w:szCs w:val="24"/>
        </w:rPr>
        <w:t xml:space="preserve"> </w:t>
      </w:r>
      <w:sdt>
        <w:sdtPr>
          <w:rPr>
            <w:rFonts w:ascii="Times New Roman" w:hAnsi="Times New Roman" w:cs="Times New Roman"/>
            <w:sz w:val="24"/>
            <w:szCs w:val="24"/>
          </w:rPr>
          <w:id w:val="1145545861"/>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Gom14 \n  \t  \l 1033 </w:instrText>
          </w:r>
          <w:r>
            <w:rPr>
              <w:rFonts w:ascii="Times New Roman" w:hAnsi="Times New Roman" w:cs="Times New Roman"/>
              <w:sz w:val="24"/>
              <w:szCs w:val="24"/>
            </w:rPr>
            <w:fldChar w:fldCharType="separate"/>
          </w:r>
          <w:r w:rsidRPr="00CE126A">
            <w:rPr>
              <w:rFonts w:ascii="Times New Roman" w:hAnsi="Times New Roman" w:cs="Times New Roman"/>
              <w:noProof/>
              <w:sz w:val="24"/>
              <w:szCs w:val="24"/>
            </w:rPr>
            <w:t>(2014)</w:t>
          </w:r>
          <w:r>
            <w:rPr>
              <w:rFonts w:ascii="Times New Roman" w:hAnsi="Times New Roman" w:cs="Times New Roman"/>
              <w:sz w:val="24"/>
              <w:szCs w:val="24"/>
            </w:rPr>
            <w:fldChar w:fldCharType="end"/>
          </w:r>
        </w:sdtContent>
      </w:sdt>
      <w:r w:rsidRPr="00FD475B">
        <w:rPr>
          <w:rFonts w:ascii="Times New Roman" w:hAnsi="Times New Roman" w:cs="Times New Roman"/>
          <w:sz w:val="24"/>
          <w:szCs w:val="24"/>
        </w:rPr>
        <w:t>. Archived data from the Academic Child Psychiatry Unit in Australia was used from 294 students of all ages between 5 and 18. Of the total sample, 70.5% were male</w:t>
      </w:r>
      <w:sdt>
        <w:sdtPr>
          <w:rPr>
            <w:rFonts w:ascii="Times New Roman" w:hAnsi="Times New Roman" w:cs="Times New Roman"/>
            <w:sz w:val="24"/>
            <w:szCs w:val="24"/>
          </w:rPr>
          <w:id w:val="-35579488"/>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Gom14 \l 1033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CE126A">
            <w:rPr>
              <w:rFonts w:ascii="Times New Roman" w:hAnsi="Times New Roman" w:cs="Times New Roman"/>
              <w:noProof/>
              <w:sz w:val="24"/>
              <w:szCs w:val="24"/>
            </w:rPr>
            <w:t>(Gomez, Vance, &amp; Gomez, 2014)</w:t>
          </w:r>
          <w:r>
            <w:rPr>
              <w:rFonts w:ascii="Times New Roman" w:hAnsi="Times New Roman" w:cs="Times New Roman"/>
              <w:sz w:val="24"/>
              <w:szCs w:val="24"/>
            </w:rPr>
            <w:fldChar w:fldCharType="end"/>
          </w:r>
        </w:sdtContent>
      </w:sdt>
      <w:r w:rsidRPr="00FD475B">
        <w:rPr>
          <w:rFonts w:ascii="Times New Roman" w:hAnsi="Times New Roman" w:cs="Times New Roman"/>
          <w:sz w:val="24"/>
          <w:szCs w:val="24"/>
        </w:rPr>
        <w:t xml:space="preserve">. </w:t>
      </w:r>
    </w:p>
    <w:p w14:paraId="12E682CD" w14:textId="0996A91D" w:rsidR="00432307" w:rsidRPr="00FD475B" w:rsidRDefault="00432307" w:rsidP="00432307">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The TRF was measured against the Anxiety Disorders Interview Schedule for Children, Parent version (ADISC-IV-P). </w:t>
      </w:r>
      <w:r>
        <w:rPr>
          <w:rFonts w:ascii="Times New Roman" w:hAnsi="Times New Roman" w:cs="Times New Roman"/>
          <w:sz w:val="24"/>
          <w:szCs w:val="24"/>
        </w:rPr>
        <w:t>Children</w:t>
      </w:r>
      <w:r w:rsidRPr="00FD475B">
        <w:rPr>
          <w:rFonts w:ascii="Times New Roman" w:hAnsi="Times New Roman" w:cs="Times New Roman"/>
          <w:sz w:val="24"/>
          <w:szCs w:val="24"/>
        </w:rPr>
        <w:t xml:space="preserve"> and parents were interviewed separately for more accurate and honest answers while maintaining discretion</w:t>
      </w:r>
      <w:sdt>
        <w:sdtPr>
          <w:rPr>
            <w:rFonts w:ascii="Times New Roman" w:hAnsi="Times New Roman" w:cs="Times New Roman"/>
            <w:sz w:val="24"/>
            <w:szCs w:val="24"/>
          </w:rPr>
          <w:id w:val="-1508053876"/>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Gom14 \l 1033 </w:instrText>
          </w:r>
          <w:r w:rsidRPr="00FD475B">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344718">
            <w:rPr>
              <w:rFonts w:ascii="Times New Roman" w:hAnsi="Times New Roman" w:cs="Times New Roman"/>
              <w:noProof/>
              <w:sz w:val="24"/>
              <w:szCs w:val="24"/>
            </w:rPr>
            <w:t>(Gomez, Vance, &amp; Gomez, 2014)</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 xml:space="preserve">. The reliabilities of all TRF scales were at least moderate at &gt;0.56 </w:t>
      </w:r>
      <w:sdt>
        <w:sdtPr>
          <w:rPr>
            <w:rFonts w:ascii="Times New Roman" w:hAnsi="Times New Roman" w:cs="Times New Roman"/>
            <w:sz w:val="24"/>
            <w:szCs w:val="24"/>
          </w:rPr>
          <w:id w:val="-1912529616"/>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Gom14 \l 1033 </w:instrText>
          </w:r>
          <w:r w:rsidRPr="00FD475B">
            <w:rPr>
              <w:rFonts w:ascii="Times New Roman" w:hAnsi="Times New Roman" w:cs="Times New Roman"/>
              <w:sz w:val="24"/>
              <w:szCs w:val="24"/>
            </w:rPr>
            <w:fldChar w:fldCharType="separate"/>
          </w:r>
          <w:r w:rsidRPr="00344718">
            <w:rPr>
              <w:rFonts w:ascii="Times New Roman" w:hAnsi="Times New Roman" w:cs="Times New Roman"/>
              <w:noProof/>
              <w:sz w:val="24"/>
              <w:szCs w:val="24"/>
            </w:rPr>
            <w:t>(Gomez, Vance, &amp; Gomez, 2014)</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 Results of the CT-</w:t>
      </w:r>
      <w:proofErr w:type="gramStart"/>
      <w:r w:rsidRPr="00FD475B">
        <w:rPr>
          <w:rFonts w:ascii="Times New Roman" w:hAnsi="Times New Roman" w:cs="Times New Roman"/>
          <w:sz w:val="24"/>
          <w:szCs w:val="24"/>
        </w:rPr>
        <w:t>C(</w:t>
      </w:r>
      <w:proofErr w:type="gramEnd"/>
      <w:r w:rsidRPr="00FD475B">
        <w:rPr>
          <w:rFonts w:ascii="Times New Roman" w:hAnsi="Times New Roman" w:cs="Times New Roman"/>
          <w:sz w:val="24"/>
          <w:szCs w:val="24"/>
        </w:rPr>
        <w:t xml:space="preserve">M-1) model were consistency coefficients of 0.18 to 0.47 for the TRF supporting convergent validity </w:t>
      </w:r>
      <w:sdt>
        <w:sdtPr>
          <w:rPr>
            <w:rFonts w:ascii="Times New Roman" w:hAnsi="Times New Roman" w:cs="Times New Roman"/>
            <w:sz w:val="24"/>
            <w:szCs w:val="24"/>
          </w:rPr>
          <w:id w:val="-1037897062"/>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Gom14 \l 1033 </w:instrText>
          </w:r>
          <w:r w:rsidRPr="00FD475B">
            <w:rPr>
              <w:rFonts w:ascii="Times New Roman" w:hAnsi="Times New Roman" w:cs="Times New Roman"/>
              <w:sz w:val="24"/>
              <w:szCs w:val="24"/>
            </w:rPr>
            <w:fldChar w:fldCharType="separate"/>
          </w:r>
          <w:r w:rsidRPr="00344718">
            <w:rPr>
              <w:rFonts w:ascii="Times New Roman" w:hAnsi="Times New Roman" w:cs="Times New Roman"/>
              <w:noProof/>
              <w:sz w:val="24"/>
              <w:szCs w:val="24"/>
            </w:rPr>
            <w:t>(Gomez, Vance, &amp; Gomez, 2014)</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w:t>
      </w:r>
    </w:p>
    <w:p w14:paraId="3034B490" w14:textId="283B6CCD" w:rsidR="00432307" w:rsidRPr="00D752B1" w:rsidRDefault="00432307" w:rsidP="00432307">
      <w:pPr>
        <w:spacing w:line="480" w:lineRule="auto"/>
        <w:rPr>
          <w:rFonts w:ascii="Times New Roman" w:hAnsi="Times New Roman" w:cs="Times New Roman"/>
          <w:sz w:val="24"/>
          <w:szCs w:val="24"/>
        </w:rPr>
      </w:pPr>
      <w:r w:rsidRPr="00D752B1">
        <w:rPr>
          <w:rFonts w:ascii="Times New Roman" w:hAnsi="Times New Roman" w:cs="Times New Roman"/>
          <w:sz w:val="24"/>
          <w:szCs w:val="24"/>
        </w:rPr>
        <w:t xml:space="preserve">Achenbach </w:t>
      </w:r>
      <w:r w:rsidR="0043235C" w:rsidRPr="00D752B1">
        <w:rPr>
          <w:rFonts w:ascii="Times New Roman" w:hAnsi="Times New Roman" w:cs="Times New Roman"/>
          <w:sz w:val="24"/>
          <w:szCs w:val="24"/>
        </w:rPr>
        <w:t xml:space="preserve">and </w:t>
      </w:r>
      <w:proofErr w:type="spellStart"/>
      <w:r w:rsidR="0043235C" w:rsidRPr="00D752B1">
        <w:rPr>
          <w:rFonts w:ascii="Times New Roman" w:hAnsi="Times New Roman" w:cs="Times New Roman"/>
          <w:sz w:val="24"/>
          <w:szCs w:val="24"/>
        </w:rPr>
        <w:t>Rescorla</w:t>
      </w:r>
      <w:proofErr w:type="spellEnd"/>
      <w:r w:rsidR="0043235C" w:rsidRPr="00D752B1">
        <w:rPr>
          <w:rFonts w:ascii="Times New Roman" w:hAnsi="Times New Roman" w:cs="Times New Roman"/>
          <w:sz w:val="24"/>
          <w:szCs w:val="24"/>
        </w:rPr>
        <w:t xml:space="preserve">, </w:t>
      </w:r>
      <w:r w:rsidRPr="00D752B1">
        <w:rPr>
          <w:rFonts w:ascii="Times New Roman" w:hAnsi="Times New Roman" w:cs="Times New Roman"/>
          <w:sz w:val="24"/>
          <w:szCs w:val="24"/>
        </w:rPr>
        <w:t>examined the odds</w:t>
      </w:r>
      <w:r w:rsidR="0043235C" w:rsidRPr="00D752B1">
        <w:rPr>
          <w:rFonts w:ascii="Times New Roman" w:hAnsi="Times New Roman" w:cs="Times New Roman"/>
          <w:sz w:val="24"/>
          <w:szCs w:val="24"/>
        </w:rPr>
        <w:t xml:space="preserve"> ratio</w:t>
      </w:r>
      <w:r w:rsidRPr="00D752B1">
        <w:rPr>
          <w:rFonts w:ascii="Times New Roman" w:hAnsi="Times New Roman" w:cs="Times New Roman"/>
          <w:sz w:val="24"/>
          <w:szCs w:val="24"/>
        </w:rPr>
        <w:t xml:space="preserve"> of having a diagnosis when exhibiting risk factors. With attention problems, the odds ratio was a 7. With the sub-syndromes of inattention and hyperactivity/impulsivity both received an odds ratio of 5. Lastly aggressive behavior was at 9. All of these look at those receiving “deviant” scores on the TRF</w:t>
      </w:r>
      <w:r w:rsidR="0043235C" w:rsidRPr="00D752B1">
        <w:rPr>
          <w:rFonts w:ascii="Times New Roman" w:hAnsi="Times New Roman" w:cs="Times New Roman"/>
          <w:sz w:val="24"/>
          <w:szCs w:val="24"/>
        </w:rPr>
        <w:t>.  To obtain a score of “deviant” the student has a score that is either clinical or borderline clinical according to the TRF scoring mechanism</w:t>
      </w:r>
      <w:r w:rsidRPr="00D752B1">
        <w:rPr>
          <w:rFonts w:ascii="Times New Roman" w:hAnsi="Times New Roman" w:cs="Times New Roman"/>
          <w:sz w:val="24"/>
          <w:szCs w:val="24"/>
        </w:rPr>
        <w:t xml:space="preserve"> </w:t>
      </w:r>
      <w:sdt>
        <w:sdtPr>
          <w:rPr>
            <w:rFonts w:ascii="Times New Roman" w:hAnsi="Times New Roman" w:cs="Times New Roman"/>
            <w:sz w:val="24"/>
            <w:szCs w:val="24"/>
          </w:rPr>
          <w:id w:val="-1204863211"/>
          <w:citation/>
        </w:sdtPr>
        <w:sdtContent>
          <w:r w:rsidRPr="00D752B1">
            <w:rPr>
              <w:rFonts w:ascii="Times New Roman" w:hAnsi="Times New Roman" w:cs="Times New Roman"/>
              <w:sz w:val="24"/>
              <w:szCs w:val="24"/>
            </w:rPr>
            <w:fldChar w:fldCharType="begin"/>
          </w:r>
          <w:r w:rsidR="00DA6C2F" w:rsidRPr="00D752B1">
            <w:rPr>
              <w:rFonts w:ascii="Times New Roman" w:hAnsi="Times New Roman" w:cs="Times New Roman"/>
              <w:sz w:val="24"/>
              <w:szCs w:val="24"/>
            </w:rPr>
            <w:instrText xml:space="preserve">CITATION Ach012 \t  \l 1033 </w:instrText>
          </w:r>
          <w:r w:rsidRPr="00D752B1">
            <w:rPr>
              <w:rFonts w:ascii="Times New Roman" w:hAnsi="Times New Roman" w:cs="Times New Roman"/>
              <w:sz w:val="24"/>
              <w:szCs w:val="24"/>
            </w:rPr>
            <w:fldChar w:fldCharType="separate"/>
          </w:r>
          <w:r w:rsidR="00DA6C2F" w:rsidRPr="00D752B1">
            <w:rPr>
              <w:rFonts w:ascii="Times New Roman" w:hAnsi="Times New Roman" w:cs="Times New Roman"/>
              <w:noProof/>
              <w:sz w:val="24"/>
              <w:szCs w:val="24"/>
            </w:rPr>
            <w:t>(Achenbach &amp; Rescoria, 2001)</w:t>
          </w:r>
          <w:r w:rsidRPr="00D752B1">
            <w:rPr>
              <w:rFonts w:ascii="Times New Roman" w:hAnsi="Times New Roman" w:cs="Times New Roman"/>
              <w:sz w:val="24"/>
              <w:szCs w:val="24"/>
            </w:rPr>
            <w:fldChar w:fldCharType="end"/>
          </w:r>
        </w:sdtContent>
      </w:sdt>
      <w:r w:rsidRPr="00D752B1">
        <w:rPr>
          <w:rFonts w:ascii="Times New Roman" w:hAnsi="Times New Roman" w:cs="Times New Roman"/>
          <w:sz w:val="24"/>
          <w:szCs w:val="24"/>
        </w:rPr>
        <w:t>.</w:t>
      </w:r>
    </w:p>
    <w:p w14:paraId="174468E3" w14:textId="77777777" w:rsidR="00432307" w:rsidRPr="00FD475B" w:rsidRDefault="00432307" w:rsidP="00432307">
      <w:pPr>
        <w:spacing w:line="480" w:lineRule="auto"/>
        <w:rPr>
          <w:rStyle w:val="SubtleEmphasis"/>
          <w:rFonts w:ascii="Times New Roman" w:hAnsi="Times New Roman" w:cs="Times New Roman"/>
          <w:sz w:val="24"/>
          <w:szCs w:val="24"/>
        </w:rPr>
      </w:pPr>
      <w:r w:rsidRPr="00FD475B">
        <w:rPr>
          <w:rStyle w:val="SubtleEmphasis"/>
          <w:rFonts w:ascii="Times New Roman" w:hAnsi="Times New Roman" w:cs="Times New Roman"/>
          <w:sz w:val="24"/>
          <w:szCs w:val="24"/>
        </w:rPr>
        <w:lastRenderedPageBreak/>
        <w:t>Discovery Education Assessment (DEA)</w:t>
      </w:r>
    </w:p>
    <w:p w14:paraId="4C0701BA" w14:textId="77777777" w:rsidR="00432307" w:rsidRPr="00FD475B" w:rsidRDefault="00432307" w:rsidP="00432307">
      <w:pPr>
        <w:spacing w:line="480" w:lineRule="auto"/>
        <w:rPr>
          <w:rFonts w:ascii="Times New Roman" w:hAnsi="Times New Roman" w:cs="Times New Roman"/>
          <w:sz w:val="24"/>
          <w:szCs w:val="24"/>
        </w:rPr>
      </w:pPr>
      <w:r w:rsidRPr="00FD475B">
        <w:rPr>
          <w:rFonts w:ascii="Times New Roman" w:hAnsi="Times New Roman" w:cs="Times New Roman"/>
          <w:sz w:val="24"/>
          <w:szCs w:val="24"/>
        </w:rPr>
        <w:t>Test scores for the Discovery Education Assessment were shared for three rounds of testing, October, January and May.</w:t>
      </w:r>
    </w:p>
    <w:p w14:paraId="43DA0B18" w14:textId="77777777" w:rsidR="00432307" w:rsidRPr="00FD475B" w:rsidRDefault="00432307" w:rsidP="00432307">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The two scores obtained between October and January serve as baseline data. Tests were administered on the same day for each grade level on dates set by the school administration. All students within given grade levels tested simultaneously, but all grades did not test concurrently. Testing was to take place within a specified period of time that the grade level teachers and school administration agreed upon </w:t>
      </w:r>
      <w:sdt>
        <w:sdtPr>
          <w:rPr>
            <w:rFonts w:ascii="Times New Roman" w:hAnsi="Times New Roman" w:cs="Times New Roman"/>
            <w:sz w:val="24"/>
            <w:szCs w:val="24"/>
          </w:rPr>
          <w:id w:val="-737704663"/>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Amb12 \l 1033 </w:instrText>
          </w:r>
          <w:r w:rsidRPr="00FD475B">
            <w:rPr>
              <w:rFonts w:ascii="Times New Roman" w:hAnsi="Times New Roman" w:cs="Times New Roman"/>
              <w:sz w:val="24"/>
              <w:szCs w:val="24"/>
            </w:rPr>
            <w:fldChar w:fldCharType="separate"/>
          </w:r>
          <w:r w:rsidRPr="00344718">
            <w:rPr>
              <w:rFonts w:ascii="Times New Roman" w:hAnsi="Times New Roman" w:cs="Times New Roman"/>
              <w:noProof/>
              <w:sz w:val="24"/>
              <w:szCs w:val="24"/>
            </w:rPr>
            <w:t>(Amburn, 2012)</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 xml:space="preserve">. The Discovery Education Assessment measures academic achievement in reading, mathematics and science but for the purpose of this research only scores in reading and mathematics were collected. </w:t>
      </w:r>
    </w:p>
    <w:p w14:paraId="1EE87F59" w14:textId="77777777" w:rsidR="00432307" w:rsidRPr="00FD475B" w:rsidRDefault="00432307" w:rsidP="00432307">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As a requirement of the No Child Left </w:t>
      </w:r>
      <w:proofErr w:type="gramStart"/>
      <w:r w:rsidRPr="00FD475B">
        <w:rPr>
          <w:rFonts w:ascii="Times New Roman" w:hAnsi="Times New Roman" w:cs="Times New Roman"/>
          <w:sz w:val="24"/>
          <w:szCs w:val="24"/>
        </w:rPr>
        <w:t>Behind</w:t>
      </w:r>
      <w:proofErr w:type="gramEnd"/>
      <w:r w:rsidRPr="00FD475B">
        <w:rPr>
          <w:rFonts w:ascii="Times New Roman" w:hAnsi="Times New Roman" w:cs="Times New Roman"/>
          <w:sz w:val="24"/>
          <w:szCs w:val="24"/>
        </w:rPr>
        <w:t xml:space="preserve"> Act (NCLB) of 2001, the U.S. Department of Education outlined six major criteria for scientifically based research to be used by vendors of educational measurement systems. Those six criteria as listed in NCLB of 2001 are as follows:</w:t>
      </w:r>
    </w:p>
    <w:p w14:paraId="586A34D3" w14:textId="77777777" w:rsidR="00432307" w:rsidRPr="00FD475B" w:rsidRDefault="00432307" w:rsidP="00432307">
      <w:pPr>
        <w:pStyle w:val="ListParagraph"/>
        <w:numPr>
          <w:ilvl w:val="0"/>
          <w:numId w:val="2"/>
        </w:numPr>
        <w:spacing w:line="480" w:lineRule="auto"/>
        <w:rPr>
          <w:rFonts w:ascii="Times New Roman" w:hAnsi="Times New Roman" w:cs="Times New Roman"/>
          <w:sz w:val="24"/>
          <w:szCs w:val="24"/>
        </w:rPr>
      </w:pPr>
      <w:r w:rsidRPr="00FD475B">
        <w:rPr>
          <w:rFonts w:ascii="Times New Roman" w:hAnsi="Times New Roman" w:cs="Times New Roman"/>
          <w:sz w:val="24"/>
          <w:szCs w:val="24"/>
        </w:rPr>
        <w:t>“Employs systematic empirical methods that draw on observation and experiment;</w:t>
      </w:r>
    </w:p>
    <w:p w14:paraId="7D796508" w14:textId="77777777" w:rsidR="00432307" w:rsidRPr="00FD475B" w:rsidRDefault="00432307" w:rsidP="00432307">
      <w:pPr>
        <w:pStyle w:val="ListParagraph"/>
        <w:numPr>
          <w:ilvl w:val="0"/>
          <w:numId w:val="2"/>
        </w:numPr>
        <w:spacing w:line="480" w:lineRule="auto"/>
        <w:rPr>
          <w:rFonts w:ascii="Times New Roman" w:hAnsi="Times New Roman" w:cs="Times New Roman"/>
          <w:sz w:val="24"/>
          <w:szCs w:val="24"/>
        </w:rPr>
      </w:pPr>
      <w:r w:rsidRPr="00FD475B">
        <w:rPr>
          <w:rFonts w:ascii="Times New Roman" w:hAnsi="Times New Roman" w:cs="Times New Roman"/>
          <w:sz w:val="24"/>
          <w:szCs w:val="24"/>
        </w:rPr>
        <w:t>Involves rigorous data analysis that are adequate to test the stated hypotheses and justify the general conclusions drawn;</w:t>
      </w:r>
    </w:p>
    <w:p w14:paraId="3525D0B4" w14:textId="77777777" w:rsidR="00432307" w:rsidRPr="00FD475B" w:rsidRDefault="00432307" w:rsidP="00432307">
      <w:pPr>
        <w:pStyle w:val="ListParagraph"/>
        <w:numPr>
          <w:ilvl w:val="0"/>
          <w:numId w:val="2"/>
        </w:numPr>
        <w:spacing w:line="480" w:lineRule="auto"/>
        <w:rPr>
          <w:rFonts w:ascii="Times New Roman" w:hAnsi="Times New Roman" w:cs="Times New Roman"/>
          <w:sz w:val="24"/>
          <w:szCs w:val="24"/>
        </w:rPr>
      </w:pPr>
      <w:r w:rsidRPr="00FD475B">
        <w:rPr>
          <w:rFonts w:ascii="Times New Roman" w:hAnsi="Times New Roman" w:cs="Times New Roman"/>
          <w:sz w:val="24"/>
          <w:szCs w:val="24"/>
        </w:rPr>
        <w:t>Relies on measurements or observational methods that provide reliable and valid data across evaluators and observers, across multiple measurements and observations, and across studies by the same or different investigators;</w:t>
      </w:r>
    </w:p>
    <w:p w14:paraId="06C45958" w14:textId="77777777" w:rsidR="00432307" w:rsidRPr="00FD475B" w:rsidRDefault="00432307" w:rsidP="00432307">
      <w:pPr>
        <w:pStyle w:val="ListParagraph"/>
        <w:numPr>
          <w:ilvl w:val="0"/>
          <w:numId w:val="2"/>
        </w:num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Is evaluated using experimental or quasi-experimental designs in which individuals, entities, programs or activities are assigned to different conditions and with appropriate controls to evaluate the effects of the condition of interest, with a preference for random- </w:t>
      </w:r>
      <w:r w:rsidRPr="00FD475B">
        <w:rPr>
          <w:rFonts w:ascii="Times New Roman" w:hAnsi="Times New Roman" w:cs="Times New Roman"/>
          <w:sz w:val="24"/>
          <w:szCs w:val="24"/>
        </w:rPr>
        <w:lastRenderedPageBreak/>
        <w:t>assignment experiments, or other designs to the extent that those designs contain within-condition or across-condition control.</w:t>
      </w:r>
    </w:p>
    <w:p w14:paraId="35A4312D" w14:textId="77777777" w:rsidR="00432307" w:rsidRPr="00FD475B" w:rsidRDefault="00432307" w:rsidP="00432307">
      <w:pPr>
        <w:pStyle w:val="ListParagraph"/>
        <w:numPr>
          <w:ilvl w:val="0"/>
          <w:numId w:val="2"/>
        </w:numPr>
        <w:spacing w:line="480" w:lineRule="auto"/>
        <w:rPr>
          <w:rFonts w:ascii="Times New Roman" w:hAnsi="Times New Roman" w:cs="Times New Roman"/>
          <w:sz w:val="24"/>
          <w:szCs w:val="24"/>
        </w:rPr>
      </w:pPr>
      <w:r w:rsidRPr="00FD475B">
        <w:rPr>
          <w:rFonts w:ascii="Times New Roman" w:hAnsi="Times New Roman" w:cs="Times New Roman"/>
          <w:sz w:val="24"/>
          <w:szCs w:val="24"/>
        </w:rPr>
        <w:t>Ensures experimental studies are presented in sufficient detail and clarity to allow for replication or at minimum offer the opportunity to build systematically on their finding;</w:t>
      </w:r>
    </w:p>
    <w:p w14:paraId="76FF6BA1" w14:textId="77777777" w:rsidR="00432307" w:rsidRPr="00FD475B" w:rsidRDefault="00432307" w:rsidP="00432307">
      <w:pPr>
        <w:pStyle w:val="ListParagraph"/>
        <w:numPr>
          <w:ilvl w:val="0"/>
          <w:numId w:val="2"/>
        </w:numPr>
        <w:spacing w:line="480" w:lineRule="auto"/>
        <w:rPr>
          <w:rFonts w:ascii="Times New Roman" w:hAnsi="Times New Roman" w:cs="Times New Roman"/>
          <w:sz w:val="24"/>
          <w:szCs w:val="24"/>
        </w:rPr>
      </w:pPr>
      <w:r w:rsidRPr="00FD475B">
        <w:rPr>
          <w:rFonts w:ascii="Times New Roman" w:hAnsi="Times New Roman" w:cs="Times New Roman"/>
          <w:sz w:val="24"/>
          <w:szCs w:val="24"/>
        </w:rPr>
        <w:t>Has been accepted by a peer-reviewed journal or approved by a panel of independent experts through a comparably rigorous, objective and scientific review;”</w:t>
      </w:r>
      <w:sdt>
        <w:sdtPr>
          <w:rPr>
            <w:rFonts w:ascii="Times New Roman" w:hAnsi="Times New Roman" w:cs="Times New Roman"/>
            <w:sz w:val="24"/>
            <w:szCs w:val="24"/>
          </w:rPr>
          <w:id w:val="-1181506720"/>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NoC02 \l 1033 </w:instrText>
          </w:r>
          <w:r w:rsidRPr="00FD475B">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344718">
            <w:rPr>
              <w:rFonts w:ascii="Times New Roman" w:hAnsi="Times New Roman" w:cs="Times New Roman"/>
              <w:noProof/>
              <w:sz w:val="24"/>
              <w:szCs w:val="24"/>
            </w:rPr>
            <w:t>(No Child Left Behind (NCLB) Act of 2001, 2002)</w:t>
          </w:r>
          <w:r w:rsidRPr="00FD475B">
            <w:rPr>
              <w:rFonts w:ascii="Times New Roman" w:hAnsi="Times New Roman" w:cs="Times New Roman"/>
              <w:sz w:val="24"/>
              <w:szCs w:val="24"/>
            </w:rPr>
            <w:fldChar w:fldCharType="end"/>
          </w:r>
        </w:sdtContent>
      </w:sdt>
    </w:p>
    <w:p w14:paraId="3FD0E8FD" w14:textId="77777777" w:rsidR="00432307" w:rsidRPr="00FD475B" w:rsidRDefault="00432307" w:rsidP="00432307">
      <w:pPr>
        <w:autoSpaceDE w:val="0"/>
        <w:autoSpaceDN w:val="0"/>
        <w:adjustRightInd w:val="0"/>
        <w:spacing w:after="0" w:line="480" w:lineRule="auto"/>
        <w:rPr>
          <w:rFonts w:ascii="Times New Roman" w:hAnsi="Times New Roman" w:cs="Times New Roman"/>
          <w:sz w:val="24"/>
          <w:szCs w:val="24"/>
        </w:rPr>
      </w:pPr>
      <w:r w:rsidRPr="00FD475B">
        <w:rPr>
          <w:rFonts w:ascii="Times New Roman" w:hAnsi="Times New Roman" w:cs="Times New Roman"/>
          <w:sz w:val="24"/>
          <w:szCs w:val="24"/>
        </w:rPr>
        <w:t>The Discovery Education Assessment documentation states that this assessment meets these criteria and has been approved as an education measure for the state of Tennessee. The content and reporting categories Discovery Education Assessment utilizes are continually updated within the assessment to align with Tennessee state standards</w:t>
      </w:r>
      <w:r>
        <w:rPr>
          <w:rFonts w:ascii="Times New Roman" w:hAnsi="Times New Roman" w:cs="Times New Roman"/>
          <w:sz w:val="24"/>
          <w:szCs w:val="24"/>
        </w:rPr>
        <w:t>. They</w:t>
      </w:r>
      <w:r w:rsidRPr="00FD475B">
        <w:rPr>
          <w:rFonts w:ascii="Times New Roman" w:hAnsi="Times New Roman" w:cs="Times New Roman"/>
          <w:sz w:val="24"/>
          <w:szCs w:val="24"/>
        </w:rPr>
        <w:t xml:space="preserve"> are as listed:</w:t>
      </w:r>
    </w:p>
    <w:p w14:paraId="4C870228" w14:textId="77777777" w:rsidR="00432307" w:rsidRPr="00FD475B" w:rsidRDefault="00432307" w:rsidP="00432307">
      <w:pPr>
        <w:spacing w:line="480" w:lineRule="auto"/>
        <w:rPr>
          <w:rFonts w:ascii="Times New Roman" w:hAnsi="Times New Roman" w:cs="Times New Roman"/>
          <w:sz w:val="24"/>
          <w:szCs w:val="24"/>
        </w:rPr>
      </w:pPr>
      <w:r w:rsidRPr="00FD475B">
        <w:rPr>
          <w:rFonts w:ascii="Times New Roman" w:hAnsi="Times New Roman" w:cs="Times New Roman"/>
          <w:sz w:val="24"/>
          <w:szCs w:val="24"/>
        </w:rPr>
        <w:t>Tennessee Reading Categories per TCAP</w:t>
      </w:r>
    </w:p>
    <w:p w14:paraId="726AA6F9" w14:textId="77777777" w:rsidR="00432307" w:rsidRPr="00FD475B" w:rsidRDefault="00432307" w:rsidP="00432307">
      <w:pPr>
        <w:pStyle w:val="ListParagraph"/>
        <w:numPr>
          <w:ilvl w:val="0"/>
          <w:numId w:val="3"/>
        </w:numPr>
        <w:spacing w:line="480" w:lineRule="auto"/>
        <w:rPr>
          <w:rFonts w:ascii="Times New Roman" w:hAnsi="Times New Roman" w:cs="Times New Roman"/>
          <w:sz w:val="24"/>
          <w:szCs w:val="24"/>
        </w:rPr>
      </w:pPr>
      <w:r w:rsidRPr="00FD475B">
        <w:rPr>
          <w:rFonts w:ascii="Times New Roman" w:hAnsi="Times New Roman" w:cs="Times New Roman"/>
          <w:sz w:val="24"/>
          <w:szCs w:val="24"/>
        </w:rPr>
        <w:t>Content</w:t>
      </w:r>
    </w:p>
    <w:p w14:paraId="009494A0" w14:textId="77777777" w:rsidR="00432307" w:rsidRPr="00FD475B" w:rsidRDefault="00432307" w:rsidP="00432307">
      <w:pPr>
        <w:pStyle w:val="ListParagraph"/>
        <w:numPr>
          <w:ilvl w:val="0"/>
          <w:numId w:val="3"/>
        </w:numPr>
        <w:spacing w:line="480" w:lineRule="auto"/>
        <w:rPr>
          <w:rFonts w:ascii="Times New Roman" w:hAnsi="Times New Roman" w:cs="Times New Roman"/>
          <w:sz w:val="24"/>
          <w:szCs w:val="24"/>
        </w:rPr>
      </w:pPr>
      <w:r w:rsidRPr="00FD475B">
        <w:rPr>
          <w:rFonts w:ascii="Times New Roman" w:hAnsi="Times New Roman" w:cs="Times New Roman"/>
          <w:sz w:val="24"/>
          <w:szCs w:val="24"/>
        </w:rPr>
        <w:t>Grammar Conventions</w:t>
      </w:r>
    </w:p>
    <w:p w14:paraId="5F165C78" w14:textId="77777777" w:rsidR="00432307" w:rsidRPr="00FD475B" w:rsidRDefault="00432307" w:rsidP="00432307">
      <w:pPr>
        <w:pStyle w:val="ListParagraph"/>
        <w:numPr>
          <w:ilvl w:val="0"/>
          <w:numId w:val="3"/>
        </w:numPr>
        <w:spacing w:line="480" w:lineRule="auto"/>
        <w:rPr>
          <w:rFonts w:ascii="Times New Roman" w:hAnsi="Times New Roman" w:cs="Times New Roman"/>
          <w:sz w:val="24"/>
          <w:szCs w:val="24"/>
        </w:rPr>
      </w:pPr>
      <w:r w:rsidRPr="00FD475B">
        <w:rPr>
          <w:rFonts w:ascii="Times New Roman" w:hAnsi="Times New Roman" w:cs="Times New Roman"/>
          <w:sz w:val="24"/>
          <w:szCs w:val="24"/>
        </w:rPr>
        <w:t>Meaning</w:t>
      </w:r>
    </w:p>
    <w:p w14:paraId="77E65716" w14:textId="77777777" w:rsidR="00432307" w:rsidRPr="00FD475B" w:rsidRDefault="00432307" w:rsidP="00432307">
      <w:pPr>
        <w:pStyle w:val="ListParagraph"/>
        <w:numPr>
          <w:ilvl w:val="0"/>
          <w:numId w:val="3"/>
        </w:numPr>
        <w:spacing w:line="480" w:lineRule="auto"/>
        <w:rPr>
          <w:rFonts w:ascii="Times New Roman" w:hAnsi="Times New Roman" w:cs="Times New Roman"/>
          <w:sz w:val="24"/>
          <w:szCs w:val="24"/>
        </w:rPr>
      </w:pPr>
      <w:r w:rsidRPr="00FD475B">
        <w:rPr>
          <w:rFonts w:ascii="Times New Roman" w:hAnsi="Times New Roman" w:cs="Times New Roman"/>
          <w:sz w:val="24"/>
          <w:szCs w:val="24"/>
        </w:rPr>
        <w:t>Techniques and Skills</w:t>
      </w:r>
    </w:p>
    <w:p w14:paraId="5AA7D715" w14:textId="77777777" w:rsidR="00432307" w:rsidRPr="00FD475B" w:rsidRDefault="00432307" w:rsidP="00432307">
      <w:pPr>
        <w:pStyle w:val="ListParagraph"/>
        <w:numPr>
          <w:ilvl w:val="0"/>
          <w:numId w:val="3"/>
        </w:numPr>
        <w:spacing w:line="480" w:lineRule="auto"/>
        <w:rPr>
          <w:rFonts w:ascii="Times New Roman" w:hAnsi="Times New Roman" w:cs="Times New Roman"/>
          <w:sz w:val="24"/>
          <w:szCs w:val="24"/>
        </w:rPr>
      </w:pPr>
      <w:r w:rsidRPr="00FD475B">
        <w:rPr>
          <w:rFonts w:ascii="Times New Roman" w:hAnsi="Times New Roman" w:cs="Times New Roman"/>
          <w:sz w:val="24"/>
          <w:szCs w:val="24"/>
        </w:rPr>
        <w:t>Vocabulary</w:t>
      </w:r>
    </w:p>
    <w:p w14:paraId="73F336A3" w14:textId="77777777" w:rsidR="00432307" w:rsidRPr="00FD475B" w:rsidRDefault="00432307" w:rsidP="00432307">
      <w:pPr>
        <w:pStyle w:val="ListParagraph"/>
        <w:numPr>
          <w:ilvl w:val="0"/>
          <w:numId w:val="3"/>
        </w:numPr>
        <w:spacing w:line="480" w:lineRule="auto"/>
        <w:rPr>
          <w:rFonts w:ascii="Times New Roman" w:hAnsi="Times New Roman" w:cs="Times New Roman"/>
          <w:sz w:val="24"/>
          <w:szCs w:val="24"/>
        </w:rPr>
      </w:pPr>
      <w:r w:rsidRPr="00FD475B">
        <w:rPr>
          <w:rFonts w:ascii="Times New Roman" w:hAnsi="Times New Roman" w:cs="Times New Roman"/>
          <w:sz w:val="24"/>
          <w:szCs w:val="24"/>
        </w:rPr>
        <w:t>Writing/Organizing</w:t>
      </w:r>
    </w:p>
    <w:p w14:paraId="54840EA3" w14:textId="77777777" w:rsidR="00432307" w:rsidRPr="00FD475B" w:rsidRDefault="00432307" w:rsidP="00432307">
      <w:pPr>
        <w:pStyle w:val="ListParagraph"/>
        <w:numPr>
          <w:ilvl w:val="0"/>
          <w:numId w:val="3"/>
        </w:numPr>
        <w:spacing w:line="480" w:lineRule="auto"/>
        <w:rPr>
          <w:rFonts w:ascii="Times New Roman" w:hAnsi="Times New Roman" w:cs="Times New Roman"/>
          <w:sz w:val="24"/>
          <w:szCs w:val="24"/>
        </w:rPr>
      </w:pPr>
      <w:r w:rsidRPr="00FD475B">
        <w:rPr>
          <w:rFonts w:ascii="Times New Roman" w:hAnsi="Times New Roman" w:cs="Times New Roman"/>
          <w:sz w:val="24"/>
          <w:szCs w:val="24"/>
        </w:rPr>
        <w:t>Writing/Writing Process</w:t>
      </w:r>
    </w:p>
    <w:p w14:paraId="69327421" w14:textId="77777777" w:rsidR="00432307" w:rsidRPr="00FD475B" w:rsidRDefault="00432307" w:rsidP="00432307">
      <w:pPr>
        <w:spacing w:line="480" w:lineRule="auto"/>
        <w:rPr>
          <w:rFonts w:ascii="Times New Roman" w:hAnsi="Times New Roman" w:cs="Times New Roman"/>
          <w:sz w:val="24"/>
          <w:szCs w:val="24"/>
        </w:rPr>
      </w:pPr>
      <w:r w:rsidRPr="00FD475B">
        <w:rPr>
          <w:rFonts w:ascii="Times New Roman" w:hAnsi="Times New Roman" w:cs="Times New Roman"/>
          <w:sz w:val="24"/>
          <w:szCs w:val="24"/>
        </w:rPr>
        <w:t>Tennessee Mathematics Categories per TCAP</w:t>
      </w:r>
    </w:p>
    <w:p w14:paraId="4F9E0BED" w14:textId="77777777" w:rsidR="00432307" w:rsidRPr="00FD475B" w:rsidRDefault="00432307" w:rsidP="00432307">
      <w:pPr>
        <w:pStyle w:val="ListParagraph"/>
        <w:numPr>
          <w:ilvl w:val="0"/>
          <w:numId w:val="4"/>
        </w:numPr>
        <w:spacing w:line="480" w:lineRule="auto"/>
        <w:rPr>
          <w:rFonts w:ascii="Times New Roman" w:hAnsi="Times New Roman" w:cs="Times New Roman"/>
          <w:sz w:val="24"/>
          <w:szCs w:val="24"/>
        </w:rPr>
      </w:pPr>
      <w:r w:rsidRPr="00FD475B">
        <w:rPr>
          <w:rFonts w:ascii="Times New Roman" w:hAnsi="Times New Roman" w:cs="Times New Roman"/>
          <w:sz w:val="24"/>
          <w:szCs w:val="24"/>
        </w:rPr>
        <w:t>Number Sense/Number Theory</w:t>
      </w:r>
    </w:p>
    <w:p w14:paraId="7D3C5930" w14:textId="77777777" w:rsidR="00432307" w:rsidRPr="00FD475B" w:rsidRDefault="00432307" w:rsidP="00432307">
      <w:pPr>
        <w:pStyle w:val="ListParagraph"/>
        <w:numPr>
          <w:ilvl w:val="0"/>
          <w:numId w:val="4"/>
        </w:numPr>
        <w:spacing w:line="480" w:lineRule="auto"/>
        <w:rPr>
          <w:rFonts w:ascii="Times New Roman" w:hAnsi="Times New Roman" w:cs="Times New Roman"/>
          <w:sz w:val="24"/>
          <w:szCs w:val="24"/>
        </w:rPr>
      </w:pPr>
      <w:r w:rsidRPr="00FD475B">
        <w:rPr>
          <w:rFonts w:ascii="Times New Roman" w:hAnsi="Times New Roman" w:cs="Times New Roman"/>
          <w:sz w:val="24"/>
          <w:szCs w:val="24"/>
        </w:rPr>
        <w:t>Computation</w:t>
      </w:r>
    </w:p>
    <w:p w14:paraId="0F367B54" w14:textId="77777777" w:rsidR="00432307" w:rsidRPr="00FD475B" w:rsidRDefault="00432307" w:rsidP="00432307">
      <w:pPr>
        <w:pStyle w:val="ListParagraph"/>
        <w:numPr>
          <w:ilvl w:val="0"/>
          <w:numId w:val="4"/>
        </w:numPr>
        <w:spacing w:line="480" w:lineRule="auto"/>
        <w:rPr>
          <w:rFonts w:ascii="Times New Roman" w:hAnsi="Times New Roman" w:cs="Times New Roman"/>
          <w:sz w:val="24"/>
          <w:szCs w:val="24"/>
        </w:rPr>
      </w:pPr>
      <w:r w:rsidRPr="00FD475B">
        <w:rPr>
          <w:rFonts w:ascii="Times New Roman" w:hAnsi="Times New Roman" w:cs="Times New Roman"/>
          <w:sz w:val="24"/>
          <w:szCs w:val="24"/>
        </w:rPr>
        <w:lastRenderedPageBreak/>
        <w:t>Algebraic Thinking</w:t>
      </w:r>
    </w:p>
    <w:p w14:paraId="382606C7" w14:textId="77777777" w:rsidR="00432307" w:rsidRPr="00FD475B" w:rsidRDefault="00432307" w:rsidP="00432307">
      <w:pPr>
        <w:pStyle w:val="ListParagraph"/>
        <w:numPr>
          <w:ilvl w:val="0"/>
          <w:numId w:val="4"/>
        </w:numPr>
        <w:spacing w:line="480" w:lineRule="auto"/>
        <w:rPr>
          <w:rFonts w:ascii="Times New Roman" w:hAnsi="Times New Roman" w:cs="Times New Roman"/>
          <w:sz w:val="24"/>
          <w:szCs w:val="24"/>
        </w:rPr>
      </w:pPr>
      <w:r w:rsidRPr="00FD475B">
        <w:rPr>
          <w:rFonts w:ascii="Times New Roman" w:hAnsi="Times New Roman" w:cs="Times New Roman"/>
          <w:sz w:val="24"/>
          <w:szCs w:val="24"/>
        </w:rPr>
        <w:t>Real World Problem Solving</w:t>
      </w:r>
    </w:p>
    <w:p w14:paraId="25DEE227" w14:textId="77777777" w:rsidR="00432307" w:rsidRPr="00FD475B" w:rsidRDefault="00432307" w:rsidP="00432307">
      <w:pPr>
        <w:pStyle w:val="ListParagraph"/>
        <w:numPr>
          <w:ilvl w:val="0"/>
          <w:numId w:val="4"/>
        </w:numPr>
        <w:spacing w:line="480" w:lineRule="auto"/>
        <w:rPr>
          <w:rFonts w:ascii="Times New Roman" w:hAnsi="Times New Roman" w:cs="Times New Roman"/>
          <w:sz w:val="24"/>
          <w:szCs w:val="24"/>
        </w:rPr>
      </w:pPr>
      <w:r w:rsidRPr="00FD475B">
        <w:rPr>
          <w:rFonts w:ascii="Times New Roman" w:hAnsi="Times New Roman" w:cs="Times New Roman"/>
          <w:sz w:val="24"/>
          <w:szCs w:val="24"/>
        </w:rPr>
        <w:t>Data Analysis and Probability</w:t>
      </w:r>
    </w:p>
    <w:p w14:paraId="7296AE2F" w14:textId="77777777" w:rsidR="00432307" w:rsidRPr="00FD475B" w:rsidRDefault="00432307" w:rsidP="00432307">
      <w:pPr>
        <w:pStyle w:val="ListParagraph"/>
        <w:numPr>
          <w:ilvl w:val="0"/>
          <w:numId w:val="4"/>
        </w:numPr>
        <w:spacing w:line="480" w:lineRule="auto"/>
        <w:rPr>
          <w:rFonts w:ascii="Times New Roman" w:hAnsi="Times New Roman" w:cs="Times New Roman"/>
          <w:sz w:val="24"/>
          <w:szCs w:val="24"/>
        </w:rPr>
      </w:pPr>
      <w:r w:rsidRPr="00FD475B">
        <w:rPr>
          <w:rFonts w:ascii="Times New Roman" w:hAnsi="Times New Roman" w:cs="Times New Roman"/>
          <w:sz w:val="24"/>
          <w:szCs w:val="24"/>
        </w:rPr>
        <w:t>Measurement</w:t>
      </w:r>
    </w:p>
    <w:p w14:paraId="19A52DDF" w14:textId="77777777" w:rsidR="00432307" w:rsidRPr="00FD475B" w:rsidRDefault="00432307" w:rsidP="00432307">
      <w:pPr>
        <w:pStyle w:val="ListParagraph"/>
        <w:numPr>
          <w:ilvl w:val="0"/>
          <w:numId w:val="4"/>
        </w:numPr>
        <w:spacing w:line="480" w:lineRule="auto"/>
        <w:rPr>
          <w:rFonts w:ascii="Times New Roman" w:hAnsi="Times New Roman" w:cs="Times New Roman"/>
          <w:sz w:val="24"/>
          <w:szCs w:val="24"/>
        </w:rPr>
      </w:pPr>
      <w:r w:rsidRPr="00FD475B">
        <w:rPr>
          <w:rFonts w:ascii="Times New Roman" w:hAnsi="Times New Roman" w:cs="Times New Roman"/>
          <w:sz w:val="24"/>
          <w:szCs w:val="24"/>
        </w:rPr>
        <w:t>Geometry</w:t>
      </w:r>
    </w:p>
    <w:p w14:paraId="70DD93F5" w14:textId="77777777" w:rsidR="00432307" w:rsidRPr="00FD475B" w:rsidRDefault="00432307" w:rsidP="00432307">
      <w:pPr>
        <w:pStyle w:val="ListParagraph"/>
        <w:numPr>
          <w:ilvl w:val="0"/>
          <w:numId w:val="4"/>
        </w:numPr>
        <w:spacing w:line="480" w:lineRule="auto"/>
        <w:rPr>
          <w:rFonts w:ascii="Times New Roman" w:hAnsi="Times New Roman" w:cs="Times New Roman"/>
          <w:sz w:val="24"/>
          <w:szCs w:val="24"/>
        </w:rPr>
      </w:pPr>
      <w:r w:rsidRPr="00FD475B">
        <w:rPr>
          <w:rFonts w:ascii="Times New Roman" w:hAnsi="Times New Roman" w:cs="Times New Roman"/>
          <w:sz w:val="24"/>
          <w:szCs w:val="24"/>
        </w:rPr>
        <w:t>Graphs and Graphing</w:t>
      </w:r>
    </w:p>
    <w:p w14:paraId="7F8216EF" w14:textId="77777777" w:rsidR="00432307" w:rsidRPr="00FD475B" w:rsidRDefault="003D577C" w:rsidP="00432307">
      <w:pPr>
        <w:spacing w:line="480" w:lineRule="auto"/>
        <w:ind w:left="360"/>
        <w:rPr>
          <w:rFonts w:ascii="Times New Roman" w:hAnsi="Times New Roman" w:cs="Times New Roman"/>
          <w:sz w:val="24"/>
          <w:szCs w:val="24"/>
        </w:rPr>
      </w:pPr>
      <w:sdt>
        <w:sdtPr>
          <w:rPr>
            <w:rFonts w:ascii="Times New Roman" w:hAnsi="Times New Roman" w:cs="Times New Roman"/>
            <w:sz w:val="24"/>
            <w:szCs w:val="24"/>
          </w:rPr>
          <w:id w:val="1090127560"/>
          <w:citation/>
        </w:sdtPr>
        <w:sdtContent>
          <w:r w:rsidR="00432307" w:rsidRPr="00FD475B">
            <w:rPr>
              <w:rFonts w:ascii="Times New Roman" w:hAnsi="Times New Roman" w:cs="Times New Roman"/>
              <w:sz w:val="24"/>
              <w:szCs w:val="24"/>
            </w:rPr>
            <w:fldChar w:fldCharType="begin"/>
          </w:r>
          <w:r w:rsidR="00432307" w:rsidRPr="00FD475B">
            <w:rPr>
              <w:rFonts w:ascii="Times New Roman" w:hAnsi="Times New Roman" w:cs="Times New Roman"/>
              <w:sz w:val="24"/>
              <w:szCs w:val="24"/>
            </w:rPr>
            <w:instrText xml:space="preserve"> CITATION Shr15 \l 1033 </w:instrText>
          </w:r>
          <w:r w:rsidR="00432307" w:rsidRPr="00FD475B">
            <w:rPr>
              <w:rFonts w:ascii="Times New Roman" w:hAnsi="Times New Roman" w:cs="Times New Roman"/>
              <w:sz w:val="24"/>
              <w:szCs w:val="24"/>
            </w:rPr>
            <w:fldChar w:fldCharType="separate"/>
          </w:r>
          <w:r w:rsidR="00432307" w:rsidRPr="00344718">
            <w:rPr>
              <w:rFonts w:ascii="Times New Roman" w:hAnsi="Times New Roman" w:cs="Times New Roman"/>
              <w:noProof/>
              <w:sz w:val="24"/>
              <w:szCs w:val="24"/>
            </w:rPr>
            <w:t>(Shrago &amp; Smith, 2015)</w:t>
          </w:r>
          <w:r w:rsidR="00432307" w:rsidRPr="00FD475B">
            <w:rPr>
              <w:rFonts w:ascii="Times New Roman" w:hAnsi="Times New Roman" w:cs="Times New Roman"/>
              <w:sz w:val="24"/>
              <w:szCs w:val="24"/>
            </w:rPr>
            <w:fldChar w:fldCharType="end"/>
          </w:r>
        </w:sdtContent>
      </w:sdt>
    </w:p>
    <w:p w14:paraId="3CB6D59F" w14:textId="77777777" w:rsidR="00432307" w:rsidRPr="00FD475B" w:rsidRDefault="00432307" w:rsidP="00432307">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Obtaining research outlining all validity and reliability testing to verify their own </w:t>
      </w:r>
      <w:r>
        <w:rPr>
          <w:rFonts w:ascii="Times New Roman" w:hAnsi="Times New Roman" w:cs="Times New Roman"/>
          <w:sz w:val="24"/>
          <w:szCs w:val="24"/>
        </w:rPr>
        <w:t>claims</w:t>
      </w:r>
      <w:r w:rsidRPr="00FD475B">
        <w:rPr>
          <w:rFonts w:ascii="Times New Roman" w:hAnsi="Times New Roman" w:cs="Times New Roman"/>
          <w:sz w:val="24"/>
          <w:szCs w:val="24"/>
        </w:rPr>
        <w:t xml:space="preserve"> </w:t>
      </w:r>
      <w:r>
        <w:rPr>
          <w:rFonts w:ascii="Times New Roman" w:hAnsi="Times New Roman" w:cs="Times New Roman"/>
          <w:sz w:val="24"/>
          <w:szCs w:val="24"/>
        </w:rPr>
        <w:t>was</w:t>
      </w:r>
      <w:r w:rsidRPr="00FD475B">
        <w:rPr>
          <w:rFonts w:ascii="Times New Roman" w:hAnsi="Times New Roman" w:cs="Times New Roman"/>
          <w:sz w:val="24"/>
          <w:szCs w:val="24"/>
        </w:rPr>
        <w:t xml:space="preserve"> not a simple task. However, a phone interview with Amy Johnson from Discovery Education Assessment, resulted with a manual of operations which outlined their research for marketing the assessment to school systems</w:t>
      </w:r>
      <w:sdt>
        <w:sdtPr>
          <w:rPr>
            <w:rFonts w:ascii="Times New Roman" w:hAnsi="Times New Roman" w:cs="Times New Roman"/>
            <w:sz w:val="24"/>
            <w:szCs w:val="24"/>
          </w:rPr>
          <w:id w:val="662821180"/>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Joh15 \l 1033 </w:instrText>
          </w:r>
          <w:r w:rsidRPr="00FD475B">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344718">
            <w:rPr>
              <w:rFonts w:ascii="Times New Roman" w:hAnsi="Times New Roman" w:cs="Times New Roman"/>
              <w:noProof/>
              <w:sz w:val="24"/>
              <w:szCs w:val="24"/>
            </w:rPr>
            <w:t>(Johnson, 2015)</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 xml:space="preserve">. Several research citations were included within this document but when searched, results were not located. A follow up email correspondence with the Education Commissioner for Tennessee, Candice McQueen, PhD resulted in an attempt on her part to have her staff contact me with the data the office used in approving this assessment for use in Tennessee public schools </w:t>
      </w:r>
      <w:sdt>
        <w:sdtPr>
          <w:rPr>
            <w:rFonts w:ascii="Times New Roman" w:hAnsi="Times New Roman" w:cs="Times New Roman"/>
            <w:sz w:val="24"/>
            <w:szCs w:val="24"/>
          </w:rPr>
          <w:id w:val="-1426644469"/>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McQ15 \l 1033 </w:instrText>
          </w:r>
          <w:r w:rsidRPr="00FD475B">
            <w:rPr>
              <w:rFonts w:ascii="Times New Roman" w:hAnsi="Times New Roman" w:cs="Times New Roman"/>
              <w:sz w:val="24"/>
              <w:szCs w:val="24"/>
            </w:rPr>
            <w:fldChar w:fldCharType="separate"/>
          </w:r>
          <w:r w:rsidRPr="00344718">
            <w:rPr>
              <w:rFonts w:ascii="Times New Roman" w:hAnsi="Times New Roman" w:cs="Times New Roman"/>
              <w:noProof/>
              <w:sz w:val="24"/>
              <w:szCs w:val="24"/>
            </w:rPr>
            <w:t>(McQueen C. P., 2015)</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 To date no other supporting materials have been disclosed.</w:t>
      </w:r>
    </w:p>
    <w:p w14:paraId="4D2E05E9" w14:textId="77777777" w:rsidR="00432307" w:rsidRPr="00FD475B" w:rsidRDefault="00432307" w:rsidP="00432307">
      <w:pPr>
        <w:autoSpaceDE w:val="0"/>
        <w:autoSpaceDN w:val="0"/>
        <w:adjustRightInd w:val="0"/>
        <w:spacing w:after="0" w:line="480" w:lineRule="auto"/>
        <w:rPr>
          <w:rFonts w:ascii="Times New Roman" w:hAnsi="Times New Roman" w:cs="Times New Roman"/>
          <w:sz w:val="24"/>
          <w:szCs w:val="24"/>
        </w:rPr>
      </w:pPr>
      <w:r w:rsidRPr="00FD475B">
        <w:rPr>
          <w:rFonts w:ascii="Times New Roman" w:hAnsi="Times New Roman" w:cs="Times New Roman"/>
          <w:sz w:val="24"/>
          <w:szCs w:val="24"/>
        </w:rPr>
        <w:t xml:space="preserve">Within the document provided by Discovery Education Assessment, several reliability and validity study examples were illustrated. The median reading reliability using a </w:t>
      </w:r>
      <w:proofErr w:type="spellStart"/>
      <w:r w:rsidRPr="00FD475B">
        <w:rPr>
          <w:rFonts w:ascii="Times New Roman" w:hAnsi="Times New Roman" w:cs="Times New Roman"/>
          <w:sz w:val="24"/>
          <w:szCs w:val="24"/>
        </w:rPr>
        <w:t>Chronbach’s</w:t>
      </w:r>
      <w:proofErr w:type="spellEnd"/>
      <w:r w:rsidRPr="00FD475B">
        <w:rPr>
          <w:rFonts w:ascii="Times New Roman" w:hAnsi="Times New Roman" w:cs="Times New Roman"/>
          <w:sz w:val="24"/>
          <w:szCs w:val="24"/>
        </w:rPr>
        <w:t xml:space="preserve"> alpha was .85, with median sample sizes of 52,628. The median mathematics reliability was .79 with a median sample size of 49,014</w:t>
      </w:r>
      <w:sdt>
        <w:sdtPr>
          <w:rPr>
            <w:rFonts w:ascii="Times New Roman" w:hAnsi="Times New Roman" w:cs="Times New Roman"/>
            <w:sz w:val="24"/>
            <w:szCs w:val="24"/>
          </w:rPr>
          <w:id w:val="871416585"/>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Shr15 \l 1033 </w:instrText>
          </w:r>
          <w:r w:rsidRPr="00FD475B">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344718">
            <w:rPr>
              <w:rFonts w:ascii="Times New Roman" w:hAnsi="Times New Roman" w:cs="Times New Roman"/>
              <w:noProof/>
              <w:sz w:val="24"/>
              <w:szCs w:val="24"/>
            </w:rPr>
            <w:t>(Shrago &amp; Smith, 2015)</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 xml:space="preserve">. There were no specific sample outlined as to the origins of this data, though. They state this data is specific to Tennessee but </w:t>
      </w:r>
      <w:r w:rsidRPr="00FD475B">
        <w:rPr>
          <w:rFonts w:ascii="Times New Roman" w:hAnsi="Times New Roman" w:cs="Times New Roman"/>
          <w:sz w:val="24"/>
          <w:szCs w:val="24"/>
        </w:rPr>
        <w:lastRenderedPageBreak/>
        <w:t>there was no more mention as to where the data came from exactly, how it was calculated or how it was gathered.</w:t>
      </w:r>
    </w:p>
    <w:p w14:paraId="79A58A9E" w14:textId="3F718B9C" w:rsidR="00432307" w:rsidRPr="00FD475B" w:rsidRDefault="00432307" w:rsidP="00432307">
      <w:pPr>
        <w:autoSpaceDE w:val="0"/>
        <w:autoSpaceDN w:val="0"/>
        <w:adjustRightInd w:val="0"/>
        <w:spacing w:after="0" w:line="480" w:lineRule="auto"/>
        <w:rPr>
          <w:rFonts w:ascii="Times New Roman" w:hAnsi="Times New Roman" w:cs="Times New Roman"/>
          <w:sz w:val="24"/>
          <w:szCs w:val="24"/>
        </w:rPr>
      </w:pPr>
      <w:r w:rsidRPr="00FD475B">
        <w:rPr>
          <w:rFonts w:ascii="Times New Roman" w:hAnsi="Times New Roman" w:cs="Times New Roman"/>
          <w:sz w:val="24"/>
          <w:szCs w:val="24"/>
        </w:rPr>
        <w:t xml:space="preserve">The following table is described to be the evidence that the questions are consistently measuring reading comprehension and mathematics ability. Test A was given in the fall, Test B in the winter and Test C in the early spring of 2012-2013 school year </w:t>
      </w:r>
      <w:sdt>
        <w:sdtPr>
          <w:rPr>
            <w:rFonts w:ascii="Times New Roman" w:hAnsi="Times New Roman" w:cs="Times New Roman"/>
            <w:sz w:val="24"/>
            <w:szCs w:val="24"/>
          </w:rPr>
          <w:id w:val="-1830351161"/>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Shr15 \l 1033 </w:instrText>
          </w:r>
          <w:r w:rsidRPr="00FD475B">
            <w:rPr>
              <w:rFonts w:ascii="Times New Roman" w:hAnsi="Times New Roman" w:cs="Times New Roman"/>
              <w:sz w:val="24"/>
              <w:szCs w:val="24"/>
            </w:rPr>
            <w:fldChar w:fldCharType="separate"/>
          </w:r>
          <w:r w:rsidRPr="00344718">
            <w:rPr>
              <w:rFonts w:ascii="Times New Roman" w:hAnsi="Times New Roman" w:cs="Times New Roman"/>
              <w:noProof/>
              <w:sz w:val="24"/>
              <w:szCs w:val="24"/>
            </w:rPr>
            <w:t>(Shrago &amp; Smith, 2015)</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 xml:space="preserve">. The DEA measures </w:t>
      </w:r>
      <w:r w:rsidR="00A93698">
        <w:rPr>
          <w:rFonts w:ascii="Times New Roman" w:hAnsi="Times New Roman" w:cs="Times New Roman"/>
          <w:sz w:val="24"/>
          <w:szCs w:val="24"/>
        </w:rPr>
        <w:t>specific content areas throughout the year</w:t>
      </w:r>
      <w:r w:rsidRPr="00FD475B">
        <w:rPr>
          <w:rFonts w:ascii="Times New Roman" w:hAnsi="Times New Roman" w:cs="Times New Roman"/>
          <w:sz w:val="24"/>
          <w:szCs w:val="24"/>
        </w:rPr>
        <w:t xml:space="preserve"> to allow teachers to cater instruction to maximize the academic achievement for the entire classroom. </w:t>
      </w:r>
      <w:r w:rsidR="00A93698">
        <w:rPr>
          <w:rFonts w:ascii="Times New Roman" w:hAnsi="Times New Roman" w:cs="Times New Roman"/>
          <w:sz w:val="24"/>
          <w:szCs w:val="24"/>
        </w:rPr>
        <w:t xml:space="preserve">The same content areas are measured each year in grade/age appropriate instruments.  </w:t>
      </w:r>
      <w:r w:rsidRPr="00FD475B">
        <w:rPr>
          <w:rFonts w:ascii="Times New Roman" w:hAnsi="Times New Roman" w:cs="Times New Roman"/>
          <w:sz w:val="24"/>
          <w:szCs w:val="24"/>
        </w:rPr>
        <w:t>No more information other than the median sample size of 52,628 was disclosed.</w:t>
      </w:r>
    </w:p>
    <w:p w14:paraId="5EC3BA78" w14:textId="77777777" w:rsidR="00432307" w:rsidRPr="00FD475B" w:rsidRDefault="00432307" w:rsidP="00432307">
      <w:pPr>
        <w:autoSpaceDE w:val="0"/>
        <w:autoSpaceDN w:val="0"/>
        <w:adjustRightInd w:val="0"/>
        <w:spacing w:after="0" w:line="240" w:lineRule="auto"/>
        <w:rPr>
          <w:rFonts w:ascii="Times New Roman" w:hAnsi="Times New Roman" w:cs="Times New Roman"/>
          <w:i/>
          <w:sz w:val="24"/>
          <w:szCs w:val="24"/>
        </w:rPr>
      </w:pPr>
      <w:r w:rsidRPr="00FD475B">
        <w:rPr>
          <w:rFonts w:ascii="Times New Roman" w:hAnsi="Times New Roman" w:cs="Times New Roman"/>
          <w:i/>
          <w:sz w:val="24"/>
          <w:szCs w:val="24"/>
        </w:rPr>
        <w:t xml:space="preserve">Table ###: Testing reliability coefficients from </w:t>
      </w:r>
      <w:proofErr w:type="spellStart"/>
      <w:r w:rsidRPr="00FD475B">
        <w:rPr>
          <w:rFonts w:ascii="Times New Roman" w:hAnsi="Times New Roman" w:cs="Times New Roman"/>
          <w:i/>
          <w:sz w:val="24"/>
          <w:szCs w:val="24"/>
        </w:rPr>
        <w:t>Chronbach’s</w:t>
      </w:r>
      <w:proofErr w:type="spellEnd"/>
      <w:r w:rsidRPr="00FD475B">
        <w:rPr>
          <w:rFonts w:ascii="Times New Roman" w:hAnsi="Times New Roman" w:cs="Times New Roman"/>
          <w:i/>
          <w:sz w:val="24"/>
          <w:szCs w:val="24"/>
        </w:rPr>
        <w:t xml:space="preserve"> alpha for reading from Discovery Education Assessment</w:t>
      </w:r>
    </w:p>
    <w:tbl>
      <w:tblPr>
        <w:tblStyle w:val="TableGrid"/>
        <w:tblW w:w="0" w:type="auto"/>
        <w:tblLook w:val="04A0" w:firstRow="1" w:lastRow="0" w:firstColumn="1" w:lastColumn="0" w:noHBand="0" w:noVBand="1"/>
      </w:tblPr>
      <w:tblGrid>
        <w:gridCol w:w="1710"/>
        <w:gridCol w:w="1196"/>
        <w:gridCol w:w="1350"/>
        <w:gridCol w:w="1197"/>
        <w:gridCol w:w="1350"/>
        <w:gridCol w:w="1197"/>
        <w:gridCol w:w="1350"/>
      </w:tblGrid>
      <w:tr w:rsidR="00432307" w:rsidRPr="00FD475B" w14:paraId="3A2F797E" w14:textId="77777777" w:rsidTr="0030522A">
        <w:tc>
          <w:tcPr>
            <w:tcW w:w="9350" w:type="dxa"/>
            <w:gridSpan w:val="7"/>
            <w:vAlign w:val="center"/>
          </w:tcPr>
          <w:p w14:paraId="15D57D2A" w14:textId="77777777" w:rsidR="00432307" w:rsidRPr="00FD475B" w:rsidRDefault="00432307" w:rsidP="0030522A">
            <w:pPr>
              <w:autoSpaceDE w:val="0"/>
              <w:autoSpaceDN w:val="0"/>
              <w:adjustRightInd w:val="0"/>
              <w:jc w:val="center"/>
              <w:rPr>
                <w:rFonts w:ascii="Times New Roman" w:hAnsi="Times New Roman" w:cs="Times New Roman"/>
                <w:b/>
                <w:sz w:val="24"/>
                <w:szCs w:val="24"/>
              </w:rPr>
            </w:pPr>
            <w:r w:rsidRPr="00FD475B">
              <w:rPr>
                <w:rFonts w:ascii="Times New Roman" w:hAnsi="Times New Roman" w:cs="Times New Roman"/>
                <w:b/>
                <w:sz w:val="24"/>
                <w:szCs w:val="24"/>
              </w:rPr>
              <w:t>2012-2013 Common Core Sample &amp; Reliability Coefficients: Reading</w:t>
            </w:r>
          </w:p>
        </w:tc>
      </w:tr>
      <w:tr w:rsidR="00432307" w:rsidRPr="00FD475B" w14:paraId="4FE0FEE1" w14:textId="77777777" w:rsidTr="0030522A">
        <w:tc>
          <w:tcPr>
            <w:tcW w:w="1710" w:type="dxa"/>
            <w:vAlign w:val="center"/>
          </w:tcPr>
          <w:p w14:paraId="4A54AA51" w14:textId="77777777" w:rsidR="00432307" w:rsidRPr="00FD475B" w:rsidRDefault="00432307" w:rsidP="0030522A">
            <w:pPr>
              <w:autoSpaceDE w:val="0"/>
              <w:autoSpaceDN w:val="0"/>
              <w:adjustRightInd w:val="0"/>
              <w:jc w:val="center"/>
              <w:rPr>
                <w:rFonts w:ascii="Times New Roman" w:hAnsi="Times New Roman" w:cs="Times New Roman"/>
                <w:b/>
                <w:sz w:val="24"/>
                <w:szCs w:val="24"/>
              </w:rPr>
            </w:pPr>
          </w:p>
        </w:tc>
        <w:tc>
          <w:tcPr>
            <w:tcW w:w="2546" w:type="dxa"/>
            <w:gridSpan w:val="2"/>
            <w:vAlign w:val="center"/>
          </w:tcPr>
          <w:p w14:paraId="2D16D392" w14:textId="77777777" w:rsidR="00432307" w:rsidRPr="00FD475B" w:rsidRDefault="00432307" w:rsidP="0030522A">
            <w:pPr>
              <w:autoSpaceDE w:val="0"/>
              <w:autoSpaceDN w:val="0"/>
              <w:adjustRightInd w:val="0"/>
              <w:jc w:val="center"/>
              <w:rPr>
                <w:rFonts w:ascii="Times New Roman" w:hAnsi="Times New Roman" w:cs="Times New Roman"/>
                <w:b/>
                <w:sz w:val="24"/>
                <w:szCs w:val="24"/>
              </w:rPr>
            </w:pPr>
            <w:r w:rsidRPr="00FD475B">
              <w:rPr>
                <w:rFonts w:ascii="Times New Roman" w:hAnsi="Times New Roman" w:cs="Times New Roman"/>
                <w:b/>
                <w:sz w:val="24"/>
                <w:szCs w:val="24"/>
              </w:rPr>
              <w:t>Test A</w:t>
            </w:r>
          </w:p>
        </w:tc>
        <w:tc>
          <w:tcPr>
            <w:tcW w:w="2547" w:type="dxa"/>
            <w:gridSpan w:val="2"/>
            <w:vAlign w:val="center"/>
          </w:tcPr>
          <w:p w14:paraId="5FBF6253" w14:textId="77777777" w:rsidR="00432307" w:rsidRPr="00FD475B" w:rsidRDefault="00432307" w:rsidP="0030522A">
            <w:pPr>
              <w:autoSpaceDE w:val="0"/>
              <w:autoSpaceDN w:val="0"/>
              <w:adjustRightInd w:val="0"/>
              <w:jc w:val="center"/>
              <w:rPr>
                <w:rFonts w:ascii="Times New Roman" w:hAnsi="Times New Roman" w:cs="Times New Roman"/>
                <w:b/>
                <w:sz w:val="24"/>
                <w:szCs w:val="24"/>
              </w:rPr>
            </w:pPr>
            <w:r w:rsidRPr="00FD475B">
              <w:rPr>
                <w:rFonts w:ascii="Times New Roman" w:hAnsi="Times New Roman" w:cs="Times New Roman"/>
                <w:b/>
                <w:sz w:val="24"/>
                <w:szCs w:val="24"/>
              </w:rPr>
              <w:t>Test B</w:t>
            </w:r>
          </w:p>
        </w:tc>
        <w:tc>
          <w:tcPr>
            <w:tcW w:w="2547" w:type="dxa"/>
            <w:gridSpan w:val="2"/>
            <w:vAlign w:val="center"/>
          </w:tcPr>
          <w:p w14:paraId="4C2C05A2" w14:textId="77777777" w:rsidR="00432307" w:rsidRPr="00FD475B" w:rsidRDefault="00432307" w:rsidP="0030522A">
            <w:pPr>
              <w:autoSpaceDE w:val="0"/>
              <w:autoSpaceDN w:val="0"/>
              <w:adjustRightInd w:val="0"/>
              <w:jc w:val="center"/>
              <w:rPr>
                <w:rFonts w:ascii="Times New Roman" w:hAnsi="Times New Roman" w:cs="Times New Roman"/>
                <w:b/>
                <w:sz w:val="24"/>
                <w:szCs w:val="24"/>
              </w:rPr>
            </w:pPr>
            <w:r w:rsidRPr="00FD475B">
              <w:rPr>
                <w:rFonts w:ascii="Times New Roman" w:hAnsi="Times New Roman" w:cs="Times New Roman"/>
                <w:b/>
                <w:sz w:val="24"/>
                <w:szCs w:val="24"/>
              </w:rPr>
              <w:t>Test C</w:t>
            </w:r>
          </w:p>
        </w:tc>
      </w:tr>
      <w:tr w:rsidR="00432307" w:rsidRPr="00FD475B" w14:paraId="2BD9F91B" w14:textId="77777777" w:rsidTr="0030522A">
        <w:tc>
          <w:tcPr>
            <w:tcW w:w="1710" w:type="dxa"/>
            <w:vAlign w:val="center"/>
          </w:tcPr>
          <w:p w14:paraId="059ECE37" w14:textId="77777777" w:rsidR="00432307" w:rsidRPr="00FD475B" w:rsidRDefault="00432307" w:rsidP="0030522A">
            <w:pPr>
              <w:autoSpaceDE w:val="0"/>
              <w:autoSpaceDN w:val="0"/>
              <w:adjustRightInd w:val="0"/>
              <w:jc w:val="center"/>
              <w:rPr>
                <w:rFonts w:ascii="Times New Roman" w:hAnsi="Times New Roman" w:cs="Times New Roman"/>
                <w:b/>
                <w:sz w:val="24"/>
                <w:szCs w:val="24"/>
              </w:rPr>
            </w:pPr>
          </w:p>
        </w:tc>
        <w:tc>
          <w:tcPr>
            <w:tcW w:w="1196" w:type="dxa"/>
            <w:vAlign w:val="center"/>
          </w:tcPr>
          <w:p w14:paraId="3859CA9B" w14:textId="77777777" w:rsidR="00432307" w:rsidRPr="00FD475B" w:rsidRDefault="00432307" w:rsidP="0030522A">
            <w:pPr>
              <w:autoSpaceDE w:val="0"/>
              <w:autoSpaceDN w:val="0"/>
              <w:adjustRightInd w:val="0"/>
              <w:jc w:val="center"/>
              <w:rPr>
                <w:rFonts w:ascii="Times New Roman" w:hAnsi="Times New Roman" w:cs="Times New Roman"/>
                <w:b/>
                <w:i/>
                <w:sz w:val="24"/>
                <w:szCs w:val="24"/>
              </w:rPr>
            </w:pPr>
            <w:r w:rsidRPr="00FD475B">
              <w:rPr>
                <w:rFonts w:ascii="Times New Roman" w:hAnsi="Times New Roman" w:cs="Times New Roman"/>
                <w:b/>
                <w:i/>
                <w:sz w:val="24"/>
                <w:szCs w:val="24"/>
              </w:rPr>
              <w:t>N</w:t>
            </w:r>
          </w:p>
        </w:tc>
        <w:tc>
          <w:tcPr>
            <w:tcW w:w="1350" w:type="dxa"/>
            <w:vAlign w:val="center"/>
          </w:tcPr>
          <w:p w14:paraId="67BE5FBE" w14:textId="77777777" w:rsidR="00432307" w:rsidRPr="00FD475B" w:rsidRDefault="00432307" w:rsidP="0030522A">
            <w:pPr>
              <w:autoSpaceDE w:val="0"/>
              <w:autoSpaceDN w:val="0"/>
              <w:adjustRightInd w:val="0"/>
              <w:jc w:val="center"/>
              <w:rPr>
                <w:rFonts w:ascii="Times New Roman" w:hAnsi="Times New Roman" w:cs="Times New Roman"/>
                <w:b/>
                <w:i/>
                <w:sz w:val="24"/>
                <w:szCs w:val="24"/>
              </w:rPr>
            </w:pPr>
            <w:r w:rsidRPr="00FD475B">
              <w:rPr>
                <w:rFonts w:ascii="Times New Roman" w:hAnsi="Times New Roman" w:cs="Times New Roman"/>
                <w:b/>
                <w:i/>
                <w:sz w:val="24"/>
                <w:szCs w:val="24"/>
              </w:rPr>
              <w:t>Reliability</w:t>
            </w:r>
          </w:p>
        </w:tc>
        <w:tc>
          <w:tcPr>
            <w:tcW w:w="1197" w:type="dxa"/>
            <w:vAlign w:val="center"/>
          </w:tcPr>
          <w:p w14:paraId="0D6BE826" w14:textId="77777777" w:rsidR="00432307" w:rsidRPr="00FD475B" w:rsidRDefault="00432307" w:rsidP="0030522A">
            <w:pPr>
              <w:autoSpaceDE w:val="0"/>
              <w:autoSpaceDN w:val="0"/>
              <w:adjustRightInd w:val="0"/>
              <w:jc w:val="center"/>
              <w:rPr>
                <w:rFonts w:ascii="Times New Roman" w:hAnsi="Times New Roman" w:cs="Times New Roman"/>
                <w:b/>
                <w:i/>
                <w:sz w:val="24"/>
                <w:szCs w:val="24"/>
              </w:rPr>
            </w:pPr>
            <w:r w:rsidRPr="00FD475B">
              <w:rPr>
                <w:rFonts w:ascii="Times New Roman" w:hAnsi="Times New Roman" w:cs="Times New Roman"/>
                <w:b/>
                <w:i/>
                <w:sz w:val="24"/>
                <w:szCs w:val="24"/>
              </w:rPr>
              <w:t>N</w:t>
            </w:r>
          </w:p>
        </w:tc>
        <w:tc>
          <w:tcPr>
            <w:tcW w:w="1350" w:type="dxa"/>
            <w:vAlign w:val="center"/>
          </w:tcPr>
          <w:p w14:paraId="7FB5B166" w14:textId="77777777" w:rsidR="00432307" w:rsidRPr="00FD475B" w:rsidRDefault="00432307" w:rsidP="0030522A">
            <w:pPr>
              <w:autoSpaceDE w:val="0"/>
              <w:autoSpaceDN w:val="0"/>
              <w:adjustRightInd w:val="0"/>
              <w:jc w:val="center"/>
              <w:rPr>
                <w:rFonts w:ascii="Times New Roman" w:hAnsi="Times New Roman" w:cs="Times New Roman"/>
                <w:b/>
                <w:i/>
                <w:sz w:val="24"/>
                <w:szCs w:val="24"/>
              </w:rPr>
            </w:pPr>
            <w:r w:rsidRPr="00FD475B">
              <w:rPr>
                <w:rFonts w:ascii="Times New Roman" w:hAnsi="Times New Roman" w:cs="Times New Roman"/>
                <w:b/>
                <w:i/>
                <w:sz w:val="24"/>
                <w:szCs w:val="24"/>
              </w:rPr>
              <w:t>Reliability</w:t>
            </w:r>
          </w:p>
        </w:tc>
        <w:tc>
          <w:tcPr>
            <w:tcW w:w="1197" w:type="dxa"/>
            <w:vAlign w:val="center"/>
          </w:tcPr>
          <w:p w14:paraId="78638DB6" w14:textId="77777777" w:rsidR="00432307" w:rsidRPr="00FD475B" w:rsidRDefault="00432307" w:rsidP="0030522A">
            <w:pPr>
              <w:autoSpaceDE w:val="0"/>
              <w:autoSpaceDN w:val="0"/>
              <w:adjustRightInd w:val="0"/>
              <w:jc w:val="center"/>
              <w:rPr>
                <w:rFonts w:ascii="Times New Roman" w:hAnsi="Times New Roman" w:cs="Times New Roman"/>
                <w:b/>
                <w:i/>
                <w:sz w:val="24"/>
                <w:szCs w:val="24"/>
              </w:rPr>
            </w:pPr>
            <w:r w:rsidRPr="00FD475B">
              <w:rPr>
                <w:rFonts w:ascii="Times New Roman" w:hAnsi="Times New Roman" w:cs="Times New Roman"/>
                <w:b/>
                <w:i/>
                <w:sz w:val="24"/>
                <w:szCs w:val="24"/>
              </w:rPr>
              <w:t>N</w:t>
            </w:r>
          </w:p>
        </w:tc>
        <w:tc>
          <w:tcPr>
            <w:tcW w:w="1350" w:type="dxa"/>
            <w:vAlign w:val="center"/>
          </w:tcPr>
          <w:p w14:paraId="1E408278" w14:textId="77777777" w:rsidR="00432307" w:rsidRPr="00FD475B" w:rsidRDefault="00432307" w:rsidP="0030522A">
            <w:pPr>
              <w:autoSpaceDE w:val="0"/>
              <w:autoSpaceDN w:val="0"/>
              <w:adjustRightInd w:val="0"/>
              <w:jc w:val="center"/>
              <w:rPr>
                <w:rFonts w:ascii="Times New Roman" w:hAnsi="Times New Roman" w:cs="Times New Roman"/>
                <w:b/>
                <w:i/>
                <w:sz w:val="24"/>
                <w:szCs w:val="24"/>
              </w:rPr>
            </w:pPr>
            <w:r w:rsidRPr="00FD475B">
              <w:rPr>
                <w:rFonts w:ascii="Times New Roman" w:hAnsi="Times New Roman" w:cs="Times New Roman"/>
                <w:b/>
                <w:i/>
                <w:sz w:val="24"/>
                <w:szCs w:val="24"/>
              </w:rPr>
              <w:t>Reliability</w:t>
            </w:r>
          </w:p>
        </w:tc>
      </w:tr>
      <w:tr w:rsidR="00432307" w:rsidRPr="00FD475B" w14:paraId="71AA8159" w14:textId="77777777" w:rsidTr="0030522A">
        <w:tc>
          <w:tcPr>
            <w:tcW w:w="1710" w:type="dxa"/>
          </w:tcPr>
          <w:p w14:paraId="64364D89" w14:textId="77777777" w:rsidR="00432307" w:rsidRPr="00FD475B" w:rsidRDefault="00432307" w:rsidP="0030522A">
            <w:pPr>
              <w:autoSpaceDE w:val="0"/>
              <w:autoSpaceDN w:val="0"/>
              <w:adjustRightInd w:val="0"/>
              <w:rPr>
                <w:rFonts w:ascii="Times New Roman" w:hAnsi="Times New Roman" w:cs="Times New Roman"/>
                <w:b/>
                <w:sz w:val="24"/>
                <w:szCs w:val="24"/>
              </w:rPr>
            </w:pPr>
            <w:r w:rsidRPr="00FD475B">
              <w:rPr>
                <w:rFonts w:ascii="Times New Roman" w:hAnsi="Times New Roman" w:cs="Times New Roman"/>
                <w:b/>
                <w:sz w:val="24"/>
                <w:szCs w:val="24"/>
              </w:rPr>
              <w:t>Kindergarten</w:t>
            </w:r>
          </w:p>
        </w:tc>
        <w:tc>
          <w:tcPr>
            <w:tcW w:w="1196" w:type="dxa"/>
          </w:tcPr>
          <w:p w14:paraId="12495A9D"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44,925</w:t>
            </w:r>
          </w:p>
        </w:tc>
        <w:tc>
          <w:tcPr>
            <w:tcW w:w="1350" w:type="dxa"/>
          </w:tcPr>
          <w:p w14:paraId="2325E459"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0.71</w:t>
            </w:r>
          </w:p>
        </w:tc>
        <w:tc>
          <w:tcPr>
            <w:tcW w:w="1197" w:type="dxa"/>
          </w:tcPr>
          <w:p w14:paraId="7FB5DD5B"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44,679</w:t>
            </w:r>
          </w:p>
        </w:tc>
        <w:tc>
          <w:tcPr>
            <w:tcW w:w="1350" w:type="dxa"/>
          </w:tcPr>
          <w:p w14:paraId="7EF9E0A5"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0.66</w:t>
            </w:r>
          </w:p>
        </w:tc>
        <w:tc>
          <w:tcPr>
            <w:tcW w:w="1197" w:type="dxa"/>
          </w:tcPr>
          <w:p w14:paraId="532C0C0E"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35,555</w:t>
            </w:r>
          </w:p>
        </w:tc>
        <w:tc>
          <w:tcPr>
            <w:tcW w:w="1350" w:type="dxa"/>
          </w:tcPr>
          <w:p w14:paraId="5BD76780"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0.75</w:t>
            </w:r>
          </w:p>
        </w:tc>
      </w:tr>
      <w:tr w:rsidR="00432307" w:rsidRPr="00FD475B" w14:paraId="24BE527D" w14:textId="77777777" w:rsidTr="0030522A">
        <w:tc>
          <w:tcPr>
            <w:tcW w:w="1710" w:type="dxa"/>
          </w:tcPr>
          <w:p w14:paraId="35312A18" w14:textId="77777777" w:rsidR="00432307" w:rsidRPr="00FD475B" w:rsidRDefault="00432307" w:rsidP="0030522A">
            <w:pPr>
              <w:autoSpaceDE w:val="0"/>
              <w:autoSpaceDN w:val="0"/>
              <w:adjustRightInd w:val="0"/>
              <w:rPr>
                <w:rFonts w:ascii="Times New Roman" w:hAnsi="Times New Roman" w:cs="Times New Roman"/>
                <w:b/>
                <w:sz w:val="24"/>
                <w:szCs w:val="24"/>
              </w:rPr>
            </w:pPr>
            <w:r w:rsidRPr="00FD475B">
              <w:rPr>
                <w:rFonts w:ascii="Times New Roman" w:hAnsi="Times New Roman" w:cs="Times New Roman"/>
                <w:b/>
                <w:sz w:val="24"/>
                <w:szCs w:val="24"/>
              </w:rPr>
              <w:t>Grade 1</w:t>
            </w:r>
          </w:p>
        </w:tc>
        <w:tc>
          <w:tcPr>
            <w:tcW w:w="1196" w:type="dxa"/>
          </w:tcPr>
          <w:p w14:paraId="3A28B0D0"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83,140</w:t>
            </w:r>
          </w:p>
        </w:tc>
        <w:tc>
          <w:tcPr>
            <w:tcW w:w="1350" w:type="dxa"/>
          </w:tcPr>
          <w:p w14:paraId="4613EA16"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0.70</w:t>
            </w:r>
          </w:p>
        </w:tc>
        <w:tc>
          <w:tcPr>
            <w:tcW w:w="1197" w:type="dxa"/>
          </w:tcPr>
          <w:p w14:paraId="0508359F"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73,166</w:t>
            </w:r>
          </w:p>
        </w:tc>
        <w:tc>
          <w:tcPr>
            <w:tcW w:w="1350" w:type="dxa"/>
          </w:tcPr>
          <w:p w14:paraId="26FDD042"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0.77</w:t>
            </w:r>
          </w:p>
        </w:tc>
        <w:tc>
          <w:tcPr>
            <w:tcW w:w="1197" w:type="dxa"/>
          </w:tcPr>
          <w:p w14:paraId="722B2FFE"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64,948</w:t>
            </w:r>
          </w:p>
        </w:tc>
        <w:tc>
          <w:tcPr>
            <w:tcW w:w="1350" w:type="dxa"/>
          </w:tcPr>
          <w:p w14:paraId="7DDD1011"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0.81</w:t>
            </w:r>
          </w:p>
        </w:tc>
      </w:tr>
      <w:tr w:rsidR="00432307" w:rsidRPr="00FD475B" w14:paraId="3F96E50A" w14:textId="77777777" w:rsidTr="0030522A">
        <w:tc>
          <w:tcPr>
            <w:tcW w:w="1710" w:type="dxa"/>
          </w:tcPr>
          <w:p w14:paraId="346F580F" w14:textId="77777777" w:rsidR="00432307" w:rsidRPr="00FD475B" w:rsidRDefault="00432307" w:rsidP="0030522A">
            <w:pPr>
              <w:autoSpaceDE w:val="0"/>
              <w:autoSpaceDN w:val="0"/>
              <w:adjustRightInd w:val="0"/>
              <w:rPr>
                <w:rFonts w:ascii="Times New Roman" w:hAnsi="Times New Roman" w:cs="Times New Roman"/>
                <w:b/>
                <w:sz w:val="24"/>
                <w:szCs w:val="24"/>
              </w:rPr>
            </w:pPr>
            <w:r w:rsidRPr="00FD475B">
              <w:rPr>
                <w:rFonts w:ascii="Times New Roman" w:hAnsi="Times New Roman" w:cs="Times New Roman"/>
                <w:b/>
                <w:sz w:val="24"/>
                <w:szCs w:val="24"/>
              </w:rPr>
              <w:t>Grade 2</w:t>
            </w:r>
          </w:p>
        </w:tc>
        <w:tc>
          <w:tcPr>
            <w:tcW w:w="1196" w:type="dxa"/>
          </w:tcPr>
          <w:p w14:paraId="2E91F857"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77,548</w:t>
            </w:r>
          </w:p>
        </w:tc>
        <w:tc>
          <w:tcPr>
            <w:tcW w:w="1350" w:type="dxa"/>
          </w:tcPr>
          <w:p w14:paraId="30F0E09F"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0.84</w:t>
            </w:r>
          </w:p>
        </w:tc>
        <w:tc>
          <w:tcPr>
            <w:tcW w:w="1197" w:type="dxa"/>
          </w:tcPr>
          <w:p w14:paraId="23E60463"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77,615</w:t>
            </w:r>
          </w:p>
        </w:tc>
        <w:tc>
          <w:tcPr>
            <w:tcW w:w="1350" w:type="dxa"/>
          </w:tcPr>
          <w:p w14:paraId="4A430E86"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0.85</w:t>
            </w:r>
          </w:p>
        </w:tc>
        <w:tc>
          <w:tcPr>
            <w:tcW w:w="1197" w:type="dxa"/>
          </w:tcPr>
          <w:p w14:paraId="09910C3D"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68,531</w:t>
            </w:r>
          </w:p>
        </w:tc>
        <w:tc>
          <w:tcPr>
            <w:tcW w:w="1350" w:type="dxa"/>
          </w:tcPr>
          <w:p w14:paraId="1C8F46AC"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0.84</w:t>
            </w:r>
          </w:p>
        </w:tc>
      </w:tr>
      <w:tr w:rsidR="00432307" w:rsidRPr="00FD475B" w14:paraId="78093404" w14:textId="77777777" w:rsidTr="0030522A">
        <w:tc>
          <w:tcPr>
            <w:tcW w:w="1710" w:type="dxa"/>
          </w:tcPr>
          <w:p w14:paraId="1ADD7F16" w14:textId="77777777" w:rsidR="00432307" w:rsidRPr="00FD475B" w:rsidRDefault="00432307" w:rsidP="0030522A">
            <w:pPr>
              <w:autoSpaceDE w:val="0"/>
              <w:autoSpaceDN w:val="0"/>
              <w:adjustRightInd w:val="0"/>
              <w:rPr>
                <w:rFonts w:ascii="Times New Roman" w:hAnsi="Times New Roman" w:cs="Times New Roman"/>
                <w:b/>
                <w:sz w:val="24"/>
                <w:szCs w:val="24"/>
              </w:rPr>
            </w:pPr>
            <w:r w:rsidRPr="00FD475B">
              <w:rPr>
                <w:rFonts w:ascii="Times New Roman" w:hAnsi="Times New Roman" w:cs="Times New Roman"/>
                <w:b/>
                <w:sz w:val="24"/>
                <w:szCs w:val="24"/>
              </w:rPr>
              <w:t>Grade 3</w:t>
            </w:r>
          </w:p>
        </w:tc>
        <w:tc>
          <w:tcPr>
            <w:tcW w:w="1196" w:type="dxa"/>
          </w:tcPr>
          <w:p w14:paraId="3E612949"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55,568</w:t>
            </w:r>
          </w:p>
        </w:tc>
        <w:tc>
          <w:tcPr>
            <w:tcW w:w="1350" w:type="dxa"/>
          </w:tcPr>
          <w:p w14:paraId="3079BB80"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0.87</w:t>
            </w:r>
          </w:p>
        </w:tc>
        <w:tc>
          <w:tcPr>
            <w:tcW w:w="1197" w:type="dxa"/>
          </w:tcPr>
          <w:p w14:paraId="491AD925"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52,628</w:t>
            </w:r>
          </w:p>
        </w:tc>
        <w:tc>
          <w:tcPr>
            <w:tcW w:w="1350" w:type="dxa"/>
          </w:tcPr>
          <w:p w14:paraId="26092A66"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0.85</w:t>
            </w:r>
          </w:p>
        </w:tc>
        <w:tc>
          <w:tcPr>
            <w:tcW w:w="1197" w:type="dxa"/>
          </w:tcPr>
          <w:p w14:paraId="48AC493F"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44,207</w:t>
            </w:r>
          </w:p>
        </w:tc>
        <w:tc>
          <w:tcPr>
            <w:tcW w:w="1350" w:type="dxa"/>
          </w:tcPr>
          <w:p w14:paraId="1482C696"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0.85</w:t>
            </w:r>
          </w:p>
        </w:tc>
      </w:tr>
      <w:tr w:rsidR="00432307" w:rsidRPr="00FD475B" w14:paraId="642A6085" w14:textId="77777777" w:rsidTr="0030522A">
        <w:tc>
          <w:tcPr>
            <w:tcW w:w="1710" w:type="dxa"/>
          </w:tcPr>
          <w:p w14:paraId="141D8141" w14:textId="77777777" w:rsidR="00432307" w:rsidRPr="00FD475B" w:rsidRDefault="00432307" w:rsidP="0030522A">
            <w:pPr>
              <w:autoSpaceDE w:val="0"/>
              <w:autoSpaceDN w:val="0"/>
              <w:adjustRightInd w:val="0"/>
              <w:rPr>
                <w:rFonts w:ascii="Times New Roman" w:hAnsi="Times New Roman" w:cs="Times New Roman"/>
                <w:b/>
                <w:sz w:val="24"/>
                <w:szCs w:val="24"/>
              </w:rPr>
            </w:pPr>
            <w:r w:rsidRPr="00FD475B">
              <w:rPr>
                <w:rFonts w:ascii="Times New Roman" w:hAnsi="Times New Roman" w:cs="Times New Roman"/>
                <w:b/>
                <w:sz w:val="24"/>
                <w:szCs w:val="24"/>
              </w:rPr>
              <w:t>Grade 4</w:t>
            </w:r>
          </w:p>
        </w:tc>
        <w:tc>
          <w:tcPr>
            <w:tcW w:w="1196" w:type="dxa"/>
          </w:tcPr>
          <w:p w14:paraId="4AF46192"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59,278</w:t>
            </w:r>
          </w:p>
        </w:tc>
        <w:tc>
          <w:tcPr>
            <w:tcW w:w="1350" w:type="dxa"/>
          </w:tcPr>
          <w:p w14:paraId="1C4FF868"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0.85</w:t>
            </w:r>
          </w:p>
        </w:tc>
        <w:tc>
          <w:tcPr>
            <w:tcW w:w="1197" w:type="dxa"/>
          </w:tcPr>
          <w:p w14:paraId="42F96381"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54,144</w:t>
            </w:r>
          </w:p>
        </w:tc>
        <w:tc>
          <w:tcPr>
            <w:tcW w:w="1350" w:type="dxa"/>
          </w:tcPr>
          <w:p w14:paraId="746B2EC4"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0.83</w:t>
            </w:r>
          </w:p>
        </w:tc>
        <w:tc>
          <w:tcPr>
            <w:tcW w:w="1197" w:type="dxa"/>
          </w:tcPr>
          <w:p w14:paraId="4EEE0C6A"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45,864</w:t>
            </w:r>
          </w:p>
        </w:tc>
        <w:tc>
          <w:tcPr>
            <w:tcW w:w="1350" w:type="dxa"/>
          </w:tcPr>
          <w:p w14:paraId="1D5F180D"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0.85</w:t>
            </w:r>
          </w:p>
        </w:tc>
      </w:tr>
      <w:tr w:rsidR="00432307" w:rsidRPr="00FD475B" w14:paraId="0C25DE3C" w14:textId="77777777" w:rsidTr="0030522A">
        <w:tc>
          <w:tcPr>
            <w:tcW w:w="1710" w:type="dxa"/>
          </w:tcPr>
          <w:p w14:paraId="48C5B831" w14:textId="77777777" w:rsidR="00432307" w:rsidRPr="00FD475B" w:rsidRDefault="00432307" w:rsidP="0030522A">
            <w:pPr>
              <w:autoSpaceDE w:val="0"/>
              <w:autoSpaceDN w:val="0"/>
              <w:adjustRightInd w:val="0"/>
              <w:rPr>
                <w:rFonts w:ascii="Times New Roman" w:hAnsi="Times New Roman" w:cs="Times New Roman"/>
                <w:b/>
                <w:sz w:val="24"/>
                <w:szCs w:val="24"/>
              </w:rPr>
            </w:pPr>
            <w:r w:rsidRPr="00FD475B">
              <w:rPr>
                <w:rFonts w:ascii="Times New Roman" w:hAnsi="Times New Roman" w:cs="Times New Roman"/>
                <w:b/>
                <w:sz w:val="24"/>
                <w:szCs w:val="24"/>
              </w:rPr>
              <w:t>Grade 5</w:t>
            </w:r>
          </w:p>
        </w:tc>
        <w:tc>
          <w:tcPr>
            <w:tcW w:w="1196" w:type="dxa"/>
          </w:tcPr>
          <w:p w14:paraId="6437FC87"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59,212</w:t>
            </w:r>
          </w:p>
        </w:tc>
        <w:tc>
          <w:tcPr>
            <w:tcW w:w="1350" w:type="dxa"/>
          </w:tcPr>
          <w:p w14:paraId="52DFA0E2"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0.87</w:t>
            </w:r>
          </w:p>
        </w:tc>
        <w:tc>
          <w:tcPr>
            <w:tcW w:w="1197" w:type="dxa"/>
          </w:tcPr>
          <w:p w14:paraId="682BCFC5"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54,429</w:t>
            </w:r>
          </w:p>
        </w:tc>
        <w:tc>
          <w:tcPr>
            <w:tcW w:w="1350" w:type="dxa"/>
          </w:tcPr>
          <w:p w14:paraId="73CEB851"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0.84</w:t>
            </w:r>
          </w:p>
        </w:tc>
        <w:tc>
          <w:tcPr>
            <w:tcW w:w="1197" w:type="dxa"/>
          </w:tcPr>
          <w:p w14:paraId="5C81F003"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44,982</w:t>
            </w:r>
          </w:p>
        </w:tc>
        <w:tc>
          <w:tcPr>
            <w:tcW w:w="1350" w:type="dxa"/>
          </w:tcPr>
          <w:p w14:paraId="7FE19534"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0.84</w:t>
            </w:r>
          </w:p>
        </w:tc>
      </w:tr>
      <w:tr w:rsidR="00432307" w:rsidRPr="00FD475B" w14:paraId="086DC8C5" w14:textId="77777777" w:rsidTr="0030522A">
        <w:tc>
          <w:tcPr>
            <w:tcW w:w="1710" w:type="dxa"/>
          </w:tcPr>
          <w:p w14:paraId="23CB5E78" w14:textId="77777777" w:rsidR="00432307" w:rsidRPr="00FD475B" w:rsidRDefault="00432307" w:rsidP="0030522A">
            <w:pPr>
              <w:autoSpaceDE w:val="0"/>
              <w:autoSpaceDN w:val="0"/>
              <w:adjustRightInd w:val="0"/>
              <w:rPr>
                <w:rFonts w:ascii="Times New Roman" w:hAnsi="Times New Roman" w:cs="Times New Roman"/>
                <w:b/>
                <w:sz w:val="24"/>
                <w:szCs w:val="24"/>
              </w:rPr>
            </w:pPr>
            <w:r w:rsidRPr="00FD475B">
              <w:rPr>
                <w:rFonts w:ascii="Times New Roman" w:hAnsi="Times New Roman" w:cs="Times New Roman"/>
                <w:b/>
                <w:sz w:val="24"/>
                <w:szCs w:val="24"/>
              </w:rPr>
              <w:t>Grade 6</w:t>
            </w:r>
          </w:p>
        </w:tc>
        <w:tc>
          <w:tcPr>
            <w:tcW w:w="1196" w:type="dxa"/>
          </w:tcPr>
          <w:p w14:paraId="4BF3DDB0"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58,251</w:t>
            </w:r>
          </w:p>
        </w:tc>
        <w:tc>
          <w:tcPr>
            <w:tcW w:w="1350" w:type="dxa"/>
          </w:tcPr>
          <w:p w14:paraId="658C7656"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0.88</w:t>
            </w:r>
          </w:p>
        </w:tc>
        <w:tc>
          <w:tcPr>
            <w:tcW w:w="1197" w:type="dxa"/>
          </w:tcPr>
          <w:p w14:paraId="58A4B36F"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53,771</w:t>
            </w:r>
          </w:p>
        </w:tc>
        <w:tc>
          <w:tcPr>
            <w:tcW w:w="1350" w:type="dxa"/>
          </w:tcPr>
          <w:p w14:paraId="41847C45"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0.83</w:t>
            </w:r>
          </w:p>
        </w:tc>
        <w:tc>
          <w:tcPr>
            <w:tcW w:w="1197" w:type="dxa"/>
          </w:tcPr>
          <w:p w14:paraId="12A03FD5"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45,156</w:t>
            </w:r>
          </w:p>
        </w:tc>
        <w:tc>
          <w:tcPr>
            <w:tcW w:w="1350" w:type="dxa"/>
          </w:tcPr>
          <w:p w14:paraId="28BD7CE9"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0.85</w:t>
            </w:r>
          </w:p>
        </w:tc>
      </w:tr>
      <w:tr w:rsidR="00432307" w:rsidRPr="00FD475B" w14:paraId="13D1FCF0" w14:textId="77777777" w:rsidTr="0030522A">
        <w:tc>
          <w:tcPr>
            <w:tcW w:w="1710" w:type="dxa"/>
          </w:tcPr>
          <w:p w14:paraId="76BBE409" w14:textId="77777777" w:rsidR="00432307" w:rsidRPr="00FD475B" w:rsidRDefault="00432307" w:rsidP="0030522A">
            <w:pPr>
              <w:autoSpaceDE w:val="0"/>
              <w:autoSpaceDN w:val="0"/>
              <w:adjustRightInd w:val="0"/>
              <w:rPr>
                <w:rFonts w:ascii="Times New Roman" w:hAnsi="Times New Roman" w:cs="Times New Roman"/>
                <w:b/>
                <w:sz w:val="24"/>
                <w:szCs w:val="24"/>
              </w:rPr>
            </w:pPr>
            <w:r w:rsidRPr="00FD475B">
              <w:rPr>
                <w:rFonts w:ascii="Times New Roman" w:hAnsi="Times New Roman" w:cs="Times New Roman"/>
                <w:b/>
                <w:sz w:val="24"/>
                <w:szCs w:val="24"/>
              </w:rPr>
              <w:t>Grade 7</w:t>
            </w:r>
          </w:p>
        </w:tc>
        <w:tc>
          <w:tcPr>
            <w:tcW w:w="1196" w:type="dxa"/>
          </w:tcPr>
          <w:p w14:paraId="21282F7F"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56,219</w:t>
            </w:r>
          </w:p>
        </w:tc>
        <w:tc>
          <w:tcPr>
            <w:tcW w:w="1350" w:type="dxa"/>
          </w:tcPr>
          <w:p w14:paraId="1DB2E94A"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0.84</w:t>
            </w:r>
          </w:p>
        </w:tc>
        <w:tc>
          <w:tcPr>
            <w:tcW w:w="1197" w:type="dxa"/>
          </w:tcPr>
          <w:p w14:paraId="73AC80AA"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52,001</w:t>
            </w:r>
          </w:p>
        </w:tc>
        <w:tc>
          <w:tcPr>
            <w:tcW w:w="1350" w:type="dxa"/>
          </w:tcPr>
          <w:p w14:paraId="3BD0F038"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0.84</w:t>
            </w:r>
          </w:p>
        </w:tc>
        <w:tc>
          <w:tcPr>
            <w:tcW w:w="1197" w:type="dxa"/>
          </w:tcPr>
          <w:p w14:paraId="599C74ED"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42,548</w:t>
            </w:r>
          </w:p>
        </w:tc>
        <w:tc>
          <w:tcPr>
            <w:tcW w:w="1350" w:type="dxa"/>
          </w:tcPr>
          <w:p w14:paraId="623E871B"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0.88</w:t>
            </w:r>
          </w:p>
        </w:tc>
      </w:tr>
      <w:tr w:rsidR="00432307" w:rsidRPr="00FD475B" w14:paraId="1E051077" w14:textId="77777777" w:rsidTr="0030522A">
        <w:tc>
          <w:tcPr>
            <w:tcW w:w="1710" w:type="dxa"/>
          </w:tcPr>
          <w:p w14:paraId="79E14CC4" w14:textId="77777777" w:rsidR="00432307" w:rsidRPr="00FD475B" w:rsidRDefault="00432307" w:rsidP="0030522A">
            <w:pPr>
              <w:autoSpaceDE w:val="0"/>
              <w:autoSpaceDN w:val="0"/>
              <w:adjustRightInd w:val="0"/>
              <w:rPr>
                <w:rFonts w:ascii="Times New Roman" w:hAnsi="Times New Roman" w:cs="Times New Roman"/>
                <w:b/>
                <w:sz w:val="24"/>
                <w:szCs w:val="24"/>
              </w:rPr>
            </w:pPr>
            <w:r w:rsidRPr="00FD475B">
              <w:rPr>
                <w:rFonts w:ascii="Times New Roman" w:hAnsi="Times New Roman" w:cs="Times New Roman"/>
                <w:b/>
                <w:sz w:val="24"/>
                <w:szCs w:val="24"/>
              </w:rPr>
              <w:t>Grade 8</w:t>
            </w:r>
          </w:p>
        </w:tc>
        <w:tc>
          <w:tcPr>
            <w:tcW w:w="1196" w:type="dxa"/>
          </w:tcPr>
          <w:p w14:paraId="534AE347"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55,617</w:t>
            </w:r>
          </w:p>
        </w:tc>
        <w:tc>
          <w:tcPr>
            <w:tcW w:w="1350" w:type="dxa"/>
          </w:tcPr>
          <w:p w14:paraId="7AFE002B"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0.86</w:t>
            </w:r>
          </w:p>
        </w:tc>
        <w:tc>
          <w:tcPr>
            <w:tcW w:w="1197" w:type="dxa"/>
          </w:tcPr>
          <w:p w14:paraId="7D59689B"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50,863</w:t>
            </w:r>
          </w:p>
        </w:tc>
        <w:tc>
          <w:tcPr>
            <w:tcW w:w="1350" w:type="dxa"/>
          </w:tcPr>
          <w:p w14:paraId="6A0EED3B"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0.88</w:t>
            </w:r>
          </w:p>
        </w:tc>
        <w:tc>
          <w:tcPr>
            <w:tcW w:w="1197" w:type="dxa"/>
          </w:tcPr>
          <w:p w14:paraId="59AFD210"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41,699</w:t>
            </w:r>
          </w:p>
        </w:tc>
        <w:tc>
          <w:tcPr>
            <w:tcW w:w="1350" w:type="dxa"/>
          </w:tcPr>
          <w:p w14:paraId="491AA3A7"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0.88</w:t>
            </w:r>
          </w:p>
        </w:tc>
      </w:tr>
      <w:tr w:rsidR="00432307" w:rsidRPr="00FD475B" w14:paraId="1329DC30" w14:textId="77777777" w:rsidTr="0030522A">
        <w:tc>
          <w:tcPr>
            <w:tcW w:w="1710" w:type="dxa"/>
          </w:tcPr>
          <w:p w14:paraId="4355740E" w14:textId="77777777" w:rsidR="00432307" w:rsidRPr="00FD475B" w:rsidRDefault="00432307" w:rsidP="0030522A">
            <w:pPr>
              <w:autoSpaceDE w:val="0"/>
              <w:autoSpaceDN w:val="0"/>
              <w:adjustRightInd w:val="0"/>
              <w:rPr>
                <w:rFonts w:ascii="Times New Roman" w:hAnsi="Times New Roman" w:cs="Times New Roman"/>
                <w:b/>
                <w:sz w:val="24"/>
                <w:szCs w:val="24"/>
              </w:rPr>
            </w:pPr>
            <w:r w:rsidRPr="00FD475B">
              <w:rPr>
                <w:rFonts w:ascii="Times New Roman" w:hAnsi="Times New Roman" w:cs="Times New Roman"/>
                <w:b/>
                <w:sz w:val="24"/>
                <w:szCs w:val="24"/>
              </w:rPr>
              <w:t>English 1</w:t>
            </w:r>
          </w:p>
        </w:tc>
        <w:tc>
          <w:tcPr>
            <w:tcW w:w="1196" w:type="dxa"/>
          </w:tcPr>
          <w:p w14:paraId="40521A39"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16,159</w:t>
            </w:r>
          </w:p>
        </w:tc>
        <w:tc>
          <w:tcPr>
            <w:tcW w:w="1350" w:type="dxa"/>
          </w:tcPr>
          <w:p w14:paraId="28C4CE15"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0.83</w:t>
            </w:r>
          </w:p>
        </w:tc>
        <w:tc>
          <w:tcPr>
            <w:tcW w:w="1197" w:type="dxa"/>
          </w:tcPr>
          <w:p w14:paraId="2122B926"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11,705</w:t>
            </w:r>
          </w:p>
        </w:tc>
        <w:tc>
          <w:tcPr>
            <w:tcW w:w="1350" w:type="dxa"/>
          </w:tcPr>
          <w:p w14:paraId="4C259F26"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0.86</w:t>
            </w:r>
          </w:p>
        </w:tc>
        <w:tc>
          <w:tcPr>
            <w:tcW w:w="1197" w:type="dxa"/>
          </w:tcPr>
          <w:p w14:paraId="5A57656C" w14:textId="77777777" w:rsidR="00432307" w:rsidRPr="00FD475B" w:rsidRDefault="00432307" w:rsidP="0030522A">
            <w:pPr>
              <w:autoSpaceDE w:val="0"/>
              <w:autoSpaceDN w:val="0"/>
              <w:adjustRightInd w:val="0"/>
              <w:rPr>
                <w:rFonts w:ascii="Times New Roman" w:hAnsi="Times New Roman" w:cs="Times New Roman"/>
                <w:sz w:val="24"/>
                <w:szCs w:val="24"/>
              </w:rPr>
            </w:pPr>
          </w:p>
        </w:tc>
        <w:tc>
          <w:tcPr>
            <w:tcW w:w="1350" w:type="dxa"/>
          </w:tcPr>
          <w:p w14:paraId="65DABA4C" w14:textId="77777777" w:rsidR="00432307" w:rsidRPr="00FD475B" w:rsidRDefault="00432307" w:rsidP="0030522A">
            <w:pPr>
              <w:autoSpaceDE w:val="0"/>
              <w:autoSpaceDN w:val="0"/>
              <w:adjustRightInd w:val="0"/>
              <w:rPr>
                <w:rFonts w:ascii="Times New Roman" w:hAnsi="Times New Roman" w:cs="Times New Roman"/>
                <w:sz w:val="24"/>
                <w:szCs w:val="24"/>
              </w:rPr>
            </w:pPr>
          </w:p>
        </w:tc>
      </w:tr>
      <w:tr w:rsidR="00432307" w:rsidRPr="00FD475B" w14:paraId="66D9BE67" w14:textId="77777777" w:rsidTr="0030522A">
        <w:tc>
          <w:tcPr>
            <w:tcW w:w="1710" w:type="dxa"/>
          </w:tcPr>
          <w:p w14:paraId="47F0EA77" w14:textId="77777777" w:rsidR="00432307" w:rsidRPr="00FD475B" w:rsidRDefault="00432307" w:rsidP="0030522A">
            <w:pPr>
              <w:autoSpaceDE w:val="0"/>
              <w:autoSpaceDN w:val="0"/>
              <w:adjustRightInd w:val="0"/>
              <w:rPr>
                <w:rFonts w:ascii="Times New Roman" w:hAnsi="Times New Roman" w:cs="Times New Roman"/>
                <w:b/>
                <w:sz w:val="24"/>
                <w:szCs w:val="24"/>
              </w:rPr>
            </w:pPr>
            <w:r w:rsidRPr="00FD475B">
              <w:rPr>
                <w:rFonts w:ascii="Times New Roman" w:hAnsi="Times New Roman" w:cs="Times New Roman"/>
                <w:b/>
                <w:sz w:val="24"/>
                <w:szCs w:val="24"/>
              </w:rPr>
              <w:t>English 2</w:t>
            </w:r>
          </w:p>
        </w:tc>
        <w:tc>
          <w:tcPr>
            <w:tcW w:w="1196" w:type="dxa"/>
          </w:tcPr>
          <w:p w14:paraId="005FA695"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11,587</w:t>
            </w:r>
          </w:p>
        </w:tc>
        <w:tc>
          <w:tcPr>
            <w:tcW w:w="1350" w:type="dxa"/>
          </w:tcPr>
          <w:p w14:paraId="70866350"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0.88</w:t>
            </w:r>
          </w:p>
        </w:tc>
        <w:tc>
          <w:tcPr>
            <w:tcW w:w="1197" w:type="dxa"/>
          </w:tcPr>
          <w:p w14:paraId="6E9CF550"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7,855</w:t>
            </w:r>
          </w:p>
        </w:tc>
        <w:tc>
          <w:tcPr>
            <w:tcW w:w="1350" w:type="dxa"/>
          </w:tcPr>
          <w:p w14:paraId="167BF307"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0.85</w:t>
            </w:r>
          </w:p>
        </w:tc>
        <w:tc>
          <w:tcPr>
            <w:tcW w:w="1197" w:type="dxa"/>
          </w:tcPr>
          <w:p w14:paraId="2C271BDA" w14:textId="77777777" w:rsidR="00432307" w:rsidRPr="00FD475B" w:rsidRDefault="00432307" w:rsidP="0030522A">
            <w:pPr>
              <w:autoSpaceDE w:val="0"/>
              <w:autoSpaceDN w:val="0"/>
              <w:adjustRightInd w:val="0"/>
              <w:rPr>
                <w:rFonts w:ascii="Times New Roman" w:hAnsi="Times New Roman" w:cs="Times New Roman"/>
                <w:sz w:val="24"/>
                <w:szCs w:val="24"/>
              </w:rPr>
            </w:pPr>
          </w:p>
        </w:tc>
        <w:tc>
          <w:tcPr>
            <w:tcW w:w="1350" w:type="dxa"/>
          </w:tcPr>
          <w:p w14:paraId="73643888" w14:textId="77777777" w:rsidR="00432307" w:rsidRPr="00FD475B" w:rsidRDefault="00432307" w:rsidP="0030522A">
            <w:pPr>
              <w:autoSpaceDE w:val="0"/>
              <w:autoSpaceDN w:val="0"/>
              <w:adjustRightInd w:val="0"/>
              <w:rPr>
                <w:rFonts w:ascii="Times New Roman" w:hAnsi="Times New Roman" w:cs="Times New Roman"/>
                <w:sz w:val="24"/>
                <w:szCs w:val="24"/>
              </w:rPr>
            </w:pPr>
          </w:p>
        </w:tc>
      </w:tr>
    </w:tbl>
    <w:p w14:paraId="4A6A5F24" w14:textId="77777777" w:rsidR="00432307" w:rsidRPr="00FD475B" w:rsidRDefault="003D577C" w:rsidP="00432307">
      <w:pPr>
        <w:autoSpaceDE w:val="0"/>
        <w:autoSpaceDN w:val="0"/>
        <w:adjustRightInd w:val="0"/>
        <w:spacing w:after="0" w:line="480" w:lineRule="auto"/>
        <w:rPr>
          <w:rFonts w:ascii="Times New Roman" w:hAnsi="Times New Roman" w:cs="Times New Roman"/>
          <w:sz w:val="24"/>
          <w:szCs w:val="24"/>
        </w:rPr>
      </w:pPr>
      <w:sdt>
        <w:sdtPr>
          <w:rPr>
            <w:rFonts w:ascii="Times New Roman" w:hAnsi="Times New Roman" w:cs="Times New Roman"/>
            <w:sz w:val="24"/>
            <w:szCs w:val="24"/>
          </w:rPr>
          <w:id w:val="457538816"/>
          <w:citation/>
        </w:sdtPr>
        <w:sdtContent>
          <w:r w:rsidR="00432307" w:rsidRPr="00FD475B">
            <w:rPr>
              <w:rFonts w:ascii="Times New Roman" w:hAnsi="Times New Roman" w:cs="Times New Roman"/>
              <w:sz w:val="24"/>
              <w:szCs w:val="24"/>
            </w:rPr>
            <w:fldChar w:fldCharType="begin"/>
          </w:r>
          <w:r w:rsidR="00432307" w:rsidRPr="00FD475B">
            <w:rPr>
              <w:rFonts w:ascii="Times New Roman" w:hAnsi="Times New Roman" w:cs="Times New Roman"/>
              <w:sz w:val="24"/>
              <w:szCs w:val="24"/>
            </w:rPr>
            <w:instrText xml:space="preserve"> CITATION Shr15 \l 1033 </w:instrText>
          </w:r>
          <w:r w:rsidR="00432307" w:rsidRPr="00FD475B">
            <w:rPr>
              <w:rFonts w:ascii="Times New Roman" w:hAnsi="Times New Roman" w:cs="Times New Roman"/>
              <w:sz w:val="24"/>
              <w:szCs w:val="24"/>
            </w:rPr>
            <w:fldChar w:fldCharType="separate"/>
          </w:r>
          <w:r w:rsidR="00432307" w:rsidRPr="00344718">
            <w:rPr>
              <w:rFonts w:ascii="Times New Roman" w:hAnsi="Times New Roman" w:cs="Times New Roman"/>
              <w:noProof/>
              <w:sz w:val="24"/>
              <w:szCs w:val="24"/>
            </w:rPr>
            <w:t>(Shrago &amp; Smith, 2015)</w:t>
          </w:r>
          <w:r w:rsidR="00432307" w:rsidRPr="00FD475B">
            <w:rPr>
              <w:rFonts w:ascii="Times New Roman" w:hAnsi="Times New Roman" w:cs="Times New Roman"/>
              <w:sz w:val="24"/>
              <w:szCs w:val="24"/>
            </w:rPr>
            <w:fldChar w:fldCharType="end"/>
          </w:r>
        </w:sdtContent>
      </w:sdt>
    </w:p>
    <w:p w14:paraId="6DD0CD3B" w14:textId="77777777" w:rsidR="00432307" w:rsidRPr="00FD475B" w:rsidRDefault="00432307" w:rsidP="00432307">
      <w:pPr>
        <w:autoSpaceDE w:val="0"/>
        <w:autoSpaceDN w:val="0"/>
        <w:adjustRightInd w:val="0"/>
        <w:spacing w:after="0" w:line="240" w:lineRule="auto"/>
        <w:rPr>
          <w:rFonts w:ascii="Times New Roman" w:hAnsi="Times New Roman" w:cs="Times New Roman"/>
          <w:i/>
          <w:sz w:val="24"/>
          <w:szCs w:val="24"/>
        </w:rPr>
      </w:pPr>
      <w:r w:rsidRPr="00FD475B">
        <w:rPr>
          <w:rFonts w:ascii="Times New Roman" w:hAnsi="Times New Roman" w:cs="Times New Roman"/>
          <w:i/>
          <w:sz w:val="24"/>
          <w:szCs w:val="24"/>
        </w:rPr>
        <w:t>Table ####: Testing reliability coefficients for mathematics from Discovery Education Assessment</w:t>
      </w:r>
    </w:p>
    <w:tbl>
      <w:tblPr>
        <w:tblStyle w:val="TableGrid"/>
        <w:tblW w:w="0" w:type="auto"/>
        <w:tblLook w:val="04A0" w:firstRow="1" w:lastRow="0" w:firstColumn="1" w:lastColumn="0" w:noHBand="0" w:noVBand="1"/>
      </w:tblPr>
      <w:tblGrid>
        <w:gridCol w:w="1617"/>
        <w:gridCol w:w="1259"/>
        <w:gridCol w:w="1318"/>
        <w:gridCol w:w="1260"/>
        <w:gridCol w:w="1318"/>
        <w:gridCol w:w="1260"/>
        <w:gridCol w:w="1318"/>
      </w:tblGrid>
      <w:tr w:rsidR="00432307" w:rsidRPr="00FD475B" w14:paraId="7EC4C2F2" w14:textId="77777777" w:rsidTr="0030522A">
        <w:tc>
          <w:tcPr>
            <w:tcW w:w="9350" w:type="dxa"/>
            <w:gridSpan w:val="7"/>
            <w:vAlign w:val="center"/>
          </w:tcPr>
          <w:p w14:paraId="7E5E3283" w14:textId="77777777" w:rsidR="00432307" w:rsidRPr="00FD475B" w:rsidRDefault="00432307" w:rsidP="0030522A">
            <w:pPr>
              <w:autoSpaceDE w:val="0"/>
              <w:autoSpaceDN w:val="0"/>
              <w:adjustRightInd w:val="0"/>
              <w:jc w:val="center"/>
              <w:rPr>
                <w:rFonts w:ascii="Times New Roman" w:hAnsi="Times New Roman" w:cs="Times New Roman"/>
                <w:b/>
                <w:sz w:val="24"/>
                <w:szCs w:val="24"/>
              </w:rPr>
            </w:pPr>
            <w:r w:rsidRPr="00FD475B">
              <w:rPr>
                <w:rFonts w:ascii="Times New Roman" w:hAnsi="Times New Roman" w:cs="Times New Roman"/>
                <w:b/>
                <w:sz w:val="24"/>
                <w:szCs w:val="24"/>
              </w:rPr>
              <w:t>2012-2013 Common Core Sample &amp; Reliability Coefficients: Mathematics</w:t>
            </w:r>
          </w:p>
        </w:tc>
      </w:tr>
      <w:tr w:rsidR="00432307" w:rsidRPr="00FD475B" w14:paraId="78FA049F" w14:textId="77777777" w:rsidTr="0030522A">
        <w:tc>
          <w:tcPr>
            <w:tcW w:w="1335" w:type="dxa"/>
            <w:vAlign w:val="center"/>
          </w:tcPr>
          <w:p w14:paraId="5D77CBC0" w14:textId="77777777" w:rsidR="00432307" w:rsidRPr="00FD475B" w:rsidRDefault="00432307" w:rsidP="0030522A">
            <w:pPr>
              <w:autoSpaceDE w:val="0"/>
              <w:autoSpaceDN w:val="0"/>
              <w:adjustRightInd w:val="0"/>
              <w:jc w:val="center"/>
              <w:rPr>
                <w:rFonts w:ascii="Times New Roman" w:hAnsi="Times New Roman" w:cs="Times New Roman"/>
                <w:b/>
                <w:sz w:val="24"/>
                <w:szCs w:val="24"/>
              </w:rPr>
            </w:pPr>
          </w:p>
        </w:tc>
        <w:tc>
          <w:tcPr>
            <w:tcW w:w="2671" w:type="dxa"/>
            <w:gridSpan w:val="2"/>
            <w:vAlign w:val="center"/>
          </w:tcPr>
          <w:p w14:paraId="57D07F1B" w14:textId="77777777" w:rsidR="00432307" w:rsidRPr="00FD475B" w:rsidRDefault="00432307" w:rsidP="0030522A">
            <w:pPr>
              <w:autoSpaceDE w:val="0"/>
              <w:autoSpaceDN w:val="0"/>
              <w:adjustRightInd w:val="0"/>
              <w:jc w:val="center"/>
              <w:rPr>
                <w:rFonts w:ascii="Times New Roman" w:hAnsi="Times New Roman" w:cs="Times New Roman"/>
                <w:b/>
                <w:sz w:val="24"/>
                <w:szCs w:val="24"/>
              </w:rPr>
            </w:pPr>
            <w:r w:rsidRPr="00FD475B">
              <w:rPr>
                <w:rFonts w:ascii="Times New Roman" w:hAnsi="Times New Roman" w:cs="Times New Roman"/>
                <w:b/>
                <w:sz w:val="24"/>
                <w:szCs w:val="24"/>
              </w:rPr>
              <w:t>Test A</w:t>
            </w:r>
          </w:p>
        </w:tc>
        <w:tc>
          <w:tcPr>
            <w:tcW w:w="2672" w:type="dxa"/>
            <w:gridSpan w:val="2"/>
            <w:vAlign w:val="center"/>
          </w:tcPr>
          <w:p w14:paraId="74A92066" w14:textId="77777777" w:rsidR="00432307" w:rsidRPr="00FD475B" w:rsidRDefault="00432307" w:rsidP="0030522A">
            <w:pPr>
              <w:autoSpaceDE w:val="0"/>
              <w:autoSpaceDN w:val="0"/>
              <w:adjustRightInd w:val="0"/>
              <w:jc w:val="center"/>
              <w:rPr>
                <w:rFonts w:ascii="Times New Roman" w:hAnsi="Times New Roman" w:cs="Times New Roman"/>
                <w:b/>
                <w:sz w:val="24"/>
                <w:szCs w:val="24"/>
              </w:rPr>
            </w:pPr>
            <w:r w:rsidRPr="00FD475B">
              <w:rPr>
                <w:rFonts w:ascii="Times New Roman" w:hAnsi="Times New Roman" w:cs="Times New Roman"/>
                <w:b/>
                <w:sz w:val="24"/>
                <w:szCs w:val="24"/>
              </w:rPr>
              <w:t>Test B</w:t>
            </w:r>
          </w:p>
        </w:tc>
        <w:tc>
          <w:tcPr>
            <w:tcW w:w="2672" w:type="dxa"/>
            <w:gridSpan w:val="2"/>
            <w:vAlign w:val="center"/>
          </w:tcPr>
          <w:p w14:paraId="174CD0FC" w14:textId="77777777" w:rsidR="00432307" w:rsidRPr="00FD475B" w:rsidRDefault="00432307" w:rsidP="0030522A">
            <w:pPr>
              <w:autoSpaceDE w:val="0"/>
              <w:autoSpaceDN w:val="0"/>
              <w:adjustRightInd w:val="0"/>
              <w:jc w:val="center"/>
              <w:rPr>
                <w:rFonts w:ascii="Times New Roman" w:hAnsi="Times New Roman" w:cs="Times New Roman"/>
                <w:b/>
                <w:sz w:val="24"/>
                <w:szCs w:val="24"/>
              </w:rPr>
            </w:pPr>
            <w:r w:rsidRPr="00FD475B">
              <w:rPr>
                <w:rFonts w:ascii="Times New Roman" w:hAnsi="Times New Roman" w:cs="Times New Roman"/>
                <w:b/>
                <w:sz w:val="24"/>
                <w:szCs w:val="24"/>
              </w:rPr>
              <w:t>Test C</w:t>
            </w:r>
          </w:p>
        </w:tc>
      </w:tr>
      <w:tr w:rsidR="00432307" w:rsidRPr="00FD475B" w14:paraId="78A7887E" w14:textId="77777777" w:rsidTr="0030522A">
        <w:tc>
          <w:tcPr>
            <w:tcW w:w="1335" w:type="dxa"/>
            <w:vAlign w:val="center"/>
          </w:tcPr>
          <w:p w14:paraId="2A9046FE" w14:textId="77777777" w:rsidR="00432307" w:rsidRPr="00FD475B" w:rsidRDefault="00432307" w:rsidP="0030522A">
            <w:pPr>
              <w:autoSpaceDE w:val="0"/>
              <w:autoSpaceDN w:val="0"/>
              <w:adjustRightInd w:val="0"/>
              <w:jc w:val="center"/>
              <w:rPr>
                <w:rFonts w:ascii="Times New Roman" w:hAnsi="Times New Roman" w:cs="Times New Roman"/>
                <w:b/>
                <w:sz w:val="24"/>
                <w:szCs w:val="24"/>
              </w:rPr>
            </w:pPr>
          </w:p>
        </w:tc>
        <w:tc>
          <w:tcPr>
            <w:tcW w:w="1335" w:type="dxa"/>
            <w:vAlign w:val="center"/>
          </w:tcPr>
          <w:p w14:paraId="7C00423B" w14:textId="77777777" w:rsidR="00432307" w:rsidRPr="00FD475B" w:rsidRDefault="00432307" w:rsidP="0030522A">
            <w:pPr>
              <w:autoSpaceDE w:val="0"/>
              <w:autoSpaceDN w:val="0"/>
              <w:adjustRightInd w:val="0"/>
              <w:jc w:val="center"/>
              <w:rPr>
                <w:rFonts w:ascii="Times New Roman" w:hAnsi="Times New Roman" w:cs="Times New Roman"/>
                <w:b/>
                <w:i/>
                <w:sz w:val="24"/>
                <w:szCs w:val="24"/>
              </w:rPr>
            </w:pPr>
            <w:r w:rsidRPr="00FD475B">
              <w:rPr>
                <w:rFonts w:ascii="Times New Roman" w:hAnsi="Times New Roman" w:cs="Times New Roman"/>
                <w:b/>
                <w:i/>
                <w:sz w:val="24"/>
                <w:szCs w:val="24"/>
              </w:rPr>
              <w:t>N</w:t>
            </w:r>
          </w:p>
        </w:tc>
        <w:tc>
          <w:tcPr>
            <w:tcW w:w="1336" w:type="dxa"/>
            <w:vAlign w:val="center"/>
          </w:tcPr>
          <w:p w14:paraId="30F9C7F9" w14:textId="77777777" w:rsidR="00432307" w:rsidRPr="00FD475B" w:rsidRDefault="00432307" w:rsidP="0030522A">
            <w:pPr>
              <w:autoSpaceDE w:val="0"/>
              <w:autoSpaceDN w:val="0"/>
              <w:adjustRightInd w:val="0"/>
              <w:jc w:val="center"/>
              <w:rPr>
                <w:rFonts w:ascii="Times New Roman" w:hAnsi="Times New Roman" w:cs="Times New Roman"/>
                <w:b/>
                <w:i/>
                <w:sz w:val="24"/>
                <w:szCs w:val="24"/>
              </w:rPr>
            </w:pPr>
            <w:r w:rsidRPr="00FD475B">
              <w:rPr>
                <w:rFonts w:ascii="Times New Roman" w:hAnsi="Times New Roman" w:cs="Times New Roman"/>
                <w:b/>
                <w:i/>
                <w:sz w:val="24"/>
                <w:szCs w:val="24"/>
              </w:rPr>
              <w:t>Reliability</w:t>
            </w:r>
          </w:p>
        </w:tc>
        <w:tc>
          <w:tcPr>
            <w:tcW w:w="1336" w:type="dxa"/>
            <w:vAlign w:val="center"/>
          </w:tcPr>
          <w:p w14:paraId="79795CB7" w14:textId="77777777" w:rsidR="00432307" w:rsidRPr="00FD475B" w:rsidRDefault="00432307" w:rsidP="0030522A">
            <w:pPr>
              <w:autoSpaceDE w:val="0"/>
              <w:autoSpaceDN w:val="0"/>
              <w:adjustRightInd w:val="0"/>
              <w:jc w:val="center"/>
              <w:rPr>
                <w:rFonts w:ascii="Times New Roman" w:hAnsi="Times New Roman" w:cs="Times New Roman"/>
                <w:b/>
                <w:i/>
                <w:sz w:val="24"/>
                <w:szCs w:val="24"/>
              </w:rPr>
            </w:pPr>
            <w:r w:rsidRPr="00FD475B">
              <w:rPr>
                <w:rFonts w:ascii="Times New Roman" w:hAnsi="Times New Roman" w:cs="Times New Roman"/>
                <w:b/>
                <w:i/>
                <w:sz w:val="24"/>
                <w:szCs w:val="24"/>
              </w:rPr>
              <w:t>N</w:t>
            </w:r>
          </w:p>
        </w:tc>
        <w:tc>
          <w:tcPr>
            <w:tcW w:w="1336" w:type="dxa"/>
            <w:vAlign w:val="center"/>
          </w:tcPr>
          <w:p w14:paraId="3FE6E0B3" w14:textId="77777777" w:rsidR="00432307" w:rsidRPr="00FD475B" w:rsidRDefault="00432307" w:rsidP="0030522A">
            <w:pPr>
              <w:autoSpaceDE w:val="0"/>
              <w:autoSpaceDN w:val="0"/>
              <w:adjustRightInd w:val="0"/>
              <w:jc w:val="center"/>
              <w:rPr>
                <w:rFonts w:ascii="Times New Roman" w:hAnsi="Times New Roman" w:cs="Times New Roman"/>
                <w:b/>
                <w:i/>
                <w:sz w:val="24"/>
                <w:szCs w:val="24"/>
              </w:rPr>
            </w:pPr>
            <w:r w:rsidRPr="00FD475B">
              <w:rPr>
                <w:rFonts w:ascii="Times New Roman" w:hAnsi="Times New Roman" w:cs="Times New Roman"/>
                <w:b/>
                <w:i/>
                <w:sz w:val="24"/>
                <w:szCs w:val="24"/>
              </w:rPr>
              <w:t>Reliability</w:t>
            </w:r>
          </w:p>
        </w:tc>
        <w:tc>
          <w:tcPr>
            <w:tcW w:w="1336" w:type="dxa"/>
            <w:vAlign w:val="center"/>
          </w:tcPr>
          <w:p w14:paraId="17471590" w14:textId="77777777" w:rsidR="00432307" w:rsidRPr="00FD475B" w:rsidRDefault="00432307" w:rsidP="0030522A">
            <w:pPr>
              <w:autoSpaceDE w:val="0"/>
              <w:autoSpaceDN w:val="0"/>
              <w:adjustRightInd w:val="0"/>
              <w:jc w:val="center"/>
              <w:rPr>
                <w:rFonts w:ascii="Times New Roman" w:hAnsi="Times New Roman" w:cs="Times New Roman"/>
                <w:b/>
                <w:i/>
                <w:sz w:val="24"/>
                <w:szCs w:val="24"/>
              </w:rPr>
            </w:pPr>
            <w:r w:rsidRPr="00FD475B">
              <w:rPr>
                <w:rFonts w:ascii="Times New Roman" w:hAnsi="Times New Roman" w:cs="Times New Roman"/>
                <w:b/>
                <w:i/>
                <w:sz w:val="24"/>
                <w:szCs w:val="24"/>
              </w:rPr>
              <w:t>N</w:t>
            </w:r>
          </w:p>
        </w:tc>
        <w:tc>
          <w:tcPr>
            <w:tcW w:w="1336" w:type="dxa"/>
            <w:vAlign w:val="center"/>
          </w:tcPr>
          <w:p w14:paraId="1D12E352" w14:textId="77777777" w:rsidR="00432307" w:rsidRPr="00FD475B" w:rsidRDefault="00432307" w:rsidP="0030522A">
            <w:pPr>
              <w:autoSpaceDE w:val="0"/>
              <w:autoSpaceDN w:val="0"/>
              <w:adjustRightInd w:val="0"/>
              <w:jc w:val="center"/>
              <w:rPr>
                <w:rFonts w:ascii="Times New Roman" w:hAnsi="Times New Roman" w:cs="Times New Roman"/>
                <w:b/>
                <w:i/>
                <w:sz w:val="24"/>
                <w:szCs w:val="24"/>
              </w:rPr>
            </w:pPr>
            <w:r w:rsidRPr="00FD475B">
              <w:rPr>
                <w:rFonts w:ascii="Times New Roman" w:hAnsi="Times New Roman" w:cs="Times New Roman"/>
                <w:b/>
                <w:i/>
                <w:sz w:val="24"/>
                <w:szCs w:val="24"/>
              </w:rPr>
              <w:t>Reliability</w:t>
            </w:r>
          </w:p>
        </w:tc>
      </w:tr>
      <w:tr w:rsidR="00432307" w:rsidRPr="00FD475B" w14:paraId="23BB2BC0" w14:textId="77777777" w:rsidTr="0030522A">
        <w:tc>
          <w:tcPr>
            <w:tcW w:w="1335" w:type="dxa"/>
          </w:tcPr>
          <w:p w14:paraId="4E2C4375" w14:textId="77777777" w:rsidR="00432307" w:rsidRPr="00FD475B" w:rsidRDefault="00432307" w:rsidP="0030522A">
            <w:pPr>
              <w:autoSpaceDE w:val="0"/>
              <w:autoSpaceDN w:val="0"/>
              <w:adjustRightInd w:val="0"/>
              <w:rPr>
                <w:rFonts w:ascii="Times New Roman" w:hAnsi="Times New Roman" w:cs="Times New Roman"/>
                <w:b/>
                <w:sz w:val="24"/>
                <w:szCs w:val="24"/>
              </w:rPr>
            </w:pPr>
            <w:r w:rsidRPr="00FD475B">
              <w:rPr>
                <w:rFonts w:ascii="Times New Roman" w:hAnsi="Times New Roman" w:cs="Times New Roman"/>
                <w:b/>
                <w:sz w:val="24"/>
                <w:szCs w:val="24"/>
              </w:rPr>
              <w:t>Kindergarten</w:t>
            </w:r>
          </w:p>
        </w:tc>
        <w:tc>
          <w:tcPr>
            <w:tcW w:w="1335" w:type="dxa"/>
          </w:tcPr>
          <w:p w14:paraId="1324B8BF"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43,966</w:t>
            </w:r>
          </w:p>
        </w:tc>
        <w:tc>
          <w:tcPr>
            <w:tcW w:w="1336" w:type="dxa"/>
          </w:tcPr>
          <w:p w14:paraId="02D037AE"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0.68</w:t>
            </w:r>
          </w:p>
        </w:tc>
        <w:tc>
          <w:tcPr>
            <w:tcW w:w="1336" w:type="dxa"/>
          </w:tcPr>
          <w:p w14:paraId="08F4BBD9"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45,279</w:t>
            </w:r>
          </w:p>
        </w:tc>
        <w:tc>
          <w:tcPr>
            <w:tcW w:w="1336" w:type="dxa"/>
          </w:tcPr>
          <w:p w14:paraId="2FD718B3"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0.79</w:t>
            </w:r>
          </w:p>
        </w:tc>
        <w:tc>
          <w:tcPr>
            <w:tcW w:w="1336" w:type="dxa"/>
          </w:tcPr>
          <w:p w14:paraId="69DB6395"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24,915</w:t>
            </w:r>
          </w:p>
        </w:tc>
        <w:tc>
          <w:tcPr>
            <w:tcW w:w="1336" w:type="dxa"/>
          </w:tcPr>
          <w:p w14:paraId="2088308C"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0.82</w:t>
            </w:r>
          </w:p>
        </w:tc>
      </w:tr>
      <w:tr w:rsidR="00432307" w:rsidRPr="00FD475B" w14:paraId="4DCFCDA3" w14:textId="77777777" w:rsidTr="0030522A">
        <w:tc>
          <w:tcPr>
            <w:tcW w:w="1335" w:type="dxa"/>
          </w:tcPr>
          <w:p w14:paraId="5E8A23C3" w14:textId="77777777" w:rsidR="00432307" w:rsidRPr="00FD475B" w:rsidRDefault="00432307" w:rsidP="0030522A">
            <w:pPr>
              <w:autoSpaceDE w:val="0"/>
              <w:autoSpaceDN w:val="0"/>
              <w:adjustRightInd w:val="0"/>
              <w:rPr>
                <w:rFonts w:ascii="Times New Roman" w:hAnsi="Times New Roman" w:cs="Times New Roman"/>
                <w:b/>
                <w:sz w:val="24"/>
                <w:szCs w:val="24"/>
              </w:rPr>
            </w:pPr>
            <w:r w:rsidRPr="00FD475B">
              <w:rPr>
                <w:rFonts w:ascii="Times New Roman" w:hAnsi="Times New Roman" w:cs="Times New Roman"/>
                <w:b/>
                <w:sz w:val="24"/>
                <w:szCs w:val="24"/>
              </w:rPr>
              <w:t>Grade 1</w:t>
            </w:r>
          </w:p>
        </w:tc>
        <w:tc>
          <w:tcPr>
            <w:tcW w:w="1335" w:type="dxa"/>
          </w:tcPr>
          <w:p w14:paraId="748AE6D3"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82,368</w:t>
            </w:r>
          </w:p>
        </w:tc>
        <w:tc>
          <w:tcPr>
            <w:tcW w:w="1336" w:type="dxa"/>
          </w:tcPr>
          <w:p w14:paraId="0FC61794"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0.69</w:t>
            </w:r>
          </w:p>
        </w:tc>
        <w:tc>
          <w:tcPr>
            <w:tcW w:w="1336" w:type="dxa"/>
          </w:tcPr>
          <w:p w14:paraId="3D834409"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73,745</w:t>
            </w:r>
          </w:p>
        </w:tc>
        <w:tc>
          <w:tcPr>
            <w:tcW w:w="1336" w:type="dxa"/>
          </w:tcPr>
          <w:p w14:paraId="6FD5DABE"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0.70</w:t>
            </w:r>
          </w:p>
        </w:tc>
        <w:tc>
          <w:tcPr>
            <w:tcW w:w="1336" w:type="dxa"/>
          </w:tcPr>
          <w:p w14:paraId="7A35A42E"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64,266</w:t>
            </w:r>
          </w:p>
        </w:tc>
        <w:tc>
          <w:tcPr>
            <w:tcW w:w="1336" w:type="dxa"/>
          </w:tcPr>
          <w:p w14:paraId="76E86DF8"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0.79</w:t>
            </w:r>
          </w:p>
        </w:tc>
      </w:tr>
      <w:tr w:rsidR="00432307" w:rsidRPr="00FD475B" w14:paraId="37AD1B9D" w14:textId="77777777" w:rsidTr="0030522A">
        <w:tc>
          <w:tcPr>
            <w:tcW w:w="1335" w:type="dxa"/>
          </w:tcPr>
          <w:p w14:paraId="3810BA83" w14:textId="77777777" w:rsidR="00432307" w:rsidRPr="00FD475B" w:rsidRDefault="00432307" w:rsidP="0030522A">
            <w:pPr>
              <w:autoSpaceDE w:val="0"/>
              <w:autoSpaceDN w:val="0"/>
              <w:adjustRightInd w:val="0"/>
              <w:rPr>
                <w:rFonts w:ascii="Times New Roman" w:hAnsi="Times New Roman" w:cs="Times New Roman"/>
                <w:b/>
                <w:sz w:val="24"/>
                <w:szCs w:val="24"/>
              </w:rPr>
            </w:pPr>
            <w:r w:rsidRPr="00FD475B">
              <w:rPr>
                <w:rFonts w:ascii="Times New Roman" w:hAnsi="Times New Roman" w:cs="Times New Roman"/>
                <w:b/>
                <w:sz w:val="24"/>
                <w:szCs w:val="24"/>
              </w:rPr>
              <w:t>Grade 2</w:t>
            </w:r>
          </w:p>
        </w:tc>
        <w:tc>
          <w:tcPr>
            <w:tcW w:w="1335" w:type="dxa"/>
          </w:tcPr>
          <w:p w14:paraId="74CFF453"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77,178</w:t>
            </w:r>
          </w:p>
        </w:tc>
        <w:tc>
          <w:tcPr>
            <w:tcW w:w="1336" w:type="dxa"/>
          </w:tcPr>
          <w:p w14:paraId="68DD11F4"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0.73</w:t>
            </w:r>
          </w:p>
        </w:tc>
        <w:tc>
          <w:tcPr>
            <w:tcW w:w="1336" w:type="dxa"/>
          </w:tcPr>
          <w:p w14:paraId="0406BCF3"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78,542</w:t>
            </w:r>
          </w:p>
        </w:tc>
        <w:tc>
          <w:tcPr>
            <w:tcW w:w="1336" w:type="dxa"/>
          </w:tcPr>
          <w:p w14:paraId="118B5AB2"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0.82</w:t>
            </w:r>
          </w:p>
        </w:tc>
        <w:tc>
          <w:tcPr>
            <w:tcW w:w="1336" w:type="dxa"/>
          </w:tcPr>
          <w:p w14:paraId="2A231CC8"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67,712</w:t>
            </w:r>
          </w:p>
        </w:tc>
        <w:tc>
          <w:tcPr>
            <w:tcW w:w="1336" w:type="dxa"/>
          </w:tcPr>
          <w:p w14:paraId="2013EE63"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0.83</w:t>
            </w:r>
          </w:p>
        </w:tc>
      </w:tr>
      <w:tr w:rsidR="00432307" w:rsidRPr="00FD475B" w14:paraId="2F19467A" w14:textId="77777777" w:rsidTr="0030522A">
        <w:tc>
          <w:tcPr>
            <w:tcW w:w="1335" w:type="dxa"/>
          </w:tcPr>
          <w:p w14:paraId="0709331A" w14:textId="77777777" w:rsidR="00432307" w:rsidRPr="00FD475B" w:rsidRDefault="00432307" w:rsidP="0030522A">
            <w:pPr>
              <w:autoSpaceDE w:val="0"/>
              <w:autoSpaceDN w:val="0"/>
              <w:adjustRightInd w:val="0"/>
              <w:rPr>
                <w:rFonts w:ascii="Times New Roman" w:hAnsi="Times New Roman" w:cs="Times New Roman"/>
                <w:b/>
                <w:sz w:val="24"/>
                <w:szCs w:val="24"/>
              </w:rPr>
            </w:pPr>
            <w:r w:rsidRPr="00FD475B">
              <w:rPr>
                <w:rFonts w:ascii="Times New Roman" w:hAnsi="Times New Roman" w:cs="Times New Roman"/>
                <w:b/>
                <w:sz w:val="24"/>
                <w:szCs w:val="24"/>
              </w:rPr>
              <w:t>Grade 3</w:t>
            </w:r>
          </w:p>
        </w:tc>
        <w:tc>
          <w:tcPr>
            <w:tcW w:w="1335" w:type="dxa"/>
          </w:tcPr>
          <w:p w14:paraId="06FA107D"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55,648</w:t>
            </w:r>
          </w:p>
        </w:tc>
        <w:tc>
          <w:tcPr>
            <w:tcW w:w="1336" w:type="dxa"/>
          </w:tcPr>
          <w:p w14:paraId="42574D0C"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0.79</w:t>
            </w:r>
          </w:p>
        </w:tc>
        <w:tc>
          <w:tcPr>
            <w:tcW w:w="1336" w:type="dxa"/>
          </w:tcPr>
          <w:p w14:paraId="2A33A3B2"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53,792</w:t>
            </w:r>
          </w:p>
        </w:tc>
        <w:tc>
          <w:tcPr>
            <w:tcW w:w="1336" w:type="dxa"/>
          </w:tcPr>
          <w:p w14:paraId="1A1BB171"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0.81</w:t>
            </w:r>
          </w:p>
        </w:tc>
        <w:tc>
          <w:tcPr>
            <w:tcW w:w="1336" w:type="dxa"/>
          </w:tcPr>
          <w:p w14:paraId="3373045C"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44,294</w:t>
            </w:r>
          </w:p>
        </w:tc>
        <w:tc>
          <w:tcPr>
            <w:tcW w:w="1336" w:type="dxa"/>
          </w:tcPr>
          <w:p w14:paraId="5E7AFBC3"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0.83</w:t>
            </w:r>
          </w:p>
        </w:tc>
      </w:tr>
      <w:tr w:rsidR="00432307" w:rsidRPr="00FD475B" w14:paraId="2A167031" w14:textId="77777777" w:rsidTr="0030522A">
        <w:tc>
          <w:tcPr>
            <w:tcW w:w="1335" w:type="dxa"/>
          </w:tcPr>
          <w:p w14:paraId="77B1799A" w14:textId="77777777" w:rsidR="00432307" w:rsidRPr="00FD475B" w:rsidRDefault="00432307" w:rsidP="0030522A">
            <w:pPr>
              <w:autoSpaceDE w:val="0"/>
              <w:autoSpaceDN w:val="0"/>
              <w:adjustRightInd w:val="0"/>
              <w:rPr>
                <w:rFonts w:ascii="Times New Roman" w:hAnsi="Times New Roman" w:cs="Times New Roman"/>
                <w:b/>
                <w:sz w:val="24"/>
                <w:szCs w:val="24"/>
              </w:rPr>
            </w:pPr>
            <w:r w:rsidRPr="00FD475B">
              <w:rPr>
                <w:rFonts w:ascii="Times New Roman" w:hAnsi="Times New Roman" w:cs="Times New Roman"/>
                <w:b/>
                <w:sz w:val="24"/>
                <w:szCs w:val="24"/>
              </w:rPr>
              <w:t>Grade 4</w:t>
            </w:r>
          </w:p>
        </w:tc>
        <w:tc>
          <w:tcPr>
            <w:tcW w:w="1335" w:type="dxa"/>
          </w:tcPr>
          <w:p w14:paraId="6E930D7E"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59,500</w:t>
            </w:r>
          </w:p>
        </w:tc>
        <w:tc>
          <w:tcPr>
            <w:tcW w:w="1336" w:type="dxa"/>
          </w:tcPr>
          <w:p w14:paraId="1A79810E"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0.78</w:t>
            </w:r>
          </w:p>
        </w:tc>
        <w:tc>
          <w:tcPr>
            <w:tcW w:w="1336" w:type="dxa"/>
          </w:tcPr>
          <w:p w14:paraId="4258A750"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54,446</w:t>
            </w:r>
          </w:p>
        </w:tc>
        <w:tc>
          <w:tcPr>
            <w:tcW w:w="1336" w:type="dxa"/>
          </w:tcPr>
          <w:p w14:paraId="5E178EDD"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0.78</w:t>
            </w:r>
          </w:p>
        </w:tc>
        <w:tc>
          <w:tcPr>
            <w:tcW w:w="1336" w:type="dxa"/>
          </w:tcPr>
          <w:p w14:paraId="48D09637"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45,500</w:t>
            </w:r>
          </w:p>
        </w:tc>
        <w:tc>
          <w:tcPr>
            <w:tcW w:w="1336" w:type="dxa"/>
          </w:tcPr>
          <w:p w14:paraId="051FA555"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0.81</w:t>
            </w:r>
          </w:p>
        </w:tc>
      </w:tr>
      <w:tr w:rsidR="00432307" w:rsidRPr="00FD475B" w14:paraId="7DBF829F" w14:textId="77777777" w:rsidTr="0030522A">
        <w:tc>
          <w:tcPr>
            <w:tcW w:w="1335" w:type="dxa"/>
          </w:tcPr>
          <w:p w14:paraId="39DAD820" w14:textId="77777777" w:rsidR="00432307" w:rsidRPr="00FD475B" w:rsidRDefault="00432307" w:rsidP="0030522A">
            <w:pPr>
              <w:autoSpaceDE w:val="0"/>
              <w:autoSpaceDN w:val="0"/>
              <w:adjustRightInd w:val="0"/>
              <w:rPr>
                <w:rFonts w:ascii="Times New Roman" w:hAnsi="Times New Roman" w:cs="Times New Roman"/>
                <w:b/>
                <w:sz w:val="24"/>
                <w:szCs w:val="24"/>
              </w:rPr>
            </w:pPr>
            <w:r w:rsidRPr="00FD475B">
              <w:rPr>
                <w:rFonts w:ascii="Times New Roman" w:hAnsi="Times New Roman" w:cs="Times New Roman"/>
                <w:b/>
                <w:sz w:val="24"/>
                <w:szCs w:val="24"/>
              </w:rPr>
              <w:lastRenderedPageBreak/>
              <w:t>Grade 5</w:t>
            </w:r>
          </w:p>
        </w:tc>
        <w:tc>
          <w:tcPr>
            <w:tcW w:w="1335" w:type="dxa"/>
          </w:tcPr>
          <w:p w14:paraId="1BA212AD"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59,464</w:t>
            </w:r>
          </w:p>
        </w:tc>
        <w:tc>
          <w:tcPr>
            <w:tcW w:w="1336" w:type="dxa"/>
          </w:tcPr>
          <w:p w14:paraId="33B34287"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0.83</w:t>
            </w:r>
          </w:p>
        </w:tc>
        <w:tc>
          <w:tcPr>
            <w:tcW w:w="1336" w:type="dxa"/>
          </w:tcPr>
          <w:p w14:paraId="7F0BFA0C"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55,300</w:t>
            </w:r>
          </w:p>
        </w:tc>
        <w:tc>
          <w:tcPr>
            <w:tcW w:w="1336" w:type="dxa"/>
          </w:tcPr>
          <w:p w14:paraId="0984A9BB"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0.79</w:t>
            </w:r>
          </w:p>
        </w:tc>
        <w:tc>
          <w:tcPr>
            <w:tcW w:w="1336" w:type="dxa"/>
          </w:tcPr>
          <w:p w14:paraId="417018B7"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45,134</w:t>
            </w:r>
          </w:p>
        </w:tc>
        <w:tc>
          <w:tcPr>
            <w:tcW w:w="1336" w:type="dxa"/>
          </w:tcPr>
          <w:p w14:paraId="0470FDA6"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0.83</w:t>
            </w:r>
          </w:p>
        </w:tc>
      </w:tr>
      <w:tr w:rsidR="00432307" w:rsidRPr="00FD475B" w14:paraId="1A970270" w14:textId="77777777" w:rsidTr="0030522A">
        <w:tc>
          <w:tcPr>
            <w:tcW w:w="1335" w:type="dxa"/>
          </w:tcPr>
          <w:p w14:paraId="37030C3E" w14:textId="77777777" w:rsidR="00432307" w:rsidRPr="00FD475B" w:rsidRDefault="00432307" w:rsidP="0030522A">
            <w:pPr>
              <w:autoSpaceDE w:val="0"/>
              <w:autoSpaceDN w:val="0"/>
              <w:adjustRightInd w:val="0"/>
              <w:rPr>
                <w:rFonts w:ascii="Times New Roman" w:hAnsi="Times New Roman" w:cs="Times New Roman"/>
                <w:b/>
                <w:sz w:val="24"/>
                <w:szCs w:val="24"/>
              </w:rPr>
            </w:pPr>
            <w:r w:rsidRPr="00FD475B">
              <w:rPr>
                <w:rFonts w:ascii="Times New Roman" w:hAnsi="Times New Roman" w:cs="Times New Roman"/>
                <w:b/>
                <w:sz w:val="24"/>
                <w:szCs w:val="24"/>
              </w:rPr>
              <w:t>Grade 6</w:t>
            </w:r>
          </w:p>
        </w:tc>
        <w:tc>
          <w:tcPr>
            <w:tcW w:w="1335" w:type="dxa"/>
          </w:tcPr>
          <w:p w14:paraId="0AF97161"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49,014</w:t>
            </w:r>
          </w:p>
        </w:tc>
        <w:tc>
          <w:tcPr>
            <w:tcW w:w="1336" w:type="dxa"/>
          </w:tcPr>
          <w:p w14:paraId="1E7F5B53"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0.78</w:t>
            </w:r>
          </w:p>
        </w:tc>
        <w:tc>
          <w:tcPr>
            <w:tcW w:w="1336" w:type="dxa"/>
          </w:tcPr>
          <w:p w14:paraId="16DF44C3"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54,176</w:t>
            </w:r>
          </w:p>
        </w:tc>
        <w:tc>
          <w:tcPr>
            <w:tcW w:w="1336" w:type="dxa"/>
          </w:tcPr>
          <w:p w14:paraId="0E5DBCDE"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0.77</w:t>
            </w:r>
          </w:p>
        </w:tc>
        <w:tc>
          <w:tcPr>
            <w:tcW w:w="1336" w:type="dxa"/>
          </w:tcPr>
          <w:p w14:paraId="3D2343D3"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44,546</w:t>
            </w:r>
          </w:p>
        </w:tc>
        <w:tc>
          <w:tcPr>
            <w:tcW w:w="1336" w:type="dxa"/>
          </w:tcPr>
          <w:p w14:paraId="0CEDD1D1"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0.81</w:t>
            </w:r>
          </w:p>
        </w:tc>
      </w:tr>
      <w:tr w:rsidR="00432307" w:rsidRPr="00FD475B" w14:paraId="1FF737F0" w14:textId="77777777" w:rsidTr="0030522A">
        <w:tc>
          <w:tcPr>
            <w:tcW w:w="1335" w:type="dxa"/>
          </w:tcPr>
          <w:p w14:paraId="2E454F6A" w14:textId="77777777" w:rsidR="00432307" w:rsidRPr="00FD475B" w:rsidRDefault="00432307" w:rsidP="0030522A">
            <w:pPr>
              <w:autoSpaceDE w:val="0"/>
              <w:autoSpaceDN w:val="0"/>
              <w:adjustRightInd w:val="0"/>
              <w:rPr>
                <w:rFonts w:ascii="Times New Roman" w:hAnsi="Times New Roman" w:cs="Times New Roman"/>
                <w:b/>
                <w:sz w:val="24"/>
                <w:szCs w:val="24"/>
              </w:rPr>
            </w:pPr>
            <w:r w:rsidRPr="00FD475B">
              <w:rPr>
                <w:rFonts w:ascii="Times New Roman" w:hAnsi="Times New Roman" w:cs="Times New Roman"/>
                <w:b/>
                <w:sz w:val="24"/>
                <w:szCs w:val="24"/>
              </w:rPr>
              <w:t>Grade 7</w:t>
            </w:r>
          </w:p>
        </w:tc>
        <w:tc>
          <w:tcPr>
            <w:tcW w:w="1335" w:type="dxa"/>
          </w:tcPr>
          <w:p w14:paraId="34046F59"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56,724</w:t>
            </w:r>
          </w:p>
        </w:tc>
        <w:tc>
          <w:tcPr>
            <w:tcW w:w="1336" w:type="dxa"/>
          </w:tcPr>
          <w:p w14:paraId="29307B01"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0.77</w:t>
            </w:r>
          </w:p>
        </w:tc>
        <w:tc>
          <w:tcPr>
            <w:tcW w:w="1336" w:type="dxa"/>
          </w:tcPr>
          <w:p w14:paraId="43EBAEC1"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52,205</w:t>
            </w:r>
          </w:p>
        </w:tc>
        <w:tc>
          <w:tcPr>
            <w:tcW w:w="1336" w:type="dxa"/>
          </w:tcPr>
          <w:p w14:paraId="439BF057"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0.80</w:t>
            </w:r>
          </w:p>
        </w:tc>
        <w:tc>
          <w:tcPr>
            <w:tcW w:w="1336" w:type="dxa"/>
          </w:tcPr>
          <w:p w14:paraId="5060055B"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42,573</w:t>
            </w:r>
          </w:p>
        </w:tc>
        <w:tc>
          <w:tcPr>
            <w:tcW w:w="1336" w:type="dxa"/>
          </w:tcPr>
          <w:p w14:paraId="0EBA6667"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0.80</w:t>
            </w:r>
          </w:p>
        </w:tc>
      </w:tr>
      <w:tr w:rsidR="00432307" w:rsidRPr="00FD475B" w14:paraId="467DFD4F" w14:textId="77777777" w:rsidTr="0030522A">
        <w:tc>
          <w:tcPr>
            <w:tcW w:w="1335" w:type="dxa"/>
          </w:tcPr>
          <w:p w14:paraId="6A29C6B4" w14:textId="77777777" w:rsidR="00432307" w:rsidRPr="00FD475B" w:rsidRDefault="00432307" w:rsidP="0030522A">
            <w:pPr>
              <w:autoSpaceDE w:val="0"/>
              <w:autoSpaceDN w:val="0"/>
              <w:adjustRightInd w:val="0"/>
              <w:rPr>
                <w:rFonts w:ascii="Times New Roman" w:hAnsi="Times New Roman" w:cs="Times New Roman"/>
                <w:b/>
                <w:sz w:val="24"/>
                <w:szCs w:val="24"/>
              </w:rPr>
            </w:pPr>
            <w:r w:rsidRPr="00FD475B">
              <w:rPr>
                <w:rFonts w:ascii="Times New Roman" w:hAnsi="Times New Roman" w:cs="Times New Roman"/>
                <w:b/>
                <w:sz w:val="24"/>
                <w:szCs w:val="24"/>
              </w:rPr>
              <w:t>Grade 8</w:t>
            </w:r>
          </w:p>
        </w:tc>
        <w:tc>
          <w:tcPr>
            <w:tcW w:w="1335" w:type="dxa"/>
          </w:tcPr>
          <w:p w14:paraId="5FB8E365"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54,050</w:t>
            </w:r>
          </w:p>
        </w:tc>
        <w:tc>
          <w:tcPr>
            <w:tcW w:w="1336" w:type="dxa"/>
          </w:tcPr>
          <w:p w14:paraId="52F88B22"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0.77</w:t>
            </w:r>
          </w:p>
        </w:tc>
        <w:tc>
          <w:tcPr>
            <w:tcW w:w="1336" w:type="dxa"/>
          </w:tcPr>
          <w:p w14:paraId="23FE7158"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48,688</w:t>
            </w:r>
          </w:p>
        </w:tc>
        <w:tc>
          <w:tcPr>
            <w:tcW w:w="1336" w:type="dxa"/>
          </w:tcPr>
          <w:p w14:paraId="734EF636"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0.80</w:t>
            </w:r>
          </w:p>
        </w:tc>
        <w:tc>
          <w:tcPr>
            <w:tcW w:w="1336" w:type="dxa"/>
          </w:tcPr>
          <w:p w14:paraId="37486D21"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38,717</w:t>
            </w:r>
          </w:p>
        </w:tc>
        <w:tc>
          <w:tcPr>
            <w:tcW w:w="1336" w:type="dxa"/>
          </w:tcPr>
          <w:p w14:paraId="708F5A09"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0.80</w:t>
            </w:r>
          </w:p>
        </w:tc>
      </w:tr>
      <w:tr w:rsidR="00432307" w:rsidRPr="00FD475B" w14:paraId="5A98C594" w14:textId="77777777" w:rsidTr="0030522A">
        <w:tc>
          <w:tcPr>
            <w:tcW w:w="1335" w:type="dxa"/>
          </w:tcPr>
          <w:p w14:paraId="6A6BAB38" w14:textId="77777777" w:rsidR="00432307" w:rsidRPr="00FD475B" w:rsidRDefault="00432307" w:rsidP="0030522A">
            <w:pPr>
              <w:autoSpaceDE w:val="0"/>
              <w:autoSpaceDN w:val="0"/>
              <w:adjustRightInd w:val="0"/>
              <w:rPr>
                <w:rFonts w:ascii="Times New Roman" w:hAnsi="Times New Roman" w:cs="Times New Roman"/>
                <w:b/>
                <w:sz w:val="24"/>
                <w:szCs w:val="24"/>
              </w:rPr>
            </w:pPr>
            <w:r w:rsidRPr="00FD475B">
              <w:rPr>
                <w:rFonts w:ascii="Times New Roman" w:hAnsi="Times New Roman" w:cs="Times New Roman"/>
                <w:b/>
                <w:sz w:val="24"/>
                <w:szCs w:val="24"/>
              </w:rPr>
              <w:t>Algebra 1</w:t>
            </w:r>
          </w:p>
        </w:tc>
        <w:tc>
          <w:tcPr>
            <w:tcW w:w="1335" w:type="dxa"/>
          </w:tcPr>
          <w:p w14:paraId="3F947649"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11,525</w:t>
            </w:r>
          </w:p>
        </w:tc>
        <w:tc>
          <w:tcPr>
            <w:tcW w:w="1336" w:type="dxa"/>
          </w:tcPr>
          <w:p w14:paraId="3D8A9A6C"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0.72</w:t>
            </w:r>
          </w:p>
        </w:tc>
        <w:tc>
          <w:tcPr>
            <w:tcW w:w="1336" w:type="dxa"/>
          </w:tcPr>
          <w:p w14:paraId="0952FB27"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8,848</w:t>
            </w:r>
          </w:p>
        </w:tc>
        <w:tc>
          <w:tcPr>
            <w:tcW w:w="1336" w:type="dxa"/>
          </w:tcPr>
          <w:p w14:paraId="4F79B972"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0.77</w:t>
            </w:r>
          </w:p>
        </w:tc>
        <w:tc>
          <w:tcPr>
            <w:tcW w:w="1336" w:type="dxa"/>
          </w:tcPr>
          <w:p w14:paraId="0BCC1FB0" w14:textId="77777777" w:rsidR="00432307" w:rsidRPr="00FD475B" w:rsidRDefault="00432307" w:rsidP="0030522A">
            <w:pPr>
              <w:autoSpaceDE w:val="0"/>
              <w:autoSpaceDN w:val="0"/>
              <w:adjustRightInd w:val="0"/>
              <w:rPr>
                <w:rFonts w:ascii="Times New Roman" w:hAnsi="Times New Roman" w:cs="Times New Roman"/>
                <w:sz w:val="24"/>
                <w:szCs w:val="24"/>
              </w:rPr>
            </w:pPr>
          </w:p>
        </w:tc>
        <w:tc>
          <w:tcPr>
            <w:tcW w:w="1336" w:type="dxa"/>
          </w:tcPr>
          <w:p w14:paraId="30E84B2D" w14:textId="77777777" w:rsidR="00432307" w:rsidRPr="00FD475B" w:rsidRDefault="00432307" w:rsidP="0030522A">
            <w:pPr>
              <w:autoSpaceDE w:val="0"/>
              <w:autoSpaceDN w:val="0"/>
              <w:adjustRightInd w:val="0"/>
              <w:rPr>
                <w:rFonts w:ascii="Times New Roman" w:hAnsi="Times New Roman" w:cs="Times New Roman"/>
                <w:sz w:val="24"/>
                <w:szCs w:val="24"/>
              </w:rPr>
            </w:pPr>
          </w:p>
        </w:tc>
      </w:tr>
      <w:tr w:rsidR="00432307" w:rsidRPr="00FD475B" w14:paraId="0E6CF0E3" w14:textId="77777777" w:rsidTr="0030522A">
        <w:tc>
          <w:tcPr>
            <w:tcW w:w="1335" w:type="dxa"/>
          </w:tcPr>
          <w:p w14:paraId="31E09C81" w14:textId="77777777" w:rsidR="00432307" w:rsidRPr="00FD475B" w:rsidRDefault="00432307" w:rsidP="0030522A">
            <w:pPr>
              <w:autoSpaceDE w:val="0"/>
              <w:autoSpaceDN w:val="0"/>
              <w:adjustRightInd w:val="0"/>
              <w:rPr>
                <w:rFonts w:ascii="Times New Roman" w:hAnsi="Times New Roman" w:cs="Times New Roman"/>
                <w:b/>
                <w:sz w:val="24"/>
                <w:szCs w:val="24"/>
              </w:rPr>
            </w:pPr>
            <w:r w:rsidRPr="00FD475B">
              <w:rPr>
                <w:rFonts w:ascii="Times New Roman" w:hAnsi="Times New Roman" w:cs="Times New Roman"/>
                <w:b/>
                <w:sz w:val="24"/>
                <w:szCs w:val="24"/>
              </w:rPr>
              <w:t>Algebra 2</w:t>
            </w:r>
          </w:p>
        </w:tc>
        <w:tc>
          <w:tcPr>
            <w:tcW w:w="1335" w:type="dxa"/>
          </w:tcPr>
          <w:p w14:paraId="10E0BD42"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12,026</w:t>
            </w:r>
          </w:p>
        </w:tc>
        <w:tc>
          <w:tcPr>
            <w:tcW w:w="1336" w:type="dxa"/>
          </w:tcPr>
          <w:p w14:paraId="18C94FE4"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0.71</w:t>
            </w:r>
          </w:p>
        </w:tc>
        <w:tc>
          <w:tcPr>
            <w:tcW w:w="1336" w:type="dxa"/>
          </w:tcPr>
          <w:p w14:paraId="7E0A992B"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8,925</w:t>
            </w:r>
          </w:p>
        </w:tc>
        <w:tc>
          <w:tcPr>
            <w:tcW w:w="1336" w:type="dxa"/>
          </w:tcPr>
          <w:p w14:paraId="77A3016D"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0.66</w:t>
            </w:r>
          </w:p>
        </w:tc>
        <w:tc>
          <w:tcPr>
            <w:tcW w:w="1336" w:type="dxa"/>
          </w:tcPr>
          <w:p w14:paraId="437AA7B6" w14:textId="77777777" w:rsidR="00432307" w:rsidRPr="00FD475B" w:rsidRDefault="00432307" w:rsidP="0030522A">
            <w:pPr>
              <w:autoSpaceDE w:val="0"/>
              <w:autoSpaceDN w:val="0"/>
              <w:adjustRightInd w:val="0"/>
              <w:rPr>
                <w:rFonts w:ascii="Times New Roman" w:hAnsi="Times New Roman" w:cs="Times New Roman"/>
                <w:sz w:val="24"/>
                <w:szCs w:val="24"/>
              </w:rPr>
            </w:pPr>
          </w:p>
        </w:tc>
        <w:tc>
          <w:tcPr>
            <w:tcW w:w="1336" w:type="dxa"/>
          </w:tcPr>
          <w:p w14:paraId="5380C75C" w14:textId="77777777" w:rsidR="00432307" w:rsidRPr="00FD475B" w:rsidRDefault="00432307" w:rsidP="0030522A">
            <w:pPr>
              <w:autoSpaceDE w:val="0"/>
              <w:autoSpaceDN w:val="0"/>
              <w:adjustRightInd w:val="0"/>
              <w:rPr>
                <w:rFonts w:ascii="Times New Roman" w:hAnsi="Times New Roman" w:cs="Times New Roman"/>
                <w:sz w:val="24"/>
                <w:szCs w:val="24"/>
              </w:rPr>
            </w:pPr>
          </w:p>
        </w:tc>
      </w:tr>
      <w:tr w:rsidR="00432307" w:rsidRPr="00FD475B" w14:paraId="30938F7C" w14:textId="77777777" w:rsidTr="0030522A">
        <w:tc>
          <w:tcPr>
            <w:tcW w:w="1335" w:type="dxa"/>
          </w:tcPr>
          <w:p w14:paraId="0461ED7D" w14:textId="77777777" w:rsidR="00432307" w:rsidRPr="00FD475B" w:rsidRDefault="00432307" w:rsidP="0030522A">
            <w:pPr>
              <w:autoSpaceDE w:val="0"/>
              <w:autoSpaceDN w:val="0"/>
              <w:adjustRightInd w:val="0"/>
              <w:rPr>
                <w:rFonts w:ascii="Times New Roman" w:hAnsi="Times New Roman" w:cs="Times New Roman"/>
                <w:b/>
                <w:sz w:val="24"/>
                <w:szCs w:val="24"/>
              </w:rPr>
            </w:pPr>
            <w:r w:rsidRPr="00FD475B">
              <w:rPr>
                <w:rFonts w:ascii="Times New Roman" w:hAnsi="Times New Roman" w:cs="Times New Roman"/>
                <w:b/>
                <w:sz w:val="24"/>
                <w:szCs w:val="24"/>
              </w:rPr>
              <w:t>Geometry</w:t>
            </w:r>
          </w:p>
        </w:tc>
        <w:tc>
          <w:tcPr>
            <w:tcW w:w="1335" w:type="dxa"/>
          </w:tcPr>
          <w:p w14:paraId="3BE090A7"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10,529</w:t>
            </w:r>
          </w:p>
        </w:tc>
        <w:tc>
          <w:tcPr>
            <w:tcW w:w="1336" w:type="dxa"/>
          </w:tcPr>
          <w:p w14:paraId="311A3202"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0.50</w:t>
            </w:r>
          </w:p>
        </w:tc>
        <w:tc>
          <w:tcPr>
            <w:tcW w:w="1336" w:type="dxa"/>
          </w:tcPr>
          <w:p w14:paraId="54FD3A50"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7,148</w:t>
            </w:r>
          </w:p>
        </w:tc>
        <w:tc>
          <w:tcPr>
            <w:tcW w:w="1336" w:type="dxa"/>
          </w:tcPr>
          <w:p w14:paraId="11B2E2C3"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0.63</w:t>
            </w:r>
          </w:p>
        </w:tc>
        <w:tc>
          <w:tcPr>
            <w:tcW w:w="1336" w:type="dxa"/>
          </w:tcPr>
          <w:p w14:paraId="16B20233" w14:textId="77777777" w:rsidR="00432307" w:rsidRPr="00FD475B" w:rsidRDefault="00432307" w:rsidP="0030522A">
            <w:pPr>
              <w:autoSpaceDE w:val="0"/>
              <w:autoSpaceDN w:val="0"/>
              <w:adjustRightInd w:val="0"/>
              <w:rPr>
                <w:rFonts w:ascii="Times New Roman" w:hAnsi="Times New Roman" w:cs="Times New Roman"/>
                <w:sz w:val="24"/>
                <w:szCs w:val="24"/>
              </w:rPr>
            </w:pPr>
          </w:p>
        </w:tc>
        <w:tc>
          <w:tcPr>
            <w:tcW w:w="1336" w:type="dxa"/>
          </w:tcPr>
          <w:p w14:paraId="460B0A36" w14:textId="77777777" w:rsidR="00432307" w:rsidRPr="00FD475B" w:rsidRDefault="00432307" w:rsidP="0030522A">
            <w:pPr>
              <w:autoSpaceDE w:val="0"/>
              <w:autoSpaceDN w:val="0"/>
              <w:adjustRightInd w:val="0"/>
              <w:rPr>
                <w:rFonts w:ascii="Times New Roman" w:hAnsi="Times New Roman" w:cs="Times New Roman"/>
                <w:sz w:val="24"/>
                <w:szCs w:val="24"/>
              </w:rPr>
            </w:pPr>
          </w:p>
        </w:tc>
      </w:tr>
    </w:tbl>
    <w:p w14:paraId="27F46808" w14:textId="77777777" w:rsidR="00432307" w:rsidRPr="00FD475B" w:rsidRDefault="003D577C" w:rsidP="00432307">
      <w:pPr>
        <w:autoSpaceDE w:val="0"/>
        <w:autoSpaceDN w:val="0"/>
        <w:adjustRightInd w:val="0"/>
        <w:spacing w:after="0" w:line="480" w:lineRule="auto"/>
        <w:rPr>
          <w:rFonts w:ascii="Times New Roman" w:hAnsi="Times New Roman" w:cs="Times New Roman"/>
          <w:sz w:val="24"/>
          <w:szCs w:val="24"/>
        </w:rPr>
      </w:pPr>
      <w:sdt>
        <w:sdtPr>
          <w:rPr>
            <w:rFonts w:ascii="Times New Roman" w:hAnsi="Times New Roman" w:cs="Times New Roman"/>
            <w:sz w:val="24"/>
            <w:szCs w:val="24"/>
          </w:rPr>
          <w:id w:val="-2104492419"/>
          <w:citation/>
        </w:sdtPr>
        <w:sdtContent>
          <w:r w:rsidR="00432307" w:rsidRPr="00FD475B">
            <w:rPr>
              <w:rFonts w:ascii="Times New Roman" w:hAnsi="Times New Roman" w:cs="Times New Roman"/>
              <w:sz w:val="24"/>
              <w:szCs w:val="24"/>
            </w:rPr>
            <w:fldChar w:fldCharType="begin"/>
          </w:r>
          <w:r w:rsidR="00432307" w:rsidRPr="00FD475B">
            <w:rPr>
              <w:rFonts w:ascii="Times New Roman" w:hAnsi="Times New Roman" w:cs="Times New Roman"/>
              <w:sz w:val="24"/>
              <w:szCs w:val="24"/>
            </w:rPr>
            <w:instrText xml:space="preserve"> CITATION Shr15 \l 1033 </w:instrText>
          </w:r>
          <w:r w:rsidR="00432307" w:rsidRPr="00FD475B">
            <w:rPr>
              <w:rFonts w:ascii="Times New Roman" w:hAnsi="Times New Roman" w:cs="Times New Roman"/>
              <w:sz w:val="24"/>
              <w:szCs w:val="24"/>
            </w:rPr>
            <w:fldChar w:fldCharType="separate"/>
          </w:r>
          <w:r w:rsidR="00432307" w:rsidRPr="00344718">
            <w:rPr>
              <w:rFonts w:ascii="Times New Roman" w:hAnsi="Times New Roman" w:cs="Times New Roman"/>
              <w:noProof/>
              <w:sz w:val="24"/>
              <w:szCs w:val="24"/>
            </w:rPr>
            <w:t>(Shrago &amp; Smith, 2015)</w:t>
          </w:r>
          <w:r w:rsidR="00432307" w:rsidRPr="00FD475B">
            <w:rPr>
              <w:rFonts w:ascii="Times New Roman" w:hAnsi="Times New Roman" w:cs="Times New Roman"/>
              <w:sz w:val="24"/>
              <w:szCs w:val="24"/>
            </w:rPr>
            <w:fldChar w:fldCharType="end"/>
          </w:r>
        </w:sdtContent>
      </w:sdt>
    </w:p>
    <w:p w14:paraId="6647C888" w14:textId="77777777" w:rsidR="00432307" w:rsidRPr="00FD475B" w:rsidRDefault="00432307" w:rsidP="00432307">
      <w:pPr>
        <w:autoSpaceDE w:val="0"/>
        <w:autoSpaceDN w:val="0"/>
        <w:adjustRightInd w:val="0"/>
        <w:spacing w:after="0" w:line="480" w:lineRule="auto"/>
        <w:rPr>
          <w:rFonts w:ascii="Times New Roman" w:hAnsi="Times New Roman" w:cs="Times New Roman"/>
          <w:sz w:val="24"/>
          <w:szCs w:val="24"/>
        </w:rPr>
      </w:pPr>
      <w:r w:rsidRPr="00FD475B">
        <w:rPr>
          <w:rFonts w:ascii="Times New Roman" w:hAnsi="Times New Roman" w:cs="Times New Roman"/>
          <w:sz w:val="24"/>
          <w:szCs w:val="24"/>
        </w:rPr>
        <w:t>A breakdown for Tennessee specific research was provided and illustrated in table ###. This table explains the difference between schools utilizing Discovery Education Assessments and those not implementing this tool. This is the information DEA utilizes in marketing the assessment to the public school system to be used in Tennessee. This study took place during the 2004-2005 school year in the Metro Nashville public schools in Tennessee. It included sixty-five elementary and middle schools with approximately 20,000 students that utilize DEA. There were fifty-two elementary and middle schools with approximately 10,000 students that do not utilize DEA</w:t>
      </w:r>
      <w:sdt>
        <w:sdtPr>
          <w:rPr>
            <w:rFonts w:ascii="Times New Roman" w:hAnsi="Times New Roman" w:cs="Times New Roman"/>
            <w:sz w:val="24"/>
            <w:szCs w:val="24"/>
          </w:rPr>
          <w:id w:val="-77755779"/>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Shr15 \l 1033 </w:instrText>
          </w:r>
          <w:r w:rsidRPr="00FD475B">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344718">
            <w:rPr>
              <w:rFonts w:ascii="Times New Roman" w:hAnsi="Times New Roman" w:cs="Times New Roman"/>
              <w:noProof/>
              <w:sz w:val="24"/>
              <w:szCs w:val="24"/>
            </w:rPr>
            <w:t>(Shrago &amp; Smith, 2015)</w:t>
          </w:r>
          <w:r w:rsidRPr="00FD475B">
            <w:rPr>
              <w:rFonts w:ascii="Times New Roman" w:hAnsi="Times New Roman" w:cs="Times New Roman"/>
              <w:sz w:val="24"/>
              <w:szCs w:val="24"/>
            </w:rPr>
            <w:fldChar w:fldCharType="end"/>
          </w:r>
        </w:sdtContent>
      </w:sdt>
      <w:r w:rsidRPr="00FD475B">
        <w:rPr>
          <w:rFonts w:ascii="Times New Roman" w:hAnsi="Times New Roman" w:cs="Times New Roman"/>
          <w:sz w:val="24"/>
          <w:szCs w:val="24"/>
        </w:rPr>
        <w:t>. This table illustrates the difference between the DEA and non-DEA schools in the improvement of reading and mathematics.</w:t>
      </w:r>
    </w:p>
    <w:p w14:paraId="6AE4EA23" w14:textId="77777777" w:rsidR="00432307" w:rsidRPr="00FD475B" w:rsidRDefault="00432307" w:rsidP="00432307">
      <w:pPr>
        <w:autoSpaceDE w:val="0"/>
        <w:autoSpaceDN w:val="0"/>
        <w:adjustRightInd w:val="0"/>
        <w:spacing w:after="0" w:line="240" w:lineRule="auto"/>
        <w:rPr>
          <w:rFonts w:ascii="Times New Roman" w:hAnsi="Times New Roman" w:cs="Times New Roman"/>
          <w:i/>
          <w:sz w:val="24"/>
          <w:szCs w:val="24"/>
        </w:rPr>
      </w:pPr>
      <w:r w:rsidRPr="00FD475B">
        <w:rPr>
          <w:rFonts w:ascii="Times New Roman" w:hAnsi="Times New Roman" w:cs="Times New Roman"/>
          <w:i/>
          <w:sz w:val="24"/>
          <w:szCs w:val="24"/>
        </w:rPr>
        <w:t>Table ###: Comparison of proficient and/or advanced percentages for DEA and non-DEA schools in Metro Nashville, Tennessee for reading and mathematics.</w:t>
      </w:r>
    </w:p>
    <w:tbl>
      <w:tblPr>
        <w:tblStyle w:val="TableGrid"/>
        <w:tblW w:w="0" w:type="auto"/>
        <w:tblLayout w:type="fixed"/>
        <w:tblLook w:val="04A0" w:firstRow="1" w:lastRow="0" w:firstColumn="1" w:lastColumn="0" w:noHBand="0" w:noVBand="1"/>
      </w:tblPr>
      <w:tblGrid>
        <w:gridCol w:w="1345"/>
        <w:gridCol w:w="1170"/>
        <w:gridCol w:w="810"/>
        <w:gridCol w:w="900"/>
        <w:gridCol w:w="1080"/>
        <w:gridCol w:w="1080"/>
        <w:gridCol w:w="900"/>
        <w:gridCol w:w="999"/>
        <w:gridCol w:w="1066"/>
      </w:tblGrid>
      <w:tr w:rsidR="00432307" w:rsidRPr="00FD475B" w14:paraId="2A5D47BC" w14:textId="77777777" w:rsidTr="0030522A">
        <w:tc>
          <w:tcPr>
            <w:tcW w:w="3325" w:type="dxa"/>
            <w:gridSpan w:val="3"/>
          </w:tcPr>
          <w:p w14:paraId="6AF72DA9" w14:textId="77777777" w:rsidR="00432307" w:rsidRPr="00FD475B" w:rsidRDefault="00432307" w:rsidP="0030522A">
            <w:pPr>
              <w:autoSpaceDE w:val="0"/>
              <w:autoSpaceDN w:val="0"/>
              <w:adjustRightInd w:val="0"/>
              <w:rPr>
                <w:rFonts w:ascii="Times New Roman" w:hAnsi="Times New Roman" w:cs="Times New Roman"/>
                <w:i/>
                <w:sz w:val="24"/>
                <w:szCs w:val="24"/>
              </w:rPr>
            </w:pPr>
          </w:p>
        </w:tc>
        <w:tc>
          <w:tcPr>
            <w:tcW w:w="3060" w:type="dxa"/>
            <w:gridSpan w:val="3"/>
          </w:tcPr>
          <w:p w14:paraId="279F8A6E" w14:textId="77777777" w:rsidR="00432307" w:rsidRPr="00FD475B" w:rsidRDefault="00432307" w:rsidP="0030522A">
            <w:pPr>
              <w:autoSpaceDE w:val="0"/>
              <w:autoSpaceDN w:val="0"/>
              <w:adjustRightInd w:val="0"/>
              <w:rPr>
                <w:rFonts w:ascii="Times New Roman" w:hAnsi="Times New Roman" w:cs="Times New Roman"/>
                <w:i/>
                <w:sz w:val="24"/>
                <w:szCs w:val="24"/>
              </w:rPr>
            </w:pPr>
            <w:r w:rsidRPr="00FD475B">
              <w:rPr>
                <w:rFonts w:ascii="Times New Roman" w:hAnsi="Times New Roman" w:cs="Times New Roman"/>
                <w:i/>
                <w:sz w:val="24"/>
                <w:szCs w:val="24"/>
              </w:rPr>
              <w:t>Reading</w:t>
            </w:r>
          </w:p>
        </w:tc>
        <w:tc>
          <w:tcPr>
            <w:tcW w:w="2965" w:type="dxa"/>
            <w:gridSpan w:val="3"/>
          </w:tcPr>
          <w:p w14:paraId="2E8E764E" w14:textId="77777777" w:rsidR="00432307" w:rsidRPr="00FD475B" w:rsidRDefault="00432307" w:rsidP="0030522A">
            <w:pPr>
              <w:autoSpaceDE w:val="0"/>
              <w:autoSpaceDN w:val="0"/>
              <w:adjustRightInd w:val="0"/>
              <w:rPr>
                <w:rFonts w:ascii="Times New Roman" w:hAnsi="Times New Roman" w:cs="Times New Roman"/>
                <w:i/>
                <w:sz w:val="24"/>
                <w:szCs w:val="24"/>
              </w:rPr>
            </w:pPr>
            <w:r w:rsidRPr="00FD475B">
              <w:rPr>
                <w:rFonts w:ascii="Times New Roman" w:hAnsi="Times New Roman" w:cs="Times New Roman"/>
                <w:i/>
                <w:sz w:val="24"/>
                <w:szCs w:val="24"/>
              </w:rPr>
              <w:t>Mathematics</w:t>
            </w:r>
          </w:p>
        </w:tc>
      </w:tr>
      <w:tr w:rsidR="00432307" w:rsidRPr="00FD475B" w14:paraId="206EDCB8" w14:textId="77777777" w:rsidTr="0030522A">
        <w:tc>
          <w:tcPr>
            <w:tcW w:w="1345" w:type="dxa"/>
          </w:tcPr>
          <w:p w14:paraId="5795B004" w14:textId="77777777" w:rsidR="00432307" w:rsidRPr="00FD475B" w:rsidRDefault="00432307" w:rsidP="0030522A">
            <w:pPr>
              <w:autoSpaceDE w:val="0"/>
              <w:autoSpaceDN w:val="0"/>
              <w:adjustRightInd w:val="0"/>
              <w:rPr>
                <w:rFonts w:ascii="Times New Roman" w:hAnsi="Times New Roman" w:cs="Times New Roman"/>
                <w:i/>
                <w:sz w:val="24"/>
                <w:szCs w:val="24"/>
              </w:rPr>
            </w:pPr>
            <w:r w:rsidRPr="00FD475B">
              <w:rPr>
                <w:rFonts w:ascii="Times New Roman" w:hAnsi="Times New Roman" w:cs="Times New Roman"/>
                <w:i/>
                <w:sz w:val="24"/>
                <w:szCs w:val="24"/>
              </w:rPr>
              <w:t>Grade Level</w:t>
            </w:r>
          </w:p>
        </w:tc>
        <w:tc>
          <w:tcPr>
            <w:tcW w:w="1170" w:type="dxa"/>
          </w:tcPr>
          <w:p w14:paraId="248E768D" w14:textId="77777777" w:rsidR="00432307" w:rsidRPr="00FD475B" w:rsidRDefault="00432307" w:rsidP="0030522A">
            <w:pPr>
              <w:autoSpaceDE w:val="0"/>
              <w:autoSpaceDN w:val="0"/>
              <w:adjustRightInd w:val="0"/>
              <w:rPr>
                <w:rFonts w:ascii="Times New Roman" w:hAnsi="Times New Roman" w:cs="Times New Roman"/>
                <w:i/>
                <w:sz w:val="24"/>
                <w:szCs w:val="24"/>
              </w:rPr>
            </w:pPr>
            <w:r w:rsidRPr="00FD475B">
              <w:rPr>
                <w:rFonts w:ascii="Times New Roman" w:hAnsi="Times New Roman" w:cs="Times New Roman"/>
                <w:i/>
                <w:sz w:val="24"/>
                <w:szCs w:val="24"/>
              </w:rPr>
              <w:t>Status</w:t>
            </w:r>
          </w:p>
        </w:tc>
        <w:tc>
          <w:tcPr>
            <w:tcW w:w="810" w:type="dxa"/>
          </w:tcPr>
          <w:p w14:paraId="0866C4AF" w14:textId="77777777" w:rsidR="00432307" w:rsidRPr="00FD475B" w:rsidRDefault="00432307" w:rsidP="0030522A">
            <w:pPr>
              <w:autoSpaceDE w:val="0"/>
              <w:autoSpaceDN w:val="0"/>
              <w:adjustRightInd w:val="0"/>
              <w:rPr>
                <w:rFonts w:ascii="Times New Roman" w:hAnsi="Times New Roman" w:cs="Times New Roman"/>
                <w:i/>
                <w:sz w:val="24"/>
                <w:szCs w:val="24"/>
              </w:rPr>
            </w:pPr>
            <w:r w:rsidRPr="00FD475B">
              <w:rPr>
                <w:rFonts w:ascii="Times New Roman" w:hAnsi="Times New Roman" w:cs="Times New Roman"/>
                <w:i/>
                <w:sz w:val="24"/>
                <w:szCs w:val="24"/>
              </w:rPr>
              <w:t>Year</w:t>
            </w:r>
          </w:p>
        </w:tc>
        <w:tc>
          <w:tcPr>
            <w:tcW w:w="900" w:type="dxa"/>
          </w:tcPr>
          <w:p w14:paraId="69942FA9" w14:textId="77777777" w:rsidR="00432307" w:rsidRPr="00FD475B" w:rsidRDefault="00432307" w:rsidP="0030522A">
            <w:pPr>
              <w:autoSpaceDE w:val="0"/>
              <w:autoSpaceDN w:val="0"/>
              <w:adjustRightInd w:val="0"/>
              <w:rPr>
                <w:rFonts w:ascii="Times New Roman" w:hAnsi="Times New Roman" w:cs="Times New Roman"/>
                <w:i/>
                <w:sz w:val="24"/>
                <w:szCs w:val="24"/>
              </w:rPr>
            </w:pPr>
            <w:r w:rsidRPr="00FD475B">
              <w:rPr>
                <w:rFonts w:ascii="Times New Roman" w:hAnsi="Times New Roman" w:cs="Times New Roman"/>
                <w:i/>
                <w:sz w:val="24"/>
                <w:szCs w:val="24"/>
              </w:rPr>
              <w:t>N</w:t>
            </w:r>
          </w:p>
        </w:tc>
        <w:tc>
          <w:tcPr>
            <w:tcW w:w="1080" w:type="dxa"/>
          </w:tcPr>
          <w:p w14:paraId="74F5482C" w14:textId="77777777" w:rsidR="00432307" w:rsidRPr="00FD475B" w:rsidRDefault="00432307" w:rsidP="0030522A">
            <w:pPr>
              <w:autoSpaceDE w:val="0"/>
              <w:autoSpaceDN w:val="0"/>
              <w:adjustRightInd w:val="0"/>
              <w:rPr>
                <w:rFonts w:ascii="Times New Roman" w:hAnsi="Times New Roman" w:cs="Times New Roman"/>
                <w:i/>
                <w:sz w:val="24"/>
                <w:szCs w:val="24"/>
              </w:rPr>
            </w:pPr>
            <w:r w:rsidRPr="00FD475B">
              <w:rPr>
                <w:rFonts w:ascii="Times New Roman" w:hAnsi="Times New Roman" w:cs="Times New Roman"/>
                <w:i/>
                <w:sz w:val="24"/>
                <w:szCs w:val="24"/>
              </w:rPr>
              <w:t>% Prof./ Adv.</w:t>
            </w:r>
          </w:p>
        </w:tc>
        <w:tc>
          <w:tcPr>
            <w:tcW w:w="1080" w:type="dxa"/>
          </w:tcPr>
          <w:p w14:paraId="00DEC1C4" w14:textId="77777777" w:rsidR="00432307" w:rsidRPr="00FD475B" w:rsidRDefault="00432307" w:rsidP="0030522A">
            <w:pPr>
              <w:autoSpaceDE w:val="0"/>
              <w:autoSpaceDN w:val="0"/>
              <w:adjustRightInd w:val="0"/>
              <w:rPr>
                <w:rFonts w:ascii="Times New Roman" w:hAnsi="Times New Roman" w:cs="Times New Roman"/>
                <w:i/>
                <w:sz w:val="24"/>
                <w:szCs w:val="24"/>
              </w:rPr>
            </w:pPr>
            <w:r w:rsidRPr="00FD475B">
              <w:rPr>
                <w:rFonts w:ascii="Times New Roman" w:hAnsi="Times New Roman" w:cs="Times New Roman"/>
                <w:i/>
                <w:sz w:val="24"/>
                <w:szCs w:val="24"/>
              </w:rPr>
              <w:t>% Improve</w:t>
            </w:r>
          </w:p>
        </w:tc>
        <w:tc>
          <w:tcPr>
            <w:tcW w:w="900" w:type="dxa"/>
          </w:tcPr>
          <w:p w14:paraId="7CBC2064" w14:textId="77777777" w:rsidR="00432307" w:rsidRPr="00FD475B" w:rsidRDefault="00432307" w:rsidP="0030522A">
            <w:pPr>
              <w:autoSpaceDE w:val="0"/>
              <w:autoSpaceDN w:val="0"/>
              <w:adjustRightInd w:val="0"/>
              <w:rPr>
                <w:rFonts w:ascii="Times New Roman" w:hAnsi="Times New Roman" w:cs="Times New Roman"/>
                <w:i/>
                <w:sz w:val="24"/>
                <w:szCs w:val="24"/>
              </w:rPr>
            </w:pPr>
            <w:r w:rsidRPr="00FD475B">
              <w:rPr>
                <w:rFonts w:ascii="Times New Roman" w:hAnsi="Times New Roman" w:cs="Times New Roman"/>
                <w:i/>
                <w:sz w:val="24"/>
                <w:szCs w:val="24"/>
              </w:rPr>
              <w:t>N</w:t>
            </w:r>
          </w:p>
        </w:tc>
        <w:tc>
          <w:tcPr>
            <w:tcW w:w="999" w:type="dxa"/>
          </w:tcPr>
          <w:p w14:paraId="58339244" w14:textId="77777777" w:rsidR="00432307" w:rsidRPr="00FD475B" w:rsidRDefault="00432307" w:rsidP="0030522A">
            <w:pPr>
              <w:autoSpaceDE w:val="0"/>
              <w:autoSpaceDN w:val="0"/>
              <w:adjustRightInd w:val="0"/>
              <w:rPr>
                <w:rFonts w:ascii="Times New Roman" w:hAnsi="Times New Roman" w:cs="Times New Roman"/>
                <w:i/>
                <w:sz w:val="24"/>
                <w:szCs w:val="24"/>
              </w:rPr>
            </w:pPr>
            <w:r w:rsidRPr="00FD475B">
              <w:rPr>
                <w:rFonts w:ascii="Times New Roman" w:hAnsi="Times New Roman" w:cs="Times New Roman"/>
                <w:i/>
                <w:sz w:val="24"/>
                <w:szCs w:val="24"/>
              </w:rPr>
              <w:t xml:space="preserve">% Prof./ </w:t>
            </w:r>
            <w:proofErr w:type="spellStart"/>
            <w:r w:rsidRPr="00FD475B">
              <w:rPr>
                <w:rFonts w:ascii="Times New Roman" w:hAnsi="Times New Roman" w:cs="Times New Roman"/>
                <w:i/>
                <w:sz w:val="24"/>
                <w:szCs w:val="24"/>
              </w:rPr>
              <w:t>Adv</w:t>
            </w:r>
            <w:proofErr w:type="spellEnd"/>
          </w:p>
        </w:tc>
        <w:tc>
          <w:tcPr>
            <w:tcW w:w="1066" w:type="dxa"/>
          </w:tcPr>
          <w:p w14:paraId="4D7F1C56" w14:textId="77777777" w:rsidR="00432307" w:rsidRPr="00FD475B" w:rsidRDefault="00432307" w:rsidP="0030522A">
            <w:pPr>
              <w:autoSpaceDE w:val="0"/>
              <w:autoSpaceDN w:val="0"/>
              <w:adjustRightInd w:val="0"/>
              <w:rPr>
                <w:rFonts w:ascii="Times New Roman" w:hAnsi="Times New Roman" w:cs="Times New Roman"/>
                <w:i/>
                <w:sz w:val="24"/>
                <w:szCs w:val="24"/>
              </w:rPr>
            </w:pPr>
            <w:r w:rsidRPr="00FD475B">
              <w:rPr>
                <w:rFonts w:ascii="Times New Roman" w:hAnsi="Times New Roman" w:cs="Times New Roman"/>
                <w:i/>
                <w:sz w:val="24"/>
                <w:szCs w:val="24"/>
              </w:rPr>
              <w:t>% Improve</w:t>
            </w:r>
          </w:p>
        </w:tc>
      </w:tr>
      <w:tr w:rsidR="00432307" w:rsidRPr="00FD475B" w14:paraId="132085CC" w14:textId="77777777" w:rsidTr="0030522A">
        <w:tc>
          <w:tcPr>
            <w:tcW w:w="1345" w:type="dxa"/>
          </w:tcPr>
          <w:p w14:paraId="581651A3"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Combined</w:t>
            </w:r>
          </w:p>
        </w:tc>
        <w:tc>
          <w:tcPr>
            <w:tcW w:w="1170" w:type="dxa"/>
            <w:vAlign w:val="center"/>
          </w:tcPr>
          <w:p w14:paraId="6B46CF66"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DEA</w:t>
            </w:r>
          </w:p>
        </w:tc>
        <w:tc>
          <w:tcPr>
            <w:tcW w:w="810" w:type="dxa"/>
            <w:vAlign w:val="center"/>
          </w:tcPr>
          <w:p w14:paraId="168F7F8F"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2005</w:t>
            </w:r>
          </w:p>
        </w:tc>
        <w:tc>
          <w:tcPr>
            <w:tcW w:w="900" w:type="dxa"/>
            <w:vAlign w:val="center"/>
          </w:tcPr>
          <w:p w14:paraId="1A1D3C09"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20,190</w:t>
            </w:r>
          </w:p>
        </w:tc>
        <w:tc>
          <w:tcPr>
            <w:tcW w:w="1080" w:type="dxa"/>
            <w:vAlign w:val="center"/>
          </w:tcPr>
          <w:p w14:paraId="6E94E9C0"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82.45</w:t>
            </w:r>
          </w:p>
        </w:tc>
        <w:tc>
          <w:tcPr>
            <w:tcW w:w="1080" w:type="dxa"/>
            <w:vAlign w:val="center"/>
          </w:tcPr>
          <w:p w14:paraId="61D86BB3"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10.75</w:t>
            </w:r>
          </w:p>
        </w:tc>
        <w:tc>
          <w:tcPr>
            <w:tcW w:w="900" w:type="dxa"/>
            <w:vAlign w:val="center"/>
          </w:tcPr>
          <w:p w14:paraId="46A8A318"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21,549</w:t>
            </w:r>
          </w:p>
        </w:tc>
        <w:tc>
          <w:tcPr>
            <w:tcW w:w="999" w:type="dxa"/>
            <w:vAlign w:val="center"/>
          </w:tcPr>
          <w:p w14:paraId="4E85AD3B"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78.15</w:t>
            </w:r>
          </w:p>
        </w:tc>
        <w:tc>
          <w:tcPr>
            <w:tcW w:w="1066" w:type="dxa"/>
            <w:vAlign w:val="center"/>
          </w:tcPr>
          <w:p w14:paraId="79537E48"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7.21</w:t>
            </w:r>
          </w:p>
        </w:tc>
      </w:tr>
      <w:tr w:rsidR="00432307" w:rsidRPr="00FD475B" w14:paraId="49157345" w14:textId="77777777" w:rsidTr="0030522A">
        <w:tc>
          <w:tcPr>
            <w:tcW w:w="1345" w:type="dxa"/>
          </w:tcPr>
          <w:p w14:paraId="61B99D7A" w14:textId="77777777" w:rsidR="00432307" w:rsidRPr="00FD475B" w:rsidRDefault="00432307" w:rsidP="0030522A">
            <w:pPr>
              <w:autoSpaceDE w:val="0"/>
              <w:autoSpaceDN w:val="0"/>
              <w:adjustRightInd w:val="0"/>
              <w:rPr>
                <w:rFonts w:ascii="Times New Roman" w:hAnsi="Times New Roman" w:cs="Times New Roman"/>
                <w:sz w:val="24"/>
                <w:szCs w:val="24"/>
              </w:rPr>
            </w:pPr>
          </w:p>
        </w:tc>
        <w:tc>
          <w:tcPr>
            <w:tcW w:w="1170" w:type="dxa"/>
            <w:vAlign w:val="center"/>
          </w:tcPr>
          <w:p w14:paraId="28DB3E45" w14:textId="77777777" w:rsidR="00432307" w:rsidRPr="00FD475B" w:rsidRDefault="00432307" w:rsidP="0030522A">
            <w:pPr>
              <w:autoSpaceDE w:val="0"/>
              <w:autoSpaceDN w:val="0"/>
              <w:adjustRightInd w:val="0"/>
              <w:jc w:val="center"/>
              <w:rPr>
                <w:rFonts w:ascii="Times New Roman" w:hAnsi="Times New Roman" w:cs="Times New Roman"/>
                <w:sz w:val="24"/>
                <w:szCs w:val="24"/>
              </w:rPr>
            </w:pPr>
          </w:p>
        </w:tc>
        <w:tc>
          <w:tcPr>
            <w:tcW w:w="810" w:type="dxa"/>
            <w:vAlign w:val="center"/>
          </w:tcPr>
          <w:p w14:paraId="7DF09496"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2004</w:t>
            </w:r>
          </w:p>
        </w:tc>
        <w:tc>
          <w:tcPr>
            <w:tcW w:w="900" w:type="dxa"/>
            <w:vAlign w:val="center"/>
          </w:tcPr>
          <w:p w14:paraId="11812F30"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21,576</w:t>
            </w:r>
          </w:p>
        </w:tc>
        <w:tc>
          <w:tcPr>
            <w:tcW w:w="1080" w:type="dxa"/>
            <w:vAlign w:val="center"/>
          </w:tcPr>
          <w:p w14:paraId="23FBFF1C"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71.70</w:t>
            </w:r>
          </w:p>
        </w:tc>
        <w:tc>
          <w:tcPr>
            <w:tcW w:w="1080" w:type="dxa"/>
            <w:vAlign w:val="center"/>
          </w:tcPr>
          <w:p w14:paraId="15769144" w14:textId="77777777" w:rsidR="00432307" w:rsidRPr="00FD475B" w:rsidRDefault="00432307" w:rsidP="0030522A">
            <w:pPr>
              <w:autoSpaceDE w:val="0"/>
              <w:autoSpaceDN w:val="0"/>
              <w:adjustRightInd w:val="0"/>
              <w:jc w:val="center"/>
              <w:rPr>
                <w:rFonts w:ascii="Times New Roman" w:hAnsi="Times New Roman" w:cs="Times New Roman"/>
                <w:sz w:val="24"/>
                <w:szCs w:val="24"/>
              </w:rPr>
            </w:pPr>
          </w:p>
        </w:tc>
        <w:tc>
          <w:tcPr>
            <w:tcW w:w="900" w:type="dxa"/>
            <w:vAlign w:val="center"/>
          </w:tcPr>
          <w:p w14:paraId="00AFAB1C"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21,738</w:t>
            </w:r>
          </w:p>
        </w:tc>
        <w:tc>
          <w:tcPr>
            <w:tcW w:w="999" w:type="dxa"/>
            <w:vAlign w:val="center"/>
          </w:tcPr>
          <w:p w14:paraId="6E43F6A2"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70.94</w:t>
            </w:r>
          </w:p>
        </w:tc>
        <w:tc>
          <w:tcPr>
            <w:tcW w:w="1066" w:type="dxa"/>
            <w:vAlign w:val="center"/>
          </w:tcPr>
          <w:p w14:paraId="40599E29" w14:textId="77777777" w:rsidR="00432307" w:rsidRPr="00FD475B" w:rsidRDefault="00432307" w:rsidP="0030522A">
            <w:pPr>
              <w:autoSpaceDE w:val="0"/>
              <w:autoSpaceDN w:val="0"/>
              <w:adjustRightInd w:val="0"/>
              <w:jc w:val="center"/>
              <w:rPr>
                <w:rFonts w:ascii="Times New Roman" w:hAnsi="Times New Roman" w:cs="Times New Roman"/>
                <w:sz w:val="24"/>
                <w:szCs w:val="24"/>
              </w:rPr>
            </w:pPr>
          </w:p>
        </w:tc>
      </w:tr>
      <w:tr w:rsidR="00432307" w:rsidRPr="00FD475B" w14:paraId="0215B164" w14:textId="77777777" w:rsidTr="0030522A">
        <w:tc>
          <w:tcPr>
            <w:tcW w:w="1345" w:type="dxa"/>
          </w:tcPr>
          <w:p w14:paraId="56F3F8E1" w14:textId="77777777" w:rsidR="00432307" w:rsidRPr="00FD475B" w:rsidRDefault="00432307" w:rsidP="0030522A">
            <w:pPr>
              <w:autoSpaceDE w:val="0"/>
              <w:autoSpaceDN w:val="0"/>
              <w:adjustRightInd w:val="0"/>
              <w:rPr>
                <w:rFonts w:ascii="Times New Roman" w:hAnsi="Times New Roman" w:cs="Times New Roman"/>
                <w:sz w:val="24"/>
                <w:szCs w:val="24"/>
              </w:rPr>
            </w:pPr>
          </w:p>
        </w:tc>
        <w:tc>
          <w:tcPr>
            <w:tcW w:w="1170" w:type="dxa"/>
            <w:vAlign w:val="center"/>
          </w:tcPr>
          <w:p w14:paraId="689FAF45"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Non DEA</w:t>
            </w:r>
          </w:p>
        </w:tc>
        <w:tc>
          <w:tcPr>
            <w:tcW w:w="810" w:type="dxa"/>
            <w:vAlign w:val="center"/>
          </w:tcPr>
          <w:p w14:paraId="5113DA9C"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2005</w:t>
            </w:r>
          </w:p>
        </w:tc>
        <w:tc>
          <w:tcPr>
            <w:tcW w:w="900" w:type="dxa"/>
            <w:vAlign w:val="center"/>
          </w:tcPr>
          <w:p w14:paraId="01B665C5"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10,167</w:t>
            </w:r>
          </w:p>
        </w:tc>
        <w:tc>
          <w:tcPr>
            <w:tcW w:w="1080" w:type="dxa"/>
            <w:vAlign w:val="center"/>
          </w:tcPr>
          <w:p w14:paraId="4D6AFAE7"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88.41</w:t>
            </w:r>
          </w:p>
        </w:tc>
        <w:tc>
          <w:tcPr>
            <w:tcW w:w="1080" w:type="dxa"/>
            <w:vAlign w:val="center"/>
          </w:tcPr>
          <w:p w14:paraId="1C283C93"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7.45</w:t>
            </w:r>
          </w:p>
        </w:tc>
        <w:tc>
          <w:tcPr>
            <w:tcW w:w="900" w:type="dxa"/>
            <w:vAlign w:val="center"/>
          </w:tcPr>
          <w:p w14:paraId="4EA896EA"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10,490</w:t>
            </w:r>
          </w:p>
        </w:tc>
        <w:tc>
          <w:tcPr>
            <w:tcW w:w="999" w:type="dxa"/>
            <w:vAlign w:val="center"/>
          </w:tcPr>
          <w:p w14:paraId="34B25BBC"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83.43</w:t>
            </w:r>
          </w:p>
        </w:tc>
        <w:tc>
          <w:tcPr>
            <w:tcW w:w="1066" w:type="dxa"/>
            <w:vAlign w:val="center"/>
          </w:tcPr>
          <w:p w14:paraId="39761523"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4.36</w:t>
            </w:r>
          </w:p>
        </w:tc>
      </w:tr>
      <w:tr w:rsidR="00432307" w:rsidRPr="00FD475B" w14:paraId="57EDA9CD" w14:textId="77777777" w:rsidTr="0030522A">
        <w:tc>
          <w:tcPr>
            <w:tcW w:w="1345" w:type="dxa"/>
          </w:tcPr>
          <w:p w14:paraId="1542FC5B" w14:textId="77777777" w:rsidR="00432307" w:rsidRPr="00FD475B" w:rsidRDefault="00432307" w:rsidP="0030522A">
            <w:pPr>
              <w:autoSpaceDE w:val="0"/>
              <w:autoSpaceDN w:val="0"/>
              <w:adjustRightInd w:val="0"/>
              <w:rPr>
                <w:rFonts w:ascii="Times New Roman" w:hAnsi="Times New Roman" w:cs="Times New Roman"/>
                <w:sz w:val="24"/>
                <w:szCs w:val="24"/>
              </w:rPr>
            </w:pPr>
          </w:p>
        </w:tc>
        <w:tc>
          <w:tcPr>
            <w:tcW w:w="1170" w:type="dxa"/>
            <w:vAlign w:val="center"/>
          </w:tcPr>
          <w:p w14:paraId="45D7FD49" w14:textId="77777777" w:rsidR="00432307" w:rsidRPr="00FD475B" w:rsidRDefault="00432307" w:rsidP="0030522A">
            <w:pPr>
              <w:autoSpaceDE w:val="0"/>
              <w:autoSpaceDN w:val="0"/>
              <w:adjustRightInd w:val="0"/>
              <w:jc w:val="center"/>
              <w:rPr>
                <w:rFonts w:ascii="Times New Roman" w:hAnsi="Times New Roman" w:cs="Times New Roman"/>
                <w:sz w:val="24"/>
                <w:szCs w:val="24"/>
              </w:rPr>
            </w:pPr>
          </w:p>
        </w:tc>
        <w:tc>
          <w:tcPr>
            <w:tcW w:w="810" w:type="dxa"/>
            <w:vAlign w:val="center"/>
          </w:tcPr>
          <w:p w14:paraId="0A1CBC47"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2004</w:t>
            </w:r>
          </w:p>
        </w:tc>
        <w:tc>
          <w:tcPr>
            <w:tcW w:w="900" w:type="dxa"/>
            <w:vAlign w:val="center"/>
          </w:tcPr>
          <w:p w14:paraId="0B6FB2B5"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10,143</w:t>
            </w:r>
          </w:p>
        </w:tc>
        <w:tc>
          <w:tcPr>
            <w:tcW w:w="1080" w:type="dxa"/>
            <w:vAlign w:val="center"/>
          </w:tcPr>
          <w:p w14:paraId="57278519"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80.96</w:t>
            </w:r>
          </w:p>
        </w:tc>
        <w:tc>
          <w:tcPr>
            <w:tcW w:w="1080" w:type="dxa"/>
            <w:vAlign w:val="center"/>
          </w:tcPr>
          <w:p w14:paraId="2229E487" w14:textId="77777777" w:rsidR="00432307" w:rsidRPr="00FD475B" w:rsidRDefault="00432307" w:rsidP="0030522A">
            <w:pPr>
              <w:autoSpaceDE w:val="0"/>
              <w:autoSpaceDN w:val="0"/>
              <w:adjustRightInd w:val="0"/>
              <w:jc w:val="center"/>
              <w:rPr>
                <w:rFonts w:ascii="Times New Roman" w:hAnsi="Times New Roman" w:cs="Times New Roman"/>
                <w:sz w:val="24"/>
                <w:szCs w:val="24"/>
              </w:rPr>
            </w:pPr>
          </w:p>
        </w:tc>
        <w:tc>
          <w:tcPr>
            <w:tcW w:w="900" w:type="dxa"/>
            <w:vAlign w:val="center"/>
          </w:tcPr>
          <w:p w14:paraId="3C30DDB8"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10,172</w:t>
            </w:r>
          </w:p>
        </w:tc>
        <w:tc>
          <w:tcPr>
            <w:tcW w:w="999" w:type="dxa"/>
            <w:vAlign w:val="center"/>
          </w:tcPr>
          <w:p w14:paraId="39B6AB0B"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79.07</w:t>
            </w:r>
          </w:p>
        </w:tc>
        <w:tc>
          <w:tcPr>
            <w:tcW w:w="1066" w:type="dxa"/>
            <w:vAlign w:val="center"/>
          </w:tcPr>
          <w:p w14:paraId="2FCC9E9D" w14:textId="77777777" w:rsidR="00432307" w:rsidRPr="00FD475B" w:rsidRDefault="00432307" w:rsidP="0030522A">
            <w:pPr>
              <w:autoSpaceDE w:val="0"/>
              <w:autoSpaceDN w:val="0"/>
              <w:adjustRightInd w:val="0"/>
              <w:jc w:val="center"/>
              <w:rPr>
                <w:rFonts w:ascii="Times New Roman" w:hAnsi="Times New Roman" w:cs="Times New Roman"/>
                <w:sz w:val="24"/>
                <w:szCs w:val="24"/>
              </w:rPr>
            </w:pPr>
          </w:p>
        </w:tc>
      </w:tr>
      <w:tr w:rsidR="00432307" w:rsidRPr="00FD475B" w14:paraId="09C0952D" w14:textId="77777777" w:rsidTr="0030522A">
        <w:tc>
          <w:tcPr>
            <w:tcW w:w="9350" w:type="dxa"/>
            <w:gridSpan w:val="9"/>
            <w:vAlign w:val="center"/>
          </w:tcPr>
          <w:p w14:paraId="53980339" w14:textId="77777777" w:rsidR="00432307" w:rsidRPr="00FD475B" w:rsidRDefault="00432307" w:rsidP="0030522A">
            <w:pPr>
              <w:autoSpaceDE w:val="0"/>
              <w:autoSpaceDN w:val="0"/>
              <w:adjustRightInd w:val="0"/>
              <w:jc w:val="center"/>
              <w:rPr>
                <w:rFonts w:ascii="Times New Roman" w:hAnsi="Times New Roman" w:cs="Times New Roman"/>
                <w:sz w:val="24"/>
                <w:szCs w:val="24"/>
              </w:rPr>
            </w:pPr>
          </w:p>
        </w:tc>
      </w:tr>
      <w:tr w:rsidR="00432307" w:rsidRPr="00FD475B" w14:paraId="62E113A2" w14:textId="77777777" w:rsidTr="0030522A">
        <w:tc>
          <w:tcPr>
            <w:tcW w:w="1345" w:type="dxa"/>
          </w:tcPr>
          <w:p w14:paraId="3C278F4D"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Elementary</w:t>
            </w:r>
          </w:p>
        </w:tc>
        <w:tc>
          <w:tcPr>
            <w:tcW w:w="1170" w:type="dxa"/>
            <w:vAlign w:val="center"/>
          </w:tcPr>
          <w:p w14:paraId="54B16067"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DEA</w:t>
            </w:r>
          </w:p>
        </w:tc>
        <w:tc>
          <w:tcPr>
            <w:tcW w:w="810" w:type="dxa"/>
            <w:vAlign w:val="center"/>
          </w:tcPr>
          <w:p w14:paraId="33CC2AAF"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2005</w:t>
            </w:r>
          </w:p>
        </w:tc>
        <w:tc>
          <w:tcPr>
            <w:tcW w:w="900" w:type="dxa"/>
            <w:vAlign w:val="center"/>
          </w:tcPr>
          <w:p w14:paraId="3A8E3831"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5,217</w:t>
            </w:r>
          </w:p>
        </w:tc>
        <w:tc>
          <w:tcPr>
            <w:tcW w:w="1080" w:type="dxa"/>
            <w:vAlign w:val="center"/>
          </w:tcPr>
          <w:p w14:paraId="7D0E879D"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86.20</w:t>
            </w:r>
          </w:p>
        </w:tc>
        <w:tc>
          <w:tcPr>
            <w:tcW w:w="1080" w:type="dxa"/>
            <w:vAlign w:val="center"/>
          </w:tcPr>
          <w:p w14:paraId="31758DBE"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11.71</w:t>
            </w:r>
          </w:p>
        </w:tc>
        <w:tc>
          <w:tcPr>
            <w:tcW w:w="900" w:type="dxa"/>
            <w:vAlign w:val="center"/>
          </w:tcPr>
          <w:p w14:paraId="05CB87AC"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5,765</w:t>
            </w:r>
          </w:p>
        </w:tc>
        <w:tc>
          <w:tcPr>
            <w:tcW w:w="999" w:type="dxa"/>
            <w:vAlign w:val="center"/>
          </w:tcPr>
          <w:p w14:paraId="6C207632"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80.59</w:t>
            </w:r>
          </w:p>
        </w:tc>
        <w:tc>
          <w:tcPr>
            <w:tcW w:w="1066" w:type="dxa"/>
            <w:vAlign w:val="center"/>
          </w:tcPr>
          <w:p w14:paraId="34635C84"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8.33</w:t>
            </w:r>
          </w:p>
        </w:tc>
      </w:tr>
      <w:tr w:rsidR="00432307" w:rsidRPr="00FD475B" w14:paraId="58C1728F" w14:textId="77777777" w:rsidTr="0030522A">
        <w:tc>
          <w:tcPr>
            <w:tcW w:w="1345" w:type="dxa"/>
          </w:tcPr>
          <w:p w14:paraId="6FBB2C54" w14:textId="77777777" w:rsidR="00432307" w:rsidRPr="00FD475B" w:rsidRDefault="00432307" w:rsidP="0030522A">
            <w:pPr>
              <w:autoSpaceDE w:val="0"/>
              <w:autoSpaceDN w:val="0"/>
              <w:adjustRightInd w:val="0"/>
              <w:rPr>
                <w:rFonts w:ascii="Times New Roman" w:hAnsi="Times New Roman" w:cs="Times New Roman"/>
                <w:sz w:val="24"/>
                <w:szCs w:val="24"/>
              </w:rPr>
            </w:pPr>
          </w:p>
        </w:tc>
        <w:tc>
          <w:tcPr>
            <w:tcW w:w="1170" w:type="dxa"/>
            <w:vAlign w:val="center"/>
          </w:tcPr>
          <w:p w14:paraId="7AA083BB" w14:textId="77777777" w:rsidR="00432307" w:rsidRPr="00FD475B" w:rsidRDefault="00432307" w:rsidP="0030522A">
            <w:pPr>
              <w:autoSpaceDE w:val="0"/>
              <w:autoSpaceDN w:val="0"/>
              <w:adjustRightInd w:val="0"/>
              <w:jc w:val="center"/>
              <w:rPr>
                <w:rFonts w:ascii="Times New Roman" w:hAnsi="Times New Roman" w:cs="Times New Roman"/>
                <w:sz w:val="24"/>
                <w:szCs w:val="24"/>
              </w:rPr>
            </w:pPr>
          </w:p>
        </w:tc>
        <w:tc>
          <w:tcPr>
            <w:tcW w:w="810" w:type="dxa"/>
            <w:vAlign w:val="center"/>
          </w:tcPr>
          <w:p w14:paraId="7AEA8874"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2004</w:t>
            </w:r>
          </w:p>
        </w:tc>
        <w:tc>
          <w:tcPr>
            <w:tcW w:w="900" w:type="dxa"/>
            <w:vAlign w:val="center"/>
          </w:tcPr>
          <w:p w14:paraId="1281BD29"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5,640</w:t>
            </w:r>
          </w:p>
        </w:tc>
        <w:tc>
          <w:tcPr>
            <w:tcW w:w="1080" w:type="dxa"/>
            <w:vAlign w:val="center"/>
          </w:tcPr>
          <w:p w14:paraId="16427A7B"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74.49</w:t>
            </w:r>
          </w:p>
        </w:tc>
        <w:tc>
          <w:tcPr>
            <w:tcW w:w="1080" w:type="dxa"/>
            <w:vAlign w:val="center"/>
          </w:tcPr>
          <w:p w14:paraId="0F617716" w14:textId="77777777" w:rsidR="00432307" w:rsidRPr="00FD475B" w:rsidRDefault="00432307" w:rsidP="0030522A">
            <w:pPr>
              <w:autoSpaceDE w:val="0"/>
              <w:autoSpaceDN w:val="0"/>
              <w:adjustRightInd w:val="0"/>
              <w:jc w:val="center"/>
              <w:rPr>
                <w:rFonts w:ascii="Times New Roman" w:hAnsi="Times New Roman" w:cs="Times New Roman"/>
                <w:sz w:val="24"/>
                <w:szCs w:val="24"/>
              </w:rPr>
            </w:pPr>
          </w:p>
        </w:tc>
        <w:tc>
          <w:tcPr>
            <w:tcW w:w="900" w:type="dxa"/>
            <w:vAlign w:val="center"/>
          </w:tcPr>
          <w:p w14:paraId="29223586"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5,702</w:t>
            </w:r>
          </w:p>
        </w:tc>
        <w:tc>
          <w:tcPr>
            <w:tcW w:w="999" w:type="dxa"/>
            <w:vAlign w:val="center"/>
          </w:tcPr>
          <w:p w14:paraId="206C27CE"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72.26</w:t>
            </w:r>
          </w:p>
        </w:tc>
        <w:tc>
          <w:tcPr>
            <w:tcW w:w="1066" w:type="dxa"/>
            <w:vAlign w:val="center"/>
          </w:tcPr>
          <w:p w14:paraId="703FC04E" w14:textId="77777777" w:rsidR="00432307" w:rsidRPr="00FD475B" w:rsidRDefault="00432307" w:rsidP="0030522A">
            <w:pPr>
              <w:autoSpaceDE w:val="0"/>
              <w:autoSpaceDN w:val="0"/>
              <w:adjustRightInd w:val="0"/>
              <w:jc w:val="center"/>
              <w:rPr>
                <w:rFonts w:ascii="Times New Roman" w:hAnsi="Times New Roman" w:cs="Times New Roman"/>
                <w:sz w:val="24"/>
                <w:szCs w:val="24"/>
              </w:rPr>
            </w:pPr>
          </w:p>
        </w:tc>
      </w:tr>
      <w:tr w:rsidR="00432307" w:rsidRPr="00FD475B" w14:paraId="3225D772" w14:textId="77777777" w:rsidTr="0030522A">
        <w:tc>
          <w:tcPr>
            <w:tcW w:w="1345" w:type="dxa"/>
          </w:tcPr>
          <w:p w14:paraId="1054CC77" w14:textId="77777777" w:rsidR="00432307" w:rsidRPr="00FD475B" w:rsidRDefault="00432307" w:rsidP="0030522A">
            <w:pPr>
              <w:autoSpaceDE w:val="0"/>
              <w:autoSpaceDN w:val="0"/>
              <w:adjustRightInd w:val="0"/>
              <w:rPr>
                <w:rFonts w:ascii="Times New Roman" w:hAnsi="Times New Roman" w:cs="Times New Roman"/>
                <w:sz w:val="24"/>
                <w:szCs w:val="24"/>
              </w:rPr>
            </w:pPr>
          </w:p>
        </w:tc>
        <w:tc>
          <w:tcPr>
            <w:tcW w:w="1170" w:type="dxa"/>
            <w:vAlign w:val="center"/>
          </w:tcPr>
          <w:p w14:paraId="2034B604"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Non DEA</w:t>
            </w:r>
          </w:p>
        </w:tc>
        <w:tc>
          <w:tcPr>
            <w:tcW w:w="810" w:type="dxa"/>
            <w:vAlign w:val="center"/>
          </w:tcPr>
          <w:p w14:paraId="2137878E"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2005</w:t>
            </w:r>
          </w:p>
        </w:tc>
        <w:tc>
          <w:tcPr>
            <w:tcW w:w="900" w:type="dxa"/>
            <w:vAlign w:val="center"/>
          </w:tcPr>
          <w:p w14:paraId="6A580CBA"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5,215</w:t>
            </w:r>
          </w:p>
        </w:tc>
        <w:tc>
          <w:tcPr>
            <w:tcW w:w="1080" w:type="dxa"/>
            <w:vAlign w:val="center"/>
          </w:tcPr>
          <w:p w14:paraId="4EED39F9"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88.40</w:t>
            </w:r>
          </w:p>
        </w:tc>
        <w:tc>
          <w:tcPr>
            <w:tcW w:w="1080" w:type="dxa"/>
            <w:vAlign w:val="center"/>
          </w:tcPr>
          <w:p w14:paraId="7DD5EFB4"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8.91</w:t>
            </w:r>
          </w:p>
        </w:tc>
        <w:tc>
          <w:tcPr>
            <w:tcW w:w="900" w:type="dxa"/>
            <w:vAlign w:val="center"/>
          </w:tcPr>
          <w:p w14:paraId="1359BBF6"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5,400</w:t>
            </w:r>
          </w:p>
        </w:tc>
        <w:tc>
          <w:tcPr>
            <w:tcW w:w="999" w:type="dxa"/>
            <w:vAlign w:val="center"/>
          </w:tcPr>
          <w:p w14:paraId="748C91AC"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81.81</w:t>
            </w:r>
          </w:p>
        </w:tc>
        <w:tc>
          <w:tcPr>
            <w:tcW w:w="1066" w:type="dxa"/>
            <w:vAlign w:val="center"/>
          </w:tcPr>
          <w:p w14:paraId="4FBD745C"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5.21</w:t>
            </w:r>
          </w:p>
        </w:tc>
      </w:tr>
      <w:tr w:rsidR="00432307" w:rsidRPr="00FD475B" w14:paraId="640A04F8" w14:textId="77777777" w:rsidTr="0030522A">
        <w:tc>
          <w:tcPr>
            <w:tcW w:w="1345" w:type="dxa"/>
          </w:tcPr>
          <w:p w14:paraId="70C70B13" w14:textId="77777777" w:rsidR="00432307" w:rsidRPr="00FD475B" w:rsidRDefault="00432307" w:rsidP="0030522A">
            <w:pPr>
              <w:autoSpaceDE w:val="0"/>
              <w:autoSpaceDN w:val="0"/>
              <w:adjustRightInd w:val="0"/>
              <w:rPr>
                <w:rFonts w:ascii="Times New Roman" w:hAnsi="Times New Roman" w:cs="Times New Roman"/>
                <w:sz w:val="24"/>
                <w:szCs w:val="24"/>
              </w:rPr>
            </w:pPr>
          </w:p>
        </w:tc>
        <w:tc>
          <w:tcPr>
            <w:tcW w:w="1170" w:type="dxa"/>
            <w:vAlign w:val="center"/>
          </w:tcPr>
          <w:p w14:paraId="1F00CFDD" w14:textId="77777777" w:rsidR="00432307" w:rsidRPr="00FD475B" w:rsidRDefault="00432307" w:rsidP="0030522A">
            <w:pPr>
              <w:autoSpaceDE w:val="0"/>
              <w:autoSpaceDN w:val="0"/>
              <w:adjustRightInd w:val="0"/>
              <w:jc w:val="center"/>
              <w:rPr>
                <w:rFonts w:ascii="Times New Roman" w:hAnsi="Times New Roman" w:cs="Times New Roman"/>
                <w:sz w:val="24"/>
                <w:szCs w:val="24"/>
              </w:rPr>
            </w:pPr>
          </w:p>
        </w:tc>
        <w:tc>
          <w:tcPr>
            <w:tcW w:w="810" w:type="dxa"/>
            <w:vAlign w:val="center"/>
          </w:tcPr>
          <w:p w14:paraId="7D3323C7"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2004</w:t>
            </w:r>
          </w:p>
        </w:tc>
        <w:tc>
          <w:tcPr>
            <w:tcW w:w="900" w:type="dxa"/>
            <w:vAlign w:val="center"/>
          </w:tcPr>
          <w:p w14:paraId="2DF088F9"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5,309</w:t>
            </w:r>
          </w:p>
        </w:tc>
        <w:tc>
          <w:tcPr>
            <w:tcW w:w="1080" w:type="dxa"/>
            <w:vAlign w:val="center"/>
          </w:tcPr>
          <w:p w14:paraId="7FC37FB6"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79.49</w:t>
            </w:r>
          </w:p>
        </w:tc>
        <w:tc>
          <w:tcPr>
            <w:tcW w:w="1080" w:type="dxa"/>
            <w:vAlign w:val="center"/>
          </w:tcPr>
          <w:p w14:paraId="0A075F5C" w14:textId="77777777" w:rsidR="00432307" w:rsidRPr="00FD475B" w:rsidRDefault="00432307" w:rsidP="0030522A">
            <w:pPr>
              <w:autoSpaceDE w:val="0"/>
              <w:autoSpaceDN w:val="0"/>
              <w:adjustRightInd w:val="0"/>
              <w:jc w:val="center"/>
              <w:rPr>
                <w:rFonts w:ascii="Times New Roman" w:hAnsi="Times New Roman" w:cs="Times New Roman"/>
                <w:sz w:val="24"/>
                <w:szCs w:val="24"/>
              </w:rPr>
            </w:pPr>
          </w:p>
        </w:tc>
        <w:tc>
          <w:tcPr>
            <w:tcW w:w="900" w:type="dxa"/>
            <w:vAlign w:val="center"/>
          </w:tcPr>
          <w:p w14:paraId="57E1F1CF"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5,338</w:t>
            </w:r>
          </w:p>
        </w:tc>
        <w:tc>
          <w:tcPr>
            <w:tcW w:w="999" w:type="dxa"/>
            <w:vAlign w:val="center"/>
          </w:tcPr>
          <w:p w14:paraId="1206848B"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76.60</w:t>
            </w:r>
          </w:p>
        </w:tc>
        <w:tc>
          <w:tcPr>
            <w:tcW w:w="1066" w:type="dxa"/>
            <w:vAlign w:val="center"/>
          </w:tcPr>
          <w:p w14:paraId="1F178304" w14:textId="77777777" w:rsidR="00432307" w:rsidRPr="00FD475B" w:rsidRDefault="00432307" w:rsidP="0030522A">
            <w:pPr>
              <w:autoSpaceDE w:val="0"/>
              <w:autoSpaceDN w:val="0"/>
              <w:adjustRightInd w:val="0"/>
              <w:jc w:val="center"/>
              <w:rPr>
                <w:rFonts w:ascii="Times New Roman" w:hAnsi="Times New Roman" w:cs="Times New Roman"/>
                <w:sz w:val="24"/>
                <w:szCs w:val="24"/>
              </w:rPr>
            </w:pPr>
          </w:p>
        </w:tc>
      </w:tr>
      <w:tr w:rsidR="00432307" w:rsidRPr="00FD475B" w14:paraId="5ABDA286" w14:textId="77777777" w:rsidTr="0030522A">
        <w:tc>
          <w:tcPr>
            <w:tcW w:w="9350" w:type="dxa"/>
            <w:gridSpan w:val="9"/>
          </w:tcPr>
          <w:p w14:paraId="6F6D9A19" w14:textId="77777777" w:rsidR="00432307" w:rsidRPr="00FD475B" w:rsidRDefault="00432307" w:rsidP="0030522A">
            <w:pPr>
              <w:autoSpaceDE w:val="0"/>
              <w:autoSpaceDN w:val="0"/>
              <w:adjustRightInd w:val="0"/>
              <w:jc w:val="center"/>
              <w:rPr>
                <w:rFonts w:ascii="Times New Roman" w:hAnsi="Times New Roman" w:cs="Times New Roman"/>
                <w:sz w:val="24"/>
                <w:szCs w:val="24"/>
              </w:rPr>
            </w:pPr>
          </w:p>
        </w:tc>
      </w:tr>
      <w:tr w:rsidR="00432307" w:rsidRPr="00FD475B" w14:paraId="2E5A27AD" w14:textId="77777777" w:rsidTr="0030522A">
        <w:tc>
          <w:tcPr>
            <w:tcW w:w="1345" w:type="dxa"/>
          </w:tcPr>
          <w:p w14:paraId="3810C8D2" w14:textId="77777777" w:rsidR="00432307" w:rsidRPr="00FD475B" w:rsidRDefault="00432307" w:rsidP="0030522A">
            <w:pPr>
              <w:autoSpaceDE w:val="0"/>
              <w:autoSpaceDN w:val="0"/>
              <w:adjustRightInd w:val="0"/>
              <w:rPr>
                <w:rFonts w:ascii="Times New Roman" w:hAnsi="Times New Roman" w:cs="Times New Roman"/>
                <w:sz w:val="24"/>
                <w:szCs w:val="24"/>
              </w:rPr>
            </w:pPr>
            <w:r w:rsidRPr="00FD475B">
              <w:rPr>
                <w:rFonts w:ascii="Times New Roman" w:hAnsi="Times New Roman" w:cs="Times New Roman"/>
                <w:sz w:val="24"/>
                <w:szCs w:val="24"/>
              </w:rPr>
              <w:t>Middle</w:t>
            </w:r>
          </w:p>
        </w:tc>
        <w:tc>
          <w:tcPr>
            <w:tcW w:w="1170" w:type="dxa"/>
            <w:vAlign w:val="center"/>
          </w:tcPr>
          <w:p w14:paraId="76F4E778"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DEA</w:t>
            </w:r>
          </w:p>
        </w:tc>
        <w:tc>
          <w:tcPr>
            <w:tcW w:w="810" w:type="dxa"/>
            <w:vAlign w:val="center"/>
          </w:tcPr>
          <w:p w14:paraId="2C60D5DD"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2005</w:t>
            </w:r>
          </w:p>
        </w:tc>
        <w:tc>
          <w:tcPr>
            <w:tcW w:w="900" w:type="dxa"/>
            <w:vAlign w:val="center"/>
          </w:tcPr>
          <w:p w14:paraId="19F94F16"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14,948</w:t>
            </w:r>
          </w:p>
        </w:tc>
        <w:tc>
          <w:tcPr>
            <w:tcW w:w="1080" w:type="dxa"/>
            <w:vAlign w:val="center"/>
          </w:tcPr>
          <w:p w14:paraId="0C5BC3A1"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81.19</w:t>
            </w:r>
          </w:p>
        </w:tc>
        <w:tc>
          <w:tcPr>
            <w:tcW w:w="1080" w:type="dxa"/>
            <w:vAlign w:val="center"/>
          </w:tcPr>
          <w:p w14:paraId="376CB9A7"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10.42</w:t>
            </w:r>
          </w:p>
        </w:tc>
        <w:tc>
          <w:tcPr>
            <w:tcW w:w="900" w:type="dxa"/>
            <w:vAlign w:val="center"/>
          </w:tcPr>
          <w:p w14:paraId="611AFE0E"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15,759</w:t>
            </w:r>
          </w:p>
        </w:tc>
        <w:tc>
          <w:tcPr>
            <w:tcW w:w="999" w:type="dxa"/>
            <w:vAlign w:val="center"/>
          </w:tcPr>
          <w:p w14:paraId="63913660"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77.31</w:t>
            </w:r>
          </w:p>
        </w:tc>
        <w:tc>
          <w:tcPr>
            <w:tcW w:w="1066" w:type="dxa"/>
            <w:vAlign w:val="center"/>
          </w:tcPr>
          <w:p w14:paraId="54DFF22A"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8.77</w:t>
            </w:r>
          </w:p>
        </w:tc>
      </w:tr>
      <w:tr w:rsidR="00432307" w:rsidRPr="00FD475B" w14:paraId="3A915B62" w14:textId="77777777" w:rsidTr="0030522A">
        <w:tc>
          <w:tcPr>
            <w:tcW w:w="1345" w:type="dxa"/>
          </w:tcPr>
          <w:p w14:paraId="53B0D956" w14:textId="77777777" w:rsidR="00432307" w:rsidRPr="00FD475B" w:rsidRDefault="00432307" w:rsidP="0030522A">
            <w:pPr>
              <w:autoSpaceDE w:val="0"/>
              <w:autoSpaceDN w:val="0"/>
              <w:adjustRightInd w:val="0"/>
              <w:rPr>
                <w:rFonts w:ascii="Times New Roman" w:hAnsi="Times New Roman" w:cs="Times New Roman"/>
                <w:sz w:val="24"/>
                <w:szCs w:val="24"/>
              </w:rPr>
            </w:pPr>
          </w:p>
        </w:tc>
        <w:tc>
          <w:tcPr>
            <w:tcW w:w="1170" w:type="dxa"/>
            <w:vAlign w:val="center"/>
          </w:tcPr>
          <w:p w14:paraId="428E88A4" w14:textId="77777777" w:rsidR="00432307" w:rsidRPr="00FD475B" w:rsidRDefault="00432307" w:rsidP="0030522A">
            <w:pPr>
              <w:autoSpaceDE w:val="0"/>
              <w:autoSpaceDN w:val="0"/>
              <w:adjustRightInd w:val="0"/>
              <w:jc w:val="center"/>
              <w:rPr>
                <w:rFonts w:ascii="Times New Roman" w:hAnsi="Times New Roman" w:cs="Times New Roman"/>
                <w:sz w:val="24"/>
                <w:szCs w:val="24"/>
              </w:rPr>
            </w:pPr>
          </w:p>
        </w:tc>
        <w:tc>
          <w:tcPr>
            <w:tcW w:w="810" w:type="dxa"/>
            <w:vAlign w:val="center"/>
          </w:tcPr>
          <w:p w14:paraId="711CD198"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2004</w:t>
            </w:r>
          </w:p>
        </w:tc>
        <w:tc>
          <w:tcPr>
            <w:tcW w:w="900" w:type="dxa"/>
            <w:vAlign w:val="center"/>
          </w:tcPr>
          <w:p w14:paraId="79A1A223"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15,917</w:t>
            </w:r>
          </w:p>
        </w:tc>
        <w:tc>
          <w:tcPr>
            <w:tcW w:w="1080" w:type="dxa"/>
            <w:vAlign w:val="center"/>
          </w:tcPr>
          <w:p w14:paraId="48D60489"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70.77</w:t>
            </w:r>
          </w:p>
        </w:tc>
        <w:tc>
          <w:tcPr>
            <w:tcW w:w="1080" w:type="dxa"/>
            <w:vAlign w:val="center"/>
          </w:tcPr>
          <w:p w14:paraId="5578E44B" w14:textId="77777777" w:rsidR="00432307" w:rsidRPr="00FD475B" w:rsidRDefault="00432307" w:rsidP="0030522A">
            <w:pPr>
              <w:autoSpaceDE w:val="0"/>
              <w:autoSpaceDN w:val="0"/>
              <w:adjustRightInd w:val="0"/>
              <w:jc w:val="center"/>
              <w:rPr>
                <w:rFonts w:ascii="Times New Roman" w:hAnsi="Times New Roman" w:cs="Times New Roman"/>
                <w:sz w:val="24"/>
                <w:szCs w:val="24"/>
              </w:rPr>
            </w:pPr>
          </w:p>
        </w:tc>
        <w:tc>
          <w:tcPr>
            <w:tcW w:w="900" w:type="dxa"/>
            <w:vAlign w:val="center"/>
          </w:tcPr>
          <w:p w14:paraId="19DAFA00"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16,017</w:t>
            </w:r>
          </w:p>
        </w:tc>
        <w:tc>
          <w:tcPr>
            <w:tcW w:w="999" w:type="dxa"/>
            <w:vAlign w:val="center"/>
          </w:tcPr>
          <w:p w14:paraId="00B582EF"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70.54</w:t>
            </w:r>
          </w:p>
        </w:tc>
        <w:tc>
          <w:tcPr>
            <w:tcW w:w="1066" w:type="dxa"/>
            <w:vAlign w:val="center"/>
          </w:tcPr>
          <w:p w14:paraId="4E6CAF64" w14:textId="77777777" w:rsidR="00432307" w:rsidRPr="00FD475B" w:rsidRDefault="00432307" w:rsidP="0030522A">
            <w:pPr>
              <w:autoSpaceDE w:val="0"/>
              <w:autoSpaceDN w:val="0"/>
              <w:adjustRightInd w:val="0"/>
              <w:jc w:val="center"/>
              <w:rPr>
                <w:rFonts w:ascii="Times New Roman" w:hAnsi="Times New Roman" w:cs="Times New Roman"/>
                <w:sz w:val="24"/>
                <w:szCs w:val="24"/>
              </w:rPr>
            </w:pPr>
          </w:p>
        </w:tc>
      </w:tr>
      <w:tr w:rsidR="00432307" w:rsidRPr="00FD475B" w14:paraId="6F37D3ED" w14:textId="77777777" w:rsidTr="0030522A">
        <w:tc>
          <w:tcPr>
            <w:tcW w:w="1345" w:type="dxa"/>
          </w:tcPr>
          <w:p w14:paraId="756B8B8D" w14:textId="77777777" w:rsidR="00432307" w:rsidRPr="00FD475B" w:rsidRDefault="00432307" w:rsidP="0030522A">
            <w:pPr>
              <w:autoSpaceDE w:val="0"/>
              <w:autoSpaceDN w:val="0"/>
              <w:adjustRightInd w:val="0"/>
              <w:rPr>
                <w:rFonts w:ascii="Times New Roman" w:hAnsi="Times New Roman" w:cs="Times New Roman"/>
                <w:sz w:val="24"/>
                <w:szCs w:val="24"/>
              </w:rPr>
            </w:pPr>
          </w:p>
        </w:tc>
        <w:tc>
          <w:tcPr>
            <w:tcW w:w="1170" w:type="dxa"/>
            <w:vAlign w:val="center"/>
          </w:tcPr>
          <w:p w14:paraId="39D58EF8"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Non DEA</w:t>
            </w:r>
          </w:p>
        </w:tc>
        <w:tc>
          <w:tcPr>
            <w:tcW w:w="810" w:type="dxa"/>
            <w:vAlign w:val="center"/>
          </w:tcPr>
          <w:p w14:paraId="50DA858D"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2005</w:t>
            </w:r>
          </w:p>
        </w:tc>
        <w:tc>
          <w:tcPr>
            <w:tcW w:w="900" w:type="dxa"/>
            <w:vAlign w:val="center"/>
          </w:tcPr>
          <w:p w14:paraId="6A425AAC"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4,945</w:t>
            </w:r>
          </w:p>
        </w:tc>
        <w:tc>
          <w:tcPr>
            <w:tcW w:w="1080" w:type="dxa"/>
            <w:vAlign w:val="center"/>
          </w:tcPr>
          <w:p w14:paraId="0E9D5A45"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88.41</w:t>
            </w:r>
          </w:p>
        </w:tc>
        <w:tc>
          <w:tcPr>
            <w:tcW w:w="1080" w:type="dxa"/>
            <w:vAlign w:val="center"/>
          </w:tcPr>
          <w:p w14:paraId="459CBE1E"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5.80</w:t>
            </w:r>
          </w:p>
        </w:tc>
        <w:tc>
          <w:tcPr>
            <w:tcW w:w="900" w:type="dxa"/>
            <w:vAlign w:val="center"/>
          </w:tcPr>
          <w:p w14:paraId="29364F74"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5,083</w:t>
            </w:r>
          </w:p>
        </w:tc>
        <w:tc>
          <w:tcPr>
            <w:tcW w:w="999" w:type="dxa"/>
            <w:vAlign w:val="center"/>
          </w:tcPr>
          <w:p w14:paraId="2392E4B7"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85.19</w:t>
            </w:r>
          </w:p>
        </w:tc>
        <w:tc>
          <w:tcPr>
            <w:tcW w:w="1066" w:type="dxa"/>
            <w:vAlign w:val="center"/>
          </w:tcPr>
          <w:p w14:paraId="555D1692"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3.45</w:t>
            </w:r>
          </w:p>
        </w:tc>
      </w:tr>
      <w:tr w:rsidR="00432307" w:rsidRPr="00FD475B" w14:paraId="5B591B23" w14:textId="77777777" w:rsidTr="0030522A">
        <w:tc>
          <w:tcPr>
            <w:tcW w:w="1345" w:type="dxa"/>
          </w:tcPr>
          <w:p w14:paraId="4BCA12B9" w14:textId="77777777" w:rsidR="00432307" w:rsidRPr="00FD475B" w:rsidRDefault="00432307" w:rsidP="0030522A">
            <w:pPr>
              <w:autoSpaceDE w:val="0"/>
              <w:autoSpaceDN w:val="0"/>
              <w:adjustRightInd w:val="0"/>
              <w:rPr>
                <w:rFonts w:ascii="Times New Roman" w:hAnsi="Times New Roman" w:cs="Times New Roman"/>
                <w:sz w:val="24"/>
                <w:szCs w:val="24"/>
              </w:rPr>
            </w:pPr>
          </w:p>
        </w:tc>
        <w:tc>
          <w:tcPr>
            <w:tcW w:w="1170" w:type="dxa"/>
            <w:vAlign w:val="center"/>
          </w:tcPr>
          <w:p w14:paraId="223D2524" w14:textId="77777777" w:rsidR="00432307" w:rsidRPr="00FD475B" w:rsidRDefault="00432307" w:rsidP="0030522A">
            <w:pPr>
              <w:autoSpaceDE w:val="0"/>
              <w:autoSpaceDN w:val="0"/>
              <w:adjustRightInd w:val="0"/>
              <w:jc w:val="center"/>
              <w:rPr>
                <w:rFonts w:ascii="Times New Roman" w:hAnsi="Times New Roman" w:cs="Times New Roman"/>
                <w:sz w:val="24"/>
                <w:szCs w:val="24"/>
              </w:rPr>
            </w:pPr>
          </w:p>
        </w:tc>
        <w:tc>
          <w:tcPr>
            <w:tcW w:w="810" w:type="dxa"/>
            <w:vAlign w:val="center"/>
          </w:tcPr>
          <w:p w14:paraId="1EC69911"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2004</w:t>
            </w:r>
          </w:p>
        </w:tc>
        <w:tc>
          <w:tcPr>
            <w:tcW w:w="900" w:type="dxa"/>
            <w:vAlign w:val="center"/>
          </w:tcPr>
          <w:p w14:paraId="43EAE37D"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4,831</w:t>
            </w:r>
          </w:p>
        </w:tc>
        <w:tc>
          <w:tcPr>
            <w:tcW w:w="1080" w:type="dxa"/>
            <w:vAlign w:val="center"/>
          </w:tcPr>
          <w:p w14:paraId="252602BC"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82.61</w:t>
            </w:r>
          </w:p>
        </w:tc>
        <w:tc>
          <w:tcPr>
            <w:tcW w:w="1080" w:type="dxa"/>
            <w:vAlign w:val="center"/>
          </w:tcPr>
          <w:p w14:paraId="3E43B559" w14:textId="77777777" w:rsidR="00432307" w:rsidRPr="00FD475B" w:rsidRDefault="00432307" w:rsidP="0030522A">
            <w:pPr>
              <w:autoSpaceDE w:val="0"/>
              <w:autoSpaceDN w:val="0"/>
              <w:adjustRightInd w:val="0"/>
              <w:jc w:val="center"/>
              <w:rPr>
                <w:rFonts w:ascii="Times New Roman" w:hAnsi="Times New Roman" w:cs="Times New Roman"/>
                <w:sz w:val="24"/>
                <w:szCs w:val="24"/>
              </w:rPr>
            </w:pPr>
          </w:p>
        </w:tc>
        <w:tc>
          <w:tcPr>
            <w:tcW w:w="900" w:type="dxa"/>
            <w:vAlign w:val="center"/>
          </w:tcPr>
          <w:p w14:paraId="4690E302"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4,831</w:t>
            </w:r>
          </w:p>
        </w:tc>
        <w:tc>
          <w:tcPr>
            <w:tcW w:w="999" w:type="dxa"/>
            <w:vAlign w:val="center"/>
          </w:tcPr>
          <w:p w14:paraId="3F61AF19" w14:textId="77777777" w:rsidR="00432307" w:rsidRPr="00FD475B" w:rsidRDefault="00432307" w:rsidP="0030522A">
            <w:pPr>
              <w:autoSpaceDE w:val="0"/>
              <w:autoSpaceDN w:val="0"/>
              <w:adjustRightInd w:val="0"/>
              <w:jc w:val="center"/>
              <w:rPr>
                <w:rFonts w:ascii="Times New Roman" w:hAnsi="Times New Roman" w:cs="Times New Roman"/>
                <w:sz w:val="24"/>
                <w:szCs w:val="24"/>
              </w:rPr>
            </w:pPr>
            <w:r w:rsidRPr="00FD475B">
              <w:rPr>
                <w:rFonts w:ascii="Times New Roman" w:hAnsi="Times New Roman" w:cs="Times New Roman"/>
                <w:sz w:val="24"/>
                <w:szCs w:val="24"/>
              </w:rPr>
              <w:t>81.74</w:t>
            </w:r>
          </w:p>
        </w:tc>
        <w:tc>
          <w:tcPr>
            <w:tcW w:w="1066" w:type="dxa"/>
            <w:vAlign w:val="center"/>
          </w:tcPr>
          <w:p w14:paraId="21873716" w14:textId="77777777" w:rsidR="00432307" w:rsidRPr="00FD475B" w:rsidRDefault="00432307" w:rsidP="0030522A">
            <w:pPr>
              <w:autoSpaceDE w:val="0"/>
              <w:autoSpaceDN w:val="0"/>
              <w:adjustRightInd w:val="0"/>
              <w:jc w:val="center"/>
              <w:rPr>
                <w:rFonts w:ascii="Times New Roman" w:hAnsi="Times New Roman" w:cs="Times New Roman"/>
                <w:sz w:val="24"/>
                <w:szCs w:val="24"/>
              </w:rPr>
            </w:pPr>
          </w:p>
        </w:tc>
      </w:tr>
    </w:tbl>
    <w:p w14:paraId="0472E6E2" w14:textId="77777777" w:rsidR="00432307" w:rsidRPr="00FD475B" w:rsidRDefault="003D577C" w:rsidP="00432307">
      <w:pPr>
        <w:autoSpaceDE w:val="0"/>
        <w:autoSpaceDN w:val="0"/>
        <w:adjustRightInd w:val="0"/>
        <w:spacing w:after="0" w:line="480" w:lineRule="auto"/>
        <w:rPr>
          <w:rFonts w:ascii="Times New Roman" w:hAnsi="Times New Roman" w:cs="Times New Roman"/>
          <w:sz w:val="24"/>
          <w:szCs w:val="24"/>
        </w:rPr>
      </w:pPr>
      <w:sdt>
        <w:sdtPr>
          <w:rPr>
            <w:rFonts w:ascii="Times New Roman" w:hAnsi="Times New Roman" w:cs="Times New Roman"/>
            <w:sz w:val="24"/>
            <w:szCs w:val="24"/>
          </w:rPr>
          <w:id w:val="1621719080"/>
          <w:citation/>
        </w:sdtPr>
        <w:sdtContent>
          <w:r w:rsidR="00432307" w:rsidRPr="00FD475B">
            <w:rPr>
              <w:rFonts w:ascii="Times New Roman" w:hAnsi="Times New Roman" w:cs="Times New Roman"/>
              <w:sz w:val="24"/>
              <w:szCs w:val="24"/>
            </w:rPr>
            <w:fldChar w:fldCharType="begin"/>
          </w:r>
          <w:r w:rsidR="00432307" w:rsidRPr="00FD475B">
            <w:rPr>
              <w:rFonts w:ascii="Times New Roman" w:hAnsi="Times New Roman" w:cs="Times New Roman"/>
              <w:sz w:val="24"/>
              <w:szCs w:val="24"/>
            </w:rPr>
            <w:instrText xml:space="preserve"> CITATION Shr15 \l 1033 </w:instrText>
          </w:r>
          <w:r w:rsidR="00432307" w:rsidRPr="00FD475B">
            <w:rPr>
              <w:rFonts w:ascii="Times New Roman" w:hAnsi="Times New Roman" w:cs="Times New Roman"/>
              <w:sz w:val="24"/>
              <w:szCs w:val="24"/>
            </w:rPr>
            <w:fldChar w:fldCharType="separate"/>
          </w:r>
          <w:r w:rsidR="00432307" w:rsidRPr="00344718">
            <w:rPr>
              <w:rFonts w:ascii="Times New Roman" w:hAnsi="Times New Roman" w:cs="Times New Roman"/>
              <w:noProof/>
              <w:sz w:val="24"/>
              <w:szCs w:val="24"/>
            </w:rPr>
            <w:t>(Shrago &amp; Smith, 2015)</w:t>
          </w:r>
          <w:r w:rsidR="00432307" w:rsidRPr="00FD475B">
            <w:rPr>
              <w:rFonts w:ascii="Times New Roman" w:hAnsi="Times New Roman" w:cs="Times New Roman"/>
              <w:sz w:val="24"/>
              <w:szCs w:val="24"/>
            </w:rPr>
            <w:fldChar w:fldCharType="end"/>
          </w:r>
        </w:sdtContent>
      </w:sdt>
    </w:p>
    <w:p w14:paraId="4710256C" w14:textId="449B3238" w:rsidR="00432307" w:rsidRDefault="00432307" w:rsidP="00432307">
      <w:pPr>
        <w:autoSpaceDE w:val="0"/>
        <w:autoSpaceDN w:val="0"/>
        <w:adjustRightInd w:val="0"/>
        <w:spacing w:after="0" w:line="480" w:lineRule="auto"/>
        <w:rPr>
          <w:rFonts w:ascii="Times New Roman" w:hAnsi="Times New Roman" w:cs="Times New Roman"/>
          <w:sz w:val="24"/>
          <w:szCs w:val="24"/>
        </w:rPr>
      </w:pPr>
      <w:r w:rsidRPr="00FD475B">
        <w:rPr>
          <w:rFonts w:ascii="Times New Roman" w:hAnsi="Times New Roman" w:cs="Times New Roman"/>
          <w:sz w:val="24"/>
          <w:szCs w:val="24"/>
        </w:rPr>
        <w:t>With this table, the percentage of improvement is greater for those students utilizing the DEA system as opposed to those students not utilizing it. Again, this study is the only statistical information made available to identify any justification the state of Tennessee has to implement this assessment across the state.</w:t>
      </w:r>
    </w:p>
    <w:p w14:paraId="659C125B" w14:textId="77777777" w:rsidR="00D44DF5" w:rsidRPr="00D80976" w:rsidRDefault="00D44DF5" w:rsidP="00D80976">
      <w:pPr>
        <w:jc w:val="center"/>
        <w:rPr>
          <w:rFonts w:ascii="Times New Roman" w:hAnsi="Times New Roman" w:cs="Times New Roman"/>
          <w:i/>
          <w:sz w:val="24"/>
          <w:szCs w:val="24"/>
        </w:rPr>
      </w:pPr>
      <w:r w:rsidRPr="00D80976">
        <w:rPr>
          <w:rFonts w:ascii="Times New Roman" w:hAnsi="Times New Roman" w:cs="Times New Roman"/>
          <w:i/>
          <w:sz w:val="24"/>
          <w:szCs w:val="24"/>
        </w:rPr>
        <w:t>Data analysis method</w:t>
      </w:r>
    </w:p>
    <w:p w14:paraId="7C251891" w14:textId="62B93E68" w:rsidR="009A7438" w:rsidRDefault="009A7438" w:rsidP="009A7438">
      <w:pPr>
        <w:spacing w:line="480" w:lineRule="auto"/>
        <w:rPr>
          <w:rFonts w:ascii="Times New Roman" w:hAnsi="Times New Roman" w:cs="Times New Roman"/>
          <w:sz w:val="24"/>
          <w:szCs w:val="24"/>
        </w:rPr>
      </w:pPr>
      <w:r w:rsidRPr="009A7438">
        <w:rPr>
          <w:rFonts w:ascii="Times New Roman" w:hAnsi="Times New Roman" w:cs="Times New Roman"/>
          <w:sz w:val="24"/>
          <w:szCs w:val="24"/>
        </w:rPr>
        <w:t>In order to complete research on multiple classroom groups, a hierarchical linear model was utilized to assess change. This model enabled the classrooms to remain as an intact group within the school setting. Figure XX illustrates the hierarchy of the research population. This model enables within and between measures to examine the impact of the stability ball between the control group and the intervention group but also within the individual grade levels as well. This enables the variance of the teachers’ instruction style to be accounted for and the nested population to be evaluated appropriately.</w:t>
      </w:r>
    </w:p>
    <w:p w14:paraId="2FEDE7A0" w14:textId="67FE9DEC" w:rsidR="009A7438" w:rsidRDefault="007F2D1E" w:rsidP="009A7438">
      <w:pPr>
        <w:pStyle w:val="Caption"/>
        <w:keepNext/>
      </w:pPr>
      <w:r w:rsidRPr="007F2D1E">
        <w:rPr>
          <w:rFonts w:ascii="Times New Roman" w:hAnsi="Times New Roman" w:cs="Times New Roman"/>
          <w:noProof/>
          <w:sz w:val="24"/>
          <w:szCs w:val="24"/>
        </w:rPr>
        <w:lastRenderedPageBreak/>
        <mc:AlternateContent>
          <mc:Choice Requires="wpg">
            <w:drawing>
              <wp:anchor distT="0" distB="0" distL="114300" distR="114300" simplePos="0" relativeHeight="251663360" behindDoc="0" locked="0" layoutInCell="1" allowOverlap="1" wp14:anchorId="573B1664" wp14:editId="090EE2EE">
                <wp:simplePos x="0" y="0"/>
                <wp:positionH relativeFrom="margin">
                  <wp:posOffset>-76200</wp:posOffset>
                </wp:positionH>
                <wp:positionV relativeFrom="paragraph">
                  <wp:posOffset>365237</wp:posOffset>
                </wp:positionV>
                <wp:extent cx="5998845" cy="4465955"/>
                <wp:effectExtent l="0" t="0" r="20955" b="10795"/>
                <wp:wrapTopAndBottom/>
                <wp:docPr id="3" name="Group 174"/>
                <wp:cNvGraphicFramePr/>
                <a:graphic xmlns:a="http://schemas.openxmlformats.org/drawingml/2006/main">
                  <a:graphicData uri="http://schemas.microsoft.com/office/word/2010/wordprocessingGroup">
                    <wpg:wgp>
                      <wpg:cNvGrpSpPr/>
                      <wpg:grpSpPr>
                        <a:xfrm>
                          <a:off x="0" y="0"/>
                          <a:ext cx="5998845" cy="4465955"/>
                          <a:chOff x="0" y="0"/>
                          <a:chExt cx="5999096" cy="4466275"/>
                        </a:xfrm>
                      </wpg:grpSpPr>
                      <wps:wsp>
                        <wps:cNvPr id="4" name="Straight Connector 3"/>
                        <wps:cNvSpPr/>
                        <wps:spPr>
                          <a:xfrm>
                            <a:off x="1649062" y="4061500"/>
                            <a:ext cx="96455" cy="323494"/>
                          </a:xfrm>
                          <a:custGeom>
                            <a:avLst/>
                            <a:gdLst/>
                            <a:ahLst/>
                            <a:cxnLst/>
                            <a:rect l="0" t="0" r="0" b="0"/>
                            <a:pathLst>
                              <a:path>
                                <a:moveTo>
                                  <a:pt x="0" y="0"/>
                                </a:moveTo>
                                <a:lnTo>
                                  <a:pt x="43156" y="0"/>
                                </a:lnTo>
                                <a:lnTo>
                                  <a:pt x="43156" y="323494"/>
                                </a:lnTo>
                                <a:lnTo>
                                  <a:pt x="96455" y="323494"/>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5" name="Straight Connector 4"/>
                        <wps:cNvSpPr/>
                        <wps:spPr>
                          <a:xfrm>
                            <a:off x="1649062" y="4061500"/>
                            <a:ext cx="106598" cy="114592"/>
                          </a:xfrm>
                          <a:custGeom>
                            <a:avLst/>
                            <a:gdLst/>
                            <a:ahLst/>
                            <a:cxnLst/>
                            <a:rect l="0" t="0" r="0" b="0"/>
                            <a:pathLst>
                              <a:path>
                                <a:moveTo>
                                  <a:pt x="0" y="0"/>
                                </a:moveTo>
                                <a:lnTo>
                                  <a:pt x="53299" y="0"/>
                                </a:lnTo>
                                <a:lnTo>
                                  <a:pt x="53299" y="114592"/>
                                </a:lnTo>
                                <a:lnTo>
                                  <a:pt x="106598" y="114592"/>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6" name="Straight Connector 5"/>
                        <wps:cNvSpPr/>
                        <wps:spPr>
                          <a:xfrm>
                            <a:off x="1649062" y="3946907"/>
                            <a:ext cx="106598" cy="114592"/>
                          </a:xfrm>
                          <a:custGeom>
                            <a:avLst/>
                            <a:gdLst/>
                            <a:ahLst/>
                            <a:cxnLst/>
                            <a:rect l="0" t="0" r="0" b="0"/>
                            <a:pathLst>
                              <a:path>
                                <a:moveTo>
                                  <a:pt x="0" y="114592"/>
                                </a:moveTo>
                                <a:lnTo>
                                  <a:pt x="53299" y="114592"/>
                                </a:lnTo>
                                <a:lnTo>
                                  <a:pt x="53299" y="0"/>
                                </a:lnTo>
                                <a:lnTo>
                                  <a:pt x="106598" y="0"/>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7" name="Straight Connector 6"/>
                        <wps:cNvSpPr/>
                        <wps:spPr>
                          <a:xfrm>
                            <a:off x="1649062" y="3717721"/>
                            <a:ext cx="106598" cy="343778"/>
                          </a:xfrm>
                          <a:custGeom>
                            <a:avLst/>
                            <a:gdLst/>
                            <a:ahLst/>
                            <a:cxnLst/>
                            <a:rect l="0" t="0" r="0" b="0"/>
                            <a:pathLst>
                              <a:path>
                                <a:moveTo>
                                  <a:pt x="0" y="343778"/>
                                </a:moveTo>
                                <a:lnTo>
                                  <a:pt x="53299" y="343778"/>
                                </a:lnTo>
                                <a:lnTo>
                                  <a:pt x="53299" y="0"/>
                                </a:lnTo>
                                <a:lnTo>
                                  <a:pt x="106598" y="0"/>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9" name="Straight Connector 7"/>
                        <wps:cNvSpPr/>
                        <wps:spPr>
                          <a:xfrm>
                            <a:off x="1070351" y="607214"/>
                            <a:ext cx="91440" cy="3454285"/>
                          </a:xfrm>
                          <a:custGeom>
                            <a:avLst/>
                            <a:gdLst/>
                            <a:ahLst/>
                            <a:cxnLst/>
                            <a:rect l="0" t="0" r="0" b="0"/>
                            <a:pathLst>
                              <a:path>
                                <a:moveTo>
                                  <a:pt x="121687" y="0"/>
                                </a:moveTo>
                                <a:lnTo>
                                  <a:pt x="45720" y="3454285"/>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11" name="Straight Connector 8"/>
                        <wps:cNvSpPr/>
                        <wps:spPr>
                          <a:xfrm>
                            <a:off x="1649062" y="3144756"/>
                            <a:ext cx="106598" cy="343778"/>
                          </a:xfrm>
                          <a:custGeom>
                            <a:avLst/>
                            <a:gdLst/>
                            <a:ahLst/>
                            <a:cxnLst/>
                            <a:rect l="0" t="0" r="0" b="0"/>
                            <a:pathLst>
                              <a:path>
                                <a:moveTo>
                                  <a:pt x="0" y="0"/>
                                </a:moveTo>
                                <a:lnTo>
                                  <a:pt x="53299" y="0"/>
                                </a:lnTo>
                                <a:lnTo>
                                  <a:pt x="53299" y="343778"/>
                                </a:lnTo>
                                <a:lnTo>
                                  <a:pt x="106598" y="343778"/>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12" name="Straight Connector 9"/>
                        <wps:cNvSpPr/>
                        <wps:spPr>
                          <a:xfrm>
                            <a:off x="1649062" y="3144756"/>
                            <a:ext cx="106598" cy="114592"/>
                          </a:xfrm>
                          <a:custGeom>
                            <a:avLst/>
                            <a:gdLst/>
                            <a:ahLst/>
                            <a:cxnLst/>
                            <a:rect l="0" t="0" r="0" b="0"/>
                            <a:pathLst>
                              <a:path>
                                <a:moveTo>
                                  <a:pt x="0" y="0"/>
                                </a:moveTo>
                                <a:lnTo>
                                  <a:pt x="53299" y="0"/>
                                </a:lnTo>
                                <a:lnTo>
                                  <a:pt x="53299" y="114592"/>
                                </a:lnTo>
                                <a:lnTo>
                                  <a:pt x="106598" y="114592"/>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13" name="Straight Connector 10"/>
                        <wps:cNvSpPr/>
                        <wps:spPr>
                          <a:xfrm>
                            <a:off x="1649062" y="3030163"/>
                            <a:ext cx="106598" cy="114592"/>
                          </a:xfrm>
                          <a:custGeom>
                            <a:avLst/>
                            <a:gdLst/>
                            <a:ahLst/>
                            <a:cxnLst/>
                            <a:rect l="0" t="0" r="0" b="0"/>
                            <a:pathLst>
                              <a:path>
                                <a:moveTo>
                                  <a:pt x="0" y="114592"/>
                                </a:moveTo>
                                <a:lnTo>
                                  <a:pt x="53299" y="114592"/>
                                </a:lnTo>
                                <a:lnTo>
                                  <a:pt x="53299" y="0"/>
                                </a:lnTo>
                                <a:lnTo>
                                  <a:pt x="106598" y="0"/>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14" name="Straight Connector 11"/>
                        <wps:cNvSpPr/>
                        <wps:spPr>
                          <a:xfrm>
                            <a:off x="1649062" y="2800977"/>
                            <a:ext cx="106598" cy="343778"/>
                          </a:xfrm>
                          <a:custGeom>
                            <a:avLst/>
                            <a:gdLst/>
                            <a:ahLst/>
                            <a:cxnLst/>
                            <a:rect l="0" t="0" r="0" b="0"/>
                            <a:pathLst>
                              <a:path>
                                <a:moveTo>
                                  <a:pt x="0" y="343778"/>
                                </a:moveTo>
                                <a:lnTo>
                                  <a:pt x="53299" y="343778"/>
                                </a:lnTo>
                                <a:lnTo>
                                  <a:pt x="53299" y="0"/>
                                </a:lnTo>
                                <a:lnTo>
                                  <a:pt x="106598" y="0"/>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15" name="Straight Connector 12"/>
                        <wps:cNvSpPr/>
                        <wps:spPr>
                          <a:xfrm>
                            <a:off x="1070351" y="607214"/>
                            <a:ext cx="91440" cy="2537541"/>
                          </a:xfrm>
                          <a:custGeom>
                            <a:avLst/>
                            <a:gdLst/>
                            <a:ahLst/>
                            <a:cxnLst/>
                            <a:rect l="0" t="0" r="0" b="0"/>
                            <a:pathLst>
                              <a:path>
                                <a:moveTo>
                                  <a:pt x="121687" y="0"/>
                                </a:moveTo>
                                <a:lnTo>
                                  <a:pt x="45720" y="2537541"/>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16" name="Straight Connector 13"/>
                        <wps:cNvSpPr/>
                        <wps:spPr>
                          <a:xfrm>
                            <a:off x="1649062" y="2228012"/>
                            <a:ext cx="106598" cy="343778"/>
                          </a:xfrm>
                          <a:custGeom>
                            <a:avLst/>
                            <a:gdLst/>
                            <a:ahLst/>
                            <a:cxnLst/>
                            <a:rect l="0" t="0" r="0" b="0"/>
                            <a:pathLst>
                              <a:path>
                                <a:moveTo>
                                  <a:pt x="0" y="0"/>
                                </a:moveTo>
                                <a:lnTo>
                                  <a:pt x="53299" y="0"/>
                                </a:lnTo>
                                <a:lnTo>
                                  <a:pt x="53299" y="343778"/>
                                </a:lnTo>
                                <a:lnTo>
                                  <a:pt x="106598" y="343778"/>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17" name="Straight Connector 14"/>
                        <wps:cNvSpPr/>
                        <wps:spPr>
                          <a:xfrm>
                            <a:off x="1649062" y="2228012"/>
                            <a:ext cx="106598" cy="114592"/>
                          </a:xfrm>
                          <a:custGeom>
                            <a:avLst/>
                            <a:gdLst/>
                            <a:ahLst/>
                            <a:cxnLst/>
                            <a:rect l="0" t="0" r="0" b="0"/>
                            <a:pathLst>
                              <a:path>
                                <a:moveTo>
                                  <a:pt x="0" y="0"/>
                                </a:moveTo>
                                <a:lnTo>
                                  <a:pt x="53299" y="0"/>
                                </a:lnTo>
                                <a:lnTo>
                                  <a:pt x="53299" y="114592"/>
                                </a:lnTo>
                                <a:lnTo>
                                  <a:pt x="106598" y="114592"/>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18" name="Straight Connector 15"/>
                        <wps:cNvSpPr/>
                        <wps:spPr>
                          <a:xfrm>
                            <a:off x="1649062" y="2113419"/>
                            <a:ext cx="106598" cy="114592"/>
                          </a:xfrm>
                          <a:custGeom>
                            <a:avLst/>
                            <a:gdLst/>
                            <a:ahLst/>
                            <a:cxnLst/>
                            <a:rect l="0" t="0" r="0" b="0"/>
                            <a:pathLst>
                              <a:path>
                                <a:moveTo>
                                  <a:pt x="0" y="114592"/>
                                </a:moveTo>
                                <a:lnTo>
                                  <a:pt x="53299" y="114592"/>
                                </a:lnTo>
                                <a:lnTo>
                                  <a:pt x="53299" y="0"/>
                                </a:lnTo>
                                <a:lnTo>
                                  <a:pt x="106598" y="0"/>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19" name="Straight Connector 16"/>
                        <wps:cNvSpPr/>
                        <wps:spPr>
                          <a:xfrm>
                            <a:off x="1649062" y="1884233"/>
                            <a:ext cx="106598" cy="343778"/>
                          </a:xfrm>
                          <a:custGeom>
                            <a:avLst/>
                            <a:gdLst/>
                            <a:ahLst/>
                            <a:cxnLst/>
                            <a:rect l="0" t="0" r="0" b="0"/>
                            <a:pathLst>
                              <a:path>
                                <a:moveTo>
                                  <a:pt x="0" y="343778"/>
                                </a:moveTo>
                                <a:lnTo>
                                  <a:pt x="53299" y="343778"/>
                                </a:lnTo>
                                <a:lnTo>
                                  <a:pt x="53299" y="0"/>
                                </a:lnTo>
                                <a:lnTo>
                                  <a:pt x="106598" y="0"/>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20" name="Straight Connector 17"/>
                        <wps:cNvSpPr/>
                        <wps:spPr>
                          <a:xfrm>
                            <a:off x="1070351" y="607214"/>
                            <a:ext cx="91440" cy="1620797"/>
                          </a:xfrm>
                          <a:custGeom>
                            <a:avLst/>
                            <a:gdLst/>
                            <a:ahLst/>
                            <a:cxnLst/>
                            <a:rect l="0" t="0" r="0" b="0"/>
                            <a:pathLst>
                              <a:path>
                                <a:moveTo>
                                  <a:pt x="121687" y="0"/>
                                </a:moveTo>
                                <a:lnTo>
                                  <a:pt x="45720" y="1620797"/>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21" name="Straight Connector 18"/>
                        <wps:cNvSpPr/>
                        <wps:spPr>
                          <a:xfrm>
                            <a:off x="1649062" y="1311268"/>
                            <a:ext cx="106598" cy="343778"/>
                          </a:xfrm>
                          <a:custGeom>
                            <a:avLst/>
                            <a:gdLst/>
                            <a:ahLst/>
                            <a:cxnLst/>
                            <a:rect l="0" t="0" r="0" b="0"/>
                            <a:pathLst>
                              <a:path>
                                <a:moveTo>
                                  <a:pt x="0" y="0"/>
                                </a:moveTo>
                                <a:lnTo>
                                  <a:pt x="53299" y="0"/>
                                </a:lnTo>
                                <a:lnTo>
                                  <a:pt x="53299" y="343778"/>
                                </a:lnTo>
                                <a:lnTo>
                                  <a:pt x="106598" y="343778"/>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22" name="Straight Connector 19"/>
                        <wps:cNvSpPr/>
                        <wps:spPr>
                          <a:xfrm>
                            <a:off x="1649062" y="1311268"/>
                            <a:ext cx="106598" cy="114592"/>
                          </a:xfrm>
                          <a:custGeom>
                            <a:avLst/>
                            <a:gdLst/>
                            <a:ahLst/>
                            <a:cxnLst/>
                            <a:rect l="0" t="0" r="0" b="0"/>
                            <a:pathLst>
                              <a:path>
                                <a:moveTo>
                                  <a:pt x="0" y="0"/>
                                </a:moveTo>
                                <a:lnTo>
                                  <a:pt x="53299" y="0"/>
                                </a:lnTo>
                                <a:lnTo>
                                  <a:pt x="53299" y="114592"/>
                                </a:lnTo>
                                <a:lnTo>
                                  <a:pt x="106598" y="114592"/>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23" name="Straight Connector 20"/>
                        <wps:cNvSpPr/>
                        <wps:spPr>
                          <a:xfrm>
                            <a:off x="1649062" y="1196675"/>
                            <a:ext cx="106598" cy="114592"/>
                          </a:xfrm>
                          <a:custGeom>
                            <a:avLst/>
                            <a:gdLst/>
                            <a:ahLst/>
                            <a:cxnLst/>
                            <a:rect l="0" t="0" r="0" b="0"/>
                            <a:pathLst>
                              <a:path>
                                <a:moveTo>
                                  <a:pt x="0" y="114592"/>
                                </a:moveTo>
                                <a:lnTo>
                                  <a:pt x="53299" y="114592"/>
                                </a:lnTo>
                                <a:lnTo>
                                  <a:pt x="53299" y="0"/>
                                </a:lnTo>
                                <a:lnTo>
                                  <a:pt x="106598" y="0"/>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24" name="Straight Connector 21"/>
                        <wps:cNvSpPr/>
                        <wps:spPr>
                          <a:xfrm>
                            <a:off x="1649062" y="967489"/>
                            <a:ext cx="106598" cy="343778"/>
                          </a:xfrm>
                          <a:custGeom>
                            <a:avLst/>
                            <a:gdLst/>
                            <a:ahLst/>
                            <a:cxnLst/>
                            <a:rect l="0" t="0" r="0" b="0"/>
                            <a:pathLst>
                              <a:path>
                                <a:moveTo>
                                  <a:pt x="0" y="343778"/>
                                </a:moveTo>
                                <a:lnTo>
                                  <a:pt x="53299" y="343778"/>
                                </a:lnTo>
                                <a:lnTo>
                                  <a:pt x="53299" y="0"/>
                                </a:lnTo>
                                <a:lnTo>
                                  <a:pt x="106598" y="0"/>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25" name="Straight Connector 22"/>
                        <wps:cNvSpPr/>
                        <wps:spPr>
                          <a:xfrm>
                            <a:off x="1070351" y="607214"/>
                            <a:ext cx="91440" cy="704053"/>
                          </a:xfrm>
                          <a:custGeom>
                            <a:avLst/>
                            <a:gdLst/>
                            <a:ahLst/>
                            <a:cxnLst/>
                            <a:rect l="0" t="0" r="0" b="0"/>
                            <a:pathLst>
                              <a:path>
                                <a:moveTo>
                                  <a:pt x="121687" y="0"/>
                                </a:moveTo>
                                <a:lnTo>
                                  <a:pt x="45720" y="704053"/>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26" name="Straight Connector 23"/>
                        <wps:cNvSpPr/>
                        <wps:spPr>
                          <a:xfrm>
                            <a:off x="0" y="207309"/>
                            <a:ext cx="3372215" cy="399904"/>
                          </a:xfrm>
                          <a:custGeom>
                            <a:avLst/>
                            <a:gdLst/>
                            <a:ahLst/>
                            <a:cxnLst/>
                            <a:rect l="0" t="0" r="0" b="0"/>
                            <a:pathLst>
                              <a:path>
                                <a:moveTo>
                                  <a:pt x="3372215" y="0"/>
                                </a:moveTo>
                                <a:lnTo>
                                  <a:pt x="0" y="399904"/>
                                </a:lnTo>
                              </a:path>
                            </a:pathLst>
                          </a:custGeom>
                          <a:noFill/>
                        </wps:spPr>
                        <wps:style>
                          <a:lnRef idx="2">
                            <a:schemeClr val="accent1">
                              <a:shade val="6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27" name="Straight Connector 24"/>
                        <wps:cNvSpPr/>
                        <wps:spPr>
                          <a:xfrm>
                            <a:off x="5257632" y="4025466"/>
                            <a:ext cx="208020" cy="323496"/>
                          </a:xfrm>
                          <a:custGeom>
                            <a:avLst/>
                            <a:gdLst/>
                            <a:ahLst/>
                            <a:cxnLst/>
                            <a:rect l="0" t="0" r="0" b="0"/>
                            <a:pathLst>
                              <a:path>
                                <a:moveTo>
                                  <a:pt x="0" y="0"/>
                                </a:moveTo>
                                <a:lnTo>
                                  <a:pt x="154721" y="0"/>
                                </a:lnTo>
                                <a:lnTo>
                                  <a:pt x="154721" y="323496"/>
                                </a:lnTo>
                                <a:lnTo>
                                  <a:pt x="208020" y="323496"/>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28" name="Straight Connector 25"/>
                        <wps:cNvSpPr/>
                        <wps:spPr>
                          <a:xfrm>
                            <a:off x="5257632" y="3979746"/>
                            <a:ext cx="208473" cy="91440"/>
                          </a:xfrm>
                          <a:custGeom>
                            <a:avLst/>
                            <a:gdLst/>
                            <a:ahLst/>
                            <a:cxnLst/>
                            <a:rect l="0" t="0" r="0" b="0"/>
                            <a:pathLst>
                              <a:path>
                                <a:moveTo>
                                  <a:pt x="0" y="45720"/>
                                </a:moveTo>
                                <a:lnTo>
                                  <a:pt x="155174" y="45720"/>
                                </a:lnTo>
                                <a:lnTo>
                                  <a:pt x="155174" y="129886"/>
                                </a:lnTo>
                                <a:lnTo>
                                  <a:pt x="208473" y="129886"/>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29" name="Straight Connector 26"/>
                        <wps:cNvSpPr/>
                        <wps:spPr>
                          <a:xfrm>
                            <a:off x="5257632" y="3880447"/>
                            <a:ext cx="208473" cy="145019"/>
                          </a:xfrm>
                          <a:custGeom>
                            <a:avLst/>
                            <a:gdLst/>
                            <a:ahLst/>
                            <a:cxnLst/>
                            <a:rect l="0" t="0" r="0" b="0"/>
                            <a:pathLst>
                              <a:path>
                                <a:moveTo>
                                  <a:pt x="0" y="145019"/>
                                </a:moveTo>
                                <a:lnTo>
                                  <a:pt x="155174" y="145019"/>
                                </a:lnTo>
                                <a:lnTo>
                                  <a:pt x="155174" y="0"/>
                                </a:lnTo>
                                <a:lnTo>
                                  <a:pt x="208473" y="0"/>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30" name="Straight Connector 27"/>
                        <wps:cNvSpPr/>
                        <wps:spPr>
                          <a:xfrm>
                            <a:off x="5257632" y="3661403"/>
                            <a:ext cx="208026" cy="364063"/>
                          </a:xfrm>
                          <a:custGeom>
                            <a:avLst/>
                            <a:gdLst/>
                            <a:ahLst/>
                            <a:cxnLst/>
                            <a:rect l="0" t="0" r="0" b="0"/>
                            <a:pathLst>
                              <a:path>
                                <a:moveTo>
                                  <a:pt x="0" y="364063"/>
                                </a:moveTo>
                                <a:lnTo>
                                  <a:pt x="154727" y="364063"/>
                                </a:lnTo>
                                <a:lnTo>
                                  <a:pt x="154727" y="0"/>
                                </a:lnTo>
                                <a:lnTo>
                                  <a:pt x="208026" y="0"/>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31" name="Straight Connector 28"/>
                        <wps:cNvSpPr/>
                        <wps:spPr>
                          <a:xfrm>
                            <a:off x="4592609" y="571179"/>
                            <a:ext cx="91440" cy="3454287"/>
                          </a:xfrm>
                          <a:custGeom>
                            <a:avLst/>
                            <a:gdLst/>
                            <a:ahLst/>
                            <a:cxnLst/>
                            <a:rect l="0" t="0" r="0" b="0"/>
                            <a:pathLst>
                              <a:path>
                                <a:moveTo>
                                  <a:pt x="45720" y="0"/>
                                </a:moveTo>
                                <a:lnTo>
                                  <a:pt x="78733" y="0"/>
                                </a:lnTo>
                                <a:lnTo>
                                  <a:pt x="78733" y="3454287"/>
                                </a:lnTo>
                                <a:lnTo>
                                  <a:pt x="132032" y="3454287"/>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192" name="Straight Connector 29"/>
                        <wps:cNvSpPr/>
                        <wps:spPr>
                          <a:xfrm>
                            <a:off x="5277918" y="3189862"/>
                            <a:ext cx="167454" cy="252495"/>
                          </a:xfrm>
                          <a:custGeom>
                            <a:avLst/>
                            <a:gdLst/>
                            <a:ahLst/>
                            <a:cxnLst/>
                            <a:rect l="0" t="0" r="0" b="0"/>
                            <a:pathLst>
                              <a:path>
                                <a:moveTo>
                                  <a:pt x="0" y="0"/>
                                </a:moveTo>
                                <a:lnTo>
                                  <a:pt x="114155" y="0"/>
                                </a:lnTo>
                                <a:lnTo>
                                  <a:pt x="114155" y="252495"/>
                                </a:lnTo>
                                <a:lnTo>
                                  <a:pt x="167454" y="252495"/>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193" name="Straight Connector 30"/>
                        <wps:cNvSpPr/>
                        <wps:spPr>
                          <a:xfrm>
                            <a:off x="5277918" y="3144142"/>
                            <a:ext cx="157312" cy="91440"/>
                          </a:xfrm>
                          <a:custGeom>
                            <a:avLst/>
                            <a:gdLst/>
                            <a:ahLst/>
                            <a:cxnLst/>
                            <a:rect l="0" t="0" r="0" b="0"/>
                            <a:pathLst>
                              <a:path>
                                <a:moveTo>
                                  <a:pt x="0" y="45720"/>
                                </a:moveTo>
                                <a:lnTo>
                                  <a:pt x="104013" y="45720"/>
                                </a:lnTo>
                                <a:lnTo>
                                  <a:pt x="104013" y="79174"/>
                                </a:lnTo>
                                <a:lnTo>
                                  <a:pt x="157312" y="79174"/>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194" name="Straight Connector 31"/>
                        <wps:cNvSpPr/>
                        <wps:spPr>
                          <a:xfrm>
                            <a:off x="5277918" y="2973844"/>
                            <a:ext cx="157312" cy="216018"/>
                          </a:xfrm>
                          <a:custGeom>
                            <a:avLst/>
                            <a:gdLst/>
                            <a:ahLst/>
                            <a:cxnLst/>
                            <a:rect l="0" t="0" r="0" b="0"/>
                            <a:pathLst>
                              <a:path>
                                <a:moveTo>
                                  <a:pt x="0" y="216018"/>
                                </a:moveTo>
                                <a:lnTo>
                                  <a:pt x="104013" y="216018"/>
                                </a:lnTo>
                                <a:lnTo>
                                  <a:pt x="104013" y="0"/>
                                </a:lnTo>
                                <a:lnTo>
                                  <a:pt x="157312" y="0"/>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195" name="Straight Connector 32"/>
                        <wps:cNvSpPr/>
                        <wps:spPr>
                          <a:xfrm>
                            <a:off x="5277918" y="2744659"/>
                            <a:ext cx="157312" cy="445203"/>
                          </a:xfrm>
                          <a:custGeom>
                            <a:avLst/>
                            <a:gdLst/>
                            <a:ahLst/>
                            <a:cxnLst/>
                            <a:rect l="0" t="0" r="0" b="0"/>
                            <a:pathLst>
                              <a:path>
                                <a:moveTo>
                                  <a:pt x="0" y="445203"/>
                                </a:moveTo>
                                <a:lnTo>
                                  <a:pt x="104013" y="445203"/>
                                </a:lnTo>
                                <a:lnTo>
                                  <a:pt x="104013" y="0"/>
                                </a:lnTo>
                                <a:lnTo>
                                  <a:pt x="157312" y="0"/>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196" name="Straight Connector 33"/>
                        <wps:cNvSpPr/>
                        <wps:spPr>
                          <a:xfrm>
                            <a:off x="4638329" y="571179"/>
                            <a:ext cx="106598" cy="2618682"/>
                          </a:xfrm>
                          <a:custGeom>
                            <a:avLst/>
                            <a:gdLst/>
                            <a:ahLst/>
                            <a:cxnLst/>
                            <a:rect l="0" t="0" r="0" b="0"/>
                            <a:pathLst>
                              <a:path>
                                <a:moveTo>
                                  <a:pt x="0" y="0"/>
                                </a:moveTo>
                                <a:lnTo>
                                  <a:pt x="53299" y="0"/>
                                </a:lnTo>
                                <a:lnTo>
                                  <a:pt x="53299" y="2618682"/>
                                </a:lnTo>
                                <a:lnTo>
                                  <a:pt x="106598" y="2618682"/>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197" name="Straight Connector 34"/>
                        <wps:cNvSpPr/>
                        <wps:spPr>
                          <a:xfrm>
                            <a:off x="5206923" y="2161554"/>
                            <a:ext cx="218163" cy="374204"/>
                          </a:xfrm>
                          <a:custGeom>
                            <a:avLst/>
                            <a:gdLst/>
                            <a:ahLst/>
                            <a:cxnLst/>
                            <a:rect l="0" t="0" r="0" b="0"/>
                            <a:pathLst>
                              <a:path>
                                <a:moveTo>
                                  <a:pt x="0" y="0"/>
                                </a:moveTo>
                                <a:lnTo>
                                  <a:pt x="164864" y="0"/>
                                </a:lnTo>
                                <a:lnTo>
                                  <a:pt x="164864" y="374204"/>
                                </a:lnTo>
                                <a:lnTo>
                                  <a:pt x="218163" y="374204"/>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198" name="Straight Connector 35"/>
                        <wps:cNvSpPr/>
                        <wps:spPr>
                          <a:xfrm>
                            <a:off x="5206923" y="2161554"/>
                            <a:ext cx="218163" cy="155160"/>
                          </a:xfrm>
                          <a:custGeom>
                            <a:avLst/>
                            <a:gdLst/>
                            <a:ahLst/>
                            <a:cxnLst/>
                            <a:rect l="0" t="0" r="0" b="0"/>
                            <a:pathLst>
                              <a:path>
                                <a:moveTo>
                                  <a:pt x="0" y="0"/>
                                </a:moveTo>
                                <a:lnTo>
                                  <a:pt x="164864" y="0"/>
                                </a:lnTo>
                                <a:lnTo>
                                  <a:pt x="164864" y="155160"/>
                                </a:lnTo>
                                <a:lnTo>
                                  <a:pt x="218163" y="155160"/>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199" name="Straight Connector 36"/>
                        <wps:cNvSpPr/>
                        <wps:spPr>
                          <a:xfrm>
                            <a:off x="5206923" y="2082377"/>
                            <a:ext cx="228306" cy="91440"/>
                          </a:xfrm>
                          <a:custGeom>
                            <a:avLst/>
                            <a:gdLst/>
                            <a:ahLst/>
                            <a:cxnLst/>
                            <a:rect l="0" t="0" r="0" b="0"/>
                            <a:pathLst>
                              <a:path>
                                <a:moveTo>
                                  <a:pt x="0" y="79176"/>
                                </a:moveTo>
                                <a:lnTo>
                                  <a:pt x="175007" y="79176"/>
                                </a:lnTo>
                                <a:lnTo>
                                  <a:pt x="175007" y="45720"/>
                                </a:lnTo>
                                <a:lnTo>
                                  <a:pt x="228306" y="45720"/>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200" name="Straight Connector 37"/>
                        <wps:cNvSpPr/>
                        <wps:spPr>
                          <a:xfrm>
                            <a:off x="5206923" y="1909055"/>
                            <a:ext cx="218163" cy="252498"/>
                          </a:xfrm>
                          <a:custGeom>
                            <a:avLst/>
                            <a:gdLst/>
                            <a:ahLst/>
                            <a:cxnLst/>
                            <a:rect l="0" t="0" r="0" b="0"/>
                            <a:pathLst>
                              <a:path>
                                <a:moveTo>
                                  <a:pt x="0" y="252498"/>
                                </a:moveTo>
                                <a:lnTo>
                                  <a:pt x="164864" y="252498"/>
                                </a:lnTo>
                                <a:lnTo>
                                  <a:pt x="164864" y="0"/>
                                </a:lnTo>
                                <a:lnTo>
                                  <a:pt x="218163" y="0"/>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201" name="Straight Connector 38"/>
                        <wps:cNvSpPr/>
                        <wps:spPr>
                          <a:xfrm>
                            <a:off x="4592609" y="571179"/>
                            <a:ext cx="91440" cy="1590374"/>
                          </a:xfrm>
                          <a:custGeom>
                            <a:avLst/>
                            <a:gdLst/>
                            <a:ahLst/>
                            <a:cxnLst/>
                            <a:rect l="0" t="0" r="0" b="0"/>
                            <a:pathLst>
                              <a:path>
                                <a:moveTo>
                                  <a:pt x="45720" y="0"/>
                                </a:moveTo>
                                <a:lnTo>
                                  <a:pt x="45720" y="1590374"/>
                                </a:lnTo>
                                <a:lnTo>
                                  <a:pt x="81323" y="1590374"/>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202" name="Straight Connector 39"/>
                        <wps:cNvSpPr/>
                        <wps:spPr>
                          <a:xfrm>
                            <a:off x="5227204" y="1346232"/>
                            <a:ext cx="177597" cy="353921"/>
                          </a:xfrm>
                          <a:custGeom>
                            <a:avLst/>
                            <a:gdLst/>
                            <a:ahLst/>
                            <a:cxnLst/>
                            <a:rect l="0" t="0" r="0" b="0"/>
                            <a:pathLst>
                              <a:path>
                                <a:moveTo>
                                  <a:pt x="0" y="0"/>
                                </a:moveTo>
                                <a:lnTo>
                                  <a:pt x="124298" y="0"/>
                                </a:lnTo>
                                <a:lnTo>
                                  <a:pt x="124298" y="353921"/>
                                </a:lnTo>
                                <a:lnTo>
                                  <a:pt x="177597" y="353921"/>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203" name="Straight Connector 40"/>
                        <wps:cNvSpPr/>
                        <wps:spPr>
                          <a:xfrm>
                            <a:off x="5227204" y="1346232"/>
                            <a:ext cx="177597" cy="114592"/>
                          </a:xfrm>
                          <a:custGeom>
                            <a:avLst/>
                            <a:gdLst/>
                            <a:ahLst/>
                            <a:cxnLst/>
                            <a:rect l="0" t="0" r="0" b="0"/>
                            <a:pathLst>
                              <a:path>
                                <a:moveTo>
                                  <a:pt x="0" y="0"/>
                                </a:moveTo>
                                <a:lnTo>
                                  <a:pt x="124298" y="0"/>
                                </a:lnTo>
                                <a:lnTo>
                                  <a:pt x="124298" y="114592"/>
                                </a:lnTo>
                                <a:lnTo>
                                  <a:pt x="177597" y="114592"/>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204" name="Straight Connector 41"/>
                        <wps:cNvSpPr/>
                        <wps:spPr>
                          <a:xfrm>
                            <a:off x="5227204" y="1221494"/>
                            <a:ext cx="177597" cy="124738"/>
                          </a:xfrm>
                          <a:custGeom>
                            <a:avLst/>
                            <a:gdLst/>
                            <a:ahLst/>
                            <a:cxnLst/>
                            <a:rect l="0" t="0" r="0" b="0"/>
                            <a:pathLst>
                              <a:path>
                                <a:moveTo>
                                  <a:pt x="0" y="124738"/>
                                </a:moveTo>
                                <a:lnTo>
                                  <a:pt x="124298" y="124738"/>
                                </a:lnTo>
                                <a:lnTo>
                                  <a:pt x="124298" y="0"/>
                                </a:lnTo>
                                <a:lnTo>
                                  <a:pt x="177597" y="0"/>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205" name="Straight Connector 42"/>
                        <wps:cNvSpPr/>
                        <wps:spPr>
                          <a:xfrm>
                            <a:off x="5227204" y="961884"/>
                            <a:ext cx="177597" cy="384347"/>
                          </a:xfrm>
                          <a:custGeom>
                            <a:avLst/>
                            <a:gdLst/>
                            <a:ahLst/>
                            <a:cxnLst/>
                            <a:rect l="0" t="0" r="0" b="0"/>
                            <a:pathLst>
                              <a:path>
                                <a:moveTo>
                                  <a:pt x="0" y="384347"/>
                                </a:moveTo>
                                <a:lnTo>
                                  <a:pt x="124298" y="384347"/>
                                </a:lnTo>
                                <a:lnTo>
                                  <a:pt x="124298" y="0"/>
                                </a:lnTo>
                                <a:lnTo>
                                  <a:pt x="177597" y="0"/>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206" name="Straight Connector 43"/>
                        <wps:cNvSpPr/>
                        <wps:spPr>
                          <a:xfrm>
                            <a:off x="4592609" y="571179"/>
                            <a:ext cx="91440" cy="775052"/>
                          </a:xfrm>
                          <a:custGeom>
                            <a:avLst/>
                            <a:gdLst/>
                            <a:ahLst/>
                            <a:cxnLst/>
                            <a:rect l="0" t="0" r="0" b="0"/>
                            <a:pathLst>
                              <a:path>
                                <a:moveTo>
                                  <a:pt x="45720" y="0"/>
                                </a:moveTo>
                                <a:lnTo>
                                  <a:pt x="48305" y="0"/>
                                </a:lnTo>
                                <a:lnTo>
                                  <a:pt x="48305" y="775052"/>
                                </a:lnTo>
                                <a:lnTo>
                                  <a:pt x="101604" y="775052"/>
                                </a:lnTo>
                              </a:path>
                            </a:pathLst>
                          </a:custGeom>
                          <a:noFill/>
                        </wps:spPr>
                        <wps:style>
                          <a:lnRef idx="2">
                            <a:schemeClr val="accent1">
                              <a:shade val="8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s:wsp>
                        <wps:cNvPr id="207" name="Straight Connector 44"/>
                        <wps:cNvSpPr/>
                        <wps:spPr>
                          <a:xfrm>
                            <a:off x="3372215" y="207309"/>
                            <a:ext cx="177587" cy="363869"/>
                          </a:xfrm>
                          <a:custGeom>
                            <a:avLst/>
                            <a:gdLst/>
                            <a:ahLst/>
                            <a:cxnLst/>
                            <a:rect l="0" t="0" r="0" b="0"/>
                            <a:pathLst>
                              <a:path>
                                <a:moveTo>
                                  <a:pt x="0" y="0"/>
                                </a:moveTo>
                                <a:lnTo>
                                  <a:pt x="124288" y="0"/>
                                </a:lnTo>
                                <a:lnTo>
                                  <a:pt x="124288" y="363869"/>
                                </a:lnTo>
                                <a:lnTo>
                                  <a:pt x="177587" y="363869"/>
                                </a:lnTo>
                              </a:path>
                            </a:pathLst>
                          </a:custGeom>
                          <a:noFill/>
                        </wps:spPr>
                        <wps:style>
                          <a:lnRef idx="2">
                            <a:schemeClr val="accent1">
                              <a:shade val="60000"/>
                              <a:hueOff val="0"/>
                              <a:satOff val="0"/>
                              <a:lumOff val="0"/>
                              <a:alphaOff val="0"/>
                            </a:schemeClr>
                          </a:lnRef>
                          <a:fillRef idx="0">
                            <a:scrgbClr r="0" g="0" b="0"/>
                          </a:fillRef>
                          <a:effectRef idx="0">
                            <a:schemeClr val="accent1">
                              <a:hueOff val="0"/>
                              <a:satOff val="0"/>
                              <a:lumOff val="0"/>
                              <a:alphaOff val="0"/>
                            </a:schemeClr>
                          </a:effectRef>
                          <a:fontRef idx="minor">
                            <a:schemeClr val="tx1">
                              <a:hueOff val="0"/>
                              <a:satOff val="0"/>
                              <a:lumOff val="0"/>
                              <a:alphaOff val="0"/>
                            </a:schemeClr>
                          </a:fontRef>
                        </wps:style>
                        <wps:bodyPr/>
                      </wps:wsp>
                      <wpg:grpSp>
                        <wpg:cNvPr id="208" name="Group 208"/>
                        <wpg:cNvGrpSpPr/>
                        <wpg:grpSpPr>
                          <a:xfrm>
                            <a:off x="1912135" y="0"/>
                            <a:ext cx="1460079" cy="414619"/>
                            <a:chOff x="1912135" y="0"/>
                            <a:chExt cx="1460079" cy="414619"/>
                          </a:xfrm>
                        </wpg:grpSpPr>
                        <wps:wsp>
                          <wps:cNvPr id="209" name="Rectangle 209"/>
                          <wps:cNvSpPr/>
                          <wps:spPr>
                            <a:xfrm>
                              <a:off x="1912135" y="0"/>
                              <a:ext cx="1460079" cy="414619"/>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10" name="Rectangle 210"/>
                          <wps:cNvSpPr/>
                          <wps:spPr>
                            <a:xfrm>
                              <a:off x="1912135" y="0"/>
                              <a:ext cx="1460079" cy="414619"/>
                            </a:xfrm>
                            <a:prstGeom prst="rect">
                              <a:avLst/>
                            </a:prstGeom>
                          </wps:spPr>
                          <wps:style>
                            <a:lnRef idx="0">
                              <a:scrgbClr r="0" g="0" b="0"/>
                            </a:lnRef>
                            <a:fillRef idx="0">
                              <a:scrgbClr r="0" g="0" b="0"/>
                            </a:fillRef>
                            <a:effectRef idx="0">
                              <a:scrgbClr r="0" g="0" b="0"/>
                            </a:effectRef>
                            <a:fontRef idx="minor">
                              <a:schemeClr val="lt1"/>
                            </a:fontRef>
                          </wps:style>
                          <wps:txbx>
                            <w:txbxContent>
                              <w:p w14:paraId="36AD718B"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Eaton Elementary</w:t>
                                </w:r>
                              </w:p>
                            </w:txbxContent>
                          </wps:txbx>
                          <wps:bodyPr spcFirstLastPara="0" vert="horz" wrap="square" lIns="7620" tIns="7620" rIns="7620" bIns="7620" numCol="1" spcCol="1270" anchor="ctr" anchorCtr="0">
                            <a:noAutofit/>
                          </wps:bodyPr>
                        </wps:wsp>
                      </wpg:grpSp>
                      <wpg:grpSp>
                        <wpg:cNvPr id="211" name="Group 211"/>
                        <wpg:cNvGrpSpPr/>
                        <wpg:grpSpPr>
                          <a:xfrm>
                            <a:off x="3549802" y="405890"/>
                            <a:ext cx="1088526" cy="330578"/>
                            <a:chOff x="3549802" y="405890"/>
                            <a:chExt cx="1088526" cy="330578"/>
                          </a:xfrm>
                        </wpg:grpSpPr>
                        <wps:wsp>
                          <wps:cNvPr id="212" name="Rectangle 212"/>
                          <wps:cNvSpPr/>
                          <wps:spPr>
                            <a:xfrm>
                              <a:off x="3549802" y="405890"/>
                              <a:ext cx="1088526" cy="330578"/>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13" name="Rectangle 213"/>
                          <wps:cNvSpPr/>
                          <wps:spPr>
                            <a:xfrm>
                              <a:off x="3549802" y="405890"/>
                              <a:ext cx="1088526" cy="330578"/>
                            </a:xfrm>
                            <a:prstGeom prst="rect">
                              <a:avLst/>
                            </a:prstGeom>
                          </wps:spPr>
                          <wps:style>
                            <a:lnRef idx="0">
                              <a:scrgbClr r="0" g="0" b="0"/>
                            </a:lnRef>
                            <a:fillRef idx="0">
                              <a:scrgbClr r="0" g="0" b="0"/>
                            </a:fillRef>
                            <a:effectRef idx="0">
                              <a:scrgbClr r="0" g="0" b="0"/>
                            </a:effectRef>
                            <a:fontRef idx="minor">
                              <a:schemeClr val="lt1"/>
                            </a:fontRef>
                          </wps:style>
                          <wps:txbx>
                            <w:txbxContent>
                              <w:p w14:paraId="4114F4C8"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Control Group</w:t>
                                </w:r>
                              </w:p>
                            </w:txbxContent>
                          </wps:txbx>
                          <wps:bodyPr spcFirstLastPara="0" vert="horz" wrap="square" lIns="7620" tIns="7620" rIns="7620" bIns="7620" numCol="1" spcCol="1270" anchor="ctr" anchorCtr="0">
                            <a:noAutofit/>
                          </wps:bodyPr>
                        </wps:wsp>
                      </wpg:grpSp>
                      <wpg:grpSp>
                        <wpg:cNvPr id="214" name="Group 214"/>
                        <wpg:cNvGrpSpPr/>
                        <wpg:grpSpPr>
                          <a:xfrm>
                            <a:off x="4694213" y="1264951"/>
                            <a:ext cx="532990" cy="162562"/>
                            <a:chOff x="4694213" y="1264951"/>
                            <a:chExt cx="532990" cy="162562"/>
                          </a:xfrm>
                        </wpg:grpSpPr>
                        <wps:wsp>
                          <wps:cNvPr id="215" name="Rectangle 215"/>
                          <wps:cNvSpPr/>
                          <wps:spPr>
                            <a:xfrm>
                              <a:off x="4694213" y="1264951"/>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16" name="Rectangle 216"/>
                          <wps:cNvSpPr/>
                          <wps:spPr>
                            <a:xfrm>
                              <a:off x="4694213" y="1264951"/>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74DBBC00"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Grade 1</w:t>
                                </w:r>
                              </w:p>
                            </w:txbxContent>
                          </wps:txbx>
                          <wps:bodyPr spcFirstLastPara="0" vert="horz" wrap="square" lIns="7620" tIns="7620" rIns="7620" bIns="7620" numCol="1" spcCol="1270" anchor="ctr" anchorCtr="0">
                            <a:noAutofit/>
                          </wps:bodyPr>
                        </wps:wsp>
                      </wpg:grpSp>
                      <wpg:grpSp>
                        <wpg:cNvPr id="218" name="Group 218"/>
                        <wpg:cNvGrpSpPr/>
                        <wpg:grpSpPr>
                          <a:xfrm>
                            <a:off x="5404802" y="880603"/>
                            <a:ext cx="532990" cy="162562"/>
                            <a:chOff x="5404802" y="880603"/>
                            <a:chExt cx="532990" cy="162562"/>
                          </a:xfrm>
                        </wpg:grpSpPr>
                        <wps:wsp>
                          <wps:cNvPr id="219" name="Rectangle 219"/>
                          <wps:cNvSpPr/>
                          <wps:spPr>
                            <a:xfrm>
                              <a:off x="5404802" y="880603"/>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20" name="Rectangle 220"/>
                          <wps:cNvSpPr/>
                          <wps:spPr>
                            <a:xfrm>
                              <a:off x="5404802" y="880603"/>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1A821FAE"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a</w:t>
                                </w:r>
                              </w:p>
                            </w:txbxContent>
                          </wps:txbx>
                          <wps:bodyPr spcFirstLastPara="0" vert="horz" wrap="square" lIns="7620" tIns="7620" rIns="7620" bIns="7620" numCol="1" spcCol="1270" anchor="ctr" anchorCtr="0">
                            <a:noAutofit/>
                          </wps:bodyPr>
                        </wps:wsp>
                      </wpg:grpSp>
                      <wpg:grpSp>
                        <wpg:cNvPr id="221" name="Group 221"/>
                        <wpg:cNvGrpSpPr/>
                        <wpg:grpSpPr>
                          <a:xfrm>
                            <a:off x="5404802" y="1140213"/>
                            <a:ext cx="532990" cy="162562"/>
                            <a:chOff x="5404802" y="1140213"/>
                            <a:chExt cx="532990" cy="162562"/>
                          </a:xfrm>
                        </wpg:grpSpPr>
                        <wps:wsp>
                          <wps:cNvPr id="222" name="Rectangle 222"/>
                          <wps:cNvSpPr/>
                          <wps:spPr>
                            <a:xfrm>
                              <a:off x="5404802" y="1140213"/>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23" name="Rectangle 223"/>
                          <wps:cNvSpPr/>
                          <wps:spPr>
                            <a:xfrm>
                              <a:off x="5404802" y="1140213"/>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3B161D77"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b</w:t>
                                </w:r>
                              </w:p>
                            </w:txbxContent>
                          </wps:txbx>
                          <wps:bodyPr spcFirstLastPara="0" vert="horz" wrap="square" lIns="7620" tIns="7620" rIns="7620" bIns="7620" numCol="1" spcCol="1270" anchor="ctr" anchorCtr="0">
                            <a:noAutofit/>
                          </wps:bodyPr>
                        </wps:wsp>
                      </wpg:grpSp>
                      <wpg:grpSp>
                        <wpg:cNvPr id="224" name="Group 224"/>
                        <wpg:cNvGrpSpPr/>
                        <wpg:grpSpPr>
                          <a:xfrm>
                            <a:off x="5404802" y="1379544"/>
                            <a:ext cx="532990" cy="162562"/>
                            <a:chOff x="5404802" y="1379544"/>
                            <a:chExt cx="532990" cy="162562"/>
                          </a:xfrm>
                        </wpg:grpSpPr>
                        <wps:wsp>
                          <wps:cNvPr id="225" name="Rectangle 225"/>
                          <wps:cNvSpPr/>
                          <wps:spPr>
                            <a:xfrm>
                              <a:off x="5404802" y="1379544"/>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26" name="Rectangle 226"/>
                          <wps:cNvSpPr/>
                          <wps:spPr>
                            <a:xfrm>
                              <a:off x="5404802" y="1379544"/>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5C20514A"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c</w:t>
                                </w:r>
                              </w:p>
                            </w:txbxContent>
                          </wps:txbx>
                          <wps:bodyPr spcFirstLastPara="0" vert="horz" wrap="square" lIns="7620" tIns="7620" rIns="7620" bIns="7620" numCol="1" spcCol="1270" anchor="ctr" anchorCtr="0">
                            <a:noAutofit/>
                          </wps:bodyPr>
                        </wps:wsp>
                      </wpg:grpSp>
                      <wpg:grpSp>
                        <wpg:cNvPr id="227" name="Group 227"/>
                        <wpg:cNvGrpSpPr/>
                        <wpg:grpSpPr>
                          <a:xfrm>
                            <a:off x="5404802" y="1618872"/>
                            <a:ext cx="532990" cy="162562"/>
                            <a:chOff x="5404802" y="1618872"/>
                            <a:chExt cx="532990" cy="162562"/>
                          </a:xfrm>
                        </wpg:grpSpPr>
                        <wps:wsp>
                          <wps:cNvPr id="228" name="Rectangle 228"/>
                          <wps:cNvSpPr/>
                          <wps:spPr>
                            <a:xfrm>
                              <a:off x="5404802" y="1618872"/>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29" name="Rectangle 229"/>
                          <wps:cNvSpPr/>
                          <wps:spPr>
                            <a:xfrm>
                              <a:off x="5404802" y="1618872"/>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238452E7"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d</w:t>
                                </w:r>
                              </w:p>
                            </w:txbxContent>
                          </wps:txbx>
                          <wps:bodyPr spcFirstLastPara="0" vert="horz" wrap="square" lIns="7620" tIns="7620" rIns="7620" bIns="7620" numCol="1" spcCol="1270" anchor="ctr" anchorCtr="0">
                            <a:noAutofit/>
                          </wps:bodyPr>
                        </wps:wsp>
                      </wpg:grpSp>
                      <wpg:grpSp>
                        <wpg:cNvPr id="230" name="Group 230"/>
                        <wpg:cNvGrpSpPr/>
                        <wpg:grpSpPr>
                          <a:xfrm>
                            <a:off x="4673933" y="2080273"/>
                            <a:ext cx="532990" cy="162562"/>
                            <a:chOff x="4673933" y="2080273"/>
                            <a:chExt cx="532990" cy="162562"/>
                          </a:xfrm>
                        </wpg:grpSpPr>
                        <wps:wsp>
                          <wps:cNvPr id="231" name="Rectangle 231"/>
                          <wps:cNvSpPr/>
                          <wps:spPr>
                            <a:xfrm>
                              <a:off x="4673933" y="2080273"/>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32" name="Rectangle 232"/>
                          <wps:cNvSpPr/>
                          <wps:spPr>
                            <a:xfrm>
                              <a:off x="4673933" y="2080273"/>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462D7BEB"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Grade 2</w:t>
                                </w:r>
                              </w:p>
                            </w:txbxContent>
                          </wps:txbx>
                          <wps:bodyPr spcFirstLastPara="0" vert="horz" wrap="square" lIns="7620" tIns="7620" rIns="7620" bIns="7620" numCol="1" spcCol="1270" anchor="ctr" anchorCtr="0">
                            <a:noAutofit/>
                          </wps:bodyPr>
                        </wps:wsp>
                      </wpg:grpSp>
                      <wpg:grpSp>
                        <wpg:cNvPr id="233" name="Group 233"/>
                        <wpg:cNvGrpSpPr/>
                        <wpg:grpSpPr>
                          <a:xfrm>
                            <a:off x="5425087" y="1827774"/>
                            <a:ext cx="532990" cy="162562"/>
                            <a:chOff x="5425087" y="1827774"/>
                            <a:chExt cx="532990" cy="162562"/>
                          </a:xfrm>
                        </wpg:grpSpPr>
                        <wps:wsp>
                          <wps:cNvPr id="234" name="Rectangle 234"/>
                          <wps:cNvSpPr/>
                          <wps:spPr>
                            <a:xfrm>
                              <a:off x="5425087" y="1827774"/>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35" name="Rectangle 235"/>
                          <wps:cNvSpPr/>
                          <wps:spPr>
                            <a:xfrm>
                              <a:off x="5425087" y="1827774"/>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11E03A6B"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a</w:t>
                                </w:r>
                              </w:p>
                            </w:txbxContent>
                          </wps:txbx>
                          <wps:bodyPr spcFirstLastPara="0" vert="horz" wrap="square" lIns="7620" tIns="7620" rIns="7620" bIns="7620" numCol="1" spcCol="1270" anchor="ctr" anchorCtr="0">
                            <a:noAutofit/>
                          </wps:bodyPr>
                        </wps:wsp>
                      </wpg:grpSp>
                      <wpg:grpSp>
                        <wpg:cNvPr id="236" name="Group 236"/>
                        <wpg:cNvGrpSpPr/>
                        <wpg:grpSpPr>
                          <a:xfrm>
                            <a:off x="5435230" y="2046816"/>
                            <a:ext cx="532990" cy="162562"/>
                            <a:chOff x="5435230" y="2046816"/>
                            <a:chExt cx="532990" cy="162562"/>
                          </a:xfrm>
                        </wpg:grpSpPr>
                        <wps:wsp>
                          <wps:cNvPr id="237" name="Rectangle 237"/>
                          <wps:cNvSpPr/>
                          <wps:spPr>
                            <a:xfrm>
                              <a:off x="5435230" y="2046816"/>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38" name="Rectangle 238"/>
                          <wps:cNvSpPr/>
                          <wps:spPr>
                            <a:xfrm>
                              <a:off x="5435230" y="2046816"/>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15F833FA"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b</w:t>
                                </w:r>
                              </w:p>
                            </w:txbxContent>
                          </wps:txbx>
                          <wps:bodyPr spcFirstLastPara="0" vert="horz" wrap="square" lIns="7620" tIns="7620" rIns="7620" bIns="7620" numCol="1" spcCol="1270" anchor="ctr" anchorCtr="0">
                            <a:noAutofit/>
                          </wps:bodyPr>
                        </wps:wsp>
                      </wpg:grpSp>
                      <wpg:grpSp>
                        <wpg:cNvPr id="239" name="Group 239"/>
                        <wpg:cNvGrpSpPr/>
                        <wpg:grpSpPr>
                          <a:xfrm>
                            <a:off x="5425087" y="2235433"/>
                            <a:ext cx="532990" cy="162562"/>
                            <a:chOff x="5425087" y="2235433"/>
                            <a:chExt cx="532990" cy="162562"/>
                          </a:xfrm>
                        </wpg:grpSpPr>
                        <wps:wsp>
                          <wps:cNvPr id="240" name="Rectangle 240"/>
                          <wps:cNvSpPr/>
                          <wps:spPr>
                            <a:xfrm>
                              <a:off x="5425087" y="2235433"/>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41" name="Rectangle 241"/>
                          <wps:cNvSpPr/>
                          <wps:spPr>
                            <a:xfrm>
                              <a:off x="5425087" y="2235433"/>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79849D3C"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c</w:t>
                                </w:r>
                              </w:p>
                            </w:txbxContent>
                          </wps:txbx>
                          <wps:bodyPr spcFirstLastPara="0" vert="horz" wrap="square" lIns="7620" tIns="7620" rIns="7620" bIns="7620" numCol="1" spcCol="1270" anchor="ctr" anchorCtr="0">
                            <a:noAutofit/>
                          </wps:bodyPr>
                        </wps:wsp>
                      </wpg:grpSp>
                      <wpg:grpSp>
                        <wpg:cNvPr id="242" name="Group 242"/>
                        <wpg:cNvGrpSpPr/>
                        <wpg:grpSpPr>
                          <a:xfrm>
                            <a:off x="5425087" y="2454477"/>
                            <a:ext cx="532990" cy="162562"/>
                            <a:chOff x="5425087" y="2454477"/>
                            <a:chExt cx="532990" cy="162562"/>
                          </a:xfrm>
                        </wpg:grpSpPr>
                        <wps:wsp>
                          <wps:cNvPr id="243" name="Rectangle 243"/>
                          <wps:cNvSpPr/>
                          <wps:spPr>
                            <a:xfrm>
                              <a:off x="5425087" y="2454477"/>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44" name="Rectangle 244"/>
                          <wps:cNvSpPr/>
                          <wps:spPr>
                            <a:xfrm>
                              <a:off x="5425087" y="2454477"/>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28A129F1"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d</w:t>
                                </w:r>
                              </w:p>
                            </w:txbxContent>
                          </wps:txbx>
                          <wps:bodyPr spcFirstLastPara="0" vert="horz" wrap="square" lIns="7620" tIns="7620" rIns="7620" bIns="7620" numCol="1" spcCol="1270" anchor="ctr" anchorCtr="0">
                            <a:noAutofit/>
                          </wps:bodyPr>
                        </wps:wsp>
                      </wpg:grpSp>
                      <wpg:grpSp>
                        <wpg:cNvPr id="245" name="Group 245"/>
                        <wpg:cNvGrpSpPr/>
                        <wpg:grpSpPr>
                          <a:xfrm>
                            <a:off x="4744927" y="3108581"/>
                            <a:ext cx="532990" cy="162562"/>
                            <a:chOff x="4744927" y="3108581"/>
                            <a:chExt cx="532990" cy="162562"/>
                          </a:xfrm>
                        </wpg:grpSpPr>
                        <wps:wsp>
                          <wps:cNvPr id="246" name="Rectangle 246"/>
                          <wps:cNvSpPr/>
                          <wps:spPr>
                            <a:xfrm>
                              <a:off x="4744927" y="3108581"/>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47" name="Rectangle 247"/>
                          <wps:cNvSpPr/>
                          <wps:spPr>
                            <a:xfrm>
                              <a:off x="4744927" y="3108581"/>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345BB3AE"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Grade 3</w:t>
                                </w:r>
                              </w:p>
                            </w:txbxContent>
                          </wps:txbx>
                          <wps:bodyPr spcFirstLastPara="0" vert="horz" wrap="square" lIns="7620" tIns="7620" rIns="7620" bIns="7620" numCol="1" spcCol="1270" anchor="ctr" anchorCtr="0">
                            <a:noAutofit/>
                          </wps:bodyPr>
                        </wps:wsp>
                      </wpg:grpSp>
                      <wpg:grpSp>
                        <wpg:cNvPr id="248" name="Group 248"/>
                        <wpg:cNvGrpSpPr/>
                        <wpg:grpSpPr>
                          <a:xfrm>
                            <a:off x="5435230" y="2663378"/>
                            <a:ext cx="532990" cy="162562"/>
                            <a:chOff x="5435230" y="2663378"/>
                            <a:chExt cx="532990" cy="162562"/>
                          </a:xfrm>
                        </wpg:grpSpPr>
                        <wps:wsp>
                          <wps:cNvPr id="249" name="Rectangle 249"/>
                          <wps:cNvSpPr/>
                          <wps:spPr>
                            <a:xfrm>
                              <a:off x="5435230" y="2663378"/>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50" name="Rectangle 250"/>
                          <wps:cNvSpPr/>
                          <wps:spPr>
                            <a:xfrm>
                              <a:off x="5435230" y="2663378"/>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1AF1EF1F"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a</w:t>
                                </w:r>
                              </w:p>
                            </w:txbxContent>
                          </wps:txbx>
                          <wps:bodyPr spcFirstLastPara="0" vert="horz" wrap="square" lIns="7620" tIns="7620" rIns="7620" bIns="7620" numCol="1" spcCol="1270" anchor="ctr" anchorCtr="0">
                            <a:noAutofit/>
                          </wps:bodyPr>
                        </wps:wsp>
                      </wpg:grpSp>
                      <wpg:grpSp>
                        <wpg:cNvPr id="251" name="Group 251"/>
                        <wpg:cNvGrpSpPr/>
                        <wpg:grpSpPr>
                          <a:xfrm>
                            <a:off x="5435230" y="2892562"/>
                            <a:ext cx="532990" cy="162562"/>
                            <a:chOff x="5435230" y="2892562"/>
                            <a:chExt cx="532990" cy="162562"/>
                          </a:xfrm>
                        </wpg:grpSpPr>
                        <wps:wsp>
                          <wps:cNvPr id="252" name="Rectangle 252"/>
                          <wps:cNvSpPr/>
                          <wps:spPr>
                            <a:xfrm>
                              <a:off x="5435230" y="2892562"/>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53" name="Rectangle 253"/>
                          <wps:cNvSpPr/>
                          <wps:spPr>
                            <a:xfrm>
                              <a:off x="5435230" y="2892562"/>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1D3ADD50"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b</w:t>
                                </w:r>
                              </w:p>
                            </w:txbxContent>
                          </wps:txbx>
                          <wps:bodyPr spcFirstLastPara="0" vert="horz" wrap="square" lIns="7620" tIns="7620" rIns="7620" bIns="7620" numCol="1" spcCol="1270" anchor="ctr" anchorCtr="0">
                            <a:noAutofit/>
                          </wps:bodyPr>
                        </wps:wsp>
                      </wpg:grpSp>
                      <wpg:grpSp>
                        <wpg:cNvPr id="254" name="Group 254"/>
                        <wpg:cNvGrpSpPr/>
                        <wpg:grpSpPr>
                          <a:xfrm>
                            <a:off x="5435230" y="3142036"/>
                            <a:ext cx="532990" cy="162562"/>
                            <a:chOff x="5435230" y="3142036"/>
                            <a:chExt cx="532990" cy="162562"/>
                          </a:xfrm>
                        </wpg:grpSpPr>
                        <wps:wsp>
                          <wps:cNvPr id="255" name="Rectangle 255"/>
                          <wps:cNvSpPr/>
                          <wps:spPr>
                            <a:xfrm>
                              <a:off x="5435230" y="3142036"/>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56" name="Rectangle 256"/>
                          <wps:cNvSpPr/>
                          <wps:spPr>
                            <a:xfrm>
                              <a:off x="5435230" y="3142036"/>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6AEFD9E7"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c</w:t>
                                </w:r>
                              </w:p>
                            </w:txbxContent>
                          </wps:txbx>
                          <wps:bodyPr spcFirstLastPara="0" vert="horz" wrap="square" lIns="7620" tIns="7620" rIns="7620" bIns="7620" numCol="1" spcCol="1270" anchor="ctr" anchorCtr="0">
                            <a:noAutofit/>
                          </wps:bodyPr>
                        </wps:wsp>
                      </wpg:grpSp>
                      <wpg:grpSp>
                        <wpg:cNvPr id="257" name="Group 257"/>
                        <wpg:cNvGrpSpPr/>
                        <wpg:grpSpPr>
                          <a:xfrm>
                            <a:off x="5445373" y="3361077"/>
                            <a:ext cx="532990" cy="162562"/>
                            <a:chOff x="5445373" y="3361077"/>
                            <a:chExt cx="532990" cy="162562"/>
                          </a:xfrm>
                        </wpg:grpSpPr>
                        <wps:wsp>
                          <wps:cNvPr id="258" name="Rectangle 258"/>
                          <wps:cNvSpPr/>
                          <wps:spPr>
                            <a:xfrm>
                              <a:off x="5445373" y="3361077"/>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59" name="Rectangle 259"/>
                          <wps:cNvSpPr/>
                          <wps:spPr>
                            <a:xfrm>
                              <a:off x="5445373" y="3361077"/>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7B52D549"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d</w:t>
                                </w:r>
                              </w:p>
                            </w:txbxContent>
                          </wps:txbx>
                          <wps:bodyPr spcFirstLastPara="0" vert="horz" wrap="square" lIns="7620" tIns="7620" rIns="7620" bIns="7620" numCol="1" spcCol="1270" anchor="ctr" anchorCtr="0">
                            <a:noAutofit/>
                          </wps:bodyPr>
                        </wps:wsp>
                      </wpg:grpSp>
                      <wpg:grpSp>
                        <wpg:cNvPr id="260" name="Group 260"/>
                        <wpg:cNvGrpSpPr/>
                        <wpg:grpSpPr>
                          <a:xfrm>
                            <a:off x="4724642" y="3944185"/>
                            <a:ext cx="532990" cy="162562"/>
                            <a:chOff x="4724642" y="3944185"/>
                            <a:chExt cx="532990" cy="162562"/>
                          </a:xfrm>
                        </wpg:grpSpPr>
                        <wps:wsp>
                          <wps:cNvPr id="261" name="Rectangle 261"/>
                          <wps:cNvSpPr/>
                          <wps:spPr>
                            <a:xfrm>
                              <a:off x="4724642" y="3944185"/>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62" name="Rectangle 262"/>
                          <wps:cNvSpPr/>
                          <wps:spPr>
                            <a:xfrm>
                              <a:off x="4724642" y="3944185"/>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63EDB8BF"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Grade 4</w:t>
                                </w:r>
                              </w:p>
                            </w:txbxContent>
                          </wps:txbx>
                          <wps:bodyPr spcFirstLastPara="0" vert="horz" wrap="square" lIns="7620" tIns="7620" rIns="7620" bIns="7620" numCol="1" spcCol="1270" anchor="ctr" anchorCtr="0">
                            <a:noAutofit/>
                          </wps:bodyPr>
                        </wps:wsp>
                      </wpg:grpSp>
                      <wpg:grpSp>
                        <wpg:cNvPr id="263" name="Group 263"/>
                        <wpg:cNvGrpSpPr/>
                        <wpg:grpSpPr>
                          <a:xfrm>
                            <a:off x="5465658" y="3580122"/>
                            <a:ext cx="532990" cy="162562"/>
                            <a:chOff x="5465658" y="3580122"/>
                            <a:chExt cx="532990" cy="162562"/>
                          </a:xfrm>
                        </wpg:grpSpPr>
                        <wps:wsp>
                          <wps:cNvPr id="264" name="Rectangle 264"/>
                          <wps:cNvSpPr/>
                          <wps:spPr>
                            <a:xfrm>
                              <a:off x="5465658" y="3580122"/>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65" name="Rectangle 265"/>
                          <wps:cNvSpPr/>
                          <wps:spPr>
                            <a:xfrm>
                              <a:off x="5465658" y="3580122"/>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62A4ECB1"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a</w:t>
                                </w:r>
                              </w:p>
                            </w:txbxContent>
                          </wps:txbx>
                          <wps:bodyPr spcFirstLastPara="0" vert="horz" wrap="square" lIns="7620" tIns="7620" rIns="7620" bIns="7620" numCol="1" spcCol="1270" anchor="ctr" anchorCtr="0">
                            <a:noAutofit/>
                          </wps:bodyPr>
                        </wps:wsp>
                      </wpg:grpSp>
                      <wpg:grpSp>
                        <wpg:cNvPr id="266" name="Group 266"/>
                        <wpg:cNvGrpSpPr/>
                        <wpg:grpSpPr>
                          <a:xfrm>
                            <a:off x="5466106" y="3799166"/>
                            <a:ext cx="532990" cy="162562"/>
                            <a:chOff x="5466106" y="3799166"/>
                            <a:chExt cx="532990" cy="162562"/>
                          </a:xfrm>
                        </wpg:grpSpPr>
                        <wps:wsp>
                          <wps:cNvPr id="267" name="Rectangle 267"/>
                          <wps:cNvSpPr/>
                          <wps:spPr>
                            <a:xfrm>
                              <a:off x="5466106" y="3799166"/>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68" name="Rectangle 268"/>
                          <wps:cNvSpPr/>
                          <wps:spPr>
                            <a:xfrm>
                              <a:off x="5466106" y="3799166"/>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1F6408AF"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b</w:t>
                                </w:r>
                              </w:p>
                            </w:txbxContent>
                          </wps:txbx>
                          <wps:bodyPr spcFirstLastPara="0" vert="horz" wrap="square" lIns="7620" tIns="7620" rIns="7620" bIns="7620" numCol="1" spcCol="1270" anchor="ctr" anchorCtr="0">
                            <a:noAutofit/>
                          </wps:bodyPr>
                        </wps:wsp>
                      </wpg:grpSp>
                      <wpg:grpSp>
                        <wpg:cNvPr id="269" name="Group 269"/>
                        <wpg:cNvGrpSpPr/>
                        <wpg:grpSpPr>
                          <a:xfrm>
                            <a:off x="5466106" y="4028352"/>
                            <a:ext cx="532990" cy="162562"/>
                            <a:chOff x="5466106" y="4028352"/>
                            <a:chExt cx="532990" cy="162562"/>
                          </a:xfrm>
                        </wpg:grpSpPr>
                        <wps:wsp>
                          <wps:cNvPr id="270" name="Rectangle 270"/>
                          <wps:cNvSpPr/>
                          <wps:spPr>
                            <a:xfrm>
                              <a:off x="5466106" y="4028352"/>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71" name="Rectangle 271"/>
                          <wps:cNvSpPr/>
                          <wps:spPr>
                            <a:xfrm>
                              <a:off x="5466106" y="4028352"/>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3B2E7337"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c</w:t>
                                </w:r>
                              </w:p>
                            </w:txbxContent>
                          </wps:txbx>
                          <wps:bodyPr spcFirstLastPara="0" vert="horz" wrap="square" lIns="7620" tIns="7620" rIns="7620" bIns="7620" numCol="1" spcCol="1270" anchor="ctr" anchorCtr="0">
                            <a:noAutofit/>
                          </wps:bodyPr>
                        </wps:wsp>
                      </wpg:grpSp>
                      <wpg:grpSp>
                        <wpg:cNvPr id="272" name="Group 272"/>
                        <wpg:cNvGrpSpPr/>
                        <wpg:grpSpPr>
                          <a:xfrm>
                            <a:off x="5465653" y="4267681"/>
                            <a:ext cx="532990" cy="162562"/>
                            <a:chOff x="5465653" y="4267681"/>
                            <a:chExt cx="532990" cy="162562"/>
                          </a:xfrm>
                        </wpg:grpSpPr>
                        <wps:wsp>
                          <wps:cNvPr id="273" name="Rectangle 273"/>
                          <wps:cNvSpPr/>
                          <wps:spPr>
                            <a:xfrm>
                              <a:off x="5465653" y="4267681"/>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74" name="Rectangle 274"/>
                          <wps:cNvSpPr/>
                          <wps:spPr>
                            <a:xfrm>
                              <a:off x="5465653" y="4267681"/>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24651B88"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d</w:t>
                                </w:r>
                              </w:p>
                            </w:txbxContent>
                          </wps:txbx>
                          <wps:bodyPr spcFirstLastPara="0" vert="horz" wrap="square" lIns="7620" tIns="7620" rIns="7620" bIns="7620" numCol="1" spcCol="1270" anchor="ctr" anchorCtr="0">
                            <a:noAutofit/>
                          </wps:bodyPr>
                        </wps:wsp>
                      </wpg:grpSp>
                      <wpg:grpSp>
                        <wpg:cNvPr id="275" name="Group 275"/>
                        <wpg:cNvGrpSpPr/>
                        <wpg:grpSpPr>
                          <a:xfrm>
                            <a:off x="0" y="394321"/>
                            <a:ext cx="1192038" cy="425785"/>
                            <a:chOff x="0" y="394321"/>
                            <a:chExt cx="1192038" cy="425785"/>
                          </a:xfrm>
                        </wpg:grpSpPr>
                        <wps:wsp>
                          <wps:cNvPr id="276" name="Rectangle 276"/>
                          <wps:cNvSpPr/>
                          <wps:spPr>
                            <a:xfrm>
                              <a:off x="0" y="394321"/>
                              <a:ext cx="1192038" cy="425785"/>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77" name="Rectangle 277"/>
                          <wps:cNvSpPr/>
                          <wps:spPr>
                            <a:xfrm>
                              <a:off x="0" y="394321"/>
                              <a:ext cx="1192038" cy="425785"/>
                            </a:xfrm>
                            <a:prstGeom prst="rect">
                              <a:avLst/>
                            </a:prstGeom>
                          </wps:spPr>
                          <wps:style>
                            <a:lnRef idx="0">
                              <a:scrgbClr r="0" g="0" b="0"/>
                            </a:lnRef>
                            <a:fillRef idx="0">
                              <a:scrgbClr r="0" g="0" b="0"/>
                            </a:fillRef>
                            <a:effectRef idx="0">
                              <a:scrgbClr r="0" g="0" b="0"/>
                            </a:effectRef>
                            <a:fontRef idx="minor">
                              <a:schemeClr val="lt1"/>
                            </a:fontRef>
                          </wps:style>
                          <wps:txbx>
                            <w:txbxContent>
                              <w:p w14:paraId="3C933360"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Intervention Group</w:t>
                                </w:r>
                              </w:p>
                            </w:txbxContent>
                          </wps:txbx>
                          <wps:bodyPr spcFirstLastPara="0" vert="horz" wrap="square" lIns="7620" tIns="7620" rIns="7620" bIns="7620" numCol="1" spcCol="1270" anchor="ctr" anchorCtr="0">
                            <a:noAutofit/>
                          </wps:bodyPr>
                        </wps:wsp>
                      </wpg:grpSp>
                      <wpg:grpSp>
                        <wpg:cNvPr id="278" name="Group 278"/>
                        <wpg:cNvGrpSpPr/>
                        <wpg:grpSpPr>
                          <a:xfrm>
                            <a:off x="1116071" y="1229987"/>
                            <a:ext cx="532990" cy="162562"/>
                            <a:chOff x="1116071" y="1229987"/>
                            <a:chExt cx="532990" cy="162562"/>
                          </a:xfrm>
                        </wpg:grpSpPr>
                        <wps:wsp>
                          <wps:cNvPr id="279" name="Rectangle 279"/>
                          <wps:cNvSpPr/>
                          <wps:spPr>
                            <a:xfrm>
                              <a:off x="1116071" y="1229987"/>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80" name="Rectangle 280"/>
                          <wps:cNvSpPr/>
                          <wps:spPr>
                            <a:xfrm>
                              <a:off x="1116071" y="1229987"/>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494308BD"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Grade 1</w:t>
                                </w:r>
                              </w:p>
                            </w:txbxContent>
                          </wps:txbx>
                          <wps:bodyPr spcFirstLastPara="0" vert="horz" wrap="square" lIns="7620" tIns="7620" rIns="7620" bIns="7620" numCol="1" spcCol="1270" anchor="ctr" anchorCtr="0">
                            <a:noAutofit/>
                          </wps:bodyPr>
                        </wps:wsp>
                      </wpg:grpSp>
                      <wpg:grpSp>
                        <wpg:cNvPr id="281" name="Group 281"/>
                        <wpg:cNvGrpSpPr/>
                        <wpg:grpSpPr>
                          <a:xfrm>
                            <a:off x="1755660" y="886208"/>
                            <a:ext cx="532990" cy="162562"/>
                            <a:chOff x="1755660" y="886208"/>
                            <a:chExt cx="532990" cy="162562"/>
                          </a:xfrm>
                        </wpg:grpSpPr>
                        <wps:wsp>
                          <wps:cNvPr id="282" name="Rectangle 282"/>
                          <wps:cNvSpPr/>
                          <wps:spPr>
                            <a:xfrm>
                              <a:off x="1755660" y="886208"/>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83" name="Rectangle 283"/>
                          <wps:cNvSpPr/>
                          <wps:spPr>
                            <a:xfrm>
                              <a:off x="1755660" y="886208"/>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0E4ED962"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a</w:t>
                                </w:r>
                              </w:p>
                            </w:txbxContent>
                          </wps:txbx>
                          <wps:bodyPr spcFirstLastPara="0" vert="horz" wrap="square" lIns="7620" tIns="7620" rIns="7620" bIns="7620" numCol="1" spcCol="1270" anchor="ctr" anchorCtr="0">
                            <a:noAutofit/>
                          </wps:bodyPr>
                        </wps:wsp>
                      </wpg:grpSp>
                      <wpg:grpSp>
                        <wpg:cNvPr id="284" name="Group 284"/>
                        <wpg:cNvGrpSpPr/>
                        <wpg:grpSpPr>
                          <a:xfrm>
                            <a:off x="1755660" y="1115394"/>
                            <a:ext cx="532990" cy="162562"/>
                            <a:chOff x="1755660" y="1115394"/>
                            <a:chExt cx="532990" cy="162562"/>
                          </a:xfrm>
                        </wpg:grpSpPr>
                        <wps:wsp>
                          <wps:cNvPr id="285" name="Rectangle 285"/>
                          <wps:cNvSpPr/>
                          <wps:spPr>
                            <a:xfrm>
                              <a:off x="1755660" y="1115394"/>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86" name="Rectangle 286"/>
                          <wps:cNvSpPr/>
                          <wps:spPr>
                            <a:xfrm>
                              <a:off x="1755660" y="1115394"/>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614D40D8"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b</w:t>
                                </w:r>
                              </w:p>
                            </w:txbxContent>
                          </wps:txbx>
                          <wps:bodyPr spcFirstLastPara="0" vert="horz" wrap="square" lIns="7620" tIns="7620" rIns="7620" bIns="7620" numCol="1" spcCol="1270" anchor="ctr" anchorCtr="0">
                            <a:noAutofit/>
                          </wps:bodyPr>
                        </wps:wsp>
                      </wpg:grpSp>
                      <wpg:grpSp>
                        <wpg:cNvPr id="287" name="Group 287"/>
                        <wpg:cNvGrpSpPr/>
                        <wpg:grpSpPr>
                          <a:xfrm>
                            <a:off x="1755660" y="1344580"/>
                            <a:ext cx="532990" cy="162562"/>
                            <a:chOff x="1755660" y="1344580"/>
                            <a:chExt cx="532990" cy="162562"/>
                          </a:xfrm>
                        </wpg:grpSpPr>
                        <wps:wsp>
                          <wps:cNvPr id="288" name="Rectangle 288"/>
                          <wps:cNvSpPr/>
                          <wps:spPr>
                            <a:xfrm>
                              <a:off x="1755660" y="1344580"/>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89" name="Rectangle 289"/>
                          <wps:cNvSpPr/>
                          <wps:spPr>
                            <a:xfrm>
                              <a:off x="1755660" y="1344580"/>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62B129D9"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C</w:t>
                                </w:r>
                              </w:p>
                            </w:txbxContent>
                          </wps:txbx>
                          <wps:bodyPr spcFirstLastPara="0" vert="horz" wrap="square" lIns="7620" tIns="7620" rIns="7620" bIns="7620" numCol="1" spcCol="1270" anchor="ctr" anchorCtr="0">
                            <a:noAutofit/>
                          </wps:bodyPr>
                        </wps:wsp>
                      </wpg:grpSp>
                      <wpg:grpSp>
                        <wpg:cNvPr id="290" name="Group 290"/>
                        <wpg:cNvGrpSpPr/>
                        <wpg:grpSpPr>
                          <a:xfrm>
                            <a:off x="1755660" y="1573766"/>
                            <a:ext cx="532990" cy="162562"/>
                            <a:chOff x="1755660" y="1573766"/>
                            <a:chExt cx="532990" cy="162562"/>
                          </a:xfrm>
                        </wpg:grpSpPr>
                        <wps:wsp>
                          <wps:cNvPr id="291" name="Rectangle 291"/>
                          <wps:cNvSpPr/>
                          <wps:spPr>
                            <a:xfrm>
                              <a:off x="1755660" y="1573766"/>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92" name="Rectangle 292"/>
                          <wps:cNvSpPr/>
                          <wps:spPr>
                            <a:xfrm>
                              <a:off x="1755660" y="1573766"/>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1B5D70D3"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d</w:t>
                                </w:r>
                              </w:p>
                            </w:txbxContent>
                          </wps:txbx>
                          <wps:bodyPr spcFirstLastPara="0" vert="horz" wrap="square" lIns="7620" tIns="7620" rIns="7620" bIns="7620" numCol="1" spcCol="1270" anchor="ctr" anchorCtr="0">
                            <a:noAutofit/>
                          </wps:bodyPr>
                        </wps:wsp>
                      </wpg:grpSp>
                      <wpg:grpSp>
                        <wpg:cNvPr id="293" name="Group 293"/>
                        <wpg:cNvGrpSpPr/>
                        <wpg:grpSpPr>
                          <a:xfrm>
                            <a:off x="1116071" y="2146731"/>
                            <a:ext cx="532990" cy="162562"/>
                            <a:chOff x="1116071" y="2146731"/>
                            <a:chExt cx="532990" cy="162562"/>
                          </a:xfrm>
                        </wpg:grpSpPr>
                        <wps:wsp>
                          <wps:cNvPr id="294" name="Rectangle 294"/>
                          <wps:cNvSpPr/>
                          <wps:spPr>
                            <a:xfrm>
                              <a:off x="1116071" y="2146731"/>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95" name="Rectangle 295"/>
                          <wps:cNvSpPr/>
                          <wps:spPr>
                            <a:xfrm>
                              <a:off x="1116071" y="2146731"/>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179AEFB2"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Grade 2</w:t>
                                </w:r>
                              </w:p>
                            </w:txbxContent>
                          </wps:txbx>
                          <wps:bodyPr spcFirstLastPara="0" vert="horz" wrap="square" lIns="7620" tIns="7620" rIns="7620" bIns="7620" numCol="1" spcCol="1270" anchor="ctr" anchorCtr="0">
                            <a:noAutofit/>
                          </wps:bodyPr>
                        </wps:wsp>
                      </wpg:grpSp>
                      <wpg:grpSp>
                        <wpg:cNvPr id="296" name="Group 296"/>
                        <wpg:cNvGrpSpPr/>
                        <wpg:grpSpPr>
                          <a:xfrm>
                            <a:off x="1755660" y="1802952"/>
                            <a:ext cx="532990" cy="162562"/>
                            <a:chOff x="1755660" y="1802952"/>
                            <a:chExt cx="532990" cy="162562"/>
                          </a:xfrm>
                        </wpg:grpSpPr>
                        <wps:wsp>
                          <wps:cNvPr id="297" name="Rectangle 297"/>
                          <wps:cNvSpPr/>
                          <wps:spPr>
                            <a:xfrm>
                              <a:off x="1755660" y="1802952"/>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298" name="Rectangle 298"/>
                          <wps:cNvSpPr/>
                          <wps:spPr>
                            <a:xfrm>
                              <a:off x="1755660" y="1802952"/>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0EF1E426"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a</w:t>
                                </w:r>
                              </w:p>
                            </w:txbxContent>
                          </wps:txbx>
                          <wps:bodyPr spcFirstLastPara="0" vert="horz" wrap="square" lIns="7620" tIns="7620" rIns="7620" bIns="7620" numCol="1" spcCol="1270" anchor="ctr" anchorCtr="0">
                            <a:noAutofit/>
                          </wps:bodyPr>
                        </wps:wsp>
                      </wpg:grpSp>
                      <wpg:grpSp>
                        <wpg:cNvPr id="299" name="Group 299"/>
                        <wpg:cNvGrpSpPr/>
                        <wpg:grpSpPr>
                          <a:xfrm>
                            <a:off x="1755660" y="2032138"/>
                            <a:ext cx="532990" cy="162562"/>
                            <a:chOff x="1755660" y="2032138"/>
                            <a:chExt cx="532990" cy="162562"/>
                          </a:xfrm>
                        </wpg:grpSpPr>
                        <wps:wsp>
                          <wps:cNvPr id="300" name="Rectangle 300"/>
                          <wps:cNvSpPr/>
                          <wps:spPr>
                            <a:xfrm>
                              <a:off x="1755660" y="2032138"/>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301" name="Rectangle 301"/>
                          <wps:cNvSpPr/>
                          <wps:spPr>
                            <a:xfrm>
                              <a:off x="1755660" y="2032138"/>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17666374"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b</w:t>
                                </w:r>
                              </w:p>
                            </w:txbxContent>
                          </wps:txbx>
                          <wps:bodyPr spcFirstLastPara="0" vert="horz" wrap="square" lIns="7620" tIns="7620" rIns="7620" bIns="7620" numCol="1" spcCol="1270" anchor="ctr" anchorCtr="0">
                            <a:noAutofit/>
                          </wps:bodyPr>
                        </wps:wsp>
                      </wpg:grpSp>
                      <wpg:grpSp>
                        <wpg:cNvPr id="302" name="Group 302"/>
                        <wpg:cNvGrpSpPr/>
                        <wpg:grpSpPr>
                          <a:xfrm>
                            <a:off x="1755660" y="2261324"/>
                            <a:ext cx="532990" cy="162562"/>
                            <a:chOff x="1755660" y="2261324"/>
                            <a:chExt cx="532990" cy="162562"/>
                          </a:xfrm>
                        </wpg:grpSpPr>
                        <wps:wsp>
                          <wps:cNvPr id="303" name="Rectangle 303"/>
                          <wps:cNvSpPr/>
                          <wps:spPr>
                            <a:xfrm>
                              <a:off x="1755660" y="2261324"/>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304" name="Rectangle 304"/>
                          <wps:cNvSpPr/>
                          <wps:spPr>
                            <a:xfrm>
                              <a:off x="1755660" y="2261324"/>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42513C8D"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c</w:t>
                                </w:r>
                              </w:p>
                            </w:txbxContent>
                          </wps:txbx>
                          <wps:bodyPr spcFirstLastPara="0" vert="horz" wrap="square" lIns="7620" tIns="7620" rIns="7620" bIns="7620" numCol="1" spcCol="1270" anchor="ctr" anchorCtr="0">
                            <a:noAutofit/>
                          </wps:bodyPr>
                        </wps:wsp>
                      </wpg:grpSp>
                      <wpg:grpSp>
                        <wpg:cNvPr id="305" name="Group 305"/>
                        <wpg:cNvGrpSpPr/>
                        <wpg:grpSpPr>
                          <a:xfrm>
                            <a:off x="1755660" y="2490510"/>
                            <a:ext cx="532990" cy="162562"/>
                            <a:chOff x="1755660" y="2490510"/>
                            <a:chExt cx="532990" cy="162562"/>
                          </a:xfrm>
                        </wpg:grpSpPr>
                        <wps:wsp>
                          <wps:cNvPr id="306" name="Rectangle 306"/>
                          <wps:cNvSpPr/>
                          <wps:spPr>
                            <a:xfrm>
                              <a:off x="1755660" y="2490510"/>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307" name="Rectangle 307"/>
                          <wps:cNvSpPr/>
                          <wps:spPr>
                            <a:xfrm>
                              <a:off x="1755660" y="2490510"/>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4EA6DA8A"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d</w:t>
                                </w:r>
                              </w:p>
                            </w:txbxContent>
                          </wps:txbx>
                          <wps:bodyPr spcFirstLastPara="0" vert="horz" wrap="square" lIns="7620" tIns="7620" rIns="7620" bIns="7620" numCol="1" spcCol="1270" anchor="ctr" anchorCtr="0">
                            <a:noAutofit/>
                          </wps:bodyPr>
                        </wps:wsp>
                      </wpg:grpSp>
                      <wpg:grpSp>
                        <wpg:cNvPr id="308" name="Group 308"/>
                        <wpg:cNvGrpSpPr/>
                        <wpg:grpSpPr>
                          <a:xfrm>
                            <a:off x="1116071" y="3063475"/>
                            <a:ext cx="532990" cy="162562"/>
                            <a:chOff x="1116071" y="3063475"/>
                            <a:chExt cx="532990" cy="162562"/>
                          </a:xfrm>
                        </wpg:grpSpPr>
                        <wps:wsp>
                          <wps:cNvPr id="309" name="Rectangle 309"/>
                          <wps:cNvSpPr/>
                          <wps:spPr>
                            <a:xfrm>
                              <a:off x="1116071" y="3063475"/>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310" name="Rectangle 310"/>
                          <wps:cNvSpPr/>
                          <wps:spPr>
                            <a:xfrm>
                              <a:off x="1116071" y="3063475"/>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062F5934"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Grade 3</w:t>
                                </w:r>
                              </w:p>
                            </w:txbxContent>
                          </wps:txbx>
                          <wps:bodyPr spcFirstLastPara="0" vert="horz" wrap="square" lIns="7620" tIns="7620" rIns="7620" bIns="7620" numCol="1" spcCol="1270" anchor="ctr" anchorCtr="0">
                            <a:noAutofit/>
                          </wps:bodyPr>
                        </wps:wsp>
                      </wpg:grpSp>
                      <wpg:grpSp>
                        <wpg:cNvPr id="311" name="Group 311"/>
                        <wpg:cNvGrpSpPr/>
                        <wpg:grpSpPr>
                          <a:xfrm>
                            <a:off x="1755660" y="2719696"/>
                            <a:ext cx="532990" cy="162562"/>
                            <a:chOff x="1755660" y="2719696"/>
                            <a:chExt cx="532990" cy="162562"/>
                          </a:xfrm>
                        </wpg:grpSpPr>
                        <wps:wsp>
                          <wps:cNvPr id="312" name="Rectangle 312"/>
                          <wps:cNvSpPr/>
                          <wps:spPr>
                            <a:xfrm>
                              <a:off x="1755660" y="2719696"/>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313" name="Rectangle 313"/>
                          <wps:cNvSpPr/>
                          <wps:spPr>
                            <a:xfrm>
                              <a:off x="1755660" y="2719696"/>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317921F6"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a</w:t>
                                </w:r>
                              </w:p>
                            </w:txbxContent>
                          </wps:txbx>
                          <wps:bodyPr spcFirstLastPara="0" vert="horz" wrap="square" lIns="7620" tIns="7620" rIns="7620" bIns="7620" numCol="1" spcCol="1270" anchor="ctr" anchorCtr="0">
                            <a:noAutofit/>
                          </wps:bodyPr>
                        </wps:wsp>
                      </wpg:grpSp>
                      <wpg:grpSp>
                        <wpg:cNvPr id="314" name="Group 314"/>
                        <wpg:cNvGrpSpPr/>
                        <wpg:grpSpPr>
                          <a:xfrm>
                            <a:off x="1755660" y="2948882"/>
                            <a:ext cx="532990" cy="162562"/>
                            <a:chOff x="1755660" y="2948882"/>
                            <a:chExt cx="532990" cy="162562"/>
                          </a:xfrm>
                        </wpg:grpSpPr>
                        <wps:wsp>
                          <wps:cNvPr id="315" name="Rectangle 315"/>
                          <wps:cNvSpPr/>
                          <wps:spPr>
                            <a:xfrm>
                              <a:off x="1755660" y="2948882"/>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316" name="Rectangle 316"/>
                          <wps:cNvSpPr/>
                          <wps:spPr>
                            <a:xfrm>
                              <a:off x="1755660" y="2948882"/>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411F6E6D"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b</w:t>
                                </w:r>
                              </w:p>
                            </w:txbxContent>
                          </wps:txbx>
                          <wps:bodyPr spcFirstLastPara="0" vert="horz" wrap="square" lIns="7620" tIns="7620" rIns="7620" bIns="7620" numCol="1" spcCol="1270" anchor="ctr" anchorCtr="0">
                            <a:noAutofit/>
                          </wps:bodyPr>
                        </wps:wsp>
                      </wpg:grpSp>
                      <wpg:grpSp>
                        <wpg:cNvPr id="317" name="Group 317"/>
                        <wpg:cNvGrpSpPr/>
                        <wpg:grpSpPr>
                          <a:xfrm>
                            <a:off x="1755660" y="3178068"/>
                            <a:ext cx="532990" cy="162562"/>
                            <a:chOff x="1755660" y="3178068"/>
                            <a:chExt cx="532990" cy="162562"/>
                          </a:xfrm>
                        </wpg:grpSpPr>
                        <wps:wsp>
                          <wps:cNvPr id="318" name="Rectangle 318"/>
                          <wps:cNvSpPr/>
                          <wps:spPr>
                            <a:xfrm>
                              <a:off x="1755660" y="3178068"/>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319" name="Rectangle 319"/>
                          <wps:cNvSpPr/>
                          <wps:spPr>
                            <a:xfrm>
                              <a:off x="1755660" y="3178068"/>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32D6FCE0"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c</w:t>
                                </w:r>
                              </w:p>
                            </w:txbxContent>
                          </wps:txbx>
                          <wps:bodyPr spcFirstLastPara="0" vert="horz" wrap="square" lIns="7620" tIns="7620" rIns="7620" bIns="7620" numCol="1" spcCol="1270" anchor="ctr" anchorCtr="0">
                            <a:noAutofit/>
                          </wps:bodyPr>
                        </wps:wsp>
                      </wpg:grpSp>
                      <wpg:grpSp>
                        <wpg:cNvPr id="320" name="Group 320"/>
                        <wpg:cNvGrpSpPr/>
                        <wpg:grpSpPr>
                          <a:xfrm>
                            <a:off x="1755660" y="3407254"/>
                            <a:ext cx="532990" cy="162562"/>
                            <a:chOff x="1755660" y="3407254"/>
                            <a:chExt cx="532990" cy="162562"/>
                          </a:xfrm>
                        </wpg:grpSpPr>
                        <wps:wsp>
                          <wps:cNvPr id="321" name="Rectangle 321"/>
                          <wps:cNvSpPr/>
                          <wps:spPr>
                            <a:xfrm>
                              <a:off x="1755660" y="3407254"/>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322" name="Rectangle 322"/>
                          <wps:cNvSpPr/>
                          <wps:spPr>
                            <a:xfrm>
                              <a:off x="1755660" y="3407254"/>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05724D3E"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d</w:t>
                                </w:r>
                              </w:p>
                            </w:txbxContent>
                          </wps:txbx>
                          <wps:bodyPr spcFirstLastPara="0" vert="horz" wrap="square" lIns="7620" tIns="7620" rIns="7620" bIns="7620" numCol="1" spcCol="1270" anchor="ctr" anchorCtr="0">
                            <a:noAutofit/>
                          </wps:bodyPr>
                        </wps:wsp>
                      </wpg:grpSp>
                      <wpg:grpSp>
                        <wpg:cNvPr id="323" name="Group 323"/>
                        <wpg:cNvGrpSpPr/>
                        <wpg:grpSpPr>
                          <a:xfrm>
                            <a:off x="1116071" y="3980218"/>
                            <a:ext cx="532990" cy="162562"/>
                            <a:chOff x="1116071" y="3980218"/>
                            <a:chExt cx="532990" cy="162562"/>
                          </a:xfrm>
                        </wpg:grpSpPr>
                        <wps:wsp>
                          <wps:cNvPr id="324" name="Rectangle 324"/>
                          <wps:cNvSpPr/>
                          <wps:spPr>
                            <a:xfrm>
                              <a:off x="1116071" y="3980218"/>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325" name="Rectangle 325"/>
                          <wps:cNvSpPr/>
                          <wps:spPr>
                            <a:xfrm>
                              <a:off x="1116071" y="3980218"/>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5324835C"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Grade 4</w:t>
                                </w:r>
                              </w:p>
                            </w:txbxContent>
                          </wps:txbx>
                          <wps:bodyPr spcFirstLastPara="0" vert="horz" wrap="square" lIns="7620" tIns="7620" rIns="7620" bIns="7620" numCol="1" spcCol="1270" anchor="ctr" anchorCtr="0">
                            <a:noAutofit/>
                          </wps:bodyPr>
                        </wps:wsp>
                      </wpg:grpSp>
                      <wpg:grpSp>
                        <wpg:cNvPr id="326" name="Group 326"/>
                        <wpg:cNvGrpSpPr/>
                        <wpg:grpSpPr>
                          <a:xfrm>
                            <a:off x="1755660" y="3636440"/>
                            <a:ext cx="532990" cy="162562"/>
                            <a:chOff x="1755660" y="3636440"/>
                            <a:chExt cx="532990" cy="162562"/>
                          </a:xfrm>
                        </wpg:grpSpPr>
                        <wps:wsp>
                          <wps:cNvPr id="327" name="Rectangle 327"/>
                          <wps:cNvSpPr/>
                          <wps:spPr>
                            <a:xfrm>
                              <a:off x="1755660" y="3636440"/>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328" name="Rectangle 328"/>
                          <wps:cNvSpPr/>
                          <wps:spPr>
                            <a:xfrm>
                              <a:off x="1755660" y="3636440"/>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62CD9D33"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a</w:t>
                                </w:r>
                              </w:p>
                            </w:txbxContent>
                          </wps:txbx>
                          <wps:bodyPr spcFirstLastPara="0" vert="horz" wrap="square" lIns="7620" tIns="7620" rIns="7620" bIns="7620" numCol="1" spcCol="1270" anchor="ctr" anchorCtr="0">
                            <a:noAutofit/>
                          </wps:bodyPr>
                        </wps:wsp>
                      </wpg:grpSp>
                      <wpg:grpSp>
                        <wpg:cNvPr id="329" name="Group 329"/>
                        <wpg:cNvGrpSpPr/>
                        <wpg:grpSpPr>
                          <a:xfrm>
                            <a:off x="1755660" y="3865625"/>
                            <a:ext cx="532990" cy="162562"/>
                            <a:chOff x="1755660" y="3865625"/>
                            <a:chExt cx="532990" cy="162562"/>
                          </a:xfrm>
                        </wpg:grpSpPr>
                        <wps:wsp>
                          <wps:cNvPr id="330" name="Rectangle 330"/>
                          <wps:cNvSpPr/>
                          <wps:spPr>
                            <a:xfrm>
                              <a:off x="1755660" y="3865625"/>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331" name="Rectangle 331"/>
                          <wps:cNvSpPr/>
                          <wps:spPr>
                            <a:xfrm>
                              <a:off x="1755660" y="3865625"/>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7FBC7144"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b</w:t>
                                </w:r>
                              </w:p>
                            </w:txbxContent>
                          </wps:txbx>
                          <wps:bodyPr spcFirstLastPara="0" vert="horz" wrap="square" lIns="7620" tIns="7620" rIns="7620" bIns="7620" numCol="1" spcCol="1270" anchor="ctr" anchorCtr="0">
                            <a:noAutofit/>
                          </wps:bodyPr>
                        </wps:wsp>
                      </wpg:grpSp>
                      <wpg:grpSp>
                        <wpg:cNvPr id="332" name="Group 332"/>
                        <wpg:cNvGrpSpPr/>
                        <wpg:grpSpPr>
                          <a:xfrm>
                            <a:off x="1755660" y="4094811"/>
                            <a:ext cx="532990" cy="162562"/>
                            <a:chOff x="1755660" y="4094811"/>
                            <a:chExt cx="532990" cy="162562"/>
                          </a:xfrm>
                        </wpg:grpSpPr>
                        <wps:wsp>
                          <wps:cNvPr id="333" name="Rectangle 333"/>
                          <wps:cNvSpPr/>
                          <wps:spPr>
                            <a:xfrm>
                              <a:off x="1755660" y="4094811"/>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334" name="Rectangle 334"/>
                          <wps:cNvSpPr/>
                          <wps:spPr>
                            <a:xfrm>
                              <a:off x="1755660" y="4094811"/>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1B6312F2"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c</w:t>
                                </w:r>
                              </w:p>
                            </w:txbxContent>
                          </wps:txbx>
                          <wps:bodyPr spcFirstLastPara="0" vert="horz" wrap="square" lIns="7620" tIns="7620" rIns="7620" bIns="7620" numCol="1" spcCol="1270" anchor="ctr" anchorCtr="0">
                            <a:noAutofit/>
                          </wps:bodyPr>
                        </wps:wsp>
                      </wpg:grpSp>
                      <wpg:grpSp>
                        <wpg:cNvPr id="335" name="Group 335"/>
                        <wpg:cNvGrpSpPr/>
                        <wpg:grpSpPr>
                          <a:xfrm>
                            <a:off x="1745517" y="4303713"/>
                            <a:ext cx="532990" cy="162562"/>
                            <a:chOff x="1745517" y="4303713"/>
                            <a:chExt cx="532990" cy="162562"/>
                          </a:xfrm>
                        </wpg:grpSpPr>
                        <wps:wsp>
                          <wps:cNvPr id="336" name="Rectangle 336"/>
                          <wps:cNvSpPr/>
                          <wps:spPr>
                            <a:xfrm>
                              <a:off x="1745517" y="4303713"/>
                              <a:ext cx="532990" cy="162562"/>
                            </a:xfrm>
                            <a:prstGeom prst="rect">
                              <a:avLst/>
                            </a:pr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wps:wsp>
                        <wps:wsp>
                          <wps:cNvPr id="337" name="Rectangle 337"/>
                          <wps:cNvSpPr/>
                          <wps:spPr>
                            <a:xfrm>
                              <a:off x="1745517" y="4303713"/>
                              <a:ext cx="532990" cy="162562"/>
                            </a:xfrm>
                            <a:prstGeom prst="rect">
                              <a:avLst/>
                            </a:prstGeom>
                          </wps:spPr>
                          <wps:style>
                            <a:lnRef idx="0">
                              <a:scrgbClr r="0" g="0" b="0"/>
                            </a:lnRef>
                            <a:fillRef idx="0">
                              <a:scrgbClr r="0" g="0" b="0"/>
                            </a:fillRef>
                            <a:effectRef idx="0">
                              <a:scrgbClr r="0" g="0" b="0"/>
                            </a:effectRef>
                            <a:fontRef idx="minor">
                              <a:schemeClr val="lt1"/>
                            </a:fontRef>
                          </wps:style>
                          <wps:txbx>
                            <w:txbxContent>
                              <w:p w14:paraId="57BEBBAA"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d</w:t>
                                </w:r>
                              </w:p>
                            </w:txbxContent>
                          </wps:txbx>
                          <wps:bodyPr spcFirstLastPara="0" vert="horz" wrap="square" lIns="7620" tIns="7620" rIns="7620" bIns="7620" numCol="1" spcCol="1270" anchor="ctr" anchorCtr="0">
                            <a:noAutofit/>
                          </wps:bodyPr>
                        </wps:wsp>
                      </wpg:grpSp>
                    </wpg:wgp>
                  </a:graphicData>
                </a:graphic>
              </wp:anchor>
            </w:drawing>
          </mc:Choice>
          <mc:Fallback>
            <w:pict>
              <v:group w14:anchorId="573B1664" id="Group 174" o:spid="_x0000_s1028" style="position:absolute;margin-left:-6pt;margin-top:28.75pt;width:472.35pt;height:351.65pt;z-index:251663360;mso-position-horizontal-relative:margin" coordsize="59990,44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zCuSRoAAJf4AQAOAAAAZHJzL2Uyb0RvYy54bWzsXV1v4ziyfb/A/gfD77cjUt/BpBcXMzuN&#10;Cwx2GtO7P0Dt2LEBf62s7qTvr79FUkWRtuSISjthrJqHkVuhGZERz6k6VSz+8venzXryfV4eVrvt&#10;3ZR9CKaT+Xa2u19tH+6m//7X7/+dTSeHqtjeF+vddn43/TE/TP/+8W//9cvj/nbOd8vd+n5eTqCT&#10;7eH2cX83XVbV/vbm5jBbzjfF4cNuP9/CDxe7clNU8M/y4ea+LB6h9836hgdBcvO4K+/35W42Pxzg&#10;7m/qh9OPsv/FYj6r/lwsDvNqsr6bwrNV8v+l/P9X8f+bj78Utw9lsV+uZvVjFAOeYlOstvBLdVe/&#10;FVUx+VauTrrarGbl7rBbVB9mu83NbrFYzeZyDDAaFhyN5lO5+7aXY3m4fXzY62mCqT2ap8Hdzv75&#10;/XM5Wd3fTcPpZFts4E8kf+uEpZGYnMf9wy20+VTuv+w/l/WNB/UvMd6nRbkRVxjJ5ElO6w89rfOn&#10;ajKDm3GeZ1kUTycz+FkUJXEex2riZ0v465x8b7b8R/PNPMgT/c2Ep/KbN/iLb8Tz6cd53MNLdGjm&#10;6fCyefqyLPZzOf0HMQf1PEU4T1+qslg9LKvJr7vtFl60XTkJ1ZTJ5nq+DrcHmLqWyWJJlAcJn07E&#10;tAQJi4P6fcSJy5MIZkpOW8jDKJd/ET324nb27VB9mu/kH6D4/sehUm/zPX4qlvhp9rTFjyU86tnV&#10;sC8q8T3xwOKjuG523+f/2sk71dGfCx6n+el6a7aKQhbD3w5fCGiJP8frXvbWtLNGiY3wqhrXcwKd&#10;tjSGX6Eeuf4ghwGfzYna7n5frdcwU/Du4J9Gfqp+rOdiiOvtX/MFLAl4c7lc0xKM5r+uy8n3AmCk&#10;mM3m24qpHy2L+7m6nQXwn3qtl9/m4r2Wretbh0IAkXVr/W1zfKtY75eFfROeXv9+eOb68cRzLmAY&#10;+kmD+knLh6/iQRXCAU4A5iHOwXfrr4hvzyU4nnwfYLd9pBcdk34YOa7dttLPtVltd2XbX6F6Un+B&#10;iz7XQj0KvivqDREvy9fd/Q8Jh/IlAswRSPkK4ANooEC6BXxqvP5Z4MMCAGpgbwHajEVxzsXLDS8R&#10;Qr65qDxEnzjked4DfZp21igRdfCq0Acn5XhOVCuYHIIfgp+fBvXewQ+weSf8SMNMgCCYSm62T5hH&#10;SR6kijvR9sGV5iv8WGDRZQE5YUvTWNoMkuqVOdWJQXZDgh+yfsBavF74Sc/ATzLY9QpTlqacdcNP&#10;GIVpmvll/VjP9Dz8WM0RTvCqTBuCH3K+wEMk5wtkxHblB7yJTutHWi/9rZ8gDcKYSe8kCQB8pO8G&#10;Tnmte+UsisBzF7ZPGMURz2zVyxY0XtX3YpwlGeAwPBkaH13oE8Uph0GcjIF8JaFyHGZkrFy1scJg&#10;eXfChbQm+sOFIRSHAA0pyKpS6kW8MJ0li+qvVquxRomGDF5PtJqW1uQsEf5cN/5AYKkTf/Lh3tJz&#10;+GMJI1eLP9YoEXfweoI/La0Jfwh/rht/dEJBS6yKSedhmAEUhAFLZKS9cZhMA8habJ4AkPVMXQ5T&#10;o8BYzRFV8EpyjbR9KVYucgBIrumUa0BU6TaAwDuDt2gQAHHI9MjTM+Eqy9vwBICsZ3oegKzmCDx4&#10;JQAiABIZOpSsg2mn7XoxO5etw2Q6TX8A6q8Y8zhM40jiGzgZb44/gxRjewwKeMhjIo/puj2mc+k1&#10;bHhuMedgsii8afeYLLZ/c8BQMaPnokuNs4Qt0TzB67GZYo0SG+H1RLJpaU0ARAB03QB0LsFGxaj7&#10;GyxGzOpZALL0jqsFIGuUCDx4PQGgltYEQARA1w1AsN+gM2YF7tRgyYaxMGIy6NVuAVmLzRMAsp7p&#10;ecnGao6ogtdjW+i8zYRqupHkozoiACIAum4AOpfjx4bnGDPYAMvDM0Ery93wBICsZ3oegKzmCDx4&#10;JQAizZg0Y7NUQbtmLDJmuy2gi2UZs4QHaS67B45/c/wZpBnbYyCDhbKMVYr6VRsssG/pDF4MTzNm&#10;IWM8kd9v95gstn9zwCDNmCpSiE0VP23vI1WkOKlG1GGwnEszVpLLIM34WQCy9I6rBSBrlOhM4ZU0&#10;45JK4jTlesZZEoefyzMGd2qoZsxYniSq3Fi7BWQtTU8AyHqm5yUbqzmiCl5JsiHJhiSbHpLNuTxj&#10;VVdikAWUJ2mUnYlZ+eiBWc/0PP5YzRF38Er4Q/hD+NMDf86lGfOLpRmnQRTEMqL1bhVjawgKdijC&#10;TRHun6kjeVfCj59LMgZfysVdUqorRI7C4MhOCcOUc7H/QZawyfM88KZ2sX40I7uly1JRAwzN5397&#10;mEio0DBUQR5WPJlk3b6y7rlUYO5WajjmcZqEWOecx1FyVL6GB1kgAt8SLEShc/lzH8yKfnElFkei&#10;gKBZFAudGLzWUm3TUFYvx3FiK7yq1jgtooKWOSuqFVkqZKlct6VyLhmYuyUDmxAU5pDpEp1CUJSC&#10;kiwgSFXfA0PIHwRStfTUI3UZKyyOxaEdAoXM5ogpeEUk0o0Zh+M5nkUiOTvQdUtrQiJCoutGonNZ&#10;weBQufhMFhJlWQDV/MT3mxATsL5GIjh2IVAxdH+gyHqmHlhktUcQwusJGJ3fmIBzAzhkNyQIIgi6&#10;aggKwRPpzAvmbnnBFgQlCYuCo40J0vEAnUj6YwkcTeWNzFsLMuYzdUMQOGWqUnFotkfowStCkG5t&#10;I0tzaJXhlMHcEATpM5ro7Cl5uKBk8Z+XgeidchyeSzXmbqnG4jipBERjsYzilLH0SD8+KYDuzdaE&#10;pqo54kQXAKVZCju+ToHiGFGadqrWOw4VAQqvNVCFPKi1tLbmZAiRIXTVhhCDc+jOWEISR3qn28Q8&#10;TXMGOhPAUMiyPIPTOC1njEEOTgyairCEeMyj3JuDGHoq0ywCWagHCEEmIDa0xongg9cahOppOZ4V&#10;1YowiDDoyjHoXM4xuGpugpCJQVHEomMMitMQqne9a2kacoWggJmA2R7SdNMYwFkdQw2QggiEV/Tb&#10;1ORAz6eNCYgIiK4ciM7lHoPDNhSIeJ6GWXR0KhUzgAiOgQrAcIL+YZF5svnBeqYur4w16GK1R1jB&#10;aw0vTWt097ABXk9wyG5IGEQYdOUYdC7/GKSKwRiURhEcQS6+30THTAyKohi0EL8wyHqmHhhktUdI&#10;wSthkPrj01EPdNTDbH44dB/1ABmD3aKQqrvVWxSKkjALebc2jdXxpCaUsCzJJMb5YwehAdIFP+6l&#10;k7k1TIQnvCJMAVgrKa2tOdlBZAdduR10LmU6dE2ZDpJc7GwXCitLQJo98sU4y8QhWCpEn0bcn/0V&#10;PYXpJMoSlayIcIVwgtcaVpqGoTlObIVX1RqnBaatpTVhEGHQlWPQuZzp0DVn2gGDRPJxgivZEz0I&#10;H6fLDmINtGBTRBO8nmCQNU5shdcTDGppTRhEGHTlGHQuWzp0zZY2MCjIeHh87h4cbRMGdaqih/s2&#10;REwKt1Z0wlAaB4FKVDSbI6jgtYaipvHzkTScnNawGwERAdFVAxEPzuVMh6450w0QsTzIA8iqsYRp&#10;9Dx0ppBvwTGRvYTP1AlFjUUks4CwPWIQXk/MovP2E84N4JDdkDCIMOjKMehc0nQo11d/Ybp/0jSL&#10;8wAEEF9iY/2TppuW9hAQefCqEChjsDFeimRtrQldCF2uHF3O5UKHrrnQPBUyspCc4bSshKvQvRF6&#10;T9MYjohQknMc5qq0ISyy9yL38Ah2usvx2VZIk1tY2zVNw9AcJ2IPXtEjU9MiJOfT1oRBhEFXjkFA&#10;wJ07UyO50npbODF3wCCrePEVY5A1TsQevJ5gUEtrwiDCoCvHoHNp0JFrGrSBQVDEMMqPQu/MsIMY&#10;h1odqJJ4gkHWM3UqPY2NY7VHXMHriUX0jOlUzw0pPbQ7fvlt/udiMflejGJ3PA/OpUGrPV2D7KAc&#10;cu+yMxAE+zRCVUPIH1fMeqYeEGS1R+jBK0EQZUHPqBB8j0LwIhDe7Yq51XZ2qNABnB/E3uRANwoy&#10;mipdABRB6kCfvfFNO2ukiE94rXEqgDwopaK1tCZXjFyxK3fFzmVBqx2lvc0gs1R7W5V54YllqEjD&#10;ro1EKt7+mEHPARB4Xjzrq0jXDUNznAg9eG3UIDEtQpE+bf2WEESl62Ej16hL1z/cPpT7L/uPvzzu&#10;H25n//z+uZys7mGPQ6ATlz+Vu2/7ibghN47KVp/Edz6X9Q3Zw2c4+rEJPe3A0XyCuFUOJ4dDmrN4&#10;9eXiM6JXEbx8UGZMhq+gyEai6qoWt7Ol8FLbvzxb/uOpmszED9u/rrHmRoxHP5hAuMfDfvK0WW/h&#10;0/5wN11W1f725uYwW843xeHDZjUrd4fdovow221u4PFXs/nN4668v+FB3xL9on6aMvf+ms+qYvuw&#10;nsO8uUX93GdMD7m43ZeH6tN8t5mID3fTEp5iKv4qxfc/DhX8sQTU1E3gH2JSDvBXFH97+FT9WM9F&#10;4/VWSyVcfltOUXOq5bpi8vZF5QT5EOJpFqv1Wj+P+sVHz1PMZnM8bPmiz1Q/ingqfWwFLBZ4GbHg&#10;IrxKzTy92nPph5HztdsK10w912a13ZVdf0P1PnhX1ZAznSVorCK4KcHmIDBKQw++vz8Bdy64ivDt&#10;OG9pt7/x/b77/Jt5/ndf5g2qnr4+KTLBv93X3f0PIJjDfvb7CnDoj+JQfS7KQiygyfd5CZC13JX/&#10;N508lsX+bnr4z7einE8n6//dAl6nCYdWlfG5ND5/NT5vv21+3YHGCZle8JvUR57Cl4vtDPq/m86q&#10;Ev/xawX/VpO83f3Pt2q3WEmgFIionrYGSmAP+cniy3bqZDrFrKZOuFEzJby8fakzjCE9NIB8EqBO&#10;ONgty4/5M8iyWBweJYsCg+OcSoI2+LOrB4NE2/vQa+EtSFRU1johUbjpsvy7Rj5H4+GZcTc0SUx6&#10;kWCBInVi0svao6LC2+lScpMd/VtK/SjxiulU/wFHQqc6lwDpVAbfan+1L51GSR6BKyrplPEECsdK&#10;Um78UVmEA4wEQacs4TFWntXuaGcPDZ+29/G2dKqjoKY17bbxuHPkyKfPjJvo9JYc09rRfM+OqY7m&#10;mUvJbf+sf0tp9HRaswn6e1fvnR4Lu6pqqCOdxlEQoXcKh2YlxyfWtDOC4Zx2deA3mbYJvEq3FoJB&#10;L2mqa+DEpbVoSSKvUma1zC11+8tIdMqDEL9PvL9S46o/XDhUIrS8E9cUbrqoPN6tpNFTqXYrxuGZ&#10;iiOm1Utce6ZqB94LqBQ2iwTCS4Vl4OCZmgvB6sFrMuVtQi/cHAoB1siJTYlNm0R3UGCum03bhF7Y&#10;iP++l9Lo6VRLCyOh02Ohlw8Rei0yDNM8Pj41w8k1ZWYPftNpm9DLtUXm7JtaIyc6JTodEZ22Cb2u&#10;x8obApkfS2n0dKoLzI2ETnXiP3qn9QQ4ZfBadCp2PqbSQxvqnZo9+E2nWiY3gj2OhyoPnDsdL6a4&#10;KcVNb99/3FQc3XKq9bqlxfu3lEZPp7pW4jjoFE6RtcVePFbWiU6jJA3z+hR62FIT8NRV7O3swWs6&#10;haMvTzHA8TzMzpGTd0re6Xi8UygD2bKU3OIm/i2l0dOptodGQqc6ZFF7p3gooBOdxhGPg3prNct4&#10;mqoSy07eaUcPftOplsoN79T1SLNhc0feKW03hX3FsMf0Orabit3pJ96p68lc3i2l0dNps2F4JHyq&#10;YxbIp3X02JFPw5gLTxc2wUDt8QTOtHTORerowW8+1Vq5yac6YNAzeNoxcnJPyT0dkXvaFjhxPFgl&#10;jnxbSsSnumjzSPhUBy2QT2sH3ZFPG++Sc9hLrbzcgf6p1YPXfArHDJwa1a5nDxhGtTVy4lPi0/Hw&#10;KVTLb1lKGo17mqaDYOiCUg/xqRbsx8GnUHC9fo1rPsUK7MP5NILU3uPjh3sk9xpLwezBbz7Varnh&#10;n0auCf4dIyc+JT4dEZ+2hU4c6yCbYSdugsibLSXiUw2GI+FTHbZAPq23ejjxaZRGUc7r0tQsyOLM&#10;uSpSVw9+86lWy00+1futehnVA+fugkY1leutC/DKignPF0Wlcr0/oeg1HHXU4p+6hU78W0rEpyMr&#10;ixTpsAXy6ZB691bgIkngvIy6KO95w9Cqi2SEPswe/OZTrZabfKpT2nrx6cC5Iz6lfKRrykeK20In&#10;cNOtlkMHiJyHoQsuJeJTvRN/HP4plNe19V5Vb9e5NpLxImd5U5X3/IvcxadmD17zKZzed2pUqyP9&#10;HAoNDpq7C4IA+afkn756pcG4LXQCNwfzqQki52HogkuJ+FSLdSPhUx22qP3TeFhxpIYTQhbxIHxJ&#10;fq/Vg998qtVywz+NtUnm7J9aI38zECA+JT59fT5tC53EGo3f6VIiPtWK/Uj4VIctkE+HVUeK4hBK&#10;OMijfcOEBQPykTp68JtPtVpu8qmuCNITBDpGTnxK+UjjyUeK20IncNPNP/VtKRGfajAcB58mOmxR&#10;8ynckK+wYz4SjxKRKgz7T8M8ilgmfTSH/TJR2tGD13yaaLXc4FO46QICnSMnPiU+HQ+fwrmNp6ET&#10;dZhj79CJf0uJ+FRbRCPhUx22QD6tQxZOfBpHSZzE4KwJPo2zgKnzVRz4tLMHv/lUq+Umn+qUtp7+&#10;6aC5u2DQh/Re0ntfXe9N2kIncNPFNO0EkTczTUfPp81ZeyPhUx22QD6tQxaufAoiL3Ql+DTNc5a4&#10;x0+T9h785lOtlpt8qkMGffm0feRvBgLEp8Snr8+nbaGTRKuF73QpEZ9qsW4kfKrDFsinw+ojNWwI&#10;J59mkJ0kDEs3/1SzitWD13yaarXc4FO46WhUt4+c+JT03vHovWlb6ARuvu+lRHw6svpIcKyavV9G&#10;nbPmvF9GaJYqHyniSQoFfN35tL0Hv/lUq+Umn7om+Q+aO9J7af/pNe0/hRM0TuOn6liN3vFTpfc6&#10;w9AFlxLxqQbDcfinqQ5b1P4p3JAmoZPeC26aykQK+RGRMpbD7hnQcmbQACrVppipNFv+uVhMnu6m&#10;p99tKLTj23oB3Ajefyj3X/afy4+/iHX3eNhPnjbrLXzaH+6my6ra397cHGag4BWHD5ufUMgl1Qq5&#10;yaFuif2nY0Zn9LkR01mndNbpFZx1Cvn/LezpFijxaRERb+qkkZHwpg5PIG/WoQkn3mSMJYFQZoAc&#10;Iecoz+GMNjddt7OHhkTba/2+LYdqVdzkUJ261iu40zlypNJnxk1MSkx6BUyaAQ2enMsGN110Xf+W&#10;EvGpzhwbB5+CAGvrukqRddR1WRrHidhiA3yaZQmcHO5Kpx0deM2mmdbEDTaFm04Q0DFwIlMKko4n&#10;SJq1xUfg5rteScSlWpwbCZfq0ETtm2ZDaiCZXAoGYgz7TF9AplYPfrOpVsRNNtXmWD/f1GBTa+RE&#10;p0SnI6LTtlBJptH4nS4l4lOt04+ET3WwAvm0ngA3rdfkhDCKYJvpS/jU7MFvPtVKucmnbon8li1i&#10;jpz4lPh0RHzaFjbJHMMmw2BIh4t+ftiE+FSD4Tj4NNchi5pP4YZUWIbzaZyGqfMeU4tVzB685tNc&#10;K+UGn8LNoRoVM0dOfEp8Oh4+zdsCJ3DzfS8l4lNtEY2ET3XUAvl0SA0kMwmAsyhJw6NU3vZ8GuMM&#10;mc4e/OZTrZabfKrT2fqJVEYel8PcXdCoppoNVLPh1Ws25G2hE7jpxKfeLaXR82mos8lGwqc6bIF8&#10;WocshvunWcBz55oNln9q9uA3n2q13ORTHTLox6emSGWOnPxT8k9H5J+2hU5yrRa+06VEfKrFupHw&#10;qQ5bIJ8OqYFksiFsKeUMdpWCYelQA6mzB5/5NAy0Wt7wqbjpZFQbfOowd+SfUs2GK6rZEAYtoRNx&#10;830vJeJTrdiPgk/DQIctFJ+KG/IVHuyfcp6wkL8kv9fqwW8+1Wq5yafDc/ytkZN/Sv7paPzTMGgJ&#10;nYibg/m0Pwxd0DQlPtVgOBI+1WEL5NMhNZAs7zLKg5i9JL+Xmz34zadaLTf5dHiSvzVy4lPi0xHx&#10;aUvoJAyGh078WErEp9oiGgmf6rAF8mkdsnDzT41EgDBIwkhVJnTRe7t68JtPtVpu8qlOaesX9Oka&#10;OfEp8el4+BQs8JPaSKEyy3vX6DWTGh1giPzT6q/5QoTnFrut+DhZ3UOx181quyun4rYsyTr/dV1O&#10;5Pu4rqQMD9NWt/+ostcO1Y/1XJV2rZ6+PkEv4oROVBjGwadMhy1qPoUbL9R7U5YnufTRXPjUjCKa&#10;PXjNp0yr5Qafws3BIpU5cuJT4tMR8Wlb6IRptbCfadoFIm+2lMg/1WLdSPhUhy2QT2sH3c0/NV/k&#10;PMoyVXFvKJ+aPfjNp1otN/lUm2TuIGCO/M1AgPbL0H6Z194vE7K20AncHGyaerGUiE+1Yj8SPtVh&#10;C+TTl9ZHClmaBeqw34F8avXgN59qtdzk0+FJ/tbIiU/JPx2Rf9oWOmGOoRPDrPdjKRGfajAcB59y&#10;Hbao+RRuvEzvDaMg5fFL8nutHrzmUziB7jToo46l6x/0MUGg/9xdMOhD/in5p6/un/K20AncHOqf&#10;WiDyZqYp8am2iEbCpzpsgXz60vpIYQ5FCZjz/lMzK8fswW8+1Wq54Z+qvUL9+bRr5G8GAsSnxKev&#10;z6dtoRPuGDrxbimNnk8jvRl/JHyqwxbIp3XIYnD8NEzCJFLTOFTvNXvwm0+1Wm7yqQ4ZOMdPHeaO&#10;/FOq53BN9Rx4W+gEbg72T00QeTPTlPhUV+QYCZ/qsAXy6UvrI4VZEifKsBzKp2YPXvMpVKc81Xub&#10;kpXufGqO/M1AgPxT8k9f3T+Fit8tS0mj8TtdSsSnWrEfB5+GOmxR8ynceFn8NAogs07tuhnIp1YP&#10;fvOpVssN/zQcnuRvjZz4lPKRxpOPFLaFTuDmUP/Uj6VEfKrBcCR8qsMWyKfD6iNFccxA/PxxN43C&#10;IEzVxjEnPu3owW8+1Wq5yaeuSf4dIyc+JT4dEZ+2hU5C19CJb0uJ+FRbRNfEpzeP+4fbx4c9FLIo&#10;bh/KYr9czX4rqsL8tyxycTvnu+VufT8vP/6/AAAAAP//AwBQSwMEFAAGAAgAAAAhACMS8VbhAAAA&#10;CgEAAA8AAABkcnMvZG93bnJldi54bWxMj0Frg0AUhO+F/oflFXpLVg3GxLqGENqeQqFJoeT2oi8q&#10;cd+Ku1Hz77s9tcdhhplvss2kWzFQbxvDCsJ5AIK4MGXDlYKv49tsBcI65BJbw6TgThY2+eNDhmlp&#10;Rv6k4eAq4UvYpqigdq5LpbRFTRrt3HTE3ruYXqPzsq9k2ePoy3UroyBYSo0N+4UaO9rVVFwPN63g&#10;fcRxuwhfh/31srufjvHH9z4kpZ6fpu0LCEeT+wvDL75Hh9wznc2NSytaBbMw8l+cgjiJQfjAehEl&#10;IM4KkmWwApln8v+F/AcAAP//AwBQSwECLQAUAAYACAAAACEAtoM4kv4AAADhAQAAEwAAAAAAAAAA&#10;AAAAAAAAAAAAW0NvbnRlbnRfVHlwZXNdLnhtbFBLAQItABQABgAIAAAAIQA4/SH/1gAAAJQBAAAL&#10;AAAAAAAAAAAAAAAAAC8BAABfcmVscy8ucmVsc1BLAQItABQABgAIAAAAIQAGqzCuSRoAAJf4AQAO&#10;AAAAAAAAAAAAAAAAAC4CAABkcnMvZTJvRG9jLnhtbFBLAQItABQABgAIAAAAIQAjEvFW4QAAAAoB&#10;AAAPAAAAAAAAAAAAAAAAAKMcAABkcnMvZG93bnJldi54bWxQSwUGAAAAAAQABADzAAAAsR0AAAAA&#10;">
                <v:shape id="Straight Connector 3" o:spid="_x0000_s1029" style="position:absolute;left:16490;top:40615;width:965;height:3234;visibility:visible;mso-wrap-style:square;v-text-anchor:top" coordsize="96455,323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YBlsEA&#10;AADaAAAADwAAAGRycy9kb3ducmV2LnhtbESPzWrDMBCE74G+g9hCLyGW7ZTSuJFNSTDkWqf0vFgb&#10;29RaGUv1z9tXgUKPw8x8wxyLxfRiotF1lhUkUQyCuLa640bB57XcvYJwHlljb5kUrOSgyB82R8y0&#10;nfmDpso3IkDYZaig9X7IpHR1SwZdZAfi4N3saNAHOTZSjzgHuOllGscv0mDHYaHFgU4t1d/Vj1HA&#10;2zJJ6bav7OUwrecSZflVTUo9PS7vbyA8Lf4//Ne+aAXPcL8SboDM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GAZbBAAAA2gAAAA8AAAAAAAAAAAAAAAAAmAIAAGRycy9kb3du&#10;cmV2LnhtbFBLBQYAAAAABAAEAPUAAACGAwAAAAA=&#10;" path="m,l43156,r,323494l96455,323494e" filled="f" strokecolor="#317cc1 [2564]" strokeweight="1pt">
                  <v:stroke joinstyle="miter"/>
                  <v:path arrowok="t" textboxrect="0,0,96455,323494"/>
                </v:shape>
                <v:shape id="Straight Connector 4" o:spid="_x0000_s1030" style="position:absolute;left:16490;top:40615;width:1066;height:1145;visibility:visible;mso-wrap-style:square;v-text-anchor:top" coordsize="106598,114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YiQ8MA&#10;AADaAAAADwAAAGRycy9kb3ducmV2LnhtbESP3WoCMRSE7wu+QziCdzVrwVK3RhFBqAiKP2AvD5vT&#10;3dDNSdhEd/XpG6Hg5TAz3zDTeWdrcaUmGMcKRsMMBHHhtOFSwem4ev0AESKyxtoxKbhRgPms9zLF&#10;XLuW93Q9xFIkCIccFVQx+lzKUFRkMQydJ07ej2ssxiSbUuoG2wS3tXzLsndp0XBaqNDTsqLi93Cx&#10;CmoT1t+b297fzXni5anl3fZyVmrQ7xafICJ18Rn+b39pBWN4XEk3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6YiQ8MAAADaAAAADwAAAAAAAAAAAAAAAACYAgAAZHJzL2Rv&#10;d25yZXYueG1sUEsFBgAAAAAEAAQA9QAAAIgDAAAAAA==&#10;" path="m,l53299,r,114592l106598,114592e" filled="f" strokecolor="#317cc1 [2564]" strokeweight="1pt">
                  <v:stroke joinstyle="miter"/>
                  <v:path arrowok="t" textboxrect="0,0,106598,114592"/>
                </v:shape>
                <v:shape id="Straight Connector 5" o:spid="_x0000_s1031" style="position:absolute;left:16490;top:39469;width:1066;height:1145;visibility:visible;mso-wrap-style:square;v-text-anchor:top" coordsize="106598,114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S8NMQA&#10;AADaAAAADwAAAGRycy9kb3ducmV2LnhtbESPT2sCMRTE74V+h/AK3mq2PUjdGhcRChXB4h+wx8fm&#10;uRvcvIRN1l376RtB8DjMzG+YWTHYRlyoDcaxgrdxBoK4dNpwpeCw/3r9ABEissbGMSm4UoBi/vw0&#10;w1y7nrd02cVKJAiHHBXUMfpcylDWZDGMnSdO3sm1FmOSbSV1i32C20a+Z9lEWjScFmr0tKypPO86&#10;q6AxYfW7vm79nzlOvTz0/LPpjkqNXobFJ4hIQ3yE7+1vrWACtyvpBs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0vDTEAAAA2gAAAA8AAAAAAAAAAAAAAAAAmAIAAGRycy9k&#10;b3ducmV2LnhtbFBLBQYAAAAABAAEAPUAAACJAwAAAAA=&#10;" path="m,114592r53299,l53299,r53299,e" filled="f" strokecolor="#317cc1 [2564]" strokeweight="1pt">
                  <v:stroke joinstyle="miter"/>
                  <v:path arrowok="t" textboxrect="0,0,106598,114592"/>
                </v:shape>
                <v:shape id="Straight Connector 6" o:spid="_x0000_s1032" style="position:absolute;left:16490;top:37177;width:1066;height:3437;visibility:visible;mso-wrap-style:square;v-text-anchor:top" coordsize="106598,343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CAyMAA&#10;AADaAAAADwAAAGRycy9kb3ducmV2LnhtbESPzW7CMBCE75V4B2uReisbcihVwCDEj+iVlAPHVbwk&#10;EfE62AbSt68rVepxNDPfaBarwXbqwT60TjRMJxkolsqZVmoNp6/92weoEEkMdU5YwzcHWC1HLwsq&#10;jHvKkR9lrFWCSChIQxNjXyCGqmFLYeJ6luRdnLcUk/Q1Gk/PBLcd5ln2jpZaSQsN9bxpuLqWd6vh&#10;fN2tt4dcNnjbesxNjbFk1Pp1PKznoCIP8T/81/40GmbweyXdAF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2CAyMAAAADaAAAADwAAAAAAAAAAAAAAAACYAgAAZHJzL2Rvd25y&#10;ZXYueG1sUEsFBgAAAAAEAAQA9QAAAIUDAAAAAA==&#10;" path="m,343778r53299,l53299,r53299,e" filled="f" strokecolor="#317cc1 [2564]" strokeweight="1pt">
                  <v:stroke joinstyle="miter"/>
                  <v:path arrowok="t" textboxrect="0,0,106598,343778"/>
                </v:shape>
                <v:shape id="Straight Connector 7" o:spid="_x0000_s1033" style="position:absolute;left:10703;top:6072;width:914;height:34542;visibility:visible;mso-wrap-style:square;v-text-anchor:top" coordsize="91440,3454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Xm2L8A&#10;AADaAAAADwAAAGRycy9kb3ducmV2LnhtbESPzWrDMBCE74G+g9hCboncHkLjRjHGEJqr83NfrK3l&#10;xloZSbGdt48KhR6HmfmG2RWz7cVIPnSOFbytMxDEjdMdtwou58PqA0SIyBp7x6TgQQGK/ctih7l2&#10;E9c0nmIrEoRDjgpMjEMuZWgMWQxrNxAn79t5izFJ30rtcUpw28v3LNtIix2nBYMDVYaa2+luE+Wr&#10;3vhbqM6Pur86Ko/SbH9GpZavc/kJItIc/8N/7aNWsIXfK+kGyP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lebYvwAAANoAAAAPAAAAAAAAAAAAAAAAAJgCAABkcnMvZG93bnJl&#10;di54bWxQSwUGAAAAAAQABAD1AAAAhAMAAAAA&#10;" path="m121687,l45720,3454285e" filled="f" strokecolor="#317cc1 [2564]" strokeweight="1pt">
                  <v:stroke joinstyle="miter"/>
                  <v:path arrowok="t" textboxrect="0,0,91440,3454285"/>
                </v:shape>
                <v:shape id="Straight Connector 8" o:spid="_x0000_s1034" style="position:absolute;left:16490;top:31447;width:1066;height:3438;visibility:visible;mso-wrap-style:square;v-text-anchor:top" coordsize="106598,343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ls9r4A&#10;AADbAAAADwAAAGRycy9kb3ducmV2LnhtbERPS2vCQBC+F/wPywje6sQcpKSuIj7Qq2kPPQ7ZMQlm&#10;Z+PuqvHfu4VCb/PxPWexGmyn7uxD60TDbJqBYqmcaaXW8P21f/8AFSKJoc4Ja3hygNVy9LagwriH&#10;nPhexlqlEAkFaWhi7AvEUDVsKUxdz5K4s/OWYoK+RuPpkcJth3mWzdFSK6mhoZ43DVeX8mY1/Fx2&#10;6+0hlw1etx5zU2MsGbWejIf1J6jIQ/wX/7mPJs2fwe8v6QBcv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N5bPa+AAAA2wAAAA8AAAAAAAAAAAAAAAAAmAIAAGRycy9kb3ducmV2&#10;LnhtbFBLBQYAAAAABAAEAPUAAACDAwAAAAA=&#10;" path="m,l53299,r,343778l106598,343778e" filled="f" strokecolor="#317cc1 [2564]" strokeweight="1pt">
                  <v:stroke joinstyle="miter"/>
                  <v:path arrowok="t" textboxrect="0,0,106598,343778"/>
                </v:shape>
                <v:shape id="Straight Connector 9" o:spid="_x0000_s1035" style="position:absolute;left:16490;top:31447;width:1066;height:1146;visibility:visible;mso-wrap-style:square;v-text-anchor:top" coordsize="106598,114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QnycEA&#10;AADbAAAADwAAAGRycy9kb3ducmV2LnhtbERPTWsCMRC9F/wPYYTealYPpa5GKQVBKbSoC3ocNtPd&#10;0M0kbKK7+uuNIHibx/uc+bK3jThTG4xjBeNRBoK4dNpwpaDYr94+QISIrLFxTAouFGC5GLzMMdeu&#10;4y2dd7ESKYRDjgrqGH0uZShrshhGzhMn7s+1FmOCbSV1i10Kt42cZNm7tGg4NdTo6aum8n93sgoa&#10;EzbH78vWX81h6mXR8e/P6aDU67D/nIGI1Men+OFe6zR/Avdf0gFy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EJ8nBAAAA2wAAAA8AAAAAAAAAAAAAAAAAmAIAAGRycy9kb3du&#10;cmV2LnhtbFBLBQYAAAAABAAEAPUAAACGAwAAAAA=&#10;" path="m,l53299,r,114592l106598,114592e" filled="f" strokecolor="#317cc1 [2564]" strokeweight="1pt">
                  <v:stroke joinstyle="miter"/>
                  <v:path arrowok="t" textboxrect="0,0,106598,114592"/>
                </v:shape>
                <v:shape id="Straight Connector 10" o:spid="_x0000_s1036" style="position:absolute;left:16490;top:30301;width:1066;height:1146;visibility:visible;mso-wrap-style:square;v-text-anchor:top" coordsize="106598,114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iCUsEA&#10;AADbAAAADwAAAGRycy9kb3ducmV2LnhtbERP22oCMRB9F/oPYQq+aVYLolujSKFgESxewD4Om+lu&#10;6GYSNtFd/XpTEHybw7nOfNnZWlyoCcaxgtEwA0FcOG24VHA8fA6mIEJE1lg7JgVXCrBcvPTmmGvX&#10;8o4u+1iKFMIhRwVVjD6XMhQVWQxD54kT9+saizHBppS6wTaF21qOs2wiLRpODRV6+qio+NufrYLa&#10;hK+fzXXnb+Y08/LY8vf2fFKq/9qt3kFE6uJT/HCvdZr/Bv+/pAPk4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9IglLBAAAA2wAAAA8AAAAAAAAAAAAAAAAAmAIAAGRycy9kb3du&#10;cmV2LnhtbFBLBQYAAAAABAAEAPUAAACGAwAAAAA=&#10;" path="m,114592r53299,l53299,r53299,e" filled="f" strokecolor="#317cc1 [2564]" strokeweight="1pt">
                  <v:stroke joinstyle="miter"/>
                  <v:path arrowok="t" textboxrect="0,0,106598,114592"/>
                </v:shape>
                <v:shape id="Straight Connector 11" o:spid="_x0000_s1037" style="position:absolute;left:16490;top:28009;width:1066;height:3438;visibility:visible;mso-wrap-style:square;v-text-anchor:top" coordsize="106598,343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7Pbr4A&#10;AADbAAAADwAAAGRycy9kb3ducmV2LnhtbERPS2vCQBC+F/wPywi91YmhSImuIj6wV1MPHofsmASz&#10;s3F31fTfdwuF3ubje85iNdhOPdiH1omG6SQDxVI500qt4fS1f/sAFSKJoc4Ja/jmAKvl6GVBhXFP&#10;OfKjjLVKIRIK0tDE2BeIoWrYUpi4niVxF+ctxQR9jcbTM4XbDvMsm6GlVlJDQz1vGq6u5d1qOF93&#10;6+0hlw3eth5zU2MsGbV+HQ/rOajIQ/wX/7k/TZr/Dr+/pANw+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MOz26+AAAA2wAAAA8AAAAAAAAAAAAAAAAAmAIAAGRycy9kb3ducmV2&#10;LnhtbFBLBQYAAAAABAAEAPUAAACDAwAAAAA=&#10;" path="m,343778r53299,l53299,r53299,e" filled="f" strokecolor="#317cc1 [2564]" strokeweight="1pt">
                  <v:stroke joinstyle="miter"/>
                  <v:path arrowok="t" textboxrect="0,0,106598,343778"/>
                </v:shape>
                <v:shape id="Straight Connector 12" o:spid="_x0000_s1038" style="position:absolute;left:10703;top:6072;width:914;height:25375;visibility:visible;mso-wrap-style:square;v-text-anchor:top" coordsize="91440,2537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XCcMA&#10;AADbAAAADwAAAGRycy9kb3ducmV2LnhtbESPQWvCQBCF7wX/wzKCt7qxYrGpmyARwUIOVdv7kB2T&#10;YHY2ZLdJ/PddQfA2w3vfmzebdDSN6KlztWUFi3kEgriwuuZSwc95/7oG4TyyxsYyKbiRgzSZvGww&#10;1nbgI/UnX4oQwi5GBZX3bSylKyoy6Oa2JQ7axXYGfVi7UuoOhxBuGvkWRe/SYM3hQoUtZRUV19Of&#10;CTWGYtnofLf7zpcfmc/WbfQrv5SaTcftJwhPo3+aH/RBB24F91/CAD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XCcMAAADbAAAADwAAAAAAAAAAAAAAAACYAgAAZHJzL2Rv&#10;d25yZXYueG1sUEsFBgAAAAAEAAQA9QAAAIgDAAAAAA==&#10;" path="m121687,l45720,2537541e" filled="f" strokecolor="#317cc1 [2564]" strokeweight="1pt">
                  <v:stroke joinstyle="miter"/>
                  <v:path arrowok="t" textboxrect="0,0,91440,2537541"/>
                </v:shape>
                <v:shape id="Straight Connector 13" o:spid="_x0000_s1039" style="position:absolute;left:16490;top:22280;width:1066;height:3437;visibility:visible;mso-wrap-style:square;v-text-anchor:top" coordsize="106598,343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D0gr4A&#10;AADbAAAADwAAAGRycy9kb3ducmV2LnhtbERPTWvCQBC9F/wPywje6sQcRKKriFrq1bQHj0N2TILZ&#10;2bi71fTfu4WCt3m8z1ltBtupO/vQOtEwm2agWCpnWqk1fH99vC9AhUhiqHPCGn45wGY9eltRYdxD&#10;TnwvY61SiISCNDQx9gViqBq2FKauZ0ncxXlLMUFfo/H0SOG2wzzL5mipldTQUM+7hqtr+WM1nK+H&#10;7f4zlx3e9h5zU2MsGbWejIftElTkIb7E/+6jSfPn8PdLOgDX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yQ9IK+AAAA2wAAAA8AAAAAAAAAAAAAAAAAmAIAAGRycy9kb3ducmV2&#10;LnhtbFBLBQYAAAAABAAEAPUAAACDAwAAAAA=&#10;" path="m,l53299,r,343778l106598,343778e" filled="f" strokecolor="#317cc1 [2564]" strokeweight="1pt">
                  <v:stroke joinstyle="miter"/>
                  <v:path arrowok="t" textboxrect="0,0,106598,343778"/>
                </v:shape>
                <v:shape id="Straight Connector 14" o:spid="_x0000_s1040" style="position:absolute;left:16490;top:22280;width:1066;height:1146;visibility:visible;mso-wrap-style:square;v-text-anchor:top" coordsize="106598,114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OEUcEA&#10;AADbAAAADwAAAGRycy9kb3ducmV2LnhtbERPS2sCMRC+C/0PYQreNKuHqlujSKFgESw+wB6HzXQ3&#10;dDMJm+iu/npTELzNx/ec+bKztbhQE4xjBaNhBoK4cNpwqeB4+BxMQYSIrLF2TAquFGC5eOnNMdeu&#10;5R1d9rEUKYRDjgqqGH0uZSgqshiGzhMn7tc1FmOCTSl1g20Kt7UcZ9mbtGg4NVTo6aOi4m9/tgpq&#10;E75+Ntedv5nTzMtjy9/b80mp/mu3egcRqYtP8cO91mn+BP5/SQfIx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zhFHBAAAA2wAAAA8AAAAAAAAAAAAAAAAAmAIAAGRycy9kb3du&#10;cmV2LnhtbFBLBQYAAAAABAAEAPUAAACGAwAAAAA=&#10;" path="m,l53299,r,114592l106598,114592e" filled="f" strokecolor="#317cc1 [2564]" strokeweight="1pt">
                  <v:stroke joinstyle="miter"/>
                  <v:path arrowok="t" textboxrect="0,0,106598,114592"/>
                </v:shape>
                <v:shape id="Straight Connector 15" o:spid="_x0000_s1041" style="position:absolute;left:16490;top:21134;width:1066;height:1146;visibility:visible;mso-wrap-style:square;v-text-anchor:top" coordsize="106598,114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QI8UA&#10;AADbAAAADwAAAGRycy9kb3ducmV2LnhtbESPT2sCMRDF7wW/Qxiht5q1h1K3RikFoaVQ8Q/Y47AZ&#10;d4ObSdhEd+2ndw4FbzO8N+/9Zr4cfKsu1CUX2MB0UoAiroJ1XBvY71ZPr6BSRrbYBiYDV0qwXIwe&#10;5lja0POGLttcKwnhVKKBJudYap2qhjymSYjEoh1D5zHL2tXadthLuG/1c1G8aI+OpaHBSB8NVaft&#10;2RtoXfr6/b5u4p87zKLe97z+OR+MeRwP72+gMg35bv6//rSCL7Dyiwy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7BAjxQAAANsAAAAPAAAAAAAAAAAAAAAAAJgCAABkcnMv&#10;ZG93bnJldi54bWxQSwUGAAAAAAQABAD1AAAAigMAAAAA&#10;" path="m,114592r53299,l53299,r53299,e" filled="f" strokecolor="#317cc1 [2564]" strokeweight="1pt">
                  <v:stroke joinstyle="miter"/>
                  <v:path arrowok="t" textboxrect="0,0,106598,114592"/>
                </v:shape>
                <v:shape id="Straight Connector 16" o:spid="_x0000_s1042" style="position:absolute;left:16490;top:18842;width:1066;height:3438;visibility:visible;mso-wrap-style:square;v-text-anchor:top" coordsize="106598,343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9g8L4A&#10;AADbAAAADwAAAGRycy9kb3ducmV2LnhtbERPO2/CMBDeK/EfrEPqVi5kqGjAIMRDdCVlYDzFRxIR&#10;n4NtIP33daVK3e7T97zFarCderAPrRMN00kGiqVyppVaw+lr/zYDFSKJoc4Ja/jmAKvl6GVBhXFP&#10;OfKjjLVKIRIK0tDE2BeIoWrYUpi4niVxF+ctxQR9jcbTM4XbDvMse0dLraSGhnreNFxdy7vVcL7u&#10;1ttDLhu8bT3mpsZYMmr9Oh7Wc1CRh/gv/nN/mjT/A35/SQfg8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0PYPC+AAAA2wAAAA8AAAAAAAAAAAAAAAAAmAIAAGRycy9kb3ducmV2&#10;LnhtbFBLBQYAAAAABAAEAPUAAACDAwAAAAA=&#10;" path="m,343778r53299,l53299,r53299,e" filled="f" strokecolor="#317cc1 [2564]" strokeweight="1pt">
                  <v:stroke joinstyle="miter"/>
                  <v:path arrowok="t" textboxrect="0,0,106598,343778"/>
                </v:shape>
                <v:shape id="Straight Connector 17" o:spid="_x0000_s1043" style="position:absolute;left:10703;top:6072;width:914;height:16208;visibility:visible;mso-wrap-style:square;v-text-anchor:top" coordsize="91440,1620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Pj3sEA&#10;AADbAAAADwAAAGRycy9kb3ducmV2LnhtbERPy2oCMRTdC/2HcAvdaUZFGUejtAWhq4Kvhbvr5DoZ&#10;ndxMJ6nGv28WBZeH816som3EjTpfO1YwHGQgiEuna64U7Hfrfg7CB2SNjWNS8CAPq+VLb4GFdnfe&#10;0G0bKpFC2BeowITQFlL60pBFP3AtceLOrrMYEuwqqTu8p3DbyFGWTaXFmlODwZY+DZXX7a9VkM+i&#10;mZwe0/HhgrmZfP98HDe7qNTba3yfgwgUw1P87/7SCkZpffqSfoB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D497BAAAA2wAAAA8AAAAAAAAAAAAAAAAAmAIAAGRycy9kb3du&#10;cmV2LnhtbFBLBQYAAAAABAAEAPUAAACGAwAAAAA=&#10;" path="m121687,l45720,1620797e" filled="f" strokecolor="#317cc1 [2564]" strokeweight="1pt">
                  <v:stroke joinstyle="miter"/>
                  <v:path arrowok="t" textboxrect="0,0,91440,1620797"/>
                </v:shape>
                <v:shape id="Straight Connector 18" o:spid="_x0000_s1044" style="position:absolute;left:16490;top:13112;width:1066;height:3438;visibility:visible;mso-wrap-style:square;v-text-anchor:top" coordsize="106598,343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mS8AA&#10;AADbAAAADwAAAGRycy9kb3ducmV2LnhtbESPzW7CMBCE75V4B2uRuJUNOaAqxSDEj+BK2kOPq3hJ&#10;IuJ1sA2Et8eVKvU4mplvNIvVYDt1Zx9aJxpm0wwUS+VMK7WG76/9+weoEEkMdU5Yw5MDrJajtwUV&#10;xj3kxPcy1ipBJBSkoYmxLxBD1bClMHU9S/LOzluKSfoajadHgtsO8yybo6VW0kJDPW8ari7lzWr4&#10;uezW20MuG7xuPeamxlgyaj0ZD+tPUJGH+B/+ax+NhnwGv1/SD8D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mS8AAAADbAAAADwAAAAAAAAAAAAAAAACYAgAAZHJzL2Rvd25y&#10;ZXYueG1sUEsFBgAAAAAEAAQA9QAAAIUDAAAAAA==&#10;" path="m,l53299,r,343778l106598,343778e" filled="f" strokecolor="#317cc1 [2564]" strokeweight="1pt">
                  <v:stroke joinstyle="miter"/>
                  <v:path arrowok="t" textboxrect="0,0,106598,343778"/>
                </v:shape>
                <v:shape id="Straight Connector 19" o:spid="_x0000_s1045" style="position:absolute;left:16490;top:13112;width:1066;height:1146;visibility:visible;mso-wrap-style:square;v-text-anchor:top" coordsize="106598,114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jtdMQA&#10;AADbAAAADwAAAGRycy9kb3ducmV2LnhtbESPT2sCMRTE7wW/Q3hCbzXrHqRdjSKC0CK0+Af0+Ng8&#10;d4Obl7CJ7uqnN4VCj8PM/IaZLXrbiBu1wThWMB5lIIhLpw1XCg779ds7iBCRNTaOScGdAizmg5cZ&#10;Ftp1vKXbLlYiQTgUqKCO0RdShrImi2HkPHHyzq61GJNsK6lb7BLcNjLPsom0aDgt1OhpVVN52V2t&#10;gsaEr9PmvvUPc/zw8tDxz/f1qNTrsF9OQUTq43/4r/2pFeQ5/H5JP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o7XTEAAAA2wAAAA8AAAAAAAAAAAAAAAAAmAIAAGRycy9k&#10;b3ducmV2LnhtbFBLBQYAAAAABAAEAPUAAACJAwAAAAA=&#10;" path="m,l53299,r,114592l106598,114592e" filled="f" strokecolor="#317cc1 [2564]" strokeweight="1pt">
                  <v:stroke joinstyle="miter"/>
                  <v:path arrowok="t" textboxrect="0,0,106598,114592"/>
                </v:shape>
                <v:shape id="Straight Connector 20" o:spid="_x0000_s1046" style="position:absolute;left:16490;top:11966;width:1066;height:1146;visibility:visible;mso-wrap-style:square;v-text-anchor:top" coordsize="106598,114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RI78UA&#10;AADbAAAADwAAAGRycy9kb3ducmV2LnhtbESPX2vCMBTF34V9h3AHe9N0CmOrpkUGg8lg4h9wj5fm&#10;2gabm9BEW/fpF2Hg4+Gc8zucRTnYVlyoC8axgudJBoK4ctpwrWC/+xi/gggRWWPrmBRcKUBZPIwW&#10;mGvX84Yu21iLBOGQo4ImRp9LGaqGLIaJ88TJO7rOYkyyq6XusE9w28pplr1Ii4bTQoOe3huqTtuz&#10;VdCasPr5um78rzm8ebnvef19Pij19Dgs5yAiDfEe/m9/agXTGdy+pB8g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JEjvxQAAANsAAAAPAAAAAAAAAAAAAAAAAJgCAABkcnMv&#10;ZG93bnJldi54bWxQSwUGAAAAAAQABAD1AAAAigMAAAAA&#10;" path="m,114592r53299,l53299,r53299,e" filled="f" strokecolor="#317cc1 [2564]" strokeweight="1pt">
                  <v:stroke joinstyle="miter"/>
                  <v:path arrowok="t" textboxrect="0,0,106598,114592"/>
                </v:shape>
                <v:shape id="Straight Connector 21" o:spid="_x0000_s1047" style="position:absolute;left:16490;top:9674;width:1066;height:3438;visibility:visible;mso-wrap-style:square;v-text-anchor:top" coordsize="106598,343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IF08EA&#10;AADbAAAADwAAAGRycy9kb3ducmV2LnhtbESPT2vCQBTE7wW/w/KE3uqLoUiJriL+wV5NPXh8ZJ9J&#10;MPs27q6afvtuodDjMDO/YRarwXbqwT60TjRMJxkolsqZVmoNp6/92weoEEkMdU5YwzcHWC1HLwsq&#10;jHvKkR9lrFWCSChIQxNjXyCGqmFLYeJ6luRdnLcUk/Q1Gk/PBLcd5lk2Q0utpIWGet40XF3Lu9Vw&#10;vu7W20MuG7xtPeamxlgyav06HtZzUJGH+B/+a38aDfk7/H5JPwC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1iBdPBAAAA2wAAAA8AAAAAAAAAAAAAAAAAmAIAAGRycy9kb3du&#10;cmV2LnhtbFBLBQYAAAAABAAEAPUAAACGAwAAAAA=&#10;" path="m,343778r53299,l53299,r53299,e" filled="f" strokecolor="#317cc1 [2564]" strokeweight="1pt">
                  <v:stroke joinstyle="miter"/>
                  <v:path arrowok="t" textboxrect="0,0,106598,343778"/>
                </v:shape>
                <v:shape id="Straight Connector 22" o:spid="_x0000_s1048" style="position:absolute;left:10703;top:6072;width:914;height:7040;visibility:visible;mso-wrap-style:square;v-text-anchor:top" coordsize="91440,7040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YKZcQA&#10;AADbAAAADwAAAGRycy9kb3ducmV2LnhtbESPwWrDMBBE74X8g9hAbo1sQ0rrRjZNQkihl8bpByzW&#10;1jK1VsZSYqdfXxUCOQ4z84ZZl5PtxIUG3zpWkC4TEMS10y03Cr5O+8dnED4ga+wck4IreSiL2cMa&#10;c+1GPtKlCo2IEPY5KjAh9LmUvjZk0S9dTxy9bzdYDFEOjdQDjhFuO5klyZO02HJcMNjT1lD9U52t&#10;gpdDWp1PwR/HejP97j6NlelHptRiPr29ggg0hXv41n7XCrIV/H+JP0AW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WCmXEAAAA2wAAAA8AAAAAAAAAAAAAAAAAmAIAAGRycy9k&#10;b3ducmV2LnhtbFBLBQYAAAAABAAEAPUAAACJAwAAAAA=&#10;" path="m121687,l45720,704053e" filled="f" strokecolor="#317cc1 [2564]" strokeweight="1pt">
                  <v:stroke joinstyle="miter"/>
                  <v:path arrowok="t" textboxrect="0,0,91440,704053"/>
                </v:shape>
                <v:shape id="Straight Connector 23" o:spid="_x0000_s1049" style="position:absolute;top:2073;width:33722;height:3999;visibility:visible;mso-wrap-style:square;v-text-anchor:top" coordsize="3372215,399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iDwMQA&#10;AADbAAAADwAAAGRycy9kb3ducmV2LnhtbESPQWvCQBSE7wX/w/KEXkrd6EFqdJUgaAXbQ2J/wCP7&#10;TEKyb8PuatJ/3xWEHoeZ+YbZ7EbTiTs531hWMJ8lIIhLqxuuFPxcDu8fIHxA1thZJgW/5GG3nbxs&#10;MNV24JzuRahEhLBPUUEdQp9K6cuaDPqZ7Ymjd7XOYIjSVVI7HCLcdHKRJEtpsOG4UGNP+5rKtrgZ&#10;Be3bMTnn+eel4C93br+H7LQ6ZEq9TsdsDSLQGP7Dz/ZJK1gs4fEl/gC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og8DEAAAA2wAAAA8AAAAAAAAAAAAAAAAAmAIAAGRycy9k&#10;b3ducmV2LnhtbFBLBQYAAAAABAAEAPUAAACJAwAAAAA=&#10;" path="m3372215,l,399904e" filled="f" strokecolor="#255d91 [1924]" strokeweight="1pt">
                  <v:stroke joinstyle="miter"/>
                  <v:path arrowok="t" textboxrect="0,0,3372215,399904"/>
                </v:shape>
                <v:shape id="Straight Connector 24" o:spid="_x0000_s1050" style="position:absolute;left:52576;top:40254;width:2080;height:3235;visibility:visible;mso-wrap-style:square;v-text-anchor:top" coordsize="208020,323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emXsUA&#10;AADbAAAADwAAAGRycy9kb3ducmV2LnhtbESPzW7CMBCE75V4B2srcWuccqBRGgcVVBAnBCm011W8&#10;+RHxOo1dSN++RkLqcTQ73+xki9F04kKDay0reI5iEMSl1S3XCo4f66cEhPPIGjvLpOCXHCzyyUOG&#10;qbZXPtCl8LUIEHYpKmi871MpXdmQQRfZnjh4lR0M+iCHWuoBrwFuOjmL47k02HJoaLCnVUPlufgx&#10;4Y35qd++d1+bz2q529ftztn1d6LU9HF8ewXhafT/x/f0ViuYvcBtSwC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p6ZexQAAANsAAAAPAAAAAAAAAAAAAAAAAJgCAABkcnMv&#10;ZG93bnJldi54bWxQSwUGAAAAAAQABAD1AAAAigMAAAAA&#10;" path="m,l154721,r,323496l208020,323496e" filled="f" strokecolor="#317cc1 [2564]" strokeweight="1pt">
                  <v:stroke joinstyle="miter"/>
                  <v:path arrowok="t" textboxrect="0,0,208020,323496"/>
                </v:shape>
                <v:shape id="Straight Connector 25" o:spid="_x0000_s1051" style="position:absolute;left:52576;top:39797;width:2085;height:914;visibility:visible;mso-wrap-style:square;v-text-anchor:top" coordsize="208473,9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88AA&#10;AADbAAAADwAAAGRycy9kb3ducmV2LnhtbERPTYvCMBC9C/6HMMLeNFVkV6tRRFhcBGGteh+asY02&#10;k26T1frvzUHw+Hjf82VrK3GjxhvHCoaDBARx7rThQsHx8N2fgPABWWPlmBQ8yMNy0e3MMdXuznu6&#10;ZaEQMYR9igrKEOpUSp+XZNEPXE0cubNrLIYIm0LqBu8x3FZylCSf0qLh2FBiTeuS8mv2bxVcvrZu&#10;xcZck8nmtz1l07/xbrpV6qPXrmYgArXhLX65f7SCURwbv8Qf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3+A88AAAADbAAAADwAAAAAAAAAAAAAAAACYAgAAZHJzL2Rvd25y&#10;ZXYueG1sUEsFBgAAAAAEAAQA9QAAAIUDAAAAAA==&#10;" path="m,45720r155174,l155174,129886r53299,e" filled="f" strokecolor="#317cc1 [2564]" strokeweight="1pt">
                  <v:stroke joinstyle="miter"/>
                  <v:path arrowok="t" textboxrect="0,0,208473,91440"/>
                </v:shape>
                <v:shape id="Straight Connector 26" o:spid="_x0000_s1052" style="position:absolute;left:52576;top:38804;width:2085;height:1450;visibility:visible;mso-wrap-style:square;v-text-anchor:top" coordsize="208473,1450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J57cQA&#10;AADbAAAADwAAAGRycy9kb3ducmV2LnhtbESPQWsCMRSE74L/ITyhN81qqditUVSwFYqIW0G8PTav&#10;m8XNy7KJuv33piB4HGbmG2Y6b20lrtT40rGC4SABQZw7XXKh4PCz7k9A+ICssXJMCv7Iw3zW7Uwx&#10;1e7Ge7pmoRARwj5FBSaEOpXS54Ys+oGriaP36xqLIcqmkLrBW4TbSo6SZCwtlhwXDNa0MpSfs4tV&#10;cDy8bS87Q8PPk3u138U4+8LlSqmXXrv4ABGoDc/wo73RCkbv8P8l/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iee3EAAAA2wAAAA8AAAAAAAAAAAAAAAAAmAIAAGRycy9k&#10;b3ducmV2LnhtbFBLBQYAAAAABAAEAPUAAACJAwAAAAA=&#10;" path="m,145019r155174,l155174,r53299,e" filled="f" strokecolor="#317cc1 [2564]" strokeweight="1pt">
                  <v:stroke joinstyle="miter"/>
                  <v:path arrowok="t" textboxrect="0,0,208473,145019"/>
                </v:shape>
                <v:shape id="Straight Connector 27" o:spid="_x0000_s1053" style="position:absolute;left:52576;top:36614;width:2080;height:3640;visibility:visible;mso-wrap-style:square;v-text-anchor:top" coordsize="208026,3640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phob8A&#10;AADbAAAADwAAAGRycy9kb3ducmV2LnhtbERPzYrCMBC+C75DGMGbpirKWo0ilVUPgmz1AYZmbKvN&#10;pDRZrW9vDoLHj+9/uW5NJR7UuNKygtEwAkGcWV1yruBy/h38gHAeWWNlmRS8yMF61e0sMdb2yX/0&#10;SH0uQgi7GBUU3texlC4ryKAb2po4cFfbGPQBNrnUDT5DuKnkOIpm0mDJoaHAmpKCsnv6bxQc79db&#10;lpjZbnNKbjKfy+1+utsq1e+1mwUIT63/ij/ug1YwCevDl/AD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umGhvwAAANsAAAAPAAAAAAAAAAAAAAAAAJgCAABkcnMvZG93bnJl&#10;di54bWxQSwUGAAAAAAQABAD1AAAAhAMAAAAA&#10;" path="m,364063r154727,l154727,r53299,e" filled="f" strokecolor="#317cc1 [2564]" strokeweight="1pt">
                  <v:stroke joinstyle="miter"/>
                  <v:path arrowok="t" textboxrect="0,0,208026,364063"/>
                </v:shape>
                <v:shape id="Straight Connector 28" o:spid="_x0000_s1054" style="position:absolute;left:45926;top:5711;width:914;height:34543;visibility:visible;mso-wrap-style:square;v-text-anchor:top" coordsize="91440,3454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CjoMQA&#10;AADbAAAADwAAAGRycy9kb3ducmV2LnhtbESPzWrDMBCE74G+g9hCLqGRkqYmuFFCEwiUQg51nfti&#10;bW1Ta2UsxT9vHxUKPQ4z8w2zO4y2ET11vnasYbVUIIgLZ2ouNeRf56ctCB+QDTaOScNEHg77h9kO&#10;U+MG/qQ+C6WIEPYpaqhCaFMpfVGRRb90LXH0vl1nMUTZldJ0OES4beRaqURarDkuVNjSqaLiJ7tZ&#10;DUlzcYv1Rn2oMlcvqI6Tna611vPH8e0VRKAx/If/2u9Gw/MKfr/EHyD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Qo6DEAAAA2wAAAA8AAAAAAAAAAAAAAAAAmAIAAGRycy9k&#10;b3ducmV2LnhtbFBLBQYAAAAABAAEAPUAAACJAwAAAAA=&#10;" path="m45720,l78733,r,3454287l132032,3454287e" filled="f" strokecolor="#317cc1 [2564]" strokeweight="1pt">
                  <v:stroke joinstyle="miter"/>
                  <v:path arrowok="t" textboxrect="0,0,91440,3454287"/>
                </v:shape>
                <v:shape id="Straight Connector 29" o:spid="_x0000_s1055" style="position:absolute;left:52779;top:31898;width:1674;height:2525;visibility:visible;mso-wrap-style:square;v-text-anchor:top" coordsize="167454,252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F5rcIA&#10;AADcAAAADwAAAGRycy9kb3ducmV2LnhtbERPyW7CMBC9I/UfrKnUG9jkQCHFIATpcmSr1OMoniaB&#10;eJzGbkj/vkZC4jZPb535sre16Kj1lWMN45ECQZw7U3Gh4Xh4HU5B+IBssHZMGv7Iw3LxMJhjatyF&#10;d9TtQyFiCPsUNZQhNKmUPi/Joh+5hjhy3661GCJsC2lavMRwW8tEqYm0WHFsKLGhdUn5ef9rNWy/&#10;skxO3m2SFc8/b6euO3wqtdH66bFfvYAI1Ie7+Ob+MHH+LIHrM/EC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wXmtwgAAANwAAAAPAAAAAAAAAAAAAAAAAJgCAABkcnMvZG93&#10;bnJldi54bWxQSwUGAAAAAAQABAD1AAAAhwMAAAAA&#10;" path="m,l114155,r,252495l167454,252495e" filled="f" strokecolor="#317cc1 [2564]" strokeweight="1pt">
                  <v:stroke joinstyle="miter"/>
                  <v:path arrowok="t" textboxrect="0,0,167454,252495"/>
                </v:shape>
                <v:shape id="Straight Connector 30" o:spid="_x0000_s1056" style="position:absolute;left:52779;top:31441;width:1573;height:914;visibility:visible;mso-wrap-style:square;v-text-anchor:top" coordsize="157312,9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sWQcIA&#10;AADcAAAADwAAAGRycy9kb3ducmV2LnhtbERPTWsCMRC9F/wPYYTearaKolujiFioBw9utechGXeX&#10;JpN1E3X7740g9DaP9znzZeesuFIbas8K3gcZCGLtTc2lgsP359sURIjIBq1nUvBHAZaL3sscc+Nv&#10;vKdrEUuRQjjkqKCKscmlDLoih2HgG+LEnXzrMCbYltK0eEvhzsphlk2kw5pTQ4UNrSvSv8XFKdjW&#10;RWatdlqOZqfx5nD82Z3PQ6Ve+93qA0SkLv6Ln+4vk+bPRvB4Jl0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KxZBwgAAANwAAAAPAAAAAAAAAAAAAAAAAJgCAABkcnMvZG93&#10;bnJldi54bWxQSwUGAAAAAAQABAD1AAAAhwMAAAAA&#10;" path="m,45720r104013,l104013,79174r53299,e" filled="f" strokecolor="#317cc1 [2564]" strokeweight="1pt">
                  <v:stroke joinstyle="miter"/>
                  <v:path arrowok="t" textboxrect="0,0,157312,91440"/>
                </v:shape>
                <v:shape id="Straight Connector 31" o:spid="_x0000_s1057" style="position:absolute;left:52779;top:29738;width:1573;height:2160;visibility:visible;mso-wrap-style:square;v-text-anchor:top" coordsize="157312,2160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dqDcIA&#10;AADcAAAADwAAAGRycy9kb3ducmV2LnhtbERPTWvCQBC9F/wPywheSt0YSq3RNUhEMafSWHoesmMS&#10;zM6G7Griv+8WCr3N433OJh1NK+7Uu8aygsU8AkFcWt1wpeDrfHh5B+E8ssbWMil4kIN0O3naYKLt&#10;wJ90L3wlQgi7BBXU3neJlK6syaCb2444cBfbG/QB9pXUPQ4h3LQyjqI3abDh0FBjR1lN5bW4GQVW&#10;sss+loXLzWnI5f74HT/nsVKz6bhbg/A0+n/xn/ukw/zVK/w+Ey6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V2oNwgAAANwAAAAPAAAAAAAAAAAAAAAAAJgCAABkcnMvZG93&#10;bnJldi54bWxQSwUGAAAAAAQABAD1AAAAhwMAAAAA&#10;" path="m,216018r104013,l104013,r53299,e" filled="f" strokecolor="#317cc1 [2564]" strokeweight="1pt">
                  <v:stroke joinstyle="miter"/>
                  <v:path arrowok="t" textboxrect="0,0,157312,216018"/>
                </v:shape>
                <v:shape id="Straight Connector 32" o:spid="_x0000_s1058" style="position:absolute;left:52779;top:27446;width:1573;height:4452;visibility:visible;mso-wrap-style:square;v-text-anchor:top" coordsize="157312,445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57zMMA&#10;AADcAAAADwAAAGRycy9kb3ducmV2LnhtbERP30vDMBB+F/wfwgm+2XTOyeyaDRGEwXyxyp7P5pZU&#10;m0tJ4tr51xth4Nt9fD+v3kyuF0cKsfOsYFaUIIhbrzs2Ct7fnm+WIGJC1th7JgUnirBZX17UWGk/&#10;8isdm2REDuFYoQKb0lBJGVtLDmPhB+LMHXxwmDIMRuqAYw53vbwty3vpsOPcYHGgJ0vtV/PtFEzG&#10;2PnduP9pP8Lyc/ey97N5s1Xq+mp6XIFINKV/8dm91Xn+wwL+nskX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57zMMAAADcAAAADwAAAAAAAAAAAAAAAACYAgAAZHJzL2Rv&#10;d25yZXYueG1sUEsFBgAAAAAEAAQA9QAAAIgDAAAAAA==&#10;" path="m,445203r104013,l104013,r53299,e" filled="f" strokecolor="#317cc1 [2564]" strokeweight="1pt">
                  <v:stroke joinstyle="miter"/>
                  <v:path arrowok="t" textboxrect="0,0,157312,445203"/>
                </v:shape>
                <v:shape id="Straight Connector 33" o:spid="_x0000_s1059" style="position:absolute;left:46383;top:5711;width:1066;height:26187;visibility:visible;mso-wrap-style:square;v-text-anchor:top" coordsize="106598,2618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aMMMAA&#10;AADcAAAADwAAAGRycy9kb3ducmV2LnhtbERPS4vCMBC+C/sfwix403RFxa1GWQQfV1/sdWimbbCZ&#10;lCbaur9+Iwje5uN7zmLV2UrcqfHGsYKvYQKCOHPacKHgfNoMZiB8QNZYOSYFD/KwWn70Fphq1/KB&#10;7sdQiBjCPkUFZQh1KqXPSrLoh64mjlzuGoshwqaQusE2httKjpJkKi0ajg0l1rQuKbseb1ZB/js2&#10;O55Vf+32gRM7ym/mkpNS/c/uZw4iUBfe4pd7r+P87yk8n4kXyO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YaMMMAAAADcAAAADwAAAAAAAAAAAAAAAACYAgAAZHJzL2Rvd25y&#10;ZXYueG1sUEsFBgAAAAAEAAQA9QAAAIUDAAAAAA==&#10;" path="m,l53299,r,2618682l106598,2618682e" filled="f" strokecolor="#317cc1 [2564]" strokeweight="1pt">
                  <v:stroke joinstyle="miter"/>
                  <v:path arrowok="t" textboxrect="0,0,106598,2618682"/>
                </v:shape>
                <v:shape id="Straight Connector 34" o:spid="_x0000_s1060" style="position:absolute;left:52069;top:21615;width:2181;height:3742;visibility:visible;mso-wrap-style:square;v-text-anchor:top" coordsize="218163,374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kkMEA&#10;AADcAAAADwAAAGRycy9kb3ducmV2LnhtbERPTWvCQBC9F/wPywi91U2liZq6CSKU5uKhsZfehuyY&#10;BLOzIbvG+O9dQehtHu9ztvlkOjHS4FrLCt4XEQjiyuqWawW/x6+3NQjnkTV2lknBjRzk2exli6m2&#10;V/6hsfS1CCHsUlTQeN+nUrqqIYNuYXviwJ3sYNAHONRSD3gN4aaTyyhKpMGWQ0ODPe0bqs7lxSiQ&#10;NH4Uxc0k8fr7wBOVf3iOYqVe59PuE4Snyf+Ln+5Ch/mbFTyeCRfI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vpJDBAAAA3AAAAA8AAAAAAAAAAAAAAAAAmAIAAGRycy9kb3du&#10;cmV2LnhtbFBLBQYAAAAABAAEAPUAAACGAwAAAAA=&#10;" path="m,l164864,r,374204l218163,374204e" filled="f" strokecolor="#317cc1 [2564]" strokeweight="1pt">
                  <v:stroke joinstyle="miter"/>
                  <v:path arrowok="t" textboxrect="0,0,218163,374204"/>
                </v:shape>
                <v:shape id="Straight Connector 35" o:spid="_x0000_s1061" style="position:absolute;left:52069;top:21615;width:2181;height:1552;visibility:visible;mso-wrap-style:square;v-text-anchor:top" coordsize="218163,155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KsgcYA&#10;AADcAAAADwAAAGRycy9kb3ducmV2LnhtbESPzW7CQAyE75X6DitX6q1sygGVwIJQoWqlciHwAFbW&#10;+YGsN8kuIe3T40Ol3mzNeObzcj26Rg3Uh9qzgddJAoo497bm0sDp+PHyBipEZIuNZzLwQwHWq8eH&#10;JabW3/hAQxZLJSEcUjRQxdimWoe8Iodh4lti0QrfO4yy9qW2Pd4k3DV6miQz7bBmaaiwpfeK8kt2&#10;dQam16743A+7bNZ9d1icd9vLb9ga8/w0bhagIo3x3/x3/WUFfy608oxMo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AKsgcYAAADcAAAADwAAAAAAAAAAAAAAAACYAgAAZHJz&#10;L2Rvd25yZXYueG1sUEsFBgAAAAAEAAQA9QAAAIsDAAAAAA==&#10;" path="m,l164864,r,155160l218163,155160e" filled="f" strokecolor="#317cc1 [2564]" strokeweight="1pt">
                  <v:stroke joinstyle="miter"/>
                  <v:path arrowok="t" textboxrect="0,0,218163,155160"/>
                </v:shape>
                <v:shape id="Straight Connector 36" o:spid="_x0000_s1062" style="position:absolute;left:52069;top:20823;width:2283;height:915;visibility:visible;mso-wrap-style:square;v-text-anchor:top" coordsize="228306,9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CHC8EA&#10;AADcAAAADwAAAGRycy9kb3ducmV2LnhtbERPPWvDMBDdA/0P4gpdQiM30OK4lkMIGDqmaYaMh3WV&#10;Ta2TkWTH/vdVoNDtHu/zyv1sezGRD51jBS+bDARx43THRsHlq37OQYSIrLF3TAoWCrCvHlYlFtrd&#10;+JOmczQihXAoUEEb41BIGZqWLIaNG4gT9+28xZigN1J7vKVw28ttlr1Jix2nhhYHOrbU/JxHq2D2&#10;y+CuR5+b+jSO68PrliZvlXp6nA/vICLN8V/85/7Qaf5uB/dn0gWy+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ghwvBAAAA3AAAAA8AAAAAAAAAAAAAAAAAmAIAAGRycy9kb3du&#10;cmV2LnhtbFBLBQYAAAAABAAEAPUAAACGAwAAAAA=&#10;" path="m,79176r175007,l175007,45720r53299,e" filled="f" strokecolor="#317cc1 [2564]" strokeweight="1pt">
                  <v:stroke joinstyle="miter"/>
                  <v:path arrowok="t" textboxrect="0,0,228306,91440"/>
                </v:shape>
                <v:shape id="Straight Connector 37" o:spid="_x0000_s1063" style="position:absolute;left:52069;top:19090;width:2181;height:2525;visibility:visible;mso-wrap-style:square;v-text-anchor:top" coordsize="218163,252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0s7sUA&#10;AADcAAAADwAAAGRycy9kb3ducmV2LnhtbESPwWrDMBBE74X8g9hAL6GRm0MbnMjGGFIC7cWJP2Br&#10;bWwTaWUsxXH79VWh0OMwO2929vlsjZho9L1jBc/rBARx43TPrYL6fHjagvABWaNxTAq+yEOeLR72&#10;mGp354qmU2hFhLBPUUEXwpBK6ZuOLPq1G4ijd3GjxRDl2Eo94j3CrZGbJHmRFnuODR0OVHbUXE83&#10;G98IdfGd3D4q81mu3qfVa2Xe+lmpx+Vc7EAEmsP/8V/6qBVEIvyOiQSQ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7SzuxQAAANwAAAAPAAAAAAAAAAAAAAAAAJgCAABkcnMv&#10;ZG93bnJldi54bWxQSwUGAAAAAAQABAD1AAAAigMAAAAA&#10;" path="m,252498r164864,l164864,r53299,e" filled="f" strokecolor="#317cc1 [2564]" strokeweight="1pt">
                  <v:stroke joinstyle="miter"/>
                  <v:path arrowok="t" textboxrect="0,0,218163,252498"/>
                </v:shape>
                <v:shape id="Straight Connector 38" o:spid="_x0000_s1064" style="position:absolute;left:45926;top:5711;width:914;height:15904;visibility:visible;mso-wrap-style:square;v-text-anchor:top" coordsize="91440,1590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I1gcUA&#10;AADcAAAADwAAAGRycy9kb3ducmV2LnhtbESPQWsCMRSE7wX/Q3hCL0WzKyJ1NbuUlkLtTe3F22Pz&#10;3Gy7eVmSqKu/vikUPA4z8w2zrgbbiTP50DpWkE8zEMS10y03Cr7275NnECEia+wck4IrBajK0cMa&#10;C+0uvKXzLjYiQTgUqMDE2BdShtqQxTB1PXHyjs5bjEn6RmqPlwS3nZxl2UJabDktGOzp1VD9sztZ&#10;Bc3mtp9/boNH83Tyb4tlvvw+5Eo9joeXFYhIQ7yH/9sfWsEsy+HvTDoCsv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0jWBxQAAANwAAAAPAAAAAAAAAAAAAAAAAJgCAABkcnMv&#10;ZG93bnJldi54bWxQSwUGAAAAAAQABAD1AAAAigMAAAAA&#10;" path="m45720,r,1590374l81323,1590374e" filled="f" strokecolor="#317cc1 [2564]" strokeweight="1pt">
                  <v:stroke joinstyle="miter"/>
                  <v:path arrowok="t" textboxrect="0,0,91440,1590374"/>
                </v:shape>
                <v:shape id="Straight Connector 39" o:spid="_x0000_s1065" style="position:absolute;left:52272;top:13462;width:1776;height:3539;visibility:visible;mso-wrap-style:square;v-text-anchor:top" coordsize="177597,353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H61sUA&#10;AADcAAAADwAAAGRycy9kb3ducmV2LnhtbESPQWvCQBSE74X+h+UVeim6MQcN0VWq0tKDB42K10f2&#10;mYRm34bdrYn/vlsoeBxm5htmsRpMK27kfGNZwWScgCAurW64UnA6fowyED4ga2wtk4I7eVgtn58W&#10;mGvb84FuRahEhLDPUUEdQpdL6cuaDPqx7Yijd7XOYIjSVVI77CPctDJNkqk02HBcqLGjTU3ld/Fj&#10;FOwutti7z22/fsvu513WZe105pV6fRne5yACDeER/m9/aQVpksLfmXg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kfrWxQAAANwAAAAPAAAAAAAAAAAAAAAAAJgCAABkcnMv&#10;ZG93bnJldi54bWxQSwUGAAAAAAQABAD1AAAAigMAAAAA&#10;" path="m,l124298,r,353921l177597,353921e" filled="f" strokecolor="#317cc1 [2564]" strokeweight="1pt">
                  <v:stroke joinstyle="miter"/>
                  <v:path arrowok="t" textboxrect="0,0,177597,353921"/>
                </v:shape>
                <v:shape id="Straight Connector 40" o:spid="_x0000_s1066" style="position:absolute;left:52272;top:13462;width:1776;height:1146;visibility:visible;mso-wrap-style:square;v-text-anchor:top" coordsize="177597,114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mu+cYA&#10;AADcAAAADwAAAGRycy9kb3ducmV2LnhtbESPQWvCQBSE74X+h+UVeqsbUxQbXUUFoRepTaStt0f2&#10;mQSzb9PsauK/7wpCj8PMfMPMFr2pxYVaV1lWMBxEIIhzqysuFOyzzcsEhPPIGmvLpOBKDhbzx4cZ&#10;Jtp2/EmX1BciQNglqKD0vkmkdHlJBt3ANsTBO9rWoA+yLaRusQtwU8s4isbSYMVhocSG1iXlp/Rs&#10;FPwe0my0+/kotti579VmFL9d9ZdSz0/9cgrCU+//w/f2u1YQR69wOxOO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mu+cYAAADcAAAADwAAAAAAAAAAAAAAAACYAgAAZHJz&#10;L2Rvd25yZXYueG1sUEsFBgAAAAAEAAQA9QAAAIsDAAAAAA==&#10;" path="m,l124298,r,114592l177597,114592e" filled="f" strokecolor="#317cc1 [2564]" strokeweight="1pt">
                  <v:stroke joinstyle="miter"/>
                  <v:path arrowok="t" textboxrect="0,0,177597,114592"/>
                </v:shape>
                <v:shape id="Straight Connector 41" o:spid="_x0000_s1067" style="position:absolute;left:52272;top:12214;width:1776;height:1248;visibility:visible;mso-wrap-style:square;v-text-anchor:top" coordsize="177597,1247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8an8YA&#10;AADcAAAADwAAAGRycy9kb3ducmV2LnhtbESPzW7CMBCE75X6DtZW4lacIlRQwKC2UhDtiZ9wX+Kt&#10;kxKvQ2wg9OnrSkgcRzPzjWY672wtztT6yrGCl34CgrhwumKjIN9mz2MQPiBrrB2Tgit5mM8eH6aY&#10;anfhNZ03wYgIYZ+igjKEJpXSFyVZ9H3XEEfv27UWQ5StkbrFS4TbWg6S5FVarDgulNjQR0nFYXOy&#10;Cj7DcXzdfb2b7LdY/OxH2UofcqNU76l7m4AI1IV7+NZeagWDZAj/Z+IR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8an8YAAADcAAAADwAAAAAAAAAAAAAAAACYAgAAZHJz&#10;L2Rvd25yZXYueG1sUEsFBgAAAAAEAAQA9QAAAIsDAAAAAA==&#10;" path="m,124738r124298,l124298,r53299,e" filled="f" strokecolor="#317cc1 [2564]" strokeweight="1pt">
                  <v:stroke joinstyle="miter"/>
                  <v:path arrowok="t" textboxrect="0,0,177597,124738"/>
                </v:shape>
                <v:shape id="Straight Connector 42" o:spid="_x0000_s1068" style="position:absolute;left:52272;top:9618;width:1776;height:3844;visibility:visible;mso-wrap-style:square;v-text-anchor:top" coordsize="177597,384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VWLcYA&#10;AADcAAAADwAAAGRycy9kb3ducmV2LnhtbESPQWvCQBSE74L/YXlCL1I3tSgSXUUFoVBaNPbi7Zl9&#10;ZoPZt2l2m6T/vlso9DjMzDfMatPbSrTU+NKxgqdJAoI4d7rkQsHH+fC4AOEDssbKMSn4Jg+b9XCw&#10;wlS7jk/UZqEQEcI+RQUmhDqV0ueGLPqJq4mjd3ONxRBlU0jdYBfhtpLTJJlLiyXHBYM17Q3l9+zL&#10;Kni2n3jczeaXt/F7t2uP2etZmqtSD6N+uwQRqA//4b/2i1YwTWbweyYe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yVWLcYAAADcAAAADwAAAAAAAAAAAAAAAACYAgAAZHJz&#10;L2Rvd25yZXYueG1sUEsFBgAAAAAEAAQA9QAAAIsDAAAAAA==&#10;" path="m,384347r124298,l124298,r53299,e" filled="f" strokecolor="#317cc1 [2564]" strokeweight="1pt">
                  <v:stroke joinstyle="miter"/>
                  <v:path arrowok="t" textboxrect="0,0,177597,384347"/>
                </v:shape>
                <v:shape id="Straight Connector 43" o:spid="_x0000_s1069" style="position:absolute;left:45926;top:5711;width:914;height:7751;visibility:visible;mso-wrap-style:square;v-text-anchor:top" coordsize="91440,775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gvMQA&#10;AADcAAAADwAAAGRycy9kb3ducmV2LnhtbESPQWvCQBSE74L/YXlCb7pRqUjqKiIt2KoHY6H09sg+&#10;NyHZtyG71fTfu4LgcZiZb5jFqrO1uFDrS8cKxqMEBHHudMlGwffpYzgH4QOyxtoxKfgnD6tlv7fA&#10;VLsrH+mSBSMihH2KCooQmlRKnxdk0Y9cQxy9s2sthihbI3WL1wi3tZwkyUxaLDkuFNjQpqC8yv6s&#10;gqqupr/4416zr/fPw74xtCNDSr0MuvUbiEBdeIYf7a1WMElmcD8Tj4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eoLzEAAAA3AAAAA8AAAAAAAAAAAAAAAAAmAIAAGRycy9k&#10;b3ducmV2LnhtbFBLBQYAAAAABAAEAPUAAACJAwAAAAA=&#10;" path="m45720,r2585,l48305,775052r53299,e" filled="f" strokecolor="#317cc1 [2564]" strokeweight="1pt">
                  <v:stroke joinstyle="miter"/>
                  <v:path arrowok="t" textboxrect="0,0,91440,775052"/>
                </v:shape>
                <v:shape id="Straight Connector 44" o:spid="_x0000_s1070" style="position:absolute;left:33722;top:2073;width:1776;height:3638;visibility:visible;mso-wrap-style:square;v-text-anchor:top" coordsize="177587,3638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7bvcYA&#10;AADcAAAADwAAAGRycy9kb3ducmV2LnhtbESPT2vCQBTE7wW/w/KE3upuc7BtzEaKaFrw5B9Eb4/s&#10;Mwlm34bsVuO37wqFHoeZ+Q2TzQfbiiv1vnGs4XWiQBCXzjRcadjvVi/vIHxANtg6Jg138jDPR08Z&#10;psbdeEPXbahEhLBPUUMdQpdK6cuaLPqJ64ijd3a9xRBlX0nT4y3CbSsTpabSYsNxocaOFjWVl+2P&#10;1fC1W6j78lhM96eyCOuiTT4OG6v183j4nIEINIT/8F/722hI1Bs8zsQj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7bvcYAAADcAAAADwAAAAAAAAAAAAAAAACYAgAAZHJz&#10;L2Rvd25yZXYueG1sUEsFBgAAAAAEAAQA9QAAAIsDAAAAAA==&#10;" path="m,l124288,r,363869l177587,363869e" filled="f" strokecolor="#255d91 [1924]" strokeweight="1pt">
                  <v:stroke joinstyle="miter"/>
                  <v:path arrowok="t" textboxrect="0,0,177587,363869"/>
                </v:shape>
                <v:group id="Group 208" o:spid="_x0000_s1071" style="position:absolute;left:19121;width:14601;height:4146" coordorigin="19121" coordsize="14600,41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rect id="Rectangle 209" o:spid="_x0000_s1072" style="position:absolute;left:19121;width:14601;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dUsMA&#10;AADcAAAADwAAAGRycy9kb3ducmV2LnhtbESPQWsCMRSE7wX/Q3iCt5pdkaqrUUQt9FaqotfH5rlZ&#10;3LyETXS3/74pFHocZuYbZrXpbSOe1IbasYJ8nIEgLp2uuVJwPr2/zkGEiKyxcUwKvinAZj14WWGh&#10;Xcdf9DzGSiQIhwIVmBh9IWUoDVkMY+eJk3dzrcWYZFtJ3WKX4LaRkyx7kxZrTgsGPe0MlffjwyqY&#10;nmafF9Z5t71WJt/nN3/oZ16p0bDfLkFE6uN/+K/9oRVMsgX8nklH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dUsMAAADcAAAADwAAAAAAAAAAAAAAAACYAgAAZHJzL2Rv&#10;d25yZXYueG1sUEsFBgAAAAAEAAQA9QAAAIgDAAAAAA==&#10;" fillcolor="#5b9bd5 [3204]" strokecolor="white [3201]" strokeweight="1pt"/>
                  <v:rect id="Rectangle 210" o:spid="_x0000_s1073" style="position:absolute;left:19121;width:14601;height:41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mv/sEA&#10;AADcAAAADwAAAGRycy9kb3ducmV2LnhtbERPy4rCMBTdC/5DuII7TXUxSMcow+BjcOXo+FhemmtT&#10;bG5qE239+8lCcHk47+m8taV4UO0LxwpGwwQEceZ0wbmCv/1yMAHhA7LG0jEpeJKH+azbmWKqXcO/&#10;9NiFXMQQ9ikqMCFUqZQ+M2TRD11FHLmLqy2GCOtc6hqbGG5LOU6SD2mx4NhgsKJvQ9l1d7cKGspu&#10;a6c3J31ZmcX6sA3n40Ir1e+1X58gArXhLX65f7SC8SjOj2fiE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5r/7BAAAA3AAAAA8AAAAAAAAAAAAAAAAAmAIAAGRycy9kb3du&#10;cmV2LnhtbFBLBQYAAAAABAAEAPUAAACGAwAAAAA=&#10;" filled="f" stroked="f">
                    <v:textbox inset=".6pt,.6pt,.6pt,.6pt">
                      <w:txbxContent>
                        <w:p w14:paraId="36AD718B"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Eaton Elementary</w:t>
                          </w:r>
                        </w:p>
                      </w:txbxContent>
                    </v:textbox>
                  </v:rect>
                </v:group>
                <v:group id="Group 211" o:spid="_x0000_s1074" style="position:absolute;left:35498;top:4058;width:10885;height:3306" coordorigin="35498,4058" coordsize="10885,3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rect id="Rectangle 212" o:spid="_x0000_s1075" style="position:absolute;left:35498;top:4058;width:10885;height:3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LZ/sMA&#10;AADcAAAADwAAAGRycy9kb3ducmV2LnhtbESPQWsCMRSE74X+h/AK3mo2S6llNYq0FryVammvj81z&#10;s7h5CZvorv/eCEKPw8x8wyxWo+vEmfrYetagpgUI4tqblhsNP/vP5zcQMSEb7DyThgtFWC0fHxZY&#10;GT/wN513qREZwrFCDTalUEkZa0sO49QH4uwdfO8wZdk30vQ4ZLjrZFkUr9Jhy3nBYqB3S/Vxd3Ia&#10;Xvazr182alj/NVZ9qEPYjLOg9eRpXM9BJBrTf/je3hoNpSrhdiYfAb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LZ/sMAAADcAAAADwAAAAAAAAAAAAAAAACYAgAAZHJzL2Rv&#10;d25yZXYueG1sUEsFBgAAAAAEAAQA9QAAAIgDAAAAAA==&#10;" fillcolor="#5b9bd5 [3204]" strokecolor="white [3201]" strokeweight="1pt"/>
                  <v:rect id="Rectangle 213" o:spid="_x0000_s1076" style="position:absolute;left:35498;top:4058;width:10885;height:33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sxicUA&#10;AADcAAAADwAAAGRycy9kb3ducmV2LnhtbESPT2vCQBTE70K/w/IK3nRjBJHoKqWktXiq1n/HR/aZ&#10;Dc2+TbNbk377bkHocZiZ3zDLdW9rcaPWV44VTMYJCOLC6YpLBYePl9EchA/IGmvHpOCHPKxXD4Ml&#10;Ztp1vKPbPpQiQthnqMCE0GRS+sKQRT92DXH0rq61GKJsS6lb7CLc1jJNkpm0WHFcMNjQs6Hic/9t&#10;FXRUfG2c3p719dXkm+N7uJxyrdTwsX9agAjUh//wvf2mFaSTKfydi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azGJxQAAANwAAAAPAAAAAAAAAAAAAAAAAJgCAABkcnMv&#10;ZG93bnJldi54bWxQSwUGAAAAAAQABAD1AAAAigMAAAAA&#10;" filled="f" stroked="f">
                    <v:textbox inset=".6pt,.6pt,.6pt,.6pt">
                      <w:txbxContent>
                        <w:p w14:paraId="4114F4C8"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Control Group</w:t>
                          </w:r>
                        </w:p>
                      </w:txbxContent>
                    </v:textbox>
                  </v:rect>
                </v:group>
                <v:group id="Group 214" o:spid="_x0000_s1077" style="position:absolute;left:46942;top:12649;width:5330;height:1626" coordorigin="46942,12649"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rect id="Rectangle 215" o:spid="_x0000_s1078" style="position:absolute;left:46942;top:12649;width:5330;height: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tBisMA&#10;AADcAAAADwAAAGRycy9kb3ducmV2LnhtbESPT2sCMRTE74V+h/CE3mo2UmvZGkX6B7xJVdrrY/Pc&#10;LG5ewiZ1129vBMHjMDO/YebLwbXiRF1sPGtQ4wIEceVNw7WG/e77+Q1ETMgGW8+k4UwRlovHhzmW&#10;xvf8Q6dtqkWGcCxRg00plFLGypLDOPaBOHsH3zlMWXa1NB32Ge5aOSmKV+mw4bxgMdCHpeq4/Xca&#10;XnazzS8b1a/+aqs+1SF8DbOg9dNoWL2DSDSke/jWXhsNEzWF65l8BO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tBisMAAADcAAAADwAAAAAAAAAAAAAAAACYAgAAZHJzL2Rv&#10;d25yZXYueG1sUEsFBgAAAAAEAAQA9QAAAIgDAAAAAA==&#10;" fillcolor="#5b9bd5 [3204]" strokecolor="white [3201]" strokeweight="1pt"/>
                  <v:rect id="Rectangle 216" o:spid="_x0000_s1079" style="position:absolute;left:46942;top:12649;width:5330;height: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ySEcUA&#10;AADcAAAADwAAAGRycy9kb3ducmV2LnhtbESPT2vCQBTE70K/w/IK3upGD1KiayjFVvFU/7R6fGRf&#10;sqHZt2l2NfHbu0LB4zAzv2HmWW9rcaHWV44VjEcJCOLc6YpLBYf9x8srCB+QNdaOScGVPGSLp8Ec&#10;U+063tJlF0oRIexTVGBCaFIpfW7Ioh+5hjh6hWsthijbUuoWuwi3tZwkyVRarDguGGzo3VD+uztb&#10;BR3lfyunN0ddfJrl6vsrnH6WWqnhc/82AxGoD4/wf3utFUzGU7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HJIRxQAAANwAAAAPAAAAAAAAAAAAAAAAAJgCAABkcnMv&#10;ZG93bnJldi54bWxQSwUGAAAAAAQABAD1AAAAigMAAAAA&#10;" filled="f" stroked="f">
                    <v:textbox inset=".6pt,.6pt,.6pt,.6pt">
                      <w:txbxContent>
                        <w:p w14:paraId="74DBBC00"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Grade 1</w:t>
                          </w:r>
                        </w:p>
                      </w:txbxContent>
                    </v:textbox>
                  </v:rect>
                </v:group>
                <v:group id="Group 218" o:spid="_x0000_s1080" style="position:absolute;left:54048;top:8806;width:5329;height:1625" coordorigin="54048,8806"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rect id="Rectangle 219" o:spid="_x0000_s1081" style="position:absolute;left:54048;top:8806;width:5329;height:1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Lj8MA&#10;AADcAAAADwAAAGRycy9kb3ducmV2LnhtbESPQWsCMRSE70L/Q3iF3jQbKdWuRpG2greilvb62Dw3&#10;i5uXsEnd9d+bQsHjMDPfMMv14FpxoS42njWoSQGCuPKm4VrD13E7noOICdlg65k0XCnCevUwWmJp&#10;fM97uhxSLTKEY4kabEqhlDJWlhzGiQ/E2Tv5zmHKsqul6bDPcNfKaVG8SIcN5wWLgd4sVefDr9Pw&#10;fJx9frNR/eantupdncLHMAtaPz0OmwWIREO6h//bO6Nhql7h70w+An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Lj8MAAADcAAAADwAAAAAAAAAAAAAAAACYAgAAZHJzL2Rv&#10;d25yZXYueG1sUEsFBgAAAAAEAAQA9QAAAIgDAAAAAA==&#10;" fillcolor="#5b9bd5 [3204]" strokecolor="white [3201]" strokeweight="1pt"/>
                  <v:rect id="Rectangle 220" o:spid="_x0000_s1082" style="position:absolute;left:54048;top:8806;width:5329;height:16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VlQ8EA&#10;AADcAAAADwAAAGRycy9kb3ducmV2LnhtbERPu27CMBTdK/EP1kViaxwyVCjFIFTxqJgoUGC8ii9x&#10;1Pg6xIaEv6+HSh2Pzns6720tHtT6yrGCcZKCIC6crrhUcDysXicgfEDWWDsmBU/yMJ8NXqaYa9fx&#10;Fz32oRQxhH2OCkwITS6lLwxZ9IlriCN3da3FEGFbSt1iF8NtLbM0fZMWK44NBhv6MFT87O9WQUfF&#10;beP09qyva7PcfO/C5bTUSo2G/eIdRKA+/Iv/3J9aQZbF+fFMPAJ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3VZUPBAAAA3AAAAA8AAAAAAAAAAAAAAAAAmAIAAGRycy9kb3du&#10;cmV2LnhtbFBLBQYAAAAABAAEAPUAAACGAwAAAAA=&#10;" filled="f" stroked="f">
                    <v:textbox inset=".6pt,.6pt,.6pt,.6pt">
                      <w:txbxContent>
                        <w:p w14:paraId="1A821FAE"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a</w:t>
                          </w:r>
                        </w:p>
                      </w:txbxContent>
                    </v:textbox>
                  </v:rect>
                </v:group>
                <v:group id="Group 221" o:spid="_x0000_s1083" style="position:absolute;left:54048;top:11402;width:5329;height:1625" coordorigin="54048,11402"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rect id="Rectangle 222" o:spid="_x0000_s1084" style="position:absolute;left:54048;top:11402;width:5329;height:1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4TQ8MA&#10;AADcAAAADwAAAGRycy9kb3ducmV2LnhtbESPT2sCMRTE7wW/Q3hCbzW7i9SyGkX8A72VatHrY/Pc&#10;LG5ewia622/fCEKPw8z8hlmsBtuKO3Whcawgn2QgiCunG64V/Bz3bx8gQkTW2DomBb8UYLUcvSyw&#10;1K7nb7ofYi0ShEOJCkyMvpQyVIYshonzxMm7uM5iTLKrpe6wT3DbyiLL3qXFhtOCQU8bQ9X1cLMK&#10;psfZ14l13q/Ptcm3+cXvhplX6nU8rOcgIg3xP/xsf2oFRVHA40w6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y4TQ8MAAADcAAAADwAAAAAAAAAAAAAAAACYAgAAZHJzL2Rv&#10;d25yZXYueG1sUEsFBgAAAAAEAAQA9QAAAIgDAAAAAA==&#10;" fillcolor="#5b9bd5 [3204]" strokecolor="white [3201]" strokeweight="1pt"/>
                  <v:rect id="Rectangle 223" o:spid="_x0000_s1085" style="position:absolute;left:54048;top:11402;width:5329;height:16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f7NMQA&#10;AADcAAAADwAAAGRycy9kb3ducmV2LnhtbESPT2vCQBTE74LfYXmCN90YoZToKiJaS0+t/4+P7DMb&#10;zL5Ns1uTfvtuodDjMDO/YebLzlbiQY0vHSuYjBMQxLnTJRcKjoft6BmED8gaK8ek4Js8LBf93hwz&#10;7Vr+oMc+FCJC2GeowIRQZ1L63JBFP3Y1cfRurrEYomwKqRtsI9xWMk2SJ2mx5LhgsKa1ofy+/7IK&#10;Wso/d06/XfTtxWx2p/dwPW+0UsNBt5qBCNSF//Bf+1UrSNMp/J6JR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H+zTEAAAA3AAAAA8AAAAAAAAAAAAAAAAAmAIAAGRycy9k&#10;b3ducmV2LnhtbFBLBQYAAAAABAAEAPUAAACJAwAAAAA=&#10;" filled="f" stroked="f">
                    <v:textbox inset=".6pt,.6pt,.6pt,.6pt">
                      <w:txbxContent>
                        <w:p w14:paraId="3B161D77"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b</w:t>
                          </w:r>
                        </w:p>
                      </w:txbxContent>
                    </v:textbox>
                  </v:rect>
                </v:group>
                <v:group id="Group 224" o:spid="_x0000_s1086" style="position:absolute;left:54048;top:13795;width:5329;height:1626" coordorigin="54048,13795"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rect id="Rectangle 225" o:spid="_x0000_s1087" style="position:absolute;left:54048;top:13795;width:5329;height: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eLN8MA&#10;AADcAAAADwAAAGRycy9kb3ducmV2LnhtbESPQWsCMRSE7wX/Q3iF3mp2F1tlaxRRC71JVez1sXlu&#10;lm5ewia623/fCILHYWa+YebLwbbiSl1oHCvIxxkI4srphmsFx8Pn6wxEiMgaW8ek4I8CLBejpzmW&#10;2vX8Tdd9rEWCcChRgYnRl1KGypDFMHaeOHln11mMSXa11B32CW5bWWTZu7TYcFow6GltqPrdX6yC&#10;yWG6O7HO+9VPbfJNfvbbYeqVenkeVh8gIg3xEb63v7SConiD25l0BO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eLN8MAAADcAAAADwAAAAAAAAAAAAAAAACYAgAAZHJzL2Rv&#10;d25yZXYueG1sUEsFBgAAAAAEAAQA9QAAAIgDAAAAAA==&#10;" fillcolor="#5b9bd5 [3204]" strokecolor="white [3201]" strokeweight="1pt"/>
                  <v:rect id="Rectangle 226" o:spid="_x0000_s1088" style="position:absolute;left:54048;top:13795;width:5329;height: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BYrMUA&#10;AADcAAAADwAAAGRycy9kb3ducmV2LnhtbESPQWvCQBSE70L/w/IKvdVNc5CSuopIWounalv1+Mi+&#10;ZIPZt2l2NfHfu0LB4zAz3zDT+WAbcabO144VvIwTEMSF0zVXCn6+359fQfiArLFxTAou5GE+exhN&#10;MdOu5w2dt6ESEcI+QwUmhDaT0heGLPqxa4mjV7rOYoiyq6TusI9w28g0SSbSYs1xwWBLS0PFcXuy&#10;Cnoq/lZOr/e6/DD56vcrHHa5VurpcVi8gQg0hHv4v/2pFaTpBG5n4hG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cFisxQAAANwAAAAPAAAAAAAAAAAAAAAAAJgCAABkcnMv&#10;ZG93bnJldi54bWxQSwUGAAAAAAQABAD1AAAAigMAAAAA&#10;" filled="f" stroked="f">
                    <v:textbox inset=".6pt,.6pt,.6pt,.6pt">
                      <w:txbxContent>
                        <w:p w14:paraId="5C20514A"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c</w:t>
                          </w:r>
                        </w:p>
                      </w:txbxContent>
                    </v:textbox>
                  </v:rect>
                </v:group>
                <v:group id="Group 227" o:spid="_x0000_s1089" style="position:absolute;left:54048;top:16188;width:5329;height:1626" coordorigin="54048,16188"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rect id="Rectangle 228" o:spid="_x0000_s1090" style="position:absolute;left:54048;top:16188;width:5329;height: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YkqcAA&#10;AADcAAAADwAAAGRycy9kb3ducmV2LnhtbERPz2vCMBS+D/wfwhO8zbRFplSjiFPwNqai10fzbIrN&#10;S2gyW//75TDY8eP7vdoMthVP6kLjWEE+zUAQV043XCu4nA/vCxAhImtsHZOCFwXYrEdvKyy16/mb&#10;nqdYixTCoUQFJkZfShkqQxbD1HnixN1dZzEm2NVSd9incNvKIss+pMWGU4NBTztD1eP0YxXMzvOv&#10;K+u8395qk3/md78f5l6pyXjYLkFEGuK/+M991AqKIq1NZ9IRk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YkqcAAAADcAAAADwAAAAAAAAAAAAAAAACYAgAAZHJzL2Rvd25y&#10;ZXYueG1sUEsFBgAAAAAEAAQA9QAAAIUDAAAAAA==&#10;" fillcolor="#5b9bd5 [3204]" strokecolor="white [3201]" strokeweight="1pt"/>
                  <v:rect id="Rectangle 229" o:spid="_x0000_s1091" style="position:absolute;left:54048;top:16188;width:5329;height: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M3sQA&#10;AADcAAAADwAAAGRycy9kb3ducmV2LnhtbESPzW7CMBCE70i8g7VI3MAhB9QGDEIIStVTy/9xFS9x&#10;RLxOY5ekb19XqtTjaGa+0cyXna3EgxpfOlYwGScgiHOnSy4UHA/b0RMIH5A1Vo5JwTd5WC76vTlm&#10;2rX8QY99KESEsM9QgQmhzqT0uSGLfuxq4ujdXGMxRNkUUjfYRritZJokU2mx5LhgsKa1ofy+/7IK&#10;Wso/d06/XfTtxWx2p/dwPW+0UsNBt5qBCNSF//Bf+1UrSNNn+D0Tj4B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vzN7EAAAA3AAAAA8AAAAAAAAAAAAAAAAAmAIAAGRycy9k&#10;b3ducmV2LnhtbFBLBQYAAAAABAAEAPUAAACJAwAAAAA=&#10;" filled="f" stroked="f">
                    <v:textbox inset=".6pt,.6pt,.6pt,.6pt">
                      <w:txbxContent>
                        <w:p w14:paraId="238452E7"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d</w:t>
                          </w:r>
                        </w:p>
                      </w:txbxContent>
                    </v:textbox>
                  </v:rect>
                </v:group>
                <v:group id="Group 230" o:spid="_x0000_s1092" style="position:absolute;left:46739;top:20802;width:5330;height:1626" coordorigin="46739,20802"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rect id="Rectangle 231" o:spid="_x0000_s1093" style="position:absolute;left:46739;top:20802;width:5330;height: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Ub6cMA&#10;AADcAAAADwAAAGRycy9kb3ducmV2LnhtbESPT2sCMRTE74V+h/CE3mo2VmrZGkX6B7xJVdrrY/Pc&#10;LG5ewiZ1129vBMHjMDO/YebLwbXiRF1sPGtQ4wIEceVNw7WG/e77+Q1ETMgGW8+k4UwRlovHhzmW&#10;xvf8Q6dtqkWGcCxRg00plFLGypLDOPaBOHsH3zlMWXa1NB32Ge5aOSmKV+mw4bxgMdCHpeq4/Xca&#10;prvZ5peN6ld/tVWf6hC+hlnQ+mk0rN5BJBrSPXxrr42GyYuC65l8BO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Ub6cMAAADcAAAADwAAAAAAAAAAAAAAAACYAgAAZHJzL2Rv&#10;d25yZXYueG1sUEsFBgAAAAAEAAQA9QAAAIgDAAAAAA==&#10;" fillcolor="#5b9bd5 [3204]" strokecolor="white [3201]" strokeweight="1pt"/>
                  <v:rect id="Rectangle 232" o:spid="_x0000_s1094" style="position:absolute;left:46739;top:20802;width:5330;height: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LIcsQA&#10;AADcAAAADwAAAGRycy9kb3ducmV2LnhtbESPT2vCQBTE74LfYXmCN90YoZToKiJaS0+t/4+P7DMb&#10;zL5Ns1uTfvtuodDjMDO/YebLzlbiQY0vHSuYjBMQxLnTJRcKjoft6BmED8gaK8ek4Js8LBf93hwz&#10;7Vr+oMc+FCJC2GeowIRQZ1L63JBFP3Y1cfRurrEYomwKqRtsI9xWMk2SJ2mx5LhgsKa1ofy+/7IK&#10;Wso/d06/XfTtxWx2p/dwPW+0UsNBt5qBCNSF//Bf+1UrSKcp/J6JR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SyHLEAAAA3AAAAA8AAAAAAAAAAAAAAAAAmAIAAGRycy9k&#10;b3ducmV2LnhtbFBLBQYAAAAABAAEAPUAAACJAwAAAAA=&#10;" filled="f" stroked="f">
                    <v:textbox inset=".6pt,.6pt,.6pt,.6pt">
                      <w:txbxContent>
                        <w:p w14:paraId="462D7BEB"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Grade 2</w:t>
                          </w:r>
                        </w:p>
                      </w:txbxContent>
                    </v:textbox>
                  </v:rect>
                </v:group>
                <v:group id="Group 233" o:spid="_x0000_s1095" style="position:absolute;left:54250;top:18277;width:5330;height:1626" coordorigin="54250,18277"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rect id="Rectangle 234" o:spid="_x0000_s1096" style="position:absolute;left:54250;top:18277;width:5330;height: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K4ccMA&#10;AADcAAAADwAAAGRycy9kb3ducmV2LnhtbESPQWsCMRSE7wX/Q3hCbzW7VqqsRhFtoTepil4fm+dm&#10;cfMSNqm7/feNIHgcZuYbZrHqbSNu1IbasYJ8lIEgLp2uuVJwPHy9zUCEiKyxcUwK/ijAajl4WWCh&#10;Xcc/dNvHSiQIhwIVmBh9IWUoDVkMI+eJk3dxrcWYZFtJ3WKX4LaR4yz7kBZrTgsGPW0Mldf9r1Uw&#10;OUx3J9Z5tz5XJt/mF//ZT71Sr8N+PQcRqY/P8KP9rRWM3ydwP5OO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K4ccMAAADcAAAADwAAAAAAAAAAAAAAAACYAgAAZHJzL2Rv&#10;d25yZXYueG1sUEsFBgAAAAAEAAQA9QAAAIgDAAAAAA==&#10;" fillcolor="#5b9bd5 [3204]" strokecolor="white [3201]" strokeweight="1pt"/>
                  <v:rect id="Rectangle 235" o:spid="_x0000_s1097" style="position:absolute;left:54250;top:18277;width:5330;height: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tQBsQA&#10;AADcAAAADwAAAGRycy9kb3ducmV2LnhtbESPT2sCMRTE7wW/Q3iCt5pVqZStUaTYKj35vx4fm+dm&#10;cfOy3UR3++0bQehxmJnfMJNZa0txo9oXjhUM+gkI4szpgnMF+93H8ysIH5A1lo5JwS95mE07TxNM&#10;tWt4Q7dtyEWEsE9RgQmhSqX0mSGLvu8q4uidXW0xRFnnUtfYRLgt5TBJxtJiwXHBYEXvhrLL9moV&#10;NJT9LJ3++tbnT7NYHtbhdFxopXrddv4GIlAb/sOP9korGI5e4H4mHgE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7UAbEAAAA3AAAAA8AAAAAAAAAAAAAAAAAmAIAAGRycy9k&#10;b3ducmV2LnhtbFBLBQYAAAAABAAEAPUAAACJAwAAAAA=&#10;" filled="f" stroked="f">
                    <v:textbox inset=".6pt,.6pt,.6pt,.6pt">
                      <w:txbxContent>
                        <w:p w14:paraId="11E03A6B"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a</w:t>
                          </w:r>
                        </w:p>
                      </w:txbxContent>
                    </v:textbox>
                  </v:rect>
                </v:group>
                <v:group id="Group 236" o:spid="_x0000_s1098" style="position:absolute;left:54352;top:20468;width:5330;height:1625" coordorigin="54352,20468"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rect id="Rectangle 237" o:spid="_x0000_s1099" style="position:absolute;left:54352;top:20468;width:5330;height:1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AmBsMA&#10;AADcAAAADwAAAGRycy9kb3ducmV2LnhtbESPQWsCMRSE7wX/Q3iF3mp2tXRlaxRRC71JVez1sXlu&#10;lm5ewia623/fCILHYWa+YebLwbbiSl1oHCvIxxkI4srphmsFx8Pn6wxEiMgaW8ek4I8CLBejpzmW&#10;2vX8Tdd9rEWCcChRgYnRl1KGypDFMHaeOHln11mMSXa11B32CW5bOcmyd2mx4bRg0NPaUPW7v1gF&#10;b4did2Kd96uf2uSb/Oy3Q+GVenkeVh8gIg3xEb63v7SCybSA25l0BO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AmBsMAAADcAAAADwAAAAAAAAAAAAAAAACYAgAAZHJzL2Rv&#10;d25yZXYueG1sUEsFBgAAAAAEAAQA9QAAAIgDAAAAAA==&#10;" fillcolor="#5b9bd5 [3204]" strokecolor="white [3201]" strokeweight="1pt"/>
                  <v:rect id="Rectangle 238" o:spid="_x0000_s1100" style="position:absolute;left:54352;top:20468;width:5330;height:16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r/mMEA&#10;AADcAAAADwAAAGRycy9kb3ducmV2LnhtbERPy2rCQBTdF/yH4Ra6q5NaKCU6BhGt0lV9u7xkbjLB&#10;zJ00M5r0751FweXhvCdZb2txo9ZXjhW8DRMQxLnTFZcK9rvl6ycIH5A11o5JwR95yKaDpwmm2nW8&#10;ods2lCKGsE9RgQmhSaX0uSGLfuga4sgVrrUYImxLqVvsYrit5ShJPqTFimODwYbmhvLL9moVdJT/&#10;rpz+PuniyyxWh59wPi60Ui/P/WwMIlAfHuJ/91orGL3HtfFMPAJye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6/5jBAAAA3AAAAA8AAAAAAAAAAAAAAAAAmAIAAGRycy9kb3du&#10;cmV2LnhtbFBLBQYAAAAABAAEAPUAAACGAwAAAAA=&#10;" filled="f" stroked="f">
                    <v:textbox inset=".6pt,.6pt,.6pt,.6pt">
                      <w:txbxContent>
                        <w:p w14:paraId="15F833FA"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b</w:t>
                          </w:r>
                        </w:p>
                      </w:txbxContent>
                    </v:textbox>
                  </v:rect>
                </v:group>
                <v:group id="Group 239" o:spid="_x0000_s1101" style="position:absolute;left:54250;top:22354;width:5330;height:1625" coordorigin="54250,22354"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eYAMYAAADcAAAADwAAAGRycy9kb3ducmV2LnhtbESPT2vCQBTE7wW/w/IK&#10;vdXNHyw1dQ0itngQoSqU3h7ZZxKSfRuy2yR++25B6HGYmd8wq3wyrRiod7VlBfE8AkFcWF1zqeBy&#10;fn9+BeE8ssbWMim4kYN8PXtYYabtyJ80nHwpAoRdhgoq77tMSldUZNDNbUccvKvtDfog+1LqHscA&#10;N61MouhFGqw5LFTY0baiojn9GAUfI46bNN4Nh+a6vX2fF8evQ0xKPT1OmzcQnib/H76391pBki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t5gAxgAAANwA&#10;AAAPAAAAAAAAAAAAAAAAAKoCAABkcnMvZG93bnJldi54bWxQSwUGAAAAAAQABAD6AAAAnQMAAAAA&#10;">
                  <v:rect id="Rectangle 240" o:spid="_x0000_s1102" style="position:absolute;left:54250;top:22354;width:5330;height:1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ND8AA&#10;AADcAAAADwAAAGRycy9kb3ducmV2LnhtbERPy4rCMBTdC/5DuMLsNK2ISjWKzDgwO/HBzPbSXJti&#10;cxOaaDt/bxaCy8N5r7e9bcSD2lA7VpBPMhDEpdM1Vwou5+/xEkSIyBobx6TgnwJsN8PBGgvtOj7S&#10;4xQrkUI4FKjAxOgLKUNpyGKYOE+cuKtrLcYE20rqFrsUbhs5zbK5tFhzajDo6dNQeTvdrYLZeXH4&#10;ZZ13u7/K5F/51e/7hVfqY9TvViAi9fEtfrl/tILpLM1PZ9IRkJ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ND8AAAADcAAAADwAAAAAAAAAAAAAAAACYAgAAZHJzL2Rvd25y&#10;ZXYueG1sUEsFBgAAAAAEAAQA9QAAAIUDAAAAAA==&#10;" fillcolor="#5b9bd5 [3204]" strokecolor="white [3201]" strokeweight="1pt"/>
                  <v:rect id="Rectangle 241" o:spid="_x0000_s1103" style="position:absolute;left:54250;top:22354;width:5330;height:16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YleMUA&#10;AADcAAAADwAAAGRycy9kb3ducmV2LnhtbESPT2vCQBTE70K/w/IK3nRjEJHoKqWktXiq1n/HR/aZ&#10;Dc2+TbNbk377bkHocZiZ3zDLdW9rcaPWV44VTMYJCOLC6YpLBYePl9EchA/IGmvHpOCHPKxXD4Ml&#10;Ztp1vKPbPpQiQthnqMCE0GRS+sKQRT92DXH0rq61GKJsS6lb7CLc1jJNkpm0WHFcMNjQs6Hic/9t&#10;FXRUfG2c3p719dXkm+N7uJxyrdTwsX9agAjUh//wvf2mFaTTCfydi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RiV4xQAAANwAAAAPAAAAAAAAAAAAAAAAAJgCAABkcnMv&#10;ZG93bnJldi54bWxQSwUGAAAAAAQABAD1AAAAigMAAAAA&#10;" filled="f" stroked="f">
                    <v:textbox inset=".6pt,.6pt,.6pt,.6pt">
                      <w:txbxContent>
                        <w:p w14:paraId="79849D3C"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c</w:t>
                          </w:r>
                        </w:p>
                      </w:txbxContent>
                    </v:textbox>
                  </v:rect>
                </v:group>
                <v:group id="Group 242" o:spid="_x0000_s1104" style="position:absolute;left:54250;top:24544;width:5330;height:1626" coordorigin="54250,24544"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rect id="Rectangle 243" o:spid="_x0000_s1105" style="position:absolute;left:54250;top:24544;width:5330;height: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1TeMMA&#10;AADcAAAADwAAAGRycy9kb3ducmV2LnhtbESPQWsCMRSE7wX/Q3hCbzW7VqqsRhFtoTepil4fm+dm&#10;cfMSNqm7/feNIHgcZuYbZrHqbSNu1IbasYJ8lIEgLp2uuVJwPHy9zUCEiKyxcUwK/ijAajl4WWCh&#10;Xcc/dNvHSiQIhwIVmBh9IWUoDVkMI+eJk3dxrcWYZFtJ3WKX4LaR4yz7kBZrTgsGPW0Mldf9r1Uw&#10;OUx3J9Z5tz5XJt/mF//ZT71Sr8N+PQcRqY/P8KP9rRWMJ+9wP5OO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1TeMMAAADcAAAADwAAAAAAAAAAAAAAAACYAgAAZHJzL2Rv&#10;d25yZXYueG1sUEsFBgAAAAAEAAQA9QAAAIgDAAAAAA==&#10;" fillcolor="#5b9bd5 [3204]" strokecolor="white [3201]" strokeweight="1pt"/>
                  <v:rect id="Rectangle 244" o:spid="_x0000_s1106" style="position:absolute;left:54250;top:24544;width:5330;height: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GG4MQA&#10;AADcAAAADwAAAGRycy9kb3ducmV2LnhtbESPT2sCMRTE74LfITyhN81WpJTVKFK0lp6s9d/xsXlu&#10;Fjcv6yZ1129vBKHHYWZ+w0xmrS3FlWpfOFbwOkhAEGdOF5wr2P4u++8gfEDWWDomBTfyMJt2OxNM&#10;tWv4h66bkIsIYZ+iAhNClUrpM0MW/cBVxNE7udpiiLLOpa6xiXBbymGSvEmLBccFgxV9GMrOmz+r&#10;oKHssnL6+6BPn2ax2q3Dcb/QSr302vkYRKA2/Ief7S+tYDgaweNMPAJy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xhuDEAAAA3AAAAA8AAAAAAAAAAAAAAAAAmAIAAGRycy9k&#10;b3ducmV2LnhtbFBLBQYAAAAABAAEAPUAAACJAwAAAAA=&#10;" filled="f" stroked="f">
                    <v:textbox inset=".6pt,.6pt,.6pt,.6pt">
                      <w:txbxContent>
                        <w:p w14:paraId="28A129F1"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d</w:t>
                          </w:r>
                        </w:p>
                      </w:txbxContent>
                    </v:textbox>
                  </v:rect>
                </v:group>
                <v:group id="Group 245" o:spid="_x0000_s1107" style="position:absolute;left:47449;top:31085;width:5330;height:1626" coordorigin="47449,31085"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rect id="Rectangle 246" o:spid="_x0000_s1108" style="position:absolute;left:47449;top:31085;width:5330;height: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rw4MMA&#10;AADcAAAADwAAAGRycy9kb3ducmV2LnhtbESPQWsCMRSE74L/ITzBm2ZXRMtqFNEK3kq16PWxeW4W&#10;Ny9hk7rrv28KhR6HmfmGWW9724gntaF2rCCfZiCIS6drrhR8XY6TNxAhImtsHJOCFwXYboaDNRba&#10;dfxJz3OsRIJwKFCBidEXUobSkMUwdZ44eXfXWoxJtpXULXYJbhs5y7KFtFhzWjDoaW+ofJy/rYL5&#10;ZflxZZ13u1tl8kN+9+/90is1HvW7FYhIffwP/7VPWsFsvoDfM+kI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rw4MMAAADcAAAADwAAAAAAAAAAAAAAAACYAgAAZHJzL2Rv&#10;d25yZXYueG1sUEsFBgAAAAAEAAQA9QAAAIgDAAAAAA==&#10;" fillcolor="#5b9bd5 [3204]" strokecolor="white [3201]" strokeweight="1pt"/>
                  <v:rect id="Rectangle 247" o:spid="_x0000_s1109" style="position:absolute;left:47449;top:31085;width:5330;height: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Yl8QA&#10;AADcAAAADwAAAGRycy9kb3ducmV2LnhtbESPT2sCMRTE7wW/Q3iCt5pVpJatUaTYKj35vx4fm+dm&#10;cfOy3UR3++0bQehxmJnfMJNZa0txo9oXjhUM+gkI4szpgnMF+93H8ysIH5A1lo5JwS95mE07TxNM&#10;tWt4Q7dtyEWEsE9RgQmhSqX0mSGLvu8q4uidXW0xRFnnUtfYRLgt5TBJXqTFguOCwYreDWWX7dUq&#10;aCj7WTr99a3Pn2axPKzD6bjQSvW67fwNRKA2/Icf7ZVWMByN4X4mHgE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GJfEAAAA3AAAAA8AAAAAAAAAAAAAAAAAmAIAAGRycy9k&#10;b3ducmV2LnhtbFBLBQYAAAAABAAEAPUAAACJAwAAAAA=&#10;" filled="f" stroked="f">
                    <v:textbox inset=".6pt,.6pt,.6pt,.6pt">
                      <w:txbxContent>
                        <w:p w14:paraId="345BB3AE"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Grade 3</w:t>
                          </w:r>
                        </w:p>
                      </w:txbxContent>
                    </v:textbox>
                  </v:rect>
                </v:group>
                <v:group id="Group 248" o:spid="_x0000_s1110" style="position:absolute;left:54352;top:26633;width:5330;height:1626" coordorigin="54352,26633"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rect id="Rectangle 249" o:spid="_x0000_s1111" style="position:absolute;left:54352;top:26633;width:5330;height: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VkksMA&#10;AADcAAAADwAAAGRycy9kb3ducmV2LnhtbESPQWsCMRSE7wX/Q3iCt5pdEa2rUcRa6E2qRa+PzXOz&#10;uHkJm9Td/vtGEHocZuYbZrXpbSPu1IbasYJ8nIEgLp2uuVLwffp4fQMRIrLGxjEp+KUAm/XgZYWF&#10;dh1/0f0YK5EgHApUYGL0hZShNGQxjJ0nTt7VtRZjkm0ldYtdgttGTrJsJi3WnBYMetoZKm/HH6tg&#10;epofzqzzbnupTP6eX/2+n3ulRsN+uwQRqY//4Wf7UyuYTBfwOJOO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VkksMAAADcAAAADwAAAAAAAAAAAAAAAACYAgAAZHJzL2Rv&#10;d25yZXYueG1sUEsFBgAAAAAEAAQA9QAAAIgDAAAAAA==&#10;" fillcolor="#5b9bd5 [3204]" strokecolor="white [3201]" strokeweight="1pt"/>
                  <v:rect id="Rectangle 250" o:spid="_x0000_s1112" style="position:absolute;left:54352;top:26633;width:5330;height: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MWPsEA&#10;AADcAAAADwAAAGRycy9kb3ducmV2LnhtbERPy2rCQBTdF/yH4Ra6q5MKLSU6BhGt0lV9u7xkbjLB&#10;zJ00M5r0751FweXhvCdZb2txo9ZXjhW8DRMQxLnTFZcK9rvl6ycIH5A11o5JwR95yKaDpwmm2nW8&#10;ods2lCKGsE9RgQmhSaX0uSGLfuga4sgVrrUYImxLqVvsYrit5ShJPqTFimODwYbmhvLL9moVdJT/&#10;rpz+PuniyyxWh59wPi60Ui/P/WwMIlAfHuJ/91orGL3H+fFMPAJye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TFj7BAAAA3AAAAA8AAAAAAAAAAAAAAAAAmAIAAGRycy9kb3du&#10;cmV2LnhtbFBLBQYAAAAABAAEAPUAAACGAwAAAAA=&#10;" filled="f" stroked="f">
                    <v:textbox inset=".6pt,.6pt,.6pt,.6pt">
                      <w:txbxContent>
                        <w:p w14:paraId="1AF1EF1F"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a</w:t>
                          </w:r>
                        </w:p>
                      </w:txbxContent>
                    </v:textbox>
                  </v:rect>
                </v:group>
                <v:group id="Group 251" o:spid="_x0000_s1113" style="position:absolute;left:54352;top:28925;width:5330;height:1626" coordorigin="54352,28925"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rect id="Rectangle 252" o:spid="_x0000_s1114" style="position:absolute;left:54352;top:28925;width:5330;height: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hgPsMA&#10;AADcAAAADwAAAGRycy9kb3ducmV2LnhtbESPQWsCMRSE7wX/Q3iF3mp2F1tlaxRRC71JVez1sXlu&#10;lm5ewia623/fCILHYWa+YebLwbbiSl1oHCvIxxkI4srphmsFx8Pn6wxEiMgaW8ek4I8CLBejpzmW&#10;2vX8Tdd9rEWCcChRgYnRl1KGypDFMHaeOHln11mMSXa11B32CW5bWWTZu7TYcFow6GltqPrdX6yC&#10;yWG6O7HO+9VPbfJNfvbbYeqVenkeVh8gIg3xEb63v7SC4q2A25l0BO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hgPsMAAADcAAAADwAAAAAAAAAAAAAAAACYAgAAZHJzL2Rv&#10;d25yZXYueG1sUEsFBgAAAAAEAAQA9QAAAIgDAAAAAA==&#10;" fillcolor="#5b9bd5 [3204]" strokecolor="white [3201]" strokeweight="1pt"/>
                  <v:rect id="Rectangle 253" o:spid="_x0000_s1115" style="position:absolute;left:54352;top:28925;width:5330;height: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GIScQA&#10;AADcAAAADwAAAGRycy9kb3ducmV2LnhtbESPT2sCMRTE7wW/Q3iCt5pVqZStUaTYKj35vx4fm+dm&#10;cfOy3UR3++0bQehxmJnfMJNZa0txo9oXjhUM+gkI4szpgnMF+93H8ysIH5A1lo5JwS95mE07TxNM&#10;tWt4Q7dtyEWEsE9RgQmhSqX0mSGLvu8q4uidXW0xRFnnUtfYRLgt5TBJxtJiwXHBYEXvhrLL9moV&#10;NJT9LJ3++tbnT7NYHtbhdFxopXrddv4GIlAb/sOP9korGL6M4H4mHgE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BiEnEAAAA3AAAAA8AAAAAAAAAAAAAAAAAmAIAAGRycy9k&#10;b3ducmV2LnhtbFBLBQYAAAAABAAEAPUAAACJAwAAAAA=&#10;" filled="f" stroked="f">
                    <v:textbox inset=".6pt,.6pt,.6pt,.6pt">
                      <w:txbxContent>
                        <w:p w14:paraId="1D3ADD50"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b</w:t>
                          </w:r>
                        </w:p>
                      </w:txbxContent>
                    </v:textbox>
                  </v:rect>
                </v:group>
                <v:group id="Group 254" o:spid="_x0000_s1116" style="position:absolute;left:54352;top:31420;width:5330;height:1625" coordorigin="54352,31420"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rect id="Rectangle 255" o:spid="_x0000_s1117" style="position:absolute;left:54352;top:31420;width:5330;height:1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H4SsMA&#10;AADcAAAADwAAAGRycy9kb3ducmV2LnhtbESPQWsCMRSE7wX/Q3hCbzW7UqusRhFtoTepil4fm+dm&#10;cfMSNqm7/feNIHgcZuYbZrHqbSNu1IbasYJ8lIEgLp2uuVJwPHy9zUCEiKyxcUwK/ijAajl4WWCh&#10;Xcc/dNvHSiQIhwIVmBh9IWUoDVkMI+eJk3dxrcWYZFtJ3WKX4LaR4yz7kBZrTgsGPW0Mldf9r1Xw&#10;fpjuTqzzbn2uTL7NL/6zn3qlXof9eg4iUh+f4Uf7WysYTyZwP5OO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H4SsMAAADcAAAADwAAAAAAAAAAAAAAAACYAgAAZHJzL2Rv&#10;d25yZXYueG1sUEsFBgAAAAAEAAQA9QAAAIgDAAAAAA==&#10;" fillcolor="#5b9bd5 [3204]" strokecolor="white [3201]" strokeweight="1pt"/>
                  <v:rect id="Rectangle 256" o:spid="_x0000_s1118" style="position:absolute;left:54352;top:31420;width:5330;height:16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Yr0cQA&#10;AADcAAAADwAAAGRycy9kb3ducmV2LnhtbESPT2sCMRTE7wW/Q3hCbzWrUCmrUUS0iqfW/8fH5rlZ&#10;3Lysm9TdfvumIHgcZuY3zHja2lLcqfaFYwX9XgKCOHO64FzBfrd8+wDhA7LG0jEp+CUP00nnZYyp&#10;dg1/030bchEh7FNUYEKoUil9Zsii77mKOHoXV1sMUda51DU2EW5LOUiSobRYcFwwWNHcUHbd/lgF&#10;DWW3ldObk758msXq8BXOx4VW6rXbzkYgArXhGX6011rB4H0I/2fiEZC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2K9HEAAAA3AAAAA8AAAAAAAAAAAAAAAAAmAIAAGRycy9k&#10;b3ducmV2LnhtbFBLBQYAAAAABAAEAPUAAACJAwAAAAA=&#10;" filled="f" stroked="f">
                    <v:textbox inset=".6pt,.6pt,.6pt,.6pt">
                      <w:txbxContent>
                        <w:p w14:paraId="6AEFD9E7"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c</w:t>
                          </w:r>
                        </w:p>
                      </w:txbxContent>
                    </v:textbox>
                  </v:rect>
                </v:group>
                <v:group id="Group 257" o:spid="_x0000_s1119" style="position:absolute;left:54453;top:33610;width:5330;height:1626" coordorigin="54453,33610"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rect id="Rectangle 258" o:spid="_x0000_s1120" style="position:absolute;left:54453;top:33610;width:5330;height: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BX1MEA&#10;AADcAAAADwAAAGRycy9kb3ducmV2LnhtbERPW2vCMBR+F/Yfwhn4pmnFy+iaimwO9ibq2F4PzbEp&#10;a05CE23375cHwceP715uR9uJG/Whdawgn2cgiGunW24UfJ0/Zi8gQkTW2DkmBX8UYFs9TUostBv4&#10;SLdTbEQK4VCgAhOjL6QMtSGLYe48ceIurrcYE+wbqXscUrjt5CLL1tJiy6nBoKc3Q/Xv6WoVLM+b&#10;wzfrfNj9NCZ/zy9+P268UtPncfcKItIYH+K7+1MrWKzS2nQmHQF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AV9TBAAAA3AAAAA8AAAAAAAAAAAAAAAAAmAIAAGRycy9kb3du&#10;cmV2LnhtbFBLBQYAAAAABAAEAPUAAACGAwAAAAA=&#10;" fillcolor="#5b9bd5 [3204]" strokecolor="white [3201]" strokeweight="1pt"/>
                  <v:rect id="Rectangle 259" o:spid="_x0000_s1121" style="position:absolute;left:54453;top:33610;width:5330;height: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m/o8QA&#10;AADcAAAADwAAAGRycy9kb3ducmV2LnhtbESPT2sCMRTE7wW/Q3iCt5pVsNitUaTYKj35vx4fm+dm&#10;cfOy3UR3++0bQehxmJnfMJNZa0txo9oXjhUM+gkI4szpgnMF+93H8xiED8gaS8ek4Jc8zKadpwmm&#10;2jW8ods25CJC2KeowIRQpVL6zJBF33cVcfTOrrYYoqxzqWtsItyWcpgkL9JiwXHBYEXvhrLL9moV&#10;NJT9LJ3++tbnT7NYHtbhdFxopXrddv4GIlAb/sOP9korGI5e4X4mHgE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pv6PEAAAA3AAAAA8AAAAAAAAAAAAAAAAAmAIAAGRycy9k&#10;b3ducmV2LnhtbFBLBQYAAAAABAAEAPUAAACJAwAAAAA=&#10;" filled="f" stroked="f">
                    <v:textbox inset=".6pt,.6pt,.6pt,.6pt">
                      <w:txbxContent>
                        <w:p w14:paraId="7B52D549"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d</w:t>
                          </w:r>
                        </w:p>
                      </w:txbxContent>
                    </v:textbox>
                  </v:rect>
                </v:group>
                <v:group id="Group 260" o:spid="_x0000_s1122" style="position:absolute;left:47246;top:39441;width:5330;height:1626" coordorigin="47246,39441"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rect id="Rectangle 261" o:spid="_x0000_s1123" style="position:absolute;left:47246;top:39441;width:5330;height: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Y09MMA&#10;AADcAAAADwAAAGRycy9kb3ducmV2LnhtbESPQWsCMRSE70L/Q3iCN81GRMvWKNIq9Faq0l4fm+dm&#10;cfMSNqm7/feNIPQ4zMw3zHo7uFbcqIuNZw1qVoAgrrxpuNZwPh2mzyBiQjbYeiYNvxRhu3karbE0&#10;vudPuh1TLTKEY4kabEqhlDJWlhzGmQ/E2bv4zmHKsqul6bDPcNfKeVEspcOG84LFQK+Wquvxx2lY&#10;nFYfX2xUv/uurXpTl7AfVkHryXjYvYBINKT/8KP9bjTMlwruZ/IR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Y09MMAAADcAAAADwAAAAAAAAAAAAAAAACYAgAAZHJzL2Rv&#10;d25yZXYueG1sUEsFBgAAAAAEAAQA9QAAAIgDAAAAAA==&#10;" fillcolor="#5b9bd5 [3204]" strokecolor="white [3201]" strokeweight="1pt"/>
                  <v:rect id="Rectangle 262" o:spid="_x0000_s1124" style="position:absolute;left:47246;top:39441;width:5330;height: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Hnb8UA&#10;AADcAAAADwAAAGRycy9kb3ducmV2LnhtbESPQWvCQBSE70L/w/IKvdVNc5CSuopIWounalv1+Mi+&#10;ZIPZt2l2NfHfu0LB4zAz3zDT+WAbcabO144VvIwTEMSF0zVXCn6+359fQfiArLFxTAou5GE+exhN&#10;MdOu5w2dt6ESEcI+QwUmhDaT0heGLPqxa4mjV7rOYoiyq6TusI9w28g0SSbSYs1xwWBLS0PFcXuy&#10;Cnoq/lZOr/e6/DD56vcrHHa5VurpcVi8gQg0hHv4v/2pFaSTFG5n4hG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IedvxQAAANwAAAAPAAAAAAAAAAAAAAAAAJgCAABkcnMv&#10;ZG93bnJldi54bWxQSwUGAAAAAAQABAD1AAAAigMAAAAA&#10;" filled="f" stroked="f">
                    <v:textbox inset=".6pt,.6pt,.6pt,.6pt">
                      <w:txbxContent>
                        <w:p w14:paraId="63EDB8BF"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Grade 4</w:t>
                          </w:r>
                        </w:p>
                      </w:txbxContent>
                    </v:textbox>
                  </v:rect>
                </v:group>
                <v:group id="Group 263" o:spid="_x0000_s1125" style="position:absolute;left:54656;top:35801;width:5330;height:1625" coordorigin="54656,35801"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yA98QAAADcAAAADwAAAGRycy9kb3ducmV2LnhtbESPQYvCMBSE78L+h/AW&#10;9qZpFUW6RhFZFw8iWIVlb4/m2Rabl9LEtv57Iwgeh5n5hlmselOJlhpXWlYQjyIQxJnVJecKzqft&#10;cA7CeWSNlWVScCcHq+XHYIGJth0fqU19LgKEXYIKCu/rREqXFWTQjWxNHLyLbQz6IJtc6ga7ADeV&#10;HEfRTBosOSwUWNOmoOya3oyC3w679ST+affXy+b+f5oe/vYxKfX12a+/QXjq/Tv8au+0gvFs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yA98QAAADcAAAA&#10;DwAAAAAAAAAAAAAAAACqAgAAZHJzL2Rvd25yZXYueG1sUEsFBgAAAAAEAAQA+gAAAJsDAAAAAA==&#10;">
                  <v:rect id="Rectangle 264" o:spid="_x0000_s1126" style="position:absolute;left:54656;top:35801;width:5330;height:1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GXbMMA&#10;AADcAAAADwAAAGRycy9kb3ducmV2LnhtbESPQWsCMRSE74L/ITzBm2ZXRMtqFNEK3kq16PWxeW4W&#10;Ny9hk7rrv28KhR6HmfmGWW9724gntaF2rCCfZiCIS6drrhR8XY6TNxAhImtsHJOCFwXYboaDNRba&#10;dfxJz3OsRIJwKFCBidEXUobSkMUwdZ44eXfXWoxJtpXULXYJbhs5y7KFtFhzWjDoaW+ofJy/rYL5&#10;ZflxZZ13u1tl8kN+9+/90is1HvW7FYhIffwP/7VPWsFsMYffM+kI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GXbMMAAADcAAAADwAAAAAAAAAAAAAAAACYAgAAZHJzL2Rv&#10;d25yZXYueG1sUEsFBgAAAAAEAAQA9QAAAIgDAAAAAA==&#10;" fillcolor="#5b9bd5 [3204]" strokecolor="white [3201]" strokeweight="1pt"/>
                  <v:rect id="Rectangle 265" o:spid="_x0000_s1127" style="position:absolute;left:54656;top:35801;width:5330;height:16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h/G8QA&#10;AADcAAAADwAAAGRycy9kb3ducmV2LnhtbESPT2sCMRTE7wW/Q3hCbzWrUCmrUUS0iqfW/8fH5rlZ&#10;3Lysm9TdfvumIHgcZuY3zHja2lLcqfaFYwX9XgKCOHO64FzBfrd8+wDhA7LG0jEp+CUP00nnZYyp&#10;dg1/030bchEh7FNUYEKoUil9Zsii77mKOHoXV1sMUda51DU2EW5LOUiSobRYcFwwWNHcUHbd/lgF&#10;DWW3ldObk758msXq8BXOx4VW6rXbzkYgArXhGX6011rBYPgO/2fiEZC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IfxvEAAAA3AAAAA8AAAAAAAAAAAAAAAAAmAIAAGRycy9k&#10;b3ducmV2LnhtbFBLBQYAAAAABAAEAPUAAACJAwAAAAA=&#10;" filled="f" stroked="f">
                    <v:textbox inset=".6pt,.6pt,.6pt,.6pt">
                      <w:txbxContent>
                        <w:p w14:paraId="62A4ECB1"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a</w:t>
                          </w:r>
                        </w:p>
                      </w:txbxContent>
                    </v:textbox>
                  </v:rect>
                </v:group>
                <v:group id="Group 266" o:spid="_x0000_s1128" style="position:absolute;left:54661;top:37991;width:5329;height:1626" coordorigin="54661,37991"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rect id="Rectangle 267" o:spid="_x0000_s1129" style="position:absolute;left:54661;top:37991;width:5329;height: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MJG8MA&#10;AADcAAAADwAAAGRycy9kb3ducmV2LnhtbESPQWsCMRSE7wX/Q3hCbzW7UlxZjSJWwVupil4fm+dm&#10;cfMSNqm7/vumUOhxmJlvmOV6sK14UBcaxwrySQaCuHK64VrB+bR/m4MIEVlj65gUPCnAejV6WWKp&#10;Xc9f9DjGWiQIhxIVmBh9KWWoDFkME+eJk3dzncWYZFdL3WGf4LaV0yybSYsNpwWDnraGqvvx2yp4&#10;PxWfF9Z5v7nWJv/Ib343FF6p1/GwWYCINMT/8F/7oBVMZwX8nklH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MJG8MAAADcAAAADwAAAAAAAAAAAAAAAACYAgAAZHJzL2Rv&#10;d25yZXYueG1sUEsFBgAAAAAEAAQA9QAAAIgDAAAAAA==&#10;" fillcolor="#5b9bd5 [3204]" strokecolor="white [3201]" strokeweight="1pt"/>
                  <v:rect id="Rectangle 268" o:spid="_x0000_s1130" style="position:absolute;left:54661;top:37991;width:5329;height: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nQhcAA&#10;AADcAAAADwAAAGRycy9kb3ducmV2LnhtbERPy4rCMBTdD/gP4QruxlQXItUoIr6Y1ficWV6aa1Ns&#10;bmoTbf17sxiY5eG8p/PWluJJtS8cKxj0ExDEmdMF5wpOx/XnGIQPyBpLx6TgRR7ms87HFFPtGt7T&#10;8xByEUPYp6jAhFClUvrMkEXfdxVx5K6uthgirHOpa2xiuC3lMElG0mLBscFgRUtD2e3wsAoayu5b&#10;p79+9HVjVtvzd/i9rLRSvW67mIAI1IZ/8Z97pxUMR3FtPBOPgJy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cnQhcAAAADcAAAADwAAAAAAAAAAAAAAAACYAgAAZHJzL2Rvd25y&#10;ZXYueG1sUEsFBgAAAAAEAAQA9QAAAIUDAAAAAA==&#10;" filled="f" stroked="f">
                    <v:textbox inset=".6pt,.6pt,.6pt,.6pt">
                      <w:txbxContent>
                        <w:p w14:paraId="1F6408AF"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b</w:t>
                          </w:r>
                        </w:p>
                      </w:txbxContent>
                    </v:textbox>
                  </v:rect>
                </v:group>
                <v:group id="Group 269" o:spid="_x0000_s1131" style="position:absolute;left:54661;top:40283;width:5329;height:1626" coordorigin="54661,40283"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rect id="Rectangle 270" o:spid="_x0000_s1132" style="position:absolute;left:54661;top:40283;width:5329;height: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MHssAA&#10;AADcAAAADwAAAGRycy9kb3ducmV2LnhtbERPy4rCMBTdD/gP4QqzG9PKYKUaRRyF2Q0+0O2luTbF&#10;5iY0Gdv5+8lCcHk47+V6sK14UBcaxwrySQaCuHK64VrB+bT/mIMIEVlj65gU/FGA9Wr0tsRSu54P&#10;9DjGWqQQDiUqMDH6UspQGbIYJs4TJ+7mOosxwa6WusM+hdtWTrNsJi02nBoMetoaqu7HX6vg81T8&#10;XFjn/eZam/wrv/ndUHil3sfDZgEi0hBf4qf7WyuYFml+OpOOgFz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MHssAAAADcAAAADwAAAAAAAAAAAAAAAACYAgAAZHJzL2Rvd25y&#10;ZXYueG1sUEsFBgAAAAAEAAQA9QAAAIUDAAAAAA==&#10;" fillcolor="#5b9bd5 [3204]" strokecolor="white [3201]" strokeweight="1pt"/>
                  <v:rect id="Rectangle 271" o:spid="_x0000_s1133" style="position:absolute;left:54661;top:40283;width:5329;height: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rvxcUA&#10;AADcAAAADwAAAGRycy9kb3ducmV2LnhtbESPzW7CMBCE70h9B2srcQOHHAAFDKqqtFScCuXvuIqX&#10;OGq8TmOXpG9fV0LqcTQz32iW697W4katrxwrmIwTEMSF0xWXCg4fL6M5CB+QNdaOScEPeVivHgZL&#10;zLTreEe3fShFhLDPUIEJocmk9IUhi37sGuLoXV1rMUTZllK32EW4rWWaJFNpseK4YLChZ0PF5/7b&#10;Kuio+No4vT3r66vJN8f3cDnlWqnhY/+0ABGoD//he/tNK0hnE/g7E4+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Ku/FxQAAANwAAAAPAAAAAAAAAAAAAAAAAJgCAABkcnMv&#10;ZG93bnJldi54bWxQSwUGAAAAAAQABAD1AAAAigMAAAAA&#10;" filled="f" stroked="f">
                    <v:textbox inset=".6pt,.6pt,.6pt,.6pt">
                      <w:txbxContent>
                        <w:p w14:paraId="3B2E7337"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c</w:t>
                          </w:r>
                        </w:p>
                      </w:txbxContent>
                    </v:textbox>
                  </v:rect>
                </v:group>
                <v:group id="Group 272" o:spid="_x0000_s1134" style="position:absolute;left:54656;top:42676;width:5330;height:1626" coordorigin="54656,42676"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rect id="Rectangle 273" o:spid="_x0000_s1135" style="position:absolute;left:54656;top:42676;width:5330;height: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GZxcMA&#10;AADcAAAADwAAAGRycy9kb3ducmV2LnhtbESPQWsCMRSE7wX/Q3iF3mp2tXRlaxRRC71JVez1sXlu&#10;lm5ewia623/fCILHYWa+YebLwbbiSl1oHCvIxxkI4srphmsFx8Pn6wxEiMgaW8ek4I8CLBejpzmW&#10;2vX8Tdd9rEWCcChRgYnRl1KGypDFMHaeOHln11mMSXa11B32CW5bOcmyd2mx4bRg0NPaUPW7v1gF&#10;b4did2Kd96uf2uSb/Oy3Q+GVenkeVh8gIg3xEb63v7SCSTGF25l0BO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9GZxcMAAADcAAAADwAAAAAAAAAAAAAAAACYAgAAZHJzL2Rv&#10;d25yZXYueG1sUEsFBgAAAAAEAAQA9QAAAIgDAAAAAA==&#10;" fillcolor="#5b9bd5 [3204]" strokecolor="white [3201]" strokeweight="1pt"/>
                  <v:rect id="Rectangle 274" o:spid="_x0000_s1136" style="position:absolute;left:54656;top:42676;width:5330;height: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1MXcQA&#10;AADcAAAADwAAAGRycy9kb3ducmV2LnhtbESPT2sCMRTE7wW/Q3iCt5pVpJatUaTYKj35vx4fm+dm&#10;cfOy3UR3++0bQehxmJnfMJNZa0txo9oXjhUM+gkI4szpgnMF+93H8ysIH5A1lo5JwS95mE07TxNM&#10;tWt4Q7dtyEWEsE9RgQmhSqX0mSGLvu8q4uidXW0xRFnnUtfYRLgt5TBJXqTFguOCwYreDWWX7dUq&#10;aCj7WTr99a3Pn2axPKzD6bjQSvW67fwNRKA2/Icf7ZVWMByP4H4mHgE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dTF3EAAAA3AAAAA8AAAAAAAAAAAAAAAAAmAIAAGRycy9k&#10;b3ducmV2LnhtbFBLBQYAAAAABAAEAPUAAACJAwAAAAA=&#10;" filled="f" stroked="f">
                    <v:textbox inset=".6pt,.6pt,.6pt,.6pt">
                      <w:txbxContent>
                        <w:p w14:paraId="24651B88"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d</w:t>
                          </w:r>
                        </w:p>
                      </w:txbxContent>
                    </v:textbox>
                  </v:rect>
                </v:group>
                <v:group id="Group 275" o:spid="_x0000_s1137" style="position:absolute;top:3943;width:11920;height:4258" coordorigin=",3943" coordsize="11920,42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rect id="Rectangle 276" o:spid="_x0000_s1138" style="position:absolute;top:3943;width:11920;height:4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Y6XcMA&#10;AADcAAAADwAAAGRycy9kb3ducmV2LnhtbESPQWsCMRSE7wX/Q3hCbzW7UlxZjSJWwVupil4fm+dm&#10;cfMSNqm7/vumUOhxmJlvmOV6sK14UBcaxwrySQaCuHK64VrB+bR/m4MIEVlj65gUPCnAejV6WWKp&#10;Xc9f9DjGWiQIhxIVmBh9KWWoDFkME+eJk3dzncWYZFdL3WGf4LaV0yybSYsNpwWDnraGqvvx2yp4&#10;PxWfF9Z5v7nWJv/Ib343FF6p1/GwWYCINMT/8F/7oBVMixn8nklH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Y6XcMAAADcAAAADwAAAAAAAAAAAAAAAACYAgAAZHJzL2Rv&#10;d25yZXYueG1sUEsFBgAAAAAEAAQA9QAAAIgDAAAAAA==&#10;" fillcolor="#5b9bd5 [3204]" strokecolor="white [3201]" strokeweight="1pt"/>
                  <v:rect id="Rectangle 277" o:spid="_x0000_s1139" style="position:absolute;top:3943;width:11920;height:4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SKsQA&#10;AADcAAAADwAAAGRycy9kb3ducmV2LnhtbESPzW7CMBCE75V4B2uReisOHEoVMAghKIhTy/9xFS9x&#10;RLwOsUvSt68rIXEczcw3mvG0taW4U+0Lxwr6vQQEceZ0wbmC/W759gHCB2SNpWNS8EseppPOyxhT&#10;7Rr+pvs25CJC2KeowIRQpVL6zJBF33MVcfQurrYYoqxzqWtsItyWcpAk79JiwXHBYEVzQ9l1+2MV&#10;NJTdVk5vTvryaRarw1c4HxdaqdduOxuBCNSGZ/jRXmsFg+EQ/s/EIyA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P0irEAAAA3AAAAA8AAAAAAAAAAAAAAAAAmAIAAGRycy9k&#10;b3ducmV2LnhtbFBLBQYAAAAABAAEAPUAAACJAwAAAAA=&#10;" filled="f" stroked="f">
                    <v:textbox inset=".6pt,.6pt,.6pt,.6pt">
                      <w:txbxContent>
                        <w:p w14:paraId="3C933360"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Intervention Group</w:t>
                          </w:r>
                        </w:p>
                      </w:txbxContent>
                    </v:textbox>
                  </v:rect>
                </v:group>
                <v:group id="Group 278" o:spid="_x0000_s1140" style="position:absolute;left:11160;top:12299;width:5330;height:1626" coordorigin="11160,12299"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GEW8IAAADcAAAADwAAAGRycy9kb3ducmV2LnhtbERPTYvCMBC9C/sfwix4&#10;07SKunSNIrIuexDBuiDehmZsi82kNLGt/94cBI+P971c96YSLTWutKwgHkcgiDOrS84V/J92oy8Q&#10;ziNrrCyTggc5WK8+BktMtO34SG3qcxFC2CWooPC+TqR0WUEG3djWxIG72sagD7DJpW6wC+GmkpMo&#10;mkuDJYeGAmvaFpTd0rtR8Ntht5nGP+3+dt0+LqfZ4byPSanhZ7/5BuGp92/xy/2nFUwW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aRhFvCAAAA3AAAAA8A&#10;AAAAAAAAAAAAAAAAqgIAAGRycy9kb3ducmV2LnhtbFBLBQYAAAAABAAEAPoAAACZAwAAAAA=&#10;">
                  <v:rect id="Rectangle 279" o:spid="_x0000_s1141" style="position:absolute;left:11160;top:12299;width:5330;height: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muL8MA&#10;AADcAAAADwAAAGRycy9kb3ducmV2LnhtbESPQWsCMRSE7wX/Q3hCbzW7Uly7NYpohd6kKvb62Dw3&#10;SzcvYZO6679vBKHHYWa+YRarwbbiSl1oHCvIJxkI4srphmsFp+PuZQ4iRGSNrWNScKMAq+XoaYGl&#10;dj1/0fUQa5EgHEpUYGL0pZShMmQxTJwnTt7FdRZjkl0tdYd9gttWTrNsJi02nBYMetoYqn4Ov1bB&#10;67HYn1nn/fq7Nvk2v/iPofBKPY+H9TuISEP8Dz/an1rBtHiD+5l0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jmuL8MAAADcAAAADwAAAAAAAAAAAAAAAACYAgAAZHJzL2Rv&#10;d25yZXYueG1sUEsFBgAAAAAEAAQA9QAAAIgDAAAAAA==&#10;" fillcolor="#5b9bd5 [3204]" strokecolor="white [3201]" strokeweight="1pt"/>
                  <v:rect id="Rectangle 280" o:spid="_x0000_s1142" style="position:absolute;left:11160;top:12299;width:5330;height: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M6ecEA&#10;AADcAAAADwAAAGRycy9kb3ducmV2LnhtbERPu27CMBTdK/EP1kXqBk4zVFGKQVUFBDFR6Gu8ii9x&#10;1Pg6xCYJf18PSB2PznuxGm0jeup87VjB0zwBQVw6XXOl4OO0mWUgfEDW2DgmBTfysFpOHhaYazfw&#10;O/XHUIkYwj5HBSaENpfSl4Ys+rlriSN3dp3FEGFXSd3hEMNtI9MkeZYWa44NBlt6M1T+Hq9WwUDl&#10;pXB6/63PW7MuPg/h52utlXqcjq8vIAKN4V98d++0gjSL8+OZeAT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zOnnBAAAA3AAAAA8AAAAAAAAAAAAAAAAAmAIAAGRycy9kb3du&#10;cmV2LnhtbFBLBQYAAAAABAAEAPUAAACGAwAAAAA=&#10;" filled="f" stroked="f">
                    <v:textbox inset=".6pt,.6pt,.6pt,.6pt">
                      <w:txbxContent>
                        <w:p w14:paraId="494308BD"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Grade 1</w:t>
                          </w:r>
                        </w:p>
                      </w:txbxContent>
                    </v:textbox>
                  </v:rect>
                </v:group>
                <v:group id="Group 281" o:spid="_x0000_s1143" style="position:absolute;left:17556;top:8862;width:5330;height:1625" coordorigin="17556,8862"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rect id="Rectangle 282" o:spid="_x0000_s1144" style="position:absolute;left:17556;top:8862;width:5330;height:1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hMecMA&#10;AADcAAAADwAAAGRycy9kb3ducmV2LnhtbESPQWsCMRSE74L/ITyhN83uUqqsRhFtobdSFb0+Ns/N&#10;4uYlbFJ3++8bQehxmJlvmNVmsK24UxcaxwryWQaCuHK64VrB6fgxXYAIEVlj65gU/FKAzXo8WmGp&#10;Xc/fdD/EWiQIhxIVmBh9KWWoDFkMM+eJk3d1ncWYZFdL3WGf4LaVRZa9SYsNpwWDnnaGqtvhxyp4&#10;Pc6/zqzzfnupTb7Pr/59mHulXibDdgki0hD/w8/2p1ZQLAp4nElH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hMecMAAADcAAAADwAAAAAAAAAAAAAAAACYAgAAZHJzL2Rv&#10;d25yZXYueG1sUEsFBgAAAAAEAAQA9QAAAIgDAAAAAA==&#10;" fillcolor="#5b9bd5 [3204]" strokecolor="white [3201]" strokeweight="1pt"/>
                  <v:rect id="Rectangle 283" o:spid="_x0000_s1145" style="position:absolute;left:17556;top:8862;width:5330;height:16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GkDsUA&#10;AADcAAAADwAAAGRycy9kb3ducmV2LnhtbESPQWvCQBSE74L/YXlCb7rRgkh0IyK2lp5abW2Pj+xL&#10;Nph9m2a3Jv77bkHwOMzMN8xq3dtaXKj1lWMF00kCgjh3uuJSwcfxabwA4QOyxtoxKbiSh3U2HKww&#10;1a7jd7ocQikihH2KCkwITSqlzw1Z9BPXEEevcK3FEGVbSt1iF+G2lrMkmUuLFccFgw1tDeXnw69V&#10;0FH+s3f69UsXz2a3/3wL36edVuph1G+WIAL14R6+tV+0gtniEf7PxCM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YaQOxQAAANwAAAAPAAAAAAAAAAAAAAAAAJgCAABkcnMv&#10;ZG93bnJldi54bWxQSwUGAAAAAAQABAD1AAAAigMAAAAA&#10;" filled="f" stroked="f">
                    <v:textbox inset=".6pt,.6pt,.6pt,.6pt">
                      <w:txbxContent>
                        <w:p w14:paraId="0E4ED962"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a</w:t>
                          </w:r>
                        </w:p>
                      </w:txbxContent>
                    </v:textbox>
                  </v:rect>
                </v:group>
                <v:group id="Group 284" o:spid="_x0000_s1146" style="position:absolute;left:17556;top:11153;width:5330;height:1626" coordorigin="17556,11153"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n+ecUAAADcAAAADwAAAGRycy9kb3ducmV2LnhtbESPT4vCMBTE78J+h/AW&#10;9qZpXRWpRhHZXTyI4B8Qb4/m2Rabl9Jk2/rtjSB4HGbmN8x82ZlSNFS7wrKCeBCBIE6tLjhTcDr+&#10;9qcgnEfWWFomBXdysFx89OaYaNvynpqDz0SAsEtQQe59lUjp0pwMuoGtiIN3tbVBH2SdSV1jG+Cm&#10;lMMomkiDBYeFHCta55TeDv9GwV+L7eo7/mm2t+v6fjmOd+dtTEp9fXarGQhPnX+HX+2NVjCcju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IJ/nnFAAAA3AAA&#10;AA8AAAAAAAAAAAAAAAAAqgIAAGRycy9kb3ducmV2LnhtbFBLBQYAAAAABAAEAPoAAACcAwAAAAA=&#10;">
                  <v:rect id="Rectangle 285" o:spid="_x0000_s1147" style="position:absolute;left:17556;top:11153;width:5330;height: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HUDcMA&#10;AADcAAAADwAAAGRycy9kb3ducmV2LnhtbESPQWsCMRSE7wX/Q3hCbzW7YqusRhG10Fuplnp9bJ6b&#10;xc1L2ER3/femIHgcZuYbZrHqbSOu1IbasYJ8lIEgLp2uuVLwe/h8m4EIEVlj45gU3CjAajl4WWCh&#10;Xcc/dN3HSiQIhwIVmBh9IWUoDVkMI+eJk3dyrcWYZFtJ3WKX4LaR4yz7kBZrTgsGPW0Mlef9xSqY&#10;HKbff6zzbn2sTL7NT37XT71Sr8N+PQcRqY/P8KP9pRWMZ+/wfyYdAb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HUDcMAAADcAAAADwAAAAAAAAAAAAAAAACYAgAAZHJzL2Rv&#10;d25yZXYueG1sUEsFBgAAAAAEAAQA9QAAAIgDAAAAAA==&#10;" fillcolor="#5b9bd5 [3204]" strokecolor="white [3201]" strokeweight="1pt"/>
                  <v:rect id="Rectangle 286" o:spid="_x0000_s1148" style="position:absolute;left:17556;top:11153;width:5330;height: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YHlsQA&#10;AADcAAAADwAAAGRycy9kb3ducmV2LnhtbESPT2vCQBTE70K/w/IK3sxGDyKpq4jYWnpqtf45PrLP&#10;bDD7Ns2uJn57tyB4HGbmN8x03tlKXKnxpWMFwyQFQZw7XXKh4Hf7PpiA8AFZY+WYFNzIw3z20pti&#10;pl3LP3TdhEJECPsMFZgQ6kxKnxuy6BNXE0fv5BqLIcqmkLrBNsJtJUdpOpYWS44LBmtaGsrPm4tV&#10;0FL+t3b666BPH2a13n2H436lleq/dos3EIG68Aw/2p9awWgyhv8z8Qj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WB5bEAAAA3AAAAA8AAAAAAAAAAAAAAAAAmAIAAGRycy9k&#10;b3ducmV2LnhtbFBLBQYAAAAABAAEAPUAAACJAwAAAAA=&#10;" filled="f" stroked="f">
                    <v:textbox inset=".6pt,.6pt,.6pt,.6pt">
                      <w:txbxContent>
                        <w:p w14:paraId="614D40D8"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b</w:t>
                          </w:r>
                        </w:p>
                      </w:txbxContent>
                    </v:textbox>
                  </v:rect>
                </v:group>
                <v:group id="Group 287" o:spid="_x0000_s1149" style="position:absolute;left:17556;top:13445;width:5330;height:1626" coordorigin="17556,13445"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gDsUAAADcAAAADwAAAGRycy9kb3ducmV2LnhtbESPS4vCQBCE78L+h6EX&#10;9qaTuPggOorI7uJBBB8g3ppMmwQzPSEzm8R/7wiCx6KqvqLmy86UoqHaFZYVxIMIBHFqdcGZgtPx&#10;tz8F4TyyxtIyKbiTg+XiozfHRNuW99QcfCYChF2CCnLvq0RKl+Zk0A1sRRy8q60N+iDrTOoa2wA3&#10;pRxG0VgaLDgs5FjROqf0dvg3Cv5abFff8U+zvV3X98txtDtvY1Lq67NbzUB46vw7/GpvtILhd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LbYA7FAAAA3AAA&#10;AA8AAAAAAAAAAAAAAAAAqgIAAGRycy9kb3ducmV2LnhtbFBLBQYAAAAABAAEAPoAAACcAwAAAAA=&#10;">
                  <v:rect id="Rectangle 288" o:spid="_x0000_s1150" style="position:absolute;left:17556;top:13445;width:5330;height: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B7k78A&#10;AADcAAAADwAAAGRycy9kb3ducmV2LnhtbERPTYvCMBC9C/sfwgjeNK3IKtUosu6CN1kVvQ7N2BSb&#10;SWiirf/eHBb2+Hjfq01vG/GkNtSOFeSTDARx6XTNlYLz6We8ABEissbGMSl4UYDN+mOwwkK7jn/p&#10;eYyVSCEcClRgYvSFlKE0ZDFMnCdO3M21FmOCbSV1i10Kt42cZtmntFhzajDo6ctQeT8+rILZaX64&#10;sM677bUy+S6/+e9+7pUaDfvtEkSkPv6L/9x7rWC6SGvTmXQE5P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oHuTvwAAANwAAAAPAAAAAAAAAAAAAAAAAJgCAABkcnMvZG93bnJl&#10;di54bWxQSwUGAAAAAAQABAD1AAAAhAMAAAAA&#10;" fillcolor="#5b9bd5 [3204]" strokecolor="white [3201]" strokeweight="1pt"/>
                  <v:rect id="Rectangle 289" o:spid="_x0000_s1151" style="position:absolute;left:17556;top:13445;width:5330;height: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mT5MQA&#10;AADcAAAADwAAAGRycy9kb3ducmV2LnhtbESPzW7CMBCE75V4B2uReisOHCoaMAghKIhTy/9xFS9x&#10;RLwOsUvSt68rIXEczcw3mvG0taW4U+0Lxwr6vQQEceZ0wbmC/W75NgThA7LG0jEp+CUP00nnZYyp&#10;dg1/030bchEh7FNUYEKoUil9Zsii77mKOHoXV1sMUda51DU2EW5LOUiSd2mx4LhgsKK5oey6/bEK&#10;GspuK6c3J335NIvV4Sucjwut1Gu3nY1ABGrDM/xor7WCwfAD/s/EIyA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Jk+TEAAAA3AAAAA8AAAAAAAAAAAAAAAAAmAIAAGRycy9k&#10;b3ducmV2LnhtbFBLBQYAAAAABAAEAPUAAACJAwAAAAA=&#10;" filled="f" stroked="f">
                    <v:textbox inset=".6pt,.6pt,.6pt,.6pt">
                      <w:txbxContent>
                        <w:p w14:paraId="62B129D9"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C</w:t>
                          </w:r>
                        </w:p>
                      </w:txbxContent>
                    </v:textbox>
                  </v:rect>
                </v:group>
                <v:group id="Group 290" o:spid="_x0000_s1152" style="position:absolute;left:17556;top:15737;width:5330;height:1626" coordorigin="17556,15737"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rect id="Rectangle 291" o:spid="_x0000_s1153" style="position:absolute;left:17556;top:15737;width:5330;height: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NE08MA&#10;AADcAAAADwAAAGRycy9kb3ducmV2LnhtbESPQWsCMRSE70L/Q3iF3jQbKdWuRpG2greilvb62Dw3&#10;i5uXsEnd9d+bQsHjMDPfMMv14FpxoS42njWoSQGCuPKm4VrD13E7noOICdlg65k0XCnCevUwWmJp&#10;fM97uhxSLTKEY4kabEqhlDJWlhzGiQ/E2Tv5zmHKsqul6bDPcNfKaVG8SIcN5wWLgd4sVefDr9Pw&#10;fJx9frNR/eantupdncLHMAtaPz0OmwWIREO6h//bO6Nh+qrg70w+An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NE08MAAADcAAAADwAAAAAAAAAAAAAAAACYAgAAZHJzL2Rv&#10;d25yZXYueG1sUEsFBgAAAAAEAAQA9QAAAIgDAAAAAA==&#10;" fillcolor="#5b9bd5 [3204]" strokecolor="white [3201]" strokeweight="1pt"/>
                  <v:rect id="Rectangle 292" o:spid="_x0000_s1154" style="position:absolute;left:17556;top:15737;width:5330;height: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SXSMQA&#10;AADcAAAADwAAAGRycy9kb3ducmV2LnhtbESPzW7CMBCE70i8g7VI3MAhB9QGDEIIStVTy/9xFS9x&#10;RLxOY5ekb19XqtTjaGa+0cyXna3EgxpfOlYwGScgiHOnSy4UHA/b0RMIH5A1Vo5JwTd5WC76vTlm&#10;2rX8QY99KESEsM9QgQmhzqT0uSGLfuxq4ujdXGMxRNkUUjfYRritZJokU2mx5LhgsKa1ofy+/7IK&#10;Wso/d06/XfTtxWx2p/dwPW+0UsNBt5qBCNSF//Bf+1UrSJ9T+D0Tj4B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0l0jEAAAA3AAAAA8AAAAAAAAAAAAAAAAAmAIAAGRycy9k&#10;b3ducmV2LnhtbFBLBQYAAAAABAAEAPUAAACJAwAAAAA=&#10;" filled="f" stroked="f">
                    <v:textbox inset=".6pt,.6pt,.6pt,.6pt">
                      <w:txbxContent>
                        <w:p w14:paraId="1B5D70D3"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d</w:t>
                          </w:r>
                        </w:p>
                      </w:txbxContent>
                    </v:textbox>
                  </v:rect>
                </v:group>
                <v:group id="Group 293" o:spid="_x0000_s1155" style="position:absolute;left:11160;top:21467;width:5330;height:1625" coordorigin="11160,21467"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rect id="Rectangle 294" o:spid="_x0000_s1156" style="position:absolute;left:11160;top:21467;width:5330;height:1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TnS8MA&#10;AADcAAAADwAAAGRycy9kb3ducmV2LnhtbESPQWsCMRSE7wX/Q3iCt5pdEa2rUcRa6E2qRa+PzXOz&#10;uHkJm9Td/vtGEHocZuYbZrXpbSPu1IbasYJ8nIEgLp2uuVLwffp4fQMRIrLGxjEp+KUAm/XgZYWF&#10;dh1/0f0YK5EgHApUYGL0hZShNGQxjJ0nTt7VtRZjkm0ldYtdgttGTrJsJi3WnBYMetoZKm/HH6tg&#10;epofzqzzbnupTP6eX/2+n3ulRsN+uwQRqY//4Wf7UyuYLKbwOJOO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TnS8MAAADcAAAADwAAAAAAAAAAAAAAAACYAgAAZHJzL2Rv&#10;d25yZXYueG1sUEsFBgAAAAAEAAQA9QAAAIgDAAAAAA==&#10;" fillcolor="#5b9bd5 [3204]" strokecolor="white [3201]" strokeweight="1pt"/>
                  <v:rect id="Rectangle 295" o:spid="_x0000_s1157" style="position:absolute;left:11160;top:21467;width:5330;height:16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0PPMQA&#10;AADcAAAADwAAAGRycy9kb3ducmV2LnhtbESPT2sCMRTE7wW/Q3iCt5pVsNitUaTYKj35vx4fm+dm&#10;cfOy3UR3++0bQehxmJnfMJNZa0txo9oXjhUM+gkI4szpgnMF+93H8xiED8gaS8ek4Jc8zKadpwmm&#10;2jW8ods25CJC2KeowIRQpVL6zJBF33cVcfTOrrYYoqxzqWtsItyWcpgkL9JiwXHBYEXvhrLL9moV&#10;NJT9LJ3++tbnT7NYHtbhdFxopXrddv4GIlAb/sOP9korGL6O4H4mHgE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dDzzEAAAA3AAAAA8AAAAAAAAAAAAAAAAAmAIAAGRycy9k&#10;b3ducmV2LnhtbFBLBQYAAAAABAAEAPUAAACJAwAAAAA=&#10;" filled="f" stroked="f">
                    <v:textbox inset=".6pt,.6pt,.6pt,.6pt">
                      <w:txbxContent>
                        <w:p w14:paraId="179AEFB2"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Grade 2</w:t>
                          </w:r>
                        </w:p>
                      </w:txbxContent>
                    </v:textbox>
                  </v:rect>
                </v:group>
                <v:group id="Group 296" o:spid="_x0000_s1158" style="position:absolute;left:17556;top:18029;width:5330;height:1626" coordorigin="17556,18029"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rect id="Rectangle 297" o:spid="_x0000_s1159" style="position:absolute;left:17556;top:18029;width:5330;height: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5PMMA&#10;AADcAAAADwAAAGRycy9kb3ducmV2LnhtbESPQWsCMRSE7wX/Q3hCbzW7Uly7NYpohd6kKvb62Dw3&#10;SzcvYZO6679vBKHHYWa+YRarwbbiSl1oHCvIJxkI4srphmsFp+PuZQ4iRGSNrWNScKMAq+XoaYGl&#10;dj1/0fUQa5EgHEpUYGL0pZShMmQxTJwnTt7FdRZjkl0tdYd9gttWTrNsJi02nBYMetoYqn4Ov1bB&#10;67HYn1nn/fq7Nvk2v/iPofBKPY+H9TuISEP8Dz/an1rB9K2A+5l0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Z5PMMAAADcAAAADwAAAAAAAAAAAAAAAACYAgAAZHJzL2Rv&#10;d25yZXYueG1sUEsFBgAAAAAEAAQA9QAAAIgDAAAAAA==&#10;" fillcolor="#5b9bd5 [3204]" strokecolor="white [3201]" strokeweight="1pt"/>
                  <v:rect id="Rectangle 298" o:spid="_x0000_s1160" style="position:absolute;left:17556;top:18029;width:5330;height: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ygosEA&#10;AADcAAAADwAAAGRycy9kb3ducmV2LnhtbERPu27CMBTdK/EP1q3UrThlqNqAiRCCgjqVN+NVfBNH&#10;xNdpbEj693ioxHh03pOst7W4UesrxwrehgkI4tzpiksF+93y9QOED8gaa8ek4I88ZNPB0wRT7Tre&#10;0G0bShFD2KeowITQpFL63JBFP3QNceQK11oMEbal1C12MdzWcpQk79JixbHBYENzQ/lle7UKOsp/&#10;V05/n3TxZRarw084HxdaqZfnfjYGEagPD/G/e60VjD7j2ngmHgE5v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coKLBAAAA3AAAAA8AAAAAAAAAAAAAAAAAmAIAAGRycy9kb3du&#10;cmV2LnhtbFBLBQYAAAAABAAEAPUAAACGAwAAAAA=&#10;" filled="f" stroked="f">
                    <v:textbox inset=".6pt,.6pt,.6pt,.6pt">
                      <w:txbxContent>
                        <w:p w14:paraId="0EF1E426"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a</w:t>
                          </w:r>
                        </w:p>
                      </w:txbxContent>
                    </v:textbox>
                  </v:rect>
                </v:group>
                <v:group id="Group 299" o:spid="_x0000_s1161" style="position:absolute;left:17556;top:20321;width:5330;height:1626" coordorigin="17556,20321"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rect id="Rectangle 300" o:spid="_x0000_s1162" style="position:absolute;left:17556;top:20321;width:5330;height: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R7UsAA&#10;AADcAAAADwAAAGRycy9kb3ducmV2LnhtbERPy4rCMBTdD/gP4Q64G9OqjNIxiviA2cmoONtLc23K&#10;NDehibb+/WQhuDyc92LV20bcqQ21YwX5KANBXDpdc6XgfNp/zEGEiKyxcUwKHhRgtRy8LbDQruMf&#10;uh9jJVIIhwIVmBh9IWUoDVkMI+eJE3d1rcWYYFtJ3WKXwm0jx1n2KS3WnBoMetoYKv+ON6tgepod&#10;Lqzzbv1bmXybX/2un3mlhu/9+gtEpD6+xE/3t1YwydL8dCYdAbn8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eR7UsAAAADcAAAADwAAAAAAAAAAAAAAAACYAgAAZHJzL2Rvd25y&#10;ZXYueG1sUEsFBgAAAAAEAAQA9QAAAIUDAAAAAA==&#10;" fillcolor="#5b9bd5 [3204]" strokecolor="white [3201]" strokeweight="1pt"/>
                  <v:rect id="Rectangle 301" o:spid="_x0000_s1163" style="position:absolute;left:17556;top:20321;width:5330;height: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2TJcQA&#10;AADcAAAADwAAAGRycy9kb3ducmV2LnhtbESPQWsCMRSE7wX/Q3iCt5pVQWQ1ihSt4qna2np8bJ6b&#10;pZuX7Sa6239vBMHjMDPfMLNFa0txpdoXjhUM+gkI4szpgnMFX5/r1wkIH5A1lo5JwT95WMw7LzNM&#10;tWt4T9dDyEWEsE9RgQmhSqX0mSGLvu8q4uidXW0xRFnnUtfYRLgt5TBJxtJiwXHBYEVvhrLfw8Uq&#10;aCj72zi9+9Hnd7PaHD/C6Xullep12+UURKA2PMOP9lYrGCUDuJ+JR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kyXEAAAA3AAAAA8AAAAAAAAAAAAAAAAAmAIAAGRycy9k&#10;b3ducmV2LnhtbFBLBQYAAAAABAAEAPUAAACJAwAAAAA=&#10;" filled="f" stroked="f">
                    <v:textbox inset=".6pt,.6pt,.6pt,.6pt">
                      <w:txbxContent>
                        <w:p w14:paraId="17666374"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b</w:t>
                          </w:r>
                        </w:p>
                      </w:txbxContent>
                    </v:textbox>
                  </v:rect>
                </v:group>
                <v:group id="Group 302" o:spid="_x0000_s1164" style="position:absolute;left:17556;top:22613;width:5330;height:1625" coordorigin="17556,22613"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7PUcYAAADcAAAADwAAAGRycy9kb3ducmV2LnhtbESPQWvCQBSE74X+h+UV&#10;ems2UVokuoYgWnoQoUYQb4/sMwlm34bsNon/visUehxm5htmlU2mFQP1rrGsIIliEMSl1Q1XCk7F&#10;7m0Bwnlkja1lUnAnB9n6+WmFqbYjf9Nw9JUIEHYpKqi971IpXVmTQRfZjjh4V9sb9EH2ldQ9jgFu&#10;WjmL4w9psOGwUGNHm5rK2/HHKPgcccznyXbY366b+6V4P5z3CSn1+jLlSxCeJv8f/mt/aQXzeAa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ns9RxgAAANwA&#10;AAAPAAAAAAAAAAAAAAAAAKoCAABkcnMvZG93bnJldi54bWxQSwUGAAAAAAQABAD6AAAAnQMAAAAA&#10;">
                  <v:rect id="Rectangle 303" o:spid="_x0000_s1165" style="position:absolute;left:17556;top:22613;width:5330;height:1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blJcMA&#10;AADcAAAADwAAAGRycy9kb3ducmV2LnhtbESPQWsCMRSE74X+h/AEbzW7KlW2RpFawZtUxV4fm+dm&#10;cfMSNqm7/feNIHgcZuYbZrHqbSNu1IbasYJ8lIEgLp2uuVJwOm7f5iBCRNbYOCYFfxRgtXx9WWCh&#10;XcffdDvESiQIhwIVmBh9IWUoDVkMI+eJk3dxrcWYZFtJ3WKX4LaR4yx7lxZrTgsGPX0aKq+HX6tg&#10;epztz6zzbv1TmXyTX/xXP/NKDQf9+gNEpD4+w4/2TiuYZBO4n0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blJcMAAADcAAAADwAAAAAAAAAAAAAAAACYAgAAZHJzL2Rv&#10;d25yZXYueG1sUEsFBgAAAAAEAAQA9QAAAIgDAAAAAA==&#10;" fillcolor="#5b9bd5 [3204]" strokecolor="white [3201]" strokeweight="1pt"/>
                  <v:rect id="Rectangle 304" o:spid="_x0000_s1166" style="position:absolute;left:17556;top:22613;width:5330;height:16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owvcUA&#10;AADcAAAADwAAAGRycy9kb3ducmV2LnhtbESPT2vCQBTE74V+h+UVvDWbqhRJXaUU/+Gpals9PrLP&#10;bGj2bcyuJn57t1DwOMzMb5jxtLOVuFDjS8cKXpIUBHHudMmFgq/d/HkEwgdkjZVjUnAlD9PJ48MY&#10;M+1a3tBlGwoRIewzVGBCqDMpfW7Iok9cTRy9o2sshiibQuoG2wi3leyn6au0WHJcMFjTh6H8d3u2&#10;ClrKT0un13t9XJjZ8vszHH5mWqneU/f+BiJQF+7h//ZKKxikQ/g7E4+An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ujC9xQAAANwAAAAPAAAAAAAAAAAAAAAAAJgCAABkcnMv&#10;ZG93bnJldi54bWxQSwUGAAAAAAQABAD1AAAAigMAAAAA&#10;" filled="f" stroked="f">
                    <v:textbox inset=".6pt,.6pt,.6pt,.6pt">
                      <w:txbxContent>
                        <w:p w14:paraId="42513C8D"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c</w:t>
                          </w:r>
                        </w:p>
                      </w:txbxContent>
                    </v:textbox>
                  </v:rect>
                </v:group>
                <v:group id="Group 305" o:spid="_x0000_s1167" style="position:absolute;left:17556;top:24905;width:5330;height:1625" coordorigin="17556,24905"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rect id="Rectangle 306" o:spid="_x0000_s1168" style="position:absolute;left:17556;top:24905;width:5330;height:1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FGvcQA&#10;AADcAAAADwAAAGRycy9kb3ducmV2LnhtbESPzWrDMBCE74G+g9hAb4nstiTBtRJCm0JvJT+k18Va&#10;WybWSlhK7L59VSjkOMzMN0y5GW0nbtSH1rGCfJ6BIK6cbrlRcDp+zFYgQkTW2DkmBT8UYLN+mJRY&#10;aDfwnm6H2IgE4VCgAhOjL6QMlSGLYe48cfJq11uMSfaN1D0OCW47+ZRlC2mx5bRg0NOboepyuFoF&#10;L8fl15l1Pmy/G5O/57XfjUuv1ON03L6CiDTGe/i//akVPGcL+DuTj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BRr3EAAAA3AAAAA8AAAAAAAAAAAAAAAAAmAIAAGRycy9k&#10;b3ducmV2LnhtbFBLBQYAAAAABAAEAPUAAACJAwAAAAA=&#10;" fillcolor="#5b9bd5 [3204]" strokecolor="white [3201]" strokeweight="1pt"/>
                  <v:rect id="Rectangle 307" o:spid="_x0000_s1169" style="position:absolute;left:17556;top:24905;width:5330;height:16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iuysUA&#10;AADcAAAADwAAAGRycy9kb3ducmV2LnhtbESPT2vCQBTE74V+h+UVvDWbKlhJXaUU/+Gpals9PrLP&#10;bGj2bcyuJn57t1DwOMzMb5jxtLOVuFDjS8cKXpIUBHHudMmFgq/d/HkEwgdkjZVjUnAlD9PJ48MY&#10;M+1a3tBlGwoRIewzVGBCqDMpfW7Iok9cTRy9o2sshiibQuoG2wi3leyn6VBaLDkuGKzpw1D+uz1b&#10;BS3lp6XT670+Lsxs+f0ZDj8zrVTvqXt/AxGoC/fwf3ulFQzSV/g7E4+An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aK7KxQAAANwAAAAPAAAAAAAAAAAAAAAAAJgCAABkcnMv&#10;ZG93bnJldi54bWxQSwUGAAAAAAQABAD1AAAAigMAAAAA&#10;" filled="f" stroked="f">
                    <v:textbox inset=".6pt,.6pt,.6pt,.6pt">
                      <w:txbxContent>
                        <w:p w14:paraId="4EA6DA8A"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d</w:t>
                          </w:r>
                        </w:p>
                      </w:txbxContent>
                    </v:textbox>
                  </v:rect>
                </v:group>
                <v:group id="Group 308" o:spid="_x0000_s1170" style="position:absolute;left:11160;top:30634;width:5330;height:1626" coordorigin="11160,30634"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b4u8IAAADcAAAADwAAAGRycy9kb3ducmV2LnhtbERPy4rCMBTdC/5DuMLs&#10;NO2IIh1TERkHFyKoA8PsLs3tA5ub0sS2/r1ZCC4P573eDKYWHbWusqwgnkUgiDOrKy4U/F730xUI&#10;55E11pZJwYMcbNLxaI2Jtj2fqbv4QoQQdgkqKL1vEildVpJBN7MNceBy2xr0AbaF1C32IdzU8jOK&#10;ltJgxaGhxIZ2JWW3y90o+Omx387j7+54y3eP/+vi9HeMSamPybD9AuFp8G/xy33QCuZR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h2+LvCAAAA3AAAAA8A&#10;AAAAAAAAAAAAAAAAqgIAAGRycy9kb3ducmV2LnhtbFBLBQYAAAAABAAEAPoAAACZAwAAAAA=&#10;">
                  <v:rect id="Rectangle 309" o:spid="_x0000_s1171" style="position:absolute;left:11160;top:30634;width:5330;height: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7Sz8QA&#10;AADcAAAADwAAAGRycy9kb3ducmV2LnhtbESPT2sCMRTE7wW/Q3hCbzW7tlRdjSLaQm/FP+j1sXlu&#10;FjcvYRPd7bdvCgWPw8z8hlmsetuIO7WhdqwgH2UgiEuna64UHA+fL1MQISJrbByTgh8KsFoOnhZY&#10;aNfxju77WIkE4VCgAhOjL6QMpSGLYeQ8cfIurrUYk2wrqVvsEtw2cpxl79JizWnBoKeNofK6v1kF&#10;b4fJ94l13q3Plcm3+cV/9BOv1POwX89BROrjI/zf/tIKXrMZ/J1JR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e0s/EAAAA3AAAAA8AAAAAAAAAAAAAAAAAmAIAAGRycy9k&#10;b3ducmV2LnhtbFBLBQYAAAAABAAEAPUAAACJAwAAAAA=&#10;" fillcolor="#5b9bd5 [3204]" strokecolor="white [3201]" strokeweight="1pt"/>
                  <v:rect id="Rectangle 310" o:spid="_x0000_s1172" style="position:absolute;left:11160;top:30634;width:5330;height: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igY8IA&#10;AADcAAAADwAAAGRycy9kb3ducmV2LnhtbERPy2rCQBTdC/2H4Ra6MxNbEImOQcTW4qq19bG8ZG4y&#10;wcydNDM16d93FoLLw3kv8sE24kqdrx0rmCQpCOLC6ZorBd9fr+MZCB+QNTaOScEfeciXD6MFZtr1&#10;/EnXfahEDGGfoQITQptJ6QtDFn3iWuLIla6zGCLsKqk77GO4beRzmk6lxZpjg8GW1oaKy/7XKuip&#10;+Nk6vTvp8s1stoePcD5utFJPj8NqDiLQEO7im/tdK3iZxPnxTDwC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WKBjwgAAANwAAAAPAAAAAAAAAAAAAAAAAJgCAABkcnMvZG93&#10;bnJldi54bWxQSwUGAAAAAAQABAD1AAAAhwMAAAAA&#10;" filled="f" stroked="f">
                    <v:textbox inset=".6pt,.6pt,.6pt,.6pt">
                      <w:txbxContent>
                        <w:p w14:paraId="062F5934"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Grade 3</w:t>
                          </w:r>
                        </w:p>
                      </w:txbxContent>
                    </v:textbox>
                  </v:rect>
                </v:group>
                <v:group id="Group 311" o:spid="_x0000_s1173" style="position:absolute;left:17556;top:27196;width:5330;height:1626" coordorigin="17556,27196"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rect id="Rectangle 312" o:spid="_x0000_s1174" style="position:absolute;left:17556;top:27196;width:5330;height: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PWY8MA&#10;AADcAAAADwAAAGRycy9kb3ducmV2LnhtbESPT2sCMRTE74V+h/CE3mo2VmrZGkX6B7xJVdrrY/Pc&#10;LG5ewiZ1129vBMHjMDO/YebLwbXiRF1sPGtQ4wIEceVNw7WG/e77+Q1ETMgGW8+k4UwRlovHhzmW&#10;xvf8Q6dtqkWGcCxRg00plFLGypLDOPaBOHsH3zlMWXa1NB32Ge5aOSmKV+mw4bxgMdCHpeq4/Xca&#10;prvZ5peN6ld/tVWf6hC+hlnQ+mk0rN5BJBrSPXxrr42GFzWB65l8BO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6PWY8MAAADcAAAADwAAAAAAAAAAAAAAAACYAgAAZHJzL2Rv&#10;d25yZXYueG1sUEsFBgAAAAAEAAQA9QAAAIgDAAAAAA==&#10;" fillcolor="#5b9bd5 [3204]" strokecolor="white [3201]" strokeweight="1pt"/>
                  <v:rect id="Rectangle 313" o:spid="_x0000_s1175" style="position:absolute;left:17556;top:27196;width:5330;height: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o+FMQA&#10;AADcAAAADwAAAGRycy9kb3ducmV2LnhtbESPQWsCMRSE7wX/Q3hCbzWrQimrUUS0Sk9WW9vjY/Pc&#10;LG5e1k10139vBMHjMDPfMONpa0txodoXjhX0ewkI4szpgnMFP7vl2wcIH5A1lo5JwZU8TCedlzGm&#10;2jX8TZdtyEWEsE9RgQmhSqX0mSGLvucq4ugdXG0xRFnnUtfYRLgt5SBJ3qXFguOCwYrmhrLj9mwV&#10;NJSdVk5//enDp1msfjfhf7/QSr1229kIRKA2PMOP9lorGPaHcD8Tj4C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KPhTEAAAA3AAAAA8AAAAAAAAAAAAAAAAAmAIAAGRycy9k&#10;b3ducmV2LnhtbFBLBQYAAAAABAAEAPUAAACJAwAAAAA=&#10;" filled="f" stroked="f">
                    <v:textbox inset=".6pt,.6pt,.6pt,.6pt">
                      <w:txbxContent>
                        <w:p w14:paraId="317921F6"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a</w:t>
                          </w:r>
                        </w:p>
                      </w:txbxContent>
                    </v:textbox>
                  </v:rect>
                </v:group>
                <v:group id="Group 314" o:spid="_x0000_s1176" style="position:absolute;left:17556;top:29488;width:5330;height:1626" coordorigin="17556,29488"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rect id="Rectangle 315" o:spid="_x0000_s1177" style="position:absolute;left:17556;top:29488;width:5330;height: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pOF8QA&#10;AADcAAAADwAAAGRycy9kb3ducmV2LnhtbESPQWsCMRSE74X+h/CE3mo2ra2yGkXaCr0Vtej1sXlu&#10;FjcvYZO66783hUKPw8x8wyxWg2vFhbrYeNagxgUI4sqbhmsN3/vN4wxETMgGW8+k4UoRVsv7uwWW&#10;xve8pcsu1SJDOJaowaYUSiljZclhHPtAnL2T7xymLLtamg77DHetfCqKV+mw4bxgMdCbpeq8+3Ea&#10;Jvvp14GN6tfH2qp3dQofwzRo/TAa1nMQiYb0H/5rfxoNz+oFfs/kI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KThfEAAAA3AAAAA8AAAAAAAAAAAAAAAAAmAIAAGRycy9k&#10;b3ducmV2LnhtbFBLBQYAAAAABAAEAPUAAACJAwAAAAA=&#10;" fillcolor="#5b9bd5 [3204]" strokecolor="white [3201]" strokeweight="1pt"/>
                  <v:rect id="Rectangle 316" o:spid="_x0000_s1178" style="position:absolute;left:17556;top:29488;width:5330;height: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2djMUA&#10;AADcAAAADwAAAGRycy9kb3ducmV2LnhtbESPQWvCQBSE70L/w/IK3nSjBZHoKqWkjXiqtrU9PrLP&#10;bGj2bcyuJv33riD0OMzMN8xy3dtaXKj1lWMFk3ECgrhwuuJSwefH62gOwgdkjbVjUvBHHtarh8ES&#10;U+063tFlH0oRIexTVGBCaFIpfWHIoh+7hjh6R9daDFG2pdQtdhFuazlNkpm0WHFcMNjQi6Hid3+2&#10;CjoqTrnT2299fDNZ/vUefg6ZVmr42D8vQATqw3/43t5oBU+TGdzOx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Z2MxQAAANwAAAAPAAAAAAAAAAAAAAAAAJgCAABkcnMv&#10;ZG93bnJldi54bWxQSwUGAAAAAAQABAD1AAAAigMAAAAA&#10;" filled="f" stroked="f">
                    <v:textbox inset=".6pt,.6pt,.6pt,.6pt">
                      <w:txbxContent>
                        <w:p w14:paraId="411F6E6D"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b</w:t>
                          </w:r>
                        </w:p>
                      </w:txbxContent>
                    </v:textbox>
                  </v:rect>
                </v:group>
                <v:group id="Group 317" o:spid="_x0000_s1179" style="position:absolute;left:17556;top:31780;width:5330;height:1626" coordorigin="17556,31780"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rect id="Rectangle 318" o:spid="_x0000_s1180" style="position:absolute;left:17556;top:31780;width:5330;height: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vhicEA&#10;AADcAAAADwAAAGRycy9kb3ducmV2LnhtbERPz2vCMBS+D/wfwht4m2l0TOmMIrqBt7Eq7vponk1Z&#10;8xKazHb/vTkMdvz4fq+3o+vEjfrYetagZgUI4tqblhsN59P70wpETMgGO8+k4ZcibDeThzWWxg/8&#10;SbcqNSKHcCxRg00plFLG2pLDOPOBOHNX3ztMGfaNND0OOdx1cl4UL9Jhy7nBYqC9pfq7+nEank/L&#10;jwsbNey+GqsO6hrexmXQevo47l5BJBrTv/jPfTQaFiqvzWfyEZC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L4YnBAAAA3AAAAA8AAAAAAAAAAAAAAAAAmAIAAGRycy9kb3du&#10;cmV2LnhtbFBLBQYAAAAABAAEAPUAAACGAwAAAAA=&#10;" fillcolor="#5b9bd5 [3204]" strokecolor="white [3201]" strokeweight="1pt"/>
                  <v:rect id="Rectangle 319" o:spid="_x0000_s1181" style="position:absolute;left:17556;top:31780;width:5330;height: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IJ/sUA&#10;AADcAAAADwAAAGRycy9kb3ducmV2LnhtbESPT2vCQBTE7wW/w/KE3pqNFqSmriJFq3iqf+vxkX1m&#10;Q7Nv0+xq0m/fLRQ8DjPzG2Yy62wlbtT40rGCQZKCIM6dLrlQcNgvn15A+ICssXJMCn7Iw2zae5hg&#10;pl3LW7rtQiEihH2GCkwIdSalzw1Z9ImriaN3cY3FEGVTSN1gG+G2ksM0HUmLJccFgzW9Gcq/dler&#10;oKX8e+X05lNf3s1idfwI59NCK/XY7+avIAJ14R7+b6+1gufBGP7OxCMgp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Ygn+xQAAANwAAAAPAAAAAAAAAAAAAAAAAJgCAABkcnMv&#10;ZG93bnJldi54bWxQSwUGAAAAAAQABAD1AAAAigMAAAAA&#10;" filled="f" stroked="f">
                    <v:textbox inset=".6pt,.6pt,.6pt,.6pt">
                      <w:txbxContent>
                        <w:p w14:paraId="32D6FCE0"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c</w:t>
                          </w:r>
                        </w:p>
                      </w:txbxContent>
                    </v:textbox>
                  </v:rect>
                </v:group>
                <v:group id="Group 320" o:spid="_x0000_s1182" style="position:absolute;left:17556;top:34072;width:5330;height:1626" coordorigin="17556,34072"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Wo3cMAAADcAAAADwAAAGRycy9kb3ducmV2LnhtbERPy2rCQBTdF/oPwxW6&#10;q5MoikTHINKWLoLgA0p3l8w1CcncCZlpHn/fWQguD+e9S0fTiJ46V1lWEM8jEMS51RUXCm7Xz/cN&#10;COeRNTaWScFEDtL968sOE20HPlN/8YUIIewSVFB63yZSurwkg25uW+LA3W1n0AfYFVJ3OIRw08hF&#10;FK2lwYpDQ4ktHUvK68ufUfA14HBYxh99Vt+P0+91dfrJYlLqbTYetiA8jf4pfri/tYLlI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tajdwwAAANwAAAAP&#10;AAAAAAAAAAAAAAAAAKoCAABkcnMvZG93bnJldi54bWxQSwUGAAAAAAQABAD6AAAAmgMAAAAA&#10;">
                  <v:rect id="Rectangle 321" o:spid="_x0000_s1183" style="position:absolute;left:17556;top:34072;width:5330;height: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2CqcMA&#10;AADcAAAADwAAAGRycy9kb3ducmV2LnhtbESPT2sCMRTE74V+h/CE3mo2VmrZGkX6B7xJVdrrY/Pc&#10;LG5ewiZ1129vBMHjMDO/YebLwbXiRF1sPGtQ4wIEceVNw7WG/e77+Q1ETMgGW8+k4UwRlovHhzmW&#10;xvf8Q6dtqkWGcCxRg00plFLGypLDOPaBOHsH3zlMWXa1NB32Ge5aOSmKV+mw4bxgMdCHpeq4/Xca&#10;prvZ5peN6ld/tVWf6hC+hlnQ+mk0rN5BJBrSPXxrr42Gl4mC65l8BO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2CqcMAAADcAAAADwAAAAAAAAAAAAAAAACYAgAAZHJzL2Rv&#10;d25yZXYueG1sUEsFBgAAAAAEAAQA9QAAAIgDAAAAAA==&#10;" fillcolor="#5b9bd5 [3204]" strokecolor="white [3201]" strokeweight="1pt"/>
                  <v:rect id="Rectangle 322" o:spid="_x0000_s1184" style="position:absolute;left:17556;top:34072;width:5330;height: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pRMsQA&#10;AADcAAAADwAAAGRycy9kb3ducmV2LnhtbESPT2vCQBTE74LfYXmCN90YoZToKiJaS0+t/4+P7DMb&#10;zL5Ns1uTfvtuodDjMDO/YebLzlbiQY0vHSuYjBMQxLnTJRcKjoft6BmED8gaK8ek4Js8LBf93hwz&#10;7Vr+oMc+FCJC2GeowIRQZ1L63JBFP3Y1cfRurrEYomwKqRtsI9xWMk2SJ2mx5LhgsKa1ofy+/7IK&#10;Wso/d06/XfTtxWx2p/dwPW+0UsNBt5qBCNSF//Bf+1UrmKYp/J6JR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qUTLEAAAA3AAAAA8AAAAAAAAAAAAAAAAAmAIAAGRycy9k&#10;b3ducmV2LnhtbFBLBQYAAAAABAAEAPUAAACJAwAAAAA=&#10;" filled="f" stroked="f">
                    <v:textbox inset=".6pt,.6pt,.6pt,.6pt">
                      <w:txbxContent>
                        <w:p w14:paraId="05724D3E"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d</w:t>
                          </w:r>
                        </w:p>
                      </w:txbxContent>
                    </v:textbox>
                  </v:rect>
                </v:group>
                <v:group id="Group 323" o:spid="_x0000_s1185" style="position:absolute;left:11160;top:39802;width:5330;height:1625" coordorigin="11160,39802"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c2qsQAAADcAAAADwAAAGRycy9kb3ducmV2LnhtbESPQYvCMBSE7wv+h/AE&#10;b2tayy5SjSKi4kEWVgXx9miebbF5KU1s67/fLAgeh5n5hpkve1OJlhpXWlYQjyMQxJnVJecKzqft&#10;5xSE88gaK8uk4EkOlovBxxxTbTv+pfbocxEg7FJUUHhfp1K6rCCDbmxr4uDdbGPQB9nkUjfYBbip&#10;5CSKvqXBksNCgTWtC8rux4dRsOuwWyXxpj3cb+vn9fT1cznEpNRo2K9mIDz1/h1+tfdaQTJ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c2qsQAAADcAAAA&#10;DwAAAAAAAAAAAAAAAACqAgAAZHJzL2Rvd25yZXYueG1sUEsFBgAAAAAEAAQA+gAAAJsDAAAAAA==&#10;">
                  <v:rect id="Rectangle 324" o:spid="_x0000_s1186" style="position:absolute;left:11160;top:39802;width:5330;height:1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ohMcMA&#10;AADcAAAADwAAAGRycy9kb3ducmV2LnhtbESPQWsCMRSE7wX/Q3hCbzW7VqqsRhFtoTepil4fm+dm&#10;cfMSNqm7/feNIHgcZuYbZrHqbSNu1IbasYJ8lIEgLp2uuVJwPHy9zUCEiKyxcUwK/ijAajl4WWCh&#10;Xcc/dNvHSiQIhwIVmBh9IWUoDVkMI+eJk3dxrcWYZFtJ3WKX4LaR4yz7kBZrTgsGPW0Mldf9r1Uw&#10;OUx3J9Z5tz5XJt/mF//ZT71Sr8N+PQcRqY/P8KP9rRW8jydwP5OO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ohMcMAAADcAAAADwAAAAAAAAAAAAAAAACYAgAAZHJzL2Rv&#10;d25yZXYueG1sUEsFBgAAAAAEAAQA9QAAAIgDAAAAAA==&#10;" fillcolor="#5b9bd5 [3204]" strokecolor="white [3201]" strokeweight="1pt"/>
                  <v:rect id="Rectangle 325" o:spid="_x0000_s1187" style="position:absolute;left:11160;top:39802;width:5330;height:16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JRsQA&#10;AADcAAAADwAAAGRycy9kb3ducmV2LnhtbESPT2sCMRTE7wW/Q3iCt5pVqZStUaTYKj35vx4fm+dm&#10;cfOy3UR3++0bQehxmJnfMJNZa0txo9oXjhUM+gkI4szpgnMF+93H8ysIH5A1lo5JwS95mE07TxNM&#10;tWt4Q7dtyEWEsE9RgQmhSqX0mSGLvu8q4uidXW0xRFnnUtfYRLgt5TBJxtJiwXHBYEXvhrLL9moV&#10;NJT9LJ3++tbnT7NYHtbhdFxopXrddv4GIlAb/sOP9korGA1f4H4mHgE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DyUbEAAAA3AAAAA8AAAAAAAAAAAAAAAAAmAIAAGRycy9k&#10;b3ducmV2LnhtbFBLBQYAAAAABAAEAPUAAACJAwAAAAA=&#10;" filled="f" stroked="f">
                    <v:textbox inset=".6pt,.6pt,.6pt,.6pt">
                      <w:txbxContent>
                        <w:p w14:paraId="5324835C"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Grade 4</w:t>
                          </w:r>
                        </w:p>
                      </w:txbxContent>
                    </v:textbox>
                  </v:rect>
                </v:group>
                <v:group id="Group 326" o:spid="_x0000_s1188" style="position:absolute;left:17556;top:36364;width:5330;height:1626" coordorigin="17556,36364"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CVMsQAAADcAAAADwAAAGRycy9kb3ducmV2LnhtbESPQYvCMBSE78L+h/AW&#10;9qZpFUW6RhFZFw8iWIVlb4/m2Rabl9LEtv57Iwgeh5n5hlmselOJlhpXWlYQjyIQxJnVJecKzqft&#10;cA7CeWSNlWVScCcHq+XHYIGJth0fqU19LgKEXYIKCu/rREqXFWTQjWxNHLyLbQz6IJtc6ga7ADeV&#10;HEfRTBosOSwUWNOmoOya3oyC3w679ST+affXy+b+f5oe/vYxKfX12a+/QXjq/Tv8au+0gsl4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RCVMsQAAADcAAAA&#10;DwAAAAAAAAAAAAAAAACqAgAAZHJzL2Rvd25yZXYueG1sUEsFBgAAAAAEAAQA+gAAAJsDAAAAAA==&#10;">
                  <v:rect id="Rectangle 327" o:spid="_x0000_s1189" style="position:absolute;left:17556;top:36364;width:5330;height: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i/RsMA&#10;AADcAAAADwAAAGRycy9kb3ducmV2LnhtbESPQWsCMRSE7wX/Q3iF3mp2tXRlaxRRC71JVez1sXlu&#10;lm5ewia623/fCILHYWa+YebLwbbiSl1oHCvIxxkI4srphmsFx8Pn6wxEiMgaW8ek4I8CLBejpzmW&#10;2vX8Tdd9rEWCcChRgYnRl1KGypDFMHaeOHln11mMSXa11B32CW5bOcmyd2mx4bRg0NPaUPW7v1gF&#10;b4did2Kd96uf2uSb/Oy3Q+GVenkeVh8gIg3xEb63v7SC6aSA25l0BO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i/RsMAAADcAAAADwAAAAAAAAAAAAAAAACYAgAAZHJzL2Rv&#10;d25yZXYueG1sUEsFBgAAAAAEAAQA9QAAAIgDAAAAAA==&#10;" fillcolor="#5b9bd5 [3204]" strokecolor="white [3201]" strokeweight="1pt"/>
                  <v:rect id="Rectangle 328" o:spid="_x0000_s1190" style="position:absolute;left:17556;top:36364;width:5330;height:1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Jm2MEA&#10;AADcAAAADwAAAGRycy9kb3ducmV2LnhtbERPy2rCQBTdF/yH4Ra6q5NaKCU6BhGt0lV9u7xkbjLB&#10;zJ00M5r0751FweXhvCdZb2txo9ZXjhW8DRMQxLnTFZcK9rvl6ycIH5A11o5JwR95yKaDpwmm2nW8&#10;ods2lCKGsE9RgQmhSaX0uSGLfuga4sgVrrUYImxLqVvsYrit5ShJPqTFimODwYbmhvLL9moVdJT/&#10;rpz+PuniyyxWh59wPi60Ui/P/WwMIlAfHuJ/91oreB/FtfFMPAJye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CZtjBAAAA3AAAAA8AAAAAAAAAAAAAAAAAmAIAAGRycy9kb3du&#10;cmV2LnhtbFBLBQYAAAAABAAEAPUAAACGAwAAAAA=&#10;" filled="f" stroked="f">
                    <v:textbox inset=".6pt,.6pt,.6pt,.6pt">
                      <w:txbxContent>
                        <w:p w14:paraId="62CD9D33"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a</w:t>
                          </w:r>
                        </w:p>
                      </w:txbxContent>
                    </v:textbox>
                  </v:rect>
                </v:group>
                <v:group id="Group 329" o:spid="_x0000_s1191" style="position:absolute;left:17556;top:38656;width:5330;height:1625" coordorigin="17556,38656"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rect id="Rectangle 330" o:spid="_x0000_s1192" style="position:absolute;left:17556;top:38656;width:5330;height:1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ix78AA&#10;AADcAAAADwAAAGRycy9kb3ducmV2LnhtbERPz2vCMBS+D/Y/hDfYbaadMqUaReYEb7I65vXRPJti&#10;8xKaaOt/bw6Cx4/v92I12FZcqQuNYwX5KANBXDndcK3g77D9mIEIEVlj65gU3CjAavn6ssBCu55/&#10;6VrGWqQQDgUqMDH6QspQGbIYRs4TJ+7kOosxwa6WusM+hdtWfmbZl7TYcGow6OnbUHUuL1bB5DDd&#10;/7PO+/WxNvkmP/mfYeqVen8b1nMQkYb4FD/cO61gPE7z05l0BO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4ix78AAAADcAAAADwAAAAAAAAAAAAAAAACYAgAAZHJzL2Rvd25y&#10;ZXYueG1sUEsFBgAAAAAEAAQA9QAAAIUDAAAAAA==&#10;" fillcolor="#5b9bd5 [3204]" strokecolor="white [3201]" strokeweight="1pt"/>
                  <v:rect id="Rectangle 331" o:spid="_x0000_s1193" style="position:absolute;left:17556;top:38656;width:5330;height:16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FZmMQA&#10;AADcAAAADwAAAGRycy9kb3ducmV2LnhtbESPQWsCMRSE7wX/Q3hCbzWrQimrUUS0Sk9WW9vjY/Pc&#10;LG5e1k10139vBMHjMDPfMONpa0txodoXjhX0ewkI4szpgnMFP7vl2wcIH5A1lo5JwZU8TCedlzGm&#10;2jX8TZdtyEWEsE9RgQmhSqX0mSGLvucq4ugdXG0xRFnnUtfYRLgt5SBJ3qXFguOCwYrmhrLj9mwV&#10;NJSdVk5//enDp1msfjfhf7/QSr1229kIRKA2PMOP9lorGA77cD8Tj4C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hWZjEAAAA3AAAAA8AAAAAAAAAAAAAAAAAmAIAAGRycy9k&#10;b3ducmV2LnhtbFBLBQYAAAAABAAEAPUAAACJAwAAAAA=&#10;" filled="f" stroked="f">
                    <v:textbox inset=".6pt,.6pt,.6pt,.6pt">
                      <w:txbxContent>
                        <w:p w14:paraId="7FBC7144"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b</w:t>
                          </w:r>
                        </w:p>
                      </w:txbxContent>
                    </v:textbox>
                  </v:rect>
                </v:group>
                <v:group id="Group 332" o:spid="_x0000_s1194" style="position:absolute;left:17556;top:40948;width:5330;height:1625" coordorigin="17556,40948"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F7MQAAADcAAAADwAAAGRycy9kb3ducmV2LnhtbESPQYvCMBSE7wv+h/AE&#10;b2tayy5SjSKi4kEWVgXx9miebbF5KU1s67/fLAgeh5n5hpkve1OJlhpXWlYQjyMQxJnVJecKzqft&#10;5xSE88gaK8uk4EkOlovBxxxTbTv+pfbocxEg7FJUUHhfp1K6rCCDbmxr4uDdbGPQB9nkUjfYBbip&#10;5CSKvqXBksNCgTWtC8rux4dRsOuwWyXxpj3cb+vn9fT1cznEpNRo2K9mIDz1/h1+tfdaQZJM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IF7MQAAADcAAAA&#10;DwAAAAAAAAAAAAAAAACqAgAAZHJzL2Rvd25yZXYueG1sUEsFBgAAAAAEAAQA+gAAAJsDAAAAAA==&#10;">
                  <v:rect id="Rectangle 333" o:spid="_x0000_s1195" style="position:absolute;left:17556;top:40948;width:5330;height:1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ovmMQA&#10;AADcAAAADwAAAGRycy9kb3ducmV2LnhtbESPT2sCMRTE7wW/Q3hCbzW7XVFZjSK2BW/FP+j1sXlu&#10;FjcvYZO622/fFAo9DjPzG2a1GWwrHtSFxrGCfJKBIK6cbrhWcD59vCxAhIissXVMCr4pwGY9elph&#10;qV3PB3ocYy0ShEOJCkyMvpQyVIYshonzxMm7uc5iTLKrpe6wT3Dbytcsm0mLDacFg552hqr78csq&#10;mJ7mnxfWeb+91iZ/y2/+fZh7pZ7Hw3YJItIQ/8N/7b1WUBQF/J5JR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aL5jEAAAA3AAAAA8AAAAAAAAAAAAAAAAAmAIAAGRycy9k&#10;b3ducmV2LnhtbFBLBQYAAAAABAAEAPUAAACJAwAAAAA=&#10;" fillcolor="#5b9bd5 [3204]" strokecolor="white [3201]" strokeweight="1pt"/>
                  <v:rect id="Rectangle 334" o:spid="_x0000_s1196" style="position:absolute;left:17556;top:40948;width:5330;height:16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b6AMUA&#10;AADcAAAADwAAAGRycy9kb3ducmV2LnhtbESPW2sCMRSE3wv+h3AKvtVstRRZjVLES+lTvffxsDlu&#10;Fjcn6yZ1139vCgUfh5n5hhlPW1uKK9W+cKzgtZeAIM6cLjhXsNsuXoYgfEDWWDomBTfyMJ10nsaY&#10;atfwmq6bkIsIYZ+iAhNClUrpM0MWfc9VxNE7udpiiLLOpa6xiXBbyn6SvEuLBccFgxXNDGXnza9V&#10;0FB2WTn9ddSnpZmv9t/h5zDXSnWf248RiEBteIT/259awWDwBn9n4hGQk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1voAxQAAANwAAAAPAAAAAAAAAAAAAAAAAJgCAABkcnMv&#10;ZG93bnJldi54bWxQSwUGAAAAAAQABAD1AAAAigMAAAAA&#10;" filled="f" stroked="f">
                    <v:textbox inset=".6pt,.6pt,.6pt,.6pt">
                      <w:txbxContent>
                        <w:p w14:paraId="1B6312F2"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c</w:t>
                          </w:r>
                        </w:p>
                      </w:txbxContent>
                    </v:textbox>
                  </v:rect>
                </v:group>
                <v:group id="Group 335" o:spid="_x0000_s1197" style="position:absolute;left:17455;top:43037;width:5330;height:1625" coordorigin="17455,43037" coordsize="5329,1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udmMUAAADcAAAADwAAAGRycy9kb3ducmV2LnhtbESPT4vCMBTE74LfITzB&#10;m6bdokjXKCK7sgcR/AOyt0fzbIvNS2mybf32G0HwOMzMb5jlujeVaKlxpWUF8TQCQZxZXXKu4HL+&#10;nixAOI+ssbJMCh7kYL0aDpaYatvxkdqTz0WAsEtRQeF9nUrpsoIMuqmtiYN3s41BH2STS91gF+Cm&#10;kh9RNJcGSw4LBda0LSi7n/6Mgl2H3SaJv9r9/bZ9/J5nh+s+JqXGo37zCcJT79/hV/tHK0iSG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ZjFAAAA3AAA&#10;AA8AAAAAAAAAAAAAAAAAqgIAAGRycy9kb3ducmV2LnhtbFBLBQYAAAAABAAEAPoAAACcAwAAAAA=&#10;">
                  <v:rect id="Rectangle 336" o:spid="_x0000_s1198" style="position:absolute;left:17455;top:43037;width:5330;height:1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2MAMMA&#10;AADcAAAADwAAAGRycy9kb3ducmV2LnhtbESPQWsCMRSE7wX/Q3iCt5pdFZXVKGIt9FaqotfH5rlZ&#10;3LyETepu/30jFHocZuYbZr3tbSMe1IbasYJ8nIEgLp2uuVJwPr2/LkGEiKyxcUwKfijAdjN4WWOh&#10;Xcdf9DjGSiQIhwIVmBh9IWUoDVkMY+eJk3dzrcWYZFtJ3WKX4LaRkyybS4s1pwWDnvaGyvvx2yqY&#10;nRafF9Z5t7tWJn/Lb/7QL7xSo2G/W4GI1Mf/8F/7QyuYTufwPJOO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2MAMMAAADcAAAADwAAAAAAAAAAAAAAAACYAgAAZHJzL2Rv&#10;d25yZXYueG1sUEsFBgAAAAAEAAQA9QAAAIgDAAAAAA==&#10;" fillcolor="#5b9bd5 [3204]" strokecolor="white [3201]" strokeweight="1pt"/>
                  <v:rect id="Rectangle 337" o:spid="_x0000_s1199" style="position:absolute;left:17455;top:43037;width:5330;height:16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Rkd8UA&#10;AADcAAAADwAAAGRycy9kb3ducmV2LnhtbESPW2sCMRSE3wv+h3AKvtVsFVpZjVLES+lTvffxsDlu&#10;Fjcn6yZ1139vCgUfh5n5hhlPW1uKK9W+cKzgtZeAIM6cLjhXsNsuXoYgfEDWWDomBTfyMJ10nsaY&#10;atfwmq6bkIsIYZ+iAhNClUrpM0MWfc9VxNE7udpiiLLOpa6xiXBbyn6SvEmLBccFgxXNDGXnza9V&#10;0FB2WTn9ddSnpZmv9t/h5zDXSnWf248RiEBteIT/259awWDwDn9n4hGQk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BGR3xQAAANwAAAAPAAAAAAAAAAAAAAAAAJgCAABkcnMv&#10;ZG93bnJldi54bWxQSwUGAAAAAAQABAD1AAAAigMAAAAA&#10;" filled="f" stroked="f">
                    <v:textbox inset=".6pt,.6pt,.6pt,.6pt">
                      <w:txbxContent>
                        <w:p w14:paraId="57BEBBAA" w14:textId="77777777" w:rsidR="003D577C" w:rsidRDefault="003D577C" w:rsidP="007F2D1E">
                          <w:pPr>
                            <w:pStyle w:val="NormalWeb"/>
                            <w:spacing w:before="0" w:beforeAutospacing="0" w:after="101" w:afterAutospacing="0" w:line="216" w:lineRule="auto"/>
                            <w:jc w:val="center"/>
                          </w:pPr>
                          <w:r>
                            <w:rPr>
                              <w:rFonts w:asciiTheme="minorHAnsi" w:hAnsi="Calibri" w:cstheme="minorBidi"/>
                              <w:color w:val="FFFFFF" w:themeColor="light1"/>
                              <w:kern w:val="24"/>
                            </w:rPr>
                            <w:t>Class d</w:t>
                          </w:r>
                        </w:p>
                      </w:txbxContent>
                    </v:textbox>
                  </v:rect>
                </v:group>
                <w10:wrap type="topAndBottom" anchorx="margin"/>
              </v:group>
            </w:pict>
          </mc:Fallback>
        </mc:AlternateContent>
      </w:r>
      <w:r w:rsidR="009A7438">
        <w:t xml:space="preserve">Figure </w:t>
      </w:r>
      <w:fldSimple w:instr=" SEQ Figure \* ARABIC ">
        <w:r w:rsidR="00C14829">
          <w:rPr>
            <w:noProof/>
          </w:rPr>
          <w:t>1</w:t>
        </w:r>
      </w:fldSimple>
      <w:r w:rsidR="009A7438">
        <w:t xml:space="preserve"> Hierarchical breakdown of study population at Eaton Elementary School</w:t>
      </w:r>
    </w:p>
    <w:p w14:paraId="040C44DA" w14:textId="7ED5B7F1" w:rsidR="009A7438" w:rsidRPr="00D60E40" w:rsidRDefault="009A7438" w:rsidP="009A7438">
      <w:pPr>
        <w:jc w:val="center"/>
        <w:rPr>
          <w:rFonts w:ascii="Times New Roman" w:hAnsi="Times New Roman" w:cs="Times New Roman"/>
          <w:sz w:val="24"/>
          <w:szCs w:val="24"/>
        </w:rPr>
      </w:pPr>
    </w:p>
    <w:p w14:paraId="74ABC157" w14:textId="5437229C" w:rsidR="009A7438" w:rsidRDefault="009A7438" w:rsidP="00B50C55">
      <w:pPr>
        <w:spacing w:line="480" w:lineRule="auto"/>
        <w:rPr>
          <w:rFonts w:ascii="Times New Roman" w:hAnsi="Times New Roman" w:cs="Times New Roman"/>
          <w:sz w:val="24"/>
          <w:szCs w:val="24"/>
        </w:rPr>
      </w:pPr>
    </w:p>
    <w:p w14:paraId="7FF79BCB" w14:textId="675AD5DE" w:rsidR="00855D3C" w:rsidRPr="00FD475B" w:rsidRDefault="00216E44" w:rsidP="00B50C55">
      <w:pPr>
        <w:spacing w:line="480" w:lineRule="auto"/>
        <w:rPr>
          <w:rFonts w:ascii="Times New Roman" w:hAnsi="Times New Roman" w:cs="Times New Roman"/>
          <w:sz w:val="24"/>
          <w:szCs w:val="24"/>
        </w:rPr>
      </w:pPr>
      <w:r w:rsidRPr="00FD475B">
        <w:rPr>
          <w:rFonts w:ascii="Times New Roman" w:hAnsi="Times New Roman" w:cs="Times New Roman"/>
          <w:sz w:val="24"/>
          <w:szCs w:val="24"/>
        </w:rPr>
        <w:t>Classrooms were randomized to receive the intervention rather than randomizing at the level of students to reduce contamination (</w:t>
      </w:r>
      <w:proofErr w:type="gramStart"/>
      <w:r w:rsidRPr="00FD475B">
        <w:rPr>
          <w:rFonts w:ascii="Times New Roman" w:hAnsi="Times New Roman" w:cs="Times New Roman"/>
          <w:sz w:val="24"/>
          <w:szCs w:val="24"/>
        </w:rPr>
        <w:t>students</w:t>
      </w:r>
      <w:proofErr w:type="gramEnd"/>
      <w:r w:rsidRPr="00FD475B">
        <w:rPr>
          <w:rFonts w:ascii="Times New Roman" w:hAnsi="Times New Roman" w:cs="Times New Roman"/>
          <w:sz w:val="24"/>
          <w:szCs w:val="24"/>
        </w:rPr>
        <w:t xml:space="preserve"> not assigned balls using the stability balls in the classroom) and to make the study more palatable to teachers. </w:t>
      </w:r>
      <w:r w:rsidR="00C42916" w:rsidRPr="00FD475B">
        <w:rPr>
          <w:rFonts w:ascii="Times New Roman" w:hAnsi="Times New Roman" w:cs="Times New Roman"/>
          <w:sz w:val="24"/>
          <w:szCs w:val="24"/>
        </w:rPr>
        <w:t>Within each grade, t</w:t>
      </w:r>
      <w:r w:rsidR="001F560F" w:rsidRPr="00FD475B">
        <w:rPr>
          <w:rFonts w:ascii="Times New Roman" w:hAnsi="Times New Roman" w:cs="Times New Roman"/>
          <w:sz w:val="24"/>
          <w:szCs w:val="24"/>
        </w:rPr>
        <w:t xml:space="preserve">eachers were drawn randomly to determine which class would be a control class and which class would be </w:t>
      </w:r>
      <w:r w:rsidR="00D36165" w:rsidRPr="00FD475B">
        <w:rPr>
          <w:rFonts w:ascii="Times New Roman" w:hAnsi="Times New Roman" w:cs="Times New Roman"/>
          <w:sz w:val="24"/>
          <w:szCs w:val="24"/>
        </w:rPr>
        <w:t xml:space="preserve">an </w:t>
      </w:r>
      <w:r w:rsidR="001F560F" w:rsidRPr="00FD475B">
        <w:rPr>
          <w:rFonts w:ascii="Times New Roman" w:hAnsi="Times New Roman" w:cs="Times New Roman"/>
          <w:sz w:val="24"/>
          <w:szCs w:val="24"/>
        </w:rPr>
        <w:t>intervention class.</w:t>
      </w:r>
      <w:r w:rsidR="00010944" w:rsidRPr="00FD475B">
        <w:rPr>
          <w:rFonts w:ascii="Times New Roman" w:hAnsi="Times New Roman" w:cs="Times New Roman"/>
          <w:sz w:val="24"/>
          <w:szCs w:val="24"/>
        </w:rPr>
        <w:t xml:space="preserve"> </w:t>
      </w:r>
      <w:r w:rsidR="00E138DD" w:rsidRPr="00FD475B">
        <w:rPr>
          <w:rFonts w:ascii="Times New Roman" w:hAnsi="Times New Roman" w:cs="Times New Roman"/>
          <w:sz w:val="24"/>
          <w:szCs w:val="24"/>
        </w:rPr>
        <w:t xml:space="preserve">Through the stratified random sample, </w:t>
      </w:r>
      <w:r w:rsidR="00595B2E" w:rsidRPr="00FD475B">
        <w:rPr>
          <w:rFonts w:ascii="Times New Roman" w:hAnsi="Times New Roman" w:cs="Times New Roman"/>
          <w:sz w:val="24"/>
          <w:szCs w:val="24"/>
        </w:rPr>
        <w:t>four</w:t>
      </w:r>
      <w:r w:rsidR="001F560F" w:rsidRPr="00FD475B">
        <w:rPr>
          <w:rFonts w:ascii="Times New Roman" w:hAnsi="Times New Roman" w:cs="Times New Roman"/>
          <w:sz w:val="24"/>
          <w:szCs w:val="24"/>
        </w:rPr>
        <w:t xml:space="preserve"> classes were </w:t>
      </w:r>
      <w:r w:rsidR="00D36165" w:rsidRPr="00FD475B">
        <w:rPr>
          <w:rFonts w:ascii="Times New Roman" w:hAnsi="Times New Roman" w:cs="Times New Roman"/>
          <w:sz w:val="24"/>
          <w:szCs w:val="24"/>
        </w:rPr>
        <w:t xml:space="preserve">assigned to the </w:t>
      </w:r>
      <w:r w:rsidR="001F560F" w:rsidRPr="00FD475B">
        <w:rPr>
          <w:rFonts w:ascii="Times New Roman" w:hAnsi="Times New Roman" w:cs="Times New Roman"/>
          <w:sz w:val="24"/>
          <w:szCs w:val="24"/>
        </w:rPr>
        <w:t xml:space="preserve">control </w:t>
      </w:r>
      <w:r w:rsidR="00D36165" w:rsidRPr="00FD475B">
        <w:rPr>
          <w:rFonts w:ascii="Times New Roman" w:hAnsi="Times New Roman" w:cs="Times New Roman"/>
          <w:sz w:val="24"/>
          <w:szCs w:val="24"/>
        </w:rPr>
        <w:t xml:space="preserve">group </w:t>
      </w:r>
      <w:r w:rsidR="001F560F" w:rsidRPr="00FD475B">
        <w:rPr>
          <w:rFonts w:ascii="Times New Roman" w:hAnsi="Times New Roman" w:cs="Times New Roman"/>
          <w:sz w:val="24"/>
          <w:szCs w:val="24"/>
        </w:rPr>
        <w:t xml:space="preserve">and </w:t>
      </w:r>
      <w:r w:rsidR="00595B2E" w:rsidRPr="00FD475B">
        <w:rPr>
          <w:rFonts w:ascii="Times New Roman" w:hAnsi="Times New Roman" w:cs="Times New Roman"/>
          <w:sz w:val="24"/>
          <w:szCs w:val="24"/>
        </w:rPr>
        <w:t>four</w:t>
      </w:r>
      <w:r w:rsidR="001F560F" w:rsidRPr="00FD475B">
        <w:rPr>
          <w:rFonts w:ascii="Times New Roman" w:hAnsi="Times New Roman" w:cs="Times New Roman"/>
          <w:sz w:val="24"/>
          <w:szCs w:val="24"/>
        </w:rPr>
        <w:t xml:space="preserve"> </w:t>
      </w:r>
      <w:r w:rsidR="00D36165" w:rsidRPr="00FD475B">
        <w:rPr>
          <w:rFonts w:ascii="Times New Roman" w:hAnsi="Times New Roman" w:cs="Times New Roman"/>
          <w:sz w:val="24"/>
          <w:szCs w:val="24"/>
        </w:rPr>
        <w:t xml:space="preserve">to the </w:t>
      </w:r>
      <w:r w:rsidR="001F560F" w:rsidRPr="00FD475B">
        <w:rPr>
          <w:rFonts w:ascii="Times New Roman" w:hAnsi="Times New Roman" w:cs="Times New Roman"/>
          <w:sz w:val="24"/>
          <w:szCs w:val="24"/>
        </w:rPr>
        <w:t xml:space="preserve">intervention </w:t>
      </w:r>
      <w:r w:rsidR="00D36165" w:rsidRPr="00FD475B">
        <w:rPr>
          <w:rFonts w:ascii="Times New Roman" w:hAnsi="Times New Roman" w:cs="Times New Roman"/>
          <w:sz w:val="24"/>
          <w:szCs w:val="24"/>
        </w:rPr>
        <w:t>group</w:t>
      </w:r>
      <w:r w:rsidR="00E138DD" w:rsidRPr="00FD475B">
        <w:rPr>
          <w:rFonts w:ascii="Times New Roman" w:hAnsi="Times New Roman" w:cs="Times New Roman"/>
          <w:sz w:val="24"/>
          <w:szCs w:val="24"/>
        </w:rPr>
        <w:t xml:space="preserve"> among the first grade classes</w:t>
      </w:r>
      <w:r w:rsidR="001F560F"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00D36165" w:rsidRPr="00FD475B">
        <w:rPr>
          <w:rFonts w:ascii="Times New Roman" w:hAnsi="Times New Roman" w:cs="Times New Roman"/>
          <w:sz w:val="24"/>
          <w:szCs w:val="24"/>
        </w:rPr>
        <w:t>Within second</w:t>
      </w:r>
      <w:r w:rsidR="001F560F" w:rsidRPr="00FD475B">
        <w:rPr>
          <w:rFonts w:ascii="Times New Roman" w:hAnsi="Times New Roman" w:cs="Times New Roman"/>
          <w:sz w:val="24"/>
          <w:szCs w:val="24"/>
        </w:rPr>
        <w:t xml:space="preserve"> grade there were </w:t>
      </w:r>
      <w:r w:rsidR="00595B2E" w:rsidRPr="00FD475B">
        <w:rPr>
          <w:rFonts w:ascii="Times New Roman" w:hAnsi="Times New Roman" w:cs="Times New Roman"/>
          <w:sz w:val="24"/>
          <w:szCs w:val="24"/>
        </w:rPr>
        <w:t>three</w:t>
      </w:r>
      <w:r w:rsidR="001F560F" w:rsidRPr="00FD475B">
        <w:rPr>
          <w:rFonts w:ascii="Times New Roman" w:hAnsi="Times New Roman" w:cs="Times New Roman"/>
          <w:sz w:val="24"/>
          <w:szCs w:val="24"/>
        </w:rPr>
        <w:t xml:space="preserve"> control and </w:t>
      </w:r>
      <w:r w:rsidR="00595B2E" w:rsidRPr="00FD475B">
        <w:rPr>
          <w:rFonts w:ascii="Times New Roman" w:hAnsi="Times New Roman" w:cs="Times New Roman"/>
          <w:sz w:val="24"/>
          <w:szCs w:val="24"/>
        </w:rPr>
        <w:t xml:space="preserve">four </w:t>
      </w:r>
      <w:r w:rsidR="001F560F" w:rsidRPr="00FD475B">
        <w:rPr>
          <w:rFonts w:ascii="Times New Roman" w:hAnsi="Times New Roman" w:cs="Times New Roman"/>
          <w:sz w:val="24"/>
          <w:szCs w:val="24"/>
        </w:rPr>
        <w:t>intervention classes at the beginning of the intervention</w:t>
      </w:r>
      <w:r w:rsidR="00982DE0" w:rsidRPr="00FD475B">
        <w:rPr>
          <w:rFonts w:ascii="Times New Roman" w:hAnsi="Times New Roman" w:cs="Times New Roman"/>
          <w:sz w:val="24"/>
          <w:szCs w:val="24"/>
        </w:rPr>
        <w:t>.</w:t>
      </w:r>
      <w:r w:rsidR="001F560F" w:rsidRPr="00FD475B">
        <w:rPr>
          <w:rFonts w:ascii="Times New Roman" w:hAnsi="Times New Roman" w:cs="Times New Roman"/>
          <w:sz w:val="24"/>
          <w:szCs w:val="24"/>
        </w:rPr>
        <w:t xml:space="preserve"> Third grade was </w:t>
      </w:r>
      <w:r w:rsidR="00F03334" w:rsidRPr="00FD475B">
        <w:rPr>
          <w:rFonts w:ascii="Times New Roman" w:hAnsi="Times New Roman" w:cs="Times New Roman"/>
          <w:sz w:val="24"/>
          <w:szCs w:val="24"/>
        </w:rPr>
        <w:t>represented</w:t>
      </w:r>
      <w:r w:rsidR="001F560F" w:rsidRPr="00FD475B">
        <w:rPr>
          <w:rFonts w:ascii="Times New Roman" w:hAnsi="Times New Roman" w:cs="Times New Roman"/>
          <w:sz w:val="24"/>
          <w:szCs w:val="24"/>
        </w:rPr>
        <w:t xml:space="preserve"> with </w:t>
      </w:r>
      <w:r w:rsidR="00595B2E" w:rsidRPr="00FD475B">
        <w:rPr>
          <w:rFonts w:ascii="Times New Roman" w:hAnsi="Times New Roman" w:cs="Times New Roman"/>
          <w:sz w:val="24"/>
          <w:szCs w:val="24"/>
        </w:rPr>
        <w:t xml:space="preserve">four </w:t>
      </w:r>
      <w:r w:rsidR="0041326D" w:rsidRPr="00FD475B">
        <w:rPr>
          <w:rFonts w:ascii="Times New Roman" w:hAnsi="Times New Roman" w:cs="Times New Roman"/>
          <w:sz w:val="24"/>
          <w:szCs w:val="24"/>
        </w:rPr>
        <w:t xml:space="preserve">classes </w:t>
      </w:r>
      <w:r w:rsidR="00595B2E" w:rsidRPr="00FD475B">
        <w:rPr>
          <w:rFonts w:ascii="Times New Roman" w:hAnsi="Times New Roman" w:cs="Times New Roman"/>
          <w:sz w:val="24"/>
          <w:szCs w:val="24"/>
        </w:rPr>
        <w:t>in the control group and three</w:t>
      </w:r>
      <w:r w:rsidR="001F560F" w:rsidRPr="00FD475B">
        <w:rPr>
          <w:rFonts w:ascii="Times New Roman" w:hAnsi="Times New Roman" w:cs="Times New Roman"/>
          <w:sz w:val="24"/>
          <w:szCs w:val="24"/>
        </w:rPr>
        <w:t xml:space="preserve"> in the intervention </w:t>
      </w:r>
      <w:r w:rsidR="001F560F" w:rsidRPr="00FD475B">
        <w:rPr>
          <w:rFonts w:ascii="Times New Roman" w:hAnsi="Times New Roman" w:cs="Times New Roman"/>
          <w:sz w:val="24"/>
          <w:szCs w:val="24"/>
        </w:rPr>
        <w:lastRenderedPageBreak/>
        <w:t>group.</w:t>
      </w:r>
      <w:r w:rsidR="00010944" w:rsidRPr="00FD475B">
        <w:rPr>
          <w:rFonts w:ascii="Times New Roman" w:hAnsi="Times New Roman" w:cs="Times New Roman"/>
          <w:sz w:val="24"/>
          <w:szCs w:val="24"/>
        </w:rPr>
        <w:t xml:space="preserve"> </w:t>
      </w:r>
      <w:r w:rsidR="001F560F" w:rsidRPr="00FD475B">
        <w:rPr>
          <w:rFonts w:ascii="Times New Roman" w:hAnsi="Times New Roman" w:cs="Times New Roman"/>
          <w:sz w:val="24"/>
          <w:szCs w:val="24"/>
        </w:rPr>
        <w:t xml:space="preserve">Lastly, fourth grade had </w:t>
      </w:r>
      <w:r w:rsidR="00595B2E" w:rsidRPr="00FD475B">
        <w:rPr>
          <w:rFonts w:ascii="Times New Roman" w:hAnsi="Times New Roman" w:cs="Times New Roman"/>
          <w:sz w:val="24"/>
          <w:szCs w:val="24"/>
        </w:rPr>
        <w:t>three</w:t>
      </w:r>
      <w:r w:rsidR="001F560F" w:rsidRPr="00FD475B">
        <w:rPr>
          <w:rFonts w:ascii="Times New Roman" w:hAnsi="Times New Roman" w:cs="Times New Roman"/>
          <w:sz w:val="24"/>
          <w:szCs w:val="24"/>
        </w:rPr>
        <w:t xml:space="preserve"> control and </w:t>
      </w:r>
      <w:r w:rsidR="00595B2E" w:rsidRPr="00FD475B">
        <w:rPr>
          <w:rFonts w:ascii="Times New Roman" w:hAnsi="Times New Roman" w:cs="Times New Roman"/>
          <w:sz w:val="24"/>
          <w:szCs w:val="24"/>
        </w:rPr>
        <w:t xml:space="preserve">three </w:t>
      </w:r>
      <w:r w:rsidR="001F560F" w:rsidRPr="00FD475B">
        <w:rPr>
          <w:rFonts w:ascii="Times New Roman" w:hAnsi="Times New Roman" w:cs="Times New Roman"/>
          <w:sz w:val="24"/>
          <w:szCs w:val="24"/>
        </w:rPr>
        <w:t>intervention classes.</w:t>
      </w:r>
      <w:r w:rsidR="00E138DD" w:rsidRPr="00FD475B">
        <w:rPr>
          <w:rFonts w:ascii="Times New Roman" w:hAnsi="Times New Roman" w:cs="Times New Roman"/>
          <w:sz w:val="24"/>
          <w:szCs w:val="24"/>
        </w:rPr>
        <w:t xml:space="preserve"> All teachers were given the option to opt out should they find any</w:t>
      </w:r>
      <w:r w:rsidR="002C0E1E" w:rsidRPr="00FD475B">
        <w:rPr>
          <w:rFonts w:ascii="Times New Roman" w:hAnsi="Times New Roman" w:cs="Times New Roman"/>
          <w:sz w:val="24"/>
          <w:szCs w:val="24"/>
        </w:rPr>
        <w:t xml:space="preserve"> </w:t>
      </w:r>
      <w:r w:rsidR="00550AA2" w:rsidRPr="00FD475B">
        <w:rPr>
          <w:rFonts w:ascii="Times New Roman" w:hAnsi="Times New Roman" w:cs="Times New Roman"/>
          <w:sz w:val="24"/>
          <w:szCs w:val="24"/>
        </w:rPr>
        <w:t>unforeseen</w:t>
      </w:r>
      <w:r w:rsidR="00E138DD" w:rsidRPr="00FD475B">
        <w:rPr>
          <w:rFonts w:ascii="Times New Roman" w:hAnsi="Times New Roman" w:cs="Times New Roman"/>
          <w:sz w:val="24"/>
          <w:szCs w:val="24"/>
        </w:rPr>
        <w:t xml:space="preserve"> issues surface.</w:t>
      </w:r>
      <w:r w:rsidR="00010944" w:rsidRPr="00FD475B">
        <w:rPr>
          <w:rFonts w:ascii="Times New Roman" w:hAnsi="Times New Roman" w:cs="Times New Roman"/>
          <w:sz w:val="24"/>
          <w:szCs w:val="24"/>
        </w:rPr>
        <w:t xml:space="preserve"> </w:t>
      </w:r>
      <w:r w:rsidR="00E138DD" w:rsidRPr="00FD475B">
        <w:rPr>
          <w:rFonts w:ascii="Times New Roman" w:hAnsi="Times New Roman" w:cs="Times New Roman"/>
          <w:sz w:val="24"/>
          <w:szCs w:val="24"/>
        </w:rPr>
        <w:t>As a result, one teacher in second grade decided to opt out three weeks into the intervention.</w:t>
      </w:r>
      <w:r w:rsidR="00010944" w:rsidRPr="00FD475B">
        <w:rPr>
          <w:rFonts w:ascii="Times New Roman" w:hAnsi="Times New Roman" w:cs="Times New Roman"/>
          <w:sz w:val="24"/>
          <w:szCs w:val="24"/>
        </w:rPr>
        <w:t xml:space="preserve"> </w:t>
      </w:r>
      <w:r w:rsidR="00E138DD" w:rsidRPr="00FD475B">
        <w:rPr>
          <w:rFonts w:ascii="Times New Roman" w:hAnsi="Times New Roman" w:cs="Times New Roman"/>
          <w:sz w:val="24"/>
          <w:szCs w:val="24"/>
        </w:rPr>
        <w:t>The data collected for this class was destroyed.</w:t>
      </w:r>
      <w:r w:rsidR="00C14829">
        <w:rPr>
          <w:rFonts w:ascii="Times New Roman" w:hAnsi="Times New Roman" w:cs="Times New Roman"/>
          <w:sz w:val="24"/>
          <w:szCs w:val="24"/>
        </w:rPr>
        <w:t xml:space="preserve"> </w:t>
      </w:r>
      <w:r w:rsidR="00C14829">
        <w:rPr>
          <w:rFonts w:ascii="Times New Roman" w:hAnsi="Times New Roman" w:cs="Times New Roman"/>
          <w:sz w:val="24"/>
          <w:szCs w:val="24"/>
        </w:rPr>
        <w:t>Data was collected from</w:t>
      </w:r>
      <w:r w:rsidR="00C14829" w:rsidRPr="00FD475B">
        <w:rPr>
          <w:rFonts w:ascii="Times New Roman" w:hAnsi="Times New Roman" w:cs="Times New Roman"/>
          <w:sz w:val="24"/>
          <w:szCs w:val="24"/>
        </w:rPr>
        <w:t xml:space="preserve"> 136 students in 1</w:t>
      </w:r>
      <w:r w:rsidR="00C14829" w:rsidRPr="00FD475B">
        <w:rPr>
          <w:rFonts w:ascii="Times New Roman" w:hAnsi="Times New Roman" w:cs="Times New Roman"/>
          <w:sz w:val="24"/>
          <w:szCs w:val="24"/>
          <w:vertAlign w:val="superscript"/>
        </w:rPr>
        <w:t>st</w:t>
      </w:r>
      <w:r w:rsidR="00C14829" w:rsidRPr="00FD475B">
        <w:rPr>
          <w:rFonts w:ascii="Times New Roman" w:hAnsi="Times New Roman" w:cs="Times New Roman"/>
          <w:sz w:val="24"/>
          <w:szCs w:val="24"/>
        </w:rPr>
        <w:t xml:space="preserve"> grade, 140 students in 2</w:t>
      </w:r>
      <w:r w:rsidR="00C14829" w:rsidRPr="00FD475B">
        <w:rPr>
          <w:rFonts w:ascii="Times New Roman" w:hAnsi="Times New Roman" w:cs="Times New Roman"/>
          <w:sz w:val="24"/>
          <w:szCs w:val="24"/>
          <w:vertAlign w:val="superscript"/>
        </w:rPr>
        <w:t>nd</w:t>
      </w:r>
      <w:r w:rsidR="00C14829" w:rsidRPr="00FD475B">
        <w:rPr>
          <w:rFonts w:ascii="Times New Roman" w:hAnsi="Times New Roman" w:cs="Times New Roman"/>
          <w:sz w:val="24"/>
          <w:szCs w:val="24"/>
        </w:rPr>
        <w:t xml:space="preserve"> grade, 141 in 3</w:t>
      </w:r>
      <w:r w:rsidR="00C14829" w:rsidRPr="00FD475B">
        <w:rPr>
          <w:rFonts w:ascii="Times New Roman" w:hAnsi="Times New Roman" w:cs="Times New Roman"/>
          <w:sz w:val="24"/>
          <w:szCs w:val="24"/>
          <w:vertAlign w:val="superscript"/>
        </w:rPr>
        <w:t>rd</w:t>
      </w:r>
      <w:r w:rsidR="00C14829" w:rsidRPr="00FD475B">
        <w:rPr>
          <w:rFonts w:ascii="Times New Roman" w:hAnsi="Times New Roman" w:cs="Times New Roman"/>
          <w:sz w:val="24"/>
          <w:szCs w:val="24"/>
        </w:rPr>
        <w:t xml:space="preserve"> grade and 80 in 4</w:t>
      </w:r>
      <w:r w:rsidR="00C14829" w:rsidRPr="00FD475B">
        <w:rPr>
          <w:rFonts w:ascii="Times New Roman" w:hAnsi="Times New Roman" w:cs="Times New Roman"/>
          <w:sz w:val="24"/>
          <w:szCs w:val="24"/>
          <w:vertAlign w:val="superscript"/>
        </w:rPr>
        <w:t>th</w:t>
      </w:r>
      <w:r w:rsidR="00C14829" w:rsidRPr="00FD475B">
        <w:rPr>
          <w:rFonts w:ascii="Times New Roman" w:hAnsi="Times New Roman" w:cs="Times New Roman"/>
          <w:sz w:val="24"/>
          <w:szCs w:val="24"/>
        </w:rPr>
        <w:t xml:space="preserve"> grade</w:t>
      </w:r>
      <w:r w:rsidR="00C14829">
        <w:rPr>
          <w:rFonts w:ascii="Times New Roman" w:hAnsi="Times New Roman" w:cs="Times New Roman"/>
          <w:sz w:val="24"/>
          <w:szCs w:val="24"/>
        </w:rPr>
        <w:t>,</w:t>
      </w:r>
      <w:r w:rsidR="00C14829" w:rsidRPr="00FD475B">
        <w:rPr>
          <w:rFonts w:ascii="Times New Roman" w:hAnsi="Times New Roman" w:cs="Times New Roman"/>
          <w:sz w:val="24"/>
          <w:szCs w:val="24"/>
        </w:rPr>
        <w:t xml:space="preserve"> for an overall response rate of 80.2%. There were a total of 229 males and 268 females. Within each grade, the demographic breakdown was relatively similar. </w:t>
      </w:r>
    </w:p>
    <w:p w14:paraId="5920B571" w14:textId="77777777" w:rsidR="00855D3C" w:rsidRPr="00FD475B" w:rsidRDefault="00855D3C" w:rsidP="00855D3C">
      <w:pPr>
        <w:spacing w:line="240" w:lineRule="auto"/>
        <w:rPr>
          <w:rFonts w:ascii="Times New Roman" w:hAnsi="Times New Roman" w:cs="Times New Roman"/>
          <w:i/>
          <w:sz w:val="24"/>
          <w:szCs w:val="24"/>
        </w:rPr>
      </w:pPr>
      <w:r w:rsidRPr="00FD475B">
        <w:rPr>
          <w:rFonts w:ascii="Times New Roman" w:hAnsi="Times New Roman" w:cs="Times New Roman"/>
          <w:i/>
          <w:sz w:val="24"/>
          <w:szCs w:val="24"/>
        </w:rPr>
        <w:t>Table ###</w:t>
      </w:r>
    </w:p>
    <w:p w14:paraId="56DD877E" w14:textId="77777777" w:rsidR="00855D3C" w:rsidRPr="00FD475B" w:rsidRDefault="002C0E1E" w:rsidP="00855D3C">
      <w:pPr>
        <w:spacing w:line="240" w:lineRule="auto"/>
        <w:rPr>
          <w:rFonts w:ascii="Times New Roman" w:hAnsi="Times New Roman" w:cs="Times New Roman"/>
          <w:sz w:val="24"/>
          <w:szCs w:val="24"/>
        </w:rPr>
      </w:pPr>
      <w:r w:rsidRPr="00FD475B">
        <w:rPr>
          <w:rFonts w:ascii="Times New Roman" w:hAnsi="Times New Roman" w:cs="Times New Roman"/>
          <w:i/>
          <w:sz w:val="24"/>
          <w:szCs w:val="24"/>
        </w:rPr>
        <w:t xml:space="preserve">Distribution </w:t>
      </w:r>
      <w:r w:rsidR="00855D3C" w:rsidRPr="00FD475B">
        <w:rPr>
          <w:rFonts w:ascii="Times New Roman" w:hAnsi="Times New Roman" w:cs="Times New Roman"/>
          <w:i/>
          <w:sz w:val="24"/>
          <w:szCs w:val="24"/>
        </w:rPr>
        <w:t>of students in control and intervention groups</w:t>
      </w:r>
    </w:p>
    <w:tbl>
      <w:tblPr>
        <w:tblStyle w:val="TableGrid"/>
        <w:tblW w:w="0" w:type="auto"/>
        <w:tblLook w:val="04A0" w:firstRow="1" w:lastRow="0" w:firstColumn="1" w:lastColumn="0" w:noHBand="0" w:noVBand="1"/>
      </w:tblPr>
      <w:tblGrid>
        <w:gridCol w:w="1435"/>
        <w:gridCol w:w="1496"/>
        <w:gridCol w:w="1530"/>
        <w:gridCol w:w="1260"/>
      </w:tblGrid>
      <w:tr w:rsidR="00855D3C" w:rsidRPr="00FD475B" w14:paraId="7C5E2348" w14:textId="77777777" w:rsidTr="00A570B7">
        <w:tc>
          <w:tcPr>
            <w:tcW w:w="1435" w:type="dxa"/>
            <w:shd w:val="clear" w:color="auto" w:fill="6BABF1"/>
            <w:vAlign w:val="center"/>
          </w:tcPr>
          <w:p w14:paraId="0BA3C5A4" w14:textId="77777777" w:rsidR="00855D3C" w:rsidRPr="00FD475B" w:rsidRDefault="00855D3C" w:rsidP="00A570B7">
            <w:pPr>
              <w:jc w:val="center"/>
              <w:rPr>
                <w:rFonts w:ascii="Times New Roman" w:hAnsi="Times New Roman" w:cs="Times New Roman"/>
                <w:b/>
                <w:sz w:val="24"/>
                <w:szCs w:val="24"/>
              </w:rPr>
            </w:pPr>
            <w:r w:rsidRPr="00FD475B">
              <w:rPr>
                <w:rFonts w:ascii="Times New Roman" w:hAnsi="Times New Roman" w:cs="Times New Roman"/>
                <w:b/>
                <w:sz w:val="24"/>
                <w:szCs w:val="24"/>
              </w:rPr>
              <w:t>Grade</w:t>
            </w:r>
          </w:p>
        </w:tc>
        <w:tc>
          <w:tcPr>
            <w:tcW w:w="1350" w:type="dxa"/>
            <w:shd w:val="clear" w:color="auto" w:fill="6BABF1"/>
            <w:vAlign w:val="center"/>
          </w:tcPr>
          <w:p w14:paraId="24E1E864" w14:textId="77777777" w:rsidR="00855D3C" w:rsidRPr="00FD475B" w:rsidRDefault="00982DE0" w:rsidP="00A570B7">
            <w:pPr>
              <w:jc w:val="center"/>
              <w:rPr>
                <w:rFonts w:ascii="Times New Roman" w:hAnsi="Times New Roman" w:cs="Times New Roman"/>
                <w:b/>
                <w:sz w:val="24"/>
                <w:szCs w:val="24"/>
              </w:rPr>
            </w:pPr>
            <w:r w:rsidRPr="00FD475B">
              <w:rPr>
                <w:rFonts w:ascii="Times New Roman" w:hAnsi="Times New Roman" w:cs="Times New Roman"/>
                <w:b/>
                <w:sz w:val="24"/>
                <w:szCs w:val="24"/>
              </w:rPr>
              <w:t>Intervention</w:t>
            </w:r>
          </w:p>
          <w:p w14:paraId="099D0692" w14:textId="77777777" w:rsidR="00A570B7" w:rsidRPr="00FD475B" w:rsidRDefault="00A570B7" w:rsidP="00982DE0">
            <w:pPr>
              <w:jc w:val="center"/>
              <w:rPr>
                <w:rFonts w:ascii="Times New Roman" w:hAnsi="Times New Roman" w:cs="Times New Roman"/>
                <w:b/>
                <w:i/>
                <w:sz w:val="24"/>
                <w:szCs w:val="24"/>
              </w:rPr>
            </w:pPr>
            <w:proofErr w:type="gramStart"/>
            <w:r w:rsidRPr="00FD475B">
              <w:rPr>
                <w:rFonts w:ascii="Times New Roman" w:hAnsi="Times New Roman" w:cs="Times New Roman"/>
                <w:b/>
                <w:i/>
                <w:sz w:val="24"/>
                <w:szCs w:val="24"/>
              </w:rPr>
              <w:t>n</w:t>
            </w:r>
            <w:proofErr w:type="gramEnd"/>
            <w:r w:rsidR="00982DE0" w:rsidRPr="00FD475B">
              <w:rPr>
                <w:rFonts w:ascii="Times New Roman" w:hAnsi="Times New Roman" w:cs="Times New Roman"/>
                <w:b/>
                <w:i/>
                <w:sz w:val="24"/>
                <w:szCs w:val="24"/>
              </w:rPr>
              <w:t xml:space="preserve"> (</w:t>
            </w:r>
            <w:r w:rsidRPr="00FD475B">
              <w:rPr>
                <w:rFonts w:ascii="Times New Roman" w:hAnsi="Times New Roman" w:cs="Times New Roman"/>
                <w:b/>
                <w:i/>
                <w:sz w:val="24"/>
                <w:szCs w:val="24"/>
              </w:rPr>
              <w:t>%</w:t>
            </w:r>
            <w:r w:rsidR="00982DE0" w:rsidRPr="00FD475B">
              <w:rPr>
                <w:rFonts w:ascii="Times New Roman" w:hAnsi="Times New Roman" w:cs="Times New Roman"/>
                <w:b/>
                <w:i/>
                <w:sz w:val="24"/>
                <w:szCs w:val="24"/>
              </w:rPr>
              <w:t>)</w:t>
            </w:r>
          </w:p>
        </w:tc>
        <w:tc>
          <w:tcPr>
            <w:tcW w:w="1530" w:type="dxa"/>
            <w:shd w:val="clear" w:color="auto" w:fill="6BABF1"/>
            <w:vAlign w:val="center"/>
          </w:tcPr>
          <w:p w14:paraId="6811B207" w14:textId="77777777" w:rsidR="00855D3C" w:rsidRPr="00FD475B" w:rsidRDefault="00982DE0" w:rsidP="00A570B7">
            <w:pPr>
              <w:jc w:val="center"/>
              <w:rPr>
                <w:rFonts w:ascii="Times New Roman" w:hAnsi="Times New Roman" w:cs="Times New Roman"/>
                <w:b/>
                <w:sz w:val="24"/>
                <w:szCs w:val="24"/>
              </w:rPr>
            </w:pPr>
            <w:r w:rsidRPr="00FD475B">
              <w:rPr>
                <w:rFonts w:ascii="Times New Roman" w:hAnsi="Times New Roman" w:cs="Times New Roman"/>
                <w:b/>
                <w:sz w:val="24"/>
                <w:szCs w:val="24"/>
              </w:rPr>
              <w:t>Control</w:t>
            </w:r>
          </w:p>
          <w:p w14:paraId="09E7B015" w14:textId="77777777" w:rsidR="00A570B7" w:rsidRPr="00FD475B" w:rsidRDefault="00A570B7" w:rsidP="003B5605">
            <w:pPr>
              <w:jc w:val="center"/>
              <w:rPr>
                <w:rFonts w:ascii="Times New Roman" w:hAnsi="Times New Roman" w:cs="Times New Roman"/>
                <w:b/>
                <w:i/>
                <w:sz w:val="24"/>
                <w:szCs w:val="24"/>
              </w:rPr>
            </w:pPr>
            <w:proofErr w:type="gramStart"/>
            <w:r w:rsidRPr="00FD475B">
              <w:rPr>
                <w:rFonts w:ascii="Times New Roman" w:hAnsi="Times New Roman" w:cs="Times New Roman"/>
                <w:b/>
                <w:i/>
                <w:sz w:val="24"/>
                <w:szCs w:val="24"/>
              </w:rPr>
              <w:t>n</w:t>
            </w:r>
            <w:proofErr w:type="gramEnd"/>
            <w:r w:rsidR="003B5605" w:rsidRPr="00FD475B">
              <w:rPr>
                <w:rFonts w:ascii="Times New Roman" w:hAnsi="Times New Roman" w:cs="Times New Roman"/>
                <w:b/>
                <w:i/>
                <w:sz w:val="24"/>
                <w:szCs w:val="24"/>
              </w:rPr>
              <w:t xml:space="preserve"> (</w:t>
            </w:r>
            <w:r w:rsidRPr="00FD475B">
              <w:rPr>
                <w:rFonts w:ascii="Times New Roman" w:hAnsi="Times New Roman" w:cs="Times New Roman"/>
                <w:b/>
                <w:i/>
                <w:sz w:val="24"/>
                <w:szCs w:val="24"/>
              </w:rPr>
              <w:t>%</w:t>
            </w:r>
            <w:r w:rsidR="003B5605" w:rsidRPr="00FD475B">
              <w:rPr>
                <w:rFonts w:ascii="Times New Roman" w:hAnsi="Times New Roman" w:cs="Times New Roman"/>
                <w:b/>
                <w:i/>
                <w:sz w:val="24"/>
                <w:szCs w:val="24"/>
              </w:rPr>
              <w:t>)</w:t>
            </w:r>
          </w:p>
        </w:tc>
        <w:tc>
          <w:tcPr>
            <w:tcW w:w="1260" w:type="dxa"/>
            <w:shd w:val="clear" w:color="auto" w:fill="6BABF1"/>
            <w:vAlign w:val="center"/>
          </w:tcPr>
          <w:p w14:paraId="185ABA92" w14:textId="77777777" w:rsidR="00855D3C" w:rsidRPr="00FD475B" w:rsidRDefault="00855D3C" w:rsidP="00A570B7">
            <w:pPr>
              <w:jc w:val="center"/>
              <w:rPr>
                <w:rFonts w:ascii="Times New Roman" w:hAnsi="Times New Roman" w:cs="Times New Roman"/>
                <w:b/>
                <w:sz w:val="24"/>
                <w:szCs w:val="24"/>
              </w:rPr>
            </w:pPr>
            <w:r w:rsidRPr="00FD475B">
              <w:rPr>
                <w:rFonts w:ascii="Times New Roman" w:hAnsi="Times New Roman" w:cs="Times New Roman"/>
                <w:b/>
                <w:sz w:val="24"/>
                <w:szCs w:val="24"/>
              </w:rPr>
              <w:t>Total</w:t>
            </w:r>
          </w:p>
          <w:p w14:paraId="6BB43B91" w14:textId="77777777" w:rsidR="00A570B7" w:rsidRPr="00FD475B" w:rsidRDefault="003B5605" w:rsidP="00A570B7">
            <w:pPr>
              <w:jc w:val="center"/>
              <w:rPr>
                <w:rFonts w:ascii="Times New Roman" w:hAnsi="Times New Roman" w:cs="Times New Roman"/>
                <w:b/>
                <w:i/>
                <w:sz w:val="24"/>
                <w:szCs w:val="24"/>
              </w:rPr>
            </w:pPr>
            <w:proofErr w:type="gramStart"/>
            <w:r w:rsidRPr="00FD475B">
              <w:rPr>
                <w:rFonts w:ascii="Times New Roman" w:hAnsi="Times New Roman" w:cs="Times New Roman"/>
                <w:b/>
                <w:i/>
                <w:sz w:val="24"/>
                <w:szCs w:val="24"/>
              </w:rPr>
              <w:t>n</w:t>
            </w:r>
            <w:proofErr w:type="gramEnd"/>
            <w:r w:rsidRPr="00FD475B">
              <w:rPr>
                <w:rFonts w:ascii="Times New Roman" w:hAnsi="Times New Roman" w:cs="Times New Roman"/>
                <w:b/>
                <w:i/>
                <w:sz w:val="24"/>
                <w:szCs w:val="24"/>
              </w:rPr>
              <w:t xml:space="preserve"> (</w:t>
            </w:r>
            <w:r w:rsidR="00A570B7" w:rsidRPr="00FD475B">
              <w:rPr>
                <w:rFonts w:ascii="Times New Roman" w:hAnsi="Times New Roman" w:cs="Times New Roman"/>
                <w:b/>
                <w:i/>
                <w:sz w:val="24"/>
                <w:szCs w:val="24"/>
              </w:rPr>
              <w:t>%</w:t>
            </w:r>
            <w:r w:rsidRPr="00FD475B">
              <w:rPr>
                <w:rFonts w:ascii="Times New Roman" w:hAnsi="Times New Roman" w:cs="Times New Roman"/>
                <w:b/>
                <w:i/>
                <w:sz w:val="24"/>
                <w:szCs w:val="24"/>
              </w:rPr>
              <w:t>)</w:t>
            </w:r>
          </w:p>
        </w:tc>
      </w:tr>
      <w:tr w:rsidR="00855D3C" w:rsidRPr="00FD475B" w14:paraId="65FE1E1C" w14:textId="77777777" w:rsidTr="00A570B7">
        <w:tc>
          <w:tcPr>
            <w:tcW w:w="1435" w:type="dxa"/>
          </w:tcPr>
          <w:p w14:paraId="427C79DE" w14:textId="77777777" w:rsidR="00855D3C" w:rsidRPr="00FD475B" w:rsidRDefault="00855D3C" w:rsidP="00035D5E">
            <w:pPr>
              <w:rPr>
                <w:rFonts w:ascii="Times New Roman" w:hAnsi="Times New Roman" w:cs="Times New Roman"/>
                <w:sz w:val="24"/>
                <w:szCs w:val="24"/>
              </w:rPr>
            </w:pPr>
            <w:r w:rsidRPr="00FD475B">
              <w:rPr>
                <w:rFonts w:ascii="Times New Roman" w:hAnsi="Times New Roman" w:cs="Times New Roman"/>
                <w:sz w:val="24"/>
                <w:szCs w:val="24"/>
              </w:rPr>
              <w:t>1</w:t>
            </w:r>
          </w:p>
        </w:tc>
        <w:tc>
          <w:tcPr>
            <w:tcW w:w="1350" w:type="dxa"/>
            <w:vAlign w:val="center"/>
          </w:tcPr>
          <w:p w14:paraId="3C5C051A" w14:textId="77777777" w:rsidR="00855D3C" w:rsidRPr="00FD475B" w:rsidRDefault="00855D3C" w:rsidP="003B5605">
            <w:pPr>
              <w:jc w:val="center"/>
              <w:rPr>
                <w:rFonts w:ascii="Times New Roman" w:hAnsi="Times New Roman" w:cs="Times New Roman"/>
                <w:sz w:val="24"/>
                <w:szCs w:val="24"/>
              </w:rPr>
            </w:pPr>
            <w:r w:rsidRPr="00FD475B">
              <w:rPr>
                <w:rFonts w:ascii="Times New Roman" w:hAnsi="Times New Roman" w:cs="Times New Roman"/>
                <w:sz w:val="24"/>
                <w:szCs w:val="24"/>
              </w:rPr>
              <w:t>68</w:t>
            </w:r>
            <w:r w:rsidR="003B5605" w:rsidRPr="00FD475B">
              <w:rPr>
                <w:rFonts w:ascii="Times New Roman" w:hAnsi="Times New Roman" w:cs="Times New Roman"/>
                <w:sz w:val="24"/>
                <w:szCs w:val="24"/>
              </w:rPr>
              <w:t xml:space="preserve"> (</w:t>
            </w:r>
            <w:r w:rsidR="00A570B7" w:rsidRPr="00FD475B">
              <w:rPr>
                <w:rFonts w:ascii="Times New Roman" w:hAnsi="Times New Roman" w:cs="Times New Roman"/>
                <w:sz w:val="24"/>
                <w:szCs w:val="24"/>
              </w:rPr>
              <w:t>50</w:t>
            </w:r>
            <w:r w:rsidR="003B5605" w:rsidRPr="00FD475B">
              <w:rPr>
                <w:rFonts w:ascii="Times New Roman" w:hAnsi="Times New Roman" w:cs="Times New Roman"/>
                <w:sz w:val="24"/>
                <w:szCs w:val="24"/>
              </w:rPr>
              <w:t>)</w:t>
            </w:r>
          </w:p>
        </w:tc>
        <w:tc>
          <w:tcPr>
            <w:tcW w:w="1530" w:type="dxa"/>
            <w:vAlign w:val="center"/>
          </w:tcPr>
          <w:p w14:paraId="313C8CEA" w14:textId="77777777" w:rsidR="00855D3C" w:rsidRPr="00FD475B" w:rsidRDefault="00855D3C" w:rsidP="003B5605">
            <w:pPr>
              <w:jc w:val="center"/>
              <w:rPr>
                <w:rFonts w:ascii="Times New Roman" w:hAnsi="Times New Roman" w:cs="Times New Roman"/>
                <w:sz w:val="24"/>
                <w:szCs w:val="24"/>
              </w:rPr>
            </w:pPr>
            <w:r w:rsidRPr="00FD475B">
              <w:rPr>
                <w:rFonts w:ascii="Times New Roman" w:hAnsi="Times New Roman" w:cs="Times New Roman"/>
                <w:sz w:val="24"/>
                <w:szCs w:val="24"/>
              </w:rPr>
              <w:t xml:space="preserve">68 </w:t>
            </w:r>
            <w:r w:rsidR="003B5605" w:rsidRPr="00FD475B">
              <w:rPr>
                <w:rFonts w:ascii="Times New Roman" w:hAnsi="Times New Roman" w:cs="Times New Roman"/>
                <w:sz w:val="24"/>
                <w:szCs w:val="24"/>
              </w:rPr>
              <w:t>(</w:t>
            </w:r>
            <w:r w:rsidR="00A570B7" w:rsidRPr="00FD475B">
              <w:rPr>
                <w:rFonts w:ascii="Times New Roman" w:hAnsi="Times New Roman" w:cs="Times New Roman"/>
                <w:sz w:val="24"/>
                <w:szCs w:val="24"/>
              </w:rPr>
              <w:t>50</w:t>
            </w:r>
            <w:r w:rsidR="003B5605" w:rsidRPr="00FD475B">
              <w:rPr>
                <w:rFonts w:ascii="Times New Roman" w:hAnsi="Times New Roman" w:cs="Times New Roman"/>
                <w:sz w:val="24"/>
                <w:szCs w:val="24"/>
              </w:rPr>
              <w:t>)</w:t>
            </w:r>
          </w:p>
        </w:tc>
        <w:tc>
          <w:tcPr>
            <w:tcW w:w="1260" w:type="dxa"/>
            <w:vAlign w:val="center"/>
          </w:tcPr>
          <w:p w14:paraId="7AF6B802" w14:textId="77777777" w:rsidR="00855D3C" w:rsidRPr="00FD475B" w:rsidRDefault="00855D3C" w:rsidP="003B5605">
            <w:pPr>
              <w:jc w:val="center"/>
              <w:rPr>
                <w:rFonts w:ascii="Times New Roman" w:hAnsi="Times New Roman" w:cs="Times New Roman"/>
                <w:sz w:val="24"/>
                <w:szCs w:val="24"/>
              </w:rPr>
            </w:pPr>
            <w:r w:rsidRPr="00FD475B">
              <w:rPr>
                <w:rFonts w:ascii="Times New Roman" w:hAnsi="Times New Roman" w:cs="Times New Roman"/>
                <w:sz w:val="24"/>
                <w:szCs w:val="24"/>
              </w:rPr>
              <w:t>136</w:t>
            </w:r>
            <w:r w:rsidR="003B5605" w:rsidRPr="00FD475B">
              <w:rPr>
                <w:rFonts w:ascii="Times New Roman" w:hAnsi="Times New Roman" w:cs="Times New Roman"/>
                <w:sz w:val="24"/>
                <w:szCs w:val="24"/>
              </w:rPr>
              <w:t xml:space="preserve"> (</w:t>
            </w:r>
            <w:r w:rsidR="00A570B7" w:rsidRPr="00FD475B">
              <w:rPr>
                <w:rFonts w:ascii="Times New Roman" w:hAnsi="Times New Roman" w:cs="Times New Roman"/>
                <w:sz w:val="24"/>
                <w:szCs w:val="24"/>
              </w:rPr>
              <w:t>100</w:t>
            </w:r>
            <w:r w:rsidR="003B5605" w:rsidRPr="00FD475B">
              <w:rPr>
                <w:rFonts w:ascii="Times New Roman" w:hAnsi="Times New Roman" w:cs="Times New Roman"/>
                <w:sz w:val="24"/>
                <w:szCs w:val="24"/>
              </w:rPr>
              <w:t>)</w:t>
            </w:r>
          </w:p>
        </w:tc>
      </w:tr>
      <w:tr w:rsidR="00855D3C" w:rsidRPr="00FD475B" w14:paraId="382D24DB" w14:textId="77777777" w:rsidTr="00A570B7">
        <w:tc>
          <w:tcPr>
            <w:tcW w:w="1435" w:type="dxa"/>
          </w:tcPr>
          <w:p w14:paraId="60D5FBE6" w14:textId="77777777" w:rsidR="00855D3C" w:rsidRPr="00FD475B" w:rsidRDefault="00855D3C" w:rsidP="00035D5E">
            <w:pPr>
              <w:rPr>
                <w:rFonts w:ascii="Times New Roman" w:hAnsi="Times New Roman" w:cs="Times New Roman"/>
                <w:sz w:val="24"/>
                <w:szCs w:val="24"/>
              </w:rPr>
            </w:pPr>
            <w:r w:rsidRPr="00FD475B">
              <w:rPr>
                <w:rFonts w:ascii="Times New Roman" w:hAnsi="Times New Roman" w:cs="Times New Roman"/>
                <w:sz w:val="24"/>
                <w:szCs w:val="24"/>
              </w:rPr>
              <w:t>2</w:t>
            </w:r>
          </w:p>
        </w:tc>
        <w:tc>
          <w:tcPr>
            <w:tcW w:w="1350" w:type="dxa"/>
            <w:vAlign w:val="center"/>
          </w:tcPr>
          <w:p w14:paraId="0C2D9DB2" w14:textId="77777777" w:rsidR="00855D3C" w:rsidRPr="00FD475B" w:rsidRDefault="00855D3C" w:rsidP="00A570B7">
            <w:pPr>
              <w:jc w:val="center"/>
              <w:rPr>
                <w:rFonts w:ascii="Times New Roman" w:hAnsi="Times New Roman" w:cs="Times New Roman"/>
                <w:sz w:val="24"/>
                <w:szCs w:val="24"/>
              </w:rPr>
            </w:pPr>
            <w:r w:rsidRPr="00FD475B">
              <w:rPr>
                <w:rFonts w:ascii="Times New Roman" w:hAnsi="Times New Roman" w:cs="Times New Roman"/>
                <w:sz w:val="24"/>
                <w:szCs w:val="24"/>
              </w:rPr>
              <w:t>85</w:t>
            </w:r>
            <w:r w:rsidR="003B5605" w:rsidRPr="00FD475B">
              <w:rPr>
                <w:rFonts w:ascii="Times New Roman" w:hAnsi="Times New Roman" w:cs="Times New Roman"/>
                <w:sz w:val="24"/>
                <w:szCs w:val="24"/>
              </w:rPr>
              <w:t xml:space="preserve"> (</w:t>
            </w:r>
            <w:r w:rsidR="00A570B7" w:rsidRPr="00FD475B">
              <w:rPr>
                <w:rFonts w:ascii="Times New Roman" w:hAnsi="Times New Roman" w:cs="Times New Roman"/>
                <w:sz w:val="24"/>
                <w:szCs w:val="24"/>
              </w:rPr>
              <w:t>61</w:t>
            </w:r>
            <w:r w:rsidR="003B5605" w:rsidRPr="00FD475B">
              <w:rPr>
                <w:rFonts w:ascii="Times New Roman" w:hAnsi="Times New Roman" w:cs="Times New Roman"/>
                <w:sz w:val="24"/>
                <w:szCs w:val="24"/>
              </w:rPr>
              <w:t>)</w:t>
            </w:r>
          </w:p>
        </w:tc>
        <w:tc>
          <w:tcPr>
            <w:tcW w:w="1530" w:type="dxa"/>
            <w:vAlign w:val="center"/>
          </w:tcPr>
          <w:p w14:paraId="4D0761CC" w14:textId="77777777" w:rsidR="00855D3C" w:rsidRPr="00FD475B" w:rsidRDefault="00855D3C" w:rsidP="003B5605">
            <w:pPr>
              <w:jc w:val="center"/>
              <w:rPr>
                <w:rFonts w:ascii="Times New Roman" w:hAnsi="Times New Roman" w:cs="Times New Roman"/>
                <w:sz w:val="24"/>
                <w:szCs w:val="24"/>
              </w:rPr>
            </w:pPr>
            <w:r w:rsidRPr="00FD475B">
              <w:rPr>
                <w:rFonts w:ascii="Times New Roman" w:hAnsi="Times New Roman" w:cs="Times New Roman"/>
                <w:sz w:val="24"/>
                <w:szCs w:val="24"/>
              </w:rPr>
              <w:t>55</w:t>
            </w:r>
            <w:r w:rsidR="003B5605" w:rsidRPr="00FD475B">
              <w:rPr>
                <w:rFonts w:ascii="Times New Roman" w:hAnsi="Times New Roman" w:cs="Times New Roman"/>
                <w:sz w:val="24"/>
                <w:szCs w:val="24"/>
              </w:rPr>
              <w:t xml:space="preserve"> (</w:t>
            </w:r>
            <w:r w:rsidR="00A570B7" w:rsidRPr="00FD475B">
              <w:rPr>
                <w:rFonts w:ascii="Times New Roman" w:hAnsi="Times New Roman" w:cs="Times New Roman"/>
                <w:sz w:val="24"/>
                <w:szCs w:val="24"/>
              </w:rPr>
              <w:t>39</w:t>
            </w:r>
            <w:r w:rsidR="003B5605" w:rsidRPr="00FD475B">
              <w:rPr>
                <w:rFonts w:ascii="Times New Roman" w:hAnsi="Times New Roman" w:cs="Times New Roman"/>
                <w:sz w:val="24"/>
                <w:szCs w:val="24"/>
              </w:rPr>
              <w:t>)</w:t>
            </w:r>
          </w:p>
        </w:tc>
        <w:tc>
          <w:tcPr>
            <w:tcW w:w="1260" w:type="dxa"/>
            <w:vAlign w:val="center"/>
          </w:tcPr>
          <w:p w14:paraId="2F3FA86D" w14:textId="77777777" w:rsidR="00855D3C" w:rsidRPr="00FD475B" w:rsidRDefault="00855D3C" w:rsidP="003B5605">
            <w:pPr>
              <w:jc w:val="center"/>
              <w:rPr>
                <w:rFonts w:ascii="Times New Roman" w:hAnsi="Times New Roman" w:cs="Times New Roman"/>
                <w:sz w:val="24"/>
                <w:szCs w:val="24"/>
              </w:rPr>
            </w:pPr>
            <w:r w:rsidRPr="00FD475B">
              <w:rPr>
                <w:rFonts w:ascii="Times New Roman" w:hAnsi="Times New Roman" w:cs="Times New Roman"/>
                <w:sz w:val="24"/>
                <w:szCs w:val="24"/>
              </w:rPr>
              <w:t>140</w:t>
            </w:r>
            <w:r w:rsidR="003B5605" w:rsidRPr="00FD475B">
              <w:rPr>
                <w:rFonts w:ascii="Times New Roman" w:hAnsi="Times New Roman" w:cs="Times New Roman"/>
                <w:sz w:val="24"/>
                <w:szCs w:val="24"/>
              </w:rPr>
              <w:t xml:space="preserve"> (</w:t>
            </w:r>
            <w:r w:rsidR="00A570B7" w:rsidRPr="00FD475B">
              <w:rPr>
                <w:rFonts w:ascii="Times New Roman" w:hAnsi="Times New Roman" w:cs="Times New Roman"/>
                <w:sz w:val="24"/>
                <w:szCs w:val="24"/>
              </w:rPr>
              <w:t>100</w:t>
            </w:r>
            <w:r w:rsidR="003B5605" w:rsidRPr="00FD475B">
              <w:rPr>
                <w:rFonts w:ascii="Times New Roman" w:hAnsi="Times New Roman" w:cs="Times New Roman"/>
                <w:sz w:val="24"/>
                <w:szCs w:val="24"/>
              </w:rPr>
              <w:t>)</w:t>
            </w:r>
          </w:p>
        </w:tc>
      </w:tr>
      <w:tr w:rsidR="00855D3C" w:rsidRPr="00FD475B" w14:paraId="0EFDB6E7" w14:textId="77777777" w:rsidTr="00A570B7">
        <w:tc>
          <w:tcPr>
            <w:tcW w:w="1435" w:type="dxa"/>
          </w:tcPr>
          <w:p w14:paraId="36EBB56F" w14:textId="77777777" w:rsidR="00855D3C" w:rsidRPr="00FD475B" w:rsidRDefault="00855D3C" w:rsidP="00035D5E">
            <w:pPr>
              <w:rPr>
                <w:rFonts w:ascii="Times New Roman" w:hAnsi="Times New Roman" w:cs="Times New Roman"/>
                <w:sz w:val="24"/>
                <w:szCs w:val="24"/>
              </w:rPr>
            </w:pPr>
            <w:r w:rsidRPr="00FD475B">
              <w:rPr>
                <w:rFonts w:ascii="Times New Roman" w:hAnsi="Times New Roman" w:cs="Times New Roman"/>
                <w:sz w:val="24"/>
                <w:szCs w:val="24"/>
              </w:rPr>
              <w:t>3</w:t>
            </w:r>
          </w:p>
        </w:tc>
        <w:tc>
          <w:tcPr>
            <w:tcW w:w="1350" w:type="dxa"/>
            <w:vAlign w:val="center"/>
          </w:tcPr>
          <w:p w14:paraId="0B9C2EEE" w14:textId="77777777" w:rsidR="00855D3C" w:rsidRPr="00FD475B" w:rsidRDefault="00855D3C" w:rsidP="003B5605">
            <w:pPr>
              <w:jc w:val="center"/>
              <w:rPr>
                <w:rFonts w:ascii="Times New Roman" w:hAnsi="Times New Roman" w:cs="Times New Roman"/>
                <w:sz w:val="24"/>
                <w:szCs w:val="24"/>
              </w:rPr>
            </w:pPr>
            <w:r w:rsidRPr="00FD475B">
              <w:rPr>
                <w:rFonts w:ascii="Times New Roman" w:hAnsi="Times New Roman" w:cs="Times New Roman"/>
                <w:sz w:val="24"/>
                <w:szCs w:val="24"/>
              </w:rPr>
              <w:t>80</w:t>
            </w:r>
            <w:r w:rsidR="003B5605" w:rsidRPr="00FD475B">
              <w:rPr>
                <w:rFonts w:ascii="Times New Roman" w:hAnsi="Times New Roman" w:cs="Times New Roman"/>
                <w:sz w:val="24"/>
                <w:szCs w:val="24"/>
              </w:rPr>
              <w:t xml:space="preserve"> (</w:t>
            </w:r>
            <w:r w:rsidR="00A570B7" w:rsidRPr="00FD475B">
              <w:rPr>
                <w:rFonts w:ascii="Times New Roman" w:hAnsi="Times New Roman" w:cs="Times New Roman"/>
                <w:sz w:val="24"/>
                <w:szCs w:val="24"/>
              </w:rPr>
              <w:t>57</w:t>
            </w:r>
            <w:r w:rsidR="003B5605" w:rsidRPr="00FD475B">
              <w:rPr>
                <w:rFonts w:ascii="Times New Roman" w:hAnsi="Times New Roman" w:cs="Times New Roman"/>
                <w:sz w:val="24"/>
                <w:szCs w:val="24"/>
              </w:rPr>
              <w:t>)</w:t>
            </w:r>
          </w:p>
        </w:tc>
        <w:tc>
          <w:tcPr>
            <w:tcW w:w="1530" w:type="dxa"/>
            <w:vAlign w:val="center"/>
          </w:tcPr>
          <w:p w14:paraId="01C11E81" w14:textId="77777777" w:rsidR="00855D3C" w:rsidRPr="00FD475B" w:rsidRDefault="00855D3C" w:rsidP="003B5605">
            <w:pPr>
              <w:jc w:val="center"/>
              <w:rPr>
                <w:rFonts w:ascii="Times New Roman" w:hAnsi="Times New Roman" w:cs="Times New Roman"/>
                <w:sz w:val="24"/>
                <w:szCs w:val="24"/>
              </w:rPr>
            </w:pPr>
            <w:r w:rsidRPr="00FD475B">
              <w:rPr>
                <w:rFonts w:ascii="Times New Roman" w:hAnsi="Times New Roman" w:cs="Times New Roman"/>
                <w:sz w:val="24"/>
                <w:szCs w:val="24"/>
              </w:rPr>
              <w:t>61</w:t>
            </w:r>
            <w:r w:rsidR="003B5605" w:rsidRPr="00FD475B">
              <w:rPr>
                <w:rFonts w:ascii="Times New Roman" w:hAnsi="Times New Roman" w:cs="Times New Roman"/>
                <w:sz w:val="24"/>
                <w:szCs w:val="24"/>
              </w:rPr>
              <w:t xml:space="preserve"> (</w:t>
            </w:r>
            <w:r w:rsidR="00A570B7" w:rsidRPr="00FD475B">
              <w:rPr>
                <w:rFonts w:ascii="Times New Roman" w:hAnsi="Times New Roman" w:cs="Times New Roman"/>
                <w:sz w:val="24"/>
                <w:szCs w:val="24"/>
              </w:rPr>
              <w:t>43</w:t>
            </w:r>
            <w:r w:rsidR="003B5605" w:rsidRPr="00FD475B">
              <w:rPr>
                <w:rFonts w:ascii="Times New Roman" w:hAnsi="Times New Roman" w:cs="Times New Roman"/>
                <w:sz w:val="24"/>
                <w:szCs w:val="24"/>
              </w:rPr>
              <w:t>)</w:t>
            </w:r>
          </w:p>
        </w:tc>
        <w:tc>
          <w:tcPr>
            <w:tcW w:w="1260" w:type="dxa"/>
            <w:vAlign w:val="center"/>
          </w:tcPr>
          <w:p w14:paraId="68BBFD9F" w14:textId="77777777" w:rsidR="00855D3C" w:rsidRPr="00FD475B" w:rsidRDefault="00855D3C" w:rsidP="003B5605">
            <w:pPr>
              <w:jc w:val="center"/>
              <w:rPr>
                <w:rFonts w:ascii="Times New Roman" w:hAnsi="Times New Roman" w:cs="Times New Roman"/>
                <w:sz w:val="24"/>
                <w:szCs w:val="24"/>
              </w:rPr>
            </w:pPr>
            <w:r w:rsidRPr="00FD475B">
              <w:rPr>
                <w:rFonts w:ascii="Times New Roman" w:hAnsi="Times New Roman" w:cs="Times New Roman"/>
                <w:sz w:val="24"/>
                <w:szCs w:val="24"/>
              </w:rPr>
              <w:t>141</w:t>
            </w:r>
            <w:r w:rsidR="003B5605" w:rsidRPr="00FD475B">
              <w:rPr>
                <w:rFonts w:ascii="Times New Roman" w:hAnsi="Times New Roman" w:cs="Times New Roman"/>
                <w:sz w:val="24"/>
                <w:szCs w:val="24"/>
              </w:rPr>
              <w:t xml:space="preserve"> (</w:t>
            </w:r>
            <w:r w:rsidR="00A570B7" w:rsidRPr="00FD475B">
              <w:rPr>
                <w:rFonts w:ascii="Times New Roman" w:hAnsi="Times New Roman" w:cs="Times New Roman"/>
                <w:sz w:val="24"/>
                <w:szCs w:val="24"/>
              </w:rPr>
              <w:t>100</w:t>
            </w:r>
            <w:r w:rsidR="003B5605" w:rsidRPr="00FD475B">
              <w:rPr>
                <w:rFonts w:ascii="Times New Roman" w:hAnsi="Times New Roman" w:cs="Times New Roman"/>
                <w:sz w:val="24"/>
                <w:szCs w:val="24"/>
              </w:rPr>
              <w:t>)</w:t>
            </w:r>
          </w:p>
        </w:tc>
      </w:tr>
      <w:tr w:rsidR="00855D3C" w:rsidRPr="00FD475B" w14:paraId="46726488" w14:textId="77777777" w:rsidTr="00A570B7">
        <w:tc>
          <w:tcPr>
            <w:tcW w:w="1435" w:type="dxa"/>
          </w:tcPr>
          <w:p w14:paraId="365E62E2" w14:textId="77777777" w:rsidR="00855D3C" w:rsidRPr="00FD475B" w:rsidRDefault="00855D3C" w:rsidP="00035D5E">
            <w:pPr>
              <w:rPr>
                <w:rFonts w:ascii="Times New Roman" w:hAnsi="Times New Roman" w:cs="Times New Roman"/>
                <w:sz w:val="24"/>
                <w:szCs w:val="24"/>
              </w:rPr>
            </w:pPr>
            <w:r w:rsidRPr="00FD475B">
              <w:rPr>
                <w:rFonts w:ascii="Times New Roman" w:hAnsi="Times New Roman" w:cs="Times New Roman"/>
                <w:sz w:val="24"/>
                <w:szCs w:val="24"/>
              </w:rPr>
              <w:t>4</w:t>
            </w:r>
          </w:p>
        </w:tc>
        <w:tc>
          <w:tcPr>
            <w:tcW w:w="1350" w:type="dxa"/>
            <w:vAlign w:val="center"/>
          </w:tcPr>
          <w:p w14:paraId="5E043CF6" w14:textId="77777777" w:rsidR="00855D3C" w:rsidRPr="00FD475B" w:rsidRDefault="00855D3C" w:rsidP="003B5605">
            <w:pPr>
              <w:jc w:val="center"/>
              <w:rPr>
                <w:rFonts w:ascii="Times New Roman" w:hAnsi="Times New Roman" w:cs="Times New Roman"/>
                <w:sz w:val="24"/>
                <w:szCs w:val="24"/>
              </w:rPr>
            </w:pPr>
            <w:r w:rsidRPr="00FD475B">
              <w:rPr>
                <w:rFonts w:ascii="Times New Roman" w:hAnsi="Times New Roman" w:cs="Times New Roman"/>
                <w:sz w:val="24"/>
                <w:szCs w:val="24"/>
              </w:rPr>
              <w:t>34</w:t>
            </w:r>
            <w:r w:rsidR="003B5605" w:rsidRPr="00FD475B">
              <w:rPr>
                <w:rFonts w:ascii="Times New Roman" w:hAnsi="Times New Roman" w:cs="Times New Roman"/>
                <w:sz w:val="24"/>
                <w:szCs w:val="24"/>
              </w:rPr>
              <w:t xml:space="preserve"> (</w:t>
            </w:r>
            <w:r w:rsidR="00A570B7" w:rsidRPr="00FD475B">
              <w:rPr>
                <w:rFonts w:ascii="Times New Roman" w:hAnsi="Times New Roman" w:cs="Times New Roman"/>
                <w:sz w:val="24"/>
                <w:szCs w:val="24"/>
              </w:rPr>
              <w:t>43</w:t>
            </w:r>
            <w:r w:rsidR="003B5605" w:rsidRPr="00FD475B">
              <w:rPr>
                <w:rFonts w:ascii="Times New Roman" w:hAnsi="Times New Roman" w:cs="Times New Roman"/>
                <w:sz w:val="24"/>
                <w:szCs w:val="24"/>
              </w:rPr>
              <w:t>)</w:t>
            </w:r>
          </w:p>
        </w:tc>
        <w:tc>
          <w:tcPr>
            <w:tcW w:w="1530" w:type="dxa"/>
            <w:vAlign w:val="center"/>
          </w:tcPr>
          <w:p w14:paraId="63A3806F" w14:textId="77777777" w:rsidR="00855D3C" w:rsidRPr="00FD475B" w:rsidRDefault="00855D3C" w:rsidP="003B5605">
            <w:pPr>
              <w:jc w:val="center"/>
              <w:rPr>
                <w:rFonts w:ascii="Times New Roman" w:hAnsi="Times New Roman" w:cs="Times New Roman"/>
                <w:sz w:val="24"/>
                <w:szCs w:val="24"/>
              </w:rPr>
            </w:pPr>
            <w:r w:rsidRPr="00FD475B">
              <w:rPr>
                <w:rFonts w:ascii="Times New Roman" w:hAnsi="Times New Roman" w:cs="Times New Roman"/>
                <w:sz w:val="24"/>
                <w:szCs w:val="24"/>
              </w:rPr>
              <w:t>46</w:t>
            </w:r>
            <w:r w:rsidR="003B5605" w:rsidRPr="00FD475B">
              <w:rPr>
                <w:rFonts w:ascii="Times New Roman" w:hAnsi="Times New Roman" w:cs="Times New Roman"/>
                <w:sz w:val="24"/>
                <w:szCs w:val="24"/>
              </w:rPr>
              <w:t xml:space="preserve"> (</w:t>
            </w:r>
            <w:r w:rsidR="00A570B7" w:rsidRPr="00FD475B">
              <w:rPr>
                <w:rFonts w:ascii="Times New Roman" w:hAnsi="Times New Roman" w:cs="Times New Roman"/>
                <w:sz w:val="24"/>
                <w:szCs w:val="24"/>
              </w:rPr>
              <w:t>57</w:t>
            </w:r>
            <w:r w:rsidR="003B5605" w:rsidRPr="00FD475B">
              <w:rPr>
                <w:rFonts w:ascii="Times New Roman" w:hAnsi="Times New Roman" w:cs="Times New Roman"/>
                <w:sz w:val="24"/>
                <w:szCs w:val="24"/>
              </w:rPr>
              <w:t>)</w:t>
            </w:r>
          </w:p>
        </w:tc>
        <w:tc>
          <w:tcPr>
            <w:tcW w:w="1260" w:type="dxa"/>
            <w:vAlign w:val="center"/>
          </w:tcPr>
          <w:p w14:paraId="1282FEB7" w14:textId="77777777" w:rsidR="00855D3C" w:rsidRPr="00FD475B" w:rsidRDefault="00855D3C" w:rsidP="003B5605">
            <w:pPr>
              <w:jc w:val="center"/>
              <w:rPr>
                <w:rFonts w:ascii="Times New Roman" w:hAnsi="Times New Roman" w:cs="Times New Roman"/>
                <w:sz w:val="24"/>
                <w:szCs w:val="24"/>
              </w:rPr>
            </w:pPr>
            <w:r w:rsidRPr="00FD475B">
              <w:rPr>
                <w:rFonts w:ascii="Times New Roman" w:hAnsi="Times New Roman" w:cs="Times New Roman"/>
                <w:sz w:val="24"/>
                <w:szCs w:val="24"/>
              </w:rPr>
              <w:t>80</w:t>
            </w:r>
            <w:r w:rsidR="003B5605" w:rsidRPr="00FD475B">
              <w:rPr>
                <w:rFonts w:ascii="Times New Roman" w:hAnsi="Times New Roman" w:cs="Times New Roman"/>
                <w:sz w:val="24"/>
                <w:szCs w:val="24"/>
              </w:rPr>
              <w:t xml:space="preserve"> (</w:t>
            </w:r>
            <w:r w:rsidR="00A570B7" w:rsidRPr="00FD475B">
              <w:rPr>
                <w:rFonts w:ascii="Times New Roman" w:hAnsi="Times New Roman" w:cs="Times New Roman"/>
                <w:sz w:val="24"/>
                <w:szCs w:val="24"/>
              </w:rPr>
              <w:t>100</w:t>
            </w:r>
            <w:r w:rsidR="003B5605" w:rsidRPr="00FD475B">
              <w:rPr>
                <w:rFonts w:ascii="Times New Roman" w:hAnsi="Times New Roman" w:cs="Times New Roman"/>
                <w:sz w:val="24"/>
                <w:szCs w:val="24"/>
              </w:rPr>
              <w:t>)</w:t>
            </w:r>
          </w:p>
        </w:tc>
      </w:tr>
      <w:tr w:rsidR="00855D3C" w:rsidRPr="00FD475B" w14:paraId="3A134D99" w14:textId="77777777" w:rsidTr="00A570B7">
        <w:tc>
          <w:tcPr>
            <w:tcW w:w="1435" w:type="dxa"/>
            <w:vAlign w:val="center"/>
          </w:tcPr>
          <w:p w14:paraId="2D879C22" w14:textId="77777777" w:rsidR="00855D3C" w:rsidRPr="00FD475B" w:rsidRDefault="00855D3C" w:rsidP="00A570B7">
            <w:pPr>
              <w:rPr>
                <w:rFonts w:ascii="Times New Roman" w:hAnsi="Times New Roman" w:cs="Times New Roman"/>
                <w:sz w:val="24"/>
                <w:szCs w:val="24"/>
              </w:rPr>
            </w:pPr>
            <w:r w:rsidRPr="00FD475B">
              <w:rPr>
                <w:rFonts w:ascii="Times New Roman" w:hAnsi="Times New Roman" w:cs="Times New Roman"/>
                <w:sz w:val="24"/>
                <w:szCs w:val="24"/>
              </w:rPr>
              <w:t>Total</w:t>
            </w:r>
          </w:p>
        </w:tc>
        <w:tc>
          <w:tcPr>
            <w:tcW w:w="1350" w:type="dxa"/>
            <w:vAlign w:val="center"/>
          </w:tcPr>
          <w:p w14:paraId="467D9F50" w14:textId="77777777" w:rsidR="00855D3C" w:rsidRPr="00FD475B" w:rsidRDefault="00855D3C" w:rsidP="003B5605">
            <w:pPr>
              <w:jc w:val="center"/>
              <w:rPr>
                <w:rFonts w:ascii="Times New Roman" w:hAnsi="Times New Roman" w:cs="Times New Roman"/>
                <w:sz w:val="24"/>
                <w:szCs w:val="24"/>
              </w:rPr>
            </w:pPr>
            <w:r w:rsidRPr="00FD475B">
              <w:rPr>
                <w:rFonts w:ascii="Times New Roman" w:hAnsi="Times New Roman" w:cs="Times New Roman"/>
                <w:sz w:val="24"/>
                <w:szCs w:val="24"/>
              </w:rPr>
              <w:t>267</w:t>
            </w:r>
            <w:r w:rsidR="003B5605" w:rsidRPr="00FD475B">
              <w:rPr>
                <w:rFonts w:ascii="Times New Roman" w:hAnsi="Times New Roman" w:cs="Times New Roman"/>
                <w:sz w:val="24"/>
                <w:szCs w:val="24"/>
              </w:rPr>
              <w:t xml:space="preserve"> (</w:t>
            </w:r>
            <w:r w:rsidR="00A570B7" w:rsidRPr="00FD475B">
              <w:rPr>
                <w:rFonts w:ascii="Times New Roman" w:hAnsi="Times New Roman" w:cs="Times New Roman"/>
                <w:sz w:val="24"/>
                <w:szCs w:val="24"/>
              </w:rPr>
              <w:t>54</w:t>
            </w:r>
            <w:r w:rsidR="003B5605" w:rsidRPr="00FD475B">
              <w:rPr>
                <w:rFonts w:ascii="Times New Roman" w:hAnsi="Times New Roman" w:cs="Times New Roman"/>
                <w:sz w:val="24"/>
                <w:szCs w:val="24"/>
              </w:rPr>
              <w:t>)</w:t>
            </w:r>
          </w:p>
        </w:tc>
        <w:tc>
          <w:tcPr>
            <w:tcW w:w="1530" w:type="dxa"/>
            <w:vAlign w:val="center"/>
          </w:tcPr>
          <w:p w14:paraId="5C55AD88" w14:textId="77777777" w:rsidR="00855D3C" w:rsidRPr="00FD475B" w:rsidRDefault="00855D3C" w:rsidP="003B5605">
            <w:pPr>
              <w:jc w:val="center"/>
              <w:rPr>
                <w:rFonts w:ascii="Times New Roman" w:hAnsi="Times New Roman" w:cs="Times New Roman"/>
                <w:sz w:val="24"/>
                <w:szCs w:val="24"/>
              </w:rPr>
            </w:pPr>
            <w:r w:rsidRPr="00FD475B">
              <w:rPr>
                <w:rFonts w:ascii="Times New Roman" w:hAnsi="Times New Roman" w:cs="Times New Roman"/>
                <w:sz w:val="24"/>
                <w:szCs w:val="24"/>
              </w:rPr>
              <w:t>230</w:t>
            </w:r>
            <w:r w:rsidR="003B5605" w:rsidRPr="00FD475B">
              <w:rPr>
                <w:rFonts w:ascii="Times New Roman" w:hAnsi="Times New Roman" w:cs="Times New Roman"/>
                <w:sz w:val="24"/>
                <w:szCs w:val="24"/>
              </w:rPr>
              <w:t xml:space="preserve"> (</w:t>
            </w:r>
            <w:r w:rsidR="00A570B7" w:rsidRPr="00FD475B">
              <w:rPr>
                <w:rFonts w:ascii="Times New Roman" w:hAnsi="Times New Roman" w:cs="Times New Roman"/>
                <w:sz w:val="24"/>
                <w:szCs w:val="24"/>
              </w:rPr>
              <w:t>46</w:t>
            </w:r>
            <w:r w:rsidR="003B5605" w:rsidRPr="00FD475B">
              <w:rPr>
                <w:rFonts w:ascii="Times New Roman" w:hAnsi="Times New Roman" w:cs="Times New Roman"/>
                <w:sz w:val="24"/>
                <w:szCs w:val="24"/>
              </w:rPr>
              <w:t>)</w:t>
            </w:r>
          </w:p>
        </w:tc>
        <w:tc>
          <w:tcPr>
            <w:tcW w:w="1260" w:type="dxa"/>
            <w:vAlign w:val="center"/>
          </w:tcPr>
          <w:p w14:paraId="5DEF22B4" w14:textId="77777777" w:rsidR="00855D3C" w:rsidRPr="00FD475B" w:rsidRDefault="00855D3C" w:rsidP="003B5605">
            <w:pPr>
              <w:jc w:val="center"/>
              <w:rPr>
                <w:rFonts w:ascii="Times New Roman" w:hAnsi="Times New Roman" w:cs="Times New Roman"/>
                <w:sz w:val="24"/>
                <w:szCs w:val="24"/>
              </w:rPr>
            </w:pPr>
            <w:r w:rsidRPr="00FD475B">
              <w:rPr>
                <w:rFonts w:ascii="Times New Roman" w:hAnsi="Times New Roman" w:cs="Times New Roman"/>
                <w:sz w:val="24"/>
                <w:szCs w:val="24"/>
              </w:rPr>
              <w:t>497</w:t>
            </w:r>
            <w:r w:rsidR="003B5605" w:rsidRPr="00FD475B">
              <w:rPr>
                <w:rFonts w:ascii="Times New Roman" w:hAnsi="Times New Roman" w:cs="Times New Roman"/>
                <w:sz w:val="24"/>
                <w:szCs w:val="24"/>
              </w:rPr>
              <w:t xml:space="preserve"> (</w:t>
            </w:r>
            <w:r w:rsidR="00A570B7" w:rsidRPr="00FD475B">
              <w:rPr>
                <w:rFonts w:ascii="Times New Roman" w:hAnsi="Times New Roman" w:cs="Times New Roman"/>
                <w:sz w:val="24"/>
                <w:szCs w:val="24"/>
              </w:rPr>
              <w:t>100</w:t>
            </w:r>
            <w:r w:rsidR="003B5605" w:rsidRPr="00FD475B">
              <w:rPr>
                <w:rFonts w:ascii="Times New Roman" w:hAnsi="Times New Roman" w:cs="Times New Roman"/>
                <w:sz w:val="24"/>
                <w:szCs w:val="24"/>
              </w:rPr>
              <w:t>)</w:t>
            </w:r>
          </w:p>
        </w:tc>
      </w:tr>
    </w:tbl>
    <w:p w14:paraId="1194CA3D" w14:textId="77777777" w:rsidR="00855D3C" w:rsidRPr="00FD475B" w:rsidRDefault="00855D3C" w:rsidP="00B50C55">
      <w:pPr>
        <w:spacing w:line="480" w:lineRule="auto"/>
        <w:rPr>
          <w:rFonts w:ascii="Times New Roman" w:hAnsi="Times New Roman" w:cs="Times New Roman"/>
          <w:sz w:val="24"/>
          <w:szCs w:val="24"/>
        </w:rPr>
      </w:pPr>
    </w:p>
    <w:p w14:paraId="68CACED2" w14:textId="4B840420" w:rsidR="003F6131" w:rsidRPr="00FD475B" w:rsidRDefault="0020425C" w:rsidP="0020425C">
      <w:pPr>
        <w:spacing w:line="480" w:lineRule="auto"/>
        <w:rPr>
          <w:rFonts w:ascii="Times New Roman" w:hAnsi="Times New Roman" w:cs="Times New Roman"/>
          <w:sz w:val="24"/>
          <w:szCs w:val="24"/>
        </w:rPr>
      </w:pPr>
      <w:r>
        <w:rPr>
          <w:rFonts w:ascii="Times New Roman" w:hAnsi="Times New Roman" w:cs="Times New Roman"/>
          <w:sz w:val="24"/>
          <w:szCs w:val="24"/>
        </w:rPr>
        <w:t xml:space="preserve">With a randomized trial with pre and posttests for both the control and intervention groups, selection bias is greatly reduced.  This will also aid in clear and actual cause and effect relationship identification in this study.  Other studies on this subject have yet to have a solid foundation such as this to base findings.  </w:t>
      </w:r>
      <w:r w:rsidR="003F6131" w:rsidRPr="00FD475B">
        <w:rPr>
          <w:rFonts w:ascii="Times New Roman" w:hAnsi="Times New Roman" w:cs="Times New Roman"/>
          <w:sz w:val="24"/>
          <w:szCs w:val="24"/>
        </w:rPr>
        <w:t xml:space="preserve">To have results of the analysis of data to be credible, the statistical model must include a means for addressing the </w:t>
      </w:r>
      <w:r w:rsidR="001F0395" w:rsidRPr="00FD475B">
        <w:rPr>
          <w:rFonts w:ascii="Times New Roman" w:hAnsi="Times New Roman" w:cs="Times New Roman"/>
          <w:sz w:val="24"/>
          <w:szCs w:val="24"/>
        </w:rPr>
        <w:t>hierarchical nature of the data</w:t>
      </w:r>
      <w:r w:rsidR="003F6131"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003F6131" w:rsidRPr="00FD475B">
        <w:rPr>
          <w:rFonts w:ascii="Times New Roman" w:hAnsi="Times New Roman" w:cs="Times New Roman"/>
          <w:sz w:val="24"/>
          <w:szCs w:val="24"/>
        </w:rPr>
        <w:t xml:space="preserve">The multilevel random effects model will accomplish </w:t>
      </w:r>
      <w:r w:rsidR="009D7668">
        <w:rPr>
          <w:rFonts w:ascii="Times New Roman" w:hAnsi="Times New Roman" w:cs="Times New Roman"/>
          <w:sz w:val="24"/>
          <w:szCs w:val="24"/>
        </w:rPr>
        <w:t>that</w:t>
      </w:r>
      <w:r w:rsidR="003F6131"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003F6131" w:rsidRPr="00FD475B">
        <w:rPr>
          <w:rFonts w:ascii="Times New Roman" w:hAnsi="Times New Roman" w:cs="Times New Roman"/>
          <w:sz w:val="24"/>
          <w:szCs w:val="24"/>
        </w:rPr>
        <w:t>It is a straightforward analytic approach for estimating the impact of the treatment for students within a classroom cluster while compensating for the lack of independence in the data for each individual student</w:t>
      </w:r>
      <w:r w:rsidR="00701F73" w:rsidRPr="00FD475B">
        <w:rPr>
          <w:rFonts w:ascii="Times New Roman" w:hAnsi="Times New Roman" w:cs="Times New Roman"/>
          <w:sz w:val="24"/>
          <w:szCs w:val="24"/>
        </w:rPr>
        <w:t xml:space="preserve"> </w:t>
      </w:r>
      <w:sdt>
        <w:sdtPr>
          <w:rPr>
            <w:rFonts w:ascii="Times New Roman" w:hAnsi="Times New Roman" w:cs="Times New Roman"/>
            <w:sz w:val="24"/>
            <w:szCs w:val="24"/>
          </w:rPr>
          <w:id w:val="837584985"/>
          <w:citation/>
        </w:sdtPr>
        <w:sdtContent>
          <w:r w:rsidR="00701F73" w:rsidRPr="00FD475B">
            <w:rPr>
              <w:rFonts w:ascii="Times New Roman" w:hAnsi="Times New Roman" w:cs="Times New Roman"/>
              <w:sz w:val="24"/>
              <w:szCs w:val="24"/>
            </w:rPr>
            <w:fldChar w:fldCharType="begin"/>
          </w:r>
          <w:r w:rsidR="00701F73" w:rsidRPr="00FD475B">
            <w:rPr>
              <w:rFonts w:ascii="Times New Roman" w:hAnsi="Times New Roman" w:cs="Times New Roman"/>
              <w:sz w:val="24"/>
              <w:szCs w:val="24"/>
            </w:rPr>
            <w:instrText xml:space="preserve"> CITATION Mur10 \l 1033 </w:instrText>
          </w:r>
          <w:r w:rsidR="00701F73"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(Murnane &amp; Willett, 2010)</w:t>
          </w:r>
          <w:r w:rsidR="00701F73" w:rsidRPr="00FD475B">
            <w:rPr>
              <w:rFonts w:ascii="Times New Roman" w:hAnsi="Times New Roman" w:cs="Times New Roman"/>
              <w:sz w:val="24"/>
              <w:szCs w:val="24"/>
            </w:rPr>
            <w:fldChar w:fldCharType="end"/>
          </w:r>
        </w:sdtContent>
      </w:sdt>
      <w:r w:rsidR="003F6131" w:rsidRPr="00FD475B">
        <w:rPr>
          <w:rFonts w:ascii="Times New Roman" w:hAnsi="Times New Roman" w:cs="Times New Roman"/>
          <w:sz w:val="24"/>
          <w:szCs w:val="24"/>
        </w:rPr>
        <w:t>.</w:t>
      </w:r>
      <w:r w:rsidR="005619D7" w:rsidRPr="00FD475B">
        <w:rPr>
          <w:rFonts w:ascii="Times New Roman" w:hAnsi="Times New Roman" w:cs="Times New Roman"/>
          <w:sz w:val="24"/>
          <w:szCs w:val="24"/>
        </w:rPr>
        <w:t xml:space="preserve"> </w:t>
      </w:r>
      <w:r w:rsidR="009D4DA9" w:rsidRPr="00FD475B">
        <w:rPr>
          <w:rFonts w:ascii="Times New Roman" w:hAnsi="Times New Roman" w:cs="Times New Roman"/>
          <w:sz w:val="24"/>
          <w:szCs w:val="24"/>
        </w:rPr>
        <w:t xml:space="preserve">Underestimation of the standard errors is a result of a failure to account for stratification, weighting or clustering </w:t>
      </w:r>
      <w:r w:rsidR="001F0395" w:rsidRPr="00FD475B">
        <w:rPr>
          <w:rFonts w:ascii="Times New Roman" w:hAnsi="Times New Roman" w:cs="Times New Roman"/>
          <w:sz w:val="24"/>
          <w:szCs w:val="24"/>
        </w:rPr>
        <w:t xml:space="preserve">of </w:t>
      </w:r>
      <w:r w:rsidR="009D4DA9" w:rsidRPr="00FD475B">
        <w:rPr>
          <w:rFonts w:ascii="Times New Roman" w:hAnsi="Times New Roman" w:cs="Times New Roman"/>
          <w:sz w:val="24"/>
          <w:szCs w:val="24"/>
        </w:rPr>
        <w:t xml:space="preserve">the survey sample </w:t>
      </w:r>
      <w:sdt>
        <w:sdtPr>
          <w:rPr>
            <w:rFonts w:ascii="Times New Roman" w:hAnsi="Times New Roman" w:cs="Times New Roman"/>
            <w:sz w:val="24"/>
            <w:szCs w:val="24"/>
          </w:rPr>
          <w:id w:val="-1821177938"/>
          <w:citation/>
        </w:sdtPr>
        <w:sdtContent>
          <w:r w:rsidR="005619D7" w:rsidRPr="00FD475B">
            <w:rPr>
              <w:rFonts w:ascii="Times New Roman" w:hAnsi="Times New Roman" w:cs="Times New Roman"/>
              <w:sz w:val="24"/>
              <w:szCs w:val="24"/>
            </w:rPr>
            <w:fldChar w:fldCharType="begin"/>
          </w:r>
          <w:r w:rsidR="005619D7" w:rsidRPr="00FD475B">
            <w:rPr>
              <w:rFonts w:ascii="Times New Roman" w:hAnsi="Times New Roman" w:cs="Times New Roman"/>
              <w:sz w:val="24"/>
              <w:szCs w:val="24"/>
            </w:rPr>
            <w:instrText xml:space="preserve"> CITATION Dav09 \l 1033 </w:instrText>
          </w:r>
          <w:r w:rsidR="005619D7" w:rsidRPr="00FD475B">
            <w:rPr>
              <w:rFonts w:ascii="Times New Roman" w:hAnsi="Times New Roman" w:cs="Times New Roman"/>
              <w:sz w:val="24"/>
              <w:szCs w:val="24"/>
            </w:rPr>
            <w:fldChar w:fldCharType="separate"/>
          </w:r>
          <w:r w:rsidR="00344718" w:rsidRPr="00344718">
            <w:rPr>
              <w:rFonts w:ascii="Times New Roman" w:hAnsi="Times New Roman" w:cs="Times New Roman"/>
              <w:noProof/>
              <w:sz w:val="24"/>
              <w:szCs w:val="24"/>
            </w:rPr>
            <w:t>(Davern &amp; Strief, 2009)</w:t>
          </w:r>
          <w:r w:rsidR="005619D7" w:rsidRPr="00FD475B">
            <w:rPr>
              <w:rFonts w:ascii="Times New Roman" w:hAnsi="Times New Roman" w:cs="Times New Roman"/>
              <w:sz w:val="24"/>
              <w:szCs w:val="24"/>
            </w:rPr>
            <w:fldChar w:fldCharType="end"/>
          </w:r>
        </w:sdtContent>
      </w:sdt>
      <w:r w:rsidR="00010944" w:rsidRPr="00FD475B">
        <w:rPr>
          <w:rFonts w:ascii="Times New Roman" w:hAnsi="Times New Roman" w:cs="Times New Roman"/>
          <w:sz w:val="24"/>
          <w:szCs w:val="24"/>
        </w:rPr>
        <w:t xml:space="preserve"> </w:t>
      </w:r>
    </w:p>
    <w:p w14:paraId="476D4BA5" w14:textId="679729BC" w:rsidR="00F9772B" w:rsidRPr="00FD475B" w:rsidRDefault="0099587D" w:rsidP="0020425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This study makes two assumptions about the continuous dependent variables. </w:t>
      </w:r>
      <w:r w:rsidR="00F9772B" w:rsidRPr="00FD475B">
        <w:rPr>
          <w:rFonts w:ascii="Times New Roman" w:hAnsi="Times New Roman" w:cs="Times New Roman"/>
          <w:sz w:val="24"/>
          <w:szCs w:val="24"/>
        </w:rPr>
        <w:t>First, within each class</w:t>
      </w:r>
      <w:r>
        <w:rPr>
          <w:rFonts w:ascii="Times New Roman" w:hAnsi="Times New Roman" w:cs="Times New Roman"/>
          <w:sz w:val="24"/>
          <w:szCs w:val="24"/>
        </w:rPr>
        <w:t>room</w:t>
      </w:r>
      <w:r w:rsidR="00F9772B" w:rsidRPr="00FD475B">
        <w:rPr>
          <w:rFonts w:ascii="Times New Roman" w:hAnsi="Times New Roman" w:cs="Times New Roman"/>
          <w:sz w:val="24"/>
          <w:szCs w:val="24"/>
        </w:rPr>
        <w:t xml:space="preserve"> the outcome is normally distributed with a class-specific mean β</w:t>
      </w:r>
      <w:r w:rsidR="00F9772B" w:rsidRPr="00FD475B">
        <w:rPr>
          <w:rFonts w:ascii="Times New Roman" w:hAnsi="Times New Roman" w:cs="Times New Roman"/>
          <w:sz w:val="24"/>
          <w:szCs w:val="24"/>
          <w:vertAlign w:val="subscript"/>
        </w:rPr>
        <w:t xml:space="preserve">0j </w:t>
      </w:r>
      <w:r w:rsidR="00F9772B" w:rsidRPr="00FD475B">
        <w:rPr>
          <w:rFonts w:ascii="Times New Roman" w:hAnsi="Times New Roman" w:cs="Times New Roman"/>
          <w:sz w:val="24"/>
          <w:szCs w:val="24"/>
        </w:rPr>
        <w:t>and variance σ</w:t>
      </w:r>
      <w:r w:rsidR="00F9772B" w:rsidRPr="00FD475B">
        <w:rPr>
          <w:rFonts w:ascii="Times New Roman" w:hAnsi="Times New Roman" w:cs="Times New Roman"/>
          <w:sz w:val="24"/>
          <w:szCs w:val="24"/>
          <w:vertAlign w:val="subscript"/>
        </w:rPr>
        <w:t>2</w:t>
      </w:r>
      <w:r w:rsidR="00F9772B"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r w:rsidR="00F9772B" w:rsidRPr="00FD475B">
        <w:rPr>
          <w:rFonts w:ascii="Times New Roman" w:hAnsi="Times New Roman" w:cs="Times New Roman"/>
          <w:sz w:val="24"/>
          <w:szCs w:val="24"/>
        </w:rPr>
        <w:t>The second assumption is that between classes the outcome is normally distributed with mean γ</w:t>
      </w:r>
      <w:r w:rsidR="00F9772B" w:rsidRPr="00FD475B">
        <w:rPr>
          <w:rFonts w:ascii="Times New Roman" w:hAnsi="Times New Roman" w:cs="Times New Roman"/>
          <w:sz w:val="24"/>
          <w:szCs w:val="24"/>
          <w:vertAlign w:val="subscript"/>
        </w:rPr>
        <w:t>00</w:t>
      </w:r>
      <w:r w:rsidR="00F9772B" w:rsidRPr="00FD475B">
        <w:rPr>
          <w:rFonts w:ascii="Times New Roman" w:hAnsi="Times New Roman" w:cs="Times New Roman"/>
          <w:sz w:val="24"/>
          <w:szCs w:val="24"/>
        </w:rPr>
        <w:t xml:space="preserve"> and variance τ</w:t>
      </w:r>
      <w:r w:rsidR="00F9772B" w:rsidRPr="00FD475B">
        <w:rPr>
          <w:rFonts w:ascii="Times New Roman" w:hAnsi="Times New Roman" w:cs="Times New Roman"/>
          <w:sz w:val="24"/>
          <w:szCs w:val="24"/>
          <w:vertAlign w:val="subscript"/>
        </w:rPr>
        <w:t>00</w:t>
      </w:r>
      <w:r w:rsidR="00F9772B"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p>
    <w:p w14:paraId="46FBCE5C" w14:textId="77777777" w:rsidR="002D5737" w:rsidRPr="00FD475B" w:rsidRDefault="002C6167" w:rsidP="00D86258">
      <w:pPr>
        <w:spacing w:line="480" w:lineRule="auto"/>
        <w:rPr>
          <w:rFonts w:ascii="Times New Roman" w:hAnsi="Times New Roman" w:cs="Times New Roman"/>
          <w:sz w:val="24"/>
          <w:szCs w:val="24"/>
        </w:rPr>
      </w:pPr>
      <w:r w:rsidRPr="00FD475B">
        <w:rPr>
          <w:rFonts w:ascii="Times New Roman" w:hAnsi="Times New Roman" w:cs="Times New Roman"/>
          <w:sz w:val="24"/>
          <w:szCs w:val="24"/>
        </w:rPr>
        <w:t>The level-1 model is as follows:</w:t>
      </w:r>
    </w:p>
    <w:p w14:paraId="45287BF5" w14:textId="69285BE6" w:rsidR="002C6167" w:rsidRPr="00FD475B" w:rsidRDefault="002D5737" w:rsidP="00D86258">
      <w:pPr>
        <w:spacing w:line="480" w:lineRule="auto"/>
        <w:rPr>
          <w:rFonts w:ascii="Times New Roman" w:hAnsi="Times New Roman" w:cs="Times New Roman"/>
          <w:sz w:val="24"/>
          <w:szCs w:val="24"/>
        </w:rPr>
      </w:pPr>
      <w:proofErr w:type="spellStart"/>
      <w:r w:rsidRPr="00FD475B">
        <w:rPr>
          <w:rFonts w:ascii="Times New Roman" w:hAnsi="Times New Roman" w:cs="Times New Roman"/>
          <w:sz w:val="24"/>
          <w:szCs w:val="24"/>
        </w:rPr>
        <w:t>Y</w:t>
      </w:r>
      <w:r w:rsidRPr="00FD475B">
        <w:rPr>
          <w:rFonts w:ascii="Times New Roman" w:hAnsi="Times New Roman" w:cs="Times New Roman"/>
          <w:sz w:val="24"/>
          <w:szCs w:val="24"/>
          <w:vertAlign w:val="subscript"/>
        </w:rPr>
        <w:t>ij</w:t>
      </w:r>
      <w:proofErr w:type="spellEnd"/>
      <w:r w:rsidRPr="00FD475B">
        <w:rPr>
          <w:rFonts w:ascii="Times New Roman" w:hAnsi="Times New Roman" w:cs="Times New Roman"/>
          <w:sz w:val="24"/>
          <w:szCs w:val="24"/>
        </w:rPr>
        <w:t xml:space="preserve"> = β</w:t>
      </w:r>
      <w:r w:rsidRPr="00FD475B">
        <w:rPr>
          <w:rFonts w:ascii="Times New Roman" w:hAnsi="Times New Roman" w:cs="Times New Roman"/>
          <w:i/>
          <w:sz w:val="24"/>
          <w:szCs w:val="24"/>
          <w:vertAlign w:val="subscript"/>
        </w:rPr>
        <w:t>0j</w:t>
      </w:r>
      <w:r w:rsidR="000F0C45" w:rsidRPr="00FD475B">
        <w:rPr>
          <w:rFonts w:ascii="Times New Roman" w:hAnsi="Times New Roman" w:cs="Times New Roman"/>
          <w:sz w:val="24"/>
          <w:szCs w:val="24"/>
        </w:rPr>
        <w:t xml:space="preserve"> + </w:t>
      </w:r>
      <w:proofErr w:type="spellStart"/>
      <w:r w:rsidR="000F0C45" w:rsidRPr="00FD475B">
        <w:rPr>
          <w:rFonts w:ascii="Times New Roman" w:hAnsi="Times New Roman" w:cs="Times New Roman"/>
          <w:sz w:val="24"/>
          <w:szCs w:val="24"/>
        </w:rPr>
        <w:t>ε</w:t>
      </w:r>
      <w:r w:rsidRPr="00FD475B">
        <w:rPr>
          <w:rFonts w:ascii="Times New Roman" w:hAnsi="Times New Roman" w:cs="Times New Roman"/>
          <w:i/>
          <w:sz w:val="24"/>
          <w:szCs w:val="24"/>
          <w:vertAlign w:val="subscript"/>
        </w:rPr>
        <w:t>ij</w:t>
      </w:r>
      <w:proofErr w:type="spellEnd"/>
      <w:r w:rsidR="00010944" w:rsidRPr="00FD475B">
        <w:rPr>
          <w:rFonts w:ascii="Times New Roman" w:hAnsi="Times New Roman" w:cs="Times New Roman"/>
          <w:i/>
          <w:sz w:val="24"/>
          <w:szCs w:val="24"/>
          <w:vertAlign w:val="subscript"/>
        </w:rPr>
        <w:t xml:space="preserve"> </w:t>
      </w:r>
    </w:p>
    <w:p w14:paraId="3D284C5B" w14:textId="1ADC1552" w:rsidR="000F0C45" w:rsidRPr="00FD475B" w:rsidRDefault="000F0C45" w:rsidP="000F0C45">
      <w:pPr>
        <w:spacing w:line="480" w:lineRule="auto"/>
        <w:rPr>
          <w:rFonts w:ascii="Times New Roman" w:hAnsi="Times New Roman" w:cs="Times New Roman"/>
          <w:i/>
          <w:sz w:val="24"/>
          <w:szCs w:val="24"/>
          <w:vertAlign w:val="subscript"/>
        </w:rPr>
      </w:pPr>
      <w:r w:rsidRPr="00FD475B">
        <w:rPr>
          <w:rFonts w:ascii="Times New Roman" w:hAnsi="Times New Roman" w:cs="Times New Roman"/>
          <w:sz w:val="24"/>
          <w:szCs w:val="24"/>
        </w:rPr>
        <w:t>This represents the within</w:t>
      </w:r>
      <w:r w:rsidR="00626B3B">
        <w:rPr>
          <w:rFonts w:ascii="Times New Roman" w:hAnsi="Times New Roman" w:cs="Times New Roman"/>
          <w:sz w:val="24"/>
          <w:szCs w:val="24"/>
        </w:rPr>
        <w:t>-</w:t>
      </w:r>
      <w:r w:rsidRPr="00FD475B">
        <w:rPr>
          <w:rFonts w:ascii="Times New Roman" w:hAnsi="Times New Roman" w:cs="Times New Roman"/>
          <w:sz w:val="24"/>
          <w:szCs w:val="24"/>
        </w:rPr>
        <w:t>class level, the student</w:t>
      </w:r>
      <w:r w:rsidR="00C537C8" w:rsidRPr="00FD475B">
        <w:rPr>
          <w:rFonts w:ascii="Times New Roman" w:hAnsi="Times New Roman" w:cs="Times New Roman"/>
          <w:sz w:val="24"/>
          <w:szCs w:val="24"/>
        </w:rPr>
        <w:t>,</w:t>
      </w:r>
      <w:r w:rsidRPr="00FD475B">
        <w:rPr>
          <w:rFonts w:ascii="Times New Roman" w:hAnsi="Times New Roman" w:cs="Times New Roman"/>
          <w:sz w:val="24"/>
          <w:szCs w:val="24"/>
        </w:rPr>
        <w:t xml:space="preserve"> with β</w:t>
      </w:r>
      <w:r w:rsidRPr="00FD475B">
        <w:rPr>
          <w:rFonts w:ascii="Times New Roman" w:hAnsi="Times New Roman" w:cs="Times New Roman"/>
          <w:i/>
          <w:sz w:val="24"/>
          <w:szCs w:val="24"/>
          <w:vertAlign w:val="subscript"/>
        </w:rPr>
        <w:t xml:space="preserve">0j </w:t>
      </w:r>
      <w:r w:rsidRPr="00FD475B">
        <w:rPr>
          <w:rFonts w:ascii="Times New Roman" w:hAnsi="Times New Roman" w:cs="Times New Roman"/>
          <w:sz w:val="24"/>
          <w:szCs w:val="24"/>
        </w:rPr>
        <w:t xml:space="preserve">= the mean score of classroom </w:t>
      </w:r>
      <w:r w:rsidRPr="00FD475B">
        <w:rPr>
          <w:rFonts w:ascii="Times New Roman" w:hAnsi="Times New Roman" w:cs="Times New Roman"/>
          <w:i/>
          <w:sz w:val="24"/>
          <w:szCs w:val="24"/>
          <w:vertAlign w:val="subscript"/>
        </w:rPr>
        <w:t xml:space="preserve">j </w:t>
      </w:r>
      <w:r w:rsidRPr="00FD475B">
        <w:rPr>
          <w:rFonts w:ascii="Times New Roman" w:hAnsi="Times New Roman" w:cs="Times New Roman"/>
          <w:sz w:val="24"/>
          <w:szCs w:val="24"/>
        </w:rPr>
        <w:t xml:space="preserve">and </w:t>
      </w:r>
      <w:proofErr w:type="spellStart"/>
      <w:r w:rsidRPr="00FD475B">
        <w:rPr>
          <w:rFonts w:ascii="Times New Roman" w:hAnsi="Times New Roman" w:cs="Times New Roman"/>
          <w:sz w:val="24"/>
          <w:szCs w:val="24"/>
        </w:rPr>
        <w:t>ε</w:t>
      </w:r>
      <w:r w:rsidRPr="00FD475B">
        <w:rPr>
          <w:rFonts w:ascii="Times New Roman" w:hAnsi="Times New Roman" w:cs="Times New Roman"/>
          <w:i/>
          <w:sz w:val="24"/>
          <w:szCs w:val="24"/>
          <w:vertAlign w:val="subscript"/>
        </w:rPr>
        <w:t>ij</w:t>
      </w:r>
      <w:proofErr w:type="spellEnd"/>
      <w:r w:rsidRPr="00FD475B">
        <w:rPr>
          <w:rFonts w:ascii="Times New Roman" w:hAnsi="Times New Roman" w:cs="Times New Roman"/>
          <w:i/>
          <w:sz w:val="24"/>
          <w:szCs w:val="24"/>
          <w:vertAlign w:val="subscript"/>
        </w:rPr>
        <w:t xml:space="preserve"> </w:t>
      </w:r>
      <w:r w:rsidRPr="00FD475B">
        <w:rPr>
          <w:rFonts w:ascii="Times New Roman" w:hAnsi="Times New Roman" w:cs="Times New Roman"/>
          <w:sz w:val="24"/>
          <w:szCs w:val="24"/>
        </w:rPr>
        <w:t>= the student level residual</w:t>
      </w:r>
      <w:r w:rsidR="00BB0D93" w:rsidRPr="00FD475B">
        <w:rPr>
          <w:rFonts w:ascii="Times New Roman" w:hAnsi="Times New Roman" w:cs="Times New Roman"/>
          <w:sz w:val="24"/>
          <w:szCs w:val="24"/>
        </w:rPr>
        <w:t>.</w:t>
      </w:r>
    </w:p>
    <w:p w14:paraId="4E061D8B" w14:textId="77777777" w:rsidR="000F0C45" w:rsidRPr="00FD475B" w:rsidRDefault="000F0C45" w:rsidP="00D86258">
      <w:pPr>
        <w:spacing w:line="480" w:lineRule="auto"/>
        <w:rPr>
          <w:rFonts w:ascii="Times New Roman" w:hAnsi="Times New Roman" w:cs="Times New Roman"/>
          <w:sz w:val="24"/>
          <w:szCs w:val="24"/>
        </w:rPr>
      </w:pPr>
      <w:r w:rsidRPr="00FD475B">
        <w:rPr>
          <w:rFonts w:ascii="Times New Roman" w:hAnsi="Times New Roman" w:cs="Times New Roman"/>
          <w:sz w:val="24"/>
          <w:szCs w:val="24"/>
        </w:rPr>
        <w:t>The level-2 model is then:</w:t>
      </w:r>
    </w:p>
    <w:p w14:paraId="5BA83935" w14:textId="77777777" w:rsidR="000F0C45" w:rsidRPr="00FD475B" w:rsidRDefault="000F0C45" w:rsidP="00D86258">
      <w:pPr>
        <w:spacing w:line="480" w:lineRule="auto"/>
        <w:rPr>
          <w:rFonts w:ascii="Times New Roman" w:hAnsi="Times New Roman" w:cs="Times New Roman"/>
          <w:sz w:val="24"/>
          <w:szCs w:val="24"/>
          <w:vertAlign w:val="subscript"/>
        </w:rPr>
      </w:pPr>
      <w:r w:rsidRPr="00FD475B">
        <w:rPr>
          <w:rFonts w:ascii="Times New Roman" w:hAnsi="Times New Roman" w:cs="Times New Roman"/>
          <w:sz w:val="24"/>
          <w:szCs w:val="24"/>
        </w:rPr>
        <w:t>β</w:t>
      </w:r>
      <w:r w:rsidRPr="00FD475B">
        <w:rPr>
          <w:rFonts w:ascii="Times New Roman" w:hAnsi="Times New Roman" w:cs="Times New Roman"/>
          <w:i/>
          <w:sz w:val="24"/>
          <w:szCs w:val="24"/>
          <w:vertAlign w:val="subscript"/>
        </w:rPr>
        <w:t xml:space="preserve">0j </w:t>
      </w:r>
      <w:r w:rsidRPr="00FD475B">
        <w:rPr>
          <w:rFonts w:ascii="Times New Roman" w:hAnsi="Times New Roman" w:cs="Times New Roman"/>
          <w:sz w:val="24"/>
          <w:szCs w:val="24"/>
        </w:rPr>
        <w:t>= ϒ</w:t>
      </w:r>
      <w:r w:rsidRPr="00FD475B">
        <w:rPr>
          <w:rFonts w:ascii="Times New Roman" w:hAnsi="Times New Roman" w:cs="Times New Roman"/>
          <w:i/>
          <w:sz w:val="24"/>
          <w:szCs w:val="24"/>
          <w:vertAlign w:val="subscript"/>
        </w:rPr>
        <w:t>00</w:t>
      </w:r>
      <w:r w:rsidRPr="00FD475B">
        <w:rPr>
          <w:rFonts w:ascii="Times New Roman" w:hAnsi="Times New Roman" w:cs="Times New Roman"/>
          <w:sz w:val="24"/>
          <w:szCs w:val="24"/>
        </w:rPr>
        <w:t xml:space="preserve"> + ϒ</w:t>
      </w:r>
      <w:r w:rsidRPr="00FD475B">
        <w:rPr>
          <w:rFonts w:ascii="Times New Roman" w:hAnsi="Times New Roman" w:cs="Times New Roman"/>
          <w:i/>
          <w:sz w:val="24"/>
          <w:szCs w:val="24"/>
          <w:vertAlign w:val="subscript"/>
        </w:rPr>
        <w:t>01</w:t>
      </w:r>
      <w:r w:rsidR="0088308B" w:rsidRPr="00FD475B">
        <w:rPr>
          <w:rFonts w:ascii="Times New Roman" w:hAnsi="Times New Roman" w:cs="Times New Roman"/>
          <w:sz w:val="24"/>
          <w:szCs w:val="24"/>
        </w:rPr>
        <w:t xml:space="preserve"> b</w:t>
      </w:r>
      <w:r w:rsidRPr="00FD475B">
        <w:rPr>
          <w:rFonts w:ascii="Times New Roman" w:hAnsi="Times New Roman" w:cs="Times New Roman"/>
          <w:sz w:val="24"/>
          <w:szCs w:val="24"/>
        </w:rPr>
        <w:t>all</w:t>
      </w:r>
      <w:r w:rsidRPr="00FD475B">
        <w:rPr>
          <w:rFonts w:ascii="Times New Roman" w:hAnsi="Times New Roman" w:cs="Times New Roman"/>
          <w:sz w:val="24"/>
          <w:szCs w:val="24"/>
          <w:vertAlign w:val="subscript"/>
        </w:rPr>
        <w:t>1</w:t>
      </w:r>
      <w:r w:rsidRPr="00FD475B">
        <w:rPr>
          <w:rFonts w:ascii="Times New Roman" w:hAnsi="Times New Roman" w:cs="Times New Roman"/>
          <w:sz w:val="24"/>
          <w:szCs w:val="24"/>
        </w:rPr>
        <w:t xml:space="preserve"> + </w:t>
      </w:r>
      <w:proofErr w:type="spellStart"/>
      <w:r w:rsidRPr="00FD475B">
        <w:rPr>
          <w:rFonts w:ascii="Times New Roman" w:hAnsi="Times New Roman" w:cs="Times New Roman"/>
          <w:sz w:val="24"/>
          <w:szCs w:val="24"/>
        </w:rPr>
        <w:t>u</w:t>
      </w:r>
      <w:r w:rsidRPr="00FD475B">
        <w:rPr>
          <w:rFonts w:ascii="Times New Roman" w:hAnsi="Times New Roman" w:cs="Times New Roman"/>
          <w:sz w:val="24"/>
          <w:szCs w:val="24"/>
          <w:vertAlign w:val="subscript"/>
        </w:rPr>
        <w:t>oj</w:t>
      </w:r>
      <w:proofErr w:type="spellEnd"/>
    </w:p>
    <w:p w14:paraId="5FA78CAE" w14:textId="1ACE727C" w:rsidR="002D5737" w:rsidRPr="00FD475B" w:rsidRDefault="000F0C45" w:rsidP="00D86258">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This represents the </w:t>
      </w:r>
      <w:r w:rsidR="00626B3B" w:rsidRPr="00FD475B">
        <w:rPr>
          <w:rFonts w:ascii="Times New Roman" w:hAnsi="Times New Roman" w:cs="Times New Roman"/>
          <w:sz w:val="24"/>
          <w:szCs w:val="24"/>
        </w:rPr>
        <w:t>between</w:t>
      </w:r>
      <w:r w:rsidR="00626B3B">
        <w:rPr>
          <w:rFonts w:ascii="Times New Roman" w:hAnsi="Times New Roman" w:cs="Times New Roman"/>
          <w:sz w:val="24"/>
          <w:szCs w:val="24"/>
        </w:rPr>
        <w:t>-</w:t>
      </w:r>
      <w:r w:rsidRPr="00FD475B">
        <w:rPr>
          <w:rFonts w:ascii="Times New Roman" w:hAnsi="Times New Roman" w:cs="Times New Roman"/>
          <w:sz w:val="24"/>
          <w:szCs w:val="24"/>
        </w:rPr>
        <w:t>cl</w:t>
      </w:r>
      <w:r w:rsidR="0088308B" w:rsidRPr="00FD475B">
        <w:rPr>
          <w:rFonts w:ascii="Times New Roman" w:hAnsi="Times New Roman" w:cs="Times New Roman"/>
          <w:sz w:val="24"/>
          <w:szCs w:val="24"/>
        </w:rPr>
        <w:t>ass level, the class as a group</w:t>
      </w:r>
      <w:r w:rsidR="00525FDE">
        <w:rPr>
          <w:rFonts w:ascii="Times New Roman" w:hAnsi="Times New Roman" w:cs="Times New Roman"/>
          <w:sz w:val="24"/>
          <w:szCs w:val="24"/>
        </w:rPr>
        <w:t>,</w:t>
      </w:r>
      <w:r w:rsidR="0088308B" w:rsidRPr="00FD475B">
        <w:rPr>
          <w:rFonts w:ascii="Times New Roman" w:hAnsi="Times New Roman" w:cs="Times New Roman"/>
          <w:sz w:val="24"/>
          <w:szCs w:val="24"/>
        </w:rPr>
        <w:t xml:space="preserve"> </w:t>
      </w:r>
      <w:r w:rsidR="000401C1" w:rsidRPr="00FD475B">
        <w:rPr>
          <w:rFonts w:ascii="Times New Roman" w:hAnsi="Times New Roman" w:cs="Times New Roman"/>
          <w:sz w:val="24"/>
          <w:szCs w:val="24"/>
        </w:rPr>
        <w:t xml:space="preserve">with </w:t>
      </w:r>
      <w:r w:rsidR="002D5737" w:rsidRPr="00FD475B">
        <w:rPr>
          <w:rFonts w:ascii="Times New Roman" w:hAnsi="Times New Roman" w:cs="Times New Roman"/>
          <w:sz w:val="24"/>
          <w:szCs w:val="24"/>
        </w:rPr>
        <w:t>β</w:t>
      </w:r>
      <w:r w:rsidR="002D5737" w:rsidRPr="00FD475B">
        <w:rPr>
          <w:rFonts w:ascii="Times New Roman" w:hAnsi="Times New Roman" w:cs="Times New Roman"/>
          <w:i/>
          <w:sz w:val="24"/>
          <w:szCs w:val="24"/>
          <w:vertAlign w:val="subscript"/>
        </w:rPr>
        <w:t xml:space="preserve">0j </w:t>
      </w:r>
      <w:r w:rsidR="0093171E" w:rsidRPr="00FD475B">
        <w:rPr>
          <w:rFonts w:ascii="Times New Roman" w:hAnsi="Times New Roman" w:cs="Times New Roman"/>
          <w:sz w:val="24"/>
          <w:szCs w:val="24"/>
        </w:rPr>
        <w:t xml:space="preserve">= </w:t>
      </w:r>
      <w:r w:rsidR="003029A3" w:rsidRPr="00FD475B">
        <w:rPr>
          <w:rFonts w:ascii="Times New Roman" w:hAnsi="Times New Roman" w:cs="Times New Roman"/>
          <w:sz w:val="24"/>
          <w:szCs w:val="24"/>
        </w:rPr>
        <w:t xml:space="preserve">the mean </w:t>
      </w:r>
      <w:r w:rsidRPr="00FD475B">
        <w:rPr>
          <w:rFonts w:ascii="Times New Roman" w:hAnsi="Times New Roman" w:cs="Times New Roman"/>
          <w:sz w:val="24"/>
          <w:szCs w:val="24"/>
        </w:rPr>
        <w:t>score</w:t>
      </w:r>
      <w:r w:rsidR="003029A3" w:rsidRPr="00FD475B">
        <w:rPr>
          <w:rFonts w:ascii="Times New Roman" w:hAnsi="Times New Roman" w:cs="Times New Roman"/>
          <w:sz w:val="24"/>
          <w:szCs w:val="24"/>
        </w:rPr>
        <w:t xml:space="preserve"> of classroom </w:t>
      </w:r>
      <w:r w:rsidR="003029A3" w:rsidRPr="00FD475B">
        <w:rPr>
          <w:rFonts w:ascii="Times New Roman" w:hAnsi="Times New Roman" w:cs="Times New Roman"/>
          <w:i/>
          <w:sz w:val="24"/>
          <w:szCs w:val="24"/>
          <w:vertAlign w:val="subscript"/>
        </w:rPr>
        <w:t>j</w:t>
      </w:r>
      <w:r w:rsidR="002D5737" w:rsidRPr="00FD475B">
        <w:rPr>
          <w:rFonts w:ascii="Times New Roman" w:hAnsi="Times New Roman" w:cs="Times New Roman"/>
          <w:sz w:val="24"/>
          <w:szCs w:val="24"/>
        </w:rPr>
        <w:t>, ϒ</w:t>
      </w:r>
      <w:r w:rsidR="002D5737" w:rsidRPr="00FD475B">
        <w:rPr>
          <w:rFonts w:ascii="Times New Roman" w:hAnsi="Times New Roman" w:cs="Times New Roman"/>
          <w:i/>
          <w:sz w:val="24"/>
          <w:szCs w:val="24"/>
          <w:vertAlign w:val="subscript"/>
        </w:rPr>
        <w:t>00</w:t>
      </w:r>
      <w:r w:rsidR="002D5737" w:rsidRPr="00FD475B">
        <w:rPr>
          <w:rFonts w:ascii="Times New Roman" w:hAnsi="Times New Roman" w:cs="Times New Roman"/>
          <w:sz w:val="24"/>
          <w:szCs w:val="24"/>
        </w:rPr>
        <w:t xml:space="preserve"> </w:t>
      </w:r>
      <w:r w:rsidR="003029A3" w:rsidRPr="00FD475B">
        <w:rPr>
          <w:rFonts w:ascii="Times New Roman" w:hAnsi="Times New Roman" w:cs="Times New Roman"/>
          <w:sz w:val="24"/>
          <w:szCs w:val="24"/>
        </w:rPr>
        <w:t xml:space="preserve">= </w:t>
      </w:r>
      <w:r w:rsidR="002D5737" w:rsidRPr="00FD475B">
        <w:rPr>
          <w:rFonts w:ascii="Times New Roman" w:hAnsi="Times New Roman" w:cs="Times New Roman"/>
          <w:sz w:val="24"/>
          <w:szCs w:val="24"/>
        </w:rPr>
        <w:t xml:space="preserve">the mean score of all </w:t>
      </w:r>
      <w:r w:rsidR="003A327C" w:rsidRPr="00FD475B">
        <w:rPr>
          <w:rFonts w:ascii="Times New Roman" w:hAnsi="Times New Roman" w:cs="Times New Roman"/>
          <w:sz w:val="24"/>
          <w:szCs w:val="24"/>
        </w:rPr>
        <w:t>classrooms</w:t>
      </w:r>
      <w:r w:rsidR="003029A3" w:rsidRPr="00FD475B">
        <w:rPr>
          <w:rFonts w:ascii="Times New Roman" w:hAnsi="Times New Roman" w:cs="Times New Roman"/>
          <w:sz w:val="24"/>
          <w:szCs w:val="24"/>
        </w:rPr>
        <w:t>,</w:t>
      </w:r>
      <w:r w:rsidR="002D5737" w:rsidRPr="00FD475B">
        <w:rPr>
          <w:rFonts w:ascii="Times New Roman" w:hAnsi="Times New Roman" w:cs="Times New Roman"/>
          <w:sz w:val="24"/>
          <w:szCs w:val="24"/>
        </w:rPr>
        <w:t xml:space="preserve"> and u</w:t>
      </w:r>
      <w:r w:rsidR="002D5737" w:rsidRPr="00FD475B">
        <w:rPr>
          <w:rFonts w:ascii="Times New Roman" w:hAnsi="Times New Roman" w:cs="Times New Roman"/>
          <w:i/>
          <w:sz w:val="24"/>
          <w:szCs w:val="24"/>
          <w:vertAlign w:val="subscript"/>
        </w:rPr>
        <w:t>0j</w:t>
      </w:r>
      <w:r w:rsidR="002D5737" w:rsidRPr="00FD475B">
        <w:rPr>
          <w:rFonts w:ascii="Times New Roman" w:hAnsi="Times New Roman" w:cs="Times New Roman"/>
          <w:sz w:val="24"/>
          <w:szCs w:val="24"/>
        </w:rPr>
        <w:t xml:space="preserve"> </w:t>
      </w:r>
      <w:r w:rsidR="003029A3" w:rsidRPr="00FD475B">
        <w:rPr>
          <w:rFonts w:ascii="Times New Roman" w:hAnsi="Times New Roman" w:cs="Times New Roman"/>
          <w:sz w:val="24"/>
          <w:szCs w:val="24"/>
        </w:rPr>
        <w:t xml:space="preserve">= </w:t>
      </w:r>
      <w:r w:rsidR="002D5737" w:rsidRPr="00FD475B">
        <w:rPr>
          <w:rFonts w:ascii="Times New Roman" w:hAnsi="Times New Roman" w:cs="Times New Roman"/>
          <w:sz w:val="24"/>
          <w:szCs w:val="24"/>
        </w:rPr>
        <w:t xml:space="preserve">the difference in the mean scores of </w:t>
      </w:r>
      <w:r w:rsidR="003A327C" w:rsidRPr="00FD475B">
        <w:rPr>
          <w:rFonts w:ascii="Times New Roman" w:hAnsi="Times New Roman" w:cs="Times New Roman"/>
          <w:sz w:val="24"/>
          <w:szCs w:val="24"/>
        </w:rPr>
        <w:t xml:space="preserve">all classrooms </w:t>
      </w:r>
      <w:r w:rsidR="002D5737" w:rsidRPr="00FD475B">
        <w:rPr>
          <w:rFonts w:ascii="Times New Roman" w:hAnsi="Times New Roman" w:cs="Times New Roman"/>
          <w:sz w:val="24"/>
          <w:szCs w:val="24"/>
        </w:rPr>
        <w:t xml:space="preserve">and </w:t>
      </w:r>
      <w:r w:rsidR="003A327C" w:rsidRPr="00FD475B">
        <w:rPr>
          <w:rFonts w:ascii="Times New Roman" w:hAnsi="Times New Roman" w:cs="Times New Roman"/>
          <w:sz w:val="24"/>
          <w:szCs w:val="24"/>
        </w:rPr>
        <w:t>classroom</w:t>
      </w:r>
      <w:r w:rsidR="002D5737" w:rsidRPr="00FD475B">
        <w:rPr>
          <w:rFonts w:ascii="Times New Roman" w:hAnsi="Times New Roman" w:cs="Times New Roman"/>
          <w:sz w:val="24"/>
          <w:szCs w:val="24"/>
        </w:rPr>
        <w:t xml:space="preserve"> </w:t>
      </w:r>
      <w:r w:rsidR="00E601D6">
        <w:rPr>
          <w:rFonts w:ascii="Times New Roman" w:hAnsi="Times New Roman" w:cs="Times New Roman"/>
          <w:sz w:val="24"/>
          <w:szCs w:val="24"/>
        </w:rPr>
        <w:t xml:space="preserve">and </w:t>
      </w:r>
      <w:r w:rsidR="00E601D6" w:rsidRPr="00FD475B">
        <w:rPr>
          <w:rFonts w:ascii="Times New Roman" w:hAnsi="Times New Roman" w:cs="Times New Roman"/>
          <w:sz w:val="24"/>
          <w:szCs w:val="24"/>
        </w:rPr>
        <w:t>ϒ</w:t>
      </w:r>
      <w:r w:rsidR="00E601D6" w:rsidRPr="00FD475B">
        <w:rPr>
          <w:rFonts w:ascii="Times New Roman" w:hAnsi="Times New Roman" w:cs="Times New Roman"/>
          <w:i/>
          <w:sz w:val="24"/>
          <w:szCs w:val="24"/>
          <w:vertAlign w:val="subscript"/>
        </w:rPr>
        <w:t>01</w:t>
      </w:r>
      <w:r w:rsidR="00E601D6" w:rsidRPr="00FD475B">
        <w:rPr>
          <w:rFonts w:ascii="Times New Roman" w:hAnsi="Times New Roman" w:cs="Times New Roman"/>
          <w:sz w:val="24"/>
          <w:szCs w:val="24"/>
        </w:rPr>
        <w:t xml:space="preserve"> ball</w:t>
      </w:r>
      <w:r w:rsidR="00E601D6" w:rsidRPr="00FD475B">
        <w:rPr>
          <w:rFonts w:ascii="Times New Roman" w:hAnsi="Times New Roman" w:cs="Times New Roman"/>
          <w:sz w:val="24"/>
          <w:szCs w:val="24"/>
          <w:vertAlign w:val="subscript"/>
        </w:rPr>
        <w:t>1</w:t>
      </w:r>
      <w:r w:rsidR="00E601D6" w:rsidRPr="00FD475B">
        <w:rPr>
          <w:rFonts w:ascii="Times New Roman" w:hAnsi="Times New Roman" w:cs="Times New Roman"/>
          <w:sz w:val="24"/>
          <w:szCs w:val="24"/>
        </w:rPr>
        <w:t xml:space="preserve"> </w:t>
      </w:r>
      <w:r w:rsidR="00E601D6">
        <w:rPr>
          <w:rFonts w:ascii="Times New Roman" w:hAnsi="Times New Roman" w:cs="Times New Roman"/>
          <w:sz w:val="24"/>
          <w:szCs w:val="24"/>
        </w:rPr>
        <w:t xml:space="preserve">is the level 2 covariate of the </w:t>
      </w:r>
      <w:proofErr w:type="spellStart"/>
      <w:r w:rsidR="00E601D6">
        <w:rPr>
          <w:rFonts w:ascii="Times New Roman" w:hAnsi="Times New Roman" w:cs="Times New Roman"/>
          <w:sz w:val="24"/>
          <w:szCs w:val="24"/>
        </w:rPr>
        <w:t>intervention</w:t>
      </w:r>
      <w:r w:rsidR="002D5737" w:rsidRPr="00FD475B">
        <w:rPr>
          <w:rFonts w:ascii="Times New Roman" w:hAnsi="Times New Roman" w:cs="Times New Roman"/>
          <w:i/>
          <w:sz w:val="24"/>
          <w:szCs w:val="24"/>
          <w:vertAlign w:val="subscript"/>
        </w:rPr>
        <w:t>j</w:t>
      </w:r>
      <w:proofErr w:type="spellEnd"/>
      <w:r w:rsidR="002D5737" w:rsidRPr="00FD475B">
        <w:rPr>
          <w:rFonts w:ascii="Times New Roman" w:hAnsi="Times New Roman" w:cs="Times New Roman"/>
          <w:sz w:val="24"/>
          <w:szCs w:val="24"/>
        </w:rPr>
        <w:t>.</w:t>
      </w:r>
      <w:r w:rsidR="00010944" w:rsidRPr="00FD475B">
        <w:rPr>
          <w:rFonts w:ascii="Times New Roman" w:hAnsi="Times New Roman" w:cs="Times New Roman"/>
          <w:sz w:val="24"/>
          <w:szCs w:val="24"/>
        </w:rPr>
        <w:t xml:space="preserve"> </w:t>
      </w:r>
    </w:p>
    <w:p w14:paraId="39CCD4AA" w14:textId="77777777" w:rsidR="005A3D82" w:rsidRPr="00FD475B" w:rsidRDefault="005A3D82" w:rsidP="00D86258">
      <w:pPr>
        <w:spacing w:line="480" w:lineRule="auto"/>
        <w:rPr>
          <w:rFonts w:ascii="Times New Roman" w:hAnsi="Times New Roman" w:cs="Times New Roman"/>
          <w:sz w:val="24"/>
          <w:szCs w:val="24"/>
        </w:rPr>
      </w:pPr>
      <w:r w:rsidRPr="00FD475B">
        <w:rPr>
          <w:rFonts w:ascii="Times New Roman" w:hAnsi="Times New Roman" w:cs="Times New Roman"/>
          <w:sz w:val="24"/>
          <w:szCs w:val="24"/>
        </w:rPr>
        <w:t>The mixed model equation would then be:</w:t>
      </w:r>
    </w:p>
    <w:p w14:paraId="0207555A" w14:textId="77777777" w:rsidR="005A3D82" w:rsidRDefault="005A3D82" w:rsidP="00D86258">
      <w:pPr>
        <w:spacing w:line="480" w:lineRule="auto"/>
        <w:rPr>
          <w:rFonts w:ascii="Times New Roman" w:hAnsi="Times New Roman" w:cs="Times New Roman"/>
          <w:sz w:val="24"/>
          <w:szCs w:val="24"/>
        </w:rPr>
      </w:pPr>
      <w:proofErr w:type="spellStart"/>
      <w:r w:rsidRPr="00FD475B">
        <w:rPr>
          <w:rFonts w:ascii="Times New Roman" w:hAnsi="Times New Roman" w:cs="Times New Roman"/>
          <w:sz w:val="24"/>
          <w:szCs w:val="24"/>
        </w:rPr>
        <w:t>Y</w:t>
      </w:r>
      <w:r w:rsidRPr="00FD475B">
        <w:rPr>
          <w:rFonts w:ascii="Times New Roman" w:hAnsi="Times New Roman" w:cs="Times New Roman"/>
          <w:i/>
          <w:sz w:val="24"/>
          <w:szCs w:val="24"/>
          <w:vertAlign w:val="subscript"/>
        </w:rPr>
        <w:t>ij</w:t>
      </w:r>
      <w:proofErr w:type="spellEnd"/>
      <w:r w:rsidRPr="00FD475B">
        <w:rPr>
          <w:rFonts w:ascii="Times New Roman" w:hAnsi="Times New Roman" w:cs="Times New Roman"/>
          <w:sz w:val="24"/>
          <w:szCs w:val="24"/>
        </w:rPr>
        <w:t xml:space="preserve"> = ϒ</w:t>
      </w:r>
      <w:r w:rsidRPr="00FD475B">
        <w:rPr>
          <w:rFonts w:ascii="Times New Roman" w:hAnsi="Times New Roman" w:cs="Times New Roman"/>
          <w:i/>
          <w:sz w:val="24"/>
          <w:szCs w:val="24"/>
          <w:vertAlign w:val="subscript"/>
        </w:rPr>
        <w:t>00</w:t>
      </w:r>
      <w:r w:rsidRPr="00FD475B">
        <w:rPr>
          <w:rFonts w:ascii="Times New Roman" w:hAnsi="Times New Roman" w:cs="Times New Roman"/>
          <w:sz w:val="24"/>
          <w:szCs w:val="24"/>
        </w:rPr>
        <w:t xml:space="preserve"> + </w:t>
      </w:r>
      <w:proofErr w:type="gramStart"/>
      <w:r w:rsidRPr="00FD475B">
        <w:rPr>
          <w:rFonts w:ascii="Times New Roman" w:hAnsi="Times New Roman" w:cs="Times New Roman"/>
          <w:sz w:val="24"/>
          <w:szCs w:val="24"/>
        </w:rPr>
        <w:t>ϒ</w:t>
      </w:r>
      <w:r w:rsidR="0088308B" w:rsidRPr="00FD475B">
        <w:rPr>
          <w:rFonts w:ascii="Times New Roman" w:hAnsi="Times New Roman" w:cs="Times New Roman"/>
          <w:sz w:val="24"/>
          <w:szCs w:val="24"/>
          <w:vertAlign w:val="subscript"/>
        </w:rPr>
        <w:t>0</w:t>
      </w:r>
      <w:r w:rsidRPr="00FD475B">
        <w:rPr>
          <w:rFonts w:ascii="Times New Roman" w:hAnsi="Times New Roman" w:cs="Times New Roman"/>
          <w:i/>
          <w:sz w:val="24"/>
          <w:szCs w:val="24"/>
          <w:vertAlign w:val="subscript"/>
        </w:rPr>
        <w:t>1</w:t>
      </w:r>
      <w:r w:rsidRPr="00FD475B">
        <w:rPr>
          <w:rFonts w:ascii="Times New Roman" w:hAnsi="Times New Roman" w:cs="Times New Roman"/>
          <w:sz w:val="24"/>
          <w:szCs w:val="24"/>
        </w:rPr>
        <w:t>(</w:t>
      </w:r>
      <w:proofErr w:type="gramEnd"/>
      <w:r w:rsidRPr="00FD475B">
        <w:rPr>
          <w:rFonts w:ascii="Times New Roman" w:hAnsi="Times New Roman" w:cs="Times New Roman"/>
          <w:sz w:val="24"/>
          <w:szCs w:val="24"/>
        </w:rPr>
        <w:t>ball)</w:t>
      </w:r>
      <w:proofErr w:type="spellStart"/>
      <w:r w:rsidRPr="00FD475B">
        <w:rPr>
          <w:rFonts w:ascii="Times New Roman" w:hAnsi="Times New Roman" w:cs="Times New Roman"/>
          <w:i/>
          <w:sz w:val="24"/>
          <w:szCs w:val="24"/>
          <w:vertAlign w:val="subscript"/>
        </w:rPr>
        <w:t>ij</w:t>
      </w:r>
      <w:proofErr w:type="spellEnd"/>
      <w:r w:rsidRPr="00FD475B">
        <w:rPr>
          <w:rFonts w:ascii="Times New Roman" w:hAnsi="Times New Roman" w:cs="Times New Roman"/>
          <w:sz w:val="24"/>
          <w:szCs w:val="24"/>
        </w:rPr>
        <w:t xml:space="preserve"> + </w:t>
      </w:r>
      <w:r w:rsidR="0088308B" w:rsidRPr="00FD475B">
        <w:rPr>
          <w:rFonts w:ascii="Times New Roman" w:hAnsi="Times New Roman" w:cs="Times New Roman"/>
          <w:sz w:val="24"/>
          <w:szCs w:val="24"/>
        </w:rPr>
        <w:t>(</w:t>
      </w:r>
      <w:proofErr w:type="spellStart"/>
      <w:r w:rsidRPr="00FD475B">
        <w:rPr>
          <w:rFonts w:ascii="Times New Roman" w:hAnsi="Times New Roman" w:cs="Times New Roman"/>
          <w:sz w:val="24"/>
          <w:szCs w:val="24"/>
        </w:rPr>
        <w:t>u</w:t>
      </w:r>
      <w:r w:rsidRPr="00FD475B">
        <w:rPr>
          <w:rFonts w:ascii="Times New Roman" w:hAnsi="Times New Roman" w:cs="Times New Roman"/>
          <w:i/>
          <w:sz w:val="24"/>
          <w:szCs w:val="24"/>
          <w:vertAlign w:val="subscript"/>
        </w:rPr>
        <w:t>oj</w:t>
      </w:r>
      <w:proofErr w:type="spellEnd"/>
      <w:r w:rsidRPr="00FD475B">
        <w:rPr>
          <w:rFonts w:ascii="Times New Roman" w:hAnsi="Times New Roman" w:cs="Times New Roman"/>
          <w:sz w:val="24"/>
          <w:szCs w:val="24"/>
        </w:rPr>
        <w:t xml:space="preserve"> + </w:t>
      </w:r>
      <w:proofErr w:type="spellStart"/>
      <w:r w:rsidR="0088308B" w:rsidRPr="00FD475B">
        <w:rPr>
          <w:rFonts w:ascii="Times New Roman" w:hAnsi="Times New Roman" w:cs="Times New Roman"/>
          <w:sz w:val="24"/>
          <w:szCs w:val="24"/>
        </w:rPr>
        <w:t>ε</w:t>
      </w:r>
      <w:r w:rsidR="0088308B" w:rsidRPr="00FD475B">
        <w:rPr>
          <w:rFonts w:ascii="Times New Roman" w:hAnsi="Times New Roman" w:cs="Times New Roman"/>
          <w:i/>
          <w:sz w:val="24"/>
          <w:szCs w:val="24"/>
          <w:vertAlign w:val="subscript"/>
        </w:rPr>
        <w:t>ij</w:t>
      </w:r>
      <w:proofErr w:type="spellEnd"/>
      <w:r w:rsidR="0088308B" w:rsidRPr="00FD475B">
        <w:rPr>
          <w:rFonts w:ascii="Times New Roman" w:hAnsi="Times New Roman" w:cs="Times New Roman"/>
          <w:sz w:val="24"/>
          <w:szCs w:val="24"/>
        </w:rPr>
        <w:t>)</w:t>
      </w:r>
    </w:p>
    <w:p w14:paraId="000B06C0" w14:textId="5C49ED95" w:rsidR="003D577C" w:rsidRPr="00FD475B" w:rsidRDefault="003D577C" w:rsidP="003D577C">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Over the course of a year students experience shared classroom experiences that move the group toward homogenization of the students within one classroom. </w:t>
      </w:r>
      <w:r>
        <w:rPr>
          <w:rFonts w:ascii="Times New Roman" w:hAnsi="Times New Roman" w:cs="Times New Roman"/>
          <w:sz w:val="24"/>
          <w:szCs w:val="24"/>
        </w:rPr>
        <w:t>The</w:t>
      </w:r>
      <w:r w:rsidRPr="00FD475B">
        <w:rPr>
          <w:rFonts w:ascii="Times New Roman" w:hAnsi="Times New Roman" w:cs="Times New Roman"/>
          <w:sz w:val="24"/>
          <w:szCs w:val="24"/>
        </w:rPr>
        <w:t xml:space="preserve"> intraclass correlation</w:t>
      </w:r>
      <w:r>
        <w:rPr>
          <w:rFonts w:ascii="Times New Roman" w:hAnsi="Times New Roman" w:cs="Times New Roman"/>
          <w:sz w:val="24"/>
          <w:szCs w:val="24"/>
        </w:rPr>
        <w:t xml:space="preserve"> identifies the differences between classes with such variables as teaching style</w:t>
      </w:r>
      <w:r w:rsidRPr="00FD475B">
        <w:rPr>
          <w:rFonts w:ascii="Times New Roman" w:hAnsi="Times New Roman" w:cs="Times New Roman"/>
          <w:sz w:val="24"/>
          <w:szCs w:val="24"/>
        </w:rPr>
        <w:t>. This will give us an idea of the level of homogenization that has taken place throughout the school year and thus will help us better attain more accurate standard errors</w:t>
      </w:r>
      <w:sdt>
        <w:sdtPr>
          <w:rPr>
            <w:rFonts w:ascii="Times New Roman" w:hAnsi="Times New Roman" w:cs="Times New Roman"/>
            <w:sz w:val="24"/>
            <w:szCs w:val="24"/>
          </w:rPr>
          <w:id w:val="499939136"/>
          <w:citation/>
        </w:sdtPr>
        <w:sdtContent>
          <w:r w:rsidRPr="00FD475B">
            <w:rPr>
              <w:rFonts w:ascii="Times New Roman" w:hAnsi="Times New Roman" w:cs="Times New Roman"/>
              <w:sz w:val="24"/>
              <w:szCs w:val="24"/>
            </w:rPr>
            <w:fldChar w:fldCharType="begin"/>
          </w:r>
          <w:r w:rsidRPr="00FD475B">
            <w:rPr>
              <w:rFonts w:ascii="Times New Roman" w:hAnsi="Times New Roman" w:cs="Times New Roman"/>
              <w:sz w:val="24"/>
              <w:szCs w:val="24"/>
            </w:rPr>
            <w:instrText xml:space="preserve"> CITATION Mur10 \l 1033 </w:instrText>
          </w:r>
          <w:r w:rsidRPr="00FD475B">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344718">
            <w:rPr>
              <w:rFonts w:ascii="Times New Roman" w:hAnsi="Times New Roman" w:cs="Times New Roman"/>
              <w:noProof/>
              <w:sz w:val="24"/>
              <w:szCs w:val="24"/>
            </w:rPr>
            <w:t>(Murnane &amp; Willett, 2010)</w:t>
          </w:r>
          <w:r w:rsidRPr="00FD475B">
            <w:rPr>
              <w:rFonts w:ascii="Times New Roman" w:hAnsi="Times New Roman" w:cs="Times New Roman"/>
              <w:sz w:val="24"/>
              <w:szCs w:val="24"/>
            </w:rPr>
            <w:fldChar w:fldCharType="end"/>
          </w:r>
        </w:sdtContent>
      </w:sdt>
      <w:r>
        <w:rPr>
          <w:rFonts w:ascii="Times New Roman" w:hAnsi="Times New Roman" w:cs="Times New Roman"/>
          <w:sz w:val="24"/>
          <w:szCs w:val="24"/>
        </w:rPr>
        <w:t>.  Variables that cannot be altered can be accounted for here</w:t>
      </w:r>
      <w:r w:rsidRPr="00FD475B">
        <w:rPr>
          <w:rFonts w:ascii="Times New Roman" w:hAnsi="Times New Roman" w:cs="Times New Roman"/>
          <w:sz w:val="24"/>
          <w:szCs w:val="24"/>
        </w:rPr>
        <w:t>.</w:t>
      </w:r>
      <w:r w:rsidR="001518E0">
        <w:rPr>
          <w:rFonts w:ascii="Times New Roman" w:hAnsi="Times New Roman" w:cs="Times New Roman"/>
          <w:sz w:val="24"/>
          <w:szCs w:val="24"/>
        </w:rPr>
        <w:t xml:space="preserve">  When a regression was run </w:t>
      </w:r>
      <w:r w:rsidR="00842239">
        <w:rPr>
          <w:rFonts w:ascii="Times New Roman" w:hAnsi="Times New Roman" w:cs="Times New Roman"/>
          <w:sz w:val="24"/>
          <w:szCs w:val="24"/>
        </w:rPr>
        <w:t>on the impact of gender</w:t>
      </w:r>
      <w:r w:rsidR="001518E0">
        <w:rPr>
          <w:rFonts w:ascii="Times New Roman" w:hAnsi="Times New Roman" w:cs="Times New Roman"/>
          <w:sz w:val="24"/>
          <w:szCs w:val="24"/>
        </w:rPr>
        <w:t xml:space="preserve">, the ICC </w:t>
      </w:r>
      <w:r w:rsidR="00842239">
        <w:rPr>
          <w:rFonts w:ascii="Times New Roman" w:hAnsi="Times New Roman" w:cs="Times New Roman"/>
          <w:sz w:val="24"/>
          <w:szCs w:val="24"/>
        </w:rPr>
        <w:lastRenderedPageBreak/>
        <w:t xml:space="preserve">for </w:t>
      </w:r>
      <w:r w:rsidR="001518E0">
        <w:rPr>
          <w:rFonts w:ascii="Times New Roman" w:hAnsi="Times New Roman" w:cs="Times New Roman"/>
          <w:sz w:val="24"/>
          <w:szCs w:val="24"/>
        </w:rPr>
        <w:t>in all scenarios equaled 0.0002 demonstrating there was no difference in the effect of the ball on reading, math or behavior as a result of gender.</w:t>
      </w:r>
    </w:p>
    <w:p w14:paraId="30672534" w14:textId="77777777" w:rsidR="003D577C" w:rsidRPr="003D577C" w:rsidRDefault="003D577C" w:rsidP="003D577C">
      <w:pPr>
        <w:rPr>
          <w:rFonts w:ascii="Times New Roman" w:hAnsi="Times New Roman" w:cs="Times New Roman"/>
          <w:sz w:val="24"/>
          <w:szCs w:val="24"/>
        </w:rPr>
      </w:pPr>
    </w:p>
    <w:p w14:paraId="515E88E5" w14:textId="77777777" w:rsidR="003D577C" w:rsidRPr="00987998" w:rsidRDefault="003D577C" w:rsidP="003D577C">
      <w:pPr>
        <w:jc w:val="center"/>
        <w:rPr>
          <w:rFonts w:ascii="Times New Roman" w:hAnsi="Times New Roman" w:cs="Times New Roman"/>
          <w:i/>
          <w:sz w:val="24"/>
          <w:szCs w:val="24"/>
        </w:rPr>
      </w:pPr>
      <w:r>
        <w:rPr>
          <w:rFonts w:ascii="Times New Roman" w:hAnsi="Times New Roman" w:cs="Times New Roman"/>
          <w:i/>
          <w:sz w:val="24"/>
          <w:szCs w:val="24"/>
        </w:rPr>
        <w:t>Power Analysis</w:t>
      </w:r>
    </w:p>
    <w:p w14:paraId="32B69F05" w14:textId="77777777" w:rsidR="003D577C" w:rsidRDefault="003D577C" w:rsidP="003D577C">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To calculate the power analysis for this study, the William T. Grant Foundation offers the use of the Optimal Design software to compute power for group randomized trials.  With this software, the number of clusters or classes entered was 29 and the estimated number of students per class was 25.  The alpha was set at 0.05 with the correlation coefficient was estimated at the default of (ρ) at 0.05.  </w:t>
      </w:r>
    </w:p>
    <w:p w14:paraId="38B514A9" w14:textId="77777777" w:rsidR="003D577C" w:rsidRPr="00E62CB6" w:rsidRDefault="003D577C" w:rsidP="003D577C">
      <w:pPr>
        <w:spacing w:after="0" w:line="480" w:lineRule="auto"/>
        <w:rPr>
          <w:rFonts w:ascii="Times New Roman" w:eastAsia="Calibri" w:hAnsi="Times New Roman" w:cs="Times New Roman"/>
          <w:sz w:val="24"/>
          <w:szCs w:val="24"/>
        </w:rPr>
      </w:pPr>
      <w:r w:rsidRPr="00E62CB6">
        <w:rPr>
          <w:rFonts w:ascii="Times New Roman" w:eastAsia="Calibri" w:hAnsi="Times New Roman" w:cs="Times New Roman"/>
          <w:sz w:val="24"/>
          <w:szCs w:val="24"/>
        </w:rPr>
        <w:t>Therefore, for this study, the population total is not the total student population of 750 students but 29 classes.   The student level will be examined, as well, but it is imperative that the power for the group level be strong enough or this will not be relevant for replication.</w:t>
      </w:r>
    </w:p>
    <w:p w14:paraId="15E67B34" w14:textId="77777777" w:rsidR="003D577C" w:rsidRPr="00E161CF" w:rsidRDefault="003D577C" w:rsidP="003D577C">
      <w:pPr>
        <w:spacing w:after="0" w:line="240" w:lineRule="auto"/>
        <w:rPr>
          <w:rFonts w:ascii="Times New Roman" w:hAnsi="Times New Roman" w:cs="Times New Roman"/>
          <w:i/>
          <w:szCs w:val="24"/>
        </w:rPr>
      </w:pPr>
      <w:r w:rsidRPr="00E161CF">
        <w:rPr>
          <w:rFonts w:ascii="Times New Roman" w:hAnsi="Times New Roman" w:cs="Times New Roman"/>
          <w:i/>
          <w:szCs w:val="24"/>
        </w:rPr>
        <w:t>Table 1</w:t>
      </w:r>
    </w:p>
    <w:p w14:paraId="46112B45" w14:textId="77777777" w:rsidR="003D577C" w:rsidRDefault="003D577C" w:rsidP="003D577C">
      <w:pPr>
        <w:spacing w:after="0" w:line="240" w:lineRule="auto"/>
        <w:rPr>
          <w:rFonts w:ascii="Times New Roman" w:hAnsi="Times New Roman" w:cs="Times New Roman"/>
          <w:i/>
          <w:sz w:val="24"/>
          <w:szCs w:val="24"/>
        </w:rPr>
      </w:pPr>
      <w:r w:rsidRPr="00E161CF">
        <w:rPr>
          <w:rFonts w:ascii="Times New Roman" w:hAnsi="Times New Roman" w:cs="Times New Roman"/>
          <w:i/>
          <w:szCs w:val="24"/>
        </w:rPr>
        <w:t>Power analysis of 29 classes with 25 students in each class</w:t>
      </w:r>
      <w:r>
        <w:rPr>
          <w:rFonts w:ascii="Times New Roman" w:hAnsi="Times New Roman" w:cs="Times New Roman"/>
          <w:i/>
          <w:sz w:val="24"/>
          <w:szCs w:val="24"/>
        </w:rPr>
        <w:t>.</w:t>
      </w:r>
    </w:p>
    <w:p w14:paraId="12F0EE57" w14:textId="6421113D" w:rsidR="003D577C" w:rsidRDefault="003D577C" w:rsidP="003D577C">
      <w:pPr>
        <w:spacing w:after="0" w:line="240" w:lineRule="auto"/>
        <w:rPr>
          <w:rFonts w:ascii="Times New Roman" w:hAnsi="Times New Roman" w:cs="Times New Roman"/>
          <w:i/>
          <w:sz w:val="24"/>
          <w:szCs w:val="24"/>
        </w:rPr>
      </w:pPr>
      <w:r>
        <w:rPr>
          <w:rFonts w:ascii="Times New Roman" w:hAnsi="Times New Roman" w:cs="Times New Roman"/>
          <w:noProof/>
          <w:sz w:val="24"/>
          <w:szCs w:val="24"/>
        </w:rPr>
        <w:drawing>
          <wp:inline distT="0" distB="0" distL="0" distR="0" wp14:anchorId="639F45F9" wp14:editId="704C421D">
            <wp:extent cx="5778117" cy="3084394"/>
            <wp:effectExtent l="0" t="0" r="0" b="1905"/>
            <wp:docPr id="2" name="Picture 2" descr="C:\Users\Sheila Borders\Pictures\power 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eila Borders\Pictures\power graph.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81675" cy="3086293"/>
                    </a:xfrm>
                    <a:prstGeom prst="rect">
                      <a:avLst/>
                    </a:prstGeom>
                    <a:noFill/>
                    <a:ln>
                      <a:noFill/>
                    </a:ln>
                  </pic:spPr>
                </pic:pic>
              </a:graphicData>
            </a:graphic>
          </wp:inline>
        </w:drawing>
      </w:r>
    </w:p>
    <w:p w14:paraId="489A6560" w14:textId="77777777" w:rsidR="003D577C" w:rsidRPr="00D96F8D" w:rsidRDefault="003D577C" w:rsidP="003D577C">
      <w:pPr>
        <w:spacing w:after="0" w:line="240" w:lineRule="auto"/>
        <w:rPr>
          <w:rFonts w:ascii="Times New Roman" w:hAnsi="Times New Roman" w:cs="Times New Roman"/>
          <w:i/>
          <w:sz w:val="14"/>
          <w:szCs w:val="24"/>
        </w:rPr>
      </w:pPr>
      <w:r w:rsidRPr="00D96F8D">
        <w:rPr>
          <w:rFonts w:ascii="Times New Roman" w:hAnsi="Times New Roman" w:cs="Times New Roman"/>
          <w:i/>
          <w:sz w:val="14"/>
          <w:szCs w:val="24"/>
        </w:rPr>
        <w:t xml:space="preserve">α= significance level, F </w:t>
      </w:r>
      <w:r>
        <w:rPr>
          <w:rFonts w:ascii="Times New Roman" w:hAnsi="Times New Roman" w:cs="Times New Roman"/>
          <w:i/>
          <w:sz w:val="14"/>
          <w:szCs w:val="24"/>
        </w:rPr>
        <w:t>= Frequency</w:t>
      </w:r>
      <w:r w:rsidRPr="00D96F8D">
        <w:rPr>
          <w:rFonts w:ascii="Times New Roman" w:hAnsi="Times New Roman" w:cs="Times New Roman"/>
          <w:i/>
          <w:sz w:val="14"/>
          <w:szCs w:val="24"/>
        </w:rPr>
        <w:t xml:space="preserve">, D= </w:t>
      </w:r>
      <w:r>
        <w:rPr>
          <w:rFonts w:ascii="Times New Roman" w:hAnsi="Times New Roman" w:cs="Times New Roman"/>
          <w:i/>
          <w:sz w:val="14"/>
          <w:szCs w:val="24"/>
        </w:rPr>
        <w:t>Duration</w:t>
      </w:r>
      <w:r w:rsidRPr="00D96F8D">
        <w:rPr>
          <w:rFonts w:ascii="Times New Roman" w:hAnsi="Times New Roman" w:cs="Times New Roman"/>
          <w:i/>
          <w:sz w:val="14"/>
          <w:szCs w:val="24"/>
        </w:rPr>
        <w:t xml:space="preserve">, M = </w:t>
      </w:r>
      <w:r>
        <w:rPr>
          <w:rFonts w:ascii="Times New Roman" w:hAnsi="Times New Roman" w:cs="Times New Roman"/>
          <w:i/>
          <w:sz w:val="14"/>
          <w:szCs w:val="24"/>
        </w:rPr>
        <w:t>Occasions</w:t>
      </w:r>
      <w:r w:rsidRPr="00D96F8D">
        <w:rPr>
          <w:rFonts w:ascii="Times New Roman" w:hAnsi="Times New Roman" w:cs="Times New Roman"/>
          <w:i/>
          <w:sz w:val="14"/>
          <w:szCs w:val="24"/>
        </w:rPr>
        <w:t>,</w:t>
      </w:r>
    </w:p>
    <w:p w14:paraId="662FF91A" w14:textId="77777777" w:rsidR="003D577C" w:rsidRPr="00D96F8D" w:rsidRDefault="003D577C" w:rsidP="003D577C">
      <w:pPr>
        <w:spacing w:after="0" w:line="240" w:lineRule="auto"/>
        <w:rPr>
          <w:rFonts w:ascii="Times New Roman" w:hAnsi="Times New Roman" w:cs="Times New Roman"/>
          <w:i/>
          <w:sz w:val="14"/>
          <w:szCs w:val="24"/>
        </w:rPr>
      </w:pPr>
      <w:r w:rsidRPr="00D96F8D">
        <w:rPr>
          <w:rFonts w:ascii="Times New Roman" w:hAnsi="Times New Roman" w:cs="Times New Roman"/>
          <w:i/>
          <w:sz w:val="14"/>
          <w:szCs w:val="24"/>
        </w:rPr>
        <w:t>σ</w:t>
      </w:r>
      <w:r w:rsidRPr="00D96F8D">
        <w:rPr>
          <w:rFonts w:ascii="Times New Roman" w:hAnsi="Times New Roman" w:cs="Times New Roman"/>
          <w:i/>
          <w:sz w:val="14"/>
          <w:szCs w:val="24"/>
          <w:vertAlign w:val="superscript"/>
        </w:rPr>
        <w:t xml:space="preserve">2 </w:t>
      </w:r>
      <w:r w:rsidRPr="00D96F8D">
        <w:rPr>
          <w:rFonts w:ascii="Times New Roman" w:hAnsi="Times New Roman" w:cs="Times New Roman"/>
          <w:i/>
          <w:sz w:val="14"/>
          <w:szCs w:val="24"/>
        </w:rPr>
        <w:t>= class level variance, τ = group level variance, δ = difference in the variances</w:t>
      </w:r>
    </w:p>
    <w:p w14:paraId="5974437E" w14:textId="77777777" w:rsidR="003D577C" w:rsidRPr="00D96F8D" w:rsidRDefault="003D577C" w:rsidP="003D577C">
      <w:pPr>
        <w:spacing w:after="0" w:line="240" w:lineRule="auto"/>
        <w:rPr>
          <w:rFonts w:ascii="Times New Roman" w:hAnsi="Times New Roman" w:cs="Times New Roman"/>
          <w:i/>
          <w:sz w:val="14"/>
          <w:szCs w:val="24"/>
        </w:rPr>
      </w:pPr>
      <w:r w:rsidRPr="00D96F8D">
        <w:rPr>
          <w:rFonts w:ascii="Times New Roman" w:hAnsi="Times New Roman" w:cs="Times New Roman"/>
          <w:i/>
          <w:sz w:val="14"/>
          <w:szCs w:val="24"/>
        </w:rPr>
        <w:t>J = the number of groups or classes</w:t>
      </w:r>
    </w:p>
    <w:p w14:paraId="28C8C30E" w14:textId="77777777" w:rsidR="003D577C" w:rsidRPr="00A25B08" w:rsidRDefault="003D577C" w:rsidP="003D577C">
      <w:pPr>
        <w:spacing w:after="0" w:line="240" w:lineRule="auto"/>
        <w:rPr>
          <w:rFonts w:ascii="Times New Roman" w:hAnsi="Times New Roman" w:cs="Times New Roman"/>
          <w:i/>
          <w:sz w:val="24"/>
          <w:szCs w:val="24"/>
        </w:rPr>
      </w:pPr>
    </w:p>
    <w:p w14:paraId="58ABC983" w14:textId="77777777" w:rsidR="003D577C" w:rsidRPr="00FD475B" w:rsidRDefault="003D577C" w:rsidP="00D86258">
      <w:pPr>
        <w:spacing w:line="480" w:lineRule="auto"/>
        <w:rPr>
          <w:rFonts w:ascii="Times New Roman" w:hAnsi="Times New Roman" w:cs="Times New Roman"/>
          <w:sz w:val="24"/>
          <w:szCs w:val="24"/>
        </w:rPr>
      </w:pPr>
    </w:p>
    <w:p w14:paraId="75813E20" w14:textId="61F41533" w:rsidR="0024184D" w:rsidRPr="00C339B0" w:rsidRDefault="00C339B0" w:rsidP="00C339B0">
      <w:pPr>
        <w:spacing w:line="480" w:lineRule="auto"/>
        <w:jc w:val="center"/>
        <w:rPr>
          <w:i/>
        </w:rPr>
      </w:pPr>
      <w:r w:rsidRPr="00C339B0">
        <w:rPr>
          <w:rFonts w:ascii="Times New Roman" w:hAnsi="Times New Roman" w:cs="Times New Roman"/>
          <w:i/>
          <w:sz w:val="24"/>
          <w:szCs w:val="24"/>
        </w:rPr>
        <w:t>Analysis of Data</w:t>
      </w:r>
    </w:p>
    <w:p w14:paraId="38497127" w14:textId="57F503A9" w:rsidR="00413D70" w:rsidRDefault="00EB1C5A" w:rsidP="008C47F1">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section breaks down the data analysis for this research.  It compares the impact the stability ball seating had or </w:t>
      </w:r>
      <w:r w:rsidR="00350FAF">
        <w:rPr>
          <w:rFonts w:ascii="Times New Roman" w:hAnsi="Times New Roman" w:cs="Times New Roman"/>
          <w:sz w:val="24"/>
          <w:szCs w:val="24"/>
        </w:rPr>
        <w:t>lack thereof</w:t>
      </w:r>
      <w:r>
        <w:rPr>
          <w:rFonts w:ascii="Times New Roman" w:hAnsi="Times New Roman" w:cs="Times New Roman"/>
          <w:sz w:val="24"/>
          <w:szCs w:val="24"/>
        </w:rPr>
        <w:t xml:space="preserve"> on the math, reading and behavior scores of the students in grades 1-4. </w:t>
      </w:r>
      <w:r w:rsidR="00632C8D" w:rsidRPr="00FD475B">
        <w:rPr>
          <w:rFonts w:ascii="Times New Roman" w:hAnsi="Times New Roman" w:cs="Times New Roman"/>
          <w:sz w:val="24"/>
          <w:szCs w:val="24"/>
        </w:rPr>
        <w:t>The key dependent variables are math and reading Discovery Test scores and the components of students’ behavior through the Teacher Report Form, TRF, of conduct, aggressive and attention deficit hyperactivity disorder syndromes.</w:t>
      </w:r>
      <w:r>
        <w:rPr>
          <w:rFonts w:ascii="Times New Roman" w:hAnsi="Times New Roman" w:cs="Times New Roman"/>
          <w:sz w:val="24"/>
          <w:szCs w:val="24"/>
        </w:rPr>
        <w:t xml:space="preserve"> Scores for pretests in all three areas are compared </w:t>
      </w:r>
      <w:r w:rsidR="00350FAF">
        <w:rPr>
          <w:rFonts w:ascii="Times New Roman" w:hAnsi="Times New Roman" w:cs="Times New Roman"/>
          <w:sz w:val="24"/>
          <w:szCs w:val="24"/>
        </w:rPr>
        <w:t>to the</w:t>
      </w:r>
      <w:r>
        <w:rPr>
          <w:rFonts w:ascii="Times New Roman" w:hAnsi="Times New Roman" w:cs="Times New Roman"/>
          <w:sz w:val="24"/>
          <w:szCs w:val="24"/>
        </w:rPr>
        <w:t xml:space="preserve"> posttests with the impleme</w:t>
      </w:r>
      <w:r w:rsidR="00350FAF">
        <w:rPr>
          <w:rFonts w:ascii="Times New Roman" w:hAnsi="Times New Roman" w:cs="Times New Roman"/>
          <w:sz w:val="24"/>
          <w:szCs w:val="24"/>
        </w:rPr>
        <w:t>ntation of the stability ball</w:t>
      </w:r>
      <w:r>
        <w:rPr>
          <w:rFonts w:ascii="Times New Roman" w:hAnsi="Times New Roman" w:cs="Times New Roman"/>
          <w:sz w:val="24"/>
          <w:szCs w:val="24"/>
        </w:rPr>
        <w:t xml:space="preserve"> on the intervention group</w:t>
      </w:r>
      <w:r w:rsidR="00350FAF">
        <w:rPr>
          <w:rFonts w:ascii="Times New Roman" w:hAnsi="Times New Roman" w:cs="Times New Roman"/>
          <w:sz w:val="24"/>
          <w:szCs w:val="24"/>
        </w:rPr>
        <w:t>.</w:t>
      </w:r>
      <w:r>
        <w:rPr>
          <w:rFonts w:ascii="Times New Roman" w:hAnsi="Times New Roman" w:cs="Times New Roman"/>
          <w:sz w:val="24"/>
          <w:szCs w:val="24"/>
        </w:rPr>
        <w:t xml:space="preserve"> </w:t>
      </w:r>
      <w:r w:rsidR="00350FAF">
        <w:rPr>
          <w:rFonts w:ascii="Times New Roman" w:hAnsi="Times New Roman" w:cs="Times New Roman"/>
          <w:sz w:val="24"/>
          <w:szCs w:val="24"/>
        </w:rPr>
        <w:t xml:space="preserve">The </w:t>
      </w:r>
      <w:r>
        <w:rPr>
          <w:rFonts w:ascii="Times New Roman" w:hAnsi="Times New Roman" w:cs="Times New Roman"/>
          <w:sz w:val="24"/>
          <w:szCs w:val="24"/>
        </w:rPr>
        <w:t>same score sets for the control group</w:t>
      </w:r>
      <w:r w:rsidR="00350FAF">
        <w:rPr>
          <w:rFonts w:ascii="Times New Roman" w:hAnsi="Times New Roman" w:cs="Times New Roman"/>
          <w:sz w:val="24"/>
          <w:szCs w:val="24"/>
        </w:rPr>
        <w:t xml:space="preserve"> were compared to the intervention group</w:t>
      </w:r>
      <w:r>
        <w:rPr>
          <w:rFonts w:ascii="Times New Roman" w:hAnsi="Times New Roman" w:cs="Times New Roman"/>
          <w:sz w:val="24"/>
          <w:szCs w:val="24"/>
        </w:rPr>
        <w:t>.</w:t>
      </w:r>
    </w:p>
    <w:p w14:paraId="598241FD" w14:textId="58E1E1F8" w:rsidR="00053ADB" w:rsidRDefault="00842239" w:rsidP="008C47F1">
      <w:pPr>
        <w:spacing w:line="480" w:lineRule="auto"/>
        <w:rPr>
          <w:rFonts w:ascii="Times New Roman" w:hAnsi="Times New Roman" w:cs="Times New Roman"/>
          <w:sz w:val="24"/>
          <w:szCs w:val="24"/>
        </w:rPr>
      </w:pPr>
      <w:r>
        <w:rPr>
          <w:rFonts w:ascii="Times New Roman" w:hAnsi="Times New Roman" w:cs="Times New Roman"/>
          <w:sz w:val="24"/>
          <w:szCs w:val="24"/>
        </w:rPr>
        <w:t xml:space="preserve">The response rate for </w:t>
      </w:r>
      <w:r w:rsidR="0033341F">
        <w:rPr>
          <w:rFonts w:ascii="Times New Roman" w:hAnsi="Times New Roman" w:cs="Times New Roman"/>
          <w:sz w:val="24"/>
          <w:szCs w:val="24"/>
        </w:rPr>
        <w:t>TRF forms was</w:t>
      </w:r>
      <w:r w:rsidR="00EF6120">
        <w:rPr>
          <w:rFonts w:ascii="Times New Roman" w:hAnsi="Times New Roman" w:cs="Times New Roman"/>
          <w:sz w:val="24"/>
          <w:szCs w:val="24"/>
        </w:rPr>
        <w:t xml:space="preserve"> 98% for the first round of collections with the pretest assessment.  Upon follow-up, the remaining two percent were either turned in or identified as no longer in attendance at Eaton Elementary essentially establishing a 100% response rate for the pretest TRF.  The information regarding the math and reading scores from the administration of the DEA were obtained from the principal for the entire student body of Eaton Elementary in grades 1 through 4 so that response rate was 100% as well</w:t>
      </w:r>
      <w:r w:rsidR="00D52CA6">
        <w:rPr>
          <w:rFonts w:ascii="Times New Roman" w:hAnsi="Times New Roman" w:cs="Times New Roman"/>
          <w:sz w:val="24"/>
          <w:szCs w:val="24"/>
        </w:rPr>
        <w:t xml:space="preserve"> with a total of 23 classes</w:t>
      </w:r>
      <w:r w:rsidR="00EF6120">
        <w:rPr>
          <w:rFonts w:ascii="Times New Roman" w:hAnsi="Times New Roman" w:cs="Times New Roman"/>
          <w:sz w:val="24"/>
          <w:szCs w:val="24"/>
        </w:rPr>
        <w:t>.  The final phase of the</w:t>
      </w:r>
      <w:r w:rsidR="00730334">
        <w:rPr>
          <w:rFonts w:ascii="Times New Roman" w:hAnsi="Times New Roman" w:cs="Times New Roman"/>
          <w:sz w:val="24"/>
          <w:szCs w:val="24"/>
        </w:rPr>
        <w:t xml:space="preserve"> TRF assessment with the posttest was more challenging to obtain as teachers were busy with end of school tasks, field trips, and final grading.  The first submission was lacking with only 40% submitted.  The second submission </w:t>
      </w:r>
      <w:r w:rsidR="00D52CA6">
        <w:rPr>
          <w:rFonts w:ascii="Times New Roman" w:hAnsi="Times New Roman" w:cs="Times New Roman"/>
          <w:sz w:val="24"/>
          <w:szCs w:val="24"/>
        </w:rPr>
        <w:t xml:space="preserve">brought more with all of the first grade classes and parts of second, third and fourth.  The third round of submissions gave the total of 22 classes roughly 86% of the participants of the pretest total.  The drop in student participation has two explanations.  First, one class decided to remove the intervention seating in the midst of the research, thus nullifying any pre or post data collected for this group.  Second, the number of </w:t>
      </w:r>
      <w:r w:rsidR="00D52CA6">
        <w:rPr>
          <w:rFonts w:ascii="Times New Roman" w:hAnsi="Times New Roman" w:cs="Times New Roman"/>
          <w:sz w:val="24"/>
          <w:szCs w:val="24"/>
        </w:rPr>
        <w:lastRenderedPageBreak/>
        <w:t xml:space="preserve">students transferring from Eaton Elementary school make up the remaining incomplete TRF posttest submissions.  </w:t>
      </w:r>
    </w:p>
    <w:p w14:paraId="39772930" w14:textId="10A6A70E" w:rsidR="00E9203B" w:rsidRPr="001518E0" w:rsidRDefault="00E9203B" w:rsidP="00E9203B">
      <w:pPr>
        <w:spacing w:line="480" w:lineRule="auto"/>
        <w:rPr>
          <w:rFonts w:ascii="Times New Roman" w:hAnsi="Times New Roman" w:cs="Times New Roman"/>
          <w:sz w:val="24"/>
          <w:szCs w:val="24"/>
        </w:rPr>
      </w:pPr>
      <w:r>
        <w:rPr>
          <w:rFonts w:ascii="Times New Roman" w:hAnsi="Times New Roman" w:cs="Times New Roman"/>
          <w:sz w:val="24"/>
          <w:szCs w:val="24"/>
        </w:rPr>
        <w:t xml:space="preserve">After the collection of all pre and post TRF forms, pre and post math scores, and pre and post reading scores, data was entered into Stata </w:t>
      </w:r>
      <w:r>
        <w:rPr>
          <w:rFonts w:ascii="Times New Roman" w:hAnsi="Times New Roman" w:cs="Times New Roman"/>
          <w:sz w:val="24"/>
          <w:szCs w:val="24"/>
        </w:rPr>
        <w:t>Statistics/Data Analysis software version 12.1</w:t>
      </w:r>
      <w:r>
        <w:rPr>
          <w:rFonts w:ascii="Times New Roman" w:hAnsi="Times New Roman" w:cs="Times New Roman"/>
          <w:sz w:val="24"/>
          <w:szCs w:val="24"/>
        </w:rPr>
        <w:t>.  Stata</w:t>
      </w:r>
      <w:r>
        <w:rPr>
          <w:rFonts w:ascii="Times New Roman" w:hAnsi="Times New Roman" w:cs="Times New Roman"/>
          <w:sz w:val="24"/>
          <w:szCs w:val="24"/>
        </w:rPr>
        <w:t xml:space="preserve"> was utilized for all calculations regarding this study.  Random effects GLS regressions were calculated by commands </w:t>
      </w:r>
      <w:proofErr w:type="spellStart"/>
      <w:r>
        <w:rPr>
          <w:rFonts w:ascii="Times New Roman" w:hAnsi="Times New Roman" w:cs="Times New Roman"/>
          <w:i/>
          <w:sz w:val="24"/>
          <w:szCs w:val="24"/>
        </w:rPr>
        <w:t>xtreg</w:t>
      </w:r>
      <w:proofErr w:type="spellEnd"/>
      <w:r>
        <w:rPr>
          <w:rFonts w:ascii="Times New Roman" w:hAnsi="Times New Roman" w:cs="Times New Roman"/>
          <w:i/>
          <w:sz w:val="24"/>
          <w:szCs w:val="24"/>
        </w:rPr>
        <w:t xml:space="preserve"> POSTTEST INTERVENTION PRETEST, </w:t>
      </w:r>
      <w:proofErr w:type="spellStart"/>
      <w:proofErr w:type="gramStart"/>
      <w:r>
        <w:rPr>
          <w:rFonts w:ascii="Times New Roman" w:hAnsi="Times New Roman" w:cs="Times New Roman"/>
          <w:i/>
          <w:sz w:val="24"/>
          <w:szCs w:val="24"/>
        </w:rPr>
        <w:t>i</w:t>
      </w:r>
      <w:proofErr w:type="spellEnd"/>
      <w:r>
        <w:rPr>
          <w:rFonts w:ascii="Times New Roman" w:hAnsi="Times New Roman" w:cs="Times New Roman"/>
          <w:i/>
          <w:sz w:val="24"/>
          <w:szCs w:val="24"/>
        </w:rPr>
        <w:t>(</w:t>
      </w:r>
      <w:proofErr w:type="gramEnd"/>
      <w:r>
        <w:rPr>
          <w:rFonts w:ascii="Times New Roman" w:hAnsi="Times New Roman" w:cs="Times New Roman"/>
          <w:i/>
          <w:sz w:val="24"/>
          <w:szCs w:val="24"/>
        </w:rPr>
        <w:t>IDENTIFIER)</w:t>
      </w:r>
      <w:r>
        <w:rPr>
          <w:rFonts w:ascii="Times New Roman" w:hAnsi="Times New Roman" w:cs="Times New Roman"/>
          <w:sz w:val="24"/>
          <w:szCs w:val="24"/>
        </w:rPr>
        <w:t xml:space="preserve">. So if the effect of the ball on math scores were to be calculated the command prompt would be: </w:t>
      </w:r>
      <w:proofErr w:type="spellStart"/>
      <w:r>
        <w:rPr>
          <w:rFonts w:ascii="Times New Roman" w:hAnsi="Times New Roman" w:cs="Times New Roman"/>
          <w:i/>
          <w:sz w:val="24"/>
          <w:szCs w:val="24"/>
        </w:rPr>
        <w:t>xtreg</w:t>
      </w:r>
      <w:proofErr w:type="spellEnd"/>
      <w:r>
        <w:rPr>
          <w:rFonts w:ascii="Times New Roman" w:hAnsi="Times New Roman" w:cs="Times New Roman"/>
          <w:i/>
          <w:sz w:val="24"/>
          <w:szCs w:val="24"/>
        </w:rPr>
        <w:t xml:space="preserve"> mscore3 ball mscore1, </w:t>
      </w:r>
      <w:proofErr w:type="spellStart"/>
      <w:proofErr w:type="gramStart"/>
      <w:r>
        <w:rPr>
          <w:rFonts w:ascii="Times New Roman" w:hAnsi="Times New Roman" w:cs="Times New Roman"/>
          <w:i/>
          <w:sz w:val="24"/>
          <w:szCs w:val="24"/>
        </w:rPr>
        <w:t>i</w:t>
      </w:r>
      <w:proofErr w:type="spellEnd"/>
      <w:r>
        <w:rPr>
          <w:rFonts w:ascii="Times New Roman" w:hAnsi="Times New Roman" w:cs="Times New Roman"/>
          <w:i/>
          <w:sz w:val="24"/>
          <w:szCs w:val="24"/>
        </w:rPr>
        <w:t>(</w:t>
      </w:r>
      <w:proofErr w:type="spellStart"/>
      <w:proofErr w:type="gramEnd"/>
      <w:r>
        <w:rPr>
          <w:rFonts w:ascii="Times New Roman" w:hAnsi="Times New Roman" w:cs="Times New Roman"/>
          <w:i/>
          <w:sz w:val="24"/>
          <w:szCs w:val="24"/>
        </w:rPr>
        <w:t>classid</w:t>
      </w:r>
      <w:proofErr w:type="spellEnd"/>
      <w:r>
        <w:rPr>
          <w:rFonts w:ascii="Times New Roman" w:hAnsi="Times New Roman" w:cs="Times New Roman"/>
          <w:i/>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Data that was incomplete was omitted from all calculations</w:t>
      </w:r>
      <w:r w:rsidR="007A05C4">
        <w:rPr>
          <w:rFonts w:ascii="Times New Roman" w:hAnsi="Times New Roman" w:cs="Times New Roman"/>
          <w:sz w:val="24"/>
          <w:szCs w:val="24"/>
        </w:rPr>
        <w:t xml:space="preserve"> which came to approximately 2% of the total population</w:t>
      </w:r>
      <w:r>
        <w:rPr>
          <w:rFonts w:ascii="Times New Roman" w:hAnsi="Times New Roman" w:cs="Times New Roman"/>
          <w:sz w:val="24"/>
          <w:szCs w:val="24"/>
        </w:rPr>
        <w:t>.</w:t>
      </w:r>
      <w:r w:rsidR="007A05C4">
        <w:rPr>
          <w:rFonts w:ascii="Times New Roman" w:hAnsi="Times New Roman" w:cs="Times New Roman"/>
          <w:sz w:val="24"/>
          <w:szCs w:val="24"/>
        </w:rPr>
        <w:t xml:space="preserve"> Though the percentage of total data that could be utilized dropped to 84%, this is still a high response rate considering the number of students involved in the overall research project.</w:t>
      </w:r>
    </w:p>
    <w:p w14:paraId="3FDB2D62" w14:textId="65052096" w:rsidR="00E9203B" w:rsidRDefault="00E9203B" w:rsidP="008C47F1">
      <w:pPr>
        <w:spacing w:line="480" w:lineRule="auto"/>
        <w:rPr>
          <w:rFonts w:ascii="Times New Roman" w:hAnsi="Times New Roman" w:cs="Times New Roman"/>
          <w:sz w:val="24"/>
          <w:szCs w:val="24"/>
        </w:rPr>
      </w:pPr>
    </w:p>
    <w:p w14:paraId="7D0ACCAB" w14:textId="77777777" w:rsidR="00842239" w:rsidRDefault="00842239" w:rsidP="008C47F1">
      <w:pPr>
        <w:spacing w:line="480" w:lineRule="auto"/>
        <w:rPr>
          <w:rFonts w:ascii="Times New Roman" w:hAnsi="Times New Roman" w:cs="Times New Roman"/>
          <w:sz w:val="24"/>
          <w:szCs w:val="24"/>
        </w:rPr>
      </w:pPr>
    </w:p>
    <w:p w14:paraId="58E83987" w14:textId="77777777" w:rsidR="00053ADB" w:rsidRDefault="00053ADB">
      <w:pPr>
        <w:rPr>
          <w:rFonts w:ascii="Times New Roman" w:hAnsi="Times New Roman" w:cs="Times New Roman"/>
          <w:sz w:val="24"/>
          <w:szCs w:val="24"/>
        </w:rPr>
      </w:pPr>
      <w:r>
        <w:rPr>
          <w:rFonts w:ascii="Times New Roman" w:hAnsi="Times New Roman" w:cs="Times New Roman"/>
          <w:sz w:val="24"/>
          <w:szCs w:val="24"/>
        </w:rPr>
        <w:br w:type="page"/>
      </w:r>
    </w:p>
    <w:p w14:paraId="2966507C" w14:textId="77777777" w:rsidR="00053ADB" w:rsidRPr="00FD475B" w:rsidRDefault="00053ADB" w:rsidP="00053ADB">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4</w:t>
      </w:r>
    </w:p>
    <w:p w14:paraId="5FF3CB4E" w14:textId="67C60A37" w:rsidR="00053ADB" w:rsidRPr="00C339B0" w:rsidRDefault="00053ADB" w:rsidP="00053ADB">
      <w:pPr>
        <w:spacing w:line="480" w:lineRule="auto"/>
        <w:jc w:val="center"/>
        <w:rPr>
          <w:i/>
        </w:rPr>
      </w:pPr>
      <w:r>
        <w:rPr>
          <w:rFonts w:ascii="Times New Roman" w:hAnsi="Times New Roman" w:cs="Times New Roman"/>
          <w:i/>
          <w:sz w:val="24"/>
          <w:szCs w:val="24"/>
        </w:rPr>
        <w:t>Results</w:t>
      </w:r>
    </w:p>
    <w:p w14:paraId="1B77F8C2" w14:textId="0AC91B8B" w:rsidR="00E76C7B" w:rsidRDefault="00E76C7B" w:rsidP="008C47F1">
      <w:pPr>
        <w:spacing w:line="480" w:lineRule="auto"/>
        <w:rPr>
          <w:rFonts w:ascii="Times New Roman" w:hAnsi="Times New Roman" w:cs="Times New Roman"/>
          <w:sz w:val="24"/>
          <w:szCs w:val="24"/>
        </w:rPr>
      </w:pPr>
      <w:r>
        <w:rPr>
          <w:rFonts w:ascii="Times New Roman" w:hAnsi="Times New Roman" w:cs="Times New Roman"/>
          <w:sz w:val="24"/>
          <w:szCs w:val="24"/>
        </w:rPr>
        <w:t>Again, t</w:t>
      </w:r>
      <w:r w:rsidRPr="00FD475B">
        <w:rPr>
          <w:rFonts w:ascii="Times New Roman" w:hAnsi="Times New Roman" w:cs="Times New Roman"/>
          <w:sz w:val="24"/>
          <w:szCs w:val="24"/>
        </w:rPr>
        <w:t xml:space="preserve">he key dependent variables are math and reading Discovery Test scores and the components of students’ behavior through the Teacher Report Form, TRF, of conduct, aggressive and attention deficit hyperactivity </w:t>
      </w:r>
      <w:r w:rsidRPr="00FD475B">
        <w:rPr>
          <w:rFonts w:ascii="Times New Roman" w:hAnsi="Times New Roman" w:cs="Times New Roman"/>
          <w:sz w:val="24"/>
          <w:szCs w:val="24"/>
        </w:rPr>
        <w:t>disorder</w:t>
      </w:r>
      <w:r>
        <w:rPr>
          <w:rFonts w:ascii="Times New Roman" w:hAnsi="Times New Roman" w:cs="Times New Roman"/>
          <w:sz w:val="24"/>
          <w:szCs w:val="24"/>
        </w:rPr>
        <w:t xml:space="preserve"> (</w:t>
      </w:r>
      <w:proofErr w:type="spellStart"/>
      <w:r>
        <w:rPr>
          <w:rFonts w:ascii="Times New Roman" w:hAnsi="Times New Roman" w:cs="Times New Roman"/>
          <w:sz w:val="24"/>
          <w:szCs w:val="24"/>
        </w:rPr>
        <w:t>adhd</w:t>
      </w:r>
      <w:proofErr w:type="spellEnd"/>
      <w:r>
        <w:rPr>
          <w:rFonts w:ascii="Times New Roman" w:hAnsi="Times New Roman" w:cs="Times New Roman"/>
          <w:sz w:val="24"/>
          <w:szCs w:val="24"/>
        </w:rPr>
        <w:t>)</w:t>
      </w:r>
      <w:r w:rsidRPr="00FD475B">
        <w:rPr>
          <w:rFonts w:ascii="Times New Roman" w:hAnsi="Times New Roman" w:cs="Times New Roman"/>
          <w:sz w:val="24"/>
          <w:szCs w:val="24"/>
        </w:rPr>
        <w:t xml:space="preserve"> syndromes</w:t>
      </w:r>
      <w:r>
        <w:rPr>
          <w:rFonts w:ascii="Times New Roman" w:hAnsi="Times New Roman" w:cs="Times New Roman"/>
          <w:sz w:val="24"/>
          <w:szCs w:val="24"/>
        </w:rPr>
        <w:t xml:space="preserve">.  It is within conduct, aggressive, and </w:t>
      </w:r>
      <w:proofErr w:type="spellStart"/>
      <w:r>
        <w:rPr>
          <w:rFonts w:ascii="Times New Roman" w:hAnsi="Times New Roman" w:cs="Times New Roman"/>
          <w:sz w:val="24"/>
          <w:szCs w:val="24"/>
        </w:rPr>
        <w:t>adhd</w:t>
      </w:r>
      <w:proofErr w:type="spellEnd"/>
      <w:r>
        <w:rPr>
          <w:rFonts w:ascii="Times New Roman" w:hAnsi="Times New Roman" w:cs="Times New Roman"/>
          <w:sz w:val="24"/>
          <w:szCs w:val="24"/>
        </w:rPr>
        <w:t xml:space="preserve"> syndrome scores that the behaviors of this study are located.  When baseline or pretest scores were computed within Stata, the ICC for gender and intervention versus control group (ball) equals 0 for reading scores, math scores.  The ICC was </w:t>
      </w:r>
      <w:r w:rsidR="004D54F7">
        <w:rPr>
          <w:rFonts w:ascii="Times New Roman" w:hAnsi="Times New Roman" w:cs="Times New Roman"/>
          <w:sz w:val="24"/>
          <w:szCs w:val="24"/>
        </w:rPr>
        <w:t xml:space="preserve">0.03 for ball and </w:t>
      </w:r>
      <w:proofErr w:type="spellStart"/>
      <w:r w:rsidR="004D54F7">
        <w:rPr>
          <w:rFonts w:ascii="Times New Roman" w:hAnsi="Times New Roman" w:cs="Times New Roman"/>
          <w:sz w:val="24"/>
          <w:szCs w:val="24"/>
        </w:rPr>
        <w:t>preadhd</w:t>
      </w:r>
      <w:proofErr w:type="spellEnd"/>
      <w:r w:rsidR="004D54F7">
        <w:rPr>
          <w:rFonts w:ascii="Times New Roman" w:hAnsi="Times New Roman" w:cs="Times New Roman"/>
          <w:sz w:val="24"/>
          <w:szCs w:val="24"/>
        </w:rPr>
        <w:t xml:space="preserve"> and 0.05 for gender and </w:t>
      </w:r>
      <w:proofErr w:type="spellStart"/>
      <w:r w:rsidR="004D54F7">
        <w:rPr>
          <w:rFonts w:ascii="Times New Roman" w:hAnsi="Times New Roman" w:cs="Times New Roman"/>
          <w:sz w:val="24"/>
          <w:szCs w:val="24"/>
        </w:rPr>
        <w:t>preadhd</w:t>
      </w:r>
      <w:proofErr w:type="spellEnd"/>
      <w:r w:rsidR="004D54F7">
        <w:rPr>
          <w:rFonts w:ascii="Times New Roman" w:hAnsi="Times New Roman" w:cs="Times New Roman"/>
          <w:sz w:val="24"/>
          <w:szCs w:val="24"/>
        </w:rPr>
        <w:t>.  ICC was 0 for ball and</w:t>
      </w:r>
      <w:r>
        <w:rPr>
          <w:rFonts w:ascii="Times New Roman" w:hAnsi="Times New Roman" w:cs="Times New Roman"/>
          <w:sz w:val="24"/>
          <w:szCs w:val="24"/>
        </w:rPr>
        <w:t xml:space="preserve"> </w:t>
      </w:r>
      <w:proofErr w:type="spellStart"/>
      <w:r w:rsidR="004D54F7">
        <w:rPr>
          <w:rFonts w:ascii="Times New Roman" w:hAnsi="Times New Roman" w:cs="Times New Roman"/>
          <w:sz w:val="24"/>
          <w:szCs w:val="24"/>
        </w:rPr>
        <w:t>pre</w:t>
      </w:r>
      <w:r>
        <w:rPr>
          <w:rFonts w:ascii="Times New Roman" w:hAnsi="Times New Roman" w:cs="Times New Roman"/>
          <w:sz w:val="24"/>
          <w:szCs w:val="24"/>
        </w:rPr>
        <w:t>conduct</w:t>
      </w:r>
      <w:proofErr w:type="spellEnd"/>
      <w:r w:rsidR="004D54F7">
        <w:rPr>
          <w:rFonts w:ascii="Times New Roman" w:hAnsi="Times New Roman" w:cs="Times New Roman"/>
          <w:sz w:val="24"/>
          <w:szCs w:val="24"/>
        </w:rPr>
        <w:t xml:space="preserve"> and 0.04 for gender and </w:t>
      </w:r>
      <w:proofErr w:type="spellStart"/>
      <w:r w:rsidR="004D54F7">
        <w:rPr>
          <w:rFonts w:ascii="Times New Roman" w:hAnsi="Times New Roman" w:cs="Times New Roman"/>
          <w:sz w:val="24"/>
          <w:szCs w:val="24"/>
        </w:rPr>
        <w:t>preconduct</w:t>
      </w:r>
      <w:proofErr w:type="spellEnd"/>
      <w:r w:rsidR="004D54F7">
        <w:rPr>
          <w:rFonts w:ascii="Times New Roman" w:hAnsi="Times New Roman" w:cs="Times New Roman"/>
          <w:sz w:val="24"/>
          <w:szCs w:val="24"/>
        </w:rPr>
        <w:t xml:space="preserve">.  Lastly, ICC was 0.02 for gender and </w:t>
      </w:r>
      <w:proofErr w:type="spellStart"/>
      <w:r w:rsidR="004D54F7">
        <w:rPr>
          <w:rFonts w:ascii="Times New Roman" w:hAnsi="Times New Roman" w:cs="Times New Roman"/>
          <w:sz w:val="24"/>
          <w:szCs w:val="24"/>
        </w:rPr>
        <w:t>preaggressive</w:t>
      </w:r>
      <w:proofErr w:type="spellEnd"/>
      <w:r w:rsidR="004D54F7">
        <w:rPr>
          <w:rFonts w:ascii="Times New Roman" w:hAnsi="Times New Roman" w:cs="Times New Roman"/>
          <w:sz w:val="24"/>
          <w:szCs w:val="24"/>
        </w:rPr>
        <w:t xml:space="preserve"> and 0.01 for ball and </w:t>
      </w:r>
      <w:proofErr w:type="spellStart"/>
      <w:r w:rsidR="004D54F7">
        <w:rPr>
          <w:rFonts w:ascii="Times New Roman" w:hAnsi="Times New Roman" w:cs="Times New Roman"/>
          <w:sz w:val="24"/>
          <w:szCs w:val="24"/>
        </w:rPr>
        <w:t>preaggressive</w:t>
      </w:r>
      <w:proofErr w:type="spellEnd"/>
      <w:r w:rsidR="004D54F7">
        <w:rPr>
          <w:rFonts w:ascii="Times New Roman" w:hAnsi="Times New Roman" w:cs="Times New Roman"/>
          <w:sz w:val="24"/>
          <w:szCs w:val="24"/>
        </w:rPr>
        <w:t>.  This demonstrates a homogenous group.  There is very little difference between gender and groups for all the key dependent variables of this research.</w:t>
      </w:r>
      <w:r w:rsidR="00EA5C10">
        <w:rPr>
          <w:rFonts w:ascii="Times New Roman" w:hAnsi="Times New Roman" w:cs="Times New Roman"/>
          <w:sz w:val="24"/>
          <w:szCs w:val="24"/>
        </w:rPr>
        <w:t xml:space="preserve"> All scores used for the research were first calculated using software of DEA or TRF prior to the calculations within Stata v. 12.</w:t>
      </w:r>
    </w:p>
    <w:p w14:paraId="752A6B89" w14:textId="6D9A4E7F" w:rsidR="0012083E" w:rsidRPr="00FD475B" w:rsidRDefault="0012083E" w:rsidP="008C47F1">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Model #1 in Table 2 is the baseline regression model for </w:t>
      </w:r>
      <w:commentRangeStart w:id="0"/>
      <w:r w:rsidRPr="00FD475B">
        <w:rPr>
          <w:rFonts w:ascii="Times New Roman" w:hAnsi="Times New Roman" w:cs="Times New Roman"/>
          <w:sz w:val="24"/>
          <w:szCs w:val="24"/>
        </w:rPr>
        <w:t>conduct</w:t>
      </w:r>
      <w:commentRangeEnd w:id="0"/>
      <w:r w:rsidR="00632C8D">
        <w:rPr>
          <w:rFonts w:ascii="Times New Roman" w:hAnsi="Times New Roman" w:cs="Times New Roman"/>
          <w:sz w:val="24"/>
          <w:szCs w:val="24"/>
        </w:rPr>
        <w:t xml:space="preserve"> posttest</w:t>
      </w:r>
      <w:r w:rsidR="005F32E6">
        <w:rPr>
          <w:rStyle w:val="CommentReference"/>
        </w:rPr>
        <w:commentReference w:id="0"/>
      </w:r>
      <w:r w:rsidRPr="00FD475B">
        <w:rPr>
          <w:rFonts w:ascii="Times New Roman" w:hAnsi="Times New Roman" w:cs="Times New Roman"/>
          <w:sz w:val="24"/>
          <w:szCs w:val="24"/>
        </w:rPr>
        <w:t>. It contains only the intercept. It shows that the mean conduct score for all students is 0.63 (</w:t>
      </w:r>
      <w:proofErr w:type="spellStart"/>
      <w:proofErr w:type="gramStart"/>
      <w:r w:rsidRPr="00FD475B">
        <w:rPr>
          <w:rFonts w:ascii="Times New Roman" w:hAnsi="Times New Roman" w:cs="Times New Roman"/>
          <w:sz w:val="24"/>
          <w:szCs w:val="24"/>
        </w:rPr>
        <w:t>s.e</w:t>
      </w:r>
      <w:proofErr w:type="gramEnd"/>
      <w:r w:rsidRPr="00FD475B">
        <w:rPr>
          <w:rFonts w:ascii="Times New Roman" w:hAnsi="Times New Roman" w:cs="Times New Roman"/>
          <w:sz w:val="24"/>
          <w:szCs w:val="24"/>
        </w:rPr>
        <w:t>.</w:t>
      </w:r>
      <w:proofErr w:type="spellEnd"/>
      <w:r w:rsidRPr="00FD475B">
        <w:rPr>
          <w:rFonts w:ascii="Times New Roman" w:hAnsi="Times New Roman" w:cs="Times New Roman"/>
          <w:sz w:val="24"/>
          <w:szCs w:val="24"/>
        </w:rPr>
        <w:t xml:space="preserve"> = 0.10). The within-student variance is 3.58 and the between-class variance is 0.08, resulting in an intraclass correlation of 0.02. This low intraclass correlation coefficient indicates that just a tiny proportion of the variance is due to differences in conduct between classes. In Model #2, the intervention of stability ball seating is introduced.</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The conduct mean for students without a ball is 0.50 (</w:t>
      </w:r>
      <w:proofErr w:type="spellStart"/>
      <w:proofErr w:type="gramStart"/>
      <w:r w:rsidRPr="00FD475B">
        <w:rPr>
          <w:rFonts w:ascii="Times New Roman" w:hAnsi="Times New Roman" w:cs="Times New Roman"/>
          <w:sz w:val="24"/>
          <w:szCs w:val="24"/>
        </w:rPr>
        <w:t>s.e</w:t>
      </w:r>
      <w:proofErr w:type="gramEnd"/>
      <w:r w:rsidRPr="00FD475B">
        <w:rPr>
          <w:rFonts w:ascii="Times New Roman" w:hAnsi="Times New Roman" w:cs="Times New Roman"/>
          <w:sz w:val="24"/>
          <w:szCs w:val="24"/>
        </w:rPr>
        <w:t>.</w:t>
      </w:r>
      <w:proofErr w:type="spellEnd"/>
      <w:r w:rsidRPr="00FD475B">
        <w:rPr>
          <w:rFonts w:ascii="Times New Roman" w:hAnsi="Times New Roman" w:cs="Times New Roman"/>
          <w:sz w:val="24"/>
          <w:szCs w:val="24"/>
        </w:rPr>
        <w:t xml:space="preserve"> = 0.14). The coefficient parameter for the ball is 0.29 with a standard error of 0.20. However, the effect of the ball is not significantly different than zero, meaning the seating alteration has no statistically significant effect on the conduct scores of the students compared to those on </w:t>
      </w:r>
      <w:r w:rsidRPr="00FD475B">
        <w:rPr>
          <w:rFonts w:ascii="Times New Roman" w:hAnsi="Times New Roman" w:cs="Times New Roman"/>
          <w:sz w:val="24"/>
          <w:szCs w:val="24"/>
        </w:rPr>
        <w:lastRenderedPageBreak/>
        <w:t>traditional seating.</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The within-student variance remains constant at 3.58 but the between-class variance increases to 0.66.</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The intraclass correlation remains essentially the same at 0.02.</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Consistent with the non-significant value of the coefficient for the intervention, the model has a low R</w:t>
      </w:r>
      <w:r w:rsidRPr="00FD475B">
        <w:rPr>
          <w:rFonts w:ascii="Times New Roman" w:hAnsi="Times New Roman" w:cs="Times New Roman"/>
          <w:sz w:val="24"/>
          <w:szCs w:val="24"/>
          <w:vertAlign w:val="superscript"/>
        </w:rPr>
        <w:t>2</w:t>
      </w:r>
      <w:r w:rsidRPr="00FD475B">
        <w:rPr>
          <w:rFonts w:ascii="Times New Roman" w:hAnsi="Times New Roman" w:cs="Times New Roman"/>
          <w:sz w:val="24"/>
          <w:szCs w:val="24"/>
        </w:rPr>
        <w:t>, 0.0053.</w:t>
      </w:r>
    </w:p>
    <w:p w14:paraId="776C64CC" w14:textId="773E73FF" w:rsidR="0012083E" w:rsidRPr="00FD475B" w:rsidRDefault="0012083E" w:rsidP="008C47F1">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 The pretest value of conduct is introduced as a control variable in Model #3. The coefficient for the stability ball seating is now 0.21, still not significantly different than zero. The coefficient for the pretest is 0.53, indicating that for each one-unit change in the pretest, the posttest increases by 0.53 units. The intraclass correlation in Model #3 at 0.013, which continues to support the finding from Model #1 that the individual student differences account for variability in the conduct scores as opposed to the differences between the groups.</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With the R</w:t>
      </w:r>
      <w:r w:rsidRPr="00FD475B">
        <w:rPr>
          <w:rFonts w:ascii="Times New Roman" w:hAnsi="Times New Roman" w:cs="Times New Roman"/>
          <w:sz w:val="24"/>
          <w:szCs w:val="24"/>
          <w:vertAlign w:val="superscript"/>
        </w:rPr>
        <w:t>2</w:t>
      </w:r>
      <w:r w:rsidRPr="00FD475B">
        <w:rPr>
          <w:rFonts w:ascii="Times New Roman" w:hAnsi="Times New Roman" w:cs="Times New Roman"/>
          <w:sz w:val="24"/>
          <w:szCs w:val="24"/>
        </w:rPr>
        <w:t xml:space="preserve"> at 0.005 with only the ball added into Model #2 it is clear the intervention has very little to no effect for the conduct scores for students within the intervention group.</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In Model #3, however the R</w:t>
      </w:r>
      <w:r w:rsidRPr="00FD475B">
        <w:rPr>
          <w:rFonts w:ascii="Times New Roman" w:hAnsi="Times New Roman" w:cs="Times New Roman"/>
          <w:sz w:val="24"/>
          <w:szCs w:val="24"/>
          <w:vertAlign w:val="superscript"/>
        </w:rPr>
        <w:t>2</w:t>
      </w:r>
      <w:r w:rsidRPr="00FD475B">
        <w:rPr>
          <w:rFonts w:ascii="Times New Roman" w:hAnsi="Times New Roman" w:cs="Times New Roman"/>
          <w:sz w:val="24"/>
          <w:szCs w:val="24"/>
        </w:rPr>
        <w:t xml:space="preserve"> is 0.49, suggesting that half the variance in conduct score is accounted for by the pretest score. </w:t>
      </w:r>
    </w:p>
    <w:p w14:paraId="1463D408" w14:textId="1DACBF03" w:rsidR="0012083E" w:rsidRPr="00FD475B" w:rsidRDefault="0012083E" w:rsidP="008C47F1">
      <w:pPr>
        <w:spacing w:line="480" w:lineRule="auto"/>
        <w:rPr>
          <w:rFonts w:ascii="Times New Roman" w:hAnsi="Times New Roman" w:cs="Times New Roman"/>
          <w:i/>
          <w:sz w:val="24"/>
          <w:szCs w:val="24"/>
        </w:rPr>
      </w:pPr>
      <w:r w:rsidRPr="00FD475B">
        <w:rPr>
          <w:rFonts w:ascii="Times New Roman" w:hAnsi="Times New Roman" w:cs="Times New Roman"/>
          <w:i/>
          <w:sz w:val="24"/>
          <w:szCs w:val="24"/>
        </w:rPr>
        <w:t>Table 2:</w:t>
      </w:r>
      <w:r w:rsidR="00010944" w:rsidRPr="00FD475B">
        <w:rPr>
          <w:rFonts w:ascii="Times New Roman" w:hAnsi="Times New Roman" w:cs="Times New Roman"/>
          <w:i/>
          <w:sz w:val="24"/>
          <w:szCs w:val="24"/>
        </w:rPr>
        <w:t xml:space="preserve"> </w:t>
      </w:r>
      <w:r w:rsidRPr="00FD475B">
        <w:rPr>
          <w:rFonts w:ascii="Times New Roman" w:hAnsi="Times New Roman" w:cs="Times New Roman"/>
          <w:i/>
          <w:sz w:val="24"/>
          <w:szCs w:val="24"/>
        </w:rPr>
        <w:t>Parameter estimates, standard errors and selected goodness-of-fit statistics for three random effects multilevel models describing the fitted relationship between conduct scores and ball intervention.</w:t>
      </w:r>
      <w:r w:rsidR="00010944" w:rsidRPr="00FD475B">
        <w:rPr>
          <w:rFonts w:ascii="Times New Roman" w:hAnsi="Times New Roman" w:cs="Times New Roman"/>
          <w:i/>
          <w:sz w:val="24"/>
          <w:szCs w:val="24"/>
        </w:rPr>
        <w:t xml:space="preserve"> </w:t>
      </w:r>
      <w:r w:rsidRPr="00FD475B">
        <w:rPr>
          <w:rFonts w:ascii="Times New Roman" w:hAnsi="Times New Roman" w:cs="Times New Roman"/>
          <w:i/>
          <w:sz w:val="24"/>
          <w:szCs w:val="24"/>
        </w:rPr>
        <w:t>(</w:t>
      </w:r>
      <w:proofErr w:type="gramStart"/>
      <w:r w:rsidRPr="00FD475B">
        <w:rPr>
          <w:rFonts w:ascii="Times New Roman" w:hAnsi="Times New Roman" w:cs="Times New Roman"/>
          <w:i/>
          <w:sz w:val="24"/>
          <w:szCs w:val="24"/>
        </w:rPr>
        <w:t>n</w:t>
      </w:r>
      <w:proofErr w:type="gramEnd"/>
      <w:r w:rsidRPr="00FD475B">
        <w:rPr>
          <w:rFonts w:ascii="Times New Roman" w:hAnsi="Times New Roman" w:cs="Times New Roman"/>
          <w:i/>
          <w:sz w:val="24"/>
          <w:szCs w:val="24"/>
        </w:rPr>
        <w:t xml:space="preserve"> classes = 29)</w:t>
      </w:r>
    </w:p>
    <w:tbl>
      <w:tblPr>
        <w:tblStyle w:val="TableGrid"/>
        <w:tblW w:w="0" w:type="auto"/>
        <w:tblLook w:val="04A0" w:firstRow="1" w:lastRow="0" w:firstColumn="1" w:lastColumn="0" w:noHBand="0" w:noVBand="1"/>
      </w:tblPr>
      <w:tblGrid>
        <w:gridCol w:w="2785"/>
        <w:gridCol w:w="1889"/>
        <w:gridCol w:w="2338"/>
        <w:gridCol w:w="2338"/>
      </w:tblGrid>
      <w:tr w:rsidR="0012083E" w:rsidRPr="00FD475B" w14:paraId="63E3643C" w14:textId="77777777" w:rsidTr="00B24F05">
        <w:tc>
          <w:tcPr>
            <w:tcW w:w="9350" w:type="dxa"/>
            <w:gridSpan w:val="4"/>
            <w:shd w:val="clear" w:color="auto" w:fill="D5DCE4" w:themeFill="text2" w:themeFillTint="33"/>
          </w:tcPr>
          <w:p w14:paraId="54C9FC5D" w14:textId="5F40ABFB" w:rsidR="0012083E" w:rsidRPr="00FD475B" w:rsidRDefault="00425645" w:rsidP="00FD475B">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12083E" w:rsidRPr="00FD475B">
              <w:rPr>
                <w:rFonts w:ascii="Times New Roman" w:hAnsi="Times New Roman" w:cs="Times New Roman"/>
                <w:b/>
                <w:sz w:val="24"/>
                <w:szCs w:val="24"/>
              </w:rPr>
              <w:t>Fitted Random-Effects Multilevel Model</w:t>
            </w:r>
          </w:p>
        </w:tc>
      </w:tr>
      <w:tr w:rsidR="0012083E" w:rsidRPr="00FD475B" w14:paraId="4258B109" w14:textId="77777777" w:rsidTr="00B24F05">
        <w:tc>
          <w:tcPr>
            <w:tcW w:w="2785" w:type="dxa"/>
          </w:tcPr>
          <w:p w14:paraId="25893395" w14:textId="77777777" w:rsidR="0012083E" w:rsidRPr="00FD475B" w:rsidRDefault="0012083E" w:rsidP="008C47F1">
            <w:pPr>
              <w:rPr>
                <w:rFonts w:ascii="Times New Roman" w:hAnsi="Times New Roman" w:cs="Times New Roman"/>
                <w:sz w:val="24"/>
                <w:szCs w:val="24"/>
              </w:rPr>
            </w:pPr>
          </w:p>
        </w:tc>
        <w:tc>
          <w:tcPr>
            <w:tcW w:w="1889" w:type="dxa"/>
          </w:tcPr>
          <w:p w14:paraId="1B8C902E" w14:textId="77777777" w:rsidR="0012083E" w:rsidRPr="00FD475B" w:rsidRDefault="0012083E" w:rsidP="008C47F1">
            <w:pPr>
              <w:rPr>
                <w:rFonts w:ascii="Times New Roman" w:hAnsi="Times New Roman" w:cs="Times New Roman"/>
                <w:i/>
                <w:sz w:val="24"/>
                <w:szCs w:val="24"/>
              </w:rPr>
            </w:pPr>
            <w:r w:rsidRPr="00FD475B">
              <w:rPr>
                <w:rFonts w:ascii="Times New Roman" w:hAnsi="Times New Roman" w:cs="Times New Roman"/>
                <w:i/>
                <w:sz w:val="24"/>
                <w:szCs w:val="24"/>
              </w:rPr>
              <w:t xml:space="preserve">Model #1: </w:t>
            </w:r>
            <w:r w:rsidRPr="00FD475B">
              <w:rPr>
                <w:rFonts w:ascii="Times New Roman" w:hAnsi="Times New Roman" w:cs="Times New Roman"/>
                <w:sz w:val="24"/>
                <w:szCs w:val="24"/>
              </w:rPr>
              <w:t>The unconditional model</w:t>
            </w:r>
          </w:p>
        </w:tc>
        <w:tc>
          <w:tcPr>
            <w:tcW w:w="2338" w:type="dxa"/>
          </w:tcPr>
          <w:p w14:paraId="7A83FF43"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i/>
                <w:sz w:val="24"/>
                <w:szCs w:val="24"/>
              </w:rPr>
              <w:t xml:space="preserve">Model #2: </w:t>
            </w:r>
            <w:r w:rsidRPr="00FD475B">
              <w:rPr>
                <w:rFonts w:ascii="Times New Roman" w:hAnsi="Times New Roman" w:cs="Times New Roman"/>
                <w:sz w:val="24"/>
                <w:szCs w:val="24"/>
              </w:rPr>
              <w:t>Conditional model that contains the main effect of ball</w:t>
            </w:r>
          </w:p>
        </w:tc>
        <w:tc>
          <w:tcPr>
            <w:tcW w:w="2338" w:type="dxa"/>
          </w:tcPr>
          <w:p w14:paraId="34E4A347"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i/>
                <w:sz w:val="24"/>
                <w:szCs w:val="24"/>
              </w:rPr>
              <w:t xml:space="preserve">Model #3: </w:t>
            </w:r>
            <w:r w:rsidRPr="00FD475B">
              <w:rPr>
                <w:rFonts w:ascii="Times New Roman" w:hAnsi="Times New Roman" w:cs="Times New Roman"/>
                <w:sz w:val="24"/>
                <w:szCs w:val="24"/>
              </w:rPr>
              <w:t>Conditional model that adds the main effect of pretests to Model #2</w:t>
            </w:r>
          </w:p>
        </w:tc>
      </w:tr>
      <w:tr w:rsidR="0012083E" w:rsidRPr="00FD475B" w14:paraId="43119B79" w14:textId="77777777" w:rsidTr="00B24F05">
        <w:tc>
          <w:tcPr>
            <w:tcW w:w="2785" w:type="dxa"/>
          </w:tcPr>
          <w:p w14:paraId="5F8C82BB"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Intercept</w:t>
            </w:r>
          </w:p>
        </w:tc>
        <w:tc>
          <w:tcPr>
            <w:tcW w:w="1889" w:type="dxa"/>
          </w:tcPr>
          <w:p w14:paraId="2C801F52"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.63(.10)***</w:t>
            </w:r>
          </w:p>
        </w:tc>
        <w:tc>
          <w:tcPr>
            <w:tcW w:w="2338" w:type="dxa"/>
          </w:tcPr>
          <w:p w14:paraId="4A3E4908"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.50 (.14)***</w:t>
            </w:r>
          </w:p>
        </w:tc>
        <w:tc>
          <w:tcPr>
            <w:tcW w:w="2338" w:type="dxa"/>
          </w:tcPr>
          <w:p w14:paraId="5284933E"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0.07(0.10)</w:t>
            </w:r>
          </w:p>
        </w:tc>
      </w:tr>
      <w:tr w:rsidR="0012083E" w:rsidRPr="00FD475B" w14:paraId="7B0A76FC" w14:textId="77777777" w:rsidTr="00B24F05">
        <w:tc>
          <w:tcPr>
            <w:tcW w:w="2785" w:type="dxa"/>
          </w:tcPr>
          <w:p w14:paraId="158644A8"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Ball</w:t>
            </w:r>
          </w:p>
        </w:tc>
        <w:tc>
          <w:tcPr>
            <w:tcW w:w="1889" w:type="dxa"/>
          </w:tcPr>
          <w:p w14:paraId="5B049062" w14:textId="77777777" w:rsidR="0012083E" w:rsidRPr="00FD475B" w:rsidRDefault="0012083E" w:rsidP="008C47F1">
            <w:pPr>
              <w:rPr>
                <w:rFonts w:ascii="Times New Roman" w:hAnsi="Times New Roman" w:cs="Times New Roman"/>
                <w:sz w:val="24"/>
                <w:szCs w:val="24"/>
              </w:rPr>
            </w:pPr>
          </w:p>
        </w:tc>
        <w:tc>
          <w:tcPr>
            <w:tcW w:w="2338" w:type="dxa"/>
          </w:tcPr>
          <w:p w14:paraId="5923F803" w14:textId="17056BED"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.29 (.20)</w:t>
            </w:r>
            <w:r w:rsidR="000E0A57">
              <w:rPr>
                <w:rFonts w:ascii="Times New Roman" w:hAnsi="Times New Roman" w:cs="Times New Roman"/>
                <w:sz w:val="24"/>
                <w:szCs w:val="24"/>
              </w:rPr>
              <w:t xml:space="preserve">    </w:t>
            </w:r>
            <w:r w:rsidR="00425645">
              <w:rPr>
                <w:rFonts w:ascii="Times New Roman" w:hAnsi="Times New Roman" w:cs="Times New Roman"/>
                <w:sz w:val="24"/>
                <w:szCs w:val="24"/>
              </w:rPr>
              <w:t xml:space="preserve"> </w:t>
            </w:r>
          </w:p>
        </w:tc>
        <w:tc>
          <w:tcPr>
            <w:tcW w:w="2338" w:type="dxa"/>
          </w:tcPr>
          <w:p w14:paraId="53EE60F5"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0.21(0.14)</w:t>
            </w:r>
          </w:p>
        </w:tc>
      </w:tr>
      <w:tr w:rsidR="0012083E" w:rsidRPr="00FD475B" w14:paraId="2C767B4E" w14:textId="77777777" w:rsidTr="00B24F05">
        <w:tc>
          <w:tcPr>
            <w:tcW w:w="2785" w:type="dxa"/>
          </w:tcPr>
          <w:p w14:paraId="5B839589"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Pretest</w:t>
            </w:r>
          </w:p>
        </w:tc>
        <w:tc>
          <w:tcPr>
            <w:tcW w:w="1889" w:type="dxa"/>
          </w:tcPr>
          <w:p w14:paraId="620C8980" w14:textId="77777777" w:rsidR="0012083E" w:rsidRPr="00FD475B" w:rsidRDefault="0012083E" w:rsidP="008C47F1">
            <w:pPr>
              <w:rPr>
                <w:rFonts w:ascii="Times New Roman" w:hAnsi="Times New Roman" w:cs="Times New Roman"/>
                <w:sz w:val="24"/>
                <w:szCs w:val="24"/>
              </w:rPr>
            </w:pPr>
          </w:p>
        </w:tc>
        <w:tc>
          <w:tcPr>
            <w:tcW w:w="2338" w:type="dxa"/>
          </w:tcPr>
          <w:p w14:paraId="1603E073" w14:textId="77777777" w:rsidR="0012083E" w:rsidRPr="00FD475B" w:rsidRDefault="0012083E" w:rsidP="008C47F1">
            <w:pPr>
              <w:rPr>
                <w:rFonts w:ascii="Times New Roman" w:hAnsi="Times New Roman" w:cs="Times New Roman"/>
                <w:sz w:val="24"/>
                <w:szCs w:val="24"/>
              </w:rPr>
            </w:pPr>
          </w:p>
        </w:tc>
        <w:tc>
          <w:tcPr>
            <w:tcW w:w="2338" w:type="dxa"/>
          </w:tcPr>
          <w:p w14:paraId="2DC6534D"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0.53(0.02)***</w:t>
            </w:r>
          </w:p>
        </w:tc>
      </w:tr>
      <w:tr w:rsidR="0012083E" w:rsidRPr="00FD475B" w14:paraId="33BB1DEF" w14:textId="77777777" w:rsidTr="00B24F05">
        <w:tc>
          <w:tcPr>
            <w:tcW w:w="2785" w:type="dxa"/>
          </w:tcPr>
          <w:p w14:paraId="58651A01"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σ</w:t>
            </w:r>
            <w:r w:rsidRPr="00FD475B">
              <w:rPr>
                <w:rFonts w:ascii="Times New Roman" w:hAnsi="Times New Roman" w:cs="Times New Roman"/>
                <w:sz w:val="24"/>
                <w:szCs w:val="24"/>
                <w:vertAlign w:val="superscript"/>
              </w:rPr>
              <w:t>2</w:t>
            </w:r>
            <w:r w:rsidRPr="00FD475B">
              <w:rPr>
                <w:rFonts w:ascii="Times New Roman" w:hAnsi="Times New Roman" w:cs="Times New Roman"/>
                <w:i/>
                <w:sz w:val="24"/>
                <w:szCs w:val="24"/>
                <w:vertAlign w:val="subscript"/>
              </w:rPr>
              <w:t>ϵ</w:t>
            </w:r>
          </w:p>
        </w:tc>
        <w:tc>
          <w:tcPr>
            <w:tcW w:w="1889" w:type="dxa"/>
          </w:tcPr>
          <w:p w14:paraId="39A37AD2"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3.58</w:t>
            </w:r>
          </w:p>
        </w:tc>
        <w:tc>
          <w:tcPr>
            <w:tcW w:w="2338" w:type="dxa"/>
          </w:tcPr>
          <w:p w14:paraId="4FAB97B0"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3.58</w:t>
            </w:r>
          </w:p>
        </w:tc>
        <w:tc>
          <w:tcPr>
            <w:tcW w:w="2338" w:type="dxa"/>
          </w:tcPr>
          <w:p w14:paraId="04E72D22"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1.84</w:t>
            </w:r>
          </w:p>
        </w:tc>
      </w:tr>
      <w:tr w:rsidR="0012083E" w:rsidRPr="00FD475B" w14:paraId="0800B1E2" w14:textId="77777777" w:rsidTr="00B24F05">
        <w:tc>
          <w:tcPr>
            <w:tcW w:w="2785" w:type="dxa"/>
          </w:tcPr>
          <w:p w14:paraId="2C783696"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σ</w:t>
            </w:r>
            <w:r w:rsidRPr="00FD475B">
              <w:rPr>
                <w:rFonts w:ascii="Times New Roman" w:hAnsi="Times New Roman" w:cs="Times New Roman"/>
                <w:sz w:val="24"/>
                <w:szCs w:val="24"/>
                <w:vertAlign w:val="superscript"/>
              </w:rPr>
              <w:t>2</w:t>
            </w:r>
            <w:r w:rsidRPr="00FD475B">
              <w:rPr>
                <w:rFonts w:ascii="Times New Roman" w:hAnsi="Times New Roman" w:cs="Times New Roman"/>
                <w:i/>
                <w:sz w:val="24"/>
                <w:szCs w:val="24"/>
                <w:vertAlign w:val="subscript"/>
              </w:rPr>
              <w:t>u</w:t>
            </w:r>
          </w:p>
        </w:tc>
        <w:tc>
          <w:tcPr>
            <w:tcW w:w="1889" w:type="dxa"/>
          </w:tcPr>
          <w:p w14:paraId="1AD2ED63"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0.08</w:t>
            </w:r>
          </w:p>
        </w:tc>
        <w:tc>
          <w:tcPr>
            <w:tcW w:w="2338" w:type="dxa"/>
          </w:tcPr>
          <w:p w14:paraId="28E9C117"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0.66</w:t>
            </w:r>
          </w:p>
        </w:tc>
        <w:tc>
          <w:tcPr>
            <w:tcW w:w="2338" w:type="dxa"/>
          </w:tcPr>
          <w:p w14:paraId="2AA145D4"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0.02</w:t>
            </w:r>
          </w:p>
        </w:tc>
      </w:tr>
      <w:tr w:rsidR="0012083E" w:rsidRPr="00FD475B" w14:paraId="0BC6A53A" w14:textId="77777777" w:rsidTr="00B24F05">
        <w:tc>
          <w:tcPr>
            <w:tcW w:w="2785" w:type="dxa"/>
          </w:tcPr>
          <w:p w14:paraId="1DB4D2BE"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R</w:t>
            </w:r>
            <w:r w:rsidRPr="00FD475B">
              <w:rPr>
                <w:rFonts w:ascii="Times New Roman" w:hAnsi="Times New Roman" w:cs="Times New Roman"/>
                <w:sz w:val="24"/>
                <w:szCs w:val="24"/>
                <w:vertAlign w:val="superscript"/>
              </w:rPr>
              <w:t>2</w:t>
            </w:r>
            <w:r w:rsidRPr="00FD475B">
              <w:rPr>
                <w:rFonts w:ascii="Times New Roman" w:hAnsi="Times New Roman" w:cs="Times New Roman"/>
                <w:i/>
                <w:sz w:val="24"/>
                <w:szCs w:val="24"/>
                <w:vertAlign w:val="subscript"/>
              </w:rPr>
              <w:t>total</w:t>
            </w:r>
          </w:p>
        </w:tc>
        <w:tc>
          <w:tcPr>
            <w:tcW w:w="1889" w:type="dxa"/>
          </w:tcPr>
          <w:p w14:paraId="3D0579DF"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0.000</w:t>
            </w:r>
          </w:p>
        </w:tc>
        <w:tc>
          <w:tcPr>
            <w:tcW w:w="2338" w:type="dxa"/>
          </w:tcPr>
          <w:p w14:paraId="1621385B"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0.0053</w:t>
            </w:r>
          </w:p>
        </w:tc>
        <w:tc>
          <w:tcPr>
            <w:tcW w:w="2338" w:type="dxa"/>
          </w:tcPr>
          <w:p w14:paraId="137BB475"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0.4937</w:t>
            </w:r>
          </w:p>
        </w:tc>
      </w:tr>
      <w:tr w:rsidR="0012083E" w:rsidRPr="00FD475B" w14:paraId="654AAFD3" w14:textId="77777777" w:rsidTr="00B24F05">
        <w:tc>
          <w:tcPr>
            <w:tcW w:w="2785" w:type="dxa"/>
          </w:tcPr>
          <w:p w14:paraId="5EBD68CD"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lastRenderedPageBreak/>
              <w:t>Intraclass correlation, ρ</w:t>
            </w:r>
          </w:p>
        </w:tc>
        <w:tc>
          <w:tcPr>
            <w:tcW w:w="1889" w:type="dxa"/>
          </w:tcPr>
          <w:p w14:paraId="236A6C4C"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0.0221</w:t>
            </w:r>
          </w:p>
        </w:tc>
        <w:tc>
          <w:tcPr>
            <w:tcW w:w="2338" w:type="dxa"/>
          </w:tcPr>
          <w:p w14:paraId="44C961B2"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0.0179</w:t>
            </w:r>
          </w:p>
        </w:tc>
        <w:tc>
          <w:tcPr>
            <w:tcW w:w="2338" w:type="dxa"/>
          </w:tcPr>
          <w:p w14:paraId="7CB5CB71"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0.0134</w:t>
            </w:r>
          </w:p>
        </w:tc>
      </w:tr>
    </w:tbl>
    <w:p w14:paraId="7D482291" w14:textId="77777777" w:rsidR="0012083E" w:rsidRPr="00FD475B" w:rsidRDefault="0012083E" w:rsidP="008C47F1">
      <w:pPr>
        <w:spacing w:line="240" w:lineRule="auto"/>
        <w:rPr>
          <w:rFonts w:ascii="Times New Roman" w:hAnsi="Times New Roman" w:cs="Times New Roman"/>
          <w:i/>
          <w:sz w:val="24"/>
          <w:szCs w:val="24"/>
        </w:rPr>
      </w:pPr>
      <w:r w:rsidRPr="00FD475B">
        <w:rPr>
          <w:rFonts w:ascii="Times New Roman" w:hAnsi="Times New Roman" w:cs="Times New Roman"/>
          <w:i/>
          <w:sz w:val="24"/>
          <w:szCs w:val="24"/>
        </w:rPr>
        <w:t>~p&lt;0.10;*p&lt;0.05; **p&lt;0.01; ***p&lt;0.001.</w:t>
      </w:r>
    </w:p>
    <w:p w14:paraId="53630A9D" w14:textId="18D04D82" w:rsidR="0012083E" w:rsidRPr="00FD475B" w:rsidRDefault="0012083E" w:rsidP="008C47F1">
      <w:pPr>
        <w:spacing w:line="480" w:lineRule="auto"/>
        <w:rPr>
          <w:rFonts w:ascii="Times New Roman" w:hAnsi="Times New Roman" w:cs="Times New Roman"/>
          <w:sz w:val="24"/>
          <w:szCs w:val="24"/>
        </w:rPr>
      </w:pPr>
      <w:r w:rsidRPr="00FD475B">
        <w:rPr>
          <w:rFonts w:ascii="Times New Roman" w:hAnsi="Times New Roman" w:cs="Times New Roman"/>
          <w:sz w:val="24"/>
          <w:szCs w:val="24"/>
        </w:rPr>
        <w:t>Aggressive behavior is another outcome variable measured in this study.</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Table 3 outlines the statistics from the three levels of tests for aggressive behavior; intercept only in Model #1, posttest with the introduction of the stability ball in Model #2 and pretest with stability ball in Model #3. Model #1 shows that the mean aggressive score for all students is 1.13 (</w:t>
      </w:r>
      <w:proofErr w:type="spellStart"/>
      <w:proofErr w:type="gramStart"/>
      <w:r w:rsidRPr="00FD475B">
        <w:rPr>
          <w:rFonts w:ascii="Times New Roman" w:hAnsi="Times New Roman" w:cs="Times New Roman"/>
          <w:sz w:val="24"/>
          <w:szCs w:val="24"/>
        </w:rPr>
        <w:t>s.e</w:t>
      </w:r>
      <w:proofErr w:type="gramEnd"/>
      <w:r w:rsidRPr="00FD475B">
        <w:rPr>
          <w:rFonts w:ascii="Times New Roman" w:hAnsi="Times New Roman" w:cs="Times New Roman"/>
          <w:sz w:val="24"/>
          <w:szCs w:val="24"/>
        </w:rPr>
        <w:t>.</w:t>
      </w:r>
      <w:proofErr w:type="spellEnd"/>
      <w:r w:rsidRPr="00FD475B">
        <w:rPr>
          <w:rFonts w:ascii="Times New Roman" w:hAnsi="Times New Roman" w:cs="Times New Roman"/>
          <w:sz w:val="24"/>
          <w:szCs w:val="24"/>
        </w:rPr>
        <w:t xml:space="preserve"> = 0.22). The within-student variance is 12.58 and the between-class variance is 0.53, resulting in the low intraclass correlation of 0.04. This pattern is not much different than the scores in conduct.</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In Model #2, the intervention of stability ball seating is added to the model.</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The mean score for aggressive behavior is 0.77 (</w:t>
      </w:r>
      <w:proofErr w:type="spellStart"/>
      <w:proofErr w:type="gramStart"/>
      <w:r w:rsidRPr="00FD475B">
        <w:rPr>
          <w:rFonts w:ascii="Times New Roman" w:hAnsi="Times New Roman" w:cs="Times New Roman"/>
          <w:sz w:val="24"/>
          <w:szCs w:val="24"/>
        </w:rPr>
        <w:t>s.e</w:t>
      </w:r>
      <w:proofErr w:type="gramEnd"/>
      <w:r w:rsidRPr="00FD475B">
        <w:rPr>
          <w:rFonts w:ascii="Times New Roman" w:hAnsi="Times New Roman" w:cs="Times New Roman"/>
          <w:sz w:val="24"/>
          <w:szCs w:val="24"/>
        </w:rPr>
        <w:t>.</w:t>
      </w:r>
      <w:proofErr w:type="spellEnd"/>
      <w:r w:rsidRPr="00FD475B">
        <w:rPr>
          <w:rFonts w:ascii="Times New Roman" w:hAnsi="Times New Roman" w:cs="Times New Roman"/>
          <w:sz w:val="24"/>
          <w:szCs w:val="24"/>
        </w:rPr>
        <w:t xml:space="preserve"> = .28) for students without a ball.</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 xml:space="preserve">The parameter of the coefficient for the ball is 0.78 with a standard error of 0.41. The </w:t>
      </w:r>
      <w:r w:rsidR="00977358">
        <w:rPr>
          <w:rFonts w:ascii="Times New Roman" w:hAnsi="Times New Roman" w:cs="Times New Roman"/>
          <w:sz w:val="24"/>
          <w:szCs w:val="24"/>
        </w:rPr>
        <w:t>effect of the ball is 0.03</w:t>
      </w:r>
      <w:r w:rsidRPr="00FD475B">
        <w:rPr>
          <w:rFonts w:ascii="Times New Roman" w:hAnsi="Times New Roman" w:cs="Times New Roman"/>
          <w:sz w:val="24"/>
          <w:szCs w:val="24"/>
        </w:rPr>
        <w:t xml:space="preserve"> which shows that there is not any change in aggressive behavior due to the implementation of the stability ball.</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The within-student variance for</w:t>
      </w:r>
      <w:r w:rsidR="00977358">
        <w:rPr>
          <w:rFonts w:ascii="Times New Roman" w:hAnsi="Times New Roman" w:cs="Times New Roman"/>
          <w:sz w:val="24"/>
          <w:szCs w:val="24"/>
        </w:rPr>
        <w:t xml:space="preserve"> the addition of the ball</w:t>
      </w:r>
      <w:r w:rsidRPr="00FD475B">
        <w:rPr>
          <w:rFonts w:ascii="Times New Roman" w:hAnsi="Times New Roman" w:cs="Times New Roman"/>
          <w:sz w:val="24"/>
          <w:szCs w:val="24"/>
        </w:rPr>
        <w:t xml:space="preserve"> remains constant at 12.58 but the between-class variance decreases to 0.40.</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The intraclass correlation decreases slightly to 0.03.</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Consistent with the non</w:t>
      </w:r>
      <w:r w:rsidR="00FD5C08" w:rsidRPr="00FD475B">
        <w:rPr>
          <w:rFonts w:ascii="Times New Roman" w:hAnsi="Times New Roman" w:cs="Times New Roman"/>
          <w:sz w:val="24"/>
          <w:szCs w:val="24"/>
        </w:rPr>
        <w:t>-</w:t>
      </w:r>
      <w:r w:rsidRPr="00FD475B">
        <w:rPr>
          <w:rFonts w:ascii="Times New Roman" w:hAnsi="Times New Roman" w:cs="Times New Roman"/>
          <w:sz w:val="24"/>
          <w:szCs w:val="24"/>
        </w:rPr>
        <w:t>significant value of the coefficient for the intervention, the model has a low R</w:t>
      </w:r>
      <w:r w:rsidRPr="00FD475B">
        <w:rPr>
          <w:rFonts w:ascii="Times New Roman" w:hAnsi="Times New Roman" w:cs="Times New Roman"/>
          <w:sz w:val="24"/>
          <w:szCs w:val="24"/>
          <w:vertAlign w:val="superscript"/>
        </w:rPr>
        <w:t>2</w:t>
      </w:r>
      <w:r w:rsidRPr="00FD475B">
        <w:rPr>
          <w:rFonts w:ascii="Times New Roman" w:hAnsi="Times New Roman" w:cs="Times New Roman"/>
          <w:sz w:val="24"/>
          <w:szCs w:val="24"/>
        </w:rPr>
        <w:t>, 0.011.</w:t>
      </w:r>
    </w:p>
    <w:p w14:paraId="199AFF48" w14:textId="21582CC7" w:rsidR="0012083E" w:rsidRPr="00FD475B" w:rsidRDefault="0012083E" w:rsidP="008C47F1">
      <w:pPr>
        <w:spacing w:line="480" w:lineRule="auto"/>
        <w:rPr>
          <w:rFonts w:ascii="Times New Roman" w:hAnsi="Times New Roman" w:cs="Times New Roman"/>
          <w:i/>
          <w:sz w:val="24"/>
          <w:szCs w:val="24"/>
        </w:rPr>
      </w:pPr>
      <w:r w:rsidRPr="00FD475B">
        <w:rPr>
          <w:rFonts w:ascii="Times New Roman" w:hAnsi="Times New Roman" w:cs="Times New Roman"/>
          <w:sz w:val="24"/>
          <w:szCs w:val="24"/>
        </w:rPr>
        <w:t>In Model #3 the pretest score for aggressive behavior is introduced as a control variable. The stability ball seating coefficient is now -0.05.</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The coefficient for the pretest is 0.61, indicating that for each one-unit increase in the pretest, the posttest increases by 0.61 units. The intraclass correlation in Model #3 is 0.39, which continues to support the finding from Model #1 that the individual student differences account for variability in the aggressive behavior scores as opposed to the differences between the groups.</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With the R</w:t>
      </w:r>
      <w:r w:rsidRPr="00FD475B">
        <w:rPr>
          <w:rFonts w:ascii="Times New Roman" w:hAnsi="Times New Roman" w:cs="Times New Roman"/>
          <w:sz w:val="24"/>
          <w:szCs w:val="24"/>
          <w:vertAlign w:val="superscript"/>
        </w:rPr>
        <w:t>2</w:t>
      </w:r>
      <w:r w:rsidRPr="00FD475B">
        <w:rPr>
          <w:rFonts w:ascii="Times New Roman" w:hAnsi="Times New Roman" w:cs="Times New Roman"/>
          <w:sz w:val="24"/>
          <w:szCs w:val="24"/>
        </w:rPr>
        <w:t xml:space="preserve"> at 0.011 with only the ball added into model #2, it is clear the intervention has very little to no effect for students within the </w:t>
      </w:r>
      <w:r w:rsidRPr="00FD475B">
        <w:rPr>
          <w:rFonts w:ascii="Times New Roman" w:hAnsi="Times New Roman" w:cs="Times New Roman"/>
          <w:sz w:val="24"/>
          <w:szCs w:val="24"/>
        </w:rPr>
        <w:lastRenderedPageBreak/>
        <w:t>intervention group for aggressive scores.</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In Model #3, however the R</w:t>
      </w:r>
      <w:r w:rsidRPr="00FD475B">
        <w:rPr>
          <w:rFonts w:ascii="Times New Roman" w:hAnsi="Times New Roman" w:cs="Times New Roman"/>
          <w:sz w:val="24"/>
          <w:szCs w:val="24"/>
          <w:vertAlign w:val="superscript"/>
        </w:rPr>
        <w:t>2</w:t>
      </w:r>
      <w:r w:rsidRPr="00FD475B">
        <w:rPr>
          <w:rFonts w:ascii="Times New Roman" w:hAnsi="Times New Roman" w:cs="Times New Roman"/>
          <w:sz w:val="24"/>
          <w:szCs w:val="24"/>
        </w:rPr>
        <w:t xml:space="preserve"> is 0.64, suggesting that the majority of the variance in aggressive score is accounted for by the pretest score. </w:t>
      </w:r>
    </w:p>
    <w:p w14:paraId="6A402341" w14:textId="641F9397" w:rsidR="0012083E" w:rsidRPr="00FD475B" w:rsidRDefault="0012083E" w:rsidP="008C47F1">
      <w:pPr>
        <w:spacing w:line="480" w:lineRule="auto"/>
        <w:rPr>
          <w:rFonts w:ascii="Times New Roman" w:hAnsi="Times New Roman" w:cs="Times New Roman"/>
          <w:i/>
          <w:sz w:val="24"/>
          <w:szCs w:val="24"/>
        </w:rPr>
      </w:pPr>
      <w:r w:rsidRPr="00FD475B">
        <w:rPr>
          <w:rFonts w:ascii="Times New Roman" w:hAnsi="Times New Roman" w:cs="Times New Roman"/>
          <w:i/>
          <w:sz w:val="24"/>
          <w:szCs w:val="24"/>
        </w:rPr>
        <w:t>Table 3:</w:t>
      </w:r>
      <w:r w:rsidR="00010944" w:rsidRPr="00FD475B">
        <w:rPr>
          <w:rFonts w:ascii="Times New Roman" w:hAnsi="Times New Roman" w:cs="Times New Roman"/>
          <w:i/>
          <w:sz w:val="24"/>
          <w:szCs w:val="24"/>
        </w:rPr>
        <w:t xml:space="preserve"> </w:t>
      </w:r>
      <w:r w:rsidRPr="00FD475B">
        <w:rPr>
          <w:rFonts w:ascii="Times New Roman" w:hAnsi="Times New Roman" w:cs="Times New Roman"/>
          <w:i/>
          <w:sz w:val="24"/>
          <w:szCs w:val="24"/>
        </w:rPr>
        <w:t>Parameter estimates, standard errors and selected goodness-of-fit statistics for three random effects multilevel models describing the fitted relationship between aggressiveness scores and ball intervention.</w:t>
      </w:r>
      <w:r w:rsidR="00010944" w:rsidRPr="00FD475B">
        <w:rPr>
          <w:rFonts w:ascii="Times New Roman" w:hAnsi="Times New Roman" w:cs="Times New Roman"/>
          <w:i/>
          <w:sz w:val="24"/>
          <w:szCs w:val="24"/>
        </w:rPr>
        <w:t xml:space="preserve"> </w:t>
      </w:r>
      <w:r w:rsidRPr="00FD475B">
        <w:rPr>
          <w:rFonts w:ascii="Times New Roman" w:hAnsi="Times New Roman" w:cs="Times New Roman"/>
          <w:i/>
          <w:sz w:val="24"/>
          <w:szCs w:val="24"/>
        </w:rPr>
        <w:t>(</w:t>
      </w:r>
      <w:proofErr w:type="gramStart"/>
      <w:r w:rsidRPr="00FD475B">
        <w:rPr>
          <w:rFonts w:ascii="Times New Roman" w:hAnsi="Times New Roman" w:cs="Times New Roman"/>
          <w:i/>
          <w:sz w:val="24"/>
          <w:szCs w:val="24"/>
        </w:rPr>
        <w:t>n</w:t>
      </w:r>
      <w:proofErr w:type="gramEnd"/>
      <w:r w:rsidRPr="00FD475B">
        <w:rPr>
          <w:rFonts w:ascii="Times New Roman" w:hAnsi="Times New Roman" w:cs="Times New Roman"/>
          <w:i/>
          <w:sz w:val="24"/>
          <w:szCs w:val="24"/>
        </w:rPr>
        <w:t xml:space="preserve"> classes = 29)</w:t>
      </w:r>
    </w:p>
    <w:tbl>
      <w:tblPr>
        <w:tblStyle w:val="TableGrid"/>
        <w:tblW w:w="0" w:type="auto"/>
        <w:tblLook w:val="04A0" w:firstRow="1" w:lastRow="0" w:firstColumn="1" w:lastColumn="0" w:noHBand="0" w:noVBand="1"/>
      </w:tblPr>
      <w:tblGrid>
        <w:gridCol w:w="2785"/>
        <w:gridCol w:w="1889"/>
        <w:gridCol w:w="2338"/>
        <w:gridCol w:w="2338"/>
      </w:tblGrid>
      <w:tr w:rsidR="0012083E" w:rsidRPr="00FD475B" w14:paraId="30C4403E" w14:textId="77777777" w:rsidTr="00B24F05">
        <w:tc>
          <w:tcPr>
            <w:tcW w:w="9350" w:type="dxa"/>
            <w:gridSpan w:val="4"/>
            <w:shd w:val="clear" w:color="auto" w:fill="D5DCE4" w:themeFill="text2" w:themeFillTint="33"/>
          </w:tcPr>
          <w:p w14:paraId="399553FF" w14:textId="19AB102E" w:rsidR="0012083E" w:rsidRPr="00FD475B" w:rsidRDefault="0012083E" w:rsidP="008C47F1">
            <w:pPr>
              <w:jc w:val="center"/>
              <w:rPr>
                <w:rFonts w:ascii="Times New Roman" w:hAnsi="Times New Roman" w:cs="Times New Roman"/>
                <w:b/>
                <w:sz w:val="24"/>
                <w:szCs w:val="24"/>
              </w:rPr>
            </w:pPr>
            <w:r w:rsidRPr="00FD475B">
              <w:rPr>
                <w:rFonts w:ascii="Times New Roman" w:hAnsi="Times New Roman" w:cs="Times New Roman"/>
                <w:b/>
                <w:sz w:val="24"/>
                <w:szCs w:val="24"/>
              </w:rPr>
              <w:t>Fitted Random-Effects Multilevel Model</w:t>
            </w:r>
          </w:p>
        </w:tc>
      </w:tr>
      <w:tr w:rsidR="0012083E" w:rsidRPr="00FD475B" w14:paraId="3DF650C9" w14:textId="77777777" w:rsidTr="00B24F05">
        <w:tc>
          <w:tcPr>
            <w:tcW w:w="2785" w:type="dxa"/>
          </w:tcPr>
          <w:p w14:paraId="73E165DC" w14:textId="77777777" w:rsidR="0012083E" w:rsidRPr="00FD475B" w:rsidRDefault="0012083E" w:rsidP="008C47F1">
            <w:pPr>
              <w:rPr>
                <w:rFonts w:ascii="Times New Roman" w:hAnsi="Times New Roman" w:cs="Times New Roman"/>
                <w:sz w:val="24"/>
                <w:szCs w:val="24"/>
              </w:rPr>
            </w:pPr>
          </w:p>
        </w:tc>
        <w:tc>
          <w:tcPr>
            <w:tcW w:w="1889" w:type="dxa"/>
          </w:tcPr>
          <w:p w14:paraId="290D92DF" w14:textId="77777777" w:rsidR="0012083E" w:rsidRPr="00FD475B" w:rsidRDefault="0012083E" w:rsidP="008C47F1">
            <w:pPr>
              <w:rPr>
                <w:rFonts w:ascii="Times New Roman" w:hAnsi="Times New Roman" w:cs="Times New Roman"/>
                <w:i/>
                <w:sz w:val="24"/>
                <w:szCs w:val="24"/>
              </w:rPr>
            </w:pPr>
            <w:r w:rsidRPr="00FD475B">
              <w:rPr>
                <w:rFonts w:ascii="Times New Roman" w:hAnsi="Times New Roman" w:cs="Times New Roman"/>
                <w:i/>
                <w:sz w:val="24"/>
                <w:szCs w:val="24"/>
              </w:rPr>
              <w:t xml:space="preserve">Model #1: </w:t>
            </w:r>
            <w:r w:rsidRPr="00FD475B">
              <w:rPr>
                <w:rFonts w:ascii="Times New Roman" w:hAnsi="Times New Roman" w:cs="Times New Roman"/>
                <w:sz w:val="24"/>
                <w:szCs w:val="24"/>
              </w:rPr>
              <w:t>The unconditional model</w:t>
            </w:r>
          </w:p>
        </w:tc>
        <w:tc>
          <w:tcPr>
            <w:tcW w:w="2338" w:type="dxa"/>
          </w:tcPr>
          <w:p w14:paraId="08C848DC"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i/>
                <w:sz w:val="24"/>
                <w:szCs w:val="24"/>
              </w:rPr>
              <w:t xml:space="preserve">Model #2: </w:t>
            </w:r>
            <w:r w:rsidRPr="00FD475B">
              <w:rPr>
                <w:rFonts w:ascii="Times New Roman" w:hAnsi="Times New Roman" w:cs="Times New Roman"/>
                <w:sz w:val="24"/>
                <w:szCs w:val="24"/>
              </w:rPr>
              <w:t>Conditional model that contains the main effect of ball</w:t>
            </w:r>
          </w:p>
        </w:tc>
        <w:tc>
          <w:tcPr>
            <w:tcW w:w="2338" w:type="dxa"/>
          </w:tcPr>
          <w:p w14:paraId="069FDD38"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i/>
                <w:sz w:val="24"/>
                <w:szCs w:val="24"/>
              </w:rPr>
              <w:t xml:space="preserve">Model #3: </w:t>
            </w:r>
            <w:r w:rsidRPr="00FD475B">
              <w:rPr>
                <w:rFonts w:ascii="Times New Roman" w:hAnsi="Times New Roman" w:cs="Times New Roman"/>
                <w:sz w:val="24"/>
                <w:szCs w:val="24"/>
              </w:rPr>
              <w:t>Conditional model that adds the main effect of pretests to Model #2</w:t>
            </w:r>
          </w:p>
        </w:tc>
      </w:tr>
      <w:tr w:rsidR="0012083E" w:rsidRPr="00FD475B" w14:paraId="44CDE184" w14:textId="77777777" w:rsidTr="00B24F05">
        <w:tc>
          <w:tcPr>
            <w:tcW w:w="2785" w:type="dxa"/>
          </w:tcPr>
          <w:p w14:paraId="2D8605A3"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Intercept</w:t>
            </w:r>
          </w:p>
        </w:tc>
        <w:tc>
          <w:tcPr>
            <w:tcW w:w="1889" w:type="dxa"/>
          </w:tcPr>
          <w:p w14:paraId="09931729"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1.13(0.22)***</w:t>
            </w:r>
          </w:p>
        </w:tc>
        <w:tc>
          <w:tcPr>
            <w:tcW w:w="2338" w:type="dxa"/>
          </w:tcPr>
          <w:p w14:paraId="6AEC244F"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0.77(0.28)~</w:t>
            </w:r>
          </w:p>
        </w:tc>
        <w:tc>
          <w:tcPr>
            <w:tcW w:w="2338" w:type="dxa"/>
          </w:tcPr>
          <w:p w14:paraId="0039CF2F"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-0.05(0.18)</w:t>
            </w:r>
          </w:p>
        </w:tc>
      </w:tr>
      <w:tr w:rsidR="0012083E" w:rsidRPr="00FD475B" w14:paraId="3BFE597E" w14:textId="77777777" w:rsidTr="00B24F05">
        <w:tc>
          <w:tcPr>
            <w:tcW w:w="2785" w:type="dxa"/>
          </w:tcPr>
          <w:p w14:paraId="29515B93"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Ball</w:t>
            </w:r>
          </w:p>
        </w:tc>
        <w:tc>
          <w:tcPr>
            <w:tcW w:w="1889" w:type="dxa"/>
          </w:tcPr>
          <w:p w14:paraId="3132D75E" w14:textId="77777777" w:rsidR="0012083E" w:rsidRPr="00FD475B" w:rsidRDefault="0012083E" w:rsidP="008C47F1">
            <w:pPr>
              <w:rPr>
                <w:rFonts w:ascii="Times New Roman" w:hAnsi="Times New Roman" w:cs="Times New Roman"/>
                <w:sz w:val="24"/>
                <w:szCs w:val="24"/>
              </w:rPr>
            </w:pPr>
          </w:p>
        </w:tc>
        <w:tc>
          <w:tcPr>
            <w:tcW w:w="2338" w:type="dxa"/>
          </w:tcPr>
          <w:p w14:paraId="067CF723"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0.78(0.41)**</w:t>
            </w:r>
          </w:p>
        </w:tc>
        <w:tc>
          <w:tcPr>
            <w:tcW w:w="2338" w:type="dxa"/>
          </w:tcPr>
          <w:p w14:paraId="03219FDB"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0.33(0.26)</w:t>
            </w:r>
          </w:p>
        </w:tc>
      </w:tr>
      <w:tr w:rsidR="0012083E" w:rsidRPr="00FD475B" w14:paraId="3D6054DD" w14:textId="77777777" w:rsidTr="00B24F05">
        <w:tc>
          <w:tcPr>
            <w:tcW w:w="2785" w:type="dxa"/>
          </w:tcPr>
          <w:p w14:paraId="27BC14D0"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Pretest</w:t>
            </w:r>
          </w:p>
        </w:tc>
        <w:tc>
          <w:tcPr>
            <w:tcW w:w="1889" w:type="dxa"/>
          </w:tcPr>
          <w:p w14:paraId="75773877" w14:textId="77777777" w:rsidR="0012083E" w:rsidRPr="00FD475B" w:rsidRDefault="0012083E" w:rsidP="008C47F1">
            <w:pPr>
              <w:rPr>
                <w:rFonts w:ascii="Times New Roman" w:hAnsi="Times New Roman" w:cs="Times New Roman"/>
                <w:sz w:val="24"/>
                <w:szCs w:val="24"/>
              </w:rPr>
            </w:pPr>
          </w:p>
        </w:tc>
        <w:tc>
          <w:tcPr>
            <w:tcW w:w="2338" w:type="dxa"/>
          </w:tcPr>
          <w:p w14:paraId="79BE2350" w14:textId="77777777" w:rsidR="0012083E" w:rsidRPr="00FD475B" w:rsidRDefault="0012083E" w:rsidP="008C47F1">
            <w:pPr>
              <w:rPr>
                <w:rFonts w:ascii="Times New Roman" w:hAnsi="Times New Roman" w:cs="Times New Roman"/>
                <w:sz w:val="24"/>
                <w:szCs w:val="24"/>
              </w:rPr>
            </w:pPr>
          </w:p>
        </w:tc>
        <w:tc>
          <w:tcPr>
            <w:tcW w:w="2338" w:type="dxa"/>
          </w:tcPr>
          <w:p w14:paraId="0E5DBE75"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0.61(0.02)***</w:t>
            </w:r>
          </w:p>
        </w:tc>
      </w:tr>
      <w:tr w:rsidR="0012083E" w:rsidRPr="00FD475B" w14:paraId="38313ACD" w14:textId="77777777" w:rsidTr="00B24F05">
        <w:tc>
          <w:tcPr>
            <w:tcW w:w="2785" w:type="dxa"/>
          </w:tcPr>
          <w:p w14:paraId="33A46B44"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σ</w:t>
            </w:r>
            <w:r w:rsidRPr="00FD475B">
              <w:rPr>
                <w:rFonts w:ascii="Times New Roman" w:hAnsi="Times New Roman" w:cs="Times New Roman"/>
                <w:sz w:val="24"/>
                <w:szCs w:val="24"/>
                <w:vertAlign w:val="superscript"/>
              </w:rPr>
              <w:t>2</w:t>
            </w:r>
            <w:r w:rsidRPr="00FD475B">
              <w:rPr>
                <w:rFonts w:ascii="Times New Roman" w:hAnsi="Times New Roman" w:cs="Times New Roman"/>
                <w:i/>
                <w:sz w:val="24"/>
                <w:szCs w:val="24"/>
                <w:vertAlign w:val="subscript"/>
              </w:rPr>
              <w:t>ϵ</w:t>
            </w:r>
          </w:p>
        </w:tc>
        <w:tc>
          <w:tcPr>
            <w:tcW w:w="1889" w:type="dxa"/>
          </w:tcPr>
          <w:p w14:paraId="45B3E665"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12.58</w:t>
            </w:r>
          </w:p>
        </w:tc>
        <w:tc>
          <w:tcPr>
            <w:tcW w:w="2338" w:type="dxa"/>
          </w:tcPr>
          <w:p w14:paraId="219A909A"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12.58</w:t>
            </w:r>
          </w:p>
        </w:tc>
        <w:tc>
          <w:tcPr>
            <w:tcW w:w="2338" w:type="dxa"/>
          </w:tcPr>
          <w:p w14:paraId="41AA2A9A"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4.51</w:t>
            </w:r>
          </w:p>
        </w:tc>
      </w:tr>
      <w:tr w:rsidR="0012083E" w:rsidRPr="00FD475B" w14:paraId="18533956" w14:textId="77777777" w:rsidTr="00B24F05">
        <w:tc>
          <w:tcPr>
            <w:tcW w:w="2785" w:type="dxa"/>
          </w:tcPr>
          <w:p w14:paraId="53A990AE"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σ</w:t>
            </w:r>
            <w:r w:rsidRPr="00FD475B">
              <w:rPr>
                <w:rFonts w:ascii="Times New Roman" w:hAnsi="Times New Roman" w:cs="Times New Roman"/>
                <w:sz w:val="24"/>
                <w:szCs w:val="24"/>
                <w:vertAlign w:val="superscript"/>
              </w:rPr>
              <w:t>2</w:t>
            </w:r>
            <w:r w:rsidRPr="00FD475B">
              <w:rPr>
                <w:rFonts w:ascii="Times New Roman" w:hAnsi="Times New Roman" w:cs="Times New Roman"/>
                <w:i/>
                <w:sz w:val="24"/>
                <w:szCs w:val="24"/>
                <w:vertAlign w:val="subscript"/>
              </w:rPr>
              <w:t>u</w:t>
            </w:r>
          </w:p>
        </w:tc>
        <w:tc>
          <w:tcPr>
            <w:tcW w:w="1889" w:type="dxa"/>
          </w:tcPr>
          <w:p w14:paraId="2B20449F"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.53</w:t>
            </w:r>
          </w:p>
        </w:tc>
        <w:tc>
          <w:tcPr>
            <w:tcW w:w="2338" w:type="dxa"/>
          </w:tcPr>
          <w:p w14:paraId="0FF54056"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.40</w:t>
            </w:r>
          </w:p>
        </w:tc>
        <w:tc>
          <w:tcPr>
            <w:tcW w:w="2338" w:type="dxa"/>
          </w:tcPr>
          <w:p w14:paraId="4EB1DC0A"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0.18</w:t>
            </w:r>
          </w:p>
        </w:tc>
      </w:tr>
      <w:tr w:rsidR="0012083E" w:rsidRPr="00FD475B" w14:paraId="29FFCB2F" w14:textId="77777777" w:rsidTr="00B24F05">
        <w:tc>
          <w:tcPr>
            <w:tcW w:w="2785" w:type="dxa"/>
          </w:tcPr>
          <w:p w14:paraId="4BCB5994"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R</w:t>
            </w:r>
            <w:r w:rsidRPr="00FD475B">
              <w:rPr>
                <w:rFonts w:ascii="Times New Roman" w:hAnsi="Times New Roman" w:cs="Times New Roman"/>
                <w:sz w:val="24"/>
                <w:szCs w:val="24"/>
                <w:vertAlign w:val="superscript"/>
              </w:rPr>
              <w:t>2</w:t>
            </w:r>
            <w:r w:rsidRPr="00FD475B">
              <w:rPr>
                <w:rFonts w:ascii="Times New Roman" w:hAnsi="Times New Roman" w:cs="Times New Roman"/>
                <w:i/>
                <w:sz w:val="24"/>
                <w:szCs w:val="24"/>
                <w:vertAlign w:val="subscript"/>
              </w:rPr>
              <w:t>total</w:t>
            </w:r>
          </w:p>
        </w:tc>
        <w:tc>
          <w:tcPr>
            <w:tcW w:w="1889" w:type="dxa"/>
          </w:tcPr>
          <w:p w14:paraId="53386B97"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0.0000</w:t>
            </w:r>
          </w:p>
        </w:tc>
        <w:tc>
          <w:tcPr>
            <w:tcW w:w="2338" w:type="dxa"/>
          </w:tcPr>
          <w:p w14:paraId="36845E1E"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0.011</w:t>
            </w:r>
          </w:p>
        </w:tc>
        <w:tc>
          <w:tcPr>
            <w:tcW w:w="2338" w:type="dxa"/>
          </w:tcPr>
          <w:p w14:paraId="0F1B6BB6"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0.64</w:t>
            </w:r>
          </w:p>
        </w:tc>
      </w:tr>
      <w:tr w:rsidR="0012083E" w:rsidRPr="00FD475B" w14:paraId="52165178" w14:textId="77777777" w:rsidTr="00B24F05">
        <w:tc>
          <w:tcPr>
            <w:tcW w:w="2785" w:type="dxa"/>
          </w:tcPr>
          <w:p w14:paraId="5522880A"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Intraclass correlation, ρ</w:t>
            </w:r>
          </w:p>
        </w:tc>
        <w:tc>
          <w:tcPr>
            <w:tcW w:w="1889" w:type="dxa"/>
          </w:tcPr>
          <w:p w14:paraId="28C9C9CA"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.04</w:t>
            </w:r>
          </w:p>
        </w:tc>
        <w:tc>
          <w:tcPr>
            <w:tcW w:w="2338" w:type="dxa"/>
          </w:tcPr>
          <w:p w14:paraId="604F2246"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.031</w:t>
            </w:r>
          </w:p>
        </w:tc>
        <w:tc>
          <w:tcPr>
            <w:tcW w:w="2338" w:type="dxa"/>
          </w:tcPr>
          <w:p w14:paraId="56E2B3BE"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0.39</w:t>
            </w:r>
          </w:p>
        </w:tc>
      </w:tr>
    </w:tbl>
    <w:p w14:paraId="3D405371" w14:textId="77777777" w:rsidR="0012083E" w:rsidRPr="00FD475B" w:rsidRDefault="0012083E" w:rsidP="008C47F1">
      <w:pPr>
        <w:spacing w:line="240" w:lineRule="auto"/>
        <w:rPr>
          <w:rFonts w:ascii="Times New Roman" w:hAnsi="Times New Roman" w:cs="Times New Roman"/>
          <w:i/>
          <w:sz w:val="24"/>
          <w:szCs w:val="24"/>
        </w:rPr>
      </w:pPr>
      <w:r w:rsidRPr="00FD475B">
        <w:rPr>
          <w:rFonts w:ascii="Times New Roman" w:hAnsi="Times New Roman" w:cs="Times New Roman"/>
          <w:i/>
          <w:sz w:val="24"/>
          <w:szCs w:val="24"/>
        </w:rPr>
        <w:t>~p&lt;0.10;*p&lt;0.05; **p&lt;0.01; ***p&lt;0.001.</w:t>
      </w:r>
    </w:p>
    <w:p w14:paraId="67CDF0A3" w14:textId="4416FE2E" w:rsidR="0012083E" w:rsidRPr="00FD475B" w:rsidRDefault="0012083E" w:rsidP="008C47F1">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The last behavior trait measured is </w:t>
      </w:r>
      <w:commentRangeStart w:id="1"/>
      <w:r w:rsidRPr="00FD475B">
        <w:rPr>
          <w:rFonts w:ascii="Times New Roman" w:hAnsi="Times New Roman" w:cs="Times New Roman"/>
          <w:sz w:val="24"/>
          <w:szCs w:val="24"/>
        </w:rPr>
        <w:t>attention deficit hyperactivity disorder (ADHD).</w:t>
      </w:r>
      <w:r w:rsidR="00010944" w:rsidRPr="00FD475B">
        <w:rPr>
          <w:rFonts w:ascii="Times New Roman" w:hAnsi="Times New Roman" w:cs="Times New Roman"/>
          <w:sz w:val="24"/>
          <w:szCs w:val="24"/>
        </w:rPr>
        <w:t xml:space="preserve"> </w:t>
      </w:r>
      <w:commentRangeEnd w:id="1"/>
      <w:r w:rsidR="00A5229E">
        <w:rPr>
          <w:rStyle w:val="CommentReference"/>
        </w:rPr>
        <w:commentReference w:id="1"/>
      </w:r>
      <w:r w:rsidRPr="00FD475B">
        <w:rPr>
          <w:rFonts w:ascii="Times New Roman" w:hAnsi="Times New Roman" w:cs="Times New Roman"/>
          <w:sz w:val="24"/>
          <w:szCs w:val="24"/>
        </w:rPr>
        <w:t>Table 4 displays Model #1 again as the baseline model that contains only the intercept for ADHD scores. With ADHD there is a small difference between the classes as opposed to within the classes as demonstrated by a low intraclass correlation of 0.08. The ADHD mean score for all students is 2.21 with standard error of 0.31, and the within-student variance and the between-class variance is 17.68 and 1.59 respectively. The intervention of stability ball seating is again introduced in Model #2.</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The ADHD mean for students without a ball is 1.85 with a standard error of 0.42.</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 xml:space="preserve">The parameter estimate for the ball is 0.78 with a standard error of 0.62. The between-class variance declines ever so slightly to 1.52 but the within-student variance remains constant at 17.68. The effect of the ball is not significantly different than zero, which shows that utilization of stability </w:t>
      </w:r>
      <w:r w:rsidRPr="00FD475B">
        <w:rPr>
          <w:rFonts w:ascii="Times New Roman" w:hAnsi="Times New Roman" w:cs="Times New Roman"/>
          <w:sz w:val="24"/>
          <w:szCs w:val="24"/>
        </w:rPr>
        <w:lastRenderedPageBreak/>
        <w:t>ball seating in classroom settings does not impact ADHD-type behavior in children. The intraclass correlation remains the same at .08.</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Consistent with the non</w:t>
      </w:r>
      <w:r w:rsidR="00FD5C08" w:rsidRPr="00FD475B">
        <w:rPr>
          <w:rFonts w:ascii="Times New Roman" w:hAnsi="Times New Roman" w:cs="Times New Roman"/>
          <w:sz w:val="24"/>
          <w:szCs w:val="24"/>
        </w:rPr>
        <w:t>-</w:t>
      </w:r>
      <w:r w:rsidRPr="00FD475B">
        <w:rPr>
          <w:rFonts w:ascii="Times New Roman" w:hAnsi="Times New Roman" w:cs="Times New Roman"/>
          <w:sz w:val="24"/>
          <w:szCs w:val="24"/>
        </w:rPr>
        <w:t>significant value of the coefficient for the intervention, the model has a low R</w:t>
      </w:r>
      <w:r w:rsidRPr="00FD475B">
        <w:rPr>
          <w:rFonts w:ascii="Times New Roman" w:hAnsi="Times New Roman" w:cs="Times New Roman"/>
          <w:sz w:val="24"/>
          <w:szCs w:val="24"/>
          <w:vertAlign w:val="superscript"/>
        </w:rPr>
        <w:t>2</w:t>
      </w:r>
      <w:r w:rsidRPr="00FD475B">
        <w:rPr>
          <w:rFonts w:ascii="Times New Roman" w:hAnsi="Times New Roman" w:cs="Times New Roman"/>
          <w:sz w:val="24"/>
          <w:szCs w:val="24"/>
        </w:rPr>
        <w:t>, 0.0072.</w:t>
      </w:r>
    </w:p>
    <w:p w14:paraId="62958E34" w14:textId="544940AB" w:rsidR="0012083E" w:rsidRPr="00FD475B" w:rsidRDefault="0012083E" w:rsidP="008C47F1">
      <w:pPr>
        <w:spacing w:line="480" w:lineRule="auto"/>
        <w:rPr>
          <w:rFonts w:ascii="Times New Roman" w:hAnsi="Times New Roman" w:cs="Times New Roman"/>
          <w:sz w:val="24"/>
          <w:szCs w:val="24"/>
        </w:rPr>
      </w:pPr>
      <w:r w:rsidRPr="00FD475B">
        <w:rPr>
          <w:rFonts w:ascii="Times New Roman" w:hAnsi="Times New Roman" w:cs="Times New Roman"/>
          <w:sz w:val="24"/>
          <w:szCs w:val="24"/>
        </w:rPr>
        <w:t>The control variable of the pretest is again introduced in Model #3. The coefficient for the stability ball seating is now 0.05.</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The difference in the ball is still not significantly different than zero. The coefficient for the pretest is 0.69, indicating that for each one-unit increase in the pretest, the posttest increases by 0.69 units. Model #3 continues to support the finding that the individual student differences account for variability in ADHD scores as opposed to the differences between the groups, with an intraclass correlation of 0.09.</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With the R</w:t>
      </w:r>
      <w:r w:rsidRPr="00FD475B">
        <w:rPr>
          <w:rFonts w:ascii="Times New Roman" w:hAnsi="Times New Roman" w:cs="Times New Roman"/>
          <w:sz w:val="24"/>
          <w:szCs w:val="24"/>
          <w:vertAlign w:val="superscript"/>
        </w:rPr>
        <w:t>2</w:t>
      </w:r>
      <w:r w:rsidRPr="00FD475B">
        <w:rPr>
          <w:rFonts w:ascii="Times New Roman" w:hAnsi="Times New Roman" w:cs="Times New Roman"/>
          <w:sz w:val="24"/>
          <w:szCs w:val="24"/>
        </w:rPr>
        <w:t xml:space="preserve"> at 0.007 with only the ball added into Model #2 it is clear the intervention has very little to no effect for the ADHD scores for students within the intervention group.</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The variance in ADHD score is accounted for by the pretest score with the R</w:t>
      </w:r>
      <w:r w:rsidRPr="00FD475B">
        <w:rPr>
          <w:rFonts w:ascii="Times New Roman" w:hAnsi="Times New Roman" w:cs="Times New Roman"/>
          <w:sz w:val="24"/>
          <w:szCs w:val="24"/>
          <w:vertAlign w:val="superscript"/>
        </w:rPr>
        <w:t>2</w:t>
      </w:r>
      <w:r w:rsidRPr="00FD475B">
        <w:rPr>
          <w:rFonts w:ascii="Times New Roman" w:hAnsi="Times New Roman" w:cs="Times New Roman"/>
          <w:sz w:val="24"/>
          <w:szCs w:val="24"/>
        </w:rPr>
        <w:t xml:space="preserve"> at 0.69 in Model #3. </w:t>
      </w:r>
    </w:p>
    <w:p w14:paraId="1E7D5DCC" w14:textId="2FF62344" w:rsidR="0012083E" w:rsidRPr="00FD475B" w:rsidRDefault="0012083E" w:rsidP="008C47F1">
      <w:pPr>
        <w:spacing w:line="480" w:lineRule="auto"/>
        <w:rPr>
          <w:rFonts w:ascii="Times New Roman" w:hAnsi="Times New Roman" w:cs="Times New Roman"/>
          <w:i/>
          <w:sz w:val="24"/>
          <w:szCs w:val="24"/>
        </w:rPr>
      </w:pPr>
      <w:r w:rsidRPr="00FD475B">
        <w:rPr>
          <w:rFonts w:ascii="Times New Roman" w:hAnsi="Times New Roman" w:cs="Times New Roman"/>
          <w:i/>
          <w:sz w:val="24"/>
          <w:szCs w:val="24"/>
        </w:rPr>
        <w:t>Table 4:</w:t>
      </w:r>
      <w:r w:rsidR="00010944" w:rsidRPr="00FD475B">
        <w:rPr>
          <w:rFonts w:ascii="Times New Roman" w:hAnsi="Times New Roman" w:cs="Times New Roman"/>
          <w:i/>
          <w:sz w:val="24"/>
          <w:szCs w:val="24"/>
        </w:rPr>
        <w:t xml:space="preserve"> </w:t>
      </w:r>
      <w:r w:rsidRPr="00FD475B">
        <w:rPr>
          <w:rFonts w:ascii="Times New Roman" w:hAnsi="Times New Roman" w:cs="Times New Roman"/>
          <w:i/>
          <w:sz w:val="24"/>
          <w:szCs w:val="24"/>
        </w:rPr>
        <w:t>Parameter estimates, standard errors and selected goodness-of-fit statistics for three random effects multilevel models describing the fitted relationship between ADHD scores and ball intervention.</w:t>
      </w:r>
      <w:r w:rsidR="00010944" w:rsidRPr="00FD475B">
        <w:rPr>
          <w:rFonts w:ascii="Times New Roman" w:hAnsi="Times New Roman" w:cs="Times New Roman"/>
          <w:i/>
          <w:sz w:val="24"/>
          <w:szCs w:val="24"/>
        </w:rPr>
        <w:t xml:space="preserve"> </w:t>
      </w:r>
      <w:r w:rsidRPr="00FD475B">
        <w:rPr>
          <w:rFonts w:ascii="Times New Roman" w:hAnsi="Times New Roman" w:cs="Times New Roman"/>
          <w:i/>
          <w:sz w:val="24"/>
          <w:szCs w:val="24"/>
        </w:rPr>
        <w:t>(</w:t>
      </w:r>
      <w:proofErr w:type="gramStart"/>
      <w:r w:rsidRPr="00FD475B">
        <w:rPr>
          <w:rFonts w:ascii="Times New Roman" w:hAnsi="Times New Roman" w:cs="Times New Roman"/>
          <w:i/>
          <w:sz w:val="24"/>
          <w:szCs w:val="24"/>
        </w:rPr>
        <w:t>n</w:t>
      </w:r>
      <w:proofErr w:type="gramEnd"/>
      <w:r w:rsidRPr="00FD475B">
        <w:rPr>
          <w:rFonts w:ascii="Times New Roman" w:hAnsi="Times New Roman" w:cs="Times New Roman"/>
          <w:i/>
          <w:sz w:val="24"/>
          <w:szCs w:val="24"/>
        </w:rPr>
        <w:t xml:space="preserve"> classes = 29)</w:t>
      </w:r>
    </w:p>
    <w:tbl>
      <w:tblPr>
        <w:tblStyle w:val="TableGrid"/>
        <w:tblW w:w="0" w:type="auto"/>
        <w:tblLook w:val="04A0" w:firstRow="1" w:lastRow="0" w:firstColumn="1" w:lastColumn="0" w:noHBand="0" w:noVBand="1"/>
      </w:tblPr>
      <w:tblGrid>
        <w:gridCol w:w="2785"/>
        <w:gridCol w:w="1889"/>
        <w:gridCol w:w="2338"/>
        <w:gridCol w:w="2338"/>
      </w:tblGrid>
      <w:tr w:rsidR="0012083E" w:rsidRPr="00FD475B" w14:paraId="4BC24D87" w14:textId="77777777" w:rsidTr="00B24F05">
        <w:tc>
          <w:tcPr>
            <w:tcW w:w="9350" w:type="dxa"/>
            <w:gridSpan w:val="4"/>
            <w:shd w:val="clear" w:color="auto" w:fill="D5DCE4" w:themeFill="text2" w:themeFillTint="33"/>
          </w:tcPr>
          <w:p w14:paraId="4A842D15" w14:textId="5A556907" w:rsidR="0012083E" w:rsidRPr="00FD475B" w:rsidRDefault="0012083E" w:rsidP="008C47F1">
            <w:pPr>
              <w:jc w:val="center"/>
              <w:rPr>
                <w:rFonts w:ascii="Times New Roman" w:hAnsi="Times New Roman" w:cs="Times New Roman"/>
                <w:b/>
                <w:sz w:val="24"/>
                <w:szCs w:val="24"/>
              </w:rPr>
            </w:pPr>
            <w:r w:rsidRPr="00FD475B">
              <w:rPr>
                <w:rFonts w:ascii="Times New Roman" w:hAnsi="Times New Roman" w:cs="Times New Roman"/>
                <w:b/>
                <w:sz w:val="24"/>
                <w:szCs w:val="24"/>
              </w:rPr>
              <w:t>Fitted Random-Effects Multilevel Model</w:t>
            </w:r>
          </w:p>
        </w:tc>
      </w:tr>
      <w:tr w:rsidR="0012083E" w:rsidRPr="00FD475B" w14:paraId="76C43DA5" w14:textId="77777777" w:rsidTr="00B24F05">
        <w:tc>
          <w:tcPr>
            <w:tcW w:w="2785" w:type="dxa"/>
          </w:tcPr>
          <w:p w14:paraId="78251825" w14:textId="77777777" w:rsidR="0012083E" w:rsidRPr="00FD475B" w:rsidRDefault="0012083E" w:rsidP="008C47F1">
            <w:pPr>
              <w:rPr>
                <w:rFonts w:ascii="Times New Roman" w:hAnsi="Times New Roman" w:cs="Times New Roman"/>
                <w:sz w:val="24"/>
                <w:szCs w:val="24"/>
              </w:rPr>
            </w:pPr>
          </w:p>
        </w:tc>
        <w:tc>
          <w:tcPr>
            <w:tcW w:w="1889" w:type="dxa"/>
          </w:tcPr>
          <w:p w14:paraId="421C370E" w14:textId="77777777" w:rsidR="0012083E" w:rsidRPr="00FD475B" w:rsidRDefault="0012083E" w:rsidP="008C47F1">
            <w:pPr>
              <w:rPr>
                <w:rFonts w:ascii="Times New Roman" w:hAnsi="Times New Roman" w:cs="Times New Roman"/>
                <w:i/>
                <w:sz w:val="24"/>
                <w:szCs w:val="24"/>
              </w:rPr>
            </w:pPr>
            <w:r w:rsidRPr="00FD475B">
              <w:rPr>
                <w:rFonts w:ascii="Times New Roman" w:hAnsi="Times New Roman" w:cs="Times New Roman"/>
                <w:i/>
                <w:sz w:val="24"/>
                <w:szCs w:val="24"/>
              </w:rPr>
              <w:t xml:space="preserve">Model #1: </w:t>
            </w:r>
            <w:r w:rsidRPr="00FD475B">
              <w:rPr>
                <w:rFonts w:ascii="Times New Roman" w:hAnsi="Times New Roman" w:cs="Times New Roman"/>
                <w:sz w:val="24"/>
                <w:szCs w:val="24"/>
              </w:rPr>
              <w:t>The unconditional model</w:t>
            </w:r>
          </w:p>
        </w:tc>
        <w:tc>
          <w:tcPr>
            <w:tcW w:w="2338" w:type="dxa"/>
          </w:tcPr>
          <w:p w14:paraId="4F78F86A"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i/>
                <w:sz w:val="24"/>
                <w:szCs w:val="24"/>
              </w:rPr>
              <w:t xml:space="preserve">Model #2: </w:t>
            </w:r>
            <w:r w:rsidRPr="00FD475B">
              <w:rPr>
                <w:rFonts w:ascii="Times New Roman" w:hAnsi="Times New Roman" w:cs="Times New Roman"/>
                <w:sz w:val="24"/>
                <w:szCs w:val="24"/>
              </w:rPr>
              <w:t>Conditional model that contains the main effect of ball</w:t>
            </w:r>
          </w:p>
        </w:tc>
        <w:tc>
          <w:tcPr>
            <w:tcW w:w="2338" w:type="dxa"/>
          </w:tcPr>
          <w:p w14:paraId="6EDEDCA9"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i/>
                <w:sz w:val="24"/>
                <w:szCs w:val="24"/>
              </w:rPr>
              <w:t xml:space="preserve">Model #3: </w:t>
            </w:r>
            <w:r w:rsidRPr="00FD475B">
              <w:rPr>
                <w:rFonts w:ascii="Times New Roman" w:hAnsi="Times New Roman" w:cs="Times New Roman"/>
                <w:sz w:val="24"/>
                <w:szCs w:val="24"/>
              </w:rPr>
              <w:t>Conditional model that adds the main effect of pretests to Model #2</w:t>
            </w:r>
          </w:p>
        </w:tc>
      </w:tr>
      <w:tr w:rsidR="0012083E" w:rsidRPr="00FD475B" w14:paraId="32478DA8" w14:textId="77777777" w:rsidTr="00B24F05">
        <w:tc>
          <w:tcPr>
            <w:tcW w:w="2785" w:type="dxa"/>
          </w:tcPr>
          <w:p w14:paraId="617DE5B1"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Intercept</w:t>
            </w:r>
          </w:p>
        </w:tc>
        <w:tc>
          <w:tcPr>
            <w:tcW w:w="1889" w:type="dxa"/>
          </w:tcPr>
          <w:p w14:paraId="35E18FCB"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2.21(0.31)***</w:t>
            </w:r>
          </w:p>
        </w:tc>
        <w:tc>
          <w:tcPr>
            <w:tcW w:w="2338" w:type="dxa"/>
          </w:tcPr>
          <w:p w14:paraId="29562614"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1.85(0.42)***</w:t>
            </w:r>
          </w:p>
        </w:tc>
        <w:tc>
          <w:tcPr>
            <w:tcW w:w="2338" w:type="dxa"/>
          </w:tcPr>
          <w:p w14:paraId="68FFA41B"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0.05(0.25)</w:t>
            </w:r>
          </w:p>
        </w:tc>
      </w:tr>
      <w:tr w:rsidR="0012083E" w:rsidRPr="00FD475B" w14:paraId="3E5943B4" w14:textId="77777777" w:rsidTr="00B24F05">
        <w:tc>
          <w:tcPr>
            <w:tcW w:w="2785" w:type="dxa"/>
          </w:tcPr>
          <w:p w14:paraId="7E122471"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Ball</w:t>
            </w:r>
          </w:p>
        </w:tc>
        <w:tc>
          <w:tcPr>
            <w:tcW w:w="1889" w:type="dxa"/>
          </w:tcPr>
          <w:p w14:paraId="190D0F05" w14:textId="77777777" w:rsidR="0012083E" w:rsidRPr="00FD475B" w:rsidRDefault="0012083E" w:rsidP="008C47F1">
            <w:pPr>
              <w:rPr>
                <w:rFonts w:ascii="Times New Roman" w:hAnsi="Times New Roman" w:cs="Times New Roman"/>
                <w:sz w:val="24"/>
                <w:szCs w:val="24"/>
              </w:rPr>
            </w:pPr>
          </w:p>
        </w:tc>
        <w:tc>
          <w:tcPr>
            <w:tcW w:w="2338" w:type="dxa"/>
          </w:tcPr>
          <w:p w14:paraId="2505F1FC"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0.78(0.62)</w:t>
            </w:r>
          </w:p>
        </w:tc>
        <w:tc>
          <w:tcPr>
            <w:tcW w:w="2338" w:type="dxa"/>
          </w:tcPr>
          <w:p w14:paraId="702108BE"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-0.23(0.36)</w:t>
            </w:r>
          </w:p>
        </w:tc>
      </w:tr>
      <w:tr w:rsidR="0012083E" w:rsidRPr="00FD475B" w14:paraId="23E33A25" w14:textId="77777777" w:rsidTr="00B24F05">
        <w:tc>
          <w:tcPr>
            <w:tcW w:w="2785" w:type="dxa"/>
          </w:tcPr>
          <w:p w14:paraId="018732C7"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Pretest</w:t>
            </w:r>
          </w:p>
        </w:tc>
        <w:tc>
          <w:tcPr>
            <w:tcW w:w="1889" w:type="dxa"/>
          </w:tcPr>
          <w:p w14:paraId="3AB39C5D" w14:textId="77777777" w:rsidR="0012083E" w:rsidRPr="00FD475B" w:rsidRDefault="0012083E" w:rsidP="008C47F1">
            <w:pPr>
              <w:rPr>
                <w:rFonts w:ascii="Times New Roman" w:hAnsi="Times New Roman" w:cs="Times New Roman"/>
                <w:sz w:val="24"/>
                <w:szCs w:val="24"/>
              </w:rPr>
            </w:pPr>
          </w:p>
        </w:tc>
        <w:tc>
          <w:tcPr>
            <w:tcW w:w="2338" w:type="dxa"/>
          </w:tcPr>
          <w:p w14:paraId="17826BBD" w14:textId="77777777" w:rsidR="0012083E" w:rsidRPr="00FD475B" w:rsidRDefault="0012083E" w:rsidP="008C47F1">
            <w:pPr>
              <w:rPr>
                <w:rFonts w:ascii="Times New Roman" w:hAnsi="Times New Roman" w:cs="Times New Roman"/>
                <w:sz w:val="24"/>
                <w:szCs w:val="24"/>
              </w:rPr>
            </w:pPr>
          </w:p>
        </w:tc>
        <w:tc>
          <w:tcPr>
            <w:tcW w:w="2338" w:type="dxa"/>
          </w:tcPr>
          <w:p w14:paraId="016BE956"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0.69(0.02)***</w:t>
            </w:r>
          </w:p>
        </w:tc>
      </w:tr>
      <w:tr w:rsidR="0012083E" w:rsidRPr="00FD475B" w14:paraId="5860C37E" w14:textId="77777777" w:rsidTr="00B24F05">
        <w:tc>
          <w:tcPr>
            <w:tcW w:w="2785" w:type="dxa"/>
          </w:tcPr>
          <w:p w14:paraId="5F3A763B"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σ</w:t>
            </w:r>
            <w:r w:rsidRPr="00FD475B">
              <w:rPr>
                <w:rFonts w:ascii="Times New Roman" w:hAnsi="Times New Roman" w:cs="Times New Roman"/>
                <w:sz w:val="24"/>
                <w:szCs w:val="24"/>
                <w:vertAlign w:val="superscript"/>
              </w:rPr>
              <w:t>2</w:t>
            </w:r>
            <w:r w:rsidRPr="00FD475B">
              <w:rPr>
                <w:rFonts w:ascii="Times New Roman" w:hAnsi="Times New Roman" w:cs="Times New Roman"/>
                <w:i/>
                <w:sz w:val="24"/>
                <w:szCs w:val="24"/>
                <w:vertAlign w:val="subscript"/>
              </w:rPr>
              <w:t>ϵ</w:t>
            </w:r>
          </w:p>
        </w:tc>
        <w:tc>
          <w:tcPr>
            <w:tcW w:w="1889" w:type="dxa"/>
          </w:tcPr>
          <w:p w14:paraId="60D6A423"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17.68</w:t>
            </w:r>
          </w:p>
        </w:tc>
        <w:tc>
          <w:tcPr>
            <w:tcW w:w="2338" w:type="dxa"/>
          </w:tcPr>
          <w:p w14:paraId="2563CE0C"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17.68</w:t>
            </w:r>
          </w:p>
        </w:tc>
        <w:tc>
          <w:tcPr>
            <w:tcW w:w="2338" w:type="dxa"/>
          </w:tcPr>
          <w:p w14:paraId="00E47B74"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5.54</w:t>
            </w:r>
          </w:p>
        </w:tc>
      </w:tr>
      <w:tr w:rsidR="0012083E" w:rsidRPr="00FD475B" w14:paraId="3B5DC686" w14:textId="77777777" w:rsidTr="00B24F05">
        <w:tc>
          <w:tcPr>
            <w:tcW w:w="2785" w:type="dxa"/>
          </w:tcPr>
          <w:p w14:paraId="13389504"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σ</w:t>
            </w:r>
            <w:r w:rsidRPr="00FD475B">
              <w:rPr>
                <w:rFonts w:ascii="Times New Roman" w:hAnsi="Times New Roman" w:cs="Times New Roman"/>
                <w:sz w:val="24"/>
                <w:szCs w:val="24"/>
                <w:vertAlign w:val="superscript"/>
              </w:rPr>
              <w:t>2</w:t>
            </w:r>
            <w:r w:rsidRPr="00FD475B">
              <w:rPr>
                <w:rFonts w:ascii="Times New Roman" w:hAnsi="Times New Roman" w:cs="Times New Roman"/>
                <w:i/>
                <w:sz w:val="24"/>
                <w:szCs w:val="24"/>
                <w:vertAlign w:val="subscript"/>
              </w:rPr>
              <w:t>u</w:t>
            </w:r>
          </w:p>
        </w:tc>
        <w:tc>
          <w:tcPr>
            <w:tcW w:w="1889" w:type="dxa"/>
          </w:tcPr>
          <w:p w14:paraId="7CB96A07"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1.59</w:t>
            </w:r>
          </w:p>
        </w:tc>
        <w:tc>
          <w:tcPr>
            <w:tcW w:w="2338" w:type="dxa"/>
          </w:tcPr>
          <w:p w14:paraId="70259BDB"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1.52</w:t>
            </w:r>
          </w:p>
        </w:tc>
        <w:tc>
          <w:tcPr>
            <w:tcW w:w="2338" w:type="dxa"/>
          </w:tcPr>
          <w:p w14:paraId="6DD91093"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0.51</w:t>
            </w:r>
          </w:p>
        </w:tc>
      </w:tr>
      <w:tr w:rsidR="0012083E" w:rsidRPr="00FD475B" w14:paraId="2F79A434" w14:textId="77777777" w:rsidTr="00B24F05">
        <w:tc>
          <w:tcPr>
            <w:tcW w:w="2785" w:type="dxa"/>
          </w:tcPr>
          <w:p w14:paraId="1795C48B"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R</w:t>
            </w:r>
            <w:r w:rsidRPr="00FD475B">
              <w:rPr>
                <w:rFonts w:ascii="Times New Roman" w:hAnsi="Times New Roman" w:cs="Times New Roman"/>
                <w:sz w:val="24"/>
                <w:szCs w:val="24"/>
                <w:vertAlign w:val="superscript"/>
              </w:rPr>
              <w:t>2</w:t>
            </w:r>
            <w:r w:rsidRPr="00FD475B">
              <w:rPr>
                <w:rFonts w:ascii="Times New Roman" w:hAnsi="Times New Roman" w:cs="Times New Roman"/>
                <w:i/>
                <w:sz w:val="24"/>
                <w:szCs w:val="24"/>
                <w:vertAlign w:val="subscript"/>
              </w:rPr>
              <w:t>total</w:t>
            </w:r>
          </w:p>
        </w:tc>
        <w:tc>
          <w:tcPr>
            <w:tcW w:w="1889" w:type="dxa"/>
          </w:tcPr>
          <w:p w14:paraId="67A1D55F"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0.0000</w:t>
            </w:r>
          </w:p>
        </w:tc>
        <w:tc>
          <w:tcPr>
            <w:tcW w:w="2338" w:type="dxa"/>
          </w:tcPr>
          <w:p w14:paraId="4683854A"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0.0072</w:t>
            </w:r>
          </w:p>
        </w:tc>
        <w:tc>
          <w:tcPr>
            <w:tcW w:w="2338" w:type="dxa"/>
          </w:tcPr>
          <w:p w14:paraId="3E9D3150"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0.69</w:t>
            </w:r>
          </w:p>
        </w:tc>
      </w:tr>
      <w:tr w:rsidR="0012083E" w:rsidRPr="00FD475B" w14:paraId="54F1617C" w14:textId="77777777" w:rsidTr="00B24F05">
        <w:tc>
          <w:tcPr>
            <w:tcW w:w="2785" w:type="dxa"/>
          </w:tcPr>
          <w:p w14:paraId="689D2612"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Intraclass correlation, ρ</w:t>
            </w:r>
          </w:p>
        </w:tc>
        <w:tc>
          <w:tcPr>
            <w:tcW w:w="1889" w:type="dxa"/>
          </w:tcPr>
          <w:p w14:paraId="6FCA6FCE"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0.08</w:t>
            </w:r>
          </w:p>
        </w:tc>
        <w:tc>
          <w:tcPr>
            <w:tcW w:w="2338" w:type="dxa"/>
          </w:tcPr>
          <w:p w14:paraId="443027EC"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0.08</w:t>
            </w:r>
          </w:p>
        </w:tc>
        <w:tc>
          <w:tcPr>
            <w:tcW w:w="2338" w:type="dxa"/>
          </w:tcPr>
          <w:p w14:paraId="06786CC4"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0.09</w:t>
            </w:r>
          </w:p>
        </w:tc>
      </w:tr>
    </w:tbl>
    <w:p w14:paraId="4B35BA6C" w14:textId="77777777" w:rsidR="0012083E" w:rsidRPr="00FD475B" w:rsidRDefault="0012083E" w:rsidP="008C47F1">
      <w:pPr>
        <w:spacing w:line="240" w:lineRule="auto"/>
        <w:rPr>
          <w:rFonts w:ascii="Times New Roman" w:hAnsi="Times New Roman" w:cs="Times New Roman"/>
          <w:i/>
          <w:sz w:val="24"/>
          <w:szCs w:val="24"/>
        </w:rPr>
      </w:pPr>
      <w:r w:rsidRPr="00FD475B">
        <w:rPr>
          <w:rFonts w:ascii="Times New Roman" w:hAnsi="Times New Roman" w:cs="Times New Roman"/>
          <w:i/>
          <w:sz w:val="24"/>
          <w:szCs w:val="24"/>
        </w:rPr>
        <w:t>~p&lt;0.10;*p&lt;0.05; **p&lt;0.01; ***p&lt;0.001.</w:t>
      </w:r>
    </w:p>
    <w:p w14:paraId="673D9C0C" w14:textId="55C3C66D" w:rsidR="0012083E" w:rsidRPr="00FD475B" w:rsidRDefault="0012083E" w:rsidP="008C47F1">
      <w:pPr>
        <w:spacing w:line="480" w:lineRule="auto"/>
        <w:rPr>
          <w:rFonts w:ascii="Times New Roman" w:hAnsi="Times New Roman" w:cs="Times New Roman"/>
          <w:sz w:val="24"/>
          <w:szCs w:val="24"/>
        </w:rPr>
      </w:pPr>
      <w:r w:rsidRPr="00FD475B">
        <w:rPr>
          <w:rFonts w:ascii="Times New Roman" w:hAnsi="Times New Roman" w:cs="Times New Roman"/>
          <w:sz w:val="24"/>
          <w:szCs w:val="24"/>
        </w:rPr>
        <w:lastRenderedPageBreak/>
        <w:t>Aca</w:t>
      </w:r>
      <w:r w:rsidR="00611EB4">
        <w:rPr>
          <w:rFonts w:ascii="Times New Roman" w:hAnsi="Times New Roman" w:cs="Times New Roman"/>
          <w:sz w:val="24"/>
          <w:szCs w:val="24"/>
        </w:rPr>
        <w:t>demic achievement is also assessed</w:t>
      </w:r>
      <w:r w:rsidRPr="00FD475B">
        <w:rPr>
          <w:rFonts w:ascii="Times New Roman" w:hAnsi="Times New Roman" w:cs="Times New Roman"/>
          <w:sz w:val="24"/>
          <w:szCs w:val="24"/>
        </w:rPr>
        <w:t xml:space="preserve"> with this research.</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The two areas of academics examined are standardized mathematics and reading scores.</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 xml:space="preserve">Model #1 in Table 5 is the baseline model for math that contains only the intercept. The </w:t>
      </w:r>
      <w:r w:rsidR="00A5235C" w:rsidRPr="00FD475B">
        <w:rPr>
          <w:rFonts w:ascii="Times New Roman" w:hAnsi="Times New Roman" w:cs="Times New Roman"/>
          <w:sz w:val="24"/>
          <w:szCs w:val="24"/>
        </w:rPr>
        <w:t xml:space="preserve">mean </w:t>
      </w:r>
      <w:r w:rsidRPr="00FD475B">
        <w:rPr>
          <w:rFonts w:ascii="Times New Roman" w:hAnsi="Times New Roman" w:cs="Times New Roman"/>
          <w:sz w:val="24"/>
          <w:szCs w:val="24"/>
        </w:rPr>
        <w:t xml:space="preserve">math score for all students is 1419.88 with </w:t>
      </w:r>
      <w:r w:rsidR="00A5235C">
        <w:rPr>
          <w:rFonts w:ascii="Times New Roman" w:hAnsi="Times New Roman" w:cs="Times New Roman"/>
          <w:sz w:val="24"/>
          <w:szCs w:val="24"/>
        </w:rPr>
        <w:t xml:space="preserve">a </w:t>
      </w:r>
      <w:r w:rsidRPr="00FD475B">
        <w:rPr>
          <w:rFonts w:ascii="Times New Roman" w:hAnsi="Times New Roman" w:cs="Times New Roman"/>
          <w:sz w:val="24"/>
          <w:szCs w:val="24"/>
        </w:rPr>
        <w:t xml:space="preserve">standard error </w:t>
      </w:r>
      <w:r w:rsidR="00A5235C">
        <w:rPr>
          <w:rFonts w:ascii="Times New Roman" w:hAnsi="Times New Roman" w:cs="Times New Roman"/>
          <w:sz w:val="24"/>
          <w:szCs w:val="24"/>
        </w:rPr>
        <w:t>of</w:t>
      </w:r>
      <w:r w:rsidR="00A5235C" w:rsidRPr="00FD475B">
        <w:rPr>
          <w:rFonts w:ascii="Times New Roman" w:hAnsi="Times New Roman" w:cs="Times New Roman"/>
          <w:sz w:val="24"/>
          <w:szCs w:val="24"/>
        </w:rPr>
        <w:t xml:space="preserve"> </w:t>
      </w:r>
      <w:r w:rsidRPr="00FD475B">
        <w:rPr>
          <w:rFonts w:ascii="Times New Roman" w:hAnsi="Times New Roman" w:cs="Times New Roman"/>
          <w:sz w:val="24"/>
          <w:szCs w:val="24"/>
        </w:rPr>
        <w:t>18.87. The within student variance is 30252.00 and the between class variance is 7480.62, producing in the intraclass correlation of 0.198. This high intraclass correlation demonstrates the impact in student learning is a result of the teacher.</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In Model #2, the intervention of stability ball seating is introduced. The mean math score for students without a ball is 1420.38 with a standard error of 26.24.</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The coefficient for the ball is -1.17 with a standard error of 38.62. It appears the stability ball has no impact on the math scores of students, as the effect of the ball is not significantly difference than zero.</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The within-student variance remains constant at 30252.00, and the between-class variance slips to 7863.98.</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The intraclass correlation increases slightly to .21.</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Consistent with the non</w:t>
      </w:r>
      <w:r w:rsidR="00FD5C08" w:rsidRPr="00FD475B">
        <w:rPr>
          <w:rFonts w:ascii="Times New Roman" w:hAnsi="Times New Roman" w:cs="Times New Roman"/>
          <w:sz w:val="24"/>
          <w:szCs w:val="24"/>
        </w:rPr>
        <w:t>-</w:t>
      </w:r>
      <w:r w:rsidRPr="00FD475B">
        <w:rPr>
          <w:rFonts w:ascii="Times New Roman" w:hAnsi="Times New Roman" w:cs="Times New Roman"/>
          <w:sz w:val="24"/>
          <w:szCs w:val="24"/>
        </w:rPr>
        <w:t>significant value of the coefficient for the intervention, the model has a low R</w:t>
      </w:r>
      <w:r w:rsidRPr="00FD475B">
        <w:rPr>
          <w:rFonts w:ascii="Times New Roman" w:hAnsi="Times New Roman" w:cs="Times New Roman"/>
          <w:sz w:val="24"/>
          <w:szCs w:val="24"/>
          <w:vertAlign w:val="superscript"/>
        </w:rPr>
        <w:t>2</w:t>
      </w:r>
      <w:r w:rsidRPr="00FD475B">
        <w:rPr>
          <w:rFonts w:ascii="Times New Roman" w:hAnsi="Times New Roman" w:cs="Times New Roman"/>
          <w:sz w:val="24"/>
          <w:szCs w:val="24"/>
        </w:rPr>
        <w:t>, .0001.</w:t>
      </w:r>
    </w:p>
    <w:p w14:paraId="419857E5" w14:textId="1691B2EB" w:rsidR="0012083E" w:rsidRPr="00FD475B" w:rsidRDefault="0012083E" w:rsidP="008C47F1">
      <w:pPr>
        <w:spacing w:line="480" w:lineRule="auto"/>
        <w:rPr>
          <w:rFonts w:ascii="Times New Roman" w:hAnsi="Times New Roman" w:cs="Times New Roman"/>
          <w:sz w:val="24"/>
          <w:szCs w:val="24"/>
        </w:rPr>
      </w:pPr>
      <w:r w:rsidRPr="00FD475B">
        <w:rPr>
          <w:rFonts w:ascii="Times New Roman" w:hAnsi="Times New Roman" w:cs="Times New Roman"/>
          <w:sz w:val="24"/>
          <w:szCs w:val="24"/>
        </w:rPr>
        <w:t xml:space="preserve"> The pretest math score, from the standardized test taken in October of 2012 is introduced as a control variable in Model #3. The coefficient for the stability ball seating is now 2.56.</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The difference in the ball is still not significantly different than zero. The coefficient for the pretest is 0.37, indicating that for each one-unit increase in the pretest, the posttest increases by 0.37 units.</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Though the school administration says they try to avoid ability grouping, there may be some taking place with this group.</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With the R</w:t>
      </w:r>
      <w:r w:rsidRPr="00FD475B">
        <w:rPr>
          <w:rFonts w:ascii="Times New Roman" w:hAnsi="Times New Roman" w:cs="Times New Roman"/>
          <w:sz w:val="24"/>
          <w:szCs w:val="24"/>
          <w:vertAlign w:val="superscript"/>
        </w:rPr>
        <w:t>2</w:t>
      </w:r>
      <w:r w:rsidRPr="00FD475B">
        <w:rPr>
          <w:rFonts w:ascii="Times New Roman" w:hAnsi="Times New Roman" w:cs="Times New Roman"/>
          <w:sz w:val="24"/>
          <w:szCs w:val="24"/>
        </w:rPr>
        <w:t xml:space="preserve"> at 0.0001 with only the ball added into Model #2 it is clear the intervention has very little to no effect for the math scores for students within the intervention group.</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In Model #3, however the R</w:t>
      </w:r>
      <w:r w:rsidRPr="00FD475B">
        <w:rPr>
          <w:rFonts w:ascii="Times New Roman" w:hAnsi="Times New Roman" w:cs="Times New Roman"/>
          <w:sz w:val="24"/>
          <w:szCs w:val="24"/>
          <w:vertAlign w:val="superscript"/>
        </w:rPr>
        <w:t>2</w:t>
      </w:r>
      <w:r w:rsidRPr="00FD475B">
        <w:rPr>
          <w:rFonts w:ascii="Times New Roman" w:hAnsi="Times New Roman" w:cs="Times New Roman"/>
          <w:sz w:val="24"/>
          <w:szCs w:val="24"/>
        </w:rPr>
        <w:t xml:space="preserve"> is 0.116, suggesting the education, not the ball is responsible for any changes taking </w:t>
      </w:r>
      <w:commentRangeStart w:id="2"/>
      <w:r w:rsidRPr="00FD475B">
        <w:rPr>
          <w:rFonts w:ascii="Times New Roman" w:hAnsi="Times New Roman" w:cs="Times New Roman"/>
          <w:sz w:val="24"/>
          <w:szCs w:val="24"/>
        </w:rPr>
        <w:t>place</w:t>
      </w:r>
      <w:commentRangeEnd w:id="2"/>
      <w:r w:rsidR="009D7906">
        <w:rPr>
          <w:rStyle w:val="CommentReference"/>
        </w:rPr>
        <w:commentReference w:id="2"/>
      </w:r>
      <w:r w:rsidRPr="00FD475B">
        <w:rPr>
          <w:rFonts w:ascii="Times New Roman" w:hAnsi="Times New Roman" w:cs="Times New Roman"/>
          <w:sz w:val="24"/>
          <w:szCs w:val="24"/>
        </w:rPr>
        <w:t>.</w:t>
      </w:r>
    </w:p>
    <w:p w14:paraId="43C35F1C" w14:textId="2DF807D3" w:rsidR="0012083E" w:rsidRPr="00FD475B" w:rsidRDefault="0012083E" w:rsidP="008C47F1">
      <w:pPr>
        <w:spacing w:line="480" w:lineRule="auto"/>
        <w:rPr>
          <w:rFonts w:ascii="Times New Roman" w:hAnsi="Times New Roman" w:cs="Times New Roman"/>
          <w:i/>
          <w:sz w:val="24"/>
          <w:szCs w:val="24"/>
        </w:rPr>
      </w:pPr>
      <w:r w:rsidRPr="00FD475B">
        <w:rPr>
          <w:rFonts w:ascii="Times New Roman" w:hAnsi="Times New Roman" w:cs="Times New Roman"/>
          <w:i/>
          <w:sz w:val="24"/>
          <w:szCs w:val="24"/>
        </w:rPr>
        <w:lastRenderedPageBreak/>
        <w:t>Table 4:</w:t>
      </w:r>
      <w:r w:rsidR="00010944" w:rsidRPr="00FD475B">
        <w:rPr>
          <w:rFonts w:ascii="Times New Roman" w:hAnsi="Times New Roman" w:cs="Times New Roman"/>
          <w:i/>
          <w:sz w:val="24"/>
          <w:szCs w:val="24"/>
        </w:rPr>
        <w:t xml:space="preserve"> </w:t>
      </w:r>
      <w:r w:rsidRPr="00FD475B">
        <w:rPr>
          <w:rFonts w:ascii="Times New Roman" w:hAnsi="Times New Roman" w:cs="Times New Roman"/>
          <w:i/>
          <w:sz w:val="24"/>
          <w:szCs w:val="24"/>
        </w:rPr>
        <w:t>Parameter estimates, standard errors and selected goodness-of-fit statistics for three random effects multilevel models describing the fitted relationship between math scores and ball intervention.</w:t>
      </w:r>
      <w:r w:rsidR="00010944" w:rsidRPr="00FD475B">
        <w:rPr>
          <w:rFonts w:ascii="Times New Roman" w:hAnsi="Times New Roman" w:cs="Times New Roman"/>
          <w:i/>
          <w:sz w:val="24"/>
          <w:szCs w:val="24"/>
        </w:rPr>
        <w:t xml:space="preserve"> </w:t>
      </w:r>
      <w:r w:rsidRPr="00FD475B">
        <w:rPr>
          <w:rFonts w:ascii="Times New Roman" w:hAnsi="Times New Roman" w:cs="Times New Roman"/>
          <w:i/>
          <w:sz w:val="24"/>
          <w:szCs w:val="24"/>
        </w:rPr>
        <w:t>(</w:t>
      </w:r>
      <w:proofErr w:type="gramStart"/>
      <w:r w:rsidRPr="00FD475B">
        <w:rPr>
          <w:rFonts w:ascii="Times New Roman" w:hAnsi="Times New Roman" w:cs="Times New Roman"/>
          <w:i/>
          <w:sz w:val="24"/>
          <w:szCs w:val="24"/>
        </w:rPr>
        <w:t>n</w:t>
      </w:r>
      <w:proofErr w:type="gramEnd"/>
      <w:r w:rsidRPr="00FD475B">
        <w:rPr>
          <w:rFonts w:ascii="Times New Roman" w:hAnsi="Times New Roman" w:cs="Times New Roman"/>
          <w:i/>
          <w:sz w:val="24"/>
          <w:szCs w:val="24"/>
        </w:rPr>
        <w:t xml:space="preserve"> classes = 29)</w:t>
      </w:r>
    </w:p>
    <w:tbl>
      <w:tblPr>
        <w:tblStyle w:val="TableGrid"/>
        <w:tblW w:w="9382" w:type="dxa"/>
        <w:tblLayout w:type="fixed"/>
        <w:tblLook w:val="04A0" w:firstRow="1" w:lastRow="0" w:firstColumn="1" w:lastColumn="0" w:noHBand="0" w:noVBand="1"/>
      </w:tblPr>
      <w:tblGrid>
        <w:gridCol w:w="1633"/>
        <w:gridCol w:w="2532"/>
        <w:gridCol w:w="2665"/>
        <w:gridCol w:w="2552"/>
      </w:tblGrid>
      <w:tr w:rsidR="0012083E" w:rsidRPr="00FD475B" w14:paraId="49F3FEBF" w14:textId="77777777" w:rsidTr="008C47F1">
        <w:trPr>
          <w:trHeight w:val="295"/>
        </w:trPr>
        <w:tc>
          <w:tcPr>
            <w:tcW w:w="9382" w:type="dxa"/>
            <w:gridSpan w:val="4"/>
            <w:shd w:val="clear" w:color="auto" w:fill="D5DCE4" w:themeFill="text2" w:themeFillTint="33"/>
          </w:tcPr>
          <w:p w14:paraId="39248AF7" w14:textId="14830897" w:rsidR="0012083E" w:rsidRPr="00FD475B" w:rsidRDefault="0012083E" w:rsidP="008C47F1">
            <w:pPr>
              <w:jc w:val="center"/>
              <w:rPr>
                <w:rFonts w:ascii="Times New Roman" w:hAnsi="Times New Roman" w:cs="Times New Roman"/>
                <w:b/>
                <w:sz w:val="24"/>
                <w:szCs w:val="24"/>
              </w:rPr>
            </w:pPr>
            <w:r w:rsidRPr="00FD475B">
              <w:rPr>
                <w:rFonts w:ascii="Times New Roman" w:hAnsi="Times New Roman" w:cs="Times New Roman"/>
                <w:b/>
                <w:sz w:val="24"/>
                <w:szCs w:val="24"/>
              </w:rPr>
              <w:t>Fitted Random-Effects Multilevel Model</w:t>
            </w:r>
          </w:p>
        </w:tc>
      </w:tr>
      <w:tr w:rsidR="0012083E" w:rsidRPr="00FD475B" w14:paraId="2EC5E733" w14:textId="77777777" w:rsidTr="008C47F1">
        <w:trPr>
          <w:trHeight w:val="1340"/>
        </w:trPr>
        <w:tc>
          <w:tcPr>
            <w:tcW w:w="1633" w:type="dxa"/>
          </w:tcPr>
          <w:p w14:paraId="3080B722" w14:textId="77777777" w:rsidR="0012083E" w:rsidRPr="00FD475B" w:rsidRDefault="0012083E" w:rsidP="008C47F1">
            <w:pPr>
              <w:rPr>
                <w:rFonts w:ascii="Times New Roman" w:hAnsi="Times New Roman" w:cs="Times New Roman"/>
                <w:sz w:val="24"/>
                <w:szCs w:val="24"/>
              </w:rPr>
            </w:pPr>
          </w:p>
        </w:tc>
        <w:tc>
          <w:tcPr>
            <w:tcW w:w="2532" w:type="dxa"/>
          </w:tcPr>
          <w:p w14:paraId="54FE73B5" w14:textId="0FAE6D6F" w:rsidR="0012083E" w:rsidRPr="00FD475B" w:rsidRDefault="0012083E" w:rsidP="008C47F1">
            <w:pPr>
              <w:rPr>
                <w:rFonts w:ascii="Times New Roman" w:hAnsi="Times New Roman" w:cs="Times New Roman"/>
                <w:i/>
                <w:sz w:val="24"/>
                <w:szCs w:val="24"/>
              </w:rPr>
            </w:pPr>
            <w:r w:rsidRPr="00FD475B">
              <w:rPr>
                <w:rFonts w:ascii="Times New Roman" w:hAnsi="Times New Roman" w:cs="Times New Roman"/>
                <w:i/>
                <w:sz w:val="24"/>
                <w:szCs w:val="24"/>
              </w:rPr>
              <w:t>Model #1:</w:t>
            </w:r>
            <w:r w:rsidR="000E0A57">
              <w:rPr>
                <w:rFonts w:ascii="Times New Roman" w:hAnsi="Times New Roman" w:cs="Times New Roman"/>
                <w:i/>
                <w:sz w:val="24"/>
                <w:szCs w:val="24"/>
              </w:rPr>
              <w:t xml:space="preserve"> </w:t>
            </w:r>
            <w:r w:rsidRPr="00FD475B">
              <w:rPr>
                <w:rFonts w:ascii="Times New Roman" w:hAnsi="Times New Roman" w:cs="Times New Roman"/>
                <w:sz w:val="24"/>
                <w:szCs w:val="24"/>
              </w:rPr>
              <w:t>The unconditional model</w:t>
            </w:r>
          </w:p>
        </w:tc>
        <w:tc>
          <w:tcPr>
            <w:tcW w:w="2665" w:type="dxa"/>
          </w:tcPr>
          <w:p w14:paraId="40A9D739"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i/>
                <w:sz w:val="24"/>
                <w:szCs w:val="24"/>
              </w:rPr>
              <w:t xml:space="preserve">Model #2: </w:t>
            </w:r>
            <w:r w:rsidRPr="00FD475B">
              <w:rPr>
                <w:rFonts w:ascii="Times New Roman" w:hAnsi="Times New Roman" w:cs="Times New Roman"/>
                <w:sz w:val="24"/>
                <w:szCs w:val="24"/>
              </w:rPr>
              <w:t>Conditional model that contains the main effect of ball</w:t>
            </w:r>
          </w:p>
        </w:tc>
        <w:tc>
          <w:tcPr>
            <w:tcW w:w="2552" w:type="dxa"/>
          </w:tcPr>
          <w:p w14:paraId="4EB271D5"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i/>
                <w:sz w:val="24"/>
                <w:szCs w:val="24"/>
              </w:rPr>
              <w:t xml:space="preserve">Model #3: </w:t>
            </w:r>
            <w:r w:rsidRPr="00FD475B">
              <w:rPr>
                <w:rFonts w:ascii="Times New Roman" w:hAnsi="Times New Roman" w:cs="Times New Roman"/>
                <w:sz w:val="24"/>
                <w:szCs w:val="24"/>
              </w:rPr>
              <w:t>Conditional model that adds the main effect of pretest 1 to Model #2</w:t>
            </w:r>
          </w:p>
        </w:tc>
      </w:tr>
      <w:tr w:rsidR="0012083E" w:rsidRPr="00FD475B" w14:paraId="29104A8B" w14:textId="77777777" w:rsidTr="008C47F1">
        <w:trPr>
          <w:trHeight w:val="295"/>
        </w:trPr>
        <w:tc>
          <w:tcPr>
            <w:tcW w:w="1633" w:type="dxa"/>
          </w:tcPr>
          <w:p w14:paraId="79435BCD"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Intercept</w:t>
            </w:r>
          </w:p>
        </w:tc>
        <w:tc>
          <w:tcPr>
            <w:tcW w:w="2532" w:type="dxa"/>
          </w:tcPr>
          <w:p w14:paraId="2825C43B"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1419.88(18.87)***</w:t>
            </w:r>
          </w:p>
        </w:tc>
        <w:tc>
          <w:tcPr>
            <w:tcW w:w="2665" w:type="dxa"/>
          </w:tcPr>
          <w:p w14:paraId="4BE5CF8B"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1420.38(26.24)***</w:t>
            </w:r>
          </w:p>
        </w:tc>
        <w:tc>
          <w:tcPr>
            <w:tcW w:w="2552" w:type="dxa"/>
          </w:tcPr>
          <w:p w14:paraId="4A57E59B"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920.50(91.50)***</w:t>
            </w:r>
          </w:p>
        </w:tc>
      </w:tr>
      <w:tr w:rsidR="0012083E" w:rsidRPr="00FD475B" w14:paraId="4513FC36" w14:textId="77777777" w:rsidTr="008C47F1">
        <w:trPr>
          <w:trHeight w:val="295"/>
        </w:trPr>
        <w:tc>
          <w:tcPr>
            <w:tcW w:w="1633" w:type="dxa"/>
          </w:tcPr>
          <w:p w14:paraId="71088B2A"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Ball</w:t>
            </w:r>
          </w:p>
        </w:tc>
        <w:tc>
          <w:tcPr>
            <w:tcW w:w="2532" w:type="dxa"/>
          </w:tcPr>
          <w:p w14:paraId="6FCFADD6" w14:textId="77777777" w:rsidR="0012083E" w:rsidRPr="00FD475B" w:rsidRDefault="0012083E" w:rsidP="008C47F1">
            <w:pPr>
              <w:rPr>
                <w:rFonts w:ascii="Times New Roman" w:hAnsi="Times New Roman" w:cs="Times New Roman"/>
                <w:sz w:val="24"/>
                <w:szCs w:val="24"/>
              </w:rPr>
            </w:pPr>
          </w:p>
        </w:tc>
        <w:tc>
          <w:tcPr>
            <w:tcW w:w="2665" w:type="dxa"/>
          </w:tcPr>
          <w:p w14:paraId="0D4CD405"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-1.17(38.62)</w:t>
            </w:r>
          </w:p>
        </w:tc>
        <w:tc>
          <w:tcPr>
            <w:tcW w:w="2552" w:type="dxa"/>
          </w:tcPr>
          <w:p w14:paraId="576E7F3C"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2.56(25.27)</w:t>
            </w:r>
          </w:p>
        </w:tc>
      </w:tr>
      <w:tr w:rsidR="0012083E" w:rsidRPr="00FD475B" w14:paraId="2B182EF2" w14:textId="77777777" w:rsidTr="008C47F1">
        <w:trPr>
          <w:trHeight w:val="295"/>
        </w:trPr>
        <w:tc>
          <w:tcPr>
            <w:tcW w:w="1633" w:type="dxa"/>
          </w:tcPr>
          <w:p w14:paraId="2ABF6E2C"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Pretest</w:t>
            </w:r>
          </w:p>
        </w:tc>
        <w:tc>
          <w:tcPr>
            <w:tcW w:w="2532" w:type="dxa"/>
          </w:tcPr>
          <w:p w14:paraId="0CF25D90" w14:textId="77777777" w:rsidR="0012083E" w:rsidRPr="00FD475B" w:rsidRDefault="0012083E" w:rsidP="008C47F1">
            <w:pPr>
              <w:rPr>
                <w:rFonts w:ascii="Times New Roman" w:hAnsi="Times New Roman" w:cs="Times New Roman"/>
                <w:sz w:val="24"/>
                <w:szCs w:val="24"/>
              </w:rPr>
            </w:pPr>
          </w:p>
        </w:tc>
        <w:tc>
          <w:tcPr>
            <w:tcW w:w="2665" w:type="dxa"/>
          </w:tcPr>
          <w:p w14:paraId="48FC0D0B" w14:textId="77777777" w:rsidR="0012083E" w:rsidRPr="00FD475B" w:rsidRDefault="0012083E" w:rsidP="008C47F1">
            <w:pPr>
              <w:rPr>
                <w:rFonts w:ascii="Times New Roman" w:hAnsi="Times New Roman" w:cs="Times New Roman"/>
                <w:sz w:val="24"/>
                <w:szCs w:val="24"/>
              </w:rPr>
            </w:pPr>
          </w:p>
        </w:tc>
        <w:tc>
          <w:tcPr>
            <w:tcW w:w="2552" w:type="dxa"/>
          </w:tcPr>
          <w:p w14:paraId="088D2D86"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0.37(0.07)***</w:t>
            </w:r>
          </w:p>
        </w:tc>
      </w:tr>
      <w:tr w:rsidR="0012083E" w:rsidRPr="00FD475B" w14:paraId="35BC1DD2" w14:textId="77777777" w:rsidTr="008C47F1">
        <w:trPr>
          <w:trHeight w:val="295"/>
        </w:trPr>
        <w:tc>
          <w:tcPr>
            <w:tcW w:w="1633" w:type="dxa"/>
          </w:tcPr>
          <w:p w14:paraId="59CDB568"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σ</w:t>
            </w:r>
            <w:r w:rsidRPr="00FD475B">
              <w:rPr>
                <w:rFonts w:ascii="Times New Roman" w:hAnsi="Times New Roman" w:cs="Times New Roman"/>
                <w:sz w:val="24"/>
                <w:szCs w:val="24"/>
                <w:vertAlign w:val="superscript"/>
              </w:rPr>
              <w:t>2</w:t>
            </w:r>
            <w:r w:rsidRPr="00FD475B">
              <w:rPr>
                <w:rFonts w:ascii="Times New Roman" w:hAnsi="Times New Roman" w:cs="Times New Roman"/>
                <w:i/>
                <w:sz w:val="24"/>
                <w:szCs w:val="24"/>
                <w:vertAlign w:val="subscript"/>
              </w:rPr>
              <w:t>ϵ</w:t>
            </w:r>
          </w:p>
        </w:tc>
        <w:tc>
          <w:tcPr>
            <w:tcW w:w="2532" w:type="dxa"/>
          </w:tcPr>
          <w:p w14:paraId="43B5392A"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30252.00</w:t>
            </w:r>
          </w:p>
        </w:tc>
        <w:tc>
          <w:tcPr>
            <w:tcW w:w="2665" w:type="dxa"/>
          </w:tcPr>
          <w:p w14:paraId="1A5EC6B1"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30252.00</w:t>
            </w:r>
          </w:p>
        </w:tc>
        <w:tc>
          <w:tcPr>
            <w:tcW w:w="2552" w:type="dxa"/>
          </w:tcPr>
          <w:p w14:paraId="40F94440"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29899.52</w:t>
            </w:r>
          </w:p>
        </w:tc>
      </w:tr>
      <w:tr w:rsidR="0012083E" w:rsidRPr="00FD475B" w14:paraId="65A9D55F" w14:textId="77777777" w:rsidTr="008C47F1">
        <w:trPr>
          <w:trHeight w:val="295"/>
        </w:trPr>
        <w:tc>
          <w:tcPr>
            <w:tcW w:w="1633" w:type="dxa"/>
          </w:tcPr>
          <w:p w14:paraId="0CD0E193"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σ</w:t>
            </w:r>
            <w:r w:rsidRPr="00FD475B">
              <w:rPr>
                <w:rFonts w:ascii="Times New Roman" w:hAnsi="Times New Roman" w:cs="Times New Roman"/>
                <w:sz w:val="24"/>
                <w:szCs w:val="24"/>
                <w:vertAlign w:val="superscript"/>
              </w:rPr>
              <w:t>2</w:t>
            </w:r>
            <w:r w:rsidRPr="00FD475B">
              <w:rPr>
                <w:rFonts w:ascii="Times New Roman" w:hAnsi="Times New Roman" w:cs="Times New Roman"/>
                <w:i/>
                <w:sz w:val="24"/>
                <w:szCs w:val="24"/>
                <w:vertAlign w:val="subscript"/>
              </w:rPr>
              <w:t>u</w:t>
            </w:r>
          </w:p>
        </w:tc>
        <w:tc>
          <w:tcPr>
            <w:tcW w:w="2532" w:type="dxa"/>
          </w:tcPr>
          <w:p w14:paraId="446A878A"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7480.62</w:t>
            </w:r>
          </w:p>
        </w:tc>
        <w:tc>
          <w:tcPr>
            <w:tcW w:w="2665" w:type="dxa"/>
          </w:tcPr>
          <w:p w14:paraId="45DE8962"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7863.98</w:t>
            </w:r>
          </w:p>
        </w:tc>
        <w:tc>
          <w:tcPr>
            <w:tcW w:w="2552" w:type="dxa"/>
          </w:tcPr>
          <w:p w14:paraId="05493CB0"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2236.42</w:t>
            </w:r>
          </w:p>
        </w:tc>
      </w:tr>
      <w:tr w:rsidR="0012083E" w:rsidRPr="00FD475B" w14:paraId="1A369CC0" w14:textId="77777777" w:rsidTr="008C47F1">
        <w:trPr>
          <w:trHeight w:val="295"/>
        </w:trPr>
        <w:tc>
          <w:tcPr>
            <w:tcW w:w="1633" w:type="dxa"/>
          </w:tcPr>
          <w:p w14:paraId="3F6B8882"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R</w:t>
            </w:r>
            <w:r w:rsidRPr="00FD475B">
              <w:rPr>
                <w:rFonts w:ascii="Times New Roman" w:hAnsi="Times New Roman" w:cs="Times New Roman"/>
                <w:sz w:val="24"/>
                <w:szCs w:val="24"/>
                <w:vertAlign w:val="superscript"/>
              </w:rPr>
              <w:t>2</w:t>
            </w:r>
            <w:r w:rsidRPr="00FD475B">
              <w:rPr>
                <w:rFonts w:ascii="Times New Roman" w:hAnsi="Times New Roman" w:cs="Times New Roman"/>
                <w:i/>
                <w:sz w:val="24"/>
                <w:szCs w:val="24"/>
                <w:vertAlign w:val="subscript"/>
              </w:rPr>
              <w:t>total</w:t>
            </w:r>
          </w:p>
        </w:tc>
        <w:tc>
          <w:tcPr>
            <w:tcW w:w="2532" w:type="dxa"/>
          </w:tcPr>
          <w:p w14:paraId="1B60CBC1"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0.0000</w:t>
            </w:r>
          </w:p>
        </w:tc>
        <w:tc>
          <w:tcPr>
            <w:tcW w:w="2665" w:type="dxa"/>
          </w:tcPr>
          <w:p w14:paraId="6B756D7F"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0.0001</w:t>
            </w:r>
          </w:p>
        </w:tc>
        <w:tc>
          <w:tcPr>
            <w:tcW w:w="2552" w:type="dxa"/>
          </w:tcPr>
          <w:p w14:paraId="12F69ECB"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0.116</w:t>
            </w:r>
          </w:p>
        </w:tc>
      </w:tr>
      <w:tr w:rsidR="0012083E" w:rsidRPr="00FD475B" w14:paraId="7EDCF736" w14:textId="77777777" w:rsidTr="008C47F1">
        <w:trPr>
          <w:trHeight w:val="575"/>
        </w:trPr>
        <w:tc>
          <w:tcPr>
            <w:tcW w:w="1633" w:type="dxa"/>
          </w:tcPr>
          <w:p w14:paraId="3C2844C5"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Intraclass correlation, ρ</w:t>
            </w:r>
          </w:p>
        </w:tc>
        <w:tc>
          <w:tcPr>
            <w:tcW w:w="2532" w:type="dxa"/>
          </w:tcPr>
          <w:p w14:paraId="6FE31D4B"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0.198</w:t>
            </w:r>
          </w:p>
        </w:tc>
        <w:tc>
          <w:tcPr>
            <w:tcW w:w="2665" w:type="dxa"/>
          </w:tcPr>
          <w:p w14:paraId="76E7BD61"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0.206</w:t>
            </w:r>
          </w:p>
        </w:tc>
        <w:tc>
          <w:tcPr>
            <w:tcW w:w="2552" w:type="dxa"/>
          </w:tcPr>
          <w:p w14:paraId="33592B40"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0.070</w:t>
            </w:r>
          </w:p>
        </w:tc>
      </w:tr>
    </w:tbl>
    <w:p w14:paraId="7E04BEF6" w14:textId="77777777" w:rsidR="0012083E" w:rsidRPr="00FD475B" w:rsidRDefault="0012083E" w:rsidP="008C47F1">
      <w:pPr>
        <w:spacing w:line="240" w:lineRule="auto"/>
        <w:rPr>
          <w:rFonts w:ascii="Times New Roman" w:hAnsi="Times New Roman" w:cs="Times New Roman"/>
          <w:i/>
          <w:sz w:val="24"/>
          <w:szCs w:val="24"/>
        </w:rPr>
      </w:pPr>
      <w:r w:rsidRPr="00FD475B">
        <w:rPr>
          <w:rFonts w:ascii="Times New Roman" w:hAnsi="Times New Roman" w:cs="Times New Roman"/>
          <w:i/>
          <w:sz w:val="24"/>
          <w:szCs w:val="24"/>
        </w:rPr>
        <w:t>~p&lt;0.10;*p&lt;0.05; **p&lt;0.01; ***p&lt;0.001.</w:t>
      </w:r>
    </w:p>
    <w:p w14:paraId="171ED663" w14:textId="52A039C2" w:rsidR="0012083E" w:rsidRPr="00FD475B" w:rsidRDefault="0012083E" w:rsidP="008C47F1">
      <w:pPr>
        <w:spacing w:line="480" w:lineRule="auto"/>
        <w:rPr>
          <w:rFonts w:ascii="Times New Roman" w:hAnsi="Times New Roman" w:cs="Times New Roman"/>
          <w:sz w:val="24"/>
          <w:szCs w:val="24"/>
        </w:rPr>
      </w:pPr>
      <w:r w:rsidRPr="00FD475B">
        <w:rPr>
          <w:rFonts w:ascii="Times New Roman" w:hAnsi="Times New Roman" w:cs="Times New Roman"/>
          <w:sz w:val="24"/>
          <w:szCs w:val="24"/>
        </w:rPr>
        <w:t>Model #1 in Table 6 is the baseline model that contains only the intercept for the standardized reading score. It shows that the mean score for all students is 1443.33 (</w:t>
      </w:r>
      <w:proofErr w:type="spellStart"/>
      <w:proofErr w:type="gramStart"/>
      <w:r w:rsidRPr="00FD475B">
        <w:rPr>
          <w:rFonts w:ascii="Times New Roman" w:hAnsi="Times New Roman" w:cs="Times New Roman"/>
          <w:sz w:val="24"/>
          <w:szCs w:val="24"/>
        </w:rPr>
        <w:t>s.e</w:t>
      </w:r>
      <w:proofErr w:type="gramEnd"/>
      <w:r w:rsidRPr="00FD475B">
        <w:rPr>
          <w:rFonts w:ascii="Times New Roman" w:hAnsi="Times New Roman" w:cs="Times New Roman"/>
          <w:sz w:val="24"/>
          <w:szCs w:val="24"/>
        </w:rPr>
        <w:t>.</w:t>
      </w:r>
      <w:proofErr w:type="spellEnd"/>
      <w:r w:rsidRPr="00FD475B">
        <w:rPr>
          <w:rFonts w:ascii="Times New Roman" w:hAnsi="Times New Roman" w:cs="Times New Roman"/>
          <w:sz w:val="24"/>
          <w:szCs w:val="24"/>
        </w:rPr>
        <w:t xml:space="preserve"> = 19.97). The within-student variance is 3744.30 and the between-class variance is 10151.21, resulting in the intraclass correlation of 0.73. This higher intraclass correlation coefficient indicates that the </w:t>
      </w:r>
      <w:r w:rsidR="008D3188">
        <w:rPr>
          <w:rFonts w:ascii="Times New Roman" w:hAnsi="Times New Roman" w:cs="Times New Roman"/>
          <w:sz w:val="24"/>
          <w:szCs w:val="24"/>
        </w:rPr>
        <w:t xml:space="preserve">majority of the </w:t>
      </w:r>
      <w:r w:rsidRPr="00FD475B">
        <w:rPr>
          <w:rFonts w:ascii="Times New Roman" w:hAnsi="Times New Roman" w:cs="Times New Roman"/>
          <w:sz w:val="24"/>
          <w:szCs w:val="24"/>
        </w:rPr>
        <w:t>variance is due to differences in reading between classes as opposed to within each classroom. In Model #2, the intervention of stability ball seating is introduced.</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The mean for reading for students without a ball is 1444.77 with a standard error of 27.78. The coefficient for the ball is -3.12 with a standard error of 41.89. This is not significantly different than zero meaning there is no impact on the reading scores of students from sitting on the stability ball.</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The within-student variance remains constant at 3744.30 but the between-class variance increases to 10580.32.</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The intraclass correlation remains the same at 0.74.</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Consistent with the non-significant value of the coefficient for the intervention, the model has a low R</w:t>
      </w:r>
      <w:r w:rsidRPr="00FD475B">
        <w:rPr>
          <w:rFonts w:ascii="Times New Roman" w:hAnsi="Times New Roman" w:cs="Times New Roman"/>
          <w:sz w:val="24"/>
          <w:szCs w:val="24"/>
          <w:vertAlign w:val="superscript"/>
        </w:rPr>
        <w:t>2</w:t>
      </w:r>
      <w:r w:rsidRPr="00FD475B">
        <w:rPr>
          <w:rFonts w:ascii="Times New Roman" w:hAnsi="Times New Roman" w:cs="Times New Roman"/>
          <w:sz w:val="24"/>
          <w:szCs w:val="24"/>
        </w:rPr>
        <w:t>, 0.0003.</w:t>
      </w:r>
    </w:p>
    <w:p w14:paraId="1513408D" w14:textId="67D4B279" w:rsidR="0012083E" w:rsidRPr="00FD475B" w:rsidRDefault="0012083E" w:rsidP="008C47F1">
      <w:pPr>
        <w:spacing w:line="480" w:lineRule="auto"/>
        <w:rPr>
          <w:rFonts w:ascii="Times New Roman" w:hAnsi="Times New Roman" w:cs="Times New Roman"/>
          <w:sz w:val="24"/>
          <w:szCs w:val="24"/>
        </w:rPr>
      </w:pPr>
      <w:r w:rsidRPr="00FD475B">
        <w:rPr>
          <w:rFonts w:ascii="Times New Roman" w:hAnsi="Times New Roman" w:cs="Times New Roman"/>
          <w:sz w:val="24"/>
          <w:szCs w:val="24"/>
        </w:rPr>
        <w:lastRenderedPageBreak/>
        <w:t xml:space="preserve">The first reading pretest, administered in October 2012, is introduced as a control variable in Model #3. The coefficient for the stability ball seating is now 355.78, still not significantly different than zero. The coefficient for the pretest is 0.99, indicating that for each one-unit increase in the reading pretest, the posttest increases by 0.99 units, </w:t>
      </w:r>
      <w:proofErr w:type="gramStart"/>
      <w:r w:rsidRPr="00FD475B">
        <w:rPr>
          <w:rFonts w:ascii="Times New Roman" w:hAnsi="Times New Roman" w:cs="Times New Roman"/>
          <w:sz w:val="24"/>
          <w:szCs w:val="24"/>
        </w:rPr>
        <w:t>an</w:t>
      </w:r>
      <w:proofErr w:type="gramEnd"/>
      <w:r w:rsidRPr="00FD475B">
        <w:rPr>
          <w:rFonts w:ascii="Times New Roman" w:hAnsi="Times New Roman" w:cs="Times New Roman"/>
          <w:sz w:val="24"/>
          <w:szCs w:val="24"/>
        </w:rPr>
        <w:t xml:space="preserve"> almost perfect correlation. The intraclass correlation in Model #3 at 0.128, which continues to support the finding from Model #1 that the individual student differences account for variability in the reading scores as opposed to the differences between the groups.</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With the R</w:t>
      </w:r>
      <w:r w:rsidRPr="00FD475B">
        <w:rPr>
          <w:rFonts w:ascii="Times New Roman" w:hAnsi="Times New Roman" w:cs="Times New Roman"/>
          <w:sz w:val="24"/>
          <w:szCs w:val="24"/>
          <w:vertAlign w:val="superscript"/>
        </w:rPr>
        <w:t>2</w:t>
      </w:r>
      <w:r w:rsidRPr="00FD475B">
        <w:rPr>
          <w:rFonts w:ascii="Times New Roman" w:hAnsi="Times New Roman" w:cs="Times New Roman"/>
          <w:sz w:val="24"/>
          <w:szCs w:val="24"/>
        </w:rPr>
        <w:t xml:space="preserve"> at 0.0003 with only the ball added into Model #2 it is clear the intervention has very little to no effect for the reading scores for students within the intervention group.</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In Model #3, however the R</w:t>
      </w:r>
      <w:r w:rsidRPr="00FD475B">
        <w:rPr>
          <w:rFonts w:ascii="Times New Roman" w:hAnsi="Times New Roman" w:cs="Times New Roman"/>
          <w:sz w:val="24"/>
          <w:szCs w:val="24"/>
          <w:vertAlign w:val="superscript"/>
        </w:rPr>
        <w:t>2</w:t>
      </w:r>
      <w:r w:rsidRPr="00FD475B">
        <w:rPr>
          <w:rFonts w:ascii="Times New Roman" w:hAnsi="Times New Roman" w:cs="Times New Roman"/>
          <w:sz w:val="24"/>
          <w:szCs w:val="24"/>
        </w:rPr>
        <w:t xml:space="preserve"> is 0.</w:t>
      </w:r>
      <w:r w:rsidR="00A7555B" w:rsidRPr="00FD475B">
        <w:rPr>
          <w:rFonts w:ascii="Times New Roman" w:hAnsi="Times New Roman" w:cs="Times New Roman"/>
          <w:sz w:val="24"/>
          <w:szCs w:val="24"/>
        </w:rPr>
        <w:t>7</w:t>
      </w:r>
      <w:r w:rsidR="00A7555B">
        <w:rPr>
          <w:rFonts w:ascii="Times New Roman" w:hAnsi="Times New Roman" w:cs="Times New Roman"/>
          <w:sz w:val="24"/>
          <w:szCs w:val="24"/>
        </w:rPr>
        <w:t>8</w:t>
      </w:r>
      <w:r w:rsidRPr="00FD475B">
        <w:rPr>
          <w:rFonts w:ascii="Times New Roman" w:hAnsi="Times New Roman" w:cs="Times New Roman"/>
          <w:sz w:val="24"/>
          <w:szCs w:val="24"/>
        </w:rPr>
        <w:t xml:space="preserve">, suggesting that the majority of the variance in reading score is accounted for by the pretest score. </w:t>
      </w:r>
    </w:p>
    <w:p w14:paraId="1EA0179F" w14:textId="143C27BD" w:rsidR="0012083E" w:rsidRPr="00FD475B" w:rsidRDefault="0012083E" w:rsidP="008C47F1">
      <w:pPr>
        <w:spacing w:line="480" w:lineRule="auto"/>
        <w:rPr>
          <w:rFonts w:ascii="Times New Roman" w:hAnsi="Times New Roman" w:cs="Times New Roman"/>
          <w:sz w:val="24"/>
          <w:szCs w:val="24"/>
        </w:rPr>
      </w:pPr>
      <w:r w:rsidRPr="00FD475B">
        <w:rPr>
          <w:rFonts w:ascii="Times New Roman" w:hAnsi="Times New Roman" w:cs="Times New Roman"/>
          <w:sz w:val="24"/>
          <w:szCs w:val="24"/>
        </w:rPr>
        <w:t>The second reading pretest, administered in January 2013, is then introduced as a control variable in Model #4. The coefficient for the stability ball seating is now 176.47.</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The difference in the ball is still not significantly different than zero. The coefficient for the pretest is 0.90, indicating that for each one-unit increase in the pretest, the posttest increases by 0.90 units. The intraclass correlation in Model #3 at 0.008, which, again, continues to support the finding from Model #1 that the individual student differences account for variability in the reading scores as opposed to the differences between the groups.</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With the R</w:t>
      </w:r>
      <w:r w:rsidRPr="00FD475B">
        <w:rPr>
          <w:rFonts w:ascii="Times New Roman" w:hAnsi="Times New Roman" w:cs="Times New Roman"/>
          <w:sz w:val="24"/>
          <w:szCs w:val="24"/>
          <w:vertAlign w:val="superscript"/>
        </w:rPr>
        <w:t>2</w:t>
      </w:r>
      <w:r w:rsidRPr="00FD475B">
        <w:rPr>
          <w:rFonts w:ascii="Times New Roman" w:hAnsi="Times New Roman" w:cs="Times New Roman"/>
          <w:sz w:val="24"/>
          <w:szCs w:val="24"/>
        </w:rPr>
        <w:t xml:space="preserve"> at 0.0003 with only the ball added into model #2 it is clear the intervention has very little to no effect for the reading scores for students within the intervention group.</w:t>
      </w:r>
      <w:r w:rsidR="00010944" w:rsidRPr="00FD475B">
        <w:rPr>
          <w:rFonts w:ascii="Times New Roman" w:hAnsi="Times New Roman" w:cs="Times New Roman"/>
          <w:sz w:val="24"/>
          <w:szCs w:val="24"/>
        </w:rPr>
        <w:t xml:space="preserve"> </w:t>
      </w:r>
      <w:r w:rsidRPr="00FD475B">
        <w:rPr>
          <w:rFonts w:ascii="Times New Roman" w:hAnsi="Times New Roman" w:cs="Times New Roman"/>
          <w:sz w:val="24"/>
          <w:szCs w:val="24"/>
        </w:rPr>
        <w:t>In Model #4, however the R</w:t>
      </w:r>
      <w:r w:rsidRPr="00FD475B">
        <w:rPr>
          <w:rFonts w:ascii="Times New Roman" w:hAnsi="Times New Roman" w:cs="Times New Roman"/>
          <w:sz w:val="24"/>
          <w:szCs w:val="24"/>
          <w:vertAlign w:val="superscript"/>
        </w:rPr>
        <w:t>2</w:t>
      </w:r>
      <w:r w:rsidRPr="00FD475B">
        <w:rPr>
          <w:rFonts w:ascii="Times New Roman" w:hAnsi="Times New Roman" w:cs="Times New Roman"/>
          <w:sz w:val="24"/>
          <w:szCs w:val="24"/>
        </w:rPr>
        <w:t xml:space="preserve"> of 0.846, suggests that most of the variance in reading score is accounted for by the pretest score. </w:t>
      </w:r>
    </w:p>
    <w:p w14:paraId="7EB703A7" w14:textId="77777777" w:rsidR="0012083E" w:rsidRPr="00FD475B" w:rsidRDefault="0012083E" w:rsidP="008C47F1">
      <w:pPr>
        <w:spacing w:line="480" w:lineRule="auto"/>
        <w:rPr>
          <w:rFonts w:ascii="Times New Roman" w:hAnsi="Times New Roman" w:cs="Times New Roman"/>
          <w:sz w:val="24"/>
          <w:szCs w:val="24"/>
        </w:rPr>
      </w:pPr>
    </w:p>
    <w:p w14:paraId="4E141627" w14:textId="748F9823" w:rsidR="0012083E" w:rsidRPr="00FD475B" w:rsidRDefault="0012083E" w:rsidP="008C47F1">
      <w:pPr>
        <w:spacing w:line="480" w:lineRule="auto"/>
        <w:rPr>
          <w:rFonts w:ascii="Times New Roman" w:hAnsi="Times New Roman" w:cs="Times New Roman"/>
          <w:i/>
          <w:sz w:val="24"/>
          <w:szCs w:val="24"/>
        </w:rPr>
      </w:pPr>
      <w:r w:rsidRPr="00FD475B">
        <w:rPr>
          <w:rFonts w:ascii="Times New Roman" w:hAnsi="Times New Roman" w:cs="Times New Roman"/>
          <w:i/>
          <w:sz w:val="24"/>
          <w:szCs w:val="24"/>
        </w:rPr>
        <w:lastRenderedPageBreak/>
        <w:t>Table 4:</w:t>
      </w:r>
      <w:r w:rsidR="00010944" w:rsidRPr="00FD475B">
        <w:rPr>
          <w:rFonts w:ascii="Times New Roman" w:hAnsi="Times New Roman" w:cs="Times New Roman"/>
          <w:i/>
          <w:sz w:val="24"/>
          <w:szCs w:val="24"/>
        </w:rPr>
        <w:t xml:space="preserve"> </w:t>
      </w:r>
      <w:r w:rsidRPr="00FD475B">
        <w:rPr>
          <w:rFonts w:ascii="Times New Roman" w:hAnsi="Times New Roman" w:cs="Times New Roman"/>
          <w:i/>
          <w:sz w:val="24"/>
          <w:szCs w:val="24"/>
        </w:rPr>
        <w:t>Parameter estimates, standard errors and selected goodness-of-fit statistics for three random effects multilevel models describing the fitted relationship between reading scores and ball intervention.</w:t>
      </w:r>
      <w:r w:rsidR="00010944" w:rsidRPr="00FD475B">
        <w:rPr>
          <w:rFonts w:ascii="Times New Roman" w:hAnsi="Times New Roman" w:cs="Times New Roman"/>
          <w:i/>
          <w:sz w:val="24"/>
          <w:szCs w:val="24"/>
        </w:rPr>
        <w:t xml:space="preserve"> </w:t>
      </w:r>
      <w:r w:rsidRPr="00FD475B">
        <w:rPr>
          <w:rFonts w:ascii="Times New Roman" w:hAnsi="Times New Roman" w:cs="Times New Roman"/>
          <w:i/>
          <w:sz w:val="24"/>
          <w:szCs w:val="24"/>
        </w:rPr>
        <w:t>(</w:t>
      </w:r>
      <w:proofErr w:type="gramStart"/>
      <w:r w:rsidRPr="00FD475B">
        <w:rPr>
          <w:rFonts w:ascii="Times New Roman" w:hAnsi="Times New Roman" w:cs="Times New Roman"/>
          <w:i/>
          <w:sz w:val="24"/>
          <w:szCs w:val="24"/>
        </w:rPr>
        <w:t>n</w:t>
      </w:r>
      <w:proofErr w:type="gramEnd"/>
      <w:r w:rsidRPr="00FD475B">
        <w:rPr>
          <w:rFonts w:ascii="Times New Roman" w:hAnsi="Times New Roman" w:cs="Times New Roman"/>
          <w:i/>
          <w:sz w:val="24"/>
          <w:szCs w:val="24"/>
        </w:rPr>
        <w:t xml:space="preserve"> classes = 29)</w:t>
      </w:r>
    </w:p>
    <w:tbl>
      <w:tblPr>
        <w:tblStyle w:val="TableGrid"/>
        <w:tblW w:w="0" w:type="auto"/>
        <w:tblLook w:val="04A0" w:firstRow="1" w:lastRow="0" w:firstColumn="1" w:lastColumn="0" w:noHBand="0" w:noVBand="1"/>
      </w:tblPr>
      <w:tblGrid>
        <w:gridCol w:w="1330"/>
        <w:gridCol w:w="2060"/>
        <w:gridCol w:w="2056"/>
        <w:gridCol w:w="1953"/>
        <w:gridCol w:w="1951"/>
      </w:tblGrid>
      <w:tr w:rsidR="007676F7" w:rsidRPr="00FD475B" w14:paraId="5300C438" w14:textId="77777777" w:rsidTr="007D33DE">
        <w:tc>
          <w:tcPr>
            <w:tcW w:w="9350" w:type="dxa"/>
            <w:gridSpan w:val="5"/>
            <w:shd w:val="clear" w:color="auto" w:fill="D5DCE4" w:themeFill="text2" w:themeFillTint="33"/>
          </w:tcPr>
          <w:p w14:paraId="43BA093A" w14:textId="45B38F08" w:rsidR="007676F7" w:rsidRPr="00FD475B" w:rsidRDefault="007676F7" w:rsidP="008C47F1">
            <w:pPr>
              <w:spacing w:line="480" w:lineRule="auto"/>
              <w:jc w:val="center"/>
              <w:rPr>
                <w:rFonts w:ascii="Times New Roman" w:hAnsi="Times New Roman" w:cs="Times New Roman"/>
                <w:b/>
                <w:sz w:val="24"/>
                <w:szCs w:val="24"/>
              </w:rPr>
            </w:pPr>
            <w:r w:rsidRPr="00FD475B">
              <w:rPr>
                <w:rFonts w:ascii="Times New Roman" w:hAnsi="Times New Roman" w:cs="Times New Roman"/>
                <w:b/>
                <w:sz w:val="24"/>
                <w:szCs w:val="24"/>
              </w:rPr>
              <w:t>Fitted Random-Effects Multilevel Model</w:t>
            </w:r>
          </w:p>
        </w:tc>
      </w:tr>
      <w:tr w:rsidR="0012083E" w:rsidRPr="00FD475B" w14:paraId="1F3C8E0E" w14:textId="77777777" w:rsidTr="007676F7">
        <w:tc>
          <w:tcPr>
            <w:tcW w:w="1330" w:type="dxa"/>
          </w:tcPr>
          <w:p w14:paraId="5F74837D" w14:textId="77777777" w:rsidR="0012083E" w:rsidRPr="00FD475B" w:rsidRDefault="0012083E" w:rsidP="008C47F1">
            <w:pPr>
              <w:rPr>
                <w:rFonts w:ascii="Times New Roman" w:hAnsi="Times New Roman" w:cs="Times New Roman"/>
                <w:sz w:val="24"/>
                <w:szCs w:val="24"/>
              </w:rPr>
            </w:pPr>
          </w:p>
        </w:tc>
        <w:tc>
          <w:tcPr>
            <w:tcW w:w="2060" w:type="dxa"/>
          </w:tcPr>
          <w:p w14:paraId="13E548E0" w14:textId="3B2865C3" w:rsidR="0012083E" w:rsidRPr="00FD475B" w:rsidRDefault="0012083E" w:rsidP="008C47F1">
            <w:pPr>
              <w:rPr>
                <w:rFonts w:ascii="Times New Roman" w:hAnsi="Times New Roman" w:cs="Times New Roman"/>
                <w:i/>
                <w:sz w:val="24"/>
                <w:szCs w:val="24"/>
              </w:rPr>
            </w:pPr>
            <w:r w:rsidRPr="00FD475B">
              <w:rPr>
                <w:rFonts w:ascii="Times New Roman" w:hAnsi="Times New Roman" w:cs="Times New Roman"/>
                <w:i/>
                <w:sz w:val="24"/>
                <w:szCs w:val="24"/>
              </w:rPr>
              <w:t>Model #1:</w:t>
            </w:r>
            <w:r w:rsidR="000E0A57">
              <w:rPr>
                <w:rFonts w:ascii="Times New Roman" w:hAnsi="Times New Roman" w:cs="Times New Roman"/>
                <w:i/>
                <w:sz w:val="24"/>
                <w:szCs w:val="24"/>
              </w:rPr>
              <w:t xml:space="preserve"> </w:t>
            </w:r>
            <w:r w:rsidRPr="00FD475B">
              <w:rPr>
                <w:rFonts w:ascii="Times New Roman" w:hAnsi="Times New Roman" w:cs="Times New Roman"/>
                <w:sz w:val="24"/>
                <w:szCs w:val="24"/>
              </w:rPr>
              <w:t>The unconditional model</w:t>
            </w:r>
          </w:p>
        </w:tc>
        <w:tc>
          <w:tcPr>
            <w:tcW w:w="2056" w:type="dxa"/>
          </w:tcPr>
          <w:p w14:paraId="5E297385"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i/>
                <w:sz w:val="24"/>
                <w:szCs w:val="24"/>
              </w:rPr>
              <w:t xml:space="preserve">Model #2: </w:t>
            </w:r>
            <w:r w:rsidRPr="00FD475B">
              <w:rPr>
                <w:rFonts w:ascii="Times New Roman" w:hAnsi="Times New Roman" w:cs="Times New Roman"/>
                <w:sz w:val="24"/>
                <w:szCs w:val="24"/>
              </w:rPr>
              <w:t>Conditional model that contains the main effect of ball</w:t>
            </w:r>
          </w:p>
        </w:tc>
        <w:tc>
          <w:tcPr>
            <w:tcW w:w="1953" w:type="dxa"/>
          </w:tcPr>
          <w:p w14:paraId="77418D5B"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i/>
                <w:sz w:val="24"/>
                <w:szCs w:val="24"/>
              </w:rPr>
              <w:t xml:space="preserve">Model #3: </w:t>
            </w:r>
            <w:r w:rsidRPr="00FD475B">
              <w:rPr>
                <w:rFonts w:ascii="Times New Roman" w:hAnsi="Times New Roman" w:cs="Times New Roman"/>
                <w:sz w:val="24"/>
                <w:szCs w:val="24"/>
              </w:rPr>
              <w:t>Conditional model that adds the main effect of pretest 1 to Model #2</w:t>
            </w:r>
          </w:p>
        </w:tc>
        <w:tc>
          <w:tcPr>
            <w:tcW w:w="1951" w:type="dxa"/>
          </w:tcPr>
          <w:p w14:paraId="28D8C64F" w14:textId="77777777" w:rsidR="0012083E" w:rsidRPr="00FD475B" w:rsidRDefault="0012083E" w:rsidP="008C47F1">
            <w:pPr>
              <w:rPr>
                <w:rFonts w:ascii="Times New Roman" w:hAnsi="Times New Roman" w:cs="Times New Roman"/>
                <w:i/>
                <w:sz w:val="24"/>
                <w:szCs w:val="24"/>
              </w:rPr>
            </w:pPr>
            <w:r w:rsidRPr="00FD475B">
              <w:rPr>
                <w:rFonts w:ascii="Times New Roman" w:hAnsi="Times New Roman" w:cs="Times New Roman"/>
                <w:i/>
                <w:sz w:val="24"/>
                <w:szCs w:val="24"/>
              </w:rPr>
              <w:t xml:space="preserve">Model #4: </w:t>
            </w:r>
            <w:r w:rsidRPr="00FD475B">
              <w:rPr>
                <w:rFonts w:ascii="Times New Roman" w:hAnsi="Times New Roman" w:cs="Times New Roman"/>
                <w:sz w:val="24"/>
                <w:szCs w:val="24"/>
              </w:rPr>
              <w:t>Conditional model that adds the main effect of pretest 2 to Model #2</w:t>
            </w:r>
          </w:p>
        </w:tc>
      </w:tr>
      <w:tr w:rsidR="0012083E" w:rsidRPr="00FD475B" w14:paraId="0CB7D1F3" w14:textId="77777777" w:rsidTr="007676F7">
        <w:tc>
          <w:tcPr>
            <w:tcW w:w="1330" w:type="dxa"/>
          </w:tcPr>
          <w:p w14:paraId="71228241"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Intercept</w:t>
            </w:r>
          </w:p>
        </w:tc>
        <w:tc>
          <w:tcPr>
            <w:tcW w:w="2060" w:type="dxa"/>
          </w:tcPr>
          <w:p w14:paraId="53EBE947"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1443.33(19.97)***</w:t>
            </w:r>
          </w:p>
        </w:tc>
        <w:tc>
          <w:tcPr>
            <w:tcW w:w="2056" w:type="dxa"/>
          </w:tcPr>
          <w:p w14:paraId="1C6137C4"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1444.77(27.78)***</w:t>
            </w:r>
          </w:p>
        </w:tc>
        <w:tc>
          <w:tcPr>
            <w:tcW w:w="1953" w:type="dxa"/>
          </w:tcPr>
          <w:p w14:paraId="58A50E0D"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355.78(41.89)***</w:t>
            </w:r>
          </w:p>
        </w:tc>
        <w:tc>
          <w:tcPr>
            <w:tcW w:w="1951" w:type="dxa"/>
          </w:tcPr>
          <w:p w14:paraId="4F18FD3C"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176.47(27.31)***</w:t>
            </w:r>
          </w:p>
        </w:tc>
      </w:tr>
      <w:tr w:rsidR="0012083E" w:rsidRPr="00FD475B" w14:paraId="7D22A846" w14:textId="77777777" w:rsidTr="007676F7">
        <w:tc>
          <w:tcPr>
            <w:tcW w:w="1330" w:type="dxa"/>
          </w:tcPr>
          <w:p w14:paraId="02FE0104"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Ball</w:t>
            </w:r>
          </w:p>
        </w:tc>
        <w:tc>
          <w:tcPr>
            <w:tcW w:w="2060" w:type="dxa"/>
          </w:tcPr>
          <w:p w14:paraId="6579B098" w14:textId="77777777" w:rsidR="0012083E" w:rsidRPr="00FD475B" w:rsidRDefault="0012083E" w:rsidP="008C47F1">
            <w:pPr>
              <w:rPr>
                <w:rFonts w:ascii="Times New Roman" w:hAnsi="Times New Roman" w:cs="Times New Roman"/>
                <w:sz w:val="24"/>
                <w:szCs w:val="24"/>
              </w:rPr>
            </w:pPr>
          </w:p>
        </w:tc>
        <w:tc>
          <w:tcPr>
            <w:tcW w:w="2056" w:type="dxa"/>
          </w:tcPr>
          <w:p w14:paraId="0878B5A1"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-3.12(40.88)</w:t>
            </w:r>
          </w:p>
        </w:tc>
        <w:tc>
          <w:tcPr>
            <w:tcW w:w="1953" w:type="dxa"/>
          </w:tcPr>
          <w:p w14:paraId="19DC9604"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0.99(8.92)</w:t>
            </w:r>
          </w:p>
        </w:tc>
        <w:tc>
          <w:tcPr>
            <w:tcW w:w="1951" w:type="dxa"/>
          </w:tcPr>
          <w:p w14:paraId="3E73D798"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-0.39(4.56)</w:t>
            </w:r>
          </w:p>
        </w:tc>
      </w:tr>
      <w:tr w:rsidR="0012083E" w:rsidRPr="00FD475B" w14:paraId="64AA1BAB" w14:textId="77777777" w:rsidTr="007676F7">
        <w:tc>
          <w:tcPr>
            <w:tcW w:w="1330" w:type="dxa"/>
          </w:tcPr>
          <w:p w14:paraId="359E7F44"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Pretest</w:t>
            </w:r>
          </w:p>
        </w:tc>
        <w:tc>
          <w:tcPr>
            <w:tcW w:w="2060" w:type="dxa"/>
          </w:tcPr>
          <w:p w14:paraId="1C8514AB" w14:textId="77777777" w:rsidR="0012083E" w:rsidRPr="00FD475B" w:rsidRDefault="0012083E" w:rsidP="008C47F1">
            <w:pPr>
              <w:rPr>
                <w:rFonts w:ascii="Times New Roman" w:hAnsi="Times New Roman" w:cs="Times New Roman"/>
                <w:sz w:val="24"/>
                <w:szCs w:val="24"/>
              </w:rPr>
            </w:pPr>
          </w:p>
        </w:tc>
        <w:tc>
          <w:tcPr>
            <w:tcW w:w="2056" w:type="dxa"/>
          </w:tcPr>
          <w:p w14:paraId="3876AA1B" w14:textId="77777777" w:rsidR="0012083E" w:rsidRPr="00FD475B" w:rsidRDefault="0012083E" w:rsidP="008C47F1">
            <w:pPr>
              <w:rPr>
                <w:rFonts w:ascii="Times New Roman" w:hAnsi="Times New Roman" w:cs="Times New Roman"/>
                <w:sz w:val="24"/>
                <w:szCs w:val="24"/>
              </w:rPr>
            </w:pPr>
          </w:p>
        </w:tc>
        <w:tc>
          <w:tcPr>
            <w:tcW w:w="1953" w:type="dxa"/>
          </w:tcPr>
          <w:p w14:paraId="3B689A50"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0.79(0.03)***</w:t>
            </w:r>
          </w:p>
        </w:tc>
        <w:tc>
          <w:tcPr>
            <w:tcW w:w="1951" w:type="dxa"/>
          </w:tcPr>
          <w:p w14:paraId="36F4B3FF"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0.90(0.02)***</w:t>
            </w:r>
          </w:p>
        </w:tc>
      </w:tr>
      <w:tr w:rsidR="0012083E" w:rsidRPr="00FD475B" w14:paraId="7C0415C5" w14:textId="77777777" w:rsidTr="007676F7">
        <w:tc>
          <w:tcPr>
            <w:tcW w:w="1330" w:type="dxa"/>
          </w:tcPr>
          <w:p w14:paraId="6CF46DBF"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σ</w:t>
            </w:r>
            <w:r w:rsidRPr="00FD475B">
              <w:rPr>
                <w:rFonts w:ascii="Times New Roman" w:hAnsi="Times New Roman" w:cs="Times New Roman"/>
                <w:sz w:val="24"/>
                <w:szCs w:val="24"/>
                <w:vertAlign w:val="superscript"/>
              </w:rPr>
              <w:t>2</w:t>
            </w:r>
            <w:r w:rsidRPr="00FD475B">
              <w:rPr>
                <w:rFonts w:ascii="Times New Roman" w:hAnsi="Times New Roman" w:cs="Times New Roman"/>
                <w:i/>
                <w:sz w:val="24"/>
                <w:szCs w:val="24"/>
                <w:vertAlign w:val="subscript"/>
              </w:rPr>
              <w:t>ϵ</w:t>
            </w:r>
          </w:p>
        </w:tc>
        <w:tc>
          <w:tcPr>
            <w:tcW w:w="2060" w:type="dxa"/>
          </w:tcPr>
          <w:p w14:paraId="78233789"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3744.30</w:t>
            </w:r>
          </w:p>
        </w:tc>
        <w:tc>
          <w:tcPr>
            <w:tcW w:w="2056" w:type="dxa"/>
          </w:tcPr>
          <w:p w14:paraId="7A168C69"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3744.30</w:t>
            </w:r>
          </w:p>
        </w:tc>
        <w:tc>
          <w:tcPr>
            <w:tcW w:w="1953" w:type="dxa"/>
          </w:tcPr>
          <w:p w14:paraId="4E158BE9"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2295.62</w:t>
            </w:r>
          </w:p>
        </w:tc>
        <w:tc>
          <w:tcPr>
            <w:tcW w:w="1951" w:type="dxa"/>
          </w:tcPr>
          <w:p w14:paraId="2BA5358C"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1756.30</w:t>
            </w:r>
          </w:p>
        </w:tc>
      </w:tr>
      <w:tr w:rsidR="0012083E" w:rsidRPr="00FD475B" w14:paraId="058F2E41" w14:textId="77777777" w:rsidTr="007676F7">
        <w:tc>
          <w:tcPr>
            <w:tcW w:w="1330" w:type="dxa"/>
          </w:tcPr>
          <w:p w14:paraId="43C42592"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σ</w:t>
            </w:r>
            <w:r w:rsidRPr="00FD475B">
              <w:rPr>
                <w:rFonts w:ascii="Times New Roman" w:hAnsi="Times New Roman" w:cs="Times New Roman"/>
                <w:sz w:val="24"/>
                <w:szCs w:val="24"/>
                <w:vertAlign w:val="superscript"/>
              </w:rPr>
              <w:t>2</w:t>
            </w:r>
            <w:r w:rsidRPr="00FD475B">
              <w:rPr>
                <w:rFonts w:ascii="Times New Roman" w:hAnsi="Times New Roman" w:cs="Times New Roman"/>
                <w:i/>
                <w:sz w:val="24"/>
                <w:szCs w:val="24"/>
                <w:vertAlign w:val="subscript"/>
              </w:rPr>
              <w:t>u</w:t>
            </w:r>
          </w:p>
        </w:tc>
        <w:tc>
          <w:tcPr>
            <w:tcW w:w="2060" w:type="dxa"/>
          </w:tcPr>
          <w:p w14:paraId="56E22762"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10151.21</w:t>
            </w:r>
          </w:p>
        </w:tc>
        <w:tc>
          <w:tcPr>
            <w:tcW w:w="2056" w:type="dxa"/>
          </w:tcPr>
          <w:p w14:paraId="3D0DB02C"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10580.32</w:t>
            </w:r>
          </w:p>
        </w:tc>
        <w:tc>
          <w:tcPr>
            <w:tcW w:w="1953" w:type="dxa"/>
          </w:tcPr>
          <w:p w14:paraId="512C4C18"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338.25</w:t>
            </w:r>
          </w:p>
        </w:tc>
        <w:tc>
          <w:tcPr>
            <w:tcW w:w="1951" w:type="dxa"/>
          </w:tcPr>
          <w:p w14:paraId="2B7012D5"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14.22</w:t>
            </w:r>
          </w:p>
        </w:tc>
      </w:tr>
      <w:tr w:rsidR="0012083E" w:rsidRPr="00FD475B" w14:paraId="639D00C0" w14:textId="77777777" w:rsidTr="007676F7">
        <w:tc>
          <w:tcPr>
            <w:tcW w:w="1330" w:type="dxa"/>
          </w:tcPr>
          <w:p w14:paraId="60EE21EB"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R</w:t>
            </w:r>
            <w:r w:rsidRPr="00FD475B">
              <w:rPr>
                <w:rFonts w:ascii="Times New Roman" w:hAnsi="Times New Roman" w:cs="Times New Roman"/>
                <w:sz w:val="24"/>
                <w:szCs w:val="24"/>
                <w:vertAlign w:val="superscript"/>
              </w:rPr>
              <w:t>2</w:t>
            </w:r>
            <w:r w:rsidRPr="00FD475B">
              <w:rPr>
                <w:rFonts w:ascii="Times New Roman" w:hAnsi="Times New Roman" w:cs="Times New Roman"/>
                <w:i/>
                <w:sz w:val="24"/>
                <w:szCs w:val="24"/>
                <w:vertAlign w:val="subscript"/>
              </w:rPr>
              <w:t>total</w:t>
            </w:r>
          </w:p>
        </w:tc>
        <w:tc>
          <w:tcPr>
            <w:tcW w:w="2060" w:type="dxa"/>
          </w:tcPr>
          <w:p w14:paraId="2A9817F4"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0.000</w:t>
            </w:r>
          </w:p>
        </w:tc>
        <w:tc>
          <w:tcPr>
            <w:tcW w:w="2056" w:type="dxa"/>
          </w:tcPr>
          <w:p w14:paraId="27DBAE7A"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0.0003</w:t>
            </w:r>
          </w:p>
        </w:tc>
        <w:tc>
          <w:tcPr>
            <w:tcW w:w="1953" w:type="dxa"/>
          </w:tcPr>
          <w:p w14:paraId="31C1590F"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0.779</w:t>
            </w:r>
          </w:p>
        </w:tc>
        <w:tc>
          <w:tcPr>
            <w:tcW w:w="1951" w:type="dxa"/>
          </w:tcPr>
          <w:p w14:paraId="61826D03"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0.846</w:t>
            </w:r>
          </w:p>
        </w:tc>
      </w:tr>
      <w:tr w:rsidR="0012083E" w:rsidRPr="00FD475B" w14:paraId="1CA193C9" w14:textId="77777777" w:rsidTr="007676F7">
        <w:tc>
          <w:tcPr>
            <w:tcW w:w="1330" w:type="dxa"/>
          </w:tcPr>
          <w:p w14:paraId="1932BED6"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Intraclass correlation, ρ</w:t>
            </w:r>
          </w:p>
        </w:tc>
        <w:tc>
          <w:tcPr>
            <w:tcW w:w="2060" w:type="dxa"/>
          </w:tcPr>
          <w:p w14:paraId="4ACFDF99"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0.73</w:t>
            </w:r>
          </w:p>
        </w:tc>
        <w:tc>
          <w:tcPr>
            <w:tcW w:w="2056" w:type="dxa"/>
          </w:tcPr>
          <w:p w14:paraId="23C1D1D7"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0.739</w:t>
            </w:r>
          </w:p>
        </w:tc>
        <w:tc>
          <w:tcPr>
            <w:tcW w:w="1953" w:type="dxa"/>
          </w:tcPr>
          <w:p w14:paraId="5D9BF61A"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0.128</w:t>
            </w:r>
          </w:p>
        </w:tc>
        <w:tc>
          <w:tcPr>
            <w:tcW w:w="1951" w:type="dxa"/>
          </w:tcPr>
          <w:p w14:paraId="433D2AD9" w14:textId="77777777" w:rsidR="0012083E" w:rsidRPr="00FD475B" w:rsidRDefault="0012083E" w:rsidP="008C47F1">
            <w:pPr>
              <w:rPr>
                <w:rFonts w:ascii="Times New Roman" w:hAnsi="Times New Roman" w:cs="Times New Roman"/>
                <w:sz w:val="24"/>
                <w:szCs w:val="24"/>
              </w:rPr>
            </w:pPr>
            <w:r w:rsidRPr="00FD475B">
              <w:rPr>
                <w:rFonts w:ascii="Times New Roman" w:hAnsi="Times New Roman" w:cs="Times New Roman"/>
                <w:sz w:val="24"/>
                <w:szCs w:val="24"/>
              </w:rPr>
              <w:t>0.008</w:t>
            </w:r>
          </w:p>
        </w:tc>
      </w:tr>
    </w:tbl>
    <w:p w14:paraId="7DAF4E66" w14:textId="77777777" w:rsidR="0012083E" w:rsidRPr="00FD475B" w:rsidRDefault="0012083E" w:rsidP="008C47F1">
      <w:pPr>
        <w:spacing w:line="240" w:lineRule="auto"/>
        <w:rPr>
          <w:rFonts w:ascii="Times New Roman" w:hAnsi="Times New Roman" w:cs="Times New Roman"/>
          <w:i/>
          <w:sz w:val="24"/>
          <w:szCs w:val="24"/>
        </w:rPr>
      </w:pPr>
      <w:r w:rsidRPr="00FD475B">
        <w:rPr>
          <w:rFonts w:ascii="Times New Roman" w:hAnsi="Times New Roman" w:cs="Times New Roman"/>
          <w:i/>
          <w:sz w:val="24"/>
          <w:szCs w:val="24"/>
        </w:rPr>
        <w:t>~p&lt;0.10;*p&lt;0.05; **p&lt;0.01; ***p&lt;0.001.</w:t>
      </w:r>
    </w:p>
    <w:p w14:paraId="753C75E0" w14:textId="2CD2AC47" w:rsidR="00C339B0" w:rsidRDefault="00C339B0">
      <w:pPr>
        <w:rPr>
          <w:rFonts w:ascii="Times New Roman" w:hAnsi="Times New Roman" w:cs="Times New Roman"/>
          <w:sz w:val="24"/>
          <w:szCs w:val="24"/>
        </w:rPr>
      </w:pPr>
      <w:r>
        <w:rPr>
          <w:rFonts w:ascii="Times New Roman" w:hAnsi="Times New Roman" w:cs="Times New Roman"/>
          <w:sz w:val="24"/>
          <w:szCs w:val="24"/>
        </w:rPr>
        <w:br w:type="page"/>
      </w:r>
    </w:p>
    <w:p w14:paraId="2927EE18" w14:textId="3D0673E8" w:rsidR="0024184D" w:rsidRDefault="00C339B0" w:rsidP="00C339B0">
      <w:pPr>
        <w:jc w:val="center"/>
        <w:rPr>
          <w:rFonts w:ascii="Times New Roman" w:hAnsi="Times New Roman" w:cs="Times New Roman"/>
          <w:sz w:val="24"/>
          <w:szCs w:val="24"/>
        </w:rPr>
      </w:pPr>
      <w:r>
        <w:rPr>
          <w:rFonts w:ascii="Times New Roman" w:hAnsi="Times New Roman" w:cs="Times New Roman"/>
          <w:sz w:val="24"/>
          <w:szCs w:val="24"/>
        </w:rPr>
        <w:lastRenderedPageBreak/>
        <w:t>CHAPTER 5</w:t>
      </w:r>
    </w:p>
    <w:p w14:paraId="7BE5E170" w14:textId="07E89B01" w:rsidR="00C339B0" w:rsidRDefault="00C339B0" w:rsidP="00C339B0">
      <w:pPr>
        <w:jc w:val="center"/>
        <w:rPr>
          <w:rFonts w:ascii="Times New Roman" w:hAnsi="Times New Roman" w:cs="Times New Roman"/>
          <w:sz w:val="24"/>
          <w:szCs w:val="24"/>
        </w:rPr>
      </w:pPr>
      <w:r>
        <w:rPr>
          <w:rFonts w:ascii="Times New Roman" w:hAnsi="Times New Roman" w:cs="Times New Roman"/>
          <w:sz w:val="24"/>
          <w:szCs w:val="24"/>
        </w:rPr>
        <w:t>FINDINGS, CONCLUSION AND IMPLICATIONS</w:t>
      </w:r>
    </w:p>
    <w:p w14:paraId="3B996C9D" w14:textId="6D88C17B" w:rsidR="00C339B0" w:rsidRDefault="00C339B0" w:rsidP="00C339B0">
      <w:pPr>
        <w:jc w:val="center"/>
        <w:rPr>
          <w:rFonts w:ascii="Times New Roman" w:hAnsi="Times New Roman" w:cs="Times New Roman"/>
          <w:i/>
          <w:sz w:val="24"/>
          <w:szCs w:val="24"/>
        </w:rPr>
      </w:pPr>
      <w:r>
        <w:rPr>
          <w:rFonts w:ascii="Times New Roman" w:hAnsi="Times New Roman" w:cs="Times New Roman"/>
          <w:i/>
          <w:sz w:val="24"/>
          <w:szCs w:val="24"/>
        </w:rPr>
        <w:t>Introduction</w:t>
      </w:r>
    </w:p>
    <w:p w14:paraId="018F3249" w14:textId="0F327143" w:rsidR="00C339B0" w:rsidRDefault="007E376C" w:rsidP="00B75A6B">
      <w:pPr>
        <w:spacing w:line="480" w:lineRule="auto"/>
        <w:rPr>
          <w:rFonts w:ascii="Times New Roman" w:hAnsi="Times New Roman" w:cs="Times New Roman"/>
          <w:sz w:val="24"/>
          <w:szCs w:val="24"/>
        </w:rPr>
      </w:pPr>
      <w:r>
        <w:rPr>
          <w:rFonts w:ascii="Times New Roman" w:hAnsi="Times New Roman" w:cs="Times New Roman"/>
          <w:sz w:val="24"/>
          <w:szCs w:val="24"/>
        </w:rPr>
        <w:t>Seating plays a larger role in the everyday live and education of students in the classroom setting.</w:t>
      </w:r>
      <w:r w:rsidR="000E0A57">
        <w:rPr>
          <w:rFonts w:ascii="Times New Roman" w:hAnsi="Times New Roman" w:cs="Times New Roman"/>
          <w:sz w:val="24"/>
          <w:szCs w:val="24"/>
        </w:rPr>
        <w:t xml:space="preserve"> </w:t>
      </w:r>
      <w:r w:rsidR="00B75A6B">
        <w:rPr>
          <w:rFonts w:ascii="Times New Roman" w:hAnsi="Times New Roman" w:cs="Times New Roman"/>
          <w:sz w:val="24"/>
          <w:szCs w:val="24"/>
        </w:rPr>
        <w:t xml:space="preserve">Numerous studies with varied populations have researched seating in the classroom.  Many have identified clear and concise benefits such as with Bill, </w:t>
      </w:r>
      <w:proofErr w:type="spellStart"/>
      <w:r w:rsidR="00B75A6B">
        <w:rPr>
          <w:rFonts w:ascii="Times New Roman" w:hAnsi="Times New Roman" w:cs="Times New Roman"/>
          <w:sz w:val="24"/>
          <w:szCs w:val="24"/>
        </w:rPr>
        <w:t>Capell</w:t>
      </w:r>
      <w:proofErr w:type="spellEnd"/>
      <w:r w:rsidR="00B75A6B">
        <w:rPr>
          <w:rFonts w:ascii="Times New Roman" w:hAnsi="Times New Roman" w:cs="Times New Roman"/>
          <w:sz w:val="24"/>
          <w:szCs w:val="24"/>
        </w:rPr>
        <w:t xml:space="preserve">, Ivory and Schilling, </w:t>
      </w:r>
      <w:proofErr w:type="gramStart"/>
      <w:r w:rsidR="00C339B0">
        <w:rPr>
          <w:rFonts w:ascii="Times New Roman" w:hAnsi="Times New Roman" w:cs="Times New Roman"/>
          <w:sz w:val="24"/>
          <w:szCs w:val="24"/>
        </w:rPr>
        <w:t>In</w:t>
      </w:r>
      <w:proofErr w:type="gramEnd"/>
      <w:r w:rsidR="00C339B0">
        <w:rPr>
          <w:rFonts w:ascii="Times New Roman" w:hAnsi="Times New Roman" w:cs="Times New Roman"/>
          <w:sz w:val="24"/>
          <w:szCs w:val="24"/>
        </w:rPr>
        <w:t xml:space="preserve"> this study, introducing the stability ball in the classroom of the general student population is not so clear.</w:t>
      </w:r>
      <w:r w:rsidR="000E0A57">
        <w:rPr>
          <w:rFonts w:ascii="Times New Roman" w:hAnsi="Times New Roman" w:cs="Times New Roman"/>
          <w:sz w:val="24"/>
          <w:szCs w:val="24"/>
        </w:rPr>
        <w:t xml:space="preserve"> </w:t>
      </w:r>
      <w:r w:rsidR="00C339B0">
        <w:rPr>
          <w:rFonts w:ascii="Times New Roman" w:hAnsi="Times New Roman" w:cs="Times New Roman"/>
          <w:sz w:val="24"/>
          <w:szCs w:val="24"/>
        </w:rPr>
        <w:t xml:space="preserve">It appears no major impact is attained in relation to the academic achievement </w:t>
      </w:r>
      <w:r>
        <w:rPr>
          <w:rFonts w:ascii="Times New Roman" w:hAnsi="Times New Roman" w:cs="Times New Roman"/>
          <w:sz w:val="24"/>
          <w:szCs w:val="24"/>
        </w:rPr>
        <w:t>concerning reading or mathematics.</w:t>
      </w:r>
      <w:r w:rsidR="000E0A57">
        <w:rPr>
          <w:rFonts w:ascii="Times New Roman" w:hAnsi="Times New Roman" w:cs="Times New Roman"/>
          <w:sz w:val="24"/>
          <w:szCs w:val="24"/>
        </w:rPr>
        <w:t xml:space="preserve"> </w:t>
      </w:r>
      <w:r>
        <w:rPr>
          <w:rFonts w:ascii="Times New Roman" w:hAnsi="Times New Roman" w:cs="Times New Roman"/>
          <w:sz w:val="24"/>
          <w:szCs w:val="24"/>
        </w:rPr>
        <w:t>Even more so, behavior does not seem to improve, either.</w:t>
      </w:r>
      <w:r w:rsidR="000E0A57">
        <w:rPr>
          <w:rFonts w:ascii="Times New Roman" w:hAnsi="Times New Roman" w:cs="Times New Roman"/>
          <w:sz w:val="24"/>
          <w:szCs w:val="24"/>
        </w:rPr>
        <w:t xml:space="preserve"> </w:t>
      </w:r>
      <w:r w:rsidR="00B75A6B">
        <w:rPr>
          <w:rFonts w:ascii="Times New Roman" w:hAnsi="Times New Roman" w:cs="Times New Roman"/>
          <w:sz w:val="24"/>
          <w:szCs w:val="24"/>
        </w:rPr>
        <w:t xml:space="preserve"> Though small changes due take place within each classroom as the school year progresses, the data cannot report a significant change in that progress is due to seating but instead can be the teacher, the classroom interaction, or even the learning environment as a whole, even.  </w:t>
      </w:r>
    </w:p>
    <w:p w14:paraId="58E94C1B" w14:textId="03275389" w:rsidR="00320BBF" w:rsidRDefault="00320BBF" w:rsidP="00B75A6B">
      <w:pPr>
        <w:spacing w:line="480" w:lineRule="auto"/>
        <w:rPr>
          <w:rFonts w:ascii="Times New Roman" w:hAnsi="Times New Roman" w:cs="Times New Roman"/>
          <w:sz w:val="24"/>
          <w:szCs w:val="24"/>
        </w:rPr>
      </w:pPr>
      <w:r>
        <w:rPr>
          <w:rFonts w:ascii="Times New Roman" w:hAnsi="Times New Roman" w:cs="Times New Roman"/>
          <w:sz w:val="24"/>
          <w:szCs w:val="24"/>
        </w:rPr>
        <w:t xml:space="preserve">With the small sample within this study due to the nested behavior of the classrooms within the school setting, perhaps if this study were duplicated using an entire school system or at least multiple schools of similar grades results may differ.  Benefits of this study do lie within the measures utilized.  Had more subjective methods been implemented as in other studies, again, different results may have emerged.  However, the rigor behind these measures were a strength in that personal biases were minimized greatly.  </w:t>
      </w:r>
    </w:p>
    <w:p w14:paraId="16BC63AC" w14:textId="683021CE" w:rsidR="00320BBF" w:rsidRPr="00C339B0" w:rsidRDefault="00320BBF" w:rsidP="00B75A6B">
      <w:pPr>
        <w:spacing w:line="480" w:lineRule="auto"/>
        <w:rPr>
          <w:rFonts w:ascii="Times New Roman" w:hAnsi="Times New Roman" w:cs="Times New Roman"/>
          <w:sz w:val="24"/>
          <w:szCs w:val="24"/>
        </w:rPr>
      </w:pPr>
      <w:r>
        <w:rPr>
          <w:rFonts w:ascii="Times New Roman" w:hAnsi="Times New Roman" w:cs="Times New Roman"/>
          <w:sz w:val="24"/>
          <w:szCs w:val="24"/>
        </w:rPr>
        <w:t xml:space="preserve">Based upon this research alone, stability ball seating lacks any significant benefit to the general student population in terms of increasing grades in math or reading.  The alternative seating also has no significant benefit to improving the overall behavior of these students as well.  </w:t>
      </w:r>
      <w:r w:rsidR="00B76927">
        <w:rPr>
          <w:rFonts w:ascii="Times New Roman" w:hAnsi="Times New Roman" w:cs="Times New Roman"/>
          <w:sz w:val="24"/>
          <w:szCs w:val="24"/>
        </w:rPr>
        <w:t xml:space="preserve">Though some teachers requested to retain several stability balls in their classroom, no teacher asked to maintain an entire classroom of seating.  Many utilize the alternative seating as incentive within </w:t>
      </w:r>
      <w:r w:rsidR="00B76927">
        <w:rPr>
          <w:rFonts w:ascii="Times New Roman" w:hAnsi="Times New Roman" w:cs="Times New Roman"/>
          <w:sz w:val="24"/>
          <w:szCs w:val="24"/>
        </w:rPr>
        <w:lastRenderedPageBreak/>
        <w:t xml:space="preserve">the classroom since the children enjoyed using the seats.  Other teachers retained the stability balls for students that may be exhibiting signs of </w:t>
      </w:r>
      <w:proofErr w:type="spellStart"/>
      <w:r w:rsidR="00B76927">
        <w:rPr>
          <w:rFonts w:ascii="Times New Roman" w:hAnsi="Times New Roman" w:cs="Times New Roman"/>
          <w:sz w:val="24"/>
          <w:szCs w:val="24"/>
        </w:rPr>
        <w:t>adhd</w:t>
      </w:r>
      <w:proofErr w:type="spellEnd"/>
      <w:r w:rsidR="00B76927">
        <w:rPr>
          <w:rFonts w:ascii="Times New Roman" w:hAnsi="Times New Roman" w:cs="Times New Roman"/>
          <w:sz w:val="24"/>
          <w:szCs w:val="24"/>
        </w:rPr>
        <w:t xml:space="preserve"> or </w:t>
      </w:r>
      <w:proofErr w:type="spellStart"/>
      <w:r w:rsidR="00B76927">
        <w:rPr>
          <w:rFonts w:ascii="Times New Roman" w:hAnsi="Times New Roman" w:cs="Times New Roman"/>
          <w:sz w:val="24"/>
          <w:szCs w:val="24"/>
        </w:rPr>
        <w:t>asd</w:t>
      </w:r>
      <w:proofErr w:type="spellEnd"/>
      <w:r w:rsidR="00B76927">
        <w:rPr>
          <w:rFonts w:ascii="Times New Roman" w:hAnsi="Times New Roman" w:cs="Times New Roman"/>
          <w:sz w:val="24"/>
          <w:szCs w:val="24"/>
        </w:rPr>
        <w:t xml:space="preserve"> traits as they say they did notice behavior improvements among those students. However no specific data was collected to determine the potential diagnosis of students teachers identified as such.  </w:t>
      </w:r>
    </w:p>
    <w:p w14:paraId="666BCC19" w14:textId="77777777" w:rsidR="00B76927" w:rsidRDefault="00B76927">
      <w:pPr>
        <w:rPr>
          <w:rFonts w:ascii="Times New Roman" w:hAnsi="Times New Roman" w:cs="Times New Roman"/>
          <w:sz w:val="24"/>
          <w:szCs w:val="24"/>
        </w:rPr>
      </w:pPr>
      <w:r>
        <w:rPr>
          <w:rFonts w:ascii="Times New Roman" w:hAnsi="Times New Roman" w:cs="Times New Roman"/>
          <w:sz w:val="24"/>
          <w:szCs w:val="24"/>
        </w:rPr>
        <w:br w:type="page"/>
      </w:r>
    </w:p>
    <w:bookmarkStart w:id="3" w:name="_GoBack" w:displacedByCustomXml="next"/>
    <w:bookmarkEnd w:id="3" w:displacedByCustomXml="next"/>
    <w:sdt>
      <w:sdtPr>
        <w:rPr>
          <w:rFonts w:ascii="Times New Roman" w:hAnsi="Times New Roman" w:cs="Times New Roman"/>
          <w:sz w:val="24"/>
          <w:szCs w:val="24"/>
        </w:rPr>
        <w:id w:val="-703943096"/>
        <w:docPartObj>
          <w:docPartGallery w:val="Bibliographies"/>
          <w:docPartUnique/>
        </w:docPartObj>
      </w:sdtPr>
      <w:sdtEndPr>
        <w:rPr>
          <w:b/>
          <w:bCs/>
        </w:rPr>
      </w:sdtEndPr>
      <w:sdtContent>
        <w:p w14:paraId="7AD0536F" w14:textId="37C046E0" w:rsidR="00D8724C" w:rsidRPr="00365791" w:rsidRDefault="00D8724C" w:rsidP="007676F7">
          <w:pPr>
            <w:spacing w:line="480" w:lineRule="auto"/>
            <w:jc w:val="center"/>
            <w:rPr>
              <w:rFonts w:ascii="Times New Roman" w:hAnsi="Times New Roman" w:cs="Times New Roman"/>
              <w:b/>
              <w:sz w:val="24"/>
              <w:szCs w:val="24"/>
            </w:rPr>
          </w:pPr>
          <w:r w:rsidRPr="00365791">
            <w:rPr>
              <w:rFonts w:ascii="Times New Roman" w:hAnsi="Times New Roman" w:cs="Times New Roman"/>
              <w:b/>
              <w:sz w:val="24"/>
              <w:szCs w:val="24"/>
            </w:rPr>
            <w:t>Works Cited</w:t>
          </w:r>
        </w:p>
        <w:p w14:paraId="03C9B601" w14:textId="77777777" w:rsidR="00344718" w:rsidRDefault="00D8724C" w:rsidP="00344718">
          <w:pPr>
            <w:pStyle w:val="Bibliography"/>
            <w:ind w:left="720" w:hanging="720"/>
            <w:rPr>
              <w:noProof/>
              <w:sz w:val="24"/>
              <w:szCs w:val="24"/>
            </w:rPr>
          </w:pPr>
          <w:r w:rsidRPr="00365791">
            <w:rPr>
              <w:rFonts w:ascii="Times New Roman" w:hAnsi="Times New Roman" w:cs="Times New Roman"/>
              <w:sz w:val="24"/>
              <w:szCs w:val="24"/>
            </w:rPr>
            <w:fldChar w:fldCharType="begin"/>
          </w:r>
          <w:r w:rsidRPr="00365791">
            <w:rPr>
              <w:rFonts w:ascii="Times New Roman" w:hAnsi="Times New Roman" w:cs="Times New Roman"/>
              <w:sz w:val="24"/>
              <w:szCs w:val="24"/>
            </w:rPr>
            <w:instrText xml:space="preserve"> BIBLIOGRAPHY </w:instrText>
          </w:r>
          <w:r w:rsidRPr="00365791">
            <w:rPr>
              <w:rFonts w:ascii="Times New Roman" w:hAnsi="Times New Roman" w:cs="Times New Roman"/>
              <w:sz w:val="24"/>
              <w:szCs w:val="24"/>
            </w:rPr>
            <w:fldChar w:fldCharType="separate"/>
          </w:r>
          <w:r w:rsidR="00344718">
            <w:rPr>
              <w:noProof/>
            </w:rPr>
            <w:t xml:space="preserve">Achenbach, T. (2015, 2). </w:t>
          </w:r>
          <w:r w:rsidR="00344718">
            <w:rPr>
              <w:i/>
              <w:iCs/>
              <w:noProof/>
            </w:rPr>
            <w:t>ASEBA: Achenbach System of Empirically Based Assessment</w:t>
          </w:r>
          <w:r w:rsidR="00344718">
            <w:rPr>
              <w:noProof/>
            </w:rPr>
            <w:t>. Retrieved from FAQs on Use and Administration of ASEBA Forms: http://www.aseba.org/support/administration.html</w:t>
          </w:r>
        </w:p>
        <w:p w14:paraId="6C57EB53" w14:textId="77777777" w:rsidR="00344718" w:rsidRDefault="00344718" w:rsidP="00344718">
          <w:pPr>
            <w:pStyle w:val="Bibliography"/>
            <w:ind w:left="720" w:hanging="720"/>
            <w:rPr>
              <w:noProof/>
            </w:rPr>
          </w:pPr>
          <w:r>
            <w:rPr>
              <w:noProof/>
            </w:rPr>
            <w:t xml:space="preserve">Achenbach, T. M., &amp; Rescoria, L. A. (2001). </w:t>
          </w:r>
          <w:r>
            <w:rPr>
              <w:i/>
              <w:iCs/>
              <w:noProof/>
            </w:rPr>
            <w:t>Manual for the ASEBA School-Age Forms and Profiles.</w:t>
          </w:r>
          <w:r>
            <w:rPr>
              <w:noProof/>
            </w:rPr>
            <w:t xml:space="preserve"> Burlington, Vermont: Research Center for Children, Youth and Families.</w:t>
          </w:r>
        </w:p>
        <w:p w14:paraId="03EBBA61" w14:textId="77777777" w:rsidR="00344718" w:rsidRDefault="00344718" w:rsidP="00344718">
          <w:pPr>
            <w:pStyle w:val="Bibliography"/>
            <w:ind w:left="720" w:hanging="720"/>
            <w:rPr>
              <w:noProof/>
            </w:rPr>
          </w:pPr>
          <w:r>
            <w:rPr>
              <w:noProof/>
            </w:rPr>
            <w:t xml:space="preserve">Achenbach, T. M., &amp; Ruffle, T. M. (2000, August). The Child Behavior Checklist and related forms for assessing behavior/emotional problems and competencies. </w:t>
          </w:r>
          <w:r>
            <w:rPr>
              <w:i/>
              <w:iCs/>
              <w:noProof/>
            </w:rPr>
            <w:t>Pediatrics in Reciew, 21</w:t>
          </w:r>
          <w:r>
            <w:rPr>
              <w:noProof/>
            </w:rPr>
            <w:t>(1), 265-271.</w:t>
          </w:r>
        </w:p>
        <w:p w14:paraId="0559CC05" w14:textId="77777777" w:rsidR="00344718" w:rsidRDefault="00344718" w:rsidP="00344718">
          <w:pPr>
            <w:pStyle w:val="Bibliography"/>
            <w:ind w:left="720" w:hanging="720"/>
            <w:rPr>
              <w:noProof/>
            </w:rPr>
          </w:pPr>
          <w:r>
            <w:rPr>
              <w:noProof/>
            </w:rPr>
            <w:t xml:space="preserve">Al-Eisa, E., Burgadda, S., &amp; Melam, G. R. (2013). Effect of therapy ball seating on learning and sitting discomorts among Saudi female students. </w:t>
          </w:r>
          <w:r>
            <w:rPr>
              <w:i/>
              <w:iCs/>
              <w:noProof/>
            </w:rPr>
            <w:t>BioMed Research International, 2013</w:t>
          </w:r>
          <w:r>
            <w:rPr>
              <w:noProof/>
            </w:rPr>
            <w:t>, 1/4. Retrieved from http://dx.doi.org/10.1155/2013/153165</w:t>
          </w:r>
        </w:p>
        <w:p w14:paraId="60F498CE" w14:textId="77777777" w:rsidR="00344718" w:rsidRDefault="00344718" w:rsidP="00344718">
          <w:pPr>
            <w:pStyle w:val="Bibliography"/>
            <w:ind w:left="720" w:hanging="720"/>
            <w:rPr>
              <w:noProof/>
            </w:rPr>
          </w:pPr>
          <w:r>
            <w:rPr>
              <w:noProof/>
            </w:rPr>
            <w:t>Amburn, M. (2012, May 30). Director of Curriculum. (S. Borders, Interviewer)</w:t>
          </w:r>
        </w:p>
        <w:p w14:paraId="2297117F" w14:textId="77777777" w:rsidR="00344718" w:rsidRDefault="00344718" w:rsidP="00344718">
          <w:pPr>
            <w:pStyle w:val="Bibliography"/>
            <w:ind w:left="720" w:hanging="720"/>
            <w:rPr>
              <w:noProof/>
            </w:rPr>
          </w:pPr>
          <w:r>
            <w:rPr>
              <w:noProof/>
            </w:rPr>
            <w:t xml:space="preserve">Amstad, H., Bachlin, A., &amp; von Arx, N. (1992). Ball or chair as seating arrangement in the classroom. A prospective study. </w:t>
          </w:r>
          <w:r>
            <w:rPr>
              <w:i/>
              <w:iCs/>
              <w:noProof/>
            </w:rPr>
            <w:t>Sheweizerische Medizineishe Wochenschrift, 122`21</w:t>
          </w:r>
          <w:r>
            <w:rPr>
              <w:noProof/>
            </w:rPr>
            <w:t>, 811-816.</w:t>
          </w:r>
        </w:p>
        <w:p w14:paraId="1886F5E1" w14:textId="77777777" w:rsidR="00344718" w:rsidRDefault="00344718" w:rsidP="00344718">
          <w:pPr>
            <w:pStyle w:val="Bibliography"/>
            <w:ind w:left="720" w:hanging="720"/>
            <w:rPr>
              <w:noProof/>
            </w:rPr>
          </w:pPr>
          <w:r>
            <w:rPr>
              <w:noProof/>
            </w:rPr>
            <w:t xml:space="preserve">Ball, V. N. (2008, May). Effects of stability balls on behavior and achievement in the special education classroom. </w:t>
          </w:r>
          <w:r>
            <w:rPr>
              <w:i/>
              <w:iCs/>
              <w:noProof/>
            </w:rPr>
            <w:t>Master of Science in Special Education Action Research Proposal, 71</w:t>
          </w:r>
          <w:r>
            <w:rPr>
              <w:noProof/>
            </w:rPr>
            <w:t>. Marshall, Minnesota, United States of America: Southwest Minnesota State University.</w:t>
          </w:r>
        </w:p>
        <w:p w14:paraId="0C9369D2" w14:textId="77777777" w:rsidR="00344718" w:rsidRDefault="00344718" w:rsidP="00344718">
          <w:pPr>
            <w:pStyle w:val="Bibliography"/>
            <w:ind w:left="720" w:hanging="720"/>
            <w:rPr>
              <w:noProof/>
            </w:rPr>
          </w:pPr>
          <w:r>
            <w:rPr>
              <w:noProof/>
            </w:rPr>
            <w:t xml:space="preserve">Bill, V. N. (2008, May). Effects of Stability Balls on Behavior and Achievement in the Special Education Classroom. </w:t>
          </w:r>
          <w:r>
            <w:rPr>
              <w:i/>
              <w:iCs/>
              <w:noProof/>
            </w:rPr>
            <w:t>Master of Science in Special Education Action Research Project</w:t>
          </w:r>
          <w:r>
            <w:rPr>
              <w:noProof/>
            </w:rPr>
            <w:t>. Marshall, Minnesota, United States of America: Southwest Minnesota State University.</w:t>
          </w:r>
        </w:p>
        <w:p w14:paraId="0E4F4FCB" w14:textId="77777777" w:rsidR="00344718" w:rsidRDefault="00344718" w:rsidP="00344718">
          <w:pPr>
            <w:pStyle w:val="Bibliography"/>
            <w:ind w:left="720" w:hanging="720"/>
            <w:rPr>
              <w:noProof/>
            </w:rPr>
          </w:pPr>
          <w:r>
            <w:rPr>
              <w:noProof/>
            </w:rPr>
            <w:t xml:space="preserve">Bordin, I. A., Rocha, M. M., Paula, C. S., Teixeira, M. T., Achenbach, T. M., Rescorla, L. A., &amp; Silvares, E. F. (2012, October). Child Behavior Checklist (CBCL), Youth Self-Report (YSR), and Teacher's Report Form (TRF): an overview of the development of the original and Brazilian versions. </w:t>
          </w:r>
          <w:r>
            <w:rPr>
              <w:i/>
              <w:iCs/>
              <w:noProof/>
            </w:rPr>
            <w:t>Revisao Review</w:t>
          </w:r>
          <w:r>
            <w:rPr>
              <w:noProof/>
            </w:rPr>
            <w:t>, 13-28.</w:t>
          </w:r>
        </w:p>
        <w:p w14:paraId="13B4E28F" w14:textId="77777777" w:rsidR="00344718" w:rsidRDefault="00344718" w:rsidP="00344718">
          <w:pPr>
            <w:pStyle w:val="Bibliography"/>
            <w:ind w:left="720" w:hanging="720"/>
            <w:rPr>
              <w:noProof/>
            </w:rPr>
          </w:pPr>
          <w:r>
            <w:rPr>
              <w:noProof/>
            </w:rPr>
            <w:t xml:space="preserve">Budd, H., &amp; Rehling, B. (2014). Simple sensory strategies for future educators. </w:t>
          </w:r>
          <w:r>
            <w:rPr>
              <w:i/>
              <w:iCs/>
              <w:noProof/>
            </w:rPr>
            <w:t>University of Puget Sound Doctoral Program</w:t>
          </w:r>
          <w:r>
            <w:rPr>
              <w:noProof/>
            </w:rPr>
            <w:t>, 1-46.</w:t>
          </w:r>
        </w:p>
        <w:p w14:paraId="1D644A30" w14:textId="77777777" w:rsidR="00344718" w:rsidRDefault="00344718" w:rsidP="00344718">
          <w:pPr>
            <w:pStyle w:val="Bibliography"/>
            <w:ind w:left="720" w:hanging="720"/>
            <w:rPr>
              <w:noProof/>
            </w:rPr>
          </w:pPr>
          <w:r>
            <w:rPr>
              <w:noProof/>
            </w:rPr>
            <w:t xml:space="preserve">Capell, B. (2012, October 14). Seating and time on task. </w:t>
          </w:r>
          <w:r>
            <w:rPr>
              <w:i/>
              <w:iCs/>
              <w:noProof/>
            </w:rPr>
            <w:t>61-683 Research Paper</w:t>
          </w:r>
          <w:r>
            <w:rPr>
              <w:noProof/>
            </w:rPr>
            <w:t>, 1-47. Maryvill, Missouri, United States of America: Northwest Missouri State University.</w:t>
          </w:r>
        </w:p>
        <w:p w14:paraId="2B7EDCCB" w14:textId="77777777" w:rsidR="00344718" w:rsidRDefault="00344718" w:rsidP="00344718">
          <w:pPr>
            <w:pStyle w:val="Bibliography"/>
            <w:ind w:left="720" w:hanging="720"/>
            <w:rPr>
              <w:noProof/>
            </w:rPr>
          </w:pPr>
          <w:r>
            <w:rPr>
              <w:noProof/>
            </w:rPr>
            <w:t xml:space="preserve">Center for Disease Control and Prevention. (2014, August 3). </w:t>
          </w:r>
          <w:r>
            <w:rPr>
              <w:i/>
              <w:iCs/>
              <w:noProof/>
            </w:rPr>
            <w:t>NCHS Data Brief</w:t>
          </w:r>
          <w:r>
            <w:rPr>
              <w:noProof/>
            </w:rPr>
            <w:t>. Retrieved from CDC: Saving lives and prevention 24/7: http://www.cdc.gov/nchs/data/databriefs/db70.htm</w:t>
          </w:r>
        </w:p>
        <w:p w14:paraId="3CE92AEB" w14:textId="77777777" w:rsidR="00344718" w:rsidRDefault="00344718" w:rsidP="00344718">
          <w:pPr>
            <w:pStyle w:val="Bibliography"/>
            <w:ind w:left="720" w:hanging="720"/>
            <w:rPr>
              <w:noProof/>
            </w:rPr>
          </w:pPr>
          <w:r>
            <w:rPr>
              <w:noProof/>
            </w:rPr>
            <w:t xml:space="preserve">Cibulka, J. G. (1987). Theories of education budgeting; Lessons from the management of decline. </w:t>
          </w:r>
          <w:r>
            <w:rPr>
              <w:i/>
              <w:iCs/>
              <w:noProof/>
            </w:rPr>
            <w:t>Educational Administration Quarterly, 23</w:t>
          </w:r>
          <w:r>
            <w:rPr>
              <w:noProof/>
            </w:rPr>
            <w:t>(1), 7-40.</w:t>
          </w:r>
        </w:p>
        <w:p w14:paraId="582044AC" w14:textId="77777777" w:rsidR="00344718" w:rsidRDefault="00344718" w:rsidP="00344718">
          <w:pPr>
            <w:pStyle w:val="Bibliography"/>
            <w:ind w:left="720" w:hanging="720"/>
            <w:rPr>
              <w:noProof/>
            </w:rPr>
          </w:pPr>
          <w:r>
            <w:rPr>
              <w:noProof/>
            </w:rPr>
            <w:t xml:space="preserve">Commerce, U. S. (2014, March). </w:t>
          </w:r>
          <w:r>
            <w:rPr>
              <w:i/>
              <w:iCs/>
              <w:noProof/>
            </w:rPr>
            <w:t>State and County Quick Facts</w:t>
          </w:r>
          <w:r>
            <w:rPr>
              <w:noProof/>
            </w:rPr>
            <w:t>. Retrieved March 2014, from United States Census Bureau: http://www.quickfacts.census.gov/qfd/47/47105.html</w:t>
          </w:r>
        </w:p>
        <w:p w14:paraId="68F76960" w14:textId="77777777" w:rsidR="00344718" w:rsidRDefault="00344718" w:rsidP="00344718">
          <w:pPr>
            <w:pStyle w:val="Bibliography"/>
            <w:ind w:left="720" w:hanging="720"/>
            <w:rPr>
              <w:noProof/>
            </w:rPr>
          </w:pPr>
          <w:r>
            <w:rPr>
              <w:noProof/>
            </w:rPr>
            <w:lastRenderedPageBreak/>
            <w:t xml:space="preserve">Cornell, P. (2002). The impact of changes in teaching and learning on furniture and the learning enviornmnet. </w:t>
          </w:r>
          <w:r>
            <w:rPr>
              <w:i/>
              <w:iCs/>
              <w:noProof/>
            </w:rPr>
            <w:t>New Directions for Teaching and Learning</w:t>
          </w:r>
          <w:r>
            <w:rPr>
              <w:noProof/>
            </w:rPr>
            <w:t>(92), 33-42.</w:t>
          </w:r>
        </w:p>
        <w:p w14:paraId="7692817B" w14:textId="77777777" w:rsidR="00344718" w:rsidRDefault="00344718" w:rsidP="00344718">
          <w:pPr>
            <w:pStyle w:val="Bibliography"/>
            <w:ind w:left="720" w:hanging="720"/>
            <w:rPr>
              <w:noProof/>
            </w:rPr>
          </w:pPr>
          <w:r>
            <w:rPr>
              <w:noProof/>
            </w:rPr>
            <w:t xml:space="preserve">Cutler, D. M., &amp; Lleras-Muney, A. (2007, March). Education and health. </w:t>
          </w:r>
          <w:r>
            <w:rPr>
              <w:i/>
              <w:iCs/>
              <w:noProof/>
            </w:rPr>
            <w:t>National Poverty Center Policy Brief #9</w:t>
          </w:r>
          <w:r>
            <w:rPr>
              <w:noProof/>
            </w:rPr>
            <w:t>(9), pp. 1-4.</w:t>
          </w:r>
        </w:p>
        <w:p w14:paraId="6D7E4451" w14:textId="77777777" w:rsidR="00344718" w:rsidRDefault="00344718" w:rsidP="00344718">
          <w:pPr>
            <w:pStyle w:val="Bibliography"/>
            <w:ind w:left="720" w:hanging="720"/>
            <w:rPr>
              <w:noProof/>
            </w:rPr>
          </w:pPr>
          <w:r>
            <w:rPr>
              <w:noProof/>
            </w:rPr>
            <w:t xml:space="preserve">Daley, D., &amp; Birchwood, J. (2009, October 13). ADHD and academic performance: why does ADHD impact on academic performance and what can be done to support ADHD children in the classroom. </w:t>
          </w:r>
          <w:r>
            <w:rPr>
              <w:i/>
              <w:iCs/>
              <w:noProof/>
            </w:rPr>
            <w:t>Child: Care, Health, and Development</w:t>
          </w:r>
          <w:r>
            <w:rPr>
              <w:noProof/>
            </w:rPr>
            <w:t>, 455-464.</w:t>
          </w:r>
        </w:p>
        <w:p w14:paraId="200FC25A" w14:textId="77777777" w:rsidR="00344718" w:rsidRDefault="00344718" w:rsidP="00344718">
          <w:pPr>
            <w:pStyle w:val="Bibliography"/>
            <w:ind w:left="720" w:hanging="720"/>
            <w:rPr>
              <w:noProof/>
            </w:rPr>
          </w:pPr>
          <w:r>
            <w:rPr>
              <w:noProof/>
            </w:rPr>
            <w:t xml:space="preserve">Davern, M., &amp; Strief, J. (2009). </w:t>
          </w:r>
          <w:r>
            <w:rPr>
              <w:i/>
              <w:iCs/>
              <w:noProof/>
            </w:rPr>
            <w:t>IPUMS User Note: Issues Concerning the Calculation of Standard Errors (i.e. variance estimates) Using IPUMS Data Products.</w:t>
          </w:r>
          <w:r>
            <w:rPr>
              <w:noProof/>
            </w:rPr>
            <w:t xml:space="preserve"> </w:t>
          </w:r>
        </w:p>
        <w:p w14:paraId="179FB1F7" w14:textId="77777777" w:rsidR="00344718" w:rsidRDefault="00344718" w:rsidP="00344718">
          <w:pPr>
            <w:pStyle w:val="Bibliography"/>
            <w:ind w:left="720" w:hanging="720"/>
            <w:rPr>
              <w:noProof/>
            </w:rPr>
          </w:pPr>
          <w:r>
            <w:rPr>
              <w:noProof/>
            </w:rPr>
            <w:t xml:space="preserve">Dunn, R. S., &amp; Dunn, K. J. (1993). Learning styles/teaching styles should they...can they...be matched? </w:t>
          </w:r>
          <w:r>
            <w:rPr>
              <w:i/>
              <w:iCs/>
              <w:noProof/>
            </w:rPr>
            <w:t>Educational Leadership</w:t>
          </w:r>
          <w:r>
            <w:rPr>
              <w:noProof/>
            </w:rPr>
            <w:t>, 238224.</w:t>
          </w:r>
        </w:p>
        <w:p w14:paraId="647B1E34" w14:textId="77777777" w:rsidR="00344718" w:rsidRDefault="00344718" w:rsidP="00344718">
          <w:pPr>
            <w:pStyle w:val="Bibliography"/>
            <w:ind w:left="720" w:hanging="720"/>
            <w:rPr>
              <w:noProof/>
            </w:rPr>
          </w:pPr>
          <w:r>
            <w:rPr>
              <w:noProof/>
            </w:rPr>
            <w:t xml:space="preserve">Dunn, R., Beaudry, J. S., &amp; Klavas, A. (2002). Survey of research on learning styles. </w:t>
          </w:r>
          <w:r>
            <w:rPr>
              <w:i/>
              <w:iCs/>
              <w:noProof/>
            </w:rPr>
            <w:t>California Journal of Science Education, 2.2</w:t>
          </w:r>
          <w:r>
            <w:rPr>
              <w:noProof/>
            </w:rPr>
            <w:t>, 76-99. California, United States of America.</w:t>
          </w:r>
        </w:p>
        <w:p w14:paraId="6242AA0C" w14:textId="77777777" w:rsidR="00344718" w:rsidRDefault="00344718" w:rsidP="00344718">
          <w:pPr>
            <w:pStyle w:val="Bibliography"/>
            <w:ind w:left="720" w:hanging="720"/>
            <w:rPr>
              <w:noProof/>
            </w:rPr>
          </w:pPr>
          <w:r>
            <w:rPr>
              <w:noProof/>
            </w:rPr>
            <w:t xml:space="preserve">DuPaul, G. E. (2006, July 28). Academic interventions for students with ADHD/hyperactivity disorder and a review of literature. </w:t>
          </w:r>
          <w:r>
            <w:rPr>
              <w:i/>
              <w:iCs/>
              <w:noProof/>
            </w:rPr>
            <w:t>Reading and Writing Quarterly</w:t>
          </w:r>
          <w:r>
            <w:rPr>
              <w:noProof/>
            </w:rPr>
            <w:t>, 59-82.</w:t>
          </w:r>
        </w:p>
        <w:p w14:paraId="3282838C" w14:textId="77777777" w:rsidR="00344718" w:rsidRDefault="00344718" w:rsidP="00344718">
          <w:pPr>
            <w:pStyle w:val="Bibliography"/>
            <w:ind w:left="720" w:hanging="720"/>
            <w:rPr>
              <w:noProof/>
            </w:rPr>
          </w:pPr>
          <w:r>
            <w:rPr>
              <w:noProof/>
            </w:rPr>
            <w:t xml:space="preserve">Fedewa, A. L., &amp; Erwin, H. E. (2011, July/August). Stability balls and students with attention and hyperactivity concerns: Implications for on-task and in-seat behavior. </w:t>
          </w:r>
          <w:r>
            <w:rPr>
              <w:i/>
              <w:iCs/>
              <w:noProof/>
            </w:rPr>
            <w:t>The Amercian Journal of Occupational Therapy, 65</w:t>
          </w:r>
          <w:r>
            <w:rPr>
              <w:noProof/>
            </w:rPr>
            <w:t>(4), 393-399.</w:t>
          </w:r>
        </w:p>
        <w:p w14:paraId="53FD6EFF" w14:textId="77777777" w:rsidR="00344718" w:rsidRDefault="00344718" w:rsidP="00344718">
          <w:pPr>
            <w:pStyle w:val="Bibliography"/>
            <w:ind w:left="720" w:hanging="720"/>
            <w:rPr>
              <w:noProof/>
            </w:rPr>
          </w:pPr>
          <w:r>
            <w:rPr>
              <w:noProof/>
            </w:rPr>
            <w:t>Fellhoelter, A. (2015, May 12). Second grade instructor. (S. Borders, Interviewer)</w:t>
          </w:r>
        </w:p>
        <w:p w14:paraId="3C97FE02" w14:textId="77777777" w:rsidR="00344718" w:rsidRDefault="00344718" w:rsidP="00344718">
          <w:pPr>
            <w:pStyle w:val="Bibliography"/>
            <w:ind w:left="720" w:hanging="720"/>
            <w:rPr>
              <w:noProof/>
            </w:rPr>
          </w:pPr>
          <w:r>
            <w:rPr>
              <w:noProof/>
            </w:rPr>
            <w:t xml:space="preserve">Gamache-Hulsmans, G. (2007). </w:t>
          </w:r>
          <w:r>
            <w:rPr>
              <w:i/>
              <w:iCs/>
              <w:noProof/>
            </w:rPr>
            <w:t>Stability ball use in the classroom, affect on on-task behavior and handwriting.</w:t>
          </w:r>
          <w:r>
            <w:rPr>
              <w:noProof/>
            </w:rPr>
            <w:t xml:space="preserve"> Banff, Alberta, Canada: Banff Elementary School.</w:t>
          </w:r>
        </w:p>
        <w:p w14:paraId="2DF8769B" w14:textId="77777777" w:rsidR="00344718" w:rsidRDefault="00344718" w:rsidP="00344718">
          <w:pPr>
            <w:pStyle w:val="Bibliography"/>
            <w:ind w:left="720" w:hanging="720"/>
            <w:rPr>
              <w:noProof/>
            </w:rPr>
          </w:pPr>
          <w:r>
            <w:rPr>
              <w:noProof/>
            </w:rPr>
            <w:t xml:space="preserve">Gase, L. N., Kuo, T., Coller, K., Guerrero, L. R., &amp; Wong, M. D. (2014). Assessing the connection between health and educatgion: Identifying potential leverage points for public health to improve student attendance. </w:t>
          </w:r>
          <w:r>
            <w:rPr>
              <w:i/>
              <w:iCs/>
              <w:noProof/>
            </w:rPr>
            <w:t>Amercian Journal of Public Health, 104</w:t>
          </w:r>
          <w:r>
            <w:rPr>
              <w:noProof/>
            </w:rPr>
            <w:t>(9), e47-e54. doi:10.2105/AJPH.2014.301977</w:t>
          </w:r>
        </w:p>
        <w:p w14:paraId="2FEAF705" w14:textId="77777777" w:rsidR="00344718" w:rsidRDefault="00344718" w:rsidP="00344718">
          <w:pPr>
            <w:pStyle w:val="Bibliography"/>
            <w:ind w:left="720" w:hanging="720"/>
            <w:rPr>
              <w:noProof/>
            </w:rPr>
          </w:pPr>
          <w:r>
            <w:rPr>
              <w:noProof/>
            </w:rPr>
            <w:t xml:space="preserve">Gettinger, M., &amp; Seibert, J. K. (2002). Best practives in increasing academic learning time. </w:t>
          </w:r>
          <w:r>
            <w:rPr>
              <w:i/>
              <w:iCs/>
              <w:noProof/>
            </w:rPr>
            <w:t>Best Practives in School Psycholoogy, 4</w:t>
          </w:r>
          <w:r>
            <w:rPr>
              <w:noProof/>
            </w:rPr>
            <w:t>(1), 773-787.</w:t>
          </w:r>
        </w:p>
        <w:p w14:paraId="64134512" w14:textId="77777777" w:rsidR="00344718" w:rsidRDefault="00344718" w:rsidP="00344718">
          <w:pPr>
            <w:pStyle w:val="Bibliography"/>
            <w:ind w:left="720" w:hanging="720"/>
            <w:rPr>
              <w:noProof/>
            </w:rPr>
          </w:pPr>
          <w:r>
            <w:rPr>
              <w:noProof/>
            </w:rPr>
            <w:t xml:space="preserve">Gettinger, M., &amp; Seibert, J. K. (2002). Contributions of study skills to academic competence. </w:t>
          </w:r>
          <w:r>
            <w:rPr>
              <w:i/>
              <w:iCs/>
              <w:noProof/>
            </w:rPr>
            <w:t>School Psychology Review, 31</w:t>
          </w:r>
          <w:r>
            <w:rPr>
              <w:noProof/>
            </w:rPr>
            <w:t>(3), 350-365.</w:t>
          </w:r>
        </w:p>
        <w:p w14:paraId="524D9D9A" w14:textId="77777777" w:rsidR="00344718" w:rsidRDefault="00344718" w:rsidP="00344718">
          <w:pPr>
            <w:pStyle w:val="Bibliography"/>
            <w:ind w:left="720" w:hanging="720"/>
            <w:rPr>
              <w:noProof/>
            </w:rPr>
          </w:pPr>
          <w:r>
            <w:rPr>
              <w:noProof/>
            </w:rPr>
            <w:t xml:space="preserve">Gettinger, M., &amp; Seibert, J. K. (2003, March 20). </w:t>
          </w:r>
          <w:r>
            <w:rPr>
              <w:i/>
              <w:iCs/>
              <w:noProof/>
            </w:rPr>
            <w:t>Best Practices in Increasing Academic Learning Time.</w:t>
          </w:r>
          <w:r>
            <w:rPr>
              <w:noProof/>
            </w:rPr>
            <w:t xml:space="preserve"> Retrieved 12 31, 2012, from http://dox.aea1.k12.ia.us/docs/gettinger.pdf</w:t>
          </w:r>
        </w:p>
        <w:p w14:paraId="06A40387" w14:textId="77777777" w:rsidR="00344718" w:rsidRDefault="00344718" w:rsidP="00344718">
          <w:pPr>
            <w:pStyle w:val="Bibliography"/>
            <w:ind w:left="720" w:hanging="720"/>
            <w:rPr>
              <w:noProof/>
            </w:rPr>
          </w:pPr>
          <w:r>
            <w:rPr>
              <w:noProof/>
            </w:rPr>
            <w:t xml:space="preserve">Gomez, R., Vance, A., &amp; Gomez, R. M. (2014, May 14). Analysis of the convergent and discriminant validity of the CBCL, TRF, and YSR in clinic-referred sample. </w:t>
          </w:r>
          <w:r>
            <w:rPr>
              <w:i/>
              <w:iCs/>
              <w:noProof/>
            </w:rPr>
            <w:t>Journal of Abnormal Child Psychology</w:t>
          </w:r>
          <w:r>
            <w:rPr>
              <w:noProof/>
            </w:rPr>
            <w:t>, 1-32. doi:10.1007/x10802-014-9879-4</w:t>
          </w:r>
        </w:p>
        <w:p w14:paraId="5D27F8B4" w14:textId="77777777" w:rsidR="00344718" w:rsidRDefault="00344718" w:rsidP="00344718">
          <w:pPr>
            <w:pStyle w:val="Bibliography"/>
            <w:ind w:left="720" w:hanging="720"/>
            <w:rPr>
              <w:noProof/>
            </w:rPr>
          </w:pPr>
          <w:r>
            <w:rPr>
              <w:noProof/>
            </w:rPr>
            <w:lastRenderedPageBreak/>
            <w:t xml:space="preserve">Guild, P. B. (2001, October). Diversity, learning styles and culture. </w:t>
          </w:r>
          <w:r>
            <w:rPr>
              <w:i/>
              <w:iCs/>
              <w:noProof/>
            </w:rPr>
            <w:t>New Horizons for Learning</w:t>
          </w:r>
          <w:r>
            <w:rPr>
              <w:noProof/>
            </w:rPr>
            <w:t>, 1-17. Retrieved from http://education.jhu.edu/PD/newhorizons/strategies/topics/Learning%20Styles/diversity.html</w:t>
          </w:r>
        </w:p>
        <w:p w14:paraId="617D071A" w14:textId="77777777" w:rsidR="00344718" w:rsidRDefault="00344718" w:rsidP="00344718">
          <w:pPr>
            <w:pStyle w:val="Bibliography"/>
            <w:ind w:left="720" w:hanging="720"/>
            <w:rPr>
              <w:noProof/>
            </w:rPr>
          </w:pPr>
          <w:r>
            <w:rPr>
              <w:noProof/>
            </w:rPr>
            <w:t xml:space="preserve">Gur, R. C., Sackeiim, H. A., &amp; Gur, R. E. (1976). Classroom Seating and Psychopathology: Some Initial Data. </w:t>
          </w:r>
          <w:r>
            <w:rPr>
              <w:i/>
              <w:iCs/>
              <w:noProof/>
            </w:rPr>
            <w:t>Journal of Abnormal Psychology, 85</w:t>
          </w:r>
          <w:r>
            <w:rPr>
              <w:noProof/>
            </w:rPr>
            <w:t>(1), 122-124.</w:t>
          </w:r>
        </w:p>
        <w:p w14:paraId="14865800" w14:textId="77777777" w:rsidR="00344718" w:rsidRDefault="00344718" w:rsidP="00344718">
          <w:pPr>
            <w:pStyle w:val="Bibliography"/>
            <w:ind w:left="720" w:hanging="720"/>
            <w:rPr>
              <w:noProof/>
            </w:rPr>
          </w:pPr>
          <w:r>
            <w:rPr>
              <w:noProof/>
            </w:rPr>
            <w:t xml:space="preserve">Guradino, C., &amp; Fullerton, C. (2010). Changing behaviors by changing the classroom environment . </w:t>
          </w:r>
          <w:r>
            <w:rPr>
              <w:i/>
              <w:iCs/>
              <w:noProof/>
            </w:rPr>
            <w:t>Teaching Exceptional Children, 42</w:t>
          </w:r>
          <w:r>
            <w:rPr>
              <w:noProof/>
            </w:rPr>
            <w:t>(6), 8-13.</w:t>
          </w:r>
        </w:p>
        <w:p w14:paraId="00EAAC87" w14:textId="77777777" w:rsidR="00344718" w:rsidRDefault="00344718" w:rsidP="00344718">
          <w:pPr>
            <w:pStyle w:val="Bibliography"/>
            <w:ind w:left="720" w:hanging="720"/>
            <w:rPr>
              <w:noProof/>
            </w:rPr>
          </w:pPr>
          <w:r>
            <w:rPr>
              <w:noProof/>
            </w:rPr>
            <w:t xml:space="preserve">Gutierrez, K. D., &amp; Rogoff, B. (2003, June/July). Cultural ways of learning: individual traits or repertoires of practice. </w:t>
          </w:r>
          <w:r>
            <w:rPr>
              <w:i/>
              <w:iCs/>
              <w:noProof/>
            </w:rPr>
            <w:t>Educational Researcher, 32</w:t>
          </w:r>
          <w:r>
            <w:rPr>
              <w:noProof/>
            </w:rPr>
            <w:t>(5), 19-25.</w:t>
          </w:r>
        </w:p>
        <w:p w14:paraId="45E9772E" w14:textId="77777777" w:rsidR="00344718" w:rsidRDefault="00344718" w:rsidP="00344718">
          <w:pPr>
            <w:pStyle w:val="Bibliography"/>
            <w:ind w:left="720" w:hanging="720"/>
            <w:rPr>
              <w:noProof/>
            </w:rPr>
          </w:pPr>
          <w:r>
            <w:rPr>
              <w:noProof/>
            </w:rPr>
            <w:t xml:space="preserve">Harlacher, J. E., Roberts, N. E., &amp; Merrell, K. W. (2006, November/December). Classroom interventions for students with ADHD. </w:t>
          </w:r>
          <w:r>
            <w:rPr>
              <w:i/>
              <w:iCs/>
              <w:noProof/>
            </w:rPr>
            <w:t>Teaching Exceptional Children, 39</w:t>
          </w:r>
          <w:r>
            <w:rPr>
              <w:noProof/>
            </w:rPr>
            <w:t>(2), 6-12.</w:t>
          </w:r>
        </w:p>
        <w:p w14:paraId="288E0C23" w14:textId="77777777" w:rsidR="00344718" w:rsidRDefault="00344718" w:rsidP="00344718">
          <w:pPr>
            <w:pStyle w:val="Bibliography"/>
            <w:ind w:left="720" w:hanging="720"/>
            <w:rPr>
              <w:noProof/>
            </w:rPr>
          </w:pPr>
          <w:r>
            <w:rPr>
              <w:noProof/>
            </w:rPr>
            <w:t xml:space="preserve">Harris, M. E., &amp; Tiedemann-Fuller, M. (2010). Frequencies of T-score differences between Achenbach Child Behavior Checklist and Teacer's Report Form summary scales. </w:t>
          </w:r>
          <w:r>
            <w:rPr>
              <w:i/>
              <w:iCs/>
              <w:noProof/>
            </w:rPr>
            <w:t>Journal of Psychoeducational Assessments, 28</w:t>
          </w:r>
          <w:r>
            <w:rPr>
              <w:noProof/>
            </w:rPr>
            <w:t>(1), 54-59.</w:t>
          </w:r>
        </w:p>
        <w:p w14:paraId="6C745349" w14:textId="77777777" w:rsidR="00344718" w:rsidRDefault="00344718" w:rsidP="00344718">
          <w:pPr>
            <w:pStyle w:val="Bibliography"/>
            <w:ind w:left="720" w:hanging="720"/>
            <w:rPr>
              <w:noProof/>
            </w:rPr>
          </w:pPr>
          <w:r>
            <w:rPr>
              <w:noProof/>
            </w:rPr>
            <w:t xml:space="preserve">Hartwig, M. K., Was, C. A., Isaacson, R. M., &amp; Dujnlosky, J. (2012). General knowledge monitoring as a predictor of in-class performance. </w:t>
          </w:r>
          <w:r>
            <w:rPr>
              <w:i/>
              <w:iCs/>
              <w:noProof/>
            </w:rPr>
            <w:t>British Journal of Educational Psychology</w:t>
          </w:r>
          <w:r>
            <w:rPr>
              <w:noProof/>
            </w:rPr>
            <w:t>(82), 456-468.</w:t>
          </w:r>
        </w:p>
        <w:p w14:paraId="45ABF6AE" w14:textId="77777777" w:rsidR="00344718" w:rsidRDefault="00344718" w:rsidP="00344718">
          <w:pPr>
            <w:pStyle w:val="Bibliography"/>
            <w:ind w:left="720" w:hanging="720"/>
            <w:rPr>
              <w:noProof/>
            </w:rPr>
          </w:pPr>
          <w:r>
            <w:rPr>
              <w:noProof/>
            </w:rPr>
            <w:t xml:space="preserve">Hayes, A. F. (2006). A Primer on Multilevel Modeling. </w:t>
          </w:r>
          <w:r>
            <w:rPr>
              <w:i/>
              <w:iCs/>
              <w:noProof/>
            </w:rPr>
            <w:t>Human Communication Research</w:t>
          </w:r>
          <w:r>
            <w:rPr>
              <w:noProof/>
            </w:rPr>
            <w:t>(32), 385-410.</w:t>
          </w:r>
        </w:p>
        <w:p w14:paraId="71233F0F" w14:textId="77777777" w:rsidR="00344718" w:rsidRDefault="00344718" w:rsidP="00344718">
          <w:pPr>
            <w:pStyle w:val="Bibliography"/>
            <w:ind w:left="720" w:hanging="720"/>
            <w:rPr>
              <w:noProof/>
            </w:rPr>
          </w:pPr>
          <w:r>
            <w:rPr>
              <w:noProof/>
            </w:rPr>
            <w:t xml:space="preserve">Heyburn, S. E. (2014). </w:t>
          </w:r>
          <w:r>
            <w:rPr>
              <w:i/>
              <w:iCs/>
              <w:noProof/>
            </w:rPr>
            <w:t>Tennessee Education Program 2.0 Handbook for Computation.</w:t>
          </w:r>
          <w:r>
            <w:rPr>
              <w:noProof/>
            </w:rPr>
            <w:t xml:space="preserve"> Nashville, TN: Tennessee Department of Education Office of Local Finance.</w:t>
          </w:r>
        </w:p>
        <w:p w14:paraId="70371816" w14:textId="77777777" w:rsidR="00344718" w:rsidRDefault="00344718" w:rsidP="00344718">
          <w:pPr>
            <w:pStyle w:val="Bibliography"/>
            <w:ind w:left="720" w:hanging="720"/>
            <w:rPr>
              <w:noProof/>
            </w:rPr>
          </w:pPr>
          <w:r>
            <w:rPr>
              <w:noProof/>
            </w:rPr>
            <w:t xml:space="preserve">Horwitz, R. A. (1979). Psychology of the open classroom. </w:t>
          </w:r>
          <w:r>
            <w:rPr>
              <w:i/>
              <w:iCs/>
              <w:noProof/>
            </w:rPr>
            <w:t>Review of Educational Research, 49</w:t>
          </w:r>
          <w:r>
            <w:rPr>
              <w:noProof/>
            </w:rPr>
            <w:t>(1), 71-86.</w:t>
          </w:r>
        </w:p>
        <w:p w14:paraId="0CA3E4BA" w14:textId="77777777" w:rsidR="00344718" w:rsidRDefault="00344718" w:rsidP="00344718">
          <w:pPr>
            <w:pStyle w:val="Bibliography"/>
            <w:ind w:left="720" w:hanging="720"/>
            <w:rPr>
              <w:noProof/>
            </w:rPr>
          </w:pPr>
          <w:r>
            <w:rPr>
              <w:noProof/>
            </w:rPr>
            <w:t xml:space="preserve">Hox, J., Erol, N., Mellenbergh, G. J., Oosterlaan, J., Shalev, R. S., Auerbach, J., . . . Sergeant, J. A. (1999). Syndrome dimensions of the Child Behavior Checklist and the Teacher Report Form: a critical empirical evaluation. </w:t>
          </w:r>
          <w:r>
            <w:rPr>
              <w:i/>
              <w:iCs/>
              <w:noProof/>
            </w:rPr>
            <w:t>Child Psychology and Psychiatry, 40</w:t>
          </w:r>
          <w:r>
            <w:rPr>
              <w:noProof/>
            </w:rPr>
            <w:t>(7), 1095-1116.</w:t>
          </w:r>
        </w:p>
        <w:p w14:paraId="068A7A3B" w14:textId="77777777" w:rsidR="00344718" w:rsidRDefault="00344718" w:rsidP="00344718">
          <w:pPr>
            <w:pStyle w:val="Bibliography"/>
            <w:ind w:left="720" w:hanging="720"/>
            <w:rPr>
              <w:noProof/>
            </w:rPr>
          </w:pPr>
          <w:r>
            <w:rPr>
              <w:noProof/>
            </w:rPr>
            <w:t xml:space="preserve">Huffman, K. C. (2016, February). </w:t>
          </w:r>
          <w:r>
            <w:rPr>
              <w:i/>
              <w:iCs/>
              <w:noProof/>
            </w:rPr>
            <w:t>Tennessee Department of Education Score Card</w:t>
          </w:r>
          <w:r>
            <w:rPr>
              <w:noProof/>
            </w:rPr>
            <w:t>. Retrieved from Tennessee Department of Education: http://edu.reportcard.state.tn.us/pls/apex/f?p=200:20:3337482957847404::NO:::</w:t>
          </w:r>
        </w:p>
        <w:p w14:paraId="097FE7ED" w14:textId="77777777" w:rsidR="00344718" w:rsidRDefault="00344718" w:rsidP="00344718">
          <w:pPr>
            <w:pStyle w:val="Bibliography"/>
            <w:ind w:left="720" w:hanging="720"/>
            <w:rPr>
              <w:noProof/>
            </w:rPr>
          </w:pPr>
          <w:r>
            <w:rPr>
              <w:noProof/>
            </w:rPr>
            <w:t xml:space="preserve">Ivanova, M. Y., Achenbach, T. M., Rescorla, L. A., Dumenci, L., Almqvist, F., Bathiche, M., . . . Verhulst, F. C. (2007). Testing the Teachers Report Form syndromes in 20 societies. </w:t>
          </w:r>
          <w:r>
            <w:rPr>
              <w:i/>
              <w:iCs/>
              <w:noProof/>
            </w:rPr>
            <w:t>School Psychology Review, 36</w:t>
          </w:r>
          <w:r>
            <w:rPr>
              <w:noProof/>
            </w:rPr>
            <w:t>(3), 468-486.</w:t>
          </w:r>
        </w:p>
        <w:p w14:paraId="0AF1354F" w14:textId="77777777" w:rsidR="00344718" w:rsidRDefault="00344718" w:rsidP="00344718">
          <w:pPr>
            <w:pStyle w:val="Bibliography"/>
            <w:ind w:left="720" w:hanging="720"/>
            <w:rPr>
              <w:noProof/>
            </w:rPr>
          </w:pPr>
          <w:r>
            <w:rPr>
              <w:noProof/>
            </w:rPr>
            <w:t xml:space="preserve">Ivory, D. M. (2011, May). </w:t>
          </w:r>
          <w:r>
            <w:rPr>
              <w:i/>
              <w:iCs/>
              <w:noProof/>
            </w:rPr>
            <w:t>The impact of dynamic furniture on classroom performance; a pilot study.</w:t>
          </w:r>
          <w:r>
            <w:rPr>
              <w:noProof/>
            </w:rPr>
            <w:t xml:space="preserve"> Retrieved from University of Puget Sound.</w:t>
          </w:r>
        </w:p>
        <w:p w14:paraId="6296D2BE" w14:textId="77777777" w:rsidR="00344718" w:rsidRDefault="00344718" w:rsidP="00344718">
          <w:pPr>
            <w:pStyle w:val="Bibliography"/>
            <w:ind w:left="720" w:hanging="720"/>
            <w:rPr>
              <w:noProof/>
            </w:rPr>
          </w:pPr>
          <w:r>
            <w:rPr>
              <w:noProof/>
            </w:rPr>
            <w:t>Johnson, A. (2015, February 9). Discovery Education Assessment Representative. (S. Borders, Interviewer)</w:t>
          </w:r>
        </w:p>
        <w:p w14:paraId="4F1FA1F5" w14:textId="77777777" w:rsidR="00344718" w:rsidRDefault="00344718" w:rsidP="00344718">
          <w:pPr>
            <w:pStyle w:val="Bibliography"/>
            <w:ind w:left="720" w:hanging="720"/>
            <w:rPr>
              <w:noProof/>
            </w:rPr>
          </w:pPr>
          <w:r>
            <w:rPr>
              <w:noProof/>
            </w:rPr>
            <w:t xml:space="preserve">Junod, R. E., DuPaul, G. J., Jitendra, A. K., Volpe, R. J., &amp; Cleary, K. S. (2006). Ability to be still and engaged. </w:t>
          </w:r>
          <w:r>
            <w:rPr>
              <w:i/>
              <w:iCs/>
              <w:noProof/>
            </w:rPr>
            <w:t>Journal of Psychology</w:t>
          </w:r>
          <w:r>
            <w:rPr>
              <w:noProof/>
            </w:rPr>
            <w:t>(44), 87-104.</w:t>
          </w:r>
        </w:p>
        <w:p w14:paraId="0B95132B" w14:textId="77777777" w:rsidR="00344718" w:rsidRDefault="00344718" w:rsidP="00344718">
          <w:pPr>
            <w:pStyle w:val="Bibliography"/>
            <w:ind w:left="720" w:hanging="720"/>
            <w:rPr>
              <w:noProof/>
            </w:rPr>
          </w:pPr>
          <w:r>
            <w:rPr>
              <w:noProof/>
            </w:rPr>
            <w:lastRenderedPageBreak/>
            <w:t xml:space="preserve">Kern, L., &amp; Clemens, N. H. (2007). Antecedent strategies to promote appropriate classroom behavior. </w:t>
          </w:r>
          <w:r>
            <w:rPr>
              <w:i/>
              <w:iCs/>
              <w:noProof/>
            </w:rPr>
            <w:t>Psychology in the Schools, 44</w:t>
          </w:r>
          <w:r>
            <w:rPr>
              <w:noProof/>
            </w:rPr>
            <w:t>(1), 65-75.</w:t>
          </w:r>
        </w:p>
        <w:p w14:paraId="710CFFF5" w14:textId="77777777" w:rsidR="00344718" w:rsidRDefault="00344718" w:rsidP="00344718">
          <w:pPr>
            <w:pStyle w:val="Bibliography"/>
            <w:ind w:left="720" w:hanging="720"/>
            <w:rPr>
              <w:noProof/>
            </w:rPr>
          </w:pPr>
          <w:r>
            <w:rPr>
              <w:noProof/>
            </w:rPr>
            <w:t xml:space="preserve">Konold, T. R., Walthall, J. C., &amp; Pianta, R. C. (2004, August). The behavior of child behavior ratings: measurement structure of the Child Behavior Checklist across time, informants and child gender. </w:t>
          </w:r>
          <w:r>
            <w:rPr>
              <w:i/>
              <w:iCs/>
              <w:noProof/>
            </w:rPr>
            <w:t>Behavioral Disorders, 29</w:t>
          </w:r>
          <w:r>
            <w:rPr>
              <w:noProof/>
            </w:rPr>
            <w:t>(4), 372-383.</w:t>
          </w:r>
        </w:p>
        <w:p w14:paraId="1AC441B5" w14:textId="77777777" w:rsidR="00344718" w:rsidRDefault="00344718" w:rsidP="00344718">
          <w:pPr>
            <w:pStyle w:val="Bibliography"/>
            <w:ind w:left="720" w:hanging="720"/>
            <w:rPr>
              <w:noProof/>
            </w:rPr>
          </w:pPr>
          <w:r>
            <w:rPr>
              <w:noProof/>
            </w:rPr>
            <w:t xml:space="preserve">Kunst, A. E., &amp; Mackenbach, J. P. (1994, June). The size of mortality differences associated with educational level in nine industrialized countries. </w:t>
          </w:r>
          <w:r>
            <w:rPr>
              <w:i/>
              <w:iCs/>
              <w:noProof/>
            </w:rPr>
            <w:t>American Journal of Public Health, 84</w:t>
          </w:r>
          <w:r>
            <w:rPr>
              <w:noProof/>
            </w:rPr>
            <w:t>(6), 932-937.</w:t>
          </w:r>
        </w:p>
        <w:p w14:paraId="76197F36" w14:textId="77777777" w:rsidR="00344718" w:rsidRDefault="00344718" w:rsidP="00344718">
          <w:pPr>
            <w:pStyle w:val="Bibliography"/>
            <w:ind w:left="720" w:hanging="720"/>
            <w:rPr>
              <w:noProof/>
            </w:rPr>
          </w:pPr>
          <w:r>
            <w:rPr>
              <w:noProof/>
            </w:rPr>
            <w:t xml:space="preserve">Legewie, J., &amp; DiPrete, T. A. (2012, April 4). School context and the gender gap in educational echievement. </w:t>
          </w:r>
          <w:r>
            <w:rPr>
              <w:i/>
              <w:iCs/>
              <w:noProof/>
            </w:rPr>
            <w:t>American Sociological Review, 77</w:t>
          </w:r>
          <w:r>
            <w:rPr>
              <w:noProof/>
            </w:rPr>
            <w:t>(3), 463-485.</w:t>
          </w:r>
        </w:p>
        <w:p w14:paraId="4B323F3D" w14:textId="77777777" w:rsidR="00344718" w:rsidRDefault="00344718" w:rsidP="00344718">
          <w:pPr>
            <w:pStyle w:val="Bibliography"/>
            <w:ind w:left="720" w:hanging="720"/>
            <w:rPr>
              <w:noProof/>
            </w:rPr>
          </w:pPr>
          <w:r>
            <w:rPr>
              <w:noProof/>
            </w:rPr>
            <w:t xml:space="preserve">Leung, P. W., Kwong, S. L., Tang, C. P., Ho, T. P., Hung, S. F., Lee, C. C., . . . Lieu, W. S. (2006, September). Test re-test reliability and criterion validity of Chinese version of CBCL, TRF and YSR. </w:t>
          </w:r>
          <w:r>
            <w:rPr>
              <w:i/>
              <w:iCs/>
              <w:noProof/>
            </w:rPr>
            <w:t>Journal of child Psychology and Psychiatry, 47</w:t>
          </w:r>
          <w:r>
            <w:rPr>
              <w:noProof/>
            </w:rPr>
            <w:t>(9), 970-973.</w:t>
          </w:r>
        </w:p>
        <w:p w14:paraId="61B0F47B" w14:textId="77777777" w:rsidR="00344718" w:rsidRDefault="00344718" w:rsidP="00344718">
          <w:pPr>
            <w:pStyle w:val="Bibliography"/>
            <w:ind w:left="720" w:hanging="720"/>
            <w:rPr>
              <w:noProof/>
            </w:rPr>
          </w:pPr>
          <w:r>
            <w:rPr>
              <w:noProof/>
            </w:rPr>
            <w:t xml:space="preserve">Liljequist, L. (2002). Strategies used by teachers to rate student behavior. </w:t>
          </w:r>
          <w:r>
            <w:rPr>
              <w:i/>
              <w:iCs/>
              <w:noProof/>
            </w:rPr>
            <w:t>Psychology in the Schools, 39</w:t>
          </w:r>
          <w:r>
            <w:rPr>
              <w:noProof/>
            </w:rPr>
            <w:t>(1), 77-84.</w:t>
          </w:r>
        </w:p>
        <w:p w14:paraId="5C9FED0C" w14:textId="77777777" w:rsidR="00344718" w:rsidRDefault="00344718" w:rsidP="00344718">
          <w:pPr>
            <w:pStyle w:val="Bibliography"/>
            <w:ind w:left="720" w:hanging="720"/>
            <w:rPr>
              <w:noProof/>
            </w:rPr>
          </w:pPr>
          <w:r>
            <w:rPr>
              <w:noProof/>
            </w:rPr>
            <w:t xml:space="preserve">Lopes, P. N., Mestre, J. M., Guil, R., Kremenitzer, J. P., &amp; Salovey, P. (2012, August). The role of knowledge and skills for managing emotions in adaptation to school: Social behavior and misconduct in the classroom. </w:t>
          </w:r>
          <w:r>
            <w:rPr>
              <w:i/>
              <w:iCs/>
              <w:noProof/>
            </w:rPr>
            <w:t>American Educational Research Journal, 49</w:t>
          </w:r>
          <w:r>
            <w:rPr>
              <w:noProof/>
            </w:rPr>
            <w:t>(4), 710-742.</w:t>
          </w:r>
        </w:p>
        <w:p w14:paraId="7E55C171" w14:textId="77777777" w:rsidR="00344718" w:rsidRDefault="00344718" w:rsidP="00344718">
          <w:pPr>
            <w:pStyle w:val="Bibliography"/>
            <w:ind w:left="720" w:hanging="720"/>
            <w:rPr>
              <w:noProof/>
            </w:rPr>
          </w:pPr>
          <w:r>
            <w:rPr>
              <w:noProof/>
            </w:rPr>
            <w:t xml:space="preserve">Lynch, S. M. (2003, May). Cohort and life-course patterns in the relationship between education and health: a hierarchical approach. </w:t>
          </w:r>
          <w:r>
            <w:rPr>
              <w:i/>
              <w:iCs/>
              <w:noProof/>
            </w:rPr>
            <w:t>Demography, 40</w:t>
          </w:r>
          <w:r>
            <w:rPr>
              <w:noProof/>
            </w:rPr>
            <w:t>(2).</w:t>
          </w:r>
        </w:p>
        <w:p w14:paraId="3AEB1552" w14:textId="77777777" w:rsidR="00344718" w:rsidRDefault="00344718" w:rsidP="00344718">
          <w:pPr>
            <w:pStyle w:val="Bibliography"/>
            <w:ind w:left="720" w:hanging="720"/>
            <w:rPr>
              <w:noProof/>
            </w:rPr>
          </w:pPr>
          <w:r>
            <w:rPr>
              <w:noProof/>
            </w:rPr>
            <w:t xml:space="preserve">Marx, A., Fuhrer, U., &amp; Hartig, T. (2000). Effects of classroom seating arrangements on children's quesion-asking. </w:t>
          </w:r>
          <w:r>
            <w:rPr>
              <w:i/>
              <w:iCs/>
              <w:noProof/>
            </w:rPr>
            <w:t>Learning Environment Research, 2</w:t>
          </w:r>
          <w:r>
            <w:rPr>
              <w:noProof/>
            </w:rPr>
            <w:t>, 249-263.</w:t>
          </w:r>
        </w:p>
        <w:p w14:paraId="679DBBA2" w14:textId="77777777" w:rsidR="00344718" w:rsidRDefault="00344718" w:rsidP="00344718">
          <w:pPr>
            <w:pStyle w:val="Bibliography"/>
            <w:ind w:left="720" w:hanging="720"/>
            <w:rPr>
              <w:noProof/>
            </w:rPr>
          </w:pPr>
          <w:r>
            <w:rPr>
              <w:noProof/>
            </w:rPr>
            <w:t xml:space="preserve">Marx, A., Fuhrer, U., &amp; Hartig, T. (2000). Effects of classroom seating arrangements on children's question-asking. </w:t>
          </w:r>
          <w:r>
            <w:rPr>
              <w:i/>
              <w:iCs/>
              <w:noProof/>
            </w:rPr>
            <w:t>Learning Environments Research</w:t>
          </w:r>
          <w:r>
            <w:rPr>
              <w:noProof/>
            </w:rPr>
            <w:t>(2), 249-263.</w:t>
          </w:r>
        </w:p>
        <w:p w14:paraId="293435AE" w14:textId="77777777" w:rsidR="00344718" w:rsidRDefault="00344718" w:rsidP="00344718">
          <w:pPr>
            <w:pStyle w:val="Bibliography"/>
            <w:ind w:left="720" w:hanging="720"/>
            <w:rPr>
              <w:noProof/>
            </w:rPr>
          </w:pPr>
          <w:r>
            <w:rPr>
              <w:noProof/>
            </w:rPr>
            <w:t xml:space="preserve">McConaughy, S. H. (1993). Advances in emprically based assessment of children's behavioral and emotional problems. </w:t>
          </w:r>
          <w:r>
            <w:rPr>
              <w:i/>
              <w:iCs/>
              <w:noProof/>
            </w:rPr>
            <w:t>School Psychology Review, 22</w:t>
          </w:r>
          <w:r>
            <w:rPr>
              <w:noProof/>
            </w:rPr>
            <w:t>(2), 285-308.</w:t>
          </w:r>
        </w:p>
        <w:p w14:paraId="52FC2967" w14:textId="77777777" w:rsidR="00344718" w:rsidRDefault="00344718" w:rsidP="00344718">
          <w:pPr>
            <w:pStyle w:val="Bibliography"/>
            <w:ind w:left="720" w:hanging="720"/>
            <w:rPr>
              <w:noProof/>
            </w:rPr>
          </w:pPr>
          <w:r>
            <w:rPr>
              <w:noProof/>
            </w:rPr>
            <w:t xml:space="preserve">McQueen, C. (2015, 2 16). </w:t>
          </w:r>
          <w:r>
            <w:rPr>
              <w:i/>
              <w:iCs/>
              <w:noProof/>
            </w:rPr>
            <w:t>Assessment</w:t>
          </w:r>
          <w:r>
            <w:rPr>
              <w:noProof/>
            </w:rPr>
            <w:t>. Retrieved from Tennessee Department of Education: http://www.state.tn.us/education/assessment/index.shtml</w:t>
          </w:r>
        </w:p>
        <w:p w14:paraId="2ECD426A" w14:textId="77777777" w:rsidR="00344718" w:rsidRDefault="00344718" w:rsidP="00344718">
          <w:pPr>
            <w:pStyle w:val="Bibliography"/>
            <w:ind w:left="720" w:hanging="720"/>
            <w:rPr>
              <w:noProof/>
            </w:rPr>
          </w:pPr>
          <w:r>
            <w:rPr>
              <w:noProof/>
            </w:rPr>
            <w:t>McQueen, C. P. (2015, February 23). Commissioner, Tennessee Department of Education. (S. Borders, Interviewer) Nashville, TN.</w:t>
          </w:r>
        </w:p>
        <w:p w14:paraId="1379A8DD" w14:textId="77777777" w:rsidR="00344718" w:rsidRDefault="00344718" w:rsidP="00344718">
          <w:pPr>
            <w:pStyle w:val="Bibliography"/>
            <w:ind w:left="720" w:hanging="720"/>
            <w:rPr>
              <w:noProof/>
            </w:rPr>
          </w:pPr>
          <w:r>
            <w:rPr>
              <w:noProof/>
            </w:rPr>
            <w:t xml:space="preserve">Medina, J. (2009). </w:t>
          </w:r>
          <w:r>
            <w:rPr>
              <w:i/>
              <w:iCs/>
              <w:noProof/>
            </w:rPr>
            <w:t>Brain Rules.</w:t>
          </w:r>
          <w:r>
            <w:rPr>
              <w:noProof/>
            </w:rPr>
            <w:t xml:space="preserve"> Seattle, WA: Pear Press.</w:t>
          </w:r>
        </w:p>
        <w:p w14:paraId="3D4FDD48" w14:textId="77777777" w:rsidR="00344718" w:rsidRDefault="00344718" w:rsidP="00344718">
          <w:pPr>
            <w:pStyle w:val="Bibliography"/>
            <w:ind w:left="720" w:hanging="720"/>
            <w:rPr>
              <w:noProof/>
            </w:rPr>
          </w:pPr>
          <w:r>
            <w:rPr>
              <w:noProof/>
            </w:rPr>
            <w:t xml:space="preserve">Merritt, J. M. (2014, January). Alternative seating for young children; Effects on learning. </w:t>
          </w:r>
          <w:r>
            <w:rPr>
              <w:i/>
              <w:iCs/>
              <w:noProof/>
            </w:rPr>
            <w:t>American Internaltional Journal of Contemporary Research, 4</w:t>
          </w:r>
          <w:r>
            <w:rPr>
              <w:noProof/>
            </w:rPr>
            <w:t>(1), 12-18.</w:t>
          </w:r>
        </w:p>
        <w:p w14:paraId="3BE8F96F" w14:textId="77777777" w:rsidR="00344718" w:rsidRDefault="00344718" w:rsidP="00344718">
          <w:pPr>
            <w:pStyle w:val="Bibliography"/>
            <w:ind w:left="720" w:hanging="720"/>
            <w:rPr>
              <w:noProof/>
            </w:rPr>
          </w:pPr>
          <w:r>
            <w:rPr>
              <w:noProof/>
            </w:rPr>
            <w:t xml:space="preserve">Montello, D. R. (1988). Classroom seating location and its effect on course achievement, participation, and attitudes. </w:t>
          </w:r>
          <w:r>
            <w:rPr>
              <w:i/>
              <w:iCs/>
              <w:noProof/>
            </w:rPr>
            <w:t>Journal of Environmental Psychology</w:t>
          </w:r>
          <w:r>
            <w:rPr>
              <w:noProof/>
            </w:rPr>
            <w:t>(8), 149-157.</w:t>
          </w:r>
        </w:p>
        <w:p w14:paraId="73B5EED6" w14:textId="77777777" w:rsidR="00344718" w:rsidRDefault="00344718" w:rsidP="00344718">
          <w:pPr>
            <w:pStyle w:val="Bibliography"/>
            <w:ind w:left="720" w:hanging="720"/>
            <w:rPr>
              <w:noProof/>
            </w:rPr>
          </w:pPr>
          <w:r>
            <w:rPr>
              <w:noProof/>
            </w:rPr>
            <w:lastRenderedPageBreak/>
            <w:t xml:space="preserve">Murnane, R. J., &amp; Willett, J. B. (2010). </w:t>
          </w:r>
          <w:r>
            <w:rPr>
              <w:i/>
              <w:iCs/>
              <w:noProof/>
            </w:rPr>
            <w:t>Methods Matter: Improving Causal Inference in Educational and Social Science Research.</w:t>
          </w:r>
          <w:r>
            <w:rPr>
              <w:noProof/>
            </w:rPr>
            <w:t xml:space="preserve"> Oxford Press.</w:t>
          </w:r>
        </w:p>
        <w:p w14:paraId="25988DF1" w14:textId="77777777" w:rsidR="00344718" w:rsidRDefault="00344718" w:rsidP="00344718">
          <w:pPr>
            <w:pStyle w:val="Bibliography"/>
            <w:ind w:left="720" w:hanging="720"/>
            <w:rPr>
              <w:noProof/>
            </w:rPr>
          </w:pPr>
          <w:r>
            <w:rPr>
              <w:noProof/>
            </w:rPr>
            <w:t xml:space="preserve">No Child Left Behind (NCLB) Act of 2001. (2002). </w:t>
          </w:r>
          <w:r>
            <w:rPr>
              <w:i/>
              <w:iCs/>
              <w:noProof/>
            </w:rPr>
            <w:t>Pub. L., No. 107-110(115)</w:t>
          </w:r>
          <w:r>
            <w:rPr>
              <w:noProof/>
            </w:rPr>
            <w:t>.</w:t>
          </w:r>
        </w:p>
        <w:p w14:paraId="688A1650" w14:textId="77777777" w:rsidR="00344718" w:rsidRDefault="00344718" w:rsidP="00344718">
          <w:pPr>
            <w:pStyle w:val="Bibliography"/>
            <w:ind w:left="720" w:hanging="720"/>
            <w:rPr>
              <w:noProof/>
            </w:rPr>
          </w:pPr>
          <w:r>
            <w:rPr>
              <w:noProof/>
            </w:rPr>
            <w:t xml:space="preserve">O'Neill, K. B., &amp; Liljequist, L. (2002). Strategies used by teachers to rate student behavior. </w:t>
          </w:r>
          <w:r>
            <w:rPr>
              <w:i/>
              <w:iCs/>
              <w:noProof/>
            </w:rPr>
            <w:t>Psychology in the Schools, 39</w:t>
          </w:r>
          <w:r>
            <w:rPr>
              <w:noProof/>
            </w:rPr>
            <w:t>(1), 77-85.</w:t>
          </w:r>
        </w:p>
        <w:p w14:paraId="1486EB02" w14:textId="77777777" w:rsidR="00344718" w:rsidRDefault="00344718" w:rsidP="00344718">
          <w:pPr>
            <w:pStyle w:val="Bibliography"/>
            <w:ind w:left="720" w:hanging="720"/>
            <w:rPr>
              <w:noProof/>
            </w:rPr>
          </w:pPr>
          <w:r>
            <w:rPr>
              <w:noProof/>
            </w:rPr>
            <w:t xml:space="preserve">Pashler, H., McDaniel, M., Rohrer, D., &amp; Bjork, R. (2008, December). Learning styles: concepts and evidence. </w:t>
          </w:r>
          <w:r>
            <w:rPr>
              <w:i/>
              <w:iCs/>
              <w:noProof/>
            </w:rPr>
            <w:t>Journal of the Association for Psychological Science, 9</w:t>
          </w:r>
          <w:r>
            <w:rPr>
              <w:noProof/>
            </w:rPr>
            <w:t>(3), 105-119.</w:t>
          </w:r>
        </w:p>
        <w:p w14:paraId="16F26D71" w14:textId="77777777" w:rsidR="00344718" w:rsidRDefault="00344718" w:rsidP="00344718">
          <w:pPr>
            <w:pStyle w:val="Bibliography"/>
            <w:ind w:left="720" w:hanging="720"/>
            <w:rPr>
              <w:noProof/>
            </w:rPr>
          </w:pPr>
          <w:r>
            <w:rPr>
              <w:noProof/>
            </w:rPr>
            <w:t xml:space="preserve">Patton, J. E., Snell, J., Knight, W. J., &amp; Gerken, K. (2001). </w:t>
          </w:r>
          <w:r>
            <w:rPr>
              <w:i/>
              <w:iCs/>
              <w:noProof/>
            </w:rPr>
            <w:t>A Survey Study of Elementary Classroom Seating Designs.</w:t>
          </w:r>
          <w:r>
            <w:rPr>
              <w:noProof/>
            </w:rPr>
            <w:t xml:space="preserve"> Washington, D.C.: Annual Convention of the National Association of School Psychologists. Retrieved March 2014</w:t>
          </w:r>
        </w:p>
        <w:p w14:paraId="6D5D46FD" w14:textId="77777777" w:rsidR="00344718" w:rsidRDefault="00344718" w:rsidP="00344718">
          <w:pPr>
            <w:pStyle w:val="Bibliography"/>
            <w:ind w:left="720" w:hanging="720"/>
            <w:rPr>
              <w:noProof/>
            </w:rPr>
          </w:pPr>
          <w:r>
            <w:rPr>
              <w:noProof/>
            </w:rPr>
            <w:t>Presley, C. (2014, August 10). Business Manager for Loudon County Department of Education. (S. Borders, Interviewer)</w:t>
          </w:r>
        </w:p>
        <w:p w14:paraId="2E7947EE" w14:textId="77777777" w:rsidR="00344718" w:rsidRDefault="00344718" w:rsidP="00344718">
          <w:pPr>
            <w:pStyle w:val="Bibliography"/>
            <w:ind w:left="720" w:hanging="720"/>
            <w:rPr>
              <w:noProof/>
            </w:rPr>
          </w:pPr>
          <w:r>
            <w:rPr>
              <w:noProof/>
            </w:rPr>
            <w:t xml:space="preserve">Research Center for Children, Y. a. (2014). The Worldwide Standard for Evidence Based Assessment. </w:t>
          </w:r>
          <w:r>
            <w:rPr>
              <w:i/>
              <w:iCs/>
              <w:noProof/>
            </w:rPr>
            <w:t>Winter 2014 Catalog</w:t>
          </w:r>
          <w:r>
            <w:rPr>
              <w:noProof/>
            </w:rPr>
            <w:t>. Burlington , Vermont, United States of America.</w:t>
          </w:r>
        </w:p>
        <w:p w14:paraId="7DC93E36" w14:textId="77777777" w:rsidR="00344718" w:rsidRDefault="00344718" w:rsidP="00344718">
          <w:pPr>
            <w:pStyle w:val="Bibliography"/>
            <w:ind w:left="720" w:hanging="720"/>
            <w:rPr>
              <w:noProof/>
            </w:rPr>
          </w:pPr>
          <w:r>
            <w:rPr>
              <w:noProof/>
            </w:rPr>
            <w:t xml:space="preserve">Roussos, A., Karantanos, C., Richardson, C., Hartman, C., Karajiannis, D., Kyprianos, S., . . . Zoubou, V. (1999). Achenbach's Child Behavior Checklist and Teachers' Report Form in a normative sample of Greek children 6-12 years old. </w:t>
          </w:r>
          <w:r>
            <w:rPr>
              <w:i/>
              <w:iCs/>
              <w:noProof/>
            </w:rPr>
            <w:t>European Child &amp; Adolescent Psychiatry</w:t>
          </w:r>
          <w:r>
            <w:rPr>
              <w:noProof/>
            </w:rPr>
            <w:t>(8), 165-172.</w:t>
          </w:r>
        </w:p>
        <w:p w14:paraId="2C64AC22" w14:textId="77777777" w:rsidR="00344718" w:rsidRDefault="00344718" w:rsidP="00344718">
          <w:pPr>
            <w:pStyle w:val="Bibliography"/>
            <w:ind w:left="720" w:hanging="720"/>
            <w:rPr>
              <w:noProof/>
            </w:rPr>
          </w:pPr>
          <w:r>
            <w:rPr>
              <w:noProof/>
            </w:rPr>
            <w:t xml:space="preserve">Schilling, D. L., &amp; Schwartz, I. S. (2004, August). Alternative Seating for Young Children with Autism Spectrum Disorder: Effects on Classroom Behavior. </w:t>
          </w:r>
          <w:r>
            <w:rPr>
              <w:i/>
              <w:iCs/>
              <w:noProof/>
            </w:rPr>
            <w:t>Journal of Autism and Development Disorders, 34</w:t>
          </w:r>
          <w:r>
            <w:rPr>
              <w:noProof/>
            </w:rPr>
            <w:t>(4), 423-432.</w:t>
          </w:r>
        </w:p>
        <w:p w14:paraId="2D2C5A69" w14:textId="77777777" w:rsidR="00344718" w:rsidRDefault="00344718" w:rsidP="00344718">
          <w:pPr>
            <w:pStyle w:val="Bibliography"/>
            <w:ind w:left="720" w:hanging="720"/>
            <w:rPr>
              <w:noProof/>
            </w:rPr>
          </w:pPr>
          <w:r>
            <w:rPr>
              <w:noProof/>
            </w:rPr>
            <w:t xml:space="preserve">Schilling, D. L., &amp; Schwarz, I. S. (2004, August). Alternative seating for young children with autism spectrum disorder: effects on classroom behavior. </w:t>
          </w:r>
          <w:r>
            <w:rPr>
              <w:i/>
              <w:iCs/>
              <w:noProof/>
            </w:rPr>
            <w:t>Journal of Autism and Developmental Disorders, 34</w:t>
          </w:r>
          <w:r>
            <w:rPr>
              <w:noProof/>
            </w:rPr>
            <w:t>(4), 423-432.</w:t>
          </w:r>
        </w:p>
        <w:p w14:paraId="1995419E" w14:textId="77777777" w:rsidR="00344718" w:rsidRDefault="00344718" w:rsidP="00344718">
          <w:pPr>
            <w:pStyle w:val="Bibliography"/>
            <w:ind w:left="720" w:hanging="720"/>
            <w:rPr>
              <w:noProof/>
            </w:rPr>
          </w:pPr>
          <w:r>
            <w:rPr>
              <w:noProof/>
            </w:rPr>
            <w:t xml:space="preserve">Schilling, D. L., Washington, K., Billingsley, F. F., &amp; Deitz, J. (2003, September/Octoer). Classroom seating for children with attention deficit hyperactivity disorder: Therapy balls versus chairs. </w:t>
          </w:r>
          <w:r>
            <w:rPr>
              <w:i/>
              <w:iCs/>
              <w:noProof/>
            </w:rPr>
            <w:t>The American Journal of Occupational Therapy, 57</w:t>
          </w:r>
          <w:r>
            <w:rPr>
              <w:noProof/>
            </w:rPr>
            <w:t>(5), 534541.</w:t>
          </w:r>
        </w:p>
        <w:p w14:paraId="0E030B37" w14:textId="77777777" w:rsidR="00344718" w:rsidRDefault="00344718" w:rsidP="00344718">
          <w:pPr>
            <w:pStyle w:val="Bibliography"/>
            <w:ind w:left="720" w:hanging="720"/>
            <w:rPr>
              <w:noProof/>
            </w:rPr>
          </w:pPr>
          <w:r>
            <w:rPr>
              <w:noProof/>
            </w:rPr>
            <w:t>Shrago, J., &amp; Smith, M. (2015). Discovery Education Assessment Research. Hershey, Pennsylvania: DiscoveryEducation.com.</w:t>
          </w:r>
        </w:p>
        <w:p w14:paraId="25D1F507" w14:textId="77777777" w:rsidR="00344718" w:rsidRDefault="00344718" w:rsidP="00344718">
          <w:pPr>
            <w:pStyle w:val="Bibliography"/>
            <w:ind w:left="720" w:hanging="720"/>
            <w:rPr>
              <w:noProof/>
            </w:rPr>
          </w:pPr>
          <w:r>
            <w:rPr>
              <w:noProof/>
            </w:rPr>
            <w:t xml:space="preserve">Sines, J. S. (2009). The perceptions of children following participation in a yoga and mindful program: a qualitative study. </w:t>
          </w:r>
          <w:r>
            <w:rPr>
              <w:i/>
              <w:iCs/>
              <w:noProof/>
            </w:rPr>
            <w:t>Doctoral and Masters' Thesis Program</w:t>
          </w:r>
          <w:r>
            <w:rPr>
              <w:noProof/>
            </w:rPr>
            <w:t>, 1-62.</w:t>
          </w:r>
        </w:p>
        <w:p w14:paraId="02B1E24A" w14:textId="77777777" w:rsidR="00344718" w:rsidRDefault="00344718" w:rsidP="00344718">
          <w:pPr>
            <w:pStyle w:val="Bibliography"/>
            <w:ind w:left="720" w:hanging="720"/>
            <w:rPr>
              <w:noProof/>
            </w:rPr>
          </w:pPr>
          <w:r>
            <w:rPr>
              <w:noProof/>
            </w:rPr>
            <w:t xml:space="preserve">So, P., Greaves-Lord, K., van der Ende, J., Verhulst, F. C., Rescorla, L., &amp; de Nijs, P. F. (2012). Using the Child Behavior Checklist and the Teacher Report Form for identification of children with autism. </w:t>
          </w:r>
          <w:r>
            <w:rPr>
              <w:i/>
              <w:iCs/>
              <w:noProof/>
            </w:rPr>
            <w:t>17</w:t>
          </w:r>
          <w:r>
            <w:rPr>
              <w:noProof/>
            </w:rPr>
            <w:t>(5), pp. 595-607.</w:t>
          </w:r>
        </w:p>
        <w:p w14:paraId="7D42F510" w14:textId="77777777" w:rsidR="00344718" w:rsidRDefault="00344718" w:rsidP="00344718">
          <w:pPr>
            <w:pStyle w:val="Bibliography"/>
            <w:ind w:left="720" w:hanging="720"/>
            <w:rPr>
              <w:noProof/>
            </w:rPr>
          </w:pPr>
          <w:r>
            <w:rPr>
              <w:noProof/>
            </w:rPr>
            <w:t xml:space="preserve">Spaulding, S. A., Irvin, L. K., Horner, R. H., May, S. L., Emeldi, M. `., Tobin, T. J., &amp; Sugai, G. (2010, April). Schoolwide social-behavioral climate, student problem behavior and related administrative decisions. </w:t>
          </w:r>
          <w:r>
            <w:rPr>
              <w:i/>
              <w:iCs/>
              <w:noProof/>
            </w:rPr>
            <w:t>Journal of Positive Behavior Interventions, 12</w:t>
          </w:r>
          <w:r>
            <w:rPr>
              <w:noProof/>
            </w:rPr>
            <w:t>(2), 69-85.</w:t>
          </w:r>
        </w:p>
        <w:p w14:paraId="0CC07243" w14:textId="77777777" w:rsidR="00344718" w:rsidRDefault="00344718" w:rsidP="00344718">
          <w:pPr>
            <w:pStyle w:val="Bibliography"/>
            <w:ind w:left="720" w:hanging="720"/>
            <w:rPr>
              <w:noProof/>
            </w:rPr>
          </w:pPr>
          <w:r>
            <w:rPr>
              <w:noProof/>
            </w:rPr>
            <w:lastRenderedPageBreak/>
            <w:t xml:space="preserve">Vaughn, M. L., Riccio, C. A., Hynd, G. W., &amp; Hall, J. (1997, October 18). Diagnosing ADHD (predominantly inattentive and combine type subtypes): Discriminant validity of the behavior assessment system for children and the Achenbach parent and teacer rating scale. </w:t>
          </w:r>
          <w:r>
            <w:rPr>
              <w:i/>
              <w:iCs/>
              <w:noProof/>
            </w:rPr>
            <w:t>Journal of clinical Child Psychology, 26</w:t>
          </w:r>
          <w:r>
            <w:rPr>
              <w:noProof/>
            </w:rPr>
            <w:t>(4), 349-357.</w:t>
          </w:r>
        </w:p>
        <w:p w14:paraId="4DEC19BB" w14:textId="77777777" w:rsidR="00344718" w:rsidRDefault="00344718" w:rsidP="00344718">
          <w:pPr>
            <w:pStyle w:val="Bibliography"/>
            <w:ind w:left="720" w:hanging="720"/>
            <w:rPr>
              <w:noProof/>
            </w:rPr>
          </w:pPr>
          <w:r>
            <w:rPr>
              <w:noProof/>
            </w:rPr>
            <w:t xml:space="preserve">Wannarka, R., &amp; Ruhl, K. (2008). Seating arrangements that promote positive academic and \behavioural outcomes; a review of empirical research. </w:t>
          </w:r>
          <w:r>
            <w:rPr>
              <w:i/>
              <w:iCs/>
              <w:noProof/>
            </w:rPr>
            <w:t>Support for Learning, 23</w:t>
          </w:r>
          <w:r>
            <w:rPr>
              <w:noProof/>
            </w:rPr>
            <w:t>(2), 89-93.</w:t>
          </w:r>
        </w:p>
        <w:p w14:paraId="75A3E6E8" w14:textId="77777777" w:rsidR="00344718" w:rsidRDefault="00344718" w:rsidP="00344718">
          <w:pPr>
            <w:pStyle w:val="Bibliography"/>
            <w:ind w:left="720" w:hanging="720"/>
            <w:rPr>
              <w:noProof/>
            </w:rPr>
          </w:pPr>
          <w:r>
            <w:rPr>
              <w:noProof/>
            </w:rPr>
            <w:t xml:space="preserve">Wasnock, D. P. (2010). </w:t>
          </w:r>
          <w:r>
            <w:rPr>
              <w:i/>
              <w:iCs/>
              <w:noProof/>
            </w:rPr>
            <w:t>Classroom environment: emphasis on seating arrangement.</w:t>
          </w:r>
          <w:r>
            <w:rPr>
              <w:noProof/>
            </w:rPr>
            <w:t xml:space="preserve"> St. John Fisher College, Mathmatical and Computer Sciences. Fisher Digital Publications. Retrieved from http://fisherpub.sjfc.edu/mathcs_etd_masters</w:t>
          </w:r>
        </w:p>
        <w:p w14:paraId="2BDE5987" w14:textId="77777777" w:rsidR="00344718" w:rsidRDefault="00344718" w:rsidP="00344718">
          <w:pPr>
            <w:pStyle w:val="Bibliography"/>
            <w:ind w:left="720" w:hanging="720"/>
            <w:rPr>
              <w:noProof/>
            </w:rPr>
          </w:pPr>
          <w:r>
            <w:rPr>
              <w:noProof/>
            </w:rPr>
            <w:t xml:space="preserve">Weinstein, C. S. (1979). The physical environment of the school: a review of the research. </w:t>
          </w:r>
          <w:r>
            <w:rPr>
              <w:i/>
              <w:iCs/>
              <w:noProof/>
            </w:rPr>
            <w:t>Review of Educational Research, 49</w:t>
          </w:r>
          <w:r>
            <w:rPr>
              <w:noProof/>
            </w:rPr>
            <w:t>(4), 577-610.</w:t>
          </w:r>
        </w:p>
        <w:p w14:paraId="0C1D64A4" w14:textId="77777777" w:rsidR="00344718" w:rsidRDefault="00344718" w:rsidP="00344718">
          <w:pPr>
            <w:pStyle w:val="Bibliography"/>
            <w:ind w:left="720" w:hanging="720"/>
            <w:rPr>
              <w:noProof/>
            </w:rPr>
          </w:pPr>
          <w:r>
            <w:rPr>
              <w:noProof/>
            </w:rPr>
            <w:t xml:space="preserve">Weinstein, C. S. (1992). </w:t>
          </w:r>
          <w:r>
            <w:rPr>
              <w:i/>
              <w:iCs/>
              <w:noProof/>
            </w:rPr>
            <w:t>Designing the instructional environment; Focus on seating.</w:t>
          </w:r>
          <w:r>
            <w:rPr>
              <w:noProof/>
            </w:rPr>
            <w:t xml:space="preserve"> Proceedings of selected research and development presentation at the convention of the association for educational communications and technology.</w:t>
          </w:r>
        </w:p>
        <w:p w14:paraId="5EAA9DD3" w14:textId="77777777" w:rsidR="00344718" w:rsidRDefault="00344718" w:rsidP="00344718">
          <w:pPr>
            <w:pStyle w:val="Bibliography"/>
            <w:ind w:left="720" w:hanging="720"/>
            <w:rPr>
              <w:noProof/>
            </w:rPr>
          </w:pPr>
          <w:r>
            <w:rPr>
              <w:noProof/>
            </w:rPr>
            <w:t xml:space="preserve">Whalon, K. J., &amp; Hart, J. E. (2010, February 26). Children with ASD and literacy instruction; an exploratory study of elementary inclusion settings. </w:t>
          </w:r>
          <w:r>
            <w:rPr>
              <w:i/>
              <w:iCs/>
              <w:noProof/>
            </w:rPr>
            <w:t>Remedial and Special Education</w:t>
          </w:r>
          <w:r>
            <w:rPr>
              <w:noProof/>
            </w:rPr>
            <w:t>, 1-13.</w:t>
          </w:r>
        </w:p>
        <w:p w14:paraId="527594F9" w14:textId="77777777" w:rsidR="00344718" w:rsidRDefault="00344718" w:rsidP="00344718">
          <w:pPr>
            <w:pStyle w:val="Bibliography"/>
            <w:ind w:left="720" w:hanging="720"/>
            <w:rPr>
              <w:noProof/>
            </w:rPr>
          </w:pPr>
          <w:r>
            <w:rPr>
              <w:noProof/>
            </w:rPr>
            <w:t xml:space="preserve">Wu, W.-L., Want, C.-C., Chen, C.-H., Lai, C.-L., Yang, P.-C., &amp; Guo, L.-Y. (2012). Influence of therapy ball seat on attentional ability in children with attention deficit/hyperactivty disorder. </w:t>
          </w:r>
          <w:r>
            <w:rPr>
              <w:i/>
              <w:iCs/>
              <w:noProof/>
            </w:rPr>
            <w:t>Journal of Physical Therapy Science, 24</w:t>
          </w:r>
          <w:r>
            <w:rPr>
              <w:noProof/>
            </w:rPr>
            <w:t>, 1177-1182.</w:t>
          </w:r>
        </w:p>
        <w:p w14:paraId="03E0EED3" w14:textId="77777777" w:rsidR="00344718" w:rsidRDefault="00344718" w:rsidP="00344718">
          <w:pPr>
            <w:pStyle w:val="Bibliography"/>
            <w:ind w:left="720" w:hanging="720"/>
            <w:rPr>
              <w:noProof/>
            </w:rPr>
          </w:pPr>
          <w:r>
            <w:rPr>
              <w:noProof/>
            </w:rPr>
            <w:t xml:space="preserve">Youngstrom, E. A., Joseph, M. F., &amp; Greene, J. (2008). Comparing the psychometric properties of multiple teacher report instruments as predictors of bipolar disorder in children and adolescents. </w:t>
          </w:r>
          <w:r>
            <w:rPr>
              <w:i/>
              <w:iCs/>
              <w:noProof/>
            </w:rPr>
            <w:t>Journal of Clinical Psychology, 64</w:t>
          </w:r>
          <w:r>
            <w:rPr>
              <w:noProof/>
            </w:rPr>
            <w:t>(4), 382-401.</w:t>
          </w:r>
        </w:p>
        <w:p w14:paraId="34D4422A" w14:textId="77777777" w:rsidR="00D8724C" w:rsidRPr="00365791" w:rsidRDefault="00D8724C" w:rsidP="00344718">
          <w:pPr>
            <w:spacing w:line="480" w:lineRule="auto"/>
            <w:rPr>
              <w:rFonts w:ascii="Times New Roman" w:hAnsi="Times New Roman" w:cs="Times New Roman"/>
              <w:b/>
              <w:bCs/>
              <w:sz w:val="24"/>
              <w:szCs w:val="24"/>
            </w:rPr>
          </w:pPr>
          <w:r w:rsidRPr="00365791">
            <w:rPr>
              <w:rFonts w:ascii="Times New Roman" w:hAnsi="Times New Roman" w:cs="Times New Roman"/>
              <w:b/>
              <w:bCs/>
              <w:sz w:val="24"/>
              <w:szCs w:val="24"/>
            </w:rPr>
            <w:fldChar w:fldCharType="end"/>
          </w:r>
        </w:p>
      </w:sdtContent>
    </w:sdt>
    <w:sectPr w:rsidR="00D8724C" w:rsidRPr="00365791" w:rsidSect="001779A9">
      <w:footerReference w:type="default" r:id="rId13"/>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CEHHS User" w:date="2015-08-23T23:09:00Z" w:initials=" ">
    <w:p w14:paraId="5590926A" w14:textId="1337F8C1" w:rsidR="003D577C" w:rsidRDefault="003D577C">
      <w:pPr>
        <w:pStyle w:val="CommentText"/>
      </w:pPr>
      <w:r>
        <w:rPr>
          <w:rStyle w:val="CommentReference"/>
        </w:rPr>
        <w:annotationRef/>
      </w:r>
      <w:r>
        <w:t>Conduct measured at which time point? Also, you use the term conduct here, but that doesn’t match the description of the syndromes on the TRF. There are three syndromes, right: aggression, hyper-activity and attention. But you only have two behavioral outcomes in your results. Please explain that discrepancy and rewrite as necessary.</w:t>
      </w:r>
    </w:p>
  </w:comment>
  <w:comment w:id="1" w:author="CEHHS User" w:date="2015-08-23T23:20:00Z" w:initials=" ">
    <w:p w14:paraId="3B637E43" w14:textId="08FA30EF" w:rsidR="003D577C" w:rsidRPr="00E7250F" w:rsidRDefault="003D577C">
      <w:pPr>
        <w:pStyle w:val="CommentText"/>
        <w:rPr>
          <w:color w:val="FF0000"/>
        </w:rPr>
      </w:pPr>
      <w:r>
        <w:rPr>
          <w:rStyle w:val="CommentReference"/>
        </w:rPr>
        <w:annotationRef/>
      </w:r>
      <w:r>
        <w:t>This is really confusing. Is this the two sub-scales combined? Why don’t you look at them separately? I thought you said you would in the methods. You need to justify why you look at them together. Moreover, you are not measuring a clinical disorder but rather you have a very rough measure of a syndrome. Please, don’t be so sloppy.</w:t>
      </w:r>
      <w:r w:rsidR="00E7250F">
        <w:t xml:space="preserve"> </w:t>
      </w:r>
      <w:r w:rsidR="00E7250F" w:rsidRPr="00E7250F">
        <w:rPr>
          <w:color w:val="FF0000"/>
        </w:rPr>
        <w:t xml:space="preserve">These are the scores that were generated via the TRF software.  The aggressive scores were your addition, there is not a separate score for hyperactivity or inattention, they are combined into conduct and </w:t>
      </w:r>
      <w:proofErr w:type="spellStart"/>
      <w:r w:rsidR="00E7250F" w:rsidRPr="00E7250F">
        <w:rPr>
          <w:color w:val="FF0000"/>
        </w:rPr>
        <w:t>adhd</w:t>
      </w:r>
      <w:proofErr w:type="spellEnd"/>
      <w:r w:rsidR="00E7250F" w:rsidRPr="00E7250F">
        <w:rPr>
          <w:color w:val="FF0000"/>
        </w:rPr>
        <w:t xml:space="preserve"> scores.  I can explain this but not aggressive.</w:t>
      </w:r>
    </w:p>
  </w:comment>
  <w:comment w:id="2" w:author="CEHHS User" w:date="2015-08-23T23:26:00Z" w:initials=" ">
    <w:p w14:paraId="19190913" w14:textId="79428BCD" w:rsidR="003D577C" w:rsidRPr="00E7250F" w:rsidRDefault="003D577C">
      <w:pPr>
        <w:pStyle w:val="CommentText"/>
        <w:rPr>
          <w:color w:val="C00000"/>
        </w:rPr>
      </w:pPr>
      <w:r>
        <w:rPr>
          <w:rStyle w:val="CommentReference"/>
        </w:rPr>
        <w:annotationRef/>
      </w:r>
      <w:r>
        <w:t>You have two pretest scores. Why did you choose to include only one of them?</w:t>
      </w:r>
      <w:r w:rsidR="00E7250F">
        <w:t xml:space="preserve"> </w:t>
      </w:r>
      <w:r w:rsidR="00E7250F" w:rsidRPr="00E7250F">
        <w:rPr>
          <w:color w:val="C00000"/>
        </w:rPr>
        <w:t>That was a call you made.  I do not remember why, but you had a reason.  Maybe we can revisit this tomorrow?</w:t>
      </w:r>
      <w:r w:rsidRPr="00E7250F">
        <w:rPr>
          <w:color w:val="C00000"/>
        </w:rPr>
        <w:t xml:space="preserve"> </w:t>
      </w:r>
      <w:r>
        <w:t>And why the October one? Need to explain this decision in the methods section. Why, especially do you include both pretests for reading in a Model 4 but not for math?</w:t>
      </w:r>
      <w:r w:rsidR="00E7250F">
        <w:t xml:space="preserve"> </w:t>
      </w:r>
      <w:r w:rsidR="00E7250F" w:rsidRPr="00E7250F">
        <w:rPr>
          <w:color w:val="C00000"/>
        </w:rPr>
        <w:t xml:space="preserve">Again, we discussed this and went back and forth.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90926A" w15:done="0"/>
  <w15:commentEx w15:paraId="3B637E43" w15:done="0"/>
  <w15:commentEx w15:paraId="1919091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63585" w14:textId="77777777" w:rsidR="0031573A" w:rsidRDefault="0031573A" w:rsidP="009C571B">
      <w:pPr>
        <w:spacing w:after="0" w:line="240" w:lineRule="auto"/>
      </w:pPr>
      <w:r>
        <w:separator/>
      </w:r>
    </w:p>
  </w:endnote>
  <w:endnote w:type="continuationSeparator" w:id="0">
    <w:p w14:paraId="44FC7260" w14:textId="77777777" w:rsidR="0031573A" w:rsidRDefault="0031573A" w:rsidP="009C5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2561612"/>
      <w:docPartObj>
        <w:docPartGallery w:val="Page Numbers (Bottom of Page)"/>
        <w:docPartUnique/>
      </w:docPartObj>
    </w:sdtPr>
    <w:sdtEndPr>
      <w:rPr>
        <w:noProof/>
      </w:rPr>
    </w:sdtEndPr>
    <w:sdtContent>
      <w:p w14:paraId="4C4B0567" w14:textId="77777777" w:rsidR="003D577C" w:rsidRDefault="003D577C">
        <w:pPr>
          <w:pStyle w:val="Footer"/>
          <w:jc w:val="right"/>
        </w:pPr>
        <w:r>
          <w:fldChar w:fldCharType="begin"/>
        </w:r>
        <w:r>
          <w:instrText xml:space="preserve"> PAGE   \* MERGEFORMAT </w:instrText>
        </w:r>
        <w:r>
          <w:fldChar w:fldCharType="separate"/>
        </w:r>
        <w:r w:rsidR="00B76927">
          <w:rPr>
            <w:noProof/>
          </w:rPr>
          <w:t>63</w:t>
        </w:r>
        <w:r>
          <w:rPr>
            <w:noProof/>
          </w:rPr>
          <w:fldChar w:fldCharType="end"/>
        </w:r>
      </w:p>
    </w:sdtContent>
  </w:sdt>
  <w:p w14:paraId="751B15FC" w14:textId="77777777" w:rsidR="003D577C" w:rsidRDefault="003D57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99C287" w14:textId="77777777" w:rsidR="0031573A" w:rsidRDefault="0031573A" w:rsidP="009C571B">
      <w:pPr>
        <w:spacing w:after="0" w:line="240" w:lineRule="auto"/>
      </w:pPr>
      <w:r>
        <w:separator/>
      </w:r>
    </w:p>
  </w:footnote>
  <w:footnote w:type="continuationSeparator" w:id="0">
    <w:p w14:paraId="10A9191E" w14:textId="77777777" w:rsidR="0031573A" w:rsidRDefault="0031573A" w:rsidP="009C57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583892"/>
    <w:multiLevelType w:val="hybridMultilevel"/>
    <w:tmpl w:val="D2B043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C94FC8"/>
    <w:multiLevelType w:val="hybridMultilevel"/>
    <w:tmpl w:val="C4847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3D014E"/>
    <w:multiLevelType w:val="hybridMultilevel"/>
    <w:tmpl w:val="611CF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B91201"/>
    <w:multiLevelType w:val="hybridMultilevel"/>
    <w:tmpl w:val="A352F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BA6D9D"/>
    <w:multiLevelType w:val="hybridMultilevel"/>
    <w:tmpl w:val="5BBA7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4C"/>
    <w:rsid w:val="000009BC"/>
    <w:rsid w:val="00000F14"/>
    <w:rsid w:val="000015A2"/>
    <w:rsid w:val="00001DEB"/>
    <w:rsid w:val="00002335"/>
    <w:rsid w:val="00003369"/>
    <w:rsid w:val="00003564"/>
    <w:rsid w:val="000039F3"/>
    <w:rsid w:val="000041A7"/>
    <w:rsid w:val="000042B5"/>
    <w:rsid w:val="00004BD8"/>
    <w:rsid w:val="00005B21"/>
    <w:rsid w:val="00010944"/>
    <w:rsid w:val="00012F1E"/>
    <w:rsid w:val="00013C9A"/>
    <w:rsid w:val="000157AB"/>
    <w:rsid w:val="000253FB"/>
    <w:rsid w:val="000277DC"/>
    <w:rsid w:val="00027C2A"/>
    <w:rsid w:val="000319AE"/>
    <w:rsid w:val="00035C3C"/>
    <w:rsid w:val="00035D5E"/>
    <w:rsid w:val="0004001E"/>
    <w:rsid w:val="000401C1"/>
    <w:rsid w:val="0004126B"/>
    <w:rsid w:val="000422A7"/>
    <w:rsid w:val="00043AD2"/>
    <w:rsid w:val="00043C96"/>
    <w:rsid w:val="00043E3F"/>
    <w:rsid w:val="00045012"/>
    <w:rsid w:val="000450E4"/>
    <w:rsid w:val="00045CB9"/>
    <w:rsid w:val="0004667D"/>
    <w:rsid w:val="000511D2"/>
    <w:rsid w:val="00052B4D"/>
    <w:rsid w:val="00053ADB"/>
    <w:rsid w:val="00056407"/>
    <w:rsid w:val="00056DB6"/>
    <w:rsid w:val="000677CD"/>
    <w:rsid w:val="000753F9"/>
    <w:rsid w:val="00075987"/>
    <w:rsid w:val="00076FE8"/>
    <w:rsid w:val="0007729E"/>
    <w:rsid w:val="000803CC"/>
    <w:rsid w:val="000806F9"/>
    <w:rsid w:val="00081395"/>
    <w:rsid w:val="00083C5F"/>
    <w:rsid w:val="00083FD8"/>
    <w:rsid w:val="00084C8B"/>
    <w:rsid w:val="00087A41"/>
    <w:rsid w:val="000908B5"/>
    <w:rsid w:val="00090FDB"/>
    <w:rsid w:val="000A064F"/>
    <w:rsid w:val="000A2711"/>
    <w:rsid w:val="000B3234"/>
    <w:rsid w:val="000B477C"/>
    <w:rsid w:val="000C3AA7"/>
    <w:rsid w:val="000C534B"/>
    <w:rsid w:val="000D33A3"/>
    <w:rsid w:val="000D390F"/>
    <w:rsid w:val="000D3D4B"/>
    <w:rsid w:val="000D54D5"/>
    <w:rsid w:val="000D5B0A"/>
    <w:rsid w:val="000E0A57"/>
    <w:rsid w:val="000F0C45"/>
    <w:rsid w:val="000F0CE7"/>
    <w:rsid w:val="000F0D13"/>
    <w:rsid w:val="000F297A"/>
    <w:rsid w:val="000F347B"/>
    <w:rsid w:val="000F5B3B"/>
    <w:rsid w:val="00100C1B"/>
    <w:rsid w:val="0010792B"/>
    <w:rsid w:val="00110DAE"/>
    <w:rsid w:val="00113AC7"/>
    <w:rsid w:val="00114DB8"/>
    <w:rsid w:val="00116CDA"/>
    <w:rsid w:val="00116ED9"/>
    <w:rsid w:val="0012083E"/>
    <w:rsid w:val="00122FA1"/>
    <w:rsid w:val="00126415"/>
    <w:rsid w:val="00126A68"/>
    <w:rsid w:val="0013171D"/>
    <w:rsid w:val="001331E4"/>
    <w:rsid w:val="001337B4"/>
    <w:rsid w:val="001362D6"/>
    <w:rsid w:val="00136379"/>
    <w:rsid w:val="00144DDC"/>
    <w:rsid w:val="001518E0"/>
    <w:rsid w:val="0016351E"/>
    <w:rsid w:val="0016414F"/>
    <w:rsid w:val="0016684F"/>
    <w:rsid w:val="001675A0"/>
    <w:rsid w:val="00167715"/>
    <w:rsid w:val="0017174A"/>
    <w:rsid w:val="001731B5"/>
    <w:rsid w:val="00174424"/>
    <w:rsid w:val="00174CDE"/>
    <w:rsid w:val="00175F30"/>
    <w:rsid w:val="00177250"/>
    <w:rsid w:val="00177477"/>
    <w:rsid w:val="001774C0"/>
    <w:rsid w:val="001779A9"/>
    <w:rsid w:val="00177B3C"/>
    <w:rsid w:val="001801E3"/>
    <w:rsid w:val="001807DA"/>
    <w:rsid w:val="0018157D"/>
    <w:rsid w:val="0018161C"/>
    <w:rsid w:val="00185203"/>
    <w:rsid w:val="00185D61"/>
    <w:rsid w:val="001871AA"/>
    <w:rsid w:val="001872AD"/>
    <w:rsid w:val="00187796"/>
    <w:rsid w:val="00190B9C"/>
    <w:rsid w:val="001933F4"/>
    <w:rsid w:val="0019343F"/>
    <w:rsid w:val="00193B88"/>
    <w:rsid w:val="00194FAA"/>
    <w:rsid w:val="001A0234"/>
    <w:rsid w:val="001A25C5"/>
    <w:rsid w:val="001A3AA5"/>
    <w:rsid w:val="001A404C"/>
    <w:rsid w:val="001A5C99"/>
    <w:rsid w:val="001B09BB"/>
    <w:rsid w:val="001B3874"/>
    <w:rsid w:val="001B5CBB"/>
    <w:rsid w:val="001B74E0"/>
    <w:rsid w:val="001C0911"/>
    <w:rsid w:val="001C21EB"/>
    <w:rsid w:val="001D25D6"/>
    <w:rsid w:val="001D294B"/>
    <w:rsid w:val="001D51D0"/>
    <w:rsid w:val="001E278C"/>
    <w:rsid w:val="001E29B6"/>
    <w:rsid w:val="001E61AD"/>
    <w:rsid w:val="001E7121"/>
    <w:rsid w:val="001F0395"/>
    <w:rsid w:val="001F0B6A"/>
    <w:rsid w:val="001F0D10"/>
    <w:rsid w:val="001F163A"/>
    <w:rsid w:val="001F2CD1"/>
    <w:rsid w:val="001F560F"/>
    <w:rsid w:val="00200EDB"/>
    <w:rsid w:val="002024B6"/>
    <w:rsid w:val="0020303F"/>
    <w:rsid w:val="0020425C"/>
    <w:rsid w:val="00207CEF"/>
    <w:rsid w:val="0021115B"/>
    <w:rsid w:val="002112C5"/>
    <w:rsid w:val="002117B3"/>
    <w:rsid w:val="002130EF"/>
    <w:rsid w:val="00213329"/>
    <w:rsid w:val="00214C0A"/>
    <w:rsid w:val="00216E44"/>
    <w:rsid w:val="002203C4"/>
    <w:rsid w:val="00221648"/>
    <w:rsid w:val="00222F13"/>
    <w:rsid w:val="00233309"/>
    <w:rsid w:val="002339DD"/>
    <w:rsid w:val="00234E0B"/>
    <w:rsid w:val="0024184D"/>
    <w:rsid w:val="00242499"/>
    <w:rsid w:val="00243D5A"/>
    <w:rsid w:val="00245B94"/>
    <w:rsid w:val="002469FD"/>
    <w:rsid w:val="0024793A"/>
    <w:rsid w:val="00251733"/>
    <w:rsid w:val="002524AC"/>
    <w:rsid w:val="00254C02"/>
    <w:rsid w:val="002555C3"/>
    <w:rsid w:val="00255D60"/>
    <w:rsid w:val="002561E4"/>
    <w:rsid w:val="002571A4"/>
    <w:rsid w:val="00257A1B"/>
    <w:rsid w:val="00260C86"/>
    <w:rsid w:val="0026173A"/>
    <w:rsid w:val="00261855"/>
    <w:rsid w:val="00262BD5"/>
    <w:rsid w:val="002667CD"/>
    <w:rsid w:val="00267068"/>
    <w:rsid w:val="00270F9B"/>
    <w:rsid w:val="00274C9D"/>
    <w:rsid w:val="00275720"/>
    <w:rsid w:val="00275FA6"/>
    <w:rsid w:val="002765AD"/>
    <w:rsid w:val="00276873"/>
    <w:rsid w:val="00277AD9"/>
    <w:rsid w:val="00277D96"/>
    <w:rsid w:val="002809D2"/>
    <w:rsid w:val="00287156"/>
    <w:rsid w:val="00290F8C"/>
    <w:rsid w:val="00296589"/>
    <w:rsid w:val="002A0F36"/>
    <w:rsid w:val="002A21FB"/>
    <w:rsid w:val="002A236A"/>
    <w:rsid w:val="002A30FA"/>
    <w:rsid w:val="002A72B9"/>
    <w:rsid w:val="002B0E63"/>
    <w:rsid w:val="002B1AED"/>
    <w:rsid w:val="002B35D0"/>
    <w:rsid w:val="002B42D0"/>
    <w:rsid w:val="002B7F03"/>
    <w:rsid w:val="002C04FF"/>
    <w:rsid w:val="002C07FC"/>
    <w:rsid w:val="002C0D7D"/>
    <w:rsid w:val="002C0E1E"/>
    <w:rsid w:val="002C18A6"/>
    <w:rsid w:val="002C1B9C"/>
    <w:rsid w:val="002C21B5"/>
    <w:rsid w:val="002C519A"/>
    <w:rsid w:val="002C5501"/>
    <w:rsid w:val="002C57A9"/>
    <w:rsid w:val="002C6167"/>
    <w:rsid w:val="002D09EA"/>
    <w:rsid w:val="002D276A"/>
    <w:rsid w:val="002D5737"/>
    <w:rsid w:val="002D6AF2"/>
    <w:rsid w:val="002E4363"/>
    <w:rsid w:val="002E5069"/>
    <w:rsid w:val="002F0510"/>
    <w:rsid w:val="002F18C7"/>
    <w:rsid w:val="002F1FAF"/>
    <w:rsid w:val="002F3CFF"/>
    <w:rsid w:val="002F58F4"/>
    <w:rsid w:val="00300650"/>
    <w:rsid w:val="003029A3"/>
    <w:rsid w:val="0030336F"/>
    <w:rsid w:val="0030522A"/>
    <w:rsid w:val="003071EC"/>
    <w:rsid w:val="00310BDC"/>
    <w:rsid w:val="00311D97"/>
    <w:rsid w:val="00312329"/>
    <w:rsid w:val="00312508"/>
    <w:rsid w:val="0031573A"/>
    <w:rsid w:val="00320185"/>
    <w:rsid w:val="003207BC"/>
    <w:rsid w:val="00320BBF"/>
    <w:rsid w:val="0032362C"/>
    <w:rsid w:val="00325E82"/>
    <w:rsid w:val="003270B7"/>
    <w:rsid w:val="003271D5"/>
    <w:rsid w:val="00327C9F"/>
    <w:rsid w:val="00330F71"/>
    <w:rsid w:val="003312D3"/>
    <w:rsid w:val="00332828"/>
    <w:rsid w:val="0033341F"/>
    <w:rsid w:val="00335C33"/>
    <w:rsid w:val="0033681B"/>
    <w:rsid w:val="003376DA"/>
    <w:rsid w:val="0034019E"/>
    <w:rsid w:val="00341502"/>
    <w:rsid w:val="00344718"/>
    <w:rsid w:val="003451D0"/>
    <w:rsid w:val="00350FAF"/>
    <w:rsid w:val="003549F7"/>
    <w:rsid w:val="00365557"/>
    <w:rsid w:val="00365791"/>
    <w:rsid w:val="00370D6F"/>
    <w:rsid w:val="00373D7E"/>
    <w:rsid w:val="00374004"/>
    <w:rsid w:val="00375D9E"/>
    <w:rsid w:val="00381911"/>
    <w:rsid w:val="00384770"/>
    <w:rsid w:val="00387510"/>
    <w:rsid w:val="003903CF"/>
    <w:rsid w:val="003907C7"/>
    <w:rsid w:val="00391712"/>
    <w:rsid w:val="00394DFB"/>
    <w:rsid w:val="003953BE"/>
    <w:rsid w:val="00396465"/>
    <w:rsid w:val="003967D5"/>
    <w:rsid w:val="003A18D2"/>
    <w:rsid w:val="003A1979"/>
    <w:rsid w:val="003A327C"/>
    <w:rsid w:val="003A642A"/>
    <w:rsid w:val="003A7E82"/>
    <w:rsid w:val="003B017B"/>
    <w:rsid w:val="003B2452"/>
    <w:rsid w:val="003B28D6"/>
    <w:rsid w:val="003B447E"/>
    <w:rsid w:val="003B5605"/>
    <w:rsid w:val="003C3049"/>
    <w:rsid w:val="003C3444"/>
    <w:rsid w:val="003C646F"/>
    <w:rsid w:val="003C6481"/>
    <w:rsid w:val="003C70D4"/>
    <w:rsid w:val="003D1550"/>
    <w:rsid w:val="003D4911"/>
    <w:rsid w:val="003D577C"/>
    <w:rsid w:val="003D5965"/>
    <w:rsid w:val="003E72E3"/>
    <w:rsid w:val="003F22BE"/>
    <w:rsid w:val="003F2D23"/>
    <w:rsid w:val="003F5DA5"/>
    <w:rsid w:val="003F6131"/>
    <w:rsid w:val="00401739"/>
    <w:rsid w:val="0040330D"/>
    <w:rsid w:val="00406CB5"/>
    <w:rsid w:val="00412B0F"/>
    <w:rsid w:val="00412E96"/>
    <w:rsid w:val="0041326D"/>
    <w:rsid w:val="00413D70"/>
    <w:rsid w:val="00413FA4"/>
    <w:rsid w:val="004140DD"/>
    <w:rsid w:val="00415905"/>
    <w:rsid w:val="004166B9"/>
    <w:rsid w:val="00420E77"/>
    <w:rsid w:val="00423F17"/>
    <w:rsid w:val="00424C43"/>
    <w:rsid w:val="00425645"/>
    <w:rsid w:val="00432307"/>
    <w:rsid w:val="0043235C"/>
    <w:rsid w:val="00433A6B"/>
    <w:rsid w:val="0043788C"/>
    <w:rsid w:val="0044062B"/>
    <w:rsid w:val="0044105B"/>
    <w:rsid w:val="00441ACE"/>
    <w:rsid w:val="00444360"/>
    <w:rsid w:val="00444C11"/>
    <w:rsid w:val="00444E44"/>
    <w:rsid w:val="00450909"/>
    <w:rsid w:val="00456555"/>
    <w:rsid w:val="004627F1"/>
    <w:rsid w:val="00462A20"/>
    <w:rsid w:val="00462DFF"/>
    <w:rsid w:val="00464358"/>
    <w:rsid w:val="00464903"/>
    <w:rsid w:val="00465640"/>
    <w:rsid w:val="00465813"/>
    <w:rsid w:val="00470AE7"/>
    <w:rsid w:val="00473177"/>
    <w:rsid w:val="004737E8"/>
    <w:rsid w:val="004738F8"/>
    <w:rsid w:val="00473EB0"/>
    <w:rsid w:val="00474922"/>
    <w:rsid w:val="00474B1C"/>
    <w:rsid w:val="00476486"/>
    <w:rsid w:val="0047792D"/>
    <w:rsid w:val="004835CC"/>
    <w:rsid w:val="004837E8"/>
    <w:rsid w:val="00484C91"/>
    <w:rsid w:val="00485F3A"/>
    <w:rsid w:val="00493262"/>
    <w:rsid w:val="0049439D"/>
    <w:rsid w:val="004A1D0E"/>
    <w:rsid w:val="004A2E5A"/>
    <w:rsid w:val="004A522F"/>
    <w:rsid w:val="004A6068"/>
    <w:rsid w:val="004B1303"/>
    <w:rsid w:val="004B52C9"/>
    <w:rsid w:val="004B57FC"/>
    <w:rsid w:val="004B5FE1"/>
    <w:rsid w:val="004C021D"/>
    <w:rsid w:val="004C1CEC"/>
    <w:rsid w:val="004C2136"/>
    <w:rsid w:val="004C3340"/>
    <w:rsid w:val="004C663D"/>
    <w:rsid w:val="004C6919"/>
    <w:rsid w:val="004D0898"/>
    <w:rsid w:val="004D1413"/>
    <w:rsid w:val="004D1A27"/>
    <w:rsid w:val="004D31DF"/>
    <w:rsid w:val="004D3D41"/>
    <w:rsid w:val="004D535A"/>
    <w:rsid w:val="004D54E2"/>
    <w:rsid w:val="004D54F7"/>
    <w:rsid w:val="004D570A"/>
    <w:rsid w:val="004D7064"/>
    <w:rsid w:val="004E2E8D"/>
    <w:rsid w:val="004E5B52"/>
    <w:rsid w:val="004F3F5C"/>
    <w:rsid w:val="004F462C"/>
    <w:rsid w:val="004F5C17"/>
    <w:rsid w:val="00502F76"/>
    <w:rsid w:val="00503F4D"/>
    <w:rsid w:val="0050479A"/>
    <w:rsid w:val="005060B6"/>
    <w:rsid w:val="0051351D"/>
    <w:rsid w:val="005150FA"/>
    <w:rsid w:val="00515F03"/>
    <w:rsid w:val="00520171"/>
    <w:rsid w:val="005220EF"/>
    <w:rsid w:val="0052213E"/>
    <w:rsid w:val="00525D94"/>
    <w:rsid w:val="00525FDE"/>
    <w:rsid w:val="0053029C"/>
    <w:rsid w:val="005328E4"/>
    <w:rsid w:val="00535153"/>
    <w:rsid w:val="0053641F"/>
    <w:rsid w:val="005369B3"/>
    <w:rsid w:val="00537A3F"/>
    <w:rsid w:val="00537F5E"/>
    <w:rsid w:val="00540575"/>
    <w:rsid w:val="0055090D"/>
    <w:rsid w:val="00550AA2"/>
    <w:rsid w:val="00552036"/>
    <w:rsid w:val="005540F9"/>
    <w:rsid w:val="0055485F"/>
    <w:rsid w:val="00557C2E"/>
    <w:rsid w:val="005612C6"/>
    <w:rsid w:val="005614EC"/>
    <w:rsid w:val="005619D7"/>
    <w:rsid w:val="00562B24"/>
    <w:rsid w:val="0056570E"/>
    <w:rsid w:val="005705EB"/>
    <w:rsid w:val="005736B5"/>
    <w:rsid w:val="005744B9"/>
    <w:rsid w:val="005765DE"/>
    <w:rsid w:val="005834AC"/>
    <w:rsid w:val="00583EEA"/>
    <w:rsid w:val="00585B6E"/>
    <w:rsid w:val="005864B6"/>
    <w:rsid w:val="0059271C"/>
    <w:rsid w:val="00593414"/>
    <w:rsid w:val="0059474C"/>
    <w:rsid w:val="00595B2E"/>
    <w:rsid w:val="00596E85"/>
    <w:rsid w:val="005A00F1"/>
    <w:rsid w:val="005A18EE"/>
    <w:rsid w:val="005A2F50"/>
    <w:rsid w:val="005A3C6D"/>
    <w:rsid w:val="005A3D82"/>
    <w:rsid w:val="005A66D3"/>
    <w:rsid w:val="005A7C36"/>
    <w:rsid w:val="005B2510"/>
    <w:rsid w:val="005B3C75"/>
    <w:rsid w:val="005C0DD4"/>
    <w:rsid w:val="005C22B4"/>
    <w:rsid w:val="005C41AE"/>
    <w:rsid w:val="005C4510"/>
    <w:rsid w:val="005D12A4"/>
    <w:rsid w:val="005D1501"/>
    <w:rsid w:val="005D217A"/>
    <w:rsid w:val="005D5344"/>
    <w:rsid w:val="005D7CEF"/>
    <w:rsid w:val="005D7DDC"/>
    <w:rsid w:val="005E12FD"/>
    <w:rsid w:val="005E1B2A"/>
    <w:rsid w:val="005E31FE"/>
    <w:rsid w:val="005E4349"/>
    <w:rsid w:val="005E4CD2"/>
    <w:rsid w:val="005F1E74"/>
    <w:rsid w:val="005F32E6"/>
    <w:rsid w:val="005F7B81"/>
    <w:rsid w:val="0060113E"/>
    <w:rsid w:val="006020E7"/>
    <w:rsid w:val="00604DE8"/>
    <w:rsid w:val="0060535E"/>
    <w:rsid w:val="00605D11"/>
    <w:rsid w:val="0060643F"/>
    <w:rsid w:val="00606451"/>
    <w:rsid w:val="00606DC6"/>
    <w:rsid w:val="00611EB4"/>
    <w:rsid w:val="00614DBD"/>
    <w:rsid w:val="00614FF7"/>
    <w:rsid w:val="006152C2"/>
    <w:rsid w:val="006162CB"/>
    <w:rsid w:val="00621C9D"/>
    <w:rsid w:val="00624E61"/>
    <w:rsid w:val="0062604A"/>
    <w:rsid w:val="00626B3B"/>
    <w:rsid w:val="00627758"/>
    <w:rsid w:val="00632C8A"/>
    <w:rsid w:val="00632C8D"/>
    <w:rsid w:val="0063305C"/>
    <w:rsid w:val="00633EE7"/>
    <w:rsid w:val="00634FDB"/>
    <w:rsid w:val="00635EA8"/>
    <w:rsid w:val="006363D5"/>
    <w:rsid w:val="006423CB"/>
    <w:rsid w:val="0064366A"/>
    <w:rsid w:val="00643F54"/>
    <w:rsid w:val="006442E5"/>
    <w:rsid w:val="0064456C"/>
    <w:rsid w:val="0064493B"/>
    <w:rsid w:val="006516D0"/>
    <w:rsid w:val="00652331"/>
    <w:rsid w:val="00653F9E"/>
    <w:rsid w:val="00656D01"/>
    <w:rsid w:val="00657217"/>
    <w:rsid w:val="006631BC"/>
    <w:rsid w:val="006631EA"/>
    <w:rsid w:val="006649D9"/>
    <w:rsid w:val="00667F26"/>
    <w:rsid w:val="00672067"/>
    <w:rsid w:val="00673A60"/>
    <w:rsid w:val="00680B41"/>
    <w:rsid w:val="006827D5"/>
    <w:rsid w:val="006830D4"/>
    <w:rsid w:val="006841F3"/>
    <w:rsid w:val="006862FF"/>
    <w:rsid w:val="006915B0"/>
    <w:rsid w:val="00691EFA"/>
    <w:rsid w:val="006921BA"/>
    <w:rsid w:val="00693F06"/>
    <w:rsid w:val="00694483"/>
    <w:rsid w:val="00696AC7"/>
    <w:rsid w:val="0069744D"/>
    <w:rsid w:val="006A0025"/>
    <w:rsid w:val="006A60D0"/>
    <w:rsid w:val="006B2975"/>
    <w:rsid w:val="006B5215"/>
    <w:rsid w:val="006C119A"/>
    <w:rsid w:val="006C244D"/>
    <w:rsid w:val="006C3657"/>
    <w:rsid w:val="006C3F23"/>
    <w:rsid w:val="006D1F0F"/>
    <w:rsid w:val="006D242C"/>
    <w:rsid w:val="006D2F10"/>
    <w:rsid w:val="006D30B6"/>
    <w:rsid w:val="006D5746"/>
    <w:rsid w:val="006D6729"/>
    <w:rsid w:val="006E0101"/>
    <w:rsid w:val="006E4BD7"/>
    <w:rsid w:val="006E5169"/>
    <w:rsid w:val="006E7924"/>
    <w:rsid w:val="006E7A56"/>
    <w:rsid w:val="006F0A04"/>
    <w:rsid w:val="006F0E97"/>
    <w:rsid w:val="006F1335"/>
    <w:rsid w:val="006F26E1"/>
    <w:rsid w:val="006F2CCF"/>
    <w:rsid w:val="006F71FC"/>
    <w:rsid w:val="00701F73"/>
    <w:rsid w:val="00704E65"/>
    <w:rsid w:val="00705A58"/>
    <w:rsid w:val="007125ED"/>
    <w:rsid w:val="00713278"/>
    <w:rsid w:val="00713FCB"/>
    <w:rsid w:val="007166B9"/>
    <w:rsid w:val="007169D2"/>
    <w:rsid w:val="00717226"/>
    <w:rsid w:val="00720FA6"/>
    <w:rsid w:val="00722685"/>
    <w:rsid w:val="00722AF1"/>
    <w:rsid w:val="0072323D"/>
    <w:rsid w:val="00730186"/>
    <w:rsid w:val="00730334"/>
    <w:rsid w:val="00730386"/>
    <w:rsid w:val="007319FA"/>
    <w:rsid w:val="00732407"/>
    <w:rsid w:val="00737F6C"/>
    <w:rsid w:val="00744A4B"/>
    <w:rsid w:val="007460D3"/>
    <w:rsid w:val="0075056C"/>
    <w:rsid w:val="0075314E"/>
    <w:rsid w:val="00753ACF"/>
    <w:rsid w:val="00756EC4"/>
    <w:rsid w:val="0075754E"/>
    <w:rsid w:val="00757558"/>
    <w:rsid w:val="00760786"/>
    <w:rsid w:val="00762780"/>
    <w:rsid w:val="00763523"/>
    <w:rsid w:val="00763EF7"/>
    <w:rsid w:val="0076513B"/>
    <w:rsid w:val="007672A9"/>
    <w:rsid w:val="007676F7"/>
    <w:rsid w:val="007703FA"/>
    <w:rsid w:val="007705FD"/>
    <w:rsid w:val="007727BB"/>
    <w:rsid w:val="00776987"/>
    <w:rsid w:val="00776C1F"/>
    <w:rsid w:val="00783FEF"/>
    <w:rsid w:val="007856A7"/>
    <w:rsid w:val="00786312"/>
    <w:rsid w:val="007913F2"/>
    <w:rsid w:val="007919A0"/>
    <w:rsid w:val="00793AFF"/>
    <w:rsid w:val="00797932"/>
    <w:rsid w:val="007A05C4"/>
    <w:rsid w:val="007A1E5C"/>
    <w:rsid w:val="007A24A3"/>
    <w:rsid w:val="007A36FD"/>
    <w:rsid w:val="007A41A3"/>
    <w:rsid w:val="007B1E7E"/>
    <w:rsid w:val="007B24EF"/>
    <w:rsid w:val="007B6C83"/>
    <w:rsid w:val="007C0D69"/>
    <w:rsid w:val="007C1965"/>
    <w:rsid w:val="007C5036"/>
    <w:rsid w:val="007C522F"/>
    <w:rsid w:val="007D1FAE"/>
    <w:rsid w:val="007D33DE"/>
    <w:rsid w:val="007D3D68"/>
    <w:rsid w:val="007D4C11"/>
    <w:rsid w:val="007D5FEA"/>
    <w:rsid w:val="007E376C"/>
    <w:rsid w:val="007E42FB"/>
    <w:rsid w:val="007E4358"/>
    <w:rsid w:val="007E5497"/>
    <w:rsid w:val="007E5EFD"/>
    <w:rsid w:val="007E74AC"/>
    <w:rsid w:val="007E7B28"/>
    <w:rsid w:val="007F06A7"/>
    <w:rsid w:val="007F2D1E"/>
    <w:rsid w:val="007F3D7C"/>
    <w:rsid w:val="007F5337"/>
    <w:rsid w:val="007F630D"/>
    <w:rsid w:val="007F63B5"/>
    <w:rsid w:val="007F7C54"/>
    <w:rsid w:val="0080065A"/>
    <w:rsid w:val="008059CF"/>
    <w:rsid w:val="008114C1"/>
    <w:rsid w:val="00811A7D"/>
    <w:rsid w:val="00812B88"/>
    <w:rsid w:val="00813F71"/>
    <w:rsid w:val="00814274"/>
    <w:rsid w:val="00814AC9"/>
    <w:rsid w:val="00814DBE"/>
    <w:rsid w:val="008162B0"/>
    <w:rsid w:val="008258DE"/>
    <w:rsid w:val="00825EFD"/>
    <w:rsid w:val="008264E8"/>
    <w:rsid w:val="00833F3D"/>
    <w:rsid w:val="00835277"/>
    <w:rsid w:val="00835CC6"/>
    <w:rsid w:val="008362C9"/>
    <w:rsid w:val="00836ADE"/>
    <w:rsid w:val="008409B4"/>
    <w:rsid w:val="00840FBF"/>
    <w:rsid w:val="00842239"/>
    <w:rsid w:val="00844AA7"/>
    <w:rsid w:val="0084504C"/>
    <w:rsid w:val="00851410"/>
    <w:rsid w:val="00851751"/>
    <w:rsid w:val="00851B26"/>
    <w:rsid w:val="008538C8"/>
    <w:rsid w:val="00855D3C"/>
    <w:rsid w:val="00856832"/>
    <w:rsid w:val="00857463"/>
    <w:rsid w:val="0086559A"/>
    <w:rsid w:val="00867003"/>
    <w:rsid w:val="00867159"/>
    <w:rsid w:val="00870AFC"/>
    <w:rsid w:val="00874963"/>
    <w:rsid w:val="00881A78"/>
    <w:rsid w:val="00881D09"/>
    <w:rsid w:val="008824E0"/>
    <w:rsid w:val="0088308B"/>
    <w:rsid w:val="00890CD7"/>
    <w:rsid w:val="0089428F"/>
    <w:rsid w:val="00896CF8"/>
    <w:rsid w:val="008A042C"/>
    <w:rsid w:val="008A0903"/>
    <w:rsid w:val="008A290C"/>
    <w:rsid w:val="008B0621"/>
    <w:rsid w:val="008B4A3E"/>
    <w:rsid w:val="008B53FC"/>
    <w:rsid w:val="008C070E"/>
    <w:rsid w:val="008C2135"/>
    <w:rsid w:val="008C3198"/>
    <w:rsid w:val="008C47F1"/>
    <w:rsid w:val="008C6204"/>
    <w:rsid w:val="008C79DF"/>
    <w:rsid w:val="008D16F1"/>
    <w:rsid w:val="008D3188"/>
    <w:rsid w:val="008D3CD5"/>
    <w:rsid w:val="008D4164"/>
    <w:rsid w:val="008D5EEE"/>
    <w:rsid w:val="008D6189"/>
    <w:rsid w:val="008E1733"/>
    <w:rsid w:val="008E6EEA"/>
    <w:rsid w:val="008F1125"/>
    <w:rsid w:val="008F146F"/>
    <w:rsid w:val="008F49DD"/>
    <w:rsid w:val="008F56A3"/>
    <w:rsid w:val="008F61BE"/>
    <w:rsid w:val="008F63A5"/>
    <w:rsid w:val="00901F8D"/>
    <w:rsid w:val="00910F9C"/>
    <w:rsid w:val="00913CFA"/>
    <w:rsid w:val="0093171E"/>
    <w:rsid w:val="00932083"/>
    <w:rsid w:val="009330A8"/>
    <w:rsid w:val="00933BA4"/>
    <w:rsid w:val="00940004"/>
    <w:rsid w:val="009406B4"/>
    <w:rsid w:val="00943E58"/>
    <w:rsid w:val="009552FE"/>
    <w:rsid w:val="00956F4C"/>
    <w:rsid w:val="00957B28"/>
    <w:rsid w:val="009609F8"/>
    <w:rsid w:val="00964EF5"/>
    <w:rsid w:val="00970227"/>
    <w:rsid w:val="00972F20"/>
    <w:rsid w:val="00973ABD"/>
    <w:rsid w:val="009748B0"/>
    <w:rsid w:val="00974FC4"/>
    <w:rsid w:val="00977358"/>
    <w:rsid w:val="0097771F"/>
    <w:rsid w:val="00982DE0"/>
    <w:rsid w:val="00991E7E"/>
    <w:rsid w:val="009928EC"/>
    <w:rsid w:val="0099587D"/>
    <w:rsid w:val="00997B00"/>
    <w:rsid w:val="00997EA9"/>
    <w:rsid w:val="009A4712"/>
    <w:rsid w:val="009A4D6C"/>
    <w:rsid w:val="009A5B07"/>
    <w:rsid w:val="009A608A"/>
    <w:rsid w:val="009A7438"/>
    <w:rsid w:val="009A7EC7"/>
    <w:rsid w:val="009B52D7"/>
    <w:rsid w:val="009B6BF9"/>
    <w:rsid w:val="009B7EA7"/>
    <w:rsid w:val="009C0600"/>
    <w:rsid w:val="009C101C"/>
    <w:rsid w:val="009C1CFE"/>
    <w:rsid w:val="009C2B1E"/>
    <w:rsid w:val="009C3060"/>
    <w:rsid w:val="009C571B"/>
    <w:rsid w:val="009C59D1"/>
    <w:rsid w:val="009C6DB2"/>
    <w:rsid w:val="009D0BE6"/>
    <w:rsid w:val="009D152F"/>
    <w:rsid w:val="009D2823"/>
    <w:rsid w:val="009D4DA9"/>
    <w:rsid w:val="009D5531"/>
    <w:rsid w:val="009D7668"/>
    <w:rsid w:val="009D7906"/>
    <w:rsid w:val="009E1E8C"/>
    <w:rsid w:val="009E33FA"/>
    <w:rsid w:val="009E6142"/>
    <w:rsid w:val="009E71DF"/>
    <w:rsid w:val="009E7B02"/>
    <w:rsid w:val="009F5BAF"/>
    <w:rsid w:val="009F667E"/>
    <w:rsid w:val="00A034BD"/>
    <w:rsid w:val="00A03F4F"/>
    <w:rsid w:val="00A042AF"/>
    <w:rsid w:val="00A06817"/>
    <w:rsid w:val="00A06A1D"/>
    <w:rsid w:val="00A10BEA"/>
    <w:rsid w:val="00A118E5"/>
    <w:rsid w:val="00A1198B"/>
    <w:rsid w:val="00A1289C"/>
    <w:rsid w:val="00A151E2"/>
    <w:rsid w:val="00A15B19"/>
    <w:rsid w:val="00A15B94"/>
    <w:rsid w:val="00A20E84"/>
    <w:rsid w:val="00A21118"/>
    <w:rsid w:val="00A21DC1"/>
    <w:rsid w:val="00A23382"/>
    <w:rsid w:val="00A23FBC"/>
    <w:rsid w:val="00A24EA7"/>
    <w:rsid w:val="00A2511F"/>
    <w:rsid w:val="00A26091"/>
    <w:rsid w:val="00A2733F"/>
    <w:rsid w:val="00A30282"/>
    <w:rsid w:val="00A30E83"/>
    <w:rsid w:val="00A33524"/>
    <w:rsid w:val="00A345E3"/>
    <w:rsid w:val="00A347FE"/>
    <w:rsid w:val="00A35BC2"/>
    <w:rsid w:val="00A36876"/>
    <w:rsid w:val="00A401A4"/>
    <w:rsid w:val="00A40937"/>
    <w:rsid w:val="00A438AB"/>
    <w:rsid w:val="00A4732D"/>
    <w:rsid w:val="00A5148B"/>
    <w:rsid w:val="00A5229E"/>
    <w:rsid w:val="00A5235C"/>
    <w:rsid w:val="00A53AE9"/>
    <w:rsid w:val="00A55145"/>
    <w:rsid w:val="00A570B7"/>
    <w:rsid w:val="00A61508"/>
    <w:rsid w:val="00A63366"/>
    <w:rsid w:val="00A66491"/>
    <w:rsid w:val="00A66827"/>
    <w:rsid w:val="00A70E5C"/>
    <w:rsid w:val="00A716BE"/>
    <w:rsid w:val="00A71A64"/>
    <w:rsid w:val="00A72BAC"/>
    <w:rsid w:val="00A73449"/>
    <w:rsid w:val="00A74665"/>
    <w:rsid w:val="00A7555B"/>
    <w:rsid w:val="00A7556A"/>
    <w:rsid w:val="00A75A7F"/>
    <w:rsid w:val="00A774A1"/>
    <w:rsid w:val="00A77F44"/>
    <w:rsid w:val="00A81288"/>
    <w:rsid w:val="00A815CD"/>
    <w:rsid w:val="00A8344C"/>
    <w:rsid w:val="00A83E79"/>
    <w:rsid w:val="00A851FE"/>
    <w:rsid w:val="00A85A59"/>
    <w:rsid w:val="00A9092D"/>
    <w:rsid w:val="00A921BB"/>
    <w:rsid w:val="00A93698"/>
    <w:rsid w:val="00A944E4"/>
    <w:rsid w:val="00A9570F"/>
    <w:rsid w:val="00A95C88"/>
    <w:rsid w:val="00A96FD0"/>
    <w:rsid w:val="00A97237"/>
    <w:rsid w:val="00A972E7"/>
    <w:rsid w:val="00A97B03"/>
    <w:rsid w:val="00AA06BC"/>
    <w:rsid w:val="00AA1814"/>
    <w:rsid w:val="00AA5A2E"/>
    <w:rsid w:val="00AA5CAB"/>
    <w:rsid w:val="00AA72E8"/>
    <w:rsid w:val="00AA7402"/>
    <w:rsid w:val="00AB27F6"/>
    <w:rsid w:val="00AB3644"/>
    <w:rsid w:val="00AB3A30"/>
    <w:rsid w:val="00AB70F8"/>
    <w:rsid w:val="00AC235F"/>
    <w:rsid w:val="00AC31D1"/>
    <w:rsid w:val="00AD0002"/>
    <w:rsid w:val="00AD0145"/>
    <w:rsid w:val="00AD3B03"/>
    <w:rsid w:val="00AD4794"/>
    <w:rsid w:val="00AD48B9"/>
    <w:rsid w:val="00AD55EF"/>
    <w:rsid w:val="00AE1F17"/>
    <w:rsid w:val="00AE4A5A"/>
    <w:rsid w:val="00AE6F7E"/>
    <w:rsid w:val="00AF21F6"/>
    <w:rsid w:val="00AF3B04"/>
    <w:rsid w:val="00AF3F8E"/>
    <w:rsid w:val="00AF548C"/>
    <w:rsid w:val="00AF552C"/>
    <w:rsid w:val="00AF6C8B"/>
    <w:rsid w:val="00AF6CBE"/>
    <w:rsid w:val="00B00204"/>
    <w:rsid w:val="00B035CA"/>
    <w:rsid w:val="00B04EC9"/>
    <w:rsid w:val="00B06381"/>
    <w:rsid w:val="00B0694E"/>
    <w:rsid w:val="00B074F4"/>
    <w:rsid w:val="00B10843"/>
    <w:rsid w:val="00B119AA"/>
    <w:rsid w:val="00B16CC8"/>
    <w:rsid w:val="00B24AEE"/>
    <w:rsid w:val="00B24F05"/>
    <w:rsid w:val="00B27595"/>
    <w:rsid w:val="00B30094"/>
    <w:rsid w:val="00B309C0"/>
    <w:rsid w:val="00B31C38"/>
    <w:rsid w:val="00B31CB2"/>
    <w:rsid w:val="00B339E0"/>
    <w:rsid w:val="00B35327"/>
    <w:rsid w:val="00B43817"/>
    <w:rsid w:val="00B43950"/>
    <w:rsid w:val="00B4459A"/>
    <w:rsid w:val="00B50C55"/>
    <w:rsid w:val="00B53D15"/>
    <w:rsid w:val="00B600E9"/>
    <w:rsid w:val="00B62C50"/>
    <w:rsid w:val="00B64809"/>
    <w:rsid w:val="00B72B93"/>
    <w:rsid w:val="00B74DB0"/>
    <w:rsid w:val="00B75A6B"/>
    <w:rsid w:val="00B760DF"/>
    <w:rsid w:val="00B7669A"/>
    <w:rsid w:val="00B76927"/>
    <w:rsid w:val="00B76E9E"/>
    <w:rsid w:val="00B82709"/>
    <w:rsid w:val="00B83179"/>
    <w:rsid w:val="00B834E0"/>
    <w:rsid w:val="00B836A5"/>
    <w:rsid w:val="00B97784"/>
    <w:rsid w:val="00BA2F9E"/>
    <w:rsid w:val="00BA323A"/>
    <w:rsid w:val="00BA3474"/>
    <w:rsid w:val="00BA3C58"/>
    <w:rsid w:val="00BA4961"/>
    <w:rsid w:val="00BA5A94"/>
    <w:rsid w:val="00BA7A59"/>
    <w:rsid w:val="00BB0D93"/>
    <w:rsid w:val="00BC335F"/>
    <w:rsid w:val="00BC3A57"/>
    <w:rsid w:val="00BD7D5C"/>
    <w:rsid w:val="00BD7F1C"/>
    <w:rsid w:val="00BE00FE"/>
    <w:rsid w:val="00BE2ABA"/>
    <w:rsid w:val="00BE4051"/>
    <w:rsid w:val="00BE48D1"/>
    <w:rsid w:val="00BE7104"/>
    <w:rsid w:val="00BF06E8"/>
    <w:rsid w:val="00BF1EEB"/>
    <w:rsid w:val="00BF2068"/>
    <w:rsid w:val="00BF515A"/>
    <w:rsid w:val="00BF5AF2"/>
    <w:rsid w:val="00BF5F29"/>
    <w:rsid w:val="00BF78AD"/>
    <w:rsid w:val="00C02B50"/>
    <w:rsid w:val="00C02C9F"/>
    <w:rsid w:val="00C03F44"/>
    <w:rsid w:val="00C13C39"/>
    <w:rsid w:val="00C14829"/>
    <w:rsid w:val="00C15392"/>
    <w:rsid w:val="00C2119E"/>
    <w:rsid w:val="00C31520"/>
    <w:rsid w:val="00C3251C"/>
    <w:rsid w:val="00C32C97"/>
    <w:rsid w:val="00C32EA2"/>
    <w:rsid w:val="00C339B0"/>
    <w:rsid w:val="00C34E9B"/>
    <w:rsid w:val="00C35BED"/>
    <w:rsid w:val="00C36CB1"/>
    <w:rsid w:val="00C37F05"/>
    <w:rsid w:val="00C41AA3"/>
    <w:rsid w:val="00C42916"/>
    <w:rsid w:val="00C46D45"/>
    <w:rsid w:val="00C51F02"/>
    <w:rsid w:val="00C52D4D"/>
    <w:rsid w:val="00C537C8"/>
    <w:rsid w:val="00C56D45"/>
    <w:rsid w:val="00C607A4"/>
    <w:rsid w:val="00C63DB2"/>
    <w:rsid w:val="00C6655E"/>
    <w:rsid w:val="00C7027B"/>
    <w:rsid w:val="00C7049C"/>
    <w:rsid w:val="00C70E4D"/>
    <w:rsid w:val="00C7216B"/>
    <w:rsid w:val="00C81604"/>
    <w:rsid w:val="00C82FD4"/>
    <w:rsid w:val="00C83049"/>
    <w:rsid w:val="00C9175D"/>
    <w:rsid w:val="00C925F9"/>
    <w:rsid w:val="00C935DD"/>
    <w:rsid w:val="00C946AA"/>
    <w:rsid w:val="00C9616B"/>
    <w:rsid w:val="00CA58E0"/>
    <w:rsid w:val="00CB1441"/>
    <w:rsid w:val="00CB1604"/>
    <w:rsid w:val="00CB228C"/>
    <w:rsid w:val="00CB3617"/>
    <w:rsid w:val="00CB390D"/>
    <w:rsid w:val="00CB6B5F"/>
    <w:rsid w:val="00CC3340"/>
    <w:rsid w:val="00CC549B"/>
    <w:rsid w:val="00CD1301"/>
    <w:rsid w:val="00CD190E"/>
    <w:rsid w:val="00CD1BF4"/>
    <w:rsid w:val="00CD582D"/>
    <w:rsid w:val="00CE126A"/>
    <w:rsid w:val="00CE2E28"/>
    <w:rsid w:val="00CE34CE"/>
    <w:rsid w:val="00CF1024"/>
    <w:rsid w:val="00CF4CBA"/>
    <w:rsid w:val="00CF6F27"/>
    <w:rsid w:val="00CF73F2"/>
    <w:rsid w:val="00D0077A"/>
    <w:rsid w:val="00D020EF"/>
    <w:rsid w:val="00D022C2"/>
    <w:rsid w:val="00D10CEF"/>
    <w:rsid w:val="00D116D5"/>
    <w:rsid w:val="00D13B52"/>
    <w:rsid w:val="00D20635"/>
    <w:rsid w:val="00D21D2B"/>
    <w:rsid w:val="00D249C7"/>
    <w:rsid w:val="00D30A85"/>
    <w:rsid w:val="00D30BA8"/>
    <w:rsid w:val="00D30ECE"/>
    <w:rsid w:val="00D34B37"/>
    <w:rsid w:val="00D36165"/>
    <w:rsid w:val="00D4009B"/>
    <w:rsid w:val="00D40F63"/>
    <w:rsid w:val="00D448BA"/>
    <w:rsid w:val="00D44DF5"/>
    <w:rsid w:val="00D45A73"/>
    <w:rsid w:val="00D46110"/>
    <w:rsid w:val="00D50269"/>
    <w:rsid w:val="00D50B99"/>
    <w:rsid w:val="00D52CA6"/>
    <w:rsid w:val="00D56EFB"/>
    <w:rsid w:val="00D60E40"/>
    <w:rsid w:val="00D612F3"/>
    <w:rsid w:val="00D61431"/>
    <w:rsid w:val="00D61683"/>
    <w:rsid w:val="00D654E5"/>
    <w:rsid w:val="00D66F84"/>
    <w:rsid w:val="00D67737"/>
    <w:rsid w:val="00D67A32"/>
    <w:rsid w:val="00D72B6F"/>
    <w:rsid w:val="00D75084"/>
    <w:rsid w:val="00D752B1"/>
    <w:rsid w:val="00D75BF8"/>
    <w:rsid w:val="00D80976"/>
    <w:rsid w:val="00D81E14"/>
    <w:rsid w:val="00D81FF9"/>
    <w:rsid w:val="00D8418C"/>
    <w:rsid w:val="00D8441A"/>
    <w:rsid w:val="00D86088"/>
    <w:rsid w:val="00D860D5"/>
    <w:rsid w:val="00D86258"/>
    <w:rsid w:val="00D8724C"/>
    <w:rsid w:val="00D87747"/>
    <w:rsid w:val="00D87AB7"/>
    <w:rsid w:val="00D925F7"/>
    <w:rsid w:val="00D9277B"/>
    <w:rsid w:val="00D97946"/>
    <w:rsid w:val="00DA2A7B"/>
    <w:rsid w:val="00DA5FA9"/>
    <w:rsid w:val="00DA65BC"/>
    <w:rsid w:val="00DA6C2F"/>
    <w:rsid w:val="00DA70D6"/>
    <w:rsid w:val="00DB0D92"/>
    <w:rsid w:val="00DB1D73"/>
    <w:rsid w:val="00DB484D"/>
    <w:rsid w:val="00DB5444"/>
    <w:rsid w:val="00DC1697"/>
    <w:rsid w:val="00DC351A"/>
    <w:rsid w:val="00DC642F"/>
    <w:rsid w:val="00DD1378"/>
    <w:rsid w:val="00DD2AB7"/>
    <w:rsid w:val="00DD5FF2"/>
    <w:rsid w:val="00DE31D8"/>
    <w:rsid w:val="00DE4E13"/>
    <w:rsid w:val="00DE70F6"/>
    <w:rsid w:val="00DF5C22"/>
    <w:rsid w:val="00DF5EAC"/>
    <w:rsid w:val="00E00A8A"/>
    <w:rsid w:val="00E00D24"/>
    <w:rsid w:val="00E01912"/>
    <w:rsid w:val="00E03FB6"/>
    <w:rsid w:val="00E06CE5"/>
    <w:rsid w:val="00E07176"/>
    <w:rsid w:val="00E101BB"/>
    <w:rsid w:val="00E105B8"/>
    <w:rsid w:val="00E1076A"/>
    <w:rsid w:val="00E138DD"/>
    <w:rsid w:val="00E13F1A"/>
    <w:rsid w:val="00E14B82"/>
    <w:rsid w:val="00E1706E"/>
    <w:rsid w:val="00E21023"/>
    <w:rsid w:val="00E234BE"/>
    <w:rsid w:val="00E2597F"/>
    <w:rsid w:val="00E25EC6"/>
    <w:rsid w:val="00E32832"/>
    <w:rsid w:val="00E4046E"/>
    <w:rsid w:val="00E42E0B"/>
    <w:rsid w:val="00E434A6"/>
    <w:rsid w:val="00E4360D"/>
    <w:rsid w:val="00E4389D"/>
    <w:rsid w:val="00E458F4"/>
    <w:rsid w:val="00E50746"/>
    <w:rsid w:val="00E5149C"/>
    <w:rsid w:val="00E537C2"/>
    <w:rsid w:val="00E55012"/>
    <w:rsid w:val="00E5522F"/>
    <w:rsid w:val="00E55900"/>
    <w:rsid w:val="00E56E95"/>
    <w:rsid w:val="00E57169"/>
    <w:rsid w:val="00E601D6"/>
    <w:rsid w:val="00E60275"/>
    <w:rsid w:val="00E6265D"/>
    <w:rsid w:val="00E65262"/>
    <w:rsid w:val="00E6645F"/>
    <w:rsid w:val="00E70934"/>
    <w:rsid w:val="00E72335"/>
    <w:rsid w:val="00E7250F"/>
    <w:rsid w:val="00E75DA2"/>
    <w:rsid w:val="00E76C7B"/>
    <w:rsid w:val="00E775D7"/>
    <w:rsid w:val="00E82506"/>
    <w:rsid w:val="00E83AE2"/>
    <w:rsid w:val="00E901E9"/>
    <w:rsid w:val="00E91316"/>
    <w:rsid w:val="00E91728"/>
    <w:rsid w:val="00E9203B"/>
    <w:rsid w:val="00EA1C5A"/>
    <w:rsid w:val="00EA220B"/>
    <w:rsid w:val="00EA2E4A"/>
    <w:rsid w:val="00EA5C10"/>
    <w:rsid w:val="00EA6B48"/>
    <w:rsid w:val="00EA6E87"/>
    <w:rsid w:val="00EB1AB8"/>
    <w:rsid w:val="00EB1C5A"/>
    <w:rsid w:val="00EB7917"/>
    <w:rsid w:val="00EB7CEC"/>
    <w:rsid w:val="00EC0595"/>
    <w:rsid w:val="00EC1624"/>
    <w:rsid w:val="00EC3046"/>
    <w:rsid w:val="00EC4CA1"/>
    <w:rsid w:val="00ED2D5F"/>
    <w:rsid w:val="00ED2EA6"/>
    <w:rsid w:val="00ED5700"/>
    <w:rsid w:val="00ED65A2"/>
    <w:rsid w:val="00ED7892"/>
    <w:rsid w:val="00ED78CF"/>
    <w:rsid w:val="00EE2BB6"/>
    <w:rsid w:val="00EE3DB3"/>
    <w:rsid w:val="00EE4197"/>
    <w:rsid w:val="00EE6A51"/>
    <w:rsid w:val="00EE7421"/>
    <w:rsid w:val="00EF0099"/>
    <w:rsid w:val="00EF38B9"/>
    <w:rsid w:val="00EF589E"/>
    <w:rsid w:val="00EF6120"/>
    <w:rsid w:val="00F029F7"/>
    <w:rsid w:val="00F03334"/>
    <w:rsid w:val="00F0383B"/>
    <w:rsid w:val="00F0434F"/>
    <w:rsid w:val="00F04F23"/>
    <w:rsid w:val="00F07F60"/>
    <w:rsid w:val="00F1128A"/>
    <w:rsid w:val="00F1513F"/>
    <w:rsid w:val="00F16447"/>
    <w:rsid w:val="00F16E27"/>
    <w:rsid w:val="00F21B69"/>
    <w:rsid w:val="00F22419"/>
    <w:rsid w:val="00F250FC"/>
    <w:rsid w:val="00F349F3"/>
    <w:rsid w:val="00F359CD"/>
    <w:rsid w:val="00F4104A"/>
    <w:rsid w:val="00F41D06"/>
    <w:rsid w:val="00F42D73"/>
    <w:rsid w:val="00F436A0"/>
    <w:rsid w:val="00F4520E"/>
    <w:rsid w:val="00F456FF"/>
    <w:rsid w:val="00F47492"/>
    <w:rsid w:val="00F51355"/>
    <w:rsid w:val="00F5146E"/>
    <w:rsid w:val="00F5714D"/>
    <w:rsid w:val="00F57B54"/>
    <w:rsid w:val="00F6051D"/>
    <w:rsid w:val="00F60A9D"/>
    <w:rsid w:val="00F62EDC"/>
    <w:rsid w:val="00F62FF9"/>
    <w:rsid w:val="00F63CA2"/>
    <w:rsid w:val="00F659B7"/>
    <w:rsid w:val="00F65CD4"/>
    <w:rsid w:val="00F6783A"/>
    <w:rsid w:val="00F678C7"/>
    <w:rsid w:val="00F7071E"/>
    <w:rsid w:val="00F74C80"/>
    <w:rsid w:val="00F7770F"/>
    <w:rsid w:val="00F80023"/>
    <w:rsid w:val="00F81657"/>
    <w:rsid w:val="00F81BD8"/>
    <w:rsid w:val="00F821B2"/>
    <w:rsid w:val="00F822AE"/>
    <w:rsid w:val="00F8244E"/>
    <w:rsid w:val="00F84F99"/>
    <w:rsid w:val="00F85CC2"/>
    <w:rsid w:val="00F869A2"/>
    <w:rsid w:val="00F91350"/>
    <w:rsid w:val="00F9502A"/>
    <w:rsid w:val="00F95C22"/>
    <w:rsid w:val="00F9772B"/>
    <w:rsid w:val="00FA10BB"/>
    <w:rsid w:val="00FA202F"/>
    <w:rsid w:val="00FA3073"/>
    <w:rsid w:val="00FA3168"/>
    <w:rsid w:val="00FA51F4"/>
    <w:rsid w:val="00FA6576"/>
    <w:rsid w:val="00FA6ECC"/>
    <w:rsid w:val="00FB082B"/>
    <w:rsid w:val="00FB12C3"/>
    <w:rsid w:val="00FB2685"/>
    <w:rsid w:val="00FB5070"/>
    <w:rsid w:val="00FB53C2"/>
    <w:rsid w:val="00FB6B63"/>
    <w:rsid w:val="00FC483E"/>
    <w:rsid w:val="00FD01EB"/>
    <w:rsid w:val="00FD26B7"/>
    <w:rsid w:val="00FD475B"/>
    <w:rsid w:val="00FD485F"/>
    <w:rsid w:val="00FD5117"/>
    <w:rsid w:val="00FD5C08"/>
    <w:rsid w:val="00FE197A"/>
    <w:rsid w:val="00FE21D3"/>
    <w:rsid w:val="00FE6DA4"/>
    <w:rsid w:val="00FE747E"/>
    <w:rsid w:val="00FE7B4C"/>
    <w:rsid w:val="00FE7F46"/>
    <w:rsid w:val="00FF0B30"/>
    <w:rsid w:val="00FF22A0"/>
    <w:rsid w:val="00FF2614"/>
    <w:rsid w:val="00FF3F04"/>
    <w:rsid w:val="00FF3F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5862AF"/>
  <w15:docId w15:val="{A04AD11B-D52C-4E40-BBFB-CF8DDF3B5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B00"/>
  </w:style>
  <w:style w:type="paragraph" w:styleId="Heading1">
    <w:name w:val="heading 1"/>
    <w:basedOn w:val="Normal"/>
    <w:next w:val="Normal"/>
    <w:link w:val="Heading1Char"/>
    <w:uiPriority w:val="9"/>
    <w:qFormat/>
    <w:rsid w:val="00D872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724C"/>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D8724C"/>
  </w:style>
  <w:style w:type="character" w:styleId="CommentReference">
    <w:name w:val="annotation reference"/>
    <w:basedOn w:val="DefaultParagraphFont"/>
    <w:uiPriority w:val="99"/>
    <w:semiHidden/>
    <w:unhideWhenUsed/>
    <w:rsid w:val="00515F03"/>
    <w:rPr>
      <w:sz w:val="16"/>
      <w:szCs w:val="16"/>
    </w:rPr>
  </w:style>
  <w:style w:type="paragraph" w:styleId="CommentText">
    <w:name w:val="annotation text"/>
    <w:basedOn w:val="Normal"/>
    <w:link w:val="CommentTextChar"/>
    <w:uiPriority w:val="99"/>
    <w:semiHidden/>
    <w:unhideWhenUsed/>
    <w:rsid w:val="00515F03"/>
    <w:pPr>
      <w:spacing w:line="240" w:lineRule="auto"/>
    </w:pPr>
    <w:rPr>
      <w:sz w:val="20"/>
      <w:szCs w:val="20"/>
    </w:rPr>
  </w:style>
  <w:style w:type="character" w:customStyle="1" w:styleId="CommentTextChar">
    <w:name w:val="Comment Text Char"/>
    <w:basedOn w:val="DefaultParagraphFont"/>
    <w:link w:val="CommentText"/>
    <w:uiPriority w:val="99"/>
    <w:semiHidden/>
    <w:rsid w:val="00515F03"/>
    <w:rPr>
      <w:sz w:val="20"/>
      <w:szCs w:val="20"/>
    </w:rPr>
  </w:style>
  <w:style w:type="paragraph" w:styleId="CommentSubject">
    <w:name w:val="annotation subject"/>
    <w:basedOn w:val="CommentText"/>
    <w:next w:val="CommentText"/>
    <w:link w:val="CommentSubjectChar"/>
    <w:uiPriority w:val="99"/>
    <w:semiHidden/>
    <w:unhideWhenUsed/>
    <w:rsid w:val="00515F03"/>
    <w:rPr>
      <w:b/>
      <w:bCs/>
    </w:rPr>
  </w:style>
  <w:style w:type="character" w:customStyle="1" w:styleId="CommentSubjectChar">
    <w:name w:val="Comment Subject Char"/>
    <w:basedOn w:val="CommentTextChar"/>
    <w:link w:val="CommentSubject"/>
    <w:uiPriority w:val="99"/>
    <w:semiHidden/>
    <w:rsid w:val="00515F03"/>
    <w:rPr>
      <w:b/>
      <w:bCs/>
      <w:sz w:val="20"/>
      <w:szCs w:val="20"/>
    </w:rPr>
  </w:style>
  <w:style w:type="paragraph" w:styleId="BalloonText">
    <w:name w:val="Balloon Text"/>
    <w:basedOn w:val="Normal"/>
    <w:link w:val="BalloonTextChar"/>
    <w:uiPriority w:val="99"/>
    <w:semiHidden/>
    <w:unhideWhenUsed/>
    <w:rsid w:val="00515F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F03"/>
    <w:rPr>
      <w:rFonts w:ascii="Segoe UI" w:hAnsi="Segoe UI" w:cs="Segoe UI"/>
      <w:sz w:val="18"/>
      <w:szCs w:val="18"/>
    </w:rPr>
  </w:style>
  <w:style w:type="table" w:styleId="TableGrid">
    <w:name w:val="Table Grid"/>
    <w:basedOn w:val="TableNormal"/>
    <w:uiPriority w:val="39"/>
    <w:rsid w:val="00120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8409B4"/>
    <w:rPr>
      <w:i/>
      <w:iCs/>
      <w:color w:val="404040" w:themeColor="text1" w:themeTint="BF"/>
    </w:rPr>
  </w:style>
  <w:style w:type="paragraph" w:styleId="Header">
    <w:name w:val="header"/>
    <w:basedOn w:val="Normal"/>
    <w:link w:val="HeaderChar"/>
    <w:uiPriority w:val="99"/>
    <w:unhideWhenUsed/>
    <w:rsid w:val="009C57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571B"/>
  </w:style>
  <w:style w:type="paragraph" w:styleId="Footer">
    <w:name w:val="footer"/>
    <w:basedOn w:val="Normal"/>
    <w:link w:val="FooterChar"/>
    <w:uiPriority w:val="99"/>
    <w:unhideWhenUsed/>
    <w:rsid w:val="009C57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71B"/>
  </w:style>
  <w:style w:type="paragraph" w:styleId="Revision">
    <w:name w:val="Revision"/>
    <w:hidden/>
    <w:uiPriority w:val="99"/>
    <w:semiHidden/>
    <w:rsid w:val="007A41A3"/>
    <w:pPr>
      <w:spacing w:after="0" w:line="240" w:lineRule="auto"/>
    </w:pPr>
  </w:style>
  <w:style w:type="paragraph" w:styleId="Subtitle">
    <w:name w:val="Subtitle"/>
    <w:basedOn w:val="Normal"/>
    <w:next w:val="Normal"/>
    <w:link w:val="SubtitleChar"/>
    <w:uiPriority w:val="11"/>
    <w:qFormat/>
    <w:rsid w:val="00997B0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97B00"/>
    <w:rPr>
      <w:rFonts w:eastAsiaTheme="minorEastAsia"/>
      <w:color w:val="5A5A5A" w:themeColor="text1" w:themeTint="A5"/>
      <w:spacing w:val="15"/>
    </w:rPr>
  </w:style>
  <w:style w:type="character" w:styleId="Strong">
    <w:name w:val="Strong"/>
    <w:basedOn w:val="DefaultParagraphFont"/>
    <w:uiPriority w:val="22"/>
    <w:qFormat/>
    <w:rsid w:val="00997B00"/>
    <w:rPr>
      <w:b/>
      <w:bCs/>
    </w:rPr>
  </w:style>
  <w:style w:type="character" w:styleId="SubtleReference">
    <w:name w:val="Subtle Reference"/>
    <w:basedOn w:val="DefaultParagraphFont"/>
    <w:uiPriority w:val="31"/>
    <w:qFormat/>
    <w:rsid w:val="00997B00"/>
    <w:rPr>
      <w:smallCaps/>
      <w:color w:val="5A5A5A" w:themeColor="text1" w:themeTint="A5"/>
    </w:rPr>
  </w:style>
  <w:style w:type="character" w:styleId="Emphasis">
    <w:name w:val="Emphasis"/>
    <w:basedOn w:val="DefaultParagraphFont"/>
    <w:uiPriority w:val="20"/>
    <w:qFormat/>
    <w:rsid w:val="00997B00"/>
    <w:rPr>
      <w:i/>
      <w:iCs/>
    </w:rPr>
  </w:style>
  <w:style w:type="paragraph" w:styleId="ListParagraph">
    <w:name w:val="List Paragraph"/>
    <w:basedOn w:val="Normal"/>
    <w:uiPriority w:val="34"/>
    <w:qFormat/>
    <w:rsid w:val="00BD7F1C"/>
    <w:pPr>
      <w:ind w:left="720"/>
      <w:contextualSpacing/>
    </w:pPr>
  </w:style>
  <w:style w:type="character" w:styleId="Hyperlink">
    <w:name w:val="Hyperlink"/>
    <w:basedOn w:val="DefaultParagraphFont"/>
    <w:uiPriority w:val="99"/>
    <w:semiHidden/>
    <w:unhideWhenUsed/>
    <w:rsid w:val="00DC1697"/>
    <w:rPr>
      <w:color w:val="0000FF"/>
      <w:u w:val="single"/>
    </w:rPr>
  </w:style>
  <w:style w:type="character" w:customStyle="1" w:styleId="captionnumber">
    <w:name w:val="captionnumber"/>
    <w:basedOn w:val="DefaultParagraphFont"/>
    <w:rsid w:val="00DC1697"/>
  </w:style>
  <w:style w:type="character" w:customStyle="1" w:styleId="emphasistypeitalic">
    <w:name w:val="emphasistypeitalic"/>
    <w:basedOn w:val="DefaultParagraphFont"/>
    <w:rsid w:val="00DC1697"/>
  </w:style>
  <w:style w:type="table" w:customStyle="1" w:styleId="TableGrid1">
    <w:name w:val="Table Grid1"/>
    <w:basedOn w:val="TableNormal"/>
    <w:next w:val="TableGrid"/>
    <w:uiPriority w:val="39"/>
    <w:rsid w:val="00122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0717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7176"/>
    <w:rPr>
      <w:rFonts w:asciiTheme="majorHAnsi" w:eastAsiaTheme="majorEastAsia" w:hAnsiTheme="majorHAnsi" w:cstheme="majorBidi"/>
      <w:spacing w:val="-10"/>
      <w:kern w:val="28"/>
      <w:sz w:val="56"/>
      <w:szCs w:val="56"/>
    </w:rPr>
  </w:style>
  <w:style w:type="paragraph" w:styleId="Caption">
    <w:name w:val="caption"/>
    <w:basedOn w:val="Normal"/>
    <w:next w:val="Normal"/>
    <w:uiPriority w:val="35"/>
    <w:semiHidden/>
    <w:unhideWhenUsed/>
    <w:qFormat/>
    <w:rsid w:val="002117B3"/>
    <w:pPr>
      <w:spacing w:after="200" w:line="240" w:lineRule="auto"/>
    </w:pPr>
    <w:rPr>
      <w:i/>
      <w:iCs/>
      <w:color w:val="44546A" w:themeColor="text2"/>
      <w:sz w:val="18"/>
      <w:szCs w:val="18"/>
    </w:rPr>
  </w:style>
  <w:style w:type="paragraph" w:styleId="NormalWeb">
    <w:name w:val="Normal (Web)"/>
    <w:basedOn w:val="Normal"/>
    <w:uiPriority w:val="99"/>
    <w:semiHidden/>
    <w:unhideWhenUsed/>
    <w:rsid w:val="007F2D1E"/>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36">
      <w:bodyDiv w:val="1"/>
      <w:marLeft w:val="0"/>
      <w:marRight w:val="0"/>
      <w:marTop w:val="0"/>
      <w:marBottom w:val="0"/>
      <w:divBdr>
        <w:top w:val="none" w:sz="0" w:space="0" w:color="auto"/>
        <w:left w:val="none" w:sz="0" w:space="0" w:color="auto"/>
        <w:bottom w:val="none" w:sz="0" w:space="0" w:color="auto"/>
        <w:right w:val="none" w:sz="0" w:space="0" w:color="auto"/>
      </w:divBdr>
    </w:div>
    <w:div w:id="1906393">
      <w:bodyDiv w:val="1"/>
      <w:marLeft w:val="0"/>
      <w:marRight w:val="0"/>
      <w:marTop w:val="0"/>
      <w:marBottom w:val="0"/>
      <w:divBdr>
        <w:top w:val="none" w:sz="0" w:space="0" w:color="auto"/>
        <w:left w:val="none" w:sz="0" w:space="0" w:color="auto"/>
        <w:bottom w:val="none" w:sz="0" w:space="0" w:color="auto"/>
        <w:right w:val="none" w:sz="0" w:space="0" w:color="auto"/>
      </w:divBdr>
    </w:div>
    <w:div w:id="2976436">
      <w:bodyDiv w:val="1"/>
      <w:marLeft w:val="0"/>
      <w:marRight w:val="0"/>
      <w:marTop w:val="0"/>
      <w:marBottom w:val="0"/>
      <w:divBdr>
        <w:top w:val="none" w:sz="0" w:space="0" w:color="auto"/>
        <w:left w:val="none" w:sz="0" w:space="0" w:color="auto"/>
        <w:bottom w:val="none" w:sz="0" w:space="0" w:color="auto"/>
        <w:right w:val="none" w:sz="0" w:space="0" w:color="auto"/>
      </w:divBdr>
    </w:div>
    <w:div w:id="3021256">
      <w:bodyDiv w:val="1"/>
      <w:marLeft w:val="0"/>
      <w:marRight w:val="0"/>
      <w:marTop w:val="0"/>
      <w:marBottom w:val="0"/>
      <w:divBdr>
        <w:top w:val="none" w:sz="0" w:space="0" w:color="auto"/>
        <w:left w:val="none" w:sz="0" w:space="0" w:color="auto"/>
        <w:bottom w:val="none" w:sz="0" w:space="0" w:color="auto"/>
        <w:right w:val="none" w:sz="0" w:space="0" w:color="auto"/>
      </w:divBdr>
    </w:div>
    <w:div w:id="4596884">
      <w:bodyDiv w:val="1"/>
      <w:marLeft w:val="0"/>
      <w:marRight w:val="0"/>
      <w:marTop w:val="0"/>
      <w:marBottom w:val="0"/>
      <w:divBdr>
        <w:top w:val="none" w:sz="0" w:space="0" w:color="auto"/>
        <w:left w:val="none" w:sz="0" w:space="0" w:color="auto"/>
        <w:bottom w:val="none" w:sz="0" w:space="0" w:color="auto"/>
        <w:right w:val="none" w:sz="0" w:space="0" w:color="auto"/>
      </w:divBdr>
    </w:div>
    <w:div w:id="8609995">
      <w:bodyDiv w:val="1"/>
      <w:marLeft w:val="0"/>
      <w:marRight w:val="0"/>
      <w:marTop w:val="0"/>
      <w:marBottom w:val="0"/>
      <w:divBdr>
        <w:top w:val="none" w:sz="0" w:space="0" w:color="auto"/>
        <w:left w:val="none" w:sz="0" w:space="0" w:color="auto"/>
        <w:bottom w:val="none" w:sz="0" w:space="0" w:color="auto"/>
        <w:right w:val="none" w:sz="0" w:space="0" w:color="auto"/>
      </w:divBdr>
    </w:div>
    <w:div w:id="10575017">
      <w:bodyDiv w:val="1"/>
      <w:marLeft w:val="0"/>
      <w:marRight w:val="0"/>
      <w:marTop w:val="0"/>
      <w:marBottom w:val="0"/>
      <w:divBdr>
        <w:top w:val="none" w:sz="0" w:space="0" w:color="auto"/>
        <w:left w:val="none" w:sz="0" w:space="0" w:color="auto"/>
        <w:bottom w:val="none" w:sz="0" w:space="0" w:color="auto"/>
        <w:right w:val="none" w:sz="0" w:space="0" w:color="auto"/>
      </w:divBdr>
    </w:div>
    <w:div w:id="11150849">
      <w:bodyDiv w:val="1"/>
      <w:marLeft w:val="0"/>
      <w:marRight w:val="0"/>
      <w:marTop w:val="0"/>
      <w:marBottom w:val="0"/>
      <w:divBdr>
        <w:top w:val="none" w:sz="0" w:space="0" w:color="auto"/>
        <w:left w:val="none" w:sz="0" w:space="0" w:color="auto"/>
        <w:bottom w:val="none" w:sz="0" w:space="0" w:color="auto"/>
        <w:right w:val="none" w:sz="0" w:space="0" w:color="auto"/>
      </w:divBdr>
    </w:div>
    <w:div w:id="11566979">
      <w:bodyDiv w:val="1"/>
      <w:marLeft w:val="0"/>
      <w:marRight w:val="0"/>
      <w:marTop w:val="0"/>
      <w:marBottom w:val="0"/>
      <w:divBdr>
        <w:top w:val="none" w:sz="0" w:space="0" w:color="auto"/>
        <w:left w:val="none" w:sz="0" w:space="0" w:color="auto"/>
        <w:bottom w:val="none" w:sz="0" w:space="0" w:color="auto"/>
        <w:right w:val="none" w:sz="0" w:space="0" w:color="auto"/>
      </w:divBdr>
    </w:div>
    <w:div w:id="12612124">
      <w:bodyDiv w:val="1"/>
      <w:marLeft w:val="0"/>
      <w:marRight w:val="0"/>
      <w:marTop w:val="0"/>
      <w:marBottom w:val="0"/>
      <w:divBdr>
        <w:top w:val="none" w:sz="0" w:space="0" w:color="auto"/>
        <w:left w:val="none" w:sz="0" w:space="0" w:color="auto"/>
        <w:bottom w:val="none" w:sz="0" w:space="0" w:color="auto"/>
        <w:right w:val="none" w:sz="0" w:space="0" w:color="auto"/>
      </w:divBdr>
    </w:div>
    <w:div w:id="15346926">
      <w:bodyDiv w:val="1"/>
      <w:marLeft w:val="0"/>
      <w:marRight w:val="0"/>
      <w:marTop w:val="0"/>
      <w:marBottom w:val="0"/>
      <w:divBdr>
        <w:top w:val="none" w:sz="0" w:space="0" w:color="auto"/>
        <w:left w:val="none" w:sz="0" w:space="0" w:color="auto"/>
        <w:bottom w:val="none" w:sz="0" w:space="0" w:color="auto"/>
        <w:right w:val="none" w:sz="0" w:space="0" w:color="auto"/>
      </w:divBdr>
    </w:div>
    <w:div w:id="15812329">
      <w:bodyDiv w:val="1"/>
      <w:marLeft w:val="0"/>
      <w:marRight w:val="0"/>
      <w:marTop w:val="0"/>
      <w:marBottom w:val="0"/>
      <w:divBdr>
        <w:top w:val="none" w:sz="0" w:space="0" w:color="auto"/>
        <w:left w:val="none" w:sz="0" w:space="0" w:color="auto"/>
        <w:bottom w:val="none" w:sz="0" w:space="0" w:color="auto"/>
        <w:right w:val="none" w:sz="0" w:space="0" w:color="auto"/>
      </w:divBdr>
    </w:div>
    <w:div w:id="16126492">
      <w:bodyDiv w:val="1"/>
      <w:marLeft w:val="0"/>
      <w:marRight w:val="0"/>
      <w:marTop w:val="0"/>
      <w:marBottom w:val="0"/>
      <w:divBdr>
        <w:top w:val="none" w:sz="0" w:space="0" w:color="auto"/>
        <w:left w:val="none" w:sz="0" w:space="0" w:color="auto"/>
        <w:bottom w:val="none" w:sz="0" w:space="0" w:color="auto"/>
        <w:right w:val="none" w:sz="0" w:space="0" w:color="auto"/>
      </w:divBdr>
    </w:div>
    <w:div w:id="17433396">
      <w:bodyDiv w:val="1"/>
      <w:marLeft w:val="0"/>
      <w:marRight w:val="0"/>
      <w:marTop w:val="0"/>
      <w:marBottom w:val="0"/>
      <w:divBdr>
        <w:top w:val="none" w:sz="0" w:space="0" w:color="auto"/>
        <w:left w:val="none" w:sz="0" w:space="0" w:color="auto"/>
        <w:bottom w:val="none" w:sz="0" w:space="0" w:color="auto"/>
        <w:right w:val="none" w:sz="0" w:space="0" w:color="auto"/>
      </w:divBdr>
    </w:div>
    <w:div w:id="18437723">
      <w:bodyDiv w:val="1"/>
      <w:marLeft w:val="0"/>
      <w:marRight w:val="0"/>
      <w:marTop w:val="0"/>
      <w:marBottom w:val="0"/>
      <w:divBdr>
        <w:top w:val="none" w:sz="0" w:space="0" w:color="auto"/>
        <w:left w:val="none" w:sz="0" w:space="0" w:color="auto"/>
        <w:bottom w:val="none" w:sz="0" w:space="0" w:color="auto"/>
        <w:right w:val="none" w:sz="0" w:space="0" w:color="auto"/>
      </w:divBdr>
    </w:div>
    <w:div w:id="20784639">
      <w:bodyDiv w:val="1"/>
      <w:marLeft w:val="0"/>
      <w:marRight w:val="0"/>
      <w:marTop w:val="0"/>
      <w:marBottom w:val="0"/>
      <w:divBdr>
        <w:top w:val="none" w:sz="0" w:space="0" w:color="auto"/>
        <w:left w:val="none" w:sz="0" w:space="0" w:color="auto"/>
        <w:bottom w:val="none" w:sz="0" w:space="0" w:color="auto"/>
        <w:right w:val="none" w:sz="0" w:space="0" w:color="auto"/>
      </w:divBdr>
    </w:div>
    <w:div w:id="20859658">
      <w:bodyDiv w:val="1"/>
      <w:marLeft w:val="0"/>
      <w:marRight w:val="0"/>
      <w:marTop w:val="0"/>
      <w:marBottom w:val="0"/>
      <w:divBdr>
        <w:top w:val="none" w:sz="0" w:space="0" w:color="auto"/>
        <w:left w:val="none" w:sz="0" w:space="0" w:color="auto"/>
        <w:bottom w:val="none" w:sz="0" w:space="0" w:color="auto"/>
        <w:right w:val="none" w:sz="0" w:space="0" w:color="auto"/>
      </w:divBdr>
    </w:div>
    <w:div w:id="21632733">
      <w:bodyDiv w:val="1"/>
      <w:marLeft w:val="0"/>
      <w:marRight w:val="0"/>
      <w:marTop w:val="0"/>
      <w:marBottom w:val="0"/>
      <w:divBdr>
        <w:top w:val="none" w:sz="0" w:space="0" w:color="auto"/>
        <w:left w:val="none" w:sz="0" w:space="0" w:color="auto"/>
        <w:bottom w:val="none" w:sz="0" w:space="0" w:color="auto"/>
        <w:right w:val="none" w:sz="0" w:space="0" w:color="auto"/>
      </w:divBdr>
    </w:div>
    <w:div w:id="21907254">
      <w:bodyDiv w:val="1"/>
      <w:marLeft w:val="0"/>
      <w:marRight w:val="0"/>
      <w:marTop w:val="0"/>
      <w:marBottom w:val="0"/>
      <w:divBdr>
        <w:top w:val="none" w:sz="0" w:space="0" w:color="auto"/>
        <w:left w:val="none" w:sz="0" w:space="0" w:color="auto"/>
        <w:bottom w:val="none" w:sz="0" w:space="0" w:color="auto"/>
        <w:right w:val="none" w:sz="0" w:space="0" w:color="auto"/>
      </w:divBdr>
    </w:div>
    <w:div w:id="22559107">
      <w:bodyDiv w:val="1"/>
      <w:marLeft w:val="0"/>
      <w:marRight w:val="0"/>
      <w:marTop w:val="0"/>
      <w:marBottom w:val="0"/>
      <w:divBdr>
        <w:top w:val="none" w:sz="0" w:space="0" w:color="auto"/>
        <w:left w:val="none" w:sz="0" w:space="0" w:color="auto"/>
        <w:bottom w:val="none" w:sz="0" w:space="0" w:color="auto"/>
        <w:right w:val="none" w:sz="0" w:space="0" w:color="auto"/>
      </w:divBdr>
    </w:div>
    <w:div w:id="23134879">
      <w:bodyDiv w:val="1"/>
      <w:marLeft w:val="0"/>
      <w:marRight w:val="0"/>
      <w:marTop w:val="0"/>
      <w:marBottom w:val="0"/>
      <w:divBdr>
        <w:top w:val="none" w:sz="0" w:space="0" w:color="auto"/>
        <w:left w:val="none" w:sz="0" w:space="0" w:color="auto"/>
        <w:bottom w:val="none" w:sz="0" w:space="0" w:color="auto"/>
        <w:right w:val="none" w:sz="0" w:space="0" w:color="auto"/>
      </w:divBdr>
    </w:div>
    <w:div w:id="23747812">
      <w:bodyDiv w:val="1"/>
      <w:marLeft w:val="0"/>
      <w:marRight w:val="0"/>
      <w:marTop w:val="0"/>
      <w:marBottom w:val="0"/>
      <w:divBdr>
        <w:top w:val="none" w:sz="0" w:space="0" w:color="auto"/>
        <w:left w:val="none" w:sz="0" w:space="0" w:color="auto"/>
        <w:bottom w:val="none" w:sz="0" w:space="0" w:color="auto"/>
        <w:right w:val="none" w:sz="0" w:space="0" w:color="auto"/>
      </w:divBdr>
    </w:div>
    <w:div w:id="23943112">
      <w:bodyDiv w:val="1"/>
      <w:marLeft w:val="0"/>
      <w:marRight w:val="0"/>
      <w:marTop w:val="0"/>
      <w:marBottom w:val="0"/>
      <w:divBdr>
        <w:top w:val="none" w:sz="0" w:space="0" w:color="auto"/>
        <w:left w:val="none" w:sz="0" w:space="0" w:color="auto"/>
        <w:bottom w:val="none" w:sz="0" w:space="0" w:color="auto"/>
        <w:right w:val="none" w:sz="0" w:space="0" w:color="auto"/>
      </w:divBdr>
    </w:div>
    <w:div w:id="25952991">
      <w:bodyDiv w:val="1"/>
      <w:marLeft w:val="0"/>
      <w:marRight w:val="0"/>
      <w:marTop w:val="0"/>
      <w:marBottom w:val="0"/>
      <w:divBdr>
        <w:top w:val="none" w:sz="0" w:space="0" w:color="auto"/>
        <w:left w:val="none" w:sz="0" w:space="0" w:color="auto"/>
        <w:bottom w:val="none" w:sz="0" w:space="0" w:color="auto"/>
        <w:right w:val="none" w:sz="0" w:space="0" w:color="auto"/>
      </w:divBdr>
    </w:div>
    <w:div w:id="26179536">
      <w:bodyDiv w:val="1"/>
      <w:marLeft w:val="0"/>
      <w:marRight w:val="0"/>
      <w:marTop w:val="0"/>
      <w:marBottom w:val="0"/>
      <w:divBdr>
        <w:top w:val="none" w:sz="0" w:space="0" w:color="auto"/>
        <w:left w:val="none" w:sz="0" w:space="0" w:color="auto"/>
        <w:bottom w:val="none" w:sz="0" w:space="0" w:color="auto"/>
        <w:right w:val="none" w:sz="0" w:space="0" w:color="auto"/>
      </w:divBdr>
    </w:div>
    <w:div w:id="27460136">
      <w:bodyDiv w:val="1"/>
      <w:marLeft w:val="0"/>
      <w:marRight w:val="0"/>
      <w:marTop w:val="0"/>
      <w:marBottom w:val="0"/>
      <w:divBdr>
        <w:top w:val="none" w:sz="0" w:space="0" w:color="auto"/>
        <w:left w:val="none" w:sz="0" w:space="0" w:color="auto"/>
        <w:bottom w:val="none" w:sz="0" w:space="0" w:color="auto"/>
        <w:right w:val="none" w:sz="0" w:space="0" w:color="auto"/>
      </w:divBdr>
    </w:div>
    <w:div w:id="28923872">
      <w:bodyDiv w:val="1"/>
      <w:marLeft w:val="0"/>
      <w:marRight w:val="0"/>
      <w:marTop w:val="0"/>
      <w:marBottom w:val="0"/>
      <w:divBdr>
        <w:top w:val="none" w:sz="0" w:space="0" w:color="auto"/>
        <w:left w:val="none" w:sz="0" w:space="0" w:color="auto"/>
        <w:bottom w:val="none" w:sz="0" w:space="0" w:color="auto"/>
        <w:right w:val="none" w:sz="0" w:space="0" w:color="auto"/>
      </w:divBdr>
    </w:div>
    <w:div w:id="31080209">
      <w:bodyDiv w:val="1"/>
      <w:marLeft w:val="0"/>
      <w:marRight w:val="0"/>
      <w:marTop w:val="0"/>
      <w:marBottom w:val="0"/>
      <w:divBdr>
        <w:top w:val="none" w:sz="0" w:space="0" w:color="auto"/>
        <w:left w:val="none" w:sz="0" w:space="0" w:color="auto"/>
        <w:bottom w:val="none" w:sz="0" w:space="0" w:color="auto"/>
        <w:right w:val="none" w:sz="0" w:space="0" w:color="auto"/>
      </w:divBdr>
    </w:div>
    <w:div w:id="33114746">
      <w:bodyDiv w:val="1"/>
      <w:marLeft w:val="0"/>
      <w:marRight w:val="0"/>
      <w:marTop w:val="0"/>
      <w:marBottom w:val="0"/>
      <w:divBdr>
        <w:top w:val="none" w:sz="0" w:space="0" w:color="auto"/>
        <w:left w:val="none" w:sz="0" w:space="0" w:color="auto"/>
        <w:bottom w:val="none" w:sz="0" w:space="0" w:color="auto"/>
        <w:right w:val="none" w:sz="0" w:space="0" w:color="auto"/>
      </w:divBdr>
    </w:div>
    <w:div w:id="35206748">
      <w:bodyDiv w:val="1"/>
      <w:marLeft w:val="0"/>
      <w:marRight w:val="0"/>
      <w:marTop w:val="0"/>
      <w:marBottom w:val="0"/>
      <w:divBdr>
        <w:top w:val="none" w:sz="0" w:space="0" w:color="auto"/>
        <w:left w:val="none" w:sz="0" w:space="0" w:color="auto"/>
        <w:bottom w:val="none" w:sz="0" w:space="0" w:color="auto"/>
        <w:right w:val="none" w:sz="0" w:space="0" w:color="auto"/>
      </w:divBdr>
    </w:div>
    <w:div w:id="35399101">
      <w:bodyDiv w:val="1"/>
      <w:marLeft w:val="0"/>
      <w:marRight w:val="0"/>
      <w:marTop w:val="0"/>
      <w:marBottom w:val="0"/>
      <w:divBdr>
        <w:top w:val="none" w:sz="0" w:space="0" w:color="auto"/>
        <w:left w:val="none" w:sz="0" w:space="0" w:color="auto"/>
        <w:bottom w:val="none" w:sz="0" w:space="0" w:color="auto"/>
        <w:right w:val="none" w:sz="0" w:space="0" w:color="auto"/>
      </w:divBdr>
    </w:div>
    <w:div w:id="36667073">
      <w:bodyDiv w:val="1"/>
      <w:marLeft w:val="0"/>
      <w:marRight w:val="0"/>
      <w:marTop w:val="0"/>
      <w:marBottom w:val="0"/>
      <w:divBdr>
        <w:top w:val="none" w:sz="0" w:space="0" w:color="auto"/>
        <w:left w:val="none" w:sz="0" w:space="0" w:color="auto"/>
        <w:bottom w:val="none" w:sz="0" w:space="0" w:color="auto"/>
        <w:right w:val="none" w:sz="0" w:space="0" w:color="auto"/>
      </w:divBdr>
    </w:div>
    <w:div w:id="37315652">
      <w:bodyDiv w:val="1"/>
      <w:marLeft w:val="0"/>
      <w:marRight w:val="0"/>
      <w:marTop w:val="0"/>
      <w:marBottom w:val="0"/>
      <w:divBdr>
        <w:top w:val="none" w:sz="0" w:space="0" w:color="auto"/>
        <w:left w:val="none" w:sz="0" w:space="0" w:color="auto"/>
        <w:bottom w:val="none" w:sz="0" w:space="0" w:color="auto"/>
        <w:right w:val="none" w:sz="0" w:space="0" w:color="auto"/>
      </w:divBdr>
    </w:div>
    <w:div w:id="40441022">
      <w:bodyDiv w:val="1"/>
      <w:marLeft w:val="0"/>
      <w:marRight w:val="0"/>
      <w:marTop w:val="0"/>
      <w:marBottom w:val="0"/>
      <w:divBdr>
        <w:top w:val="none" w:sz="0" w:space="0" w:color="auto"/>
        <w:left w:val="none" w:sz="0" w:space="0" w:color="auto"/>
        <w:bottom w:val="none" w:sz="0" w:space="0" w:color="auto"/>
        <w:right w:val="none" w:sz="0" w:space="0" w:color="auto"/>
      </w:divBdr>
    </w:div>
    <w:div w:id="40908025">
      <w:bodyDiv w:val="1"/>
      <w:marLeft w:val="0"/>
      <w:marRight w:val="0"/>
      <w:marTop w:val="0"/>
      <w:marBottom w:val="0"/>
      <w:divBdr>
        <w:top w:val="none" w:sz="0" w:space="0" w:color="auto"/>
        <w:left w:val="none" w:sz="0" w:space="0" w:color="auto"/>
        <w:bottom w:val="none" w:sz="0" w:space="0" w:color="auto"/>
        <w:right w:val="none" w:sz="0" w:space="0" w:color="auto"/>
      </w:divBdr>
    </w:div>
    <w:div w:id="41252249">
      <w:bodyDiv w:val="1"/>
      <w:marLeft w:val="0"/>
      <w:marRight w:val="0"/>
      <w:marTop w:val="0"/>
      <w:marBottom w:val="0"/>
      <w:divBdr>
        <w:top w:val="none" w:sz="0" w:space="0" w:color="auto"/>
        <w:left w:val="none" w:sz="0" w:space="0" w:color="auto"/>
        <w:bottom w:val="none" w:sz="0" w:space="0" w:color="auto"/>
        <w:right w:val="none" w:sz="0" w:space="0" w:color="auto"/>
      </w:divBdr>
    </w:div>
    <w:div w:id="41487511">
      <w:bodyDiv w:val="1"/>
      <w:marLeft w:val="0"/>
      <w:marRight w:val="0"/>
      <w:marTop w:val="0"/>
      <w:marBottom w:val="0"/>
      <w:divBdr>
        <w:top w:val="none" w:sz="0" w:space="0" w:color="auto"/>
        <w:left w:val="none" w:sz="0" w:space="0" w:color="auto"/>
        <w:bottom w:val="none" w:sz="0" w:space="0" w:color="auto"/>
        <w:right w:val="none" w:sz="0" w:space="0" w:color="auto"/>
      </w:divBdr>
    </w:div>
    <w:div w:id="43793253">
      <w:bodyDiv w:val="1"/>
      <w:marLeft w:val="0"/>
      <w:marRight w:val="0"/>
      <w:marTop w:val="0"/>
      <w:marBottom w:val="0"/>
      <w:divBdr>
        <w:top w:val="none" w:sz="0" w:space="0" w:color="auto"/>
        <w:left w:val="none" w:sz="0" w:space="0" w:color="auto"/>
        <w:bottom w:val="none" w:sz="0" w:space="0" w:color="auto"/>
        <w:right w:val="none" w:sz="0" w:space="0" w:color="auto"/>
      </w:divBdr>
    </w:div>
    <w:div w:id="44182683">
      <w:bodyDiv w:val="1"/>
      <w:marLeft w:val="0"/>
      <w:marRight w:val="0"/>
      <w:marTop w:val="0"/>
      <w:marBottom w:val="0"/>
      <w:divBdr>
        <w:top w:val="none" w:sz="0" w:space="0" w:color="auto"/>
        <w:left w:val="none" w:sz="0" w:space="0" w:color="auto"/>
        <w:bottom w:val="none" w:sz="0" w:space="0" w:color="auto"/>
        <w:right w:val="none" w:sz="0" w:space="0" w:color="auto"/>
      </w:divBdr>
    </w:div>
    <w:div w:id="44840437">
      <w:bodyDiv w:val="1"/>
      <w:marLeft w:val="0"/>
      <w:marRight w:val="0"/>
      <w:marTop w:val="0"/>
      <w:marBottom w:val="0"/>
      <w:divBdr>
        <w:top w:val="none" w:sz="0" w:space="0" w:color="auto"/>
        <w:left w:val="none" w:sz="0" w:space="0" w:color="auto"/>
        <w:bottom w:val="none" w:sz="0" w:space="0" w:color="auto"/>
        <w:right w:val="none" w:sz="0" w:space="0" w:color="auto"/>
      </w:divBdr>
    </w:div>
    <w:div w:id="45225587">
      <w:bodyDiv w:val="1"/>
      <w:marLeft w:val="0"/>
      <w:marRight w:val="0"/>
      <w:marTop w:val="0"/>
      <w:marBottom w:val="0"/>
      <w:divBdr>
        <w:top w:val="none" w:sz="0" w:space="0" w:color="auto"/>
        <w:left w:val="none" w:sz="0" w:space="0" w:color="auto"/>
        <w:bottom w:val="none" w:sz="0" w:space="0" w:color="auto"/>
        <w:right w:val="none" w:sz="0" w:space="0" w:color="auto"/>
      </w:divBdr>
    </w:div>
    <w:div w:id="45955291">
      <w:bodyDiv w:val="1"/>
      <w:marLeft w:val="0"/>
      <w:marRight w:val="0"/>
      <w:marTop w:val="0"/>
      <w:marBottom w:val="0"/>
      <w:divBdr>
        <w:top w:val="none" w:sz="0" w:space="0" w:color="auto"/>
        <w:left w:val="none" w:sz="0" w:space="0" w:color="auto"/>
        <w:bottom w:val="none" w:sz="0" w:space="0" w:color="auto"/>
        <w:right w:val="none" w:sz="0" w:space="0" w:color="auto"/>
      </w:divBdr>
    </w:div>
    <w:div w:id="47388285">
      <w:bodyDiv w:val="1"/>
      <w:marLeft w:val="0"/>
      <w:marRight w:val="0"/>
      <w:marTop w:val="0"/>
      <w:marBottom w:val="0"/>
      <w:divBdr>
        <w:top w:val="none" w:sz="0" w:space="0" w:color="auto"/>
        <w:left w:val="none" w:sz="0" w:space="0" w:color="auto"/>
        <w:bottom w:val="none" w:sz="0" w:space="0" w:color="auto"/>
        <w:right w:val="none" w:sz="0" w:space="0" w:color="auto"/>
      </w:divBdr>
    </w:div>
    <w:div w:id="48194630">
      <w:bodyDiv w:val="1"/>
      <w:marLeft w:val="0"/>
      <w:marRight w:val="0"/>
      <w:marTop w:val="0"/>
      <w:marBottom w:val="0"/>
      <w:divBdr>
        <w:top w:val="none" w:sz="0" w:space="0" w:color="auto"/>
        <w:left w:val="none" w:sz="0" w:space="0" w:color="auto"/>
        <w:bottom w:val="none" w:sz="0" w:space="0" w:color="auto"/>
        <w:right w:val="none" w:sz="0" w:space="0" w:color="auto"/>
      </w:divBdr>
    </w:div>
    <w:div w:id="48386298">
      <w:bodyDiv w:val="1"/>
      <w:marLeft w:val="0"/>
      <w:marRight w:val="0"/>
      <w:marTop w:val="0"/>
      <w:marBottom w:val="0"/>
      <w:divBdr>
        <w:top w:val="none" w:sz="0" w:space="0" w:color="auto"/>
        <w:left w:val="none" w:sz="0" w:space="0" w:color="auto"/>
        <w:bottom w:val="none" w:sz="0" w:space="0" w:color="auto"/>
        <w:right w:val="none" w:sz="0" w:space="0" w:color="auto"/>
      </w:divBdr>
    </w:div>
    <w:div w:id="48387288">
      <w:bodyDiv w:val="1"/>
      <w:marLeft w:val="0"/>
      <w:marRight w:val="0"/>
      <w:marTop w:val="0"/>
      <w:marBottom w:val="0"/>
      <w:divBdr>
        <w:top w:val="none" w:sz="0" w:space="0" w:color="auto"/>
        <w:left w:val="none" w:sz="0" w:space="0" w:color="auto"/>
        <w:bottom w:val="none" w:sz="0" w:space="0" w:color="auto"/>
        <w:right w:val="none" w:sz="0" w:space="0" w:color="auto"/>
      </w:divBdr>
    </w:div>
    <w:div w:id="48921307">
      <w:bodyDiv w:val="1"/>
      <w:marLeft w:val="0"/>
      <w:marRight w:val="0"/>
      <w:marTop w:val="0"/>
      <w:marBottom w:val="0"/>
      <w:divBdr>
        <w:top w:val="none" w:sz="0" w:space="0" w:color="auto"/>
        <w:left w:val="none" w:sz="0" w:space="0" w:color="auto"/>
        <w:bottom w:val="none" w:sz="0" w:space="0" w:color="auto"/>
        <w:right w:val="none" w:sz="0" w:space="0" w:color="auto"/>
      </w:divBdr>
    </w:div>
    <w:div w:id="49112366">
      <w:bodyDiv w:val="1"/>
      <w:marLeft w:val="0"/>
      <w:marRight w:val="0"/>
      <w:marTop w:val="0"/>
      <w:marBottom w:val="0"/>
      <w:divBdr>
        <w:top w:val="none" w:sz="0" w:space="0" w:color="auto"/>
        <w:left w:val="none" w:sz="0" w:space="0" w:color="auto"/>
        <w:bottom w:val="none" w:sz="0" w:space="0" w:color="auto"/>
        <w:right w:val="none" w:sz="0" w:space="0" w:color="auto"/>
      </w:divBdr>
    </w:div>
    <w:div w:id="49698647">
      <w:bodyDiv w:val="1"/>
      <w:marLeft w:val="0"/>
      <w:marRight w:val="0"/>
      <w:marTop w:val="0"/>
      <w:marBottom w:val="0"/>
      <w:divBdr>
        <w:top w:val="none" w:sz="0" w:space="0" w:color="auto"/>
        <w:left w:val="none" w:sz="0" w:space="0" w:color="auto"/>
        <w:bottom w:val="none" w:sz="0" w:space="0" w:color="auto"/>
        <w:right w:val="none" w:sz="0" w:space="0" w:color="auto"/>
      </w:divBdr>
    </w:div>
    <w:div w:id="50464842">
      <w:bodyDiv w:val="1"/>
      <w:marLeft w:val="0"/>
      <w:marRight w:val="0"/>
      <w:marTop w:val="0"/>
      <w:marBottom w:val="0"/>
      <w:divBdr>
        <w:top w:val="none" w:sz="0" w:space="0" w:color="auto"/>
        <w:left w:val="none" w:sz="0" w:space="0" w:color="auto"/>
        <w:bottom w:val="none" w:sz="0" w:space="0" w:color="auto"/>
        <w:right w:val="none" w:sz="0" w:space="0" w:color="auto"/>
      </w:divBdr>
    </w:div>
    <w:div w:id="53507428">
      <w:bodyDiv w:val="1"/>
      <w:marLeft w:val="0"/>
      <w:marRight w:val="0"/>
      <w:marTop w:val="0"/>
      <w:marBottom w:val="0"/>
      <w:divBdr>
        <w:top w:val="none" w:sz="0" w:space="0" w:color="auto"/>
        <w:left w:val="none" w:sz="0" w:space="0" w:color="auto"/>
        <w:bottom w:val="none" w:sz="0" w:space="0" w:color="auto"/>
        <w:right w:val="none" w:sz="0" w:space="0" w:color="auto"/>
      </w:divBdr>
    </w:div>
    <w:div w:id="54933818">
      <w:bodyDiv w:val="1"/>
      <w:marLeft w:val="0"/>
      <w:marRight w:val="0"/>
      <w:marTop w:val="0"/>
      <w:marBottom w:val="0"/>
      <w:divBdr>
        <w:top w:val="none" w:sz="0" w:space="0" w:color="auto"/>
        <w:left w:val="none" w:sz="0" w:space="0" w:color="auto"/>
        <w:bottom w:val="none" w:sz="0" w:space="0" w:color="auto"/>
        <w:right w:val="none" w:sz="0" w:space="0" w:color="auto"/>
      </w:divBdr>
    </w:div>
    <w:div w:id="55327131">
      <w:bodyDiv w:val="1"/>
      <w:marLeft w:val="0"/>
      <w:marRight w:val="0"/>
      <w:marTop w:val="0"/>
      <w:marBottom w:val="0"/>
      <w:divBdr>
        <w:top w:val="none" w:sz="0" w:space="0" w:color="auto"/>
        <w:left w:val="none" w:sz="0" w:space="0" w:color="auto"/>
        <w:bottom w:val="none" w:sz="0" w:space="0" w:color="auto"/>
        <w:right w:val="none" w:sz="0" w:space="0" w:color="auto"/>
      </w:divBdr>
    </w:div>
    <w:div w:id="55402502">
      <w:bodyDiv w:val="1"/>
      <w:marLeft w:val="0"/>
      <w:marRight w:val="0"/>
      <w:marTop w:val="0"/>
      <w:marBottom w:val="0"/>
      <w:divBdr>
        <w:top w:val="none" w:sz="0" w:space="0" w:color="auto"/>
        <w:left w:val="none" w:sz="0" w:space="0" w:color="auto"/>
        <w:bottom w:val="none" w:sz="0" w:space="0" w:color="auto"/>
        <w:right w:val="none" w:sz="0" w:space="0" w:color="auto"/>
      </w:divBdr>
    </w:div>
    <w:div w:id="56131420">
      <w:bodyDiv w:val="1"/>
      <w:marLeft w:val="0"/>
      <w:marRight w:val="0"/>
      <w:marTop w:val="0"/>
      <w:marBottom w:val="0"/>
      <w:divBdr>
        <w:top w:val="none" w:sz="0" w:space="0" w:color="auto"/>
        <w:left w:val="none" w:sz="0" w:space="0" w:color="auto"/>
        <w:bottom w:val="none" w:sz="0" w:space="0" w:color="auto"/>
        <w:right w:val="none" w:sz="0" w:space="0" w:color="auto"/>
      </w:divBdr>
    </w:div>
    <w:div w:id="59522956">
      <w:bodyDiv w:val="1"/>
      <w:marLeft w:val="0"/>
      <w:marRight w:val="0"/>
      <w:marTop w:val="0"/>
      <w:marBottom w:val="0"/>
      <w:divBdr>
        <w:top w:val="none" w:sz="0" w:space="0" w:color="auto"/>
        <w:left w:val="none" w:sz="0" w:space="0" w:color="auto"/>
        <w:bottom w:val="none" w:sz="0" w:space="0" w:color="auto"/>
        <w:right w:val="none" w:sz="0" w:space="0" w:color="auto"/>
      </w:divBdr>
    </w:div>
    <w:div w:id="60906991">
      <w:bodyDiv w:val="1"/>
      <w:marLeft w:val="0"/>
      <w:marRight w:val="0"/>
      <w:marTop w:val="0"/>
      <w:marBottom w:val="0"/>
      <w:divBdr>
        <w:top w:val="none" w:sz="0" w:space="0" w:color="auto"/>
        <w:left w:val="none" w:sz="0" w:space="0" w:color="auto"/>
        <w:bottom w:val="none" w:sz="0" w:space="0" w:color="auto"/>
        <w:right w:val="none" w:sz="0" w:space="0" w:color="auto"/>
      </w:divBdr>
    </w:div>
    <w:div w:id="63374847">
      <w:bodyDiv w:val="1"/>
      <w:marLeft w:val="0"/>
      <w:marRight w:val="0"/>
      <w:marTop w:val="0"/>
      <w:marBottom w:val="0"/>
      <w:divBdr>
        <w:top w:val="none" w:sz="0" w:space="0" w:color="auto"/>
        <w:left w:val="none" w:sz="0" w:space="0" w:color="auto"/>
        <w:bottom w:val="none" w:sz="0" w:space="0" w:color="auto"/>
        <w:right w:val="none" w:sz="0" w:space="0" w:color="auto"/>
      </w:divBdr>
    </w:div>
    <w:div w:id="66076338">
      <w:bodyDiv w:val="1"/>
      <w:marLeft w:val="0"/>
      <w:marRight w:val="0"/>
      <w:marTop w:val="0"/>
      <w:marBottom w:val="0"/>
      <w:divBdr>
        <w:top w:val="none" w:sz="0" w:space="0" w:color="auto"/>
        <w:left w:val="none" w:sz="0" w:space="0" w:color="auto"/>
        <w:bottom w:val="none" w:sz="0" w:space="0" w:color="auto"/>
        <w:right w:val="none" w:sz="0" w:space="0" w:color="auto"/>
      </w:divBdr>
    </w:div>
    <w:div w:id="72776166">
      <w:bodyDiv w:val="1"/>
      <w:marLeft w:val="0"/>
      <w:marRight w:val="0"/>
      <w:marTop w:val="0"/>
      <w:marBottom w:val="0"/>
      <w:divBdr>
        <w:top w:val="none" w:sz="0" w:space="0" w:color="auto"/>
        <w:left w:val="none" w:sz="0" w:space="0" w:color="auto"/>
        <w:bottom w:val="none" w:sz="0" w:space="0" w:color="auto"/>
        <w:right w:val="none" w:sz="0" w:space="0" w:color="auto"/>
      </w:divBdr>
    </w:div>
    <w:div w:id="75438342">
      <w:bodyDiv w:val="1"/>
      <w:marLeft w:val="0"/>
      <w:marRight w:val="0"/>
      <w:marTop w:val="0"/>
      <w:marBottom w:val="0"/>
      <w:divBdr>
        <w:top w:val="none" w:sz="0" w:space="0" w:color="auto"/>
        <w:left w:val="none" w:sz="0" w:space="0" w:color="auto"/>
        <w:bottom w:val="none" w:sz="0" w:space="0" w:color="auto"/>
        <w:right w:val="none" w:sz="0" w:space="0" w:color="auto"/>
      </w:divBdr>
    </w:div>
    <w:div w:id="77018942">
      <w:bodyDiv w:val="1"/>
      <w:marLeft w:val="0"/>
      <w:marRight w:val="0"/>
      <w:marTop w:val="0"/>
      <w:marBottom w:val="0"/>
      <w:divBdr>
        <w:top w:val="none" w:sz="0" w:space="0" w:color="auto"/>
        <w:left w:val="none" w:sz="0" w:space="0" w:color="auto"/>
        <w:bottom w:val="none" w:sz="0" w:space="0" w:color="auto"/>
        <w:right w:val="none" w:sz="0" w:space="0" w:color="auto"/>
      </w:divBdr>
    </w:div>
    <w:div w:id="81724342">
      <w:bodyDiv w:val="1"/>
      <w:marLeft w:val="0"/>
      <w:marRight w:val="0"/>
      <w:marTop w:val="0"/>
      <w:marBottom w:val="0"/>
      <w:divBdr>
        <w:top w:val="none" w:sz="0" w:space="0" w:color="auto"/>
        <w:left w:val="none" w:sz="0" w:space="0" w:color="auto"/>
        <w:bottom w:val="none" w:sz="0" w:space="0" w:color="auto"/>
        <w:right w:val="none" w:sz="0" w:space="0" w:color="auto"/>
      </w:divBdr>
    </w:div>
    <w:div w:id="82386227">
      <w:bodyDiv w:val="1"/>
      <w:marLeft w:val="0"/>
      <w:marRight w:val="0"/>
      <w:marTop w:val="0"/>
      <w:marBottom w:val="0"/>
      <w:divBdr>
        <w:top w:val="none" w:sz="0" w:space="0" w:color="auto"/>
        <w:left w:val="none" w:sz="0" w:space="0" w:color="auto"/>
        <w:bottom w:val="none" w:sz="0" w:space="0" w:color="auto"/>
        <w:right w:val="none" w:sz="0" w:space="0" w:color="auto"/>
      </w:divBdr>
    </w:div>
    <w:div w:id="82528551">
      <w:bodyDiv w:val="1"/>
      <w:marLeft w:val="0"/>
      <w:marRight w:val="0"/>
      <w:marTop w:val="0"/>
      <w:marBottom w:val="0"/>
      <w:divBdr>
        <w:top w:val="none" w:sz="0" w:space="0" w:color="auto"/>
        <w:left w:val="none" w:sz="0" w:space="0" w:color="auto"/>
        <w:bottom w:val="none" w:sz="0" w:space="0" w:color="auto"/>
        <w:right w:val="none" w:sz="0" w:space="0" w:color="auto"/>
      </w:divBdr>
    </w:div>
    <w:div w:id="87504277">
      <w:bodyDiv w:val="1"/>
      <w:marLeft w:val="0"/>
      <w:marRight w:val="0"/>
      <w:marTop w:val="0"/>
      <w:marBottom w:val="0"/>
      <w:divBdr>
        <w:top w:val="none" w:sz="0" w:space="0" w:color="auto"/>
        <w:left w:val="none" w:sz="0" w:space="0" w:color="auto"/>
        <w:bottom w:val="none" w:sz="0" w:space="0" w:color="auto"/>
        <w:right w:val="none" w:sz="0" w:space="0" w:color="auto"/>
      </w:divBdr>
    </w:div>
    <w:div w:id="88696665">
      <w:bodyDiv w:val="1"/>
      <w:marLeft w:val="0"/>
      <w:marRight w:val="0"/>
      <w:marTop w:val="0"/>
      <w:marBottom w:val="0"/>
      <w:divBdr>
        <w:top w:val="none" w:sz="0" w:space="0" w:color="auto"/>
        <w:left w:val="none" w:sz="0" w:space="0" w:color="auto"/>
        <w:bottom w:val="none" w:sz="0" w:space="0" w:color="auto"/>
        <w:right w:val="none" w:sz="0" w:space="0" w:color="auto"/>
      </w:divBdr>
    </w:div>
    <w:div w:id="89477166">
      <w:bodyDiv w:val="1"/>
      <w:marLeft w:val="0"/>
      <w:marRight w:val="0"/>
      <w:marTop w:val="0"/>
      <w:marBottom w:val="0"/>
      <w:divBdr>
        <w:top w:val="none" w:sz="0" w:space="0" w:color="auto"/>
        <w:left w:val="none" w:sz="0" w:space="0" w:color="auto"/>
        <w:bottom w:val="none" w:sz="0" w:space="0" w:color="auto"/>
        <w:right w:val="none" w:sz="0" w:space="0" w:color="auto"/>
      </w:divBdr>
    </w:div>
    <w:div w:id="90979886">
      <w:bodyDiv w:val="1"/>
      <w:marLeft w:val="0"/>
      <w:marRight w:val="0"/>
      <w:marTop w:val="0"/>
      <w:marBottom w:val="0"/>
      <w:divBdr>
        <w:top w:val="none" w:sz="0" w:space="0" w:color="auto"/>
        <w:left w:val="none" w:sz="0" w:space="0" w:color="auto"/>
        <w:bottom w:val="none" w:sz="0" w:space="0" w:color="auto"/>
        <w:right w:val="none" w:sz="0" w:space="0" w:color="auto"/>
      </w:divBdr>
    </w:div>
    <w:div w:id="92941000">
      <w:bodyDiv w:val="1"/>
      <w:marLeft w:val="0"/>
      <w:marRight w:val="0"/>
      <w:marTop w:val="0"/>
      <w:marBottom w:val="0"/>
      <w:divBdr>
        <w:top w:val="none" w:sz="0" w:space="0" w:color="auto"/>
        <w:left w:val="none" w:sz="0" w:space="0" w:color="auto"/>
        <w:bottom w:val="none" w:sz="0" w:space="0" w:color="auto"/>
        <w:right w:val="none" w:sz="0" w:space="0" w:color="auto"/>
      </w:divBdr>
    </w:div>
    <w:div w:id="94132694">
      <w:bodyDiv w:val="1"/>
      <w:marLeft w:val="0"/>
      <w:marRight w:val="0"/>
      <w:marTop w:val="0"/>
      <w:marBottom w:val="0"/>
      <w:divBdr>
        <w:top w:val="none" w:sz="0" w:space="0" w:color="auto"/>
        <w:left w:val="none" w:sz="0" w:space="0" w:color="auto"/>
        <w:bottom w:val="none" w:sz="0" w:space="0" w:color="auto"/>
        <w:right w:val="none" w:sz="0" w:space="0" w:color="auto"/>
      </w:divBdr>
    </w:div>
    <w:div w:id="94984874">
      <w:bodyDiv w:val="1"/>
      <w:marLeft w:val="0"/>
      <w:marRight w:val="0"/>
      <w:marTop w:val="0"/>
      <w:marBottom w:val="0"/>
      <w:divBdr>
        <w:top w:val="none" w:sz="0" w:space="0" w:color="auto"/>
        <w:left w:val="none" w:sz="0" w:space="0" w:color="auto"/>
        <w:bottom w:val="none" w:sz="0" w:space="0" w:color="auto"/>
        <w:right w:val="none" w:sz="0" w:space="0" w:color="auto"/>
      </w:divBdr>
    </w:div>
    <w:div w:id="95299043">
      <w:bodyDiv w:val="1"/>
      <w:marLeft w:val="0"/>
      <w:marRight w:val="0"/>
      <w:marTop w:val="0"/>
      <w:marBottom w:val="0"/>
      <w:divBdr>
        <w:top w:val="none" w:sz="0" w:space="0" w:color="auto"/>
        <w:left w:val="none" w:sz="0" w:space="0" w:color="auto"/>
        <w:bottom w:val="none" w:sz="0" w:space="0" w:color="auto"/>
        <w:right w:val="none" w:sz="0" w:space="0" w:color="auto"/>
      </w:divBdr>
    </w:div>
    <w:div w:id="98180644">
      <w:bodyDiv w:val="1"/>
      <w:marLeft w:val="0"/>
      <w:marRight w:val="0"/>
      <w:marTop w:val="0"/>
      <w:marBottom w:val="0"/>
      <w:divBdr>
        <w:top w:val="none" w:sz="0" w:space="0" w:color="auto"/>
        <w:left w:val="none" w:sz="0" w:space="0" w:color="auto"/>
        <w:bottom w:val="none" w:sz="0" w:space="0" w:color="auto"/>
        <w:right w:val="none" w:sz="0" w:space="0" w:color="auto"/>
      </w:divBdr>
    </w:div>
    <w:div w:id="98526479">
      <w:bodyDiv w:val="1"/>
      <w:marLeft w:val="0"/>
      <w:marRight w:val="0"/>
      <w:marTop w:val="0"/>
      <w:marBottom w:val="0"/>
      <w:divBdr>
        <w:top w:val="none" w:sz="0" w:space="0" w:color="auto"/>
        <w:left w:val="none" w:sz="0" w:space="0" w:color="auto"/>
        <w:bottom w:val="none" w:sz="0" w:space="0" w:color="auto"/>
        <w:right w:val="none" w:sz="0" w:space="0" w:color="auto"/>
      </w:divBdr>
    </w:div>
    <w:div w:id="101538256">
      <w:bodyDiv w:val="1"/>
      <w:marLeft w:val="0"/>
      <w:marRight w:val="0"/>
      <w:marTop w:val="0"/>
      <w:marBottom w:val="0"/>
      <w:divBdr>
        <w:top w:val="none" w:sz="0" w:space="0" w:color="auto"/>
        <w:left w:val="none" w:sz="0" w:space="0" w:color="auto"/>
        <w:bottom w:val="none" w:sz="0" w:space="0" w:color="auto"/>
        <w:right w:val="none" w:sz="0" w:space="0" w:color="auto"/>
      </w:divBdr>
    </w:div>
    <w:div w:id="103352429">
      <w:bodyDiv w:val="1"/>
      <w:marLeft w:val="0"/>
      <w:marRight w:val="0"/>
      <w:marTop w:val="0"/>
      <w:marBottom w:val="0"/>
      <w:divBdr>
        <w:top w:val="none" w:sz="0" w:space="0" w:color="auto"/>
        <w:left w:val="none" w:sz="0" w:space="0" w:color="auto"/>
        <w:bottom w:val="none" w:sz="0" w:space="0" w:color="auto"/>
        <w:right w:val="none" w:sz="0" w:space="0" w:color="auto"/>
      </w:divBdr>
    </w:div>
    <w:div w:id="106632079">
      <w:bodyDiv w:val="1"/>
      <w:marLeft w:val="0"/>
      <w:marRight w:val="0"/>
      <w:marTop w:val="0"/>
      <w:marBottom w:val="0"/>
      <w:divBdr>
        <w:top w:val="none" w:sz="0" w:space="0" w:color="auto"/>
        <w:left w:val="none" w:sz="0" w:space="0" w:color="auto"/>
        <w:bottom w:val="none" w:sz="0" w:space="0" w:color="auto"/>
        <w:right w:val="none" w:sz="0" w:space="0" w:color="auto"/>
      </w:divBdr>
    </w:div>
    <w:div w:id="107898642">
      <w:bodyDiv w:val="1"/>
      <w:marLeft w:val="0"/>
      <w:marRight w:val="0"/>
      <w:marTop w:val="0"/>
      <w:marBottom w:val="0"/>
      <w:divBdr>
        <w:top w:val="none" w:sz="0" w:space="0" w:color="auto"/>
        <w:left w:val="none" w:sz="0" w:space="0" w:color="auto"/>
        <w:bottom w:val="none" w:sz="0" w:space="0" w:color="auto"/>
        <w:right w:val="none" w:sz="0" w:space="0" w:color="auto"/>
      </w:divBdr>
    </w:div>
    <w:div w:id="109249931">
      <w:bodyDiv w:val="1"/>
      <w:marLeft w:val="0"/>
      <w:marRight w:val="0"/>
      <w:marTop w:val="0"/>
      <w:marBottom w:val="0"/>
      <w:divBdr>
        <w:top w:val="none" w:sz="0" w:space="0" w:color="auto"/>
        <w:left w:val="none" w:sz="0" w:space="0" w:color="auto"/>
        <w:bottom w:val="none" w:sz="0" w:space="0" w:color="auto"/>
        <w:right w:val="none" w:sz="0" w:space="0" w:color="auto"/>
      </w:divBdr>
    </w:div>
    <w:div w:id="110900251">
      <w:bodyDiv w:val="1"/>
      <w:marLeft w:val="0"/>
      <w:marRight w:val="0"/>
      <w:marTop w:val="0"/>
      <w:marBottom w:val="0"/>
      <w:divBdr>
        <w:top w:val="none" w:sz="0" w:space="0" w:color="auto"/>
        <w:left w:val="none" w:sz="0" w:space="0" w:color="auto"/>
        <w:bottom w:val="none" w:sz="0" w:space="0" w:color="auto"/>
        <w:right w:val="none" w:sz="0" w:space="0" w:color="auto"/>
      </w:divBdr>
    </w:div>
    <w:div w:id="111170667">
      <w:bodyDiv w:val="1"/>
      <w:marLeft w:val="0"/>
      <w:marRight w:val="0"/>
      <w:marTop w:val="0"/>
      <w:marBottom w:val="0"/>
      <w:divBdr>
        <w:top w:val="none" w:sz="0" w:space="0" w:color="auto"/>
        <w:left w:val="none" w:sz="0" w:space="0" w:color="auto"/>
        <w:bottom w:val="none" w:sz="0" w:space="0" w:color="auto"/>
        <w:right w:val="none" w:sz="0" w:space="0" w:color="auto"/>
      </w:divBdr>
    </w:div>
    <w:div w:id="111362548">
      <w:bodyDiv w:val="1"/>
      <w:marLeft w:val="0"/>
      <w:marRight w:val="0"/>
      <w:marTop w:val="0"/>
      <w:marBottom w:val="0"/>
      <w:divBdr>
        <w:top w:val="none" w:sz="0" w:space="0" w:color="auto"/>
        <w:left w:val="none" w:sz="0" w:space="0" w:color="auto"/>
        <w:bottom w:val="none" w:sz="0" w:space="0" w:color="auto"/>
        <w:right w:val="none" w:sz="0" w:space="0" w:color="auto"/>
      </w:divBdr>
    </w:div>
    <w:div w:id="113836680">
      <w:bodyDiv w:val="1"/>
      <w:marLeft w:val="0"/>
      <w:marRight w:val="0"/>
      <w:marTop w:val="0"/>
      <w:marBottom w:val="0"/>
      <w:divBdr>
        <w:top w:val="none" w:sz="0" w:space="0" w:color="auto"/>
        <w:left w:val="none" w:sz="0" w:space="0" w:color="auto"/>
        <w:bottom w:val="none" w:sz="0" w:space="0" w:color="auto"/>
        <w:right w:val="none" w:sz="0" w:space="0" w:color="auto"/>
      </w:divBdr>
    </w:div>
    <w:div w:id="119616480">
      <w:bodyDiv w:val="1"/>
      <w:marLeft w:val="0"/>
      <w:marRight w:val="0"/>
      <w:marTop w:val="0"/>
      <w:marBottom w:val="0"/>
      <w:divBdr>
        <w:top w:val="none" w:sz="0" w:space="0" w:color="auto"/>
        <w:left w:val="none" w:sz="0" w:space="0" w:color="auto"/>
        <w:bottom w:val="none" w:sz="0" w:space="0" w:color="auto"/>
        <w:right w:val="none" w:sz="0" w:space="0" w:color="auto"/>
      </w:divBdr>
    </w:div>
    <w:div w:id="119886657">
      <w:bodyDiv w:val="1"/>
      <w:marLeft w:val="0"/>
      <w:marRight w:val="0"/>
      <w:marTop w:val="0"/>
      <w:marBottom w:val="0"/>
      <w:divBdr>
        <w:top w:val="none" w:sz="0" w:space="0" w:color="auto"/>
        <w:left w:val="none" w:sz="0" w:space="0" w:color="auto"/>
        <w:bottom w:val="none" w:sz="0" w:space="0" w:color="auto"/>
        <w:right w:val="none" w:sz="0" w:space="0" w:color="auto"/>
      </w:divBdr>
    </w:div>
    <w:div w:id="120223353">
      <w:bodyDiv w:val="1"/>
      <w:marLeft w:val="0"/>
      <w:marRight w:val="0"/>
      <w:marTop w:val="0"/>
      <w:marBottom w:val="0"/>
      <w:divBdr>
        <w:top w:val="none" w:sz="0" w:space="0" w:color="auto"/>
        <w:left w:val="none" w:sz="0" w:space="0" w:color="auto"/>
        <w:bottom w:val="none" w:sz="0" w:space="0" w:color="auto"/>
        <w:right w:val="none" w:sz="0" w:space="0" w:color="auto"/>
      </w:divBdr>
    </w:div>
    <w:div w:id="121533739">
      <w:bodyDiv w:val="1"/>
      <w:marLeft w:val="0"/>
      <w:marRight w:val="0"/>
      <w:marTop w:val="0"/>
      <w:marBottom w:val="0"/>
      <w:divBdr>
        <w:top w:val="none" w:sz="0" w:space="0" w:color="auto"/>
        <w:left w:val="none" w:sz="0" w:space="0" w:color="auto"/>
        <w:bottom w:val="none" w:sz="0" w:space="0" w:color="auto"/>
        <w:right w:val="none" w:sz="0" w:space="0" w:color="auto"/>
      </w:divBdr>
    </w:div>
    <w:div w:id="121967595">
      <w:bodyDiv w:val="1"/>
      <w:marLeft w:val="0"/>
      <w:marRight w:val="0"/>
      <w:marTop w:val="0"/>
      <w:marBottom w:val="0"/>
      <w:divBdr>
        <w:top w:val="none" w:sz="0" w:space="0" w:color="auto"/>
        <w:left w:val="none" w:sz="0" w:space="0" w:color="auto"/>
        <w:bottom w:val="none" w:sz="0" w:space="0" w:color="auto"/>
        <w:right w:val="none" w:sz="0" w:space="0" w:color="auto"/>
      </w:divBdr>
    </w:div>
    <w:div w:id="126314990">
      <w:bodyDiv w:val="1"/>
      <w:marLeft w:val="0"/>
      <w:marRight w:val="0"/>
      <w:marTop w:val="0"/>
      <w:marBottom w:val="0"/>
      <w:divBdr>
        <w:top w:val="none" w:sz="0" w:space="0" w:color="auto"/>
        <w:left w:val="none" w:sz="0" w:space="0" w:color="auto"/>
        <w:bottom w:val="none" w:sz="0" w:space="0" w:color="auto"/>
        <w:right w:val="none" w:sz="0" w:space="0" w:color="auto"/>
      </w:divBdr>
    </w:div>
    <w:div w:id="126551841">
      <w:bodyDiv w:val="1"/>
      <w:marLeft w:val="0"/>
      <w:marRight w:val="0"/>
      <w:marTop w:val="0"/>
      <w:marBottom w:val="0"/>
      <w:divBdr>
        <w:top w:val="none" w:sz="0" w:space="0" w:color="auto"/>
        <w:left w:val="none" w:sz="0" w:space="0" w:color="auto"/>
        <w:bottom w:val="none" w:sz="0" w:space="0" w:color="auto"/>
        <w:right w:val="none" w:sz="0" w:space="0" w:color="auto"/>
      </w:divBdr>
    </w:div>
    <w:div w:id="126705488">
      <w:bodyDiv w:val="1"/>
      <w:marLeft w:val="0"/>
      <w:marRight w:val="0"/>
      <w:marTop w:val="0"/>
      <w:marBottom w:val="0"/>
      <w:divBdr>
        <w:top w:val="none" w:sz="0" w:space="0" w:color="auto"/>
        <w:left w:val="none" w:sz="0" w:space="0" w:color="auto"/>
        <w:bottom w:val="none" w:sz="0" w:space="0" w:color="auto"/>
        <w:right w:val="none" w:sz="0" w:space="0" w:color="auto"/>
      </w:divBdr>
    </w:div>
    <w:div w:id="126776639">
      <w:bodyDiv w:val="1"/>
      <w:marLeft w:val="0"/>
      <w:marRight w:val="0"/>
      <w:marTop w:val="0"/>
      <w:marBottom w:val="0"/>
      <w:divBdr>
        <w:top w:val="none" w:sz="0" w:space="0" w:color="auto"/>
        <w:left w:val="none" w:sz="0" w:space="0" w:color="auto"/>
        <w:bottom w:val="none" w:sz="0" w:space="0" w:color="auto"/>
        <w:right w:val="none" w:sz="0" w:space="0" w:color="auto"/>
      </w:divBdr>
    </w:div>
    <w:div w:id="127480311">
      <w:bodyDiv w:val="1"/>
      <w:marLeft w:val="0"/>
      <w:marRight w:val="0"/>
      <w:marTop w:val="0"/>
      <w:marBottom w:val="0"/>
      <w:divBdr>
        <w:top w:val="none" w:sz="0" w:space="0" w:color="auto"/>
        <w:left w:val="none" w:sz="0" w:space="0" w:color="auto"/>
        <w:bottom w:val="none" w:sz="0" w:space="0" w:color="auto"/>
        <w:right w:val="none" w:sz="0" w:space="0" w:color="auto"/>
      </w:divBdr>
    </w:div>
    <w:div w:id="129566359">
      <w:bodyDiv w:val="1"/>
      <w:marLeft w:val="0"/>
      <w:marRight w:val="0"/>
      <w:marTop w:val="0"/>
      <w:marBottom w:val="0"/>
      <w:divBdr>
        <w:top w:val="none" w:sz="0" w:space="0" w:color="auto"/>
        <w:left w:val="none" w:sz="0" w:space="0" w:color="auto"/>
        <w:bottom w:val="none" w:sz="0" w:space="0" w:color="auto"/>
        <w:right w:val="none" w:sz="0" w:space="0" w:color="auto"/>
      </w:divBdr>
    </w:div>
    <w:div w:id="130290724">
      <w:bodyDiv w:val="1"/>
      <w:marLeft w:val="0"/>
      <w:marRight w:val="0"/>
      <w:marTop w:val="0"/>
      <w:marBottom w:val="0"/>
      <w:divBdr>
        <w:top w:val="none" w:sz="0" w:space="0" w:color="auto"/>
        <w:left w:val="none" w:sz="0" w:space="0" w:color="auto"/>
        <w:bottom w:val="none" w:sz="0" w:space="0" w:color="auto"/>
        <w:right w:val="none" w:sz="0" w:space="0" w:color="auto"/>
      </w:divBdr>
    </w:div>
    <w:div w:id="130444732">
      <w:bodyDiv w:val="1"/>
      <w:marLeft w:val="0"/>
      <w:marRight w:val="0"/>
      <w:marTop w:val="0"/>
      <w:marBottom w:val="0"/>
      <w:divBdr>
        <w:top w:val="none" w:sz="0" w:space="0" w:color="auto"/>
        <w:left w:val="none" w:sz="0" w:space="0" w:color="auto"/>
        <w:bottom w:val="none" w:sz="0" w:space="0" w:color="auto"/>
        <w:right w:val="none" w:sz="0" w:space="0" w:color="auto"/>
      </w:divBdr>
    </w:div>
    <w:div w:id="131293750">
      <w:bodyDiv w:val="1"/>
      <w:marLeft w:val="0"/>
      <w:marRight w:val="0"/>
      <w:marTop w:val="0"/>
      <w:marBottom w:val="0"/>
      <w:divBdr>
        <w:top w:val="none" w:sz="0" w:space="0" w:color="auto"/>
        <w:left w:val="none" w:sz="0" w:space="0" w:color="auto"/>
        <w:bottom w:val="none" w:sz="0" w:space="0" w:color="auto"/>
        <w:right w:val="none" w:sz="0" w:space="0" w:color="auto"/>
      </w:divBdr>
    </w:div>
    <w:div w:id="131562597">
      <w:bodyDiv w:val="1"/>
      <w:marLeft w:val="0"/>
      <w:marRight w:val="0"/>
      <w:marTop w:val="0"/>
      <w:marBottom w:val="0"/>
      <w:divBdr>
        <w:top w:val="none" w:sz="0" w:space="0" w:color="auto"/>
        <w:left w:val="none" w:sz="0" w:space="0" w:color="auto"/>
        <w:bottom w:val="none" w:sz="0" w:space="0" w:color="auto"/>
        <w:right w:val="none" w:sz="0" w:space="0" w:color="auto"/>
      </w:divBdr>
    </w:div>
    <w:div w:id="133377081">
      <w:bodyDiv w:val="1"/>
      <w:marLeft w:val="0"/>
      <w:marRight w:val="0"/>
      <w:marTop w:val="0"/>
      <w:marBottom w:val="0"/>
      <w:divBdr>
        <w:top w:val="none" w:sz="0" w:space="0" w:color="auto"/>
        <w:left w:val="none" w:sz="0" w:space="0" w:color="auto"/>
        <w:bottom w:val="none" w:sz="0" w:space="0" w:color="auto"/>
        <w:right w:val="none" w:sz="0" w:space="0" w:color="auto"/>
      </w:divBdr>
    </w:div>
    <w:div w:id="133528860">
      <w:bodyDiv w:val="1"/>
      <w:marLeft w:val="0"/>
      <w:marRight w:val="0"/>
      <w:marTop w:val="0"/>
      <w:marBottom w:val="0"/>
      <w:divBdr>
        <w:top w:val="none" w:sz="0" w:space="0" w:color="auto"/>
        <w:left w:val="none" w:sz="0" w:space="0" w:color="auto"/>
        <w:bottom w:val="none" w:sz="0" w:space="0" w:color="auto"/>
        <w:right w:val="none" w:sz="0" w:space="0" w:color="auto"/>
      </w:divBdr>
    </w:div>
    <w:div w:id="134378277">
      <w:bodyDiv w:val="1"/>
      <w:marLeft w:val="0"/>
      <w:marRight w:val="0"/>
      <w:marTop w:val="0"/>
      <w:marBottom w:val="0"/>
      <w:divBdr>
        <w:top w:val="none" w:sz="0" w:space="0" w:color="auto"/>
        <w:left w:val="none" w:sz="0" w:space="0" w:color="auto"/>
        <w:bottom w:val="none" w:sz="0" w:space="0" w:color="auto"/>
        <w:right w:val="none" w:sz="0" w:space="0" w:color="auto"/>
      </w:divBdr>
    </w:div>
    <w:div w:id="136463192">
      <w:bodyDiv w:val="1"/>
      <w:marLeft w:val="0"/>
      <w:marRight w:val="0"/>
      <w:marTop w:val="0"/>
      <w:marBottom w:val="0"/>
      <w:divBdr>
        <w:top w:val="none" w:sz="0" w:space="0" w:color="auto"/>
        <w:left w:val="none" w:sz="0" w:space="0" w:color="auto"/>
        <w:bottom w:val="none" w:sz="0" w:space="0" w:color="auto"/>
        <w:right w:val="none" w:sz="0" w:space="0" w:color="auto"/>
      </w:divBdr>
    </w:div>
    <w:div w:id="138806012">
      <w:bodyDiv w:val="1"/>
      <w:marLeft w:val="0"/>
      <w:marRight w:val="0"/>
      <w:marTop w:val="0"/>
      <w:marBottom w:val="0"/>
      <w:divBdr>
        <w:top w:val="none" w:sz="0" w:space="0" w:color="auto"/>
        <w:left w:val="none" w:sz="0" w:space="0" w:color="auto"/>
        <w:bottom w:val="none" w:sz="0" w:space="0" w:color="auto"/>
        <w:right w:val="none" w:sz="0" w:space="0" w:color="auto"/>
      </w:divBdr>
    </w:div>
    <w:div w:id="140315708">
      <w:bodyDiv w:val="1"/>
      <w:marLeft w:val="0"/>
      <w:marRight w:val="0"/>
      <w:marTop w:val="0"/>
      <w:marBottom w:val="0"/>
      <w:divBdr>
        <w:top w:val="none" w:sz="0" w:space="0" w:color="auto"/>
        <w:left w:val="none" w:sz="0" w:space="0" w:color="auto"/>
        <w:bottom w:val="none" w:sz="0" w:space="0" w:color="auto"/>
        <w:right w:val="none" w:sz="0" w:space="0" w:color="auto"/>
      </w:divBdr>
    </w:div>
    <w:div w:id="140777836">
      <w:bodyDiv w:val="1"/>
      <w:marLeft w:val="0"/>
      <w:marRight w:val="0"/>
      <w:marTop w:val="0"/>
      <w:marBottom w:val="0"/>
      <w:divBdr>
        <w:top w:val="none" w:sz="0" w:space="0" w:color="auto"/>
        <w:left w:val="none" w:sz="0" w:space="0" w:color="auto"/>
        <w:bottom w:val="none" w:sz="0" w:space="0" w:color="auto"/>
        <w:right w:val="none" w:sz="0" w:space="0" w:color="auto"/>
      </w:divBdr>
    </w:div>
    <w:div w:id="140778435">
      <w:bodyDiv w:val="1"/>
      <w:marLeft w:val="0"/>
      <w:marRight w:val="0"/>
      <w:marTop w:val="0"/>
      <w:marBottom w:val="0"/>
      <w:divBdr>
        <w:top w:val="none" w:sz="0" w:space="0" w:color="auto"/>
        <w:left w:val="none" w:sz="0" w:space="0" w:color="auto"/>
        <w:bottom w:val="none" w:sz="0" w:space="0" w:color="auto"/>
        <w:right w:val="none" w:sz="0" w:space="0" w:color="auto"/>
      </w:divBdr>
    </w:div>
    <w:div w:id="142549730">
      <w:bodyDiv w:val="1"/>
      <w:marLeft w:val="0"/>
      <w:marRight w:val="0"/>
      <w:marTop w:val="0"/>
      <w:marBottom w:val="0"/>
      <w:divBdr>
        <w:top w:val="none" w:sz="0" w:space="0" w:color="auto"/>
        <w:left w:val="none" w:sz="0" w:space="0" w:color="auto"/>
        <w:bottom w:val="none" w:sz="0" w:space="0" w:color="auto"/>
        <w:right w:val="none" w:sz="0" w:space="0" w:color="auto"/>
      </w:divBdr>
    </w:div>
    <w:div w:id="144512907">
      <w:bodyDiv w:val="1"/>
      <w:marLeft w:val="0"/>
      <w:marRight w:val="0"/>
      <w:marTop w:val="0"/>
      <w:marBottom w:val="0"/>
      <w:divBdr>
        <w:top w:val="none" w:sz="0" w:space="0" w:color="auto"/>
        <w:left w:val="none" w:sz="0" w:space="0" w:color="auto"/>
        <w:bottom w:val="none" w:sz="0" w:space="0" w:color="auto"/>
        <w:right w:val="none" w:sz="0" w:space="0" w:color="auto"/>
      </w:divBdr>
    </w:div>
    <w:div w:id="148138012">
      <w:bodyDiv w:val="1"/>
      <w:marLeft w:val="0"/>
      <w:marRight w:val="0"/>
      <w:marTop w:val="0"/>
      <w:marBottom w:val="0"/>
      <w:divBdr>
        <w:top w:val="none" w:sz="0" w:space="0" w:color="auto"/>
        <w:left w:val="none" w:sz="0" w:space="0" w:color="auto"/>
        <w:bottom w:val="none" w:sz="0" w:space="0" w:color="auto"/>
        <w:right w:val="none" w:sz="0" w:space="0" w:color="auto"/>
      </w:divBdr>
    </w:div>
    <w:div w:id="149374015">
      <w:bodyDiv w:val="1"/>
      <w:marLeft w:val="0"/>
      <w:marRight w:val="0"/>
      <w:marTop w:val="0"/>
      <w:marBottom w:val="0"/>
      <w:divBdr>
        <w:top w:val="none" w:sz="0" w:space="0" w:color="auto"/>
        <w:left w:val="none" w:sz="0" w:space="0" w:color="auto"/>
        <w:bottom w:val="none" w:sz="0" w:space="0" w:color="auto"/>
        <w:right w:val="none" w:sz="0" w:space="0" w:color="auto"/>
      </w:divBdr>
    </w:div>
    <w:div w:id="149489496">
      <w:bodyDiv w:val="1"/>
      <w:marLeft w:val="0"/>
      <w:marRight w:val="0"/>
      <w:marTop w:val="0"/>
      <w:marBottom w:val="0"/>
      <w:divBdr>
        <w:top w:val="none" w:sz="0" w:space="0" w:color="auto"/>
        <w:left w:val="none" w:sz="0" w:space="0" w:color="auto"/>
        <w:bottom w:val="none" w:sz="0" w:space="0" w:color="auto"/>
        <w:right w:val="none" w:sz="0" w:space="0" w:color="auto"/>
      </w:divBdr>
    </w:div>
    <w:div w:id="150214535">
      <w:bodyDiv w:val="1"/>
      <w:marLeft w:val="0"/>
      <w:marRight w:val="0"/>
      <w:marTop w:val="0"/>
      <w:marBottom w:val="0"/>
      <w:divBdr>
        <w:top w:val="none" w:sz="0" w:space="0" w:color="auto"/>
        <w:left w:val="none" w:sz="0" w:space="0" w:color="auto"/>
        <w:bottom w:val="none" w:sz="0" w:space="0" w:color="auto"/>
        <w:right w:val="none" w:sz="0" w:space="0" w:color="auto"/>
      </w:divBdr>
    </w:div>
    <w:div w:id="152449678">
      <w:bodyDiv w:val="1"/>
      <w:marLeft w:val="0"/>
      <w:marRight w:val="0"/>
      <w:marTop w:val="0"/>
      <w:marBottom w:val="0"/>
      <w:divBdr>
        <w:top w:val="none" w:sz="0" w:space="0" w:color="auto"/>
        <w:left w:val="none" w:sz="0" w:space="0" w:color="auto"/>
        <w:bottom w:val="none" w:sz="0" w:space="0" w:color="auto"/>
        <w:right w:val="none" w:sz="0" w:space="0" w:color="auto"/>
      </w:divBdr>
    </w:div>
    <w:div w:id="153182461">
      <w:bodyDiv w:val="1"/>
      <w:marLeft w:val="0"/>
      <w:marRight w:val="0"/>
      <w:marTop w:val="0"/>
      <w:marBottom w:val="0"/>
      <w:divBdr>
        <w:top w:val="none" w:sz="0" w:space="0" w:color="auto"/>
        <w:left w:val="none" w:sz="0" w:space="0" w:color="auto"/>
        <w:bottom w:val="none" w:sz="0" w:space="0" w:color="auto"/>
        <w:right w:val="none" w:sz="0" w:space="0" w:color="auto"/>
      </w:divBdr>
    </w:div>
    <w:div w:id="154228375">
      <w:bodyDiv w:val="1"/>
      <w:marLeft w:val="0"/>
      <w:marRight w:val="0"/>
      <w:marTop w:val="0"/>
      <w:marBottom w:val="0"/>
      <w:divBdr>
        <w:top w:val="none" w:sz="0" w:space="0" w:color="auto"/>
        <w:left w:val="none" w:sz="0" w:space="0" w:color="auto"/>
        <w:bottom w:val="none" w:sz="0" w:space="0" w:color="auto"/>
        <w:right w:val="none" w:sz="0" w:space="0" w:color="auto"/>
      </w:divBdr>
    </w:div>
    <w:div w:id="156847267">
      <w:bodyDiv w:val="1"/>
      <w:marLeft w:val="0"/>
      <w:marRight w:val="0"/>
      <w:marTop w:val="0"/>
      <w:marBottom w:val="0"/>
      <w:divBdr>
        <w:top w:val="none" w:sz="0" w:space="0" w:color="auto"/>
        <w:left w:val="none" w:sz="0" w:space="0" w:color="auto"/>
        <w:bottom w:val="none" w:sz="0" w:space="0" w:color="auto"/>
        <w:right w:val="none" w:sz="0" w:space="0" w:color="auto"/>
      </w:divBdr>
    </w:div>
    <w:div w:id="157117227">
      <w:bodyDiv w:val="1"/>
      <w:marLeft w:val="0"/>
      <w:marRight w:val="0"/>
      <w:marTop w:val="0"/>
      <w:marBottom w:val="0"/>
      <w:divBdr>
        <w:top w:val="none" w:sz="0" w:space="0" w:color="auto"/>
        <w:left w:val="none" w:sz="0" w:space="0" w:color="auto"/>
        <w:bottom w:val="none" w:sz="0" w:space="0" w:color="auto"/>
        <w:right w:val="none" w:sz="0" w:space="0" w:color="auto"/>
      </w:divBdr>
    </w:div>
    <w:div w:id="157304349">
      <w:bodyDiv w:val="1"/>
      <w:marLeft w:val="0"/>
      <w:marRight w:val="0"/>
      <w:marTop w:val="0"/>
      <w:marBottom w:val="0"/>
      <w:divBdr>
        <w:top w:val="none" w:sz="0" w:space="0" w:color="auto"/>
        <w:left w:val="none" w:sz="0" w:space="0" w:color="auto"/>
        <w:bottom w:val="none" w:sz="0" w:space="0" w:color="auto"/>
        <w:right w:val="none" w:sz="0" w:space="0" w:color="auto"/>
      </w:divBdr>
    </w:div>
    <w:div w:id="158469212">
      <w:bodyDiv w:val="1"/>
      <w:marLeft w:val="0"/>
      <w:marRight w:val="0"/>
      <w:marTop w:val="0"/>
      <w:marBottom w:val="0"/>
      <w:divBdr>
        <w:top w:val="none" w:sz="0" w:space="0" w:color="auto"/>
        <w:left w:val="none" w:sz="0" w:space="0" w:color="auto"/>
        <w:bottom w:val="none" w:sz="0" w:space="0" w:color="auto"/>
        <w:right w:val="none" w:sz="0" w:space="0" w:color="auto"/>
      </w:divBdr>
    </w:div>
    <w:div w:id="158692442">
      <w:bodyDiv w:val="1"/>
      <w:marLeft w:val="0"/>
      <w:marRight w:val="0"/>
      <w:marTop w:val="0"/>
      <w:marBottom w:val="0"/>
      <w:divBdr>
        <w:top w:val="none" w:sz="0" w:space="0" w:color="auto"/>
        <w:left w:val="none" w:sz="0" w:space="0" w:color="auto"/>
        <w:bottom w:val="none" w:sz="0" w:space="0" w:color="auto"/>
        <w:right w:val="none" w:sz="0" w:space="0" w:color="auto"/>
      </w:divBdr>
    </w:div>
    <w:div w:id="159126250">
      <w:bodyDiv w:val="1"/>
      <w:marLeft w:val="0"/>
      <w:marRight w:val="0"/>
      <w:marTop w:val="0"/>
      <w:marBottom w:val="0"/>
      <w:divBdr>
        <w:top w:val="none" w:sz="0" w:space="0" w:color="auto"/>
        <w:left w:val="none" w:sz="0" w:space="0" w:color="auto"/>
        <w:bottom w:val="none" w:sz="0" w:space="0" w:color="auto"/>
        <w:right w:val="none" w:sz="0" w:space="0" w:color="auto"/>
      </w:divBdr>
    </w:div>
    <w:div w:id="159346877">
      <w:bodyDiv w:val="1"/>
      <w:marLeft w:val="0"/>
      <w:marRight w:val="0"/>
      <w:marTop w:val="0"/>
      <w:marBottom w:val="0"/>
      <w:divBdr>
        <w:top w:val="none" w:sz="0" w:space="0" w:color="auto"/>
        <w:left w:val="none" w:sz="0" w:space="0" w:color="auto"/>
        <w:bottom w:val="none" w:sz="0" w:space="0" w:color="auto"/>
        <w:right w:val="none" w:sz="0" w:space="0" w:color="auto"/>
      </w:divBdr>
    </w:div>
    <w:div w:id="160659172">
      <w:bodyDiv w:val="1"/>
      <w:marLeft w:val="0"/>
      <w:marRight w:val="0"/>
      <w:marTop w:val="0"/>
      <w:marBottom w:val="0"/>
      <w:divBdr>
        <w:top w:val="none" w:sz="0" w:space="0" w:color="auto"/>
        <w:left w:val="none" w:sz="0" w:space="0" w:color="auto"/>
        <w:bottom w:val="none" w:sz="0" w:space="0" w:color="auto"/>
        <w:right w:val="none" w:sz="0" w:space="0" w:color="auto"/>
      </w:divBdr>
    </w:div>
    <w:div w:id="160776269">
      <w:bodyDiv w:val="1"/>
      <w:marLeft w:val="0"/>
      <w:marRight w:val="0"/>
      <w:marTop w:val="0"/>
      <w:marBottom w:val="0"/>
      <w:divBdr>
        <w:top w:val="none" w:sz="0" w:space="0" w:color="auto"/>
        <w:left w:val="none" w:sz="0" w:space="0" w:color="auto"/>
        <w:bottom w:val="none" w:sz="0" w:space="0" w:color="auto"/>
        <w:right w:val="none" w:sz="0" w:space="0" w:color="auto"/>
      </w:divBdr>
    </w:div>
    <w:div w:id="162087841">
      <w:bodyDiv w:val="1"/>
      <w:marLeft w:val="0"/>
      <w:marRight w:val="0"/>
      <w:marTop w:val="0"/>
      <w:marBottom w:val="0"/>
      <w:divBdr>
        <w:top w:val="none" w:sz="0" w:space="0" w:color="auto"/>
        <w:left w:val="none" w:sz="0" w:space="0" w:color="auto"/>
        <w:bottom w:val="none" w:sz="0" w:space="0" w:color="auto"/>
        <w:right w:val="none" w:sz="0" w:space="0" w:color="auto"/>
      </w:divBdr>
    </w:div>
    <w:div w:id="162547380">
      <w:bodyDiv w:val="1"/>
      <w:marLeft w:val="0"/>
      <w:marRight w:val="0"/>
      <w:marTop w:val="0"/>
      <w:marBottom w:val="0"/>
      <w:divBdr>
        <w:top w:val="none" w:sz="0" w:space="0" w:color="auto"/>
        <w:left w:val="none" w:sz="0" w:space="0" w:color="auto"/>
        <w:bottom w:val="none" w:sz="0" w:space="0" w:color="auto"/>
        <w:right w:val="none" w:sz="0" w:space="0" w:color="auto"/>
      </w:divBdr>
    </w:div>
    <w:div w:id="162548082">
      <w:bodyDiv w:val="1"/>
      <w:marLeft w:val="0"/>
      <w:marRight w:val="0"/>
      <w:marTop w:val="0"/>
      <w:marBottom w:val="0"/>
      <w:divBdr>
        <w:top w:val="none" w:sz="0" w:space="0" w:color="auto"/>
        <w:left w:val="none" w:sz="0" w:space="0" w:color="auto"/>
        <w:bottom w:val="none" w:sz="0" w:space="0" w:color="auto"/>
        <w:right w:val="none" w:sz="0" w:space="0" w:color="auto"/>
      </w:divBdr>
    </w:div>
    <w:div w:id="163209872">
      <w:bodyDiv w:val="1"/>
      <w:marLeft w:val="0"/>
      <w:marRight w:val="0"/>
      <w:marTop w:val="0"/>
      <w:marBottom w:val="0"/>
      <w:divBdr>
        <w:top w:val="none" w:sz="0" w:space="0" w:color="auto"/>
        <w:left w:val="none" w:sz="0" w:space="0" w:color="auto"/>
        <w:bottom w:val="none" w:sz="0" w:space="0" w:color="auto"/>
        <w:right w:val="none" w:sz="0" w:space="0" w:color="auto"/>
      </w:divBdr>
    </w:div>
    <w:div w:id="166093412">
      <w:bodyDiv w:val="1"/>
      <w:marLeft w:val="0"/>
      <w:marRight w:val="0"/>
      <w:marTop w:val="0"/>
      <w:marBottom w:val="0"/>
      <w:divBdr>
        <w:top w:val="none" w:sz="0" w:space="0" w:color="auto"/>
        <w:left w:val="none" w:sz="0" w:space="0" w:color="auto"/>
        <w:bottom w:val="none" w:sz="0" w:space="0" w:color="auto"/>
        <w:right w:val="none" w:sz="0" w:space="0" w:color="auto"/>
      </w:divBdr>
    </w:div>
    <w:div w:id="166217310">
      <w:bodyDiv w:val="1"/>
      <w:marLeft w:val="0"/>
      <w:marRight w:val="0"/>
      <w:marTop w:val="0"/>
      <w:marBottom w:val="0"/>
      <w:divBdr>
        <w:top w:val="none" w:sz="0" w:space="0" w:color="auto"/>
        <w:left w:val="none" w:sz="0" w:space="0" w:color="auto"/>
        <w:bottom w:val="none" w:sz="0" w:space="0" w:color="auto"/>
        <w:right w:val="none" w:sz="0" w:space="0" w:color="auto"/>
      </w:divBdr>
    </w:div>
    <w:div w:id="167868410">
      <w:bodyDiv w:val="1"/>
      <w:marLeft w:val="0"/>
      <w:marRight w:val="0"/>
      <w:marTop w:val="0"/>
      <w:marBottom w:val="0"/>
      <w:divBdr>
        <w:top w:val="none" w:sz="0" w:space="0" w:color="auto"/>
        <w:left w:val="none" w:sz="0" w:space="0" w:color="auto"/>
        <w:bottom w:val="none" w:sz="0" w:space="0" w:color="auto"/>
        <w:right w:val="none" w:sz="0" w:space="0" w:color="auto"/>
      </w:divBdr>
    </w:div>
    <w:div w:id="168369449">
      <w:bodyDiv w:val="1"/>
      <w:marLeft w:val="0"/>
      <w:marRight w:val="0"/>
      <w:marTop w:val="0"/>
      <w:marBottom w:val="0"/>
      <w:divBdr>
        <w:top w:val="none" w:sz="0" w:space="0" w:color="auto"/>
        <w:left w:val="none" w:sz="0" w:space="0" w:color="auto"/>
        <w:bottom w:val="none" w:sz="0" w:space="0" w:color="auto"/>
        <w:right w:val="none" w:sz="0" w:space="0" w:color="auto"/>
      </w:divBdr>
    </w:div>
    <w:div w:id="170074377">
      <w:bodyDiv w:val="1"/>
      <w:marLeft w:val="0"/>
      <w:marRight w:val="0"/>
      <w:marTop w:val="0"/>
      <w:marBottom w:val="0"/>
      <w:divBdr>
        <w:top w:val="none" w:sz="0" w:space="0" w:color="auto"/>
        <w:left w:val="none" w:sz="0" w:space="0" w:color="auto"/>
        <w:bottom w:val="none" w:sz="0" w:space="0" w:color="auto"/>
        <w:right w:val="none" w:sz="0" w:space="0" w:color="auto"/>
      </w:divBdr>
    </w:div>
    <w:div w:id="170997011">
      <w:bodyDiv w:val="1"/>
      <w:marLeft w:val="0"/>
      <w:marRight w:val="0"/>
      <w:marTop w:val="0"/>
      <w:marBottom w:val="0"/>
      <w:divBdr>
        <w:top w:val="none" w:sz="0" w:space="0" w:color="auto"/>
        <w:left w:val="none" w:sz="0" w:space="0" w:color="auto"/>
        <w:bottom w:val="none" w:sz="0" w:space="0" w:color="auto"/>
        <w:right w:val="none" w:sz="0" w:space="0" w:color="auto"/>
      </w:divBdr>
    </w:div>
    <w:div w:id="175921073">
      <w:bodyDiv w:val="1"/>
      <w:marLeft w:val="0"/>
      <w:marRight w:val="0"/>
      <w:marTop w:val="0"/>
      <w:marBottom w:val="0"/>
      <w:divBdr>
        <w:top w:val="none" w:sz="0" w:space="0" w:color="auto"/>
        <w:left w:val="none" w:sz="0" w:space="0" w:color="auto"/>
        <w:bottom w:val="none" w:sz="0" w:space="0" w:color="auto"/>
        <w:right w:val="none" w:sz="0" w:space="0" w:color="auto"/>
      </w:divBdr>
    </w:div>
    <w:div w:id="176164637">
      <w:bodyDiv w:val="1"/>
      <w:marLeft w:val="0"/>
      <w:marRight w:val="0"/>
      <w:marTop w:val="0"/>
      <w:marBottom w:val="0"/>
      <w:divBdr>
        <w:top w:val="none" w:sz="0" w:space="0" w:color="auto"/>
        <w:left w:val="none" w:sz="0" w:space="0" w:color="auto"/>
        <w:bottom w:val="none" w:sz="0" w:space="0" w:color="auto"/>
        <w:right w:val="none" w:sz="0" w:space="0" w:color="auto"/>
      </w:divBdr>
    </w:div>
    <w:div w:id="177355063">
      <w:bodyDiv w:val="1"/>
      <w:marLeft w:val="0"/>
      <w:marRight w:val="0"/>
      <w:marTop w:val="0"/>
      <w:marBottom w:val="0"/>
      <w:divBdr>
        <w:top w:val="none" w:sz="0" w:space="0" w:color="auto"/>
        <w:left w:val="none" w:sz="0" w:space="0" w:color="auto"/>
        <w:bottom w:val="none" w:sz="0" w:space="0" w:color="auto"/>
        <w:right w:val="none" w:sz="0" w:space="0" w:color="auto"/>
      </w:divBdr>
    </w:div>
    <w:div w:id="181214436">
      <w:bodyDiv w:val="1"/>
      <w:marLeft w:val="0"/>
      <w:marRight w:val="0"/>
      <w:marTop w:val="0"/>
      <w:marBottom w:val="0"/>
      <w:divBdr>
        <w:top w:val="none" w:sz="0" w:space="0" w:color="auto"/>
        <w:left w:val="none" w:sz="0" w:space="0" w:color="auto"/>
        <w:bottom w:val="none" w:sz="0" w:space="0" w:color="auto"/>
        <w:right w:val="none" w:sz="0" w:space="0" w:color="auto"/>
      </w:divBdr>
    </w:div>
    <w:div w:id="183132149">
      <w:bodyDiv w:val="1"/>
      <w:marLeft w:val="0"/>
      <w:marRight w:val="0"/>
      <w:marTop w:val="0"/>
      <w:marBottom w:val="0"/>
      <w:divBdr>
        <w:top w:val="none" w:sz="0" w:space="0" w:color="auto"/>
        <w:left w:val="none" w:sz="0" w:space="0" w:color="auto"/>
        <w:bottom w:val="none" w:sz="0" w:space="0" w:color="auto"/>
        <w:right w:val="none" w:sz="0" w:space="0" w:color="auto"/>
      </w:divBdr>
    </w:div>
    <w:div w:id="183326897">
      <w:bodyDiv w:val="1"/>
      <w:marLeft w:val="0"/>
      <w:marRight w:val="0"/>
      <w:marTop w:val="0"/>
      <w:marBottom w:val="0"/>
      <w:divBdr>
        <w:top w:val="none" w:sz="0" w:space="0" w:color="auto"/>
        <w:left w:val="none" w:sz="0" w:space="0" w:color="auto"/>
        <w:bottom w:val="none" w:sz="0" w:space="0" w:color="auto"/>
        <w:right w:val="none" w:sz="0" w:space="0" w:color="auto"/>
      </w:divBdr>
    </w:div>
    <w:div w:id="185217435">
      <w:bodyDiv w:val="1"/>
      <w:marLeft w:val="0"/>
      <w:marRight w:val="0"/>
      <w:marTop w:val="0"/>
      <w:marBottom w:val="0"/>
      <w:divBdr>
        <w:top w:val="none" w:sz="0" w:space="0" w:color="auto"/>
        <w:left w:val="none" w:sz="0" w:space="0" w:color="auto"/>
        <w:bottom w:val="none" w:sz="0" w:space="0" w:color="auto"/>
        <w:right w:val="none" w:sz="0" w:space="0" w:color="auto"/>
      </w:divBdr>
    </w:div>
    <w:div w:id="186064294">
      <w:bodyDiv w:val="1"/>
      <w:marLeft w:val="0"/>
      <w:marRight w:val="0"/>
      <w:marTop w:val="0"/>
      <w:marBottom w:val="0"/>
      <w:divBdr>
        <w:top w:val="none" w:sz="0" w:space="0" w:color="auto"/>
        <w:left w:val="none" w:sz="0" w:space="0" w:color="auto"/>
        <w:bottom w:val="none" w:sz="0" w:space="0" w:color="auto"/>
        <w:right w:val="none" w:sz="0" w:space="0" w:color="auto"/>
      </w:divBdr>
    </w:div>
    <w:div w:id="189729715">
      <w:bodyDiv w:val="1"/>
      <w:marLeft w:val="0"/>
      <w:marRight w:val="0"/>
      <w:marTop w:val="0"/>
      <w:marBottom w:val="0"/>
      <w:divBdr>
        <w:top w:val="none" w:sz="0" w:space="0" w:color="auto"/>
        <w:left w:val="none" w:sz="0" w:space="0" w:color="auto"/>
        <w:bottom w:val="none" w:sz="0" w:space="0" w:color="auto"/>
        <w:right w:val="none" w:sz="0" w:space="0" w:color="auto"/>
      </w:divBdr>
    </w:div>
    <w:div w:id="189802740">
      <w:bodyDiv w:val="1"/>
      <w:marLeft w:val="0"/>
      <w:marRight w:val="0"/>
      <w:marTop w:val="0"/>
      <w:marBottom w:val="0"/>
      <w:divBdr>
        <w:top w:val="none" w:sz="0" w:space="0" w:color="auto"/>
        <w:left w:val="none" w:sz="0" w:space="0" w:color="auto"/>
        <w:bottom w:val="none" w:sz="0" w:space="0" w:color="auto"/>
        <w:right w:val="none" w:sz="0" w:space="0" w:color="auto"/>
      </w:divBdr>
    </w:div>
    <w:div w:id="191766909">
      <w:bodyDiv w:val="1"/>
      <w:marLeft w:val="0"/>
      <w:marRight w:val="0"/>
      <w:marTop w:val="0"/>
      <w:marBottom w:val="0"/>
      <w:divBdr>
        <w:top w:val="none" w:sz="0" w:space="0" w:color="auto"/>
        <w:left w:val="none" w:sz="0" w:space="0" w:color="auto"/>
        <w:bottom w:val="none" w:sz="0" w:space="0" w:color="auto"/>
        <w:right w:val="none" w:sz="0" w:space="0" w:color="auto"/>
      </w:divBdr>
    </w:div>
    <w:div w:id="192963390">
      <w:bodyDiv w:val="1"/>
      <w:marLeft w:val="0"/>
      <w:marRight w:val="0"/>
      <w:marTop w:val="0"/>
      <w:marBottom w:val="0"/>
      <w:divBdr>
        <w:top w:val="none" w:sz="0" w:space="0" w:color="auto"/>
        <w:left w:val="none" w:sz="0" w:space="0" w:color="auto"/>
        <w:bottom w:val="none" w:sz="0" w:space="0" w:color="auto"/>
        <w:right w:val="none" w:sz="0" w:space="0" w:color="auto"/>
      </w:divBdr>
    </w:div>
    <w:div w:id="193155517">
      <w:bodyDiv w:val="1"/>
      <w:marLeft w:val="0"/>
      <w:marRight w:val="0"/>
      <w:marTop w:val="0"/>
      <w:marBottom w:val="0"/>
      <w:divBdr>
        <w:top w:val="none" w:sz="0" w:space="0" w:color="auto"/>
        <w:left w:val="none" w:sz="0" w:space="0" w:color="auto"/>
        <w:bottom w:val="none" w:sz="0" w:space="0" w:color="auto"/>
        <w:right w:val="none" w:sz="0" w:space="0" w:color="auto"/>
      </w:divBdr>
    </w:div>
    <w:div w:id="193158219">
      <w:bodyDiv w:val="1"/>
      <w:marLeft w:val="0"/>
      <w:marRight w:val="0"/>
      <w:marTop w:val="0"/>
      <w:marBottom w:val="0"/>
      <w:divBdr>
        <w:top w:val="none" w:sz="0" w:space="0" w:color="auto"/>
        <w:left w:val="none" w:sz="0" w:space="0" w:color="auto"/>
        <w:bottom w:val="none" w:sz="0" w:space="0" w:color="auto"/>
        <w:right w:val="none" w:sz="0" w:space="0" w:color="auto"/>
      </w:divBdr>
    </w:div>
    <w:div w:id="197550311">
      <w:bodyDiv w:val="1"/>
      <w:marLeft w:val="0"/>
      <w:marRight w:val="0"/>
      <w:marTop w:val="0"/>
      <w:marBottom w:val="0"/>
      <w:divBdr>
        <w:top w:val="none" w:sz="0" w:space="0" w:color="auto"/>
        <w:left w:val="none" w:sz="0" w:space="0" w:color="auto"/>
        <w:bottom w:val="none" w:sz="0" w:space="0" w:color="auto"/>
        <w:right w:val="none" w:sz="0" w:space="0" w:color="auto"/>
      </w:divBdr>
    </w:div>
    <w:div w:id="197745124">
      <w:bodyDiv w:val="1"/>
      <w:marLeft w:val="0"/>
      <w:marRight w:val="0"/>
      <w:marTop w:val="0"/>
      <w:marBottom w:val="0"/>
      <w:divBdr>
        <w:top w:val="none" w:sz="0" w:space="0" w:color="auto"/>
        <w:left w:val="none" w:sz="0" w:space="0" w:color="auto"/>
        <w:bottom w:val="none" w:sz="0" w:space="0" w:color="auto"/>
        <w:right w:val="none" w:sz="0" w:space="0" w:color="auto"/>
      </w:divBdr>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199245315">
      <w:bodyDiv w:val="1"/>
      <w:marLeft w:val="0"/>
      <w:marRight w:val="0"/>
      <w:marTop w:val="0"/>
      <w:marBottom w:val="0"/>
      <w:divBdr>
        <w:top w:val="none" w:sz="0" w:space="0" w:color="auto"/>
        <w:left w:val="none" w:sz="0" w:space="0" w:color="auto"/>
        <w:bottom w:val="none" w:sz="0" w:space="0" w:color="auto"/>
        <w:right w:val="none" w:sz="0" w:space="0" w:color="auto"/>
      </w:divBdr>
    </w:div>
    <w:div w:id="201095013">
      <w:bodyDiv w:val="1"/>
      <w:marLeft w:val="0"/>
      <w:marRight w:val="0"/>
      <w:marTop w:val="0"/>
      <w:marBottom w:val="0"/>
      <w:divBdr>
        <w:top w:val="none" w:sz="0" w:space="0" w:color="auto"/>
        <w:left w:val="none" w:sz="0" w:space="0" w:color="auto"/>
        <w:bottom w:val="none" w:sz="0" w:space="0" w:color="auto"/>
        <w:right w:val="none" w:sz="0" w:space="0" w:color="auto"/>
      </w:divBdr>
    </w:div>
    <w:div w:id="202982337">
      <w:bodyDiv w:val="1"/>
      <w:marLeft w:val="0"/>
      <w:marRight w:val="0"/>
      <w:marTop w:val="0"/>
      <w:marBottom w:val="0"/>
      <w:divBdr>
        <w:top w:val="none" w:sz="0" w:space="0" w:color="auto"/>
        <w:left w:val="none" w:sz="0" w:space="0" w:color="auto"/>
        <w:bottom w:val="none" w:sz="0" w:space="0" w:color="auto"/>
        <w:right w:val="none" w:sz="0" w:space="0" w:color="auto"/>
      </w:divBdr>
    </w:div>
    <w:div w:id="203293740">
      <w:bodyDiv w:val="1"/>
      <w:marLeft w:val="0"/>
      <w:marRight w:val="0"/>
      <w:marTop w:val="0"/>
      <w:marBottom w:val="0"/>
      <w:divBdr>
        <w:top w:val="none" w:sz="0" w:space="0" w:color="auto"/>
        <w:left w:val="none" w:sz="0" w:space="0" w:color="auto"/>
        <w:bottom w:val="none" w:sz="0" w:space="0" w:color="auto"/>
        <w:right w:val="none" w:sz="0" w:space="0" w:color="auto"/>
      </w:divBdr>
    </w:div>
    <w:div w:id="203451412">
      <w:bodyDiv w:val="1"/>
      <w:marLeft w:val="0"/>
      <w:marRight w:val="0"/>
      <w:marTop w:val="0"/>
      <w:marBottom w:val="0"/>
      <w:divBdr>
        <w:top w:val="none" w:sz="0" w:space="0" w:color="auto"/>
        <w:left w:val="none" w:sz="0" w:space="0" w:color="auto"/>
        <w:bottom w:val="none" w:sz="0" w:space="0" w:color="auto"/>
        <w:right w:val="none" w:sz="0" w:space="0" w:color="auto"/>
      </w:divBdr>
    </w:div>
    <w:div w:id="203909612">
      <w:bodyDiv w:val="1"/>
      <w:marLeft w:val="0"/>
      <w:marRight w:val="0"/>
      <w:marTop w:val="0"/>
      <w:marBottom w:val="0"/>
      <w:divBdr>
        <w:top w:val="none" w:sz="0" w:space="0" w:color="auto"/>
        <w:left w:val="none" w:sz="0" w:space="0" w:color="auto"/>
        <w:bottom w:val="none" w:sz="0" w:space="0" w:color="auto"/>
        <w:right w:val="none" w:sz="0" w:space="0" w:color="auto"/>
      </w:divBdr>
    </w:div>
    <w:div w:id="207688885">
      <w:bodyDiv w:val="1"/>
      <w:marLeft w:val="0"/>
      <w:marRight w:val="0"/>
      <w:marTop w:val="0"/>
      <w:marBottom w:val="0"/>
      <w:divBdr>
        <w:top w:val="none" w:sz="0" w:space="0" w:color="auto"/>
        <w:left w:val="none" w:sz="0" w:space="0" w:color="auto"/>
        <w:bottom w:val="none" w:sz="0" w:space="0" w:color="auto"/>
        <w:right w:val="none" w:sz="0" w:space="0" w:color="auto"/>
      </w:divBdr>
    </w:div>
    <w:div w:id="210046618">
      <w:bodyDiv w:val="1"/>
      <w:marLeft w:val="0"/>
      <w:marRight w:val="0"/>
      <w:marTop w:val="0"/>
      <w:marBottom w:val="0"/>
      <w:divBdr>
        <w:top w:val="none" w:sz="0" w:space="0" w:color="auto"/>
        <w:left w:val="none" w:sz="0" w:space="0" w:color="auto"/>
        <w:bottom w:val="none" w:sz="0" w:space="0" w:color="auto"/>
        <w:right w:val="none" w:sz="0" w:space="0" w:color="auto"/>
      </w:divBdr>
    </w:div>
    <w:div w:id="214128020">
      <w:bodyDiv w:val="1"/>
      <w:marLeft w:val="0"/>
      <w:marRight w:val="0"/>
      <w:marTop w:val="0"/>
      <w:marBottom w:val="0"/>
      <w:divBdr>
        <w:top w:val="none" w:sz="0" w:space="0" w:color="auto"/>
        <w:left w:val="none" w:sz="0" w:space="0" w:color="auto"/>
        <w:bottom w:val="none" w:sz="0" w:space="0" w:color="auto"/>
        <w:right w:val="none" w:sz="0" w:space="0" w:color="auto"/>
      </w:divBdr>
    </w:div>
    <w:div w:id="215629477">
      <w:bodyDiv w:val="1"/>
      <w:marLeft w:val="0"/>
      <w:marRight w:val="0"/>
      <w:marTop w:val="0"/>
      <w:marBottom w:val="0"/>
      <w:divBdr>
        <w:top w:val="none" w:sz="0" w:space="0" w:color="auto"/>
        <w:left w:val="none" w:sz="0" w:space="0" w:color="auto"/>
        <w:bottom w:val="none" w:sz="0" w:space="0" w:color="auto"/>
        <w:right w:val="none" w:sz="0" w:space="0" w:color="auto"/>
      </w:divBdr>
    </w:div>
    <w:div w:id="215776653">
      <w:bodyDiv w:val="1"/>
      <w:marLeft w:val="0"/>
      <w:marRight w:val="0"/>
      <w:marTop w:val="0"/>
      <w:marBottom w:val="0"/>
      <w:divBdr>
        <w:top w:val="none" w:sz="0" w:space="0" w:color="auto"/>
        <w:left w:val="none" w:sz="0" w:space="0" w:color="auto"/>
        <w:bottom w:val="none" w:sz="0" w:space="0" w:color="auto"/>
        <w:right w:val="none" w:sz="0" w:space="0" w:color="auto"/>
      </w:divBdr>
    </w:div>
    <w:div w:id="218519755">
      <w:bodyDiv w:val="1"/>
      <w:marLeft w:val="0"/>
      <w:marRight w:val="0"/>
      <w:marTop w:val="0"/>
      <w:marBottom w:val="0"/>
      <w:divBdr>
        <w:top w:val="none" w:sz="0" w:space="0" w:color="auto"/>
        <w:left w:val="none" w:sz="0" w:space="0" w:color="auto"/>
        <w:bottom w:val="none" w:sz="0" w:space="0" w:color="auto"/>
        <w:right w:val="none" w:sz="0" w:space="0" w:color="auto"/>
      </w:divBdr>
    </w:div>
    <w:div w:id="218588297">
      <w:bodyDiv w:val="1"/>
      <w:marLeft w:val="0"/>
      <w:marRight w:val="0"/>
      <w:marTop w:val="0"/>
      <w:marBottom w:val="0"/>
      <w:divBdr>
        <w:top w:val="none" w:sz="0" w:space="0" w:color="auto"/>
        <w:left w:val="none" w:sz="0" w:space="0" w:color="auto"/>
        <w:bottom w:val="none" w:sz="0" w:space="0" w:color="auto"/>
        <w:right w:val="none" w:sz="0" w:space="0" w:color="auto"/>
      </w:divBdr>
    </w:div>
    <w:div w:id="219559562">
      <w:bodyDiv w:val="1"/>
      <w:marLeft w:val="0"/>
      <w:marRight w:val="0"/>
      <w:marTop w:val="0"/>
      <w:marBottom w:val="0"/>
      <w:divBdr>
        <w:top w:val="none" w:sz="0" w:space="0" w:color="auto"/>
        <w:left w:val="none" w:sz="0" w:space="0" w:color="auto"/>
        <w:bottom w:val="none" w:sz="0" w:space="0" w:color="auto"/>
        <w:right w:val="none" w:sz="0" w:space="0" w:color="auto"/>
      </w:divBdr>
    </w:div>
    <w:div w:id="221018441">
      <w:bodyDiv w:val="1"/>
      <w:marLeft w:val="0"/>
      <w:marRight w:val="0"/>
      <w:marTop w:val="0"/>
      <w:marBottom w:val="0"/>
      <w:divBdr>
        <w:top w:val="none" w:sz="0" w:space="0" w:color="auto"/>
        <w:left w:val="none" w:sz="0" w:space="0" w:color="auto"/>
        <w:bottom w:val="none" w:sz="0" w:space="0" w:color="auto"/>
        <w:right w:val="none" w:sz="0" w:space="0" w:color="auto"/>
      </w:divBdr>
    </w:div>
    <w:div w:id="221135071">
      <w:bodyDiv w:val="1"/>
      <w:marLeft w:val="0"/>
      <w:marRight w:val="0"/>
      <w:marTop w:val="0"/>
      <w:marBottom w:val="0"/>
      <w:divBdr>
        <w:top w:val="none" w:sz="0" w:space="0" w:color="auto"/>
        <w:left w:val="none" w:sz="0" w:space="0" w:color="auto"/>
        <w:bottom w:val="none" w:sz="0" w:space="0" w:color="auto"/>
        <w:right w:val="none" w:sz="0" w:space="0" w:color="auto"/>
      </w:divBdr>
    </w:div>
    <w:div w:id="221135975">
      <w:bodyDiv w:val="1"/>
      <w:marLeft w:val="0"/>
      <w:marRight w:val="0"/>
      <w:marTop w:val="0"/>
      <w:marBottom w:val="0"/>
      <w:divBdr>
        <w:top w:val="none" w:sz="0" w:space="0" w:color="auto"/>
        <w:left w:val="none" w:sz="0" w:space="0" w:color="auto"/>
        <w:bottom w:val="none" w:sz="0" w:space="0" w:color="auto"/>
        <w:right w:val="none" w:sz="0" w:space="0" w:color="auto"/>
      </w:divBdr>
    </w:div>
    <w:div w:id="221260737">
      <w:bodyDiv w:val="1"/>
      <w:marLeft w:val="0"/>
      <w:marRight w:val="0"/>
      <w:marTop w:val="0"/>
      <w:marBottom w:val="0"/>
      <w:divBdr>
        <w:top w:val="none" w:sz="0" w:space="0" w:color="auto"/>
        <w:left w:val="none" w:sz="0" w:space="0" w:color="auto"/>
        <w:bottom w:val="none" w:sz="0" w:space="0" w:color="auto"/>
        <w:right w:val="none" w:sz="0" w:space="0" w:color="auto"/>
      </w:divBdr>
    </w:div>
    <w:div w:id="221334799">
      <w:bodyDiv w:val="1"/>
      <w:marLeft w:val="0"/>
      <w:marRight w:val="0"/>
      <w:marTop w:val="0"/>
      <w:marBottom w:val="0"/>
      <w:divBdr>
        <w:top w:val="none" w:sz="0" w:space="0" w:color="auto"/>
        <w:left w:val="none" w:sz="0" w:space="0" w:color="auto"/>
        <w:bottom w:val="none" w:sz="0" w:space="0" w:color="auto"/>
        <w:right w:val="none" w:sz="0" w:space="0" w:color="auto"/>
      </w:divBdr>
    </w:div>
    <w:div w:id="221674987">
      <w:bodyDiv w:val="1"/>
      <w:marLeft w:val="0"/>
      <w:marRight w:val="0"/>
      <w:marTop w:val="0"/>
      <w:marBottom w:val="0"/>
      <w:divBdr>
        <w:top w:val="none" w:sz="0" w:space="0" w:color="auto"/>
        <w:left w:val="none" w:sz="0" w:space="0" w:color="auto"/>
        <w:bottom w:val="none" w:sz="0" w:space="0" w:color="auto"/>
        <w:right w:val="none" w:sz="0" w:space="0" w:color="auto"/>
      </w:divBdr>
    </w:div>
    <w:div w:id="225578809">
      <w:bodyDiv w:val="1"/>
      <w:marLeft w:val="0"/>
      <w:marRight w:val="0"/>
      <w:marTop w:val="0"/>
      <w:marBottom w:val="0"/>
      <w:divBdr>
        <w:top w:val="none" w:sz="0" w:space="0" w:color="auto"/>
        <w:left w:val="none" w:sz="0" w:space="0" w:color="auto"/>
        <w:bottom w:val="none" w:sz="0" w:space="0" w:color="auto"/>
        <w:right w:val="none" w:sz="0" w:space="0" w:color="auto"/>
      </w:divBdr>
    </w:div>
    <w:div w:id="225604827">
      <w:bodyDiv w:val="1"/>
      <w:marLeft w:val="0"/>
      <w:marRight w:val="0"/>
      <w:marTop w:val="0"/>
      <w:marBottom w:val="0"/>
      <w:divBdr>
        <w:top w:val="none" w:sz="0" w:space="0" w:color="auto"/>
        <w:left w:val="none" w:sz="0" w:space="0" w:color="auto"/>
        <w:bottom w:val="none" w:sz="0" w:space="0" w:color="auto"/>
        <w:right w:val="none" w:sz="0" w:space="0" w:color="auto"/>
      </w:divBdr>
    </w:div>
    <w:div w:id="227503140">
      <w:bodyDiv w:val="1"/>
      <w:marLeft w:val="0"/>
      <w:marRight w:val="0"/>
      <w:marTop w:val="0"/>
      <w:marBottom w:val="0"/>
      <w:divBdr>
        <w:top w:val="none" w:sz="0" w:space="0" w:color="auto"/>
        <w:left w:val="none" w:sz="0" w:space="0" w:color="auto"/>
        <w:bottom w:val="none" w:sz="0" w:space="0" w:color="auto"/>
        <w:right w:val="none" w:sz="0" w:space="0" w:color="auto"/>
      </w:divBdr>
    </w:div>
    <w:div w:id="229343147">
      <w:bodyDiv w:val="1"/>
      <w:marLeft w:val="0"/>
      <w:marRight w:val="0"/>
      <w:marTop w:val="0"/>
      <w:marBottom w:val="0"/>
      <w:divBdr>
        <w:top w:val="none" w:sz="0" w:space="0" w:color="auto"/>
        <w:left w:val="none" w:sz="0" w:space="0" w:color="auto"/>
        <w:bottom w:val="none" w:sz="0" w:space="0" w:color="auto"/>
        <w:right w:val="none" w:sz="0" w:space="0" w:color="auto"/>
      </w:divBdr>
    </w:div>
    <w:div w:id="232937645">
      <w:bodyDiv w:val="1"/>
      <w:marLeft w:val="0"/>
      <w:marRight w:val="0"/>
      <w:marTop w:val="0"/>
      <w:marBottom w:val="0"/>
      <w:divBdr>
        <w:top w:val="none" w:sz="0" w:space="0" w:color="auto"/>
        <w:left w:val="none" w:sz="0" w:space="0" w:color="auto"/>
        <w:bottom w:val="none" w:sz="0" w:space="0" w:color="auto"/>
        <w:right w:val="none" w:sz="0" w:space="0" w:color="auto"/>
      </w:divBdr>
    </w:div>
    <w:div w:id="233205174">
      <w:bodyDiv w:val="1"/>
      <w:marLeft w:val="0"/>
      <w:marRight w:val="0"/>
      <w:marTop w:val="0"/>
      <w:marBottom w:val="0"/>
      <w:divBdr>
        <w:top w:val="none" w:sz="0" w:space="0" w:color="auto"/>
        <w:left w:val="none" w:sz="0" w:space="0" w:color="auto"/>
        <w:bottom w:val="none" w:sz="0" w:space="0" w:color="auto"/>
        <w:right w:val="none" w:sz="0" w:space="0" w:color="auto"/>
      </w:divBdr>
    </w:div>
    <w:div w:id="234702504">
      <w:bodyDiv w:val="1"/>
      <w:marLeft w:val="0"/>
      <w:marRight w:val="0"/>
      <w:marTop w:val="0"/>
      <w:marBottom w:val="0"/>
      <w:divBdr>
        <w:top w:val="none" w:sz="0" w:space="0" w:color="auto"/>
        <w:left w:val="none" w:sz="0" w:space="0" w:color="auto"/>
        <w:bottom w:val="none" w:sz="0" w:space="0" w:color="auto"/>
        <w:right w:val="none" w:sz="0" w:space="0" w:color="auto"/>
      </w:divBdr>
    </w:div>
    <w:div w:id="235018551">
      <w:bodyDiv w:val="1"/>
      <w:marLeft w:val="0"/>
      <w:marRight w:val="0"/>
      <w:marTop w:val="0"/>
      <w:marBottom w:val="0"/>
      <w:divBdr>
        <w:top w:val="none" w:sz="0" w:space="0" w:color="auto"/>
        <w:left w:val="none" w:sz="0" w:space="0" w:color="auto"/>
        <w:bottom w:val="none" w:sz="0" w:space="0" w:color="auto"/>
        <w:right w:val="none" w:sz="0" w:space="0" w:color="auto"/>
      </w:divBdr>
    </w:div>
    <w:div w:id="236013339">
      <w:bodyDiv w:val="1"/>
      <w:marLeft w:val="0"/>
      <w:marRight w:val="0"/>
      <w:marTop w:val="0"/>
      <w:marBottom w:val="0"/>
      <w:divBdr>
        <w:top w:val="none" w:sz="0" w:space="0" w:color="auto"/>
        <w:left w:val="none" w:sz="0" w:space="0" w:color="auto"/>
        <w:bottom w:val="none" w:sz="0" w:space="0" w:color="auto"/>
        <w:right w:val="none" w:sz="0" w:space="0" w:color="auto"/>
      </w:divBdr>
    </w:div>
    <w:div w:id="236208598">
      <w:bodyDiv w:val="1"/>
      <w:marLeft w:val="0"/>
      <w:marRight w:val="0"/>
      <w:marTop w:val="0"/>
      <w:marBottom w:val="0"/>
      <w:divBdr>
        <w:top w:val="none" w:sz="0" w:space="0" w:color="auto"/>
        <w:left w:val="none" w:sz="0" w:space="0" w:color="auto"/>
        <w:bottom w:val="none" w:sz="0" w:space="0" w:color="auto"/>
        <w:right w:val="none" w:sz="0" w:space="0" w:color="auto"/>
      </w:divBdr>
    </w:div>
    <w:div w:id="236600164">
      <w:bodyDiv w:val="1"/>
      <w:marLeft w:val="0"/>
      <w:marRight w:val="0"/>
      <w:marTop w:val="0"/>
      <w:marBottom w:val="0"/>
      <w:divBdr>
        <w:top w:val="none" w:sz="0" w:space="0" w:color="auto"/>
        <w:left w:val="none" w:sz="0" w:space="0" w:color="auto"/>
        <w:bottom w:val="none" w:sz="0" w:space="0" w:color="auto"/>
        <w:right w:val="none" w:sz="0" w:space="0" w:color="auto"/>
      </w:divBdr>
    </w:div>
    <w:div w:id="236979646">
      <w:bodyDiv w:val="1"/>
      <w:marLeft w:val="0"/>
      <w:marRight w:val="0"/>
      <w:marTop w:val="0"/>
      <w:marBottom w:val="0"/>
      <w:divBdr>
        <w:top w:val="none" w:sz="0" w:space="0" w:color="auto"/>
        <w:left w:val="none" w:sz="0" w:space="0" w:color="auto"/>
        <w:bottom w:val="none" w:sz="0" w:space="0" w:color="auto"/>
        <w:right w:val="none" w:sz="0" w:space="0" w:color="auto"/>
      </w:divBdr>
    </w:div>
    <w:div w:id="237712932">
      <w:bodyDiv w:val="1"/>
      <w:marLeft w:val="0"/>
      <w:marRight w:val="0"/>
      <w:marTop w:val="0"/>
      <w:marBottom w:val="0"/>
      <w:divBdr>
        <w:top w:val="none" w:sz="0" w:space="0" w:color="auto"/>
        <w:left w:val="none" w:sz="0" w:space="0" w:color="auto"/>
        <w:bottom w:val="none" w:sz="0" w:space="0" w:color="auto"/>
        <w:right w:val="none" w:sz="0" w:space="0" w:color="auto"/>
      </w:divBdr>
    </w:div>
    <w:div w:id="237906677">
      <w:bodyDiv w:val="1"/>
      <w:marLeft w:val="0"/>
      <w:marRight w:val="0"/>
      <w:marTop w:val="0"/>
      <w:marBottom w:val="0"/>
      <w:divBdr>
        <w:top w:val="none" w:sz="0" w:space="0" w:color="auto"/>
        <w:left w:val="none" w:sz="0" w:space="0" w:color="auto"/>
        <w:bottom w:val="none" w:sz="0" w:space="0" w:color="auto"/>
        <w:right w:val="none" w:sz="0" w:space="0" w:color="auto"/>
      </w:divBdr>
    </w:div>
    <w:div w:id="238371569">
      <w:bodyDiv w:val="1"/>
      <w:marLeft w:val="0"/>
      <w:marRight w:val="0"/>
      <w:marTop w:val="0"/>
      <w:marBottom w:val="0"/>
      <w:divBdr>
        <w:top w:val="none" w:sz="0" w:space="0" w:color="auto"/>
        <w:left w:val="none" w:sz="0" w:space="0" w:color="auto"/>
        <w:bottom w:val="none" w:sz="0" w:space="0" w:color="auto"/>
        <w:right w:val="none" w:sz="0" w:space="0" w:color="auto"/>
      </w:divBdr>
    </w:div>
    <w:div w:id="240219532">
      <w:bodyDiv w:val="1"/>
      <w:marLeft w:val="0"/>
      <w:marRight w:val="0"/>
      <w:marTop w:val="0"/>
      <w:marBottom w:val="0"/>
      <w:divBdr>
        <w:top w:val="none" w:sz="0" w:space="0" w:color="auto"/>
        <w:left w:val="none" w:sz="0" w:space="0" w:color="auto"/>
        <w:bottom w:val="none" w:sz="0" w:space="0" w:color="auto"/>
        <w:right w:val="none" w:sz="0" w:space="0" w:color="auto"/>
      </w:divBdr>
    </w:div>
    <w:div w:id="240719429">
      <w:bodyDiv w:val="1"/>
      <w:marLeft w:val="0"/>
      <w:marRight w:val="0"/>
      <w:marTop w:val="0"/>
      <w:marBottom w:val="0"/>
      <w:divBdr>
        <w:top w:val="none" w:sz="0" w:space="0" w:color="auto"/>
        <w:left w:val="none" w:sz="0" w:space="0" w:color="auto"/>
        <w:bottom w:val="none" w:sz="0" w:space="0" w:color="auto"/>
        <w:right w:val="none" w:sz="0" w:space="0" w:color="auto"/>
      </w:divBdr>
    </w:div>
    <w:div w:id="241598406">
      <w:bodyDiv w:val="1"/>
      <w:marLeft w:val="0"/>
      <w:marRight w:val="0"/>
      <w:marTop w:val="0"/>
      <w:marBottom w:val="0"/>
      <w:divBdr>
        <w:top w:val="none" w:sz="0" w:space="0" w:color="auto"/>
        <w:left w:val="none" w:sz="0" w:space="0" w:color="auto"/>
        <w:bottom w:val="none" w:sz="0" w:space="0" w:color="auto"/>
        <w:right w:val="none" w:sz="0" w:space="0" w:color="auto"/>
      </w:divBdr>
    </w:div>
    <w:div w:id="245959790">
      <w:bodyDiv w:val="1"/>
      <w:marLeft w:val="0"/>
      <w:marRight w:val="0"/>
      <w:marTop w:val="0"/>
      <w:marBottom w:val="0"/>
      <w:divBdr>
        <w:top w:val="none" w:sz="0" w:space="0" w:color="auto"/>
        <w:left w:val="none" w:sz="0" w:space="0" w:color="auto"/>
        <w:bottom w:val="none" w:sz="0" w:space="0" w:color="auto"/>
        <w:right w:val="none" w:sz="0" w:space="0" w:color="auto"/>
      </w:divBdr>
    </w:div>
    <w:div w:id="250042202">
      <w:bodyDiv w:val="1"/>
      <w:marLeft w:val="0"/>
      <w:marRight w:val="0"/>
      <w:marTop w:val="0"/>
      <w:marBottom w:val="0"/>
      <w:divBdr>
        <w:top w:val="none" w:sz="0" w:space="0" w:color="auto"/>
        <w:left w:val="none" w:sz="0" w:space="0" w:color="auto"/>
        <w:bottom w:val="none" w:sz="0" w:space="0" w:color="auto"/>
        <w:right w:val="none" w:sz="0" w:space="0" w:color="auto"/>
      </w:divBdr>
    </w:div>
    <w:div w:id="250939072">
      <w:bodyDiv w:val="1"/>
      <w:marLeft w:val="0"/>
      <w:marRight w:val="0"/>
      <w:marTop w:val="0"/>
      <w:marBottom w:val="0"/>
      <w:divBdr>
        <w:top w:val="none" w:sz="0" w:space="0" w:color="auto"/>
        <w:left w:val="none" w:sz="0" w:space="0" w:color="auto"/>
        <w:bottom w:val="none" w:sz="0" w:space="0" w:color="auto"/>
        <w:right w:val="none" w:sz="0" w:space="0" w:color="auto"/>
      </w:divBdr>
    </w:div>
    <w:div w:id="251013835">
      <w:bodyDiv w:val="1"/>
      <w:marLeft w:val="0"/>
      <w:marRight w:val="0"/>
      <w:marTop w:val="0"/>
      <w:marBottom w:val="0"/>
      <w:divBdr>
        <w:top w:val="none" w:sz="0" w:space="0" w:color="auto"/>
        <w:left w:val="none" w:sz="0" w:space="0" w:color="auto"/>
        <w:bottom w:val="none" w:sz="0" w:space="0" w:color="auto"/>
        <w:right w:val="none" w:sz="0" w:space="0" w:color="auto"/>
      </w:divBdr>
    </w:div>
    <w:div w:id="251597131">
      <w:bodyDiv w:val="1"/>
      <w:marLeft w:val="0"/>
      <w:marRight w:val="0"/>
      <w:marTop w:val="0"/>
      <w:marBottom w:val="0"/>
      <w:divBdr>
        <w:top w:val="none" w:sz="0" w:space="0" w:color="auto"/>
        <w:left w:val="none" w:sz="0" w:space="0" w:color="auto"/>
        <w:bottom w:val="none" w:sz="0" w:space="0" w:color="auto"/>
        <w:right w:val="none" w:sz="0" w:space="0" w:color="auto"/>
      </w:divBdr>
    </w:div>
    <w:div w:id="251861062">
      <w:bodyDiv w:val="1"/>
      <w:marLeft w:val="0"/>
      <w:marRight w:val="0"/>
      <w:marTop w:val="0"/>
      <w:marBottom w:val="0"/>
      <w:divBdr>
        <w:top w:val="none" w:sz="0" w:space="0" w:color="auto"/>
        <w:left w:val="none" w:sz="0" w:space="0" w:color="auto"/>
        <w:bottom w:val="none" w:sz="0" w:space="0" w:color="auto"/>
        <w:right w:val="none" w:sz="0" w:space="0" w:color="auto"/>
      </w:divBdr>
    </w:div>
    <w:div w:id="252714661">
      <w:bodyDiv w:val="1"/>
      <w:marLeft w:val="0"/>
      <w:marRight w:val="0"/>
      <w:marTop w:val="0"/>
      <w:marBottom w:val="0"/>
      <w:divBdr>
        <w:top w:val="none" w:sz="0" w:space="0" w:color="auto"/>
        <w:left w:val="none" w:sz="0" w:space="0" w:color="auto"/>
        <w:bottom w:val="none" w:sz="0" w:space="0" w:color="auto"/>
        <w:right w:val="none" w:sz="0" w:space="0" w:color="auto"/>
      </w:divBdr>
    </w:div>
    <w:div w:id="256141737">
      <w:bodyDiv w:val="1"/>
      <w:marLeft w:val="0"/>
      <w:marRight w:val="0"/>
      <w:marTop w:val="0"/>
      <w:marBottom w:val="0"/>
      <w:divBdr>
        <w:top w:val="none" w:sz="0" w:space="0" w:color="auto"/>
        <w:left w:val="none" w:sz="0" w:space="0" w:color="auto"/>
        <w:bottom w:val="none" w:sz="0" w:space="0" w:color="auto"/>
        <w:right w:val="none" w:sz="0" w:space="0" w:color="auto"/>
      </w:divBdr>
    </w:div>
    <w:div w:id="257064897">
      <w:bodyDiv w:val="1"/>
      <w:marLeft w:val="0"/>
      <w:marRight w:val="0"/>
      <w:marTop w:val="0"/>
      <w:marBottom w:val="0"/>
      <w:divBdr>
        <w:top w:val="none" w:sz="0" w:space="0" w:color="auto"/>
        <w:left w:val="none" w:sz="0" w:space="0" w:color="auto"/>
        <w:bottom w:val="none" w:sz="0" w:space="0" w:color="auto"/>
        <w:right w:val="none" w:sz="0" w:space="0" w:color="auto"/>
      </w:divBdr>
    </w:div>
    <w:div w:id="257640310">
      <w:bodyDiv w:val="1"/>
      <w:marLeft w:val="0"/>
      <w:marRight w:val="0"/>
      <w:marTop w:val="0"/>
      <w:marBottom w:val="0"/>
      <w:divBdr>
        <w:top w:val="none" w:sz="0" w:space="0" w:color="auto"/>
        <w:left w:val="none" w:sz="0" w:space="0" w:color="auto"/>
        <w:bottom w:val="none" w:sz="0" w:space="0" w:color="auto"/>
        <w:right w:val="none" w:sz="0" w:space="0" w:color="auto"/>
      </w:divBdr>
    </w:div>
    <w:div w:id="260069801">
      <w:bodyDiv w:val="1"/>
      <w:marLeft w:val="0"/>
      <w:marRight w:val="0"/>
      <w:marTop w:val="0"/>
      <w:marBottom w:val="0"/>
      <w:divBdr>
        <w:top w:val="none" w:sz="0" w:space="0" w:color="auto"/>
        <w:left w:val="none" w:sz="0" w:space="0" w:color="auto"/>
        <w:bottom w:val="none" w:sz="0" w:space="0" w:color="auto"/>
        <w:right w:val="none" w:sz="0" w:space="0" w:color="auto"/>
      </w:divBdr>
    </w:div>
    <w:div w:id="262035841">
      <w:bodyDiv w:val="1"/>
      <w:marLeft w:val="0"/>
      <w:marRight w:val="0"/>
      <w:marTop w:val="0"/>
      <w:marBottom w:val="0"/>
      <w:divBdr>
        <w:top w:val="none" w:sz="0" w:space="0" w:color="auto"/>
        <w:left w:val="none" w:sz="0" w:space="0" w:color="auto"/>
        <w:bottom w:val="none" w:sz="0" w:space="0" w:color="auto"/>
        <w:right w:val="none" w:sz="0" w:space="0" w:color="auto"/>
      </w:divBdr>
    </w:div>
    <w:div w:id="262498750">
      <w:bodyDiv w:val="1"/>
      <w:marLeft w:val="0"/>
      <w:marRight w:val="0"/>
      <w:marTop w:val="0"/>
      <w:marBottom w:val="0"/>
      <w:divBdr>
        <w:top w:val="none" w:sz="0" w:space="0" w:color="auto"/>
        <w:left w:val="none" w:sz="0" w:space="0" w:color="auto"/>
        <w:bottom w:val="none" w:sz="0" w:space="0" w:color="auto"/>
        <w:right w:val="none" w:sz="0" w:space="0" w:color="auto"/>
      </w:divBdr>
    </w:div>
    <w:div w:id="262803177">
      <w:bodyDiv w:val="1"/>
      <w:marLeft w:val="0"/>
      <w:marRight w:val="0"/>
      <w:marTop w:val="0"/>
      <w:marBottom w:val="0"/>
      <w:divBdr>
        <w:top w:val="none" w:sz="0" w:space="0" w:color="auto"/>
        <w:left w:val="none" w:sz="0" w:space="0" w:color="auto"/>
        <w:bottom w:val="none" w:sz="0" w:space="0" w:color="auto"/>
        <w:right w:val="none" w:sz="0" w:space="0" w:color="auto"/>
      </w:divBdr>
    </w:div>
    <w:div w:id="264969852">
      <w:bodyDiv w:val="1"/>
      <w:marLeft w:val="0"/>
      <w:marRight w:val="0"/>
      <w:marTop w:val="0"/>
      <w:marBottom w:val="0"/>
      <w:divBdr>
        <w:top w:val="none" w:sz="0" w:space="0" w:color="auto"/>
        <w:left w:val="none" w:sz="0" w:space="0" w:color="auto"/>
        <w:bottom w:val="none" w:sz="0" w:space="0" w:color="auto"/>
        <w:right w:val="none" w:sz="0" w:space="0" w:color="auto"/>
      </w:divBdr>
    </w:div>
    <w:div w:id="265620505">
      <w:bodyDiv w:val="1"/>
      <w:marLeft w:val="0"/>
      <w:marRight w:val="0"/>
      <w:marTop w:val="0"/>
      <w:marBottom w:val="0"/>
      <w:divBdr>
        <w:top w:val="none" w:sz="0" w:space="0" w:color="auto"/>
        <w:left w:val="none" w:sz="0" w:space="0" w:color="auto"/>
        <w:bottom w:val="none" w:sz="0" w:space="0" w:color="auto"/>
        <w:right w:val="none" w:sz="0" w:space="0" w:color="auto"/>
      </w:divBdr>
    </w:div>
    <w:div w:id="265965498">
      <w:bodyDiv w:val="1"/>
      <w:marLeft w:val="0"/>
      <w:marRight w:val="0"/>
      <w:marTop w:val="0"/>
      <w:marBottom w:val="0"/>
      <w:divBdr>
        <w:top w:val="none" w:sz="0" w:space="0" w:color="auto"/>
        <w:left w:val="none" w:sz="0" w:space="0" w:color="auto"/>
        <w:bottom w:val="none" w:sz="0" w:space="0" w:color="auto"/>
        <w:right w:val="none" w:sz="0" w:space="0" w:color="auto"/>
      </w:divBdr>
    </w:div>
    <w:div w:id="266471190">
      <w:bodyDiv w:val="1"/>
      <w:marLeft w:val="0"/>
      <w:marRight w:val="0"/>
      <w:marTop w:val="0"/>
      <w:marBottom w:val="0"/>
      <w:divBdr>
        <w:top w:val="none" w:sz="0" w:space="0" w:color="auto"/>
        <w:left w:val="none" w:sz="0" w:space="0" w:color="auto"/>
        <w:bottom w:val="none" w:sz="0" w:space="0" w:color="auto"/>
        <w:right w:val="none" w:sz="0" w:space="0" w:color="auto"/>
      </w:divBdr>
    </w:div>
    <w:div w:id="268700159">
      <w:bodyDiv w:val="1"/>
      <w:marLeft w:val="0"/>
      <w:marRight w:val="0"/>
      <w:marTop w:val="0"/>
      <w:marBottom w:val="0"/>
      <w:divBdr>
        <w:top w:val="none" w:sz="0" w:space="0" w:color="auto"/>
        <w:left w:val="none" w:sz="0" w:space="0" w:color="auto"/>
        <w:bottom w:val="none" w:sz="0" w:space="0" w:color="auto"/>
        <w:right w:val="none" w:sz="0" w:space="0" w:color="auto"/>
      </w:divBdr>
    </w:div>
    <w:div w:id="268703475">
      <w:bodyDiv w:val="1"/>
      <w:marLeft w:val="0"/>
      <w:marRight w:val="0"/>
      <w:marTop w:val="0"/>
      <w:marBottom w:val="0"/>
      <w:divBdr>
        <w:top w:val="none" w:sz="0" w:space="0" w:color="auto"/>
        <w:left w:val="none" w:sz="0" w:space="0" w:color="auto"/>
        <w:bottom w:val="none" w:sz="0" w:space="0" w:color="auto"/>
        <w:right w:val="none" w:sz="0" w:space="0" w:color="auto"/>
      </w:divBdr>
    </w:div>
    <w:div w:id="273753294">
      <w:bodyDiv w:val="1"/>
      <w:marLeft w:val="0"/>
      <w:marRight w:val="0"/>
      <w:marTop w:val="0"/>
      <w:marBottom w:val="0"/>
      <w:divBdr>
        <w:top w:val="none" w:sz="0" w:space="0" w:color="auto"/>
        <w:left w:val="none" w:sz="0" w:space="0" w:color="auto"/>
        <w:bottom w:val="none" w:sz="0" w:space="0" w:color="auto"/>
        <w:right w:val="none" w:sz="0" w:space="0" w:color="auto"/>
      </w:divBdr>
    </w:div>
    <w:div w:id="274869455">
      <w:bodyDiv w:val="1"/>
      <w:marLeft w:val="0"/>
      <w:marRight w:val="0"/>
      <w:marTop w:val="0"/>
      <w:marBottom w:val="0"/>
      <w:divBdr>
        <w:top w:val="none" w:sz="0" w:space="0" w:color="auto"/>
        <w:left w:val="none" w:sz="0" w:space="0" w:color="auto"/>
        <w:bottom w:val="none" w:sz="0" w:space="0" w:color="auto"/>
        <w:right w:val="none" w:sz="0" w:space="0" w:color="auto"/>
      </w:divBdr>
    </w:div>
    <w:div w:id="275017397">
      <w:bodyDiv w:val="1"/>
      <w:marLeft w:val="0"/>
      <w:marRight w:val="0"/>
      <w:marTop w:val="0"/>
      <w:marBottom w:val="0"/>
      <w:divBdr>
        <w:top w:val="none" w:sz="0" w:space="0" w:color="auto"/>
        <w:left w:val="none" w:sz="0" w:space="0" w:color="auto"/>
        <w:bottom w:val="none" w:sz="0" w:space="0" w:color="auto"/>
        <w:right w:val="none" w:sz="0" w:space="0" w:color="auto"/>
      </w:divBdr>
    </w:div>
    <w:div w:id="278612420">
      <w:bodyDiv w:val="1"/>
      <w:marLeft w:val="0"/>
      <w:marRight w:val="0"/>
      <w:marTop w:val="0"/>
      <w:marBottom w:val="0"/>
      <w:divBdr>
        <w:top w:val="none" w:sz="0" w:space="0" w:color="auto"/>
        <w:left w:val="none" w:sz="0" w:space="0" w:color="auto"/>
        <w:bottom w:val="none" w:sz="0" w:space="0" w:color="auto"/>
        <w:right w:val="none" w:sz="0" w:space="0" w:color="auto"/>
      </w:divBdr>
    </w:div>
    <w:div w:id="278874113">
      <w:bodyDiv w:val="1"/>
      <w:marLeft w:val="0"/>
      <w:marRight w:val="0"/>
      <w:marTop w:val="0"/>
      <w:marBottom w:val="0"/>
      <w:divBdr>
        <w:top w:val="none" w:sz="0" w:space="0" w:color="auto"/>
        <w:left w:val="none" w:sz="0" w:space="0" w:color="auto"/>
        <w:bottom w:val="none" w:sz="0" w:space="0" w:color="auto"/>
        <w:right w:val="none" w:sz="0" w:space="0" w:color="auto"/>
      </w:divBdr>
    </w:div>
    <w:div w:id="279410676">
      <w:bodyDiv w:val="1"/>
      <w:marLeft w:val="0"/>
      <w:marRight w:val="0"/>
      <w:marTop w:val="0"/>
      <w:marBottom w:val="0"/>
      <w:divBdr>
        <w:top w:val="none" w:sz="0" w:space="0" w:color="auto"/>
        <w:left w:val="none" w:sz="0" w:space="0" w:color="auto"/>
        <w:bottom w:val="none" w:sz="0" w:space="0" w:color="auto"/>
        <w:right w:val="none" w:sz="0" w:space="0" w:color="auto"/>
      </w:divBdr>
    </w:div>
    <w:div w:id="279580463">
      <w:bodyDiv w:val="1"/>
      <w:marLeft w:val="0"/>
      <w:marRight w:val="0"/>
      <w:marTop w:val="0"/>
      <w:marBottom w:val="0"/>
      <w:divBdr>
        <w:top w:val="none" w:sz="0" w:space="0" w:color="auto"/>
        <w:left w:val="none" w:sz="0" w:space="0" w:color="auto"/>
        <w:bottom w:val="none" w:sz="0" w:space="0" w:color="auto"/>
        <w:right w:val="none" w:sz="0" w:space="0" w:color="auto"/>
      </w:divBdr>
    </w:div>
    <w:div w:id="280113050">
      <w:bodyDiv w:val="1"/>
      <w:marLeft w:val="0"/>
      <w:marRight w:val="0"/>
      <w:marTop w:val="0"/>
      <w:marBottom w:val="0"/>
      <w:divBdr>
        <w:top w:val="none" w:sz="0" w:space="0" w:color="auto"/>
        <w:left w:val="none" w:sz="0" w:space="0" w:color="auto"/>
        <w:bottom w:val="none" w:sz="0" w:space="0" w:color="auto"/>
        <w:right w:val="none" w:sz="0" w:space="0" w:color="auto"/>
      </w:divBdr>
    </w:div>
    <w:div w:id="281618355">
      <w:bodyDiv w:val="1"/>
      <w:marLeft w:val="0"/>
      <w:marRight w:val="0"/>
      <w:marTop w:val="0"/>
      <w:marBottom w:val="0"/>
      <w:divBdr>
        <w:top w:val="none" w:sz="0" w:space="0" w:color="auto"/>
        <w:left w:val="none" w:sz="0" w:space="0" w:color="auto"/>
        <w:bottom w:val="none" w:sz="0" w:space="0" w:color="auto"/>
        <w:right w:val="none" w:sz="0" w:space="0" w:color="auto"/>
      </w:divBdr>
    </w:div>
    <w:div w:id="283082133">
      <w:bodyDiv w:val="1"/>
      <w:marLeft w:val="0"/>
      <w:marRight w:val="0"/>
      <w:marTop w:val="0"/>
      <w:marBottom w:val="0"/>
      <w:divBdr>
        <w:top w:val="none" w:sz="0" w:space="0" w:color="auto"/>
        <w:left w:val="none" w:sz="0" w:space="0" w:color="auto"/>
        <w:bottom w:val="none" w:sz="0" w:space="0" w:color="auto"/>
        <w:right w:val="none" w:sz="0" w:space="0" w:color="auto"/>
      </w:divBdr>
    </w:div>
    <w:div w:id="286087766">
      <w:bodyDiv w:val="1"/>
      <w:marLeft w:val="0"/>
      <w:marRight w:val="0"/>
      <w:marTop w:val="0"/>
      <w:marBottom w:val="0"/>
      <w:divBdr>
        <w:top w:val="none" w:sz="0" w:space="0" w:color="auto"/>
        <w:left w:val="none" w:sz="0" w:space="0" w:color="auto"/>
        <w:bottom w:val="none" w:sz="0" w:space="0" w:color="auto"/>
        <w:right w:val="none" w:sz="0" w:space="0" w:color="auto"/>
      </w:divBdr>
    </w:div>
    <w:div w:id="286737875">
      <w:bodyDiv w:val="1"/>
      <w:marLeft w:val="0"/>
      <w:marRight w:val="0"/>
      <w:marTop w:val="0"/>
      <w:marBottom w:val="0"/>
      <w:divBdr>
        <w:top w:val="none" w:sz="0" w:space="0" w:color="auto"/>
        <w:left w:val="none" w:sz="0" w:space="0" w:color="auto"/>
        <w:bottom w:val="none" w:sz="0" w:space="0" w:color="auto"/>
        <w:right w:val="none" w:sz="0" w:space="0" w:color="auto"/>
      </w:divBdr>
    </w:div>
    <w:div w:id="287202187">
      <w:bodyDiv w:val="1"/>
      <w:marLeft w:val="0"/>
      <w:marRight w:val="0"/>
      <w:marTop w:val="0"/>
      <w:marBottom w:val="0"/>
      <w:divBdr>
        <w:top w:val="none" w:sz="0" w:space="0" w:color="auto"/>
        <w:left w:val="none" w:sz="0" w:space="0" w:color="auto"/>
        <w:bottom w:val="none" w:sz="0" w:space="0" w:color="auto"/>
        <w:right w:val="none" w:sz="0" w:space="0" w:color="auto"/>
      </w:divBdr>
    </w:div>
    <w:div w:id="287397195">
      <w:bodyDiv w:val="1"/>
      <w:marLeft w:val="0"/>
      <w:marRight w:val="0"/>
      <w:marTop w:val="0"/>
      <w:marBottom w:val="0"/>
      <w:divBdr>
        <w:top w:val="none" w:sz="0" w:space="0" w:color="auto"/>
        <w:left w:val="none" w:sz="0" w:space="0" w:color="auto"/>
        <w:bottom w:val="none" w:sz="0" w:space="0" w:color="auto"/>
        <w:right w:val="none" w:sz="0" w:space="0" w:color="auto"/>
      </w:divBdr>
    </w:div>
    <w:div w:id="289283384">
      <w:bodyDiv w:val="1"/>
      <w:marLeft w:val="0"/>
      <w:marRight w:val="0"/>
      <w:marTop w:val="0"/>
      <w:marBottom w:val="0"/>
      <w:divBdr>
        <w:top w:val="none" w:sz="0" w:space="0" w:color="auto"/>
        <w:left w:val="none" w:sz="0" w:space="0" w:color="auto"/>
        <w:bottom w:val="none" w:sz="0" w:space="0" w:color="auto"/>
        <w:right w:val="none" w:sz="0" w:space="0" w:color="auto"/>
      </w:divBdr>
    </w:div>
    <w:div w:id="289358735">
      <w:bodyDiv w:val="1"/>
      <w:marLeft w:val="0"/>
      <w:marRight w:val="0"/>
      <w:marTop w:val="0"/>
      <w:marBottom w:val="0"/>
      <w:divBdr>
        <w:top w:val="none" w:sz="0" w:space="0" w:color="auto"/>
        <w:left w:val="none" w:sz="0" w:space="0" w:color="auto"/>
        <w:bottom w:val="none" w:sz="0" w:space="0" w:color="auto"/>
        <w:right w:val="none" w:sz="0" w:space="0" w:color="auto"/>
      </w:divBdr>
    </w:div>
    <w:div w:id="290593449">
      <w:bodyDiv w:val="1"/>
      <w:marLeft w:val="0"/>
      <w:marRight w:val="0"/>
      <w:marTop w:val="0"/>
      <w:marBottom w:val="0"/>
      <w:divBdr>
        <w:top w:val="none" w:sz="0" w:space="0" w:color="auto"/>
        <w:left w:val="none" w:sz="0" w:space="0" w:color="auto"/>
        <w:bottom w:val="none" w:sz="0" w:space="0" w:color="auto"/>
        <w:right w:val="none" w:sz="0" w:space="0" w:color="auto"/>
      </w:divBdr>
    </w:div>
    <w:div w:id="290743353">
      <w:bodyDiv w:val="1"/>
      <w:marLeft w:val="0"/>
      <w:marRight w:val="0"/>
      <w:marTop w:val="0"/>
      <w:marBottom w:val="0"/>
      <w:divBdr>
        <w:top w:val="none" w:sz="0" w:space="0" w:color="auto"/>
        <w:left w:val="none" w:sz="0" w:space="0" w:color="auto"/>
        <w:bottom w:val="none" w:sz="0" w:space="0" w:color="auto"/>
        <w:right w:val="none" w:sz="0" w:space="0" w:color="auto"/>
      </w:divBdr>
    </w:div>
    <w:div w:id="292565094">
      <w:bodyDiv w:val="1"/>
      <w:marLeft w:val="0"/>
      <w:marRight w:val="0"/>
      <w:marTop w:val="0"/>
      <w:marBottom w:val="0"/>
      <w:divBdr>
        <w:top w:val="none" w:sz="0" w:space="0" w:color="auto"/>
        <w:left w:val="none" w:sz="0" w:space="0" w:color="auto"/>
        <w:bottom w:val="none" w:sz="0" w:space="0" w:color="auto"/>
        <w:right w:val="none" w:sz="0" w:space="0" w:color="auto"/>
      </w:divBdr>
    </w:div>
    <w:div w:id="295139462">
      <w:bodyDiv w:val="1"/>
      <w:marLeft w:val="0"/>
      <w:marRight w:val="0"/>
      <w:marTop w:val="0"/>
      <w:marBottom w:val="0"/>
      <w:divBdr>
        <w:top w:val="none" w:sz="0" w:space="0" w:color="auto"/>
        <w:left w:val="none" w:sz="0" w:space="0" w:color="auto"/>
        <w:bottom w:val="none" w:sz="0" w:space="0" w:color="auto"/>
        <w:right w:val="none" w:sz="0" w:space="0" w:color="auto"/>
      </w:divBdr>
    </w:div>
    <w:div w:id="296885984">
      <w:bodyDiv w:val="1"/>
      <w:marLeft w:val="0"/>
      <w:marRight w:val="0"/>
      <w:marTop w:val="0"/>
      <w:marBottom w:val="0"/>
      <w:divBdr>
        <w:top w:val="none" w:sz="0" w:space="0" w:color="auto"/>
        <w:left w:val="none" w:sz="0" w:space="0" w:color="auto"/>
        <w:bottom w:val="none" w:sz="0" w:space="0" w:color="auto"/>
        <w:right w:val="none" w:sz="0" w:space="0" w:color="auto"/>
      </w:divBdr>
    </w:div>
    <w:div w:id="298000285">
      <w:bodyDiv w:val="1"/>
      <w:marLeft w:val="0"/>
      <w:marRight w:val="0"/>
      <w:marTop w:val="0"/>
      <w:marBottom w:val="0"/>
      <w:divBdr>
        <w:top w:val="none" w:sz="0" w:space="0" w:color="auto"/>
        <w:left w:val="none" w:sz="0" w:space="0" w:color="auto"/>
        <w:bottom w:val="none" w:sz="0" w:space="0" w:color="auto"/>
        <w:right w:val="none" w:sz="0" w:space="0" w:color="auto"/>
      </w:divBdr>
    </w:div>
    <w:div w:id="298069608">
      <w:bodyDiv w:val="1"/>
      <w:marLeft w:val="0"/>
      <w:marRight w:val="0"/>
      <w:marTop w:val="0"/>
      <w:marBottom w:val="0"/>
      <w:divBdr>
        <w:top w:val="none" w:sz="0" w:space="0" w:color="auto"/>
        <w:left w:val="none" w:sz="0" w:space="0" w:color="auto"/>
        <w:bottom w:val="none" w:sz="0" w:space="0" w:color="auto"/>
        <w:right w:val="none" w:sz="0" w:space="0" w:color="auto"/>
      </w:divBdr>
    </w:div>
    <w:div w:id="299309626">
      <w:bodyDiv w:val="1"/>
      <w:marLeft w:val="0"/>
      <w:marRight w:val="0"/>
      <w:marTop w:val="0"/>
      <w:marBottom w:val="0"/>
      <w:divBdr>
        <w:top w:val="none" w:sz="0" w:space="0" w:color="auto"/>
        <w:left w:val="none" w:sz="0" w:space="0" w:color="auto"/>
        <w:bottom w:val="none" w:sz="0" w:space="0" w:color="auto"/>
        <w:right w:val="none" w:sz="0" w:space="0" w:color="auto"/>
      </w:divBdr>
    </w:div>
    <w:div w:id="299652019">
      <w:bodyDiv w:val="1"/>
      <w:marLeft w:val="0"/>
      <w:marRight w:val="0"/>
      <w:marTop w:val="0"/>
      <w:marBottom w:val="0"/>
      <w:divBdr>
        <w:top w:val="none" w:sz="0" w:space="0" w:color="auto"/>
        <w:left w:val="none" w:sz="0" w:space="0" w:color="auto"/>
        <w:bottom w:val="none" w:sz="0" w:space="0" w:color="auto"/>
        <w:right w:val="none" w:sz="0" w:space="0" w:color="auto"/>
      </w:divBdr>
    </w:div>
    <w:div w:id="299917365">
      <w:bodyDiv w:val="1"/>
      <w:marLeft w:val="0"/>
      <w:marRight w:val="0"/>
      <w:marTop w:val="0"/>
      <w:marBottom w:val="0"/>
      <w:divBdr>
        <w:top w:val="none" w:sz="0" w:space="0" w:color="auto"/>
        <w:left w:val="none" w:sz="0" w:space="0" w:color="auto"/>
        <w:bottom w:val="none" w:sz="0" w:space="0" w:color="auto"/>
        <w:right w:val="none" w:sz="0" w:space="0" w:color="auto"/>
      </w:divBdr>
    </w:div>
    <w:div w:id="301471631">
      <w:bodyDiv w:val="1"/>
      <w:marLeft w:val="0"/>
      <w:marRight w:val="0"/>
      <w:marTop w:val="0"/>
      <w:marBottom w:val="0"/>
      <w:divBdr>
        <w:top w:val="none" w:sz="0" w:space="0" w:color="auto"/>
        <w:left w:val="none" w:sz="0" w:space="0" w:color="auto"/>
        <w:bottom w:val="none" w:sz="0" w:space="0" w:color="auto"/>
        <w:right w:val="none" w:sz="0" w:space="0" w:color="auto"/>
      </w:divBdr>
    </w:div>
    <w:div w:id="302389793">
      <w:bodyDiv w:val="1"/>
      <w:marLeft w:val="0"/>
      <w:marRight w:val="0"/>
      <w:marTop w:val="0"/>
      <w:marBottom w:val="0"/>
      <w:divBdr>
        <w:top w:val="none" w:sz="0" w:space="0" w:color="auto"/>
        <w:left w:val="none" w:sz="0" w:space="0" w:color="auto"/>
        <w:bottom w:val="none" w:sz="0" w:space="0" w:color="auto"/>
        <w:right w:val="none" w:sz="0" w:space="0" w:color="auto"/>
      </w:divBdr>
    </w:div>
    <w:div w:id="302931834">
      <w:bodyDiv w:val="1"/>
      <w:marLeft w:val="0"/>
      <w:marRight w:val="0"/>
      <w:marTop w:val="0"/>
      <w:marBottom w:val="0"/>
      <w:divBdr>
        <w:top w:val="none" w:sz="0" w:space="0" w:color="auto"/>
        <w:left w:val="none" w:sz="0" w:space="0" w:color="auto"/>
        <w:bottom w:val="none" w:sz="0" w:space="0" w:color="auto"/>
        <w:right w:val="none" w:sz="0" w:space="0" w:color="auto"/>
      </w:divBdr>
    </w:div>
    <w:div w:id="304238398">
      <w:bodyDiv w:val="1"/>
      <w:marLeft w:val="0"/>
      <w:marRight w:val="0"/>
      <w:marTop w:val="0"/>
      <w:marBottom w:val="0"/>
      <w:divBdr>
        <w:top w:val="none" w:sz="0" w:space="0" w:color="auto"/>
        <w:left w:val="none" w:sz="0" w:space="0" w:color="auto"/>
        <w:bottom w:val="none" w:sz="0" w:space="0" w:color="auto"/>
        <w:right w:val="none" w:sz="0" w:space="0" w:color="auto"/>
      </w:divBdr>
    </w:div>
    <w:div w:id="305086723">
      <w:bodyDiv w:val="1"/>
      <w:marLeft w:val="0"/>
      <w:marRight w:val="0"/>
      <w:marTop w:val="0"/>
      <w:marBottom w:val="0"/>
      <w:divBdr>
        <w:top w:val="none" w:sz="0" w:space="0" w:color="auto"/>
        <w:left w:val="none" w:sz="0" w:space="0" w:color="auto"/>
        <w:bottom w:val="none" w:sz="0" w:space="0" w:color="auto"/>
        <w:right w:val="none" w:sz="0" w:space="0" w:color="auto"/>
      </w:divBdr>
    </w:div>
    <w:div w:id="306083173">
      <w:bodyDiv w:val="1"/>
      <w:marLeft w:val="0"/>
      <w:marRight w:val="0"/>
      <w:marTop w:val="0"/>
      <w:marBottom w:val="0"/>
      <w:divBdr>
        <w:top w:val="none" w:sz="0" w:space="0" w:color="auto"/>
        <w:left w:val="none" w:sz="0" w:space="0" w:color="auto"/>
        <w:bottom w:val="none" w:sz="0" w:space="0" w:color="auto"/>
        <w:right w:val="none" w:sz="0" w:space="0" w:color="auto"/>
      </w:divBdr>
    </w:div>
    <w:div w:id="306323113">
      <w:bodyDiv w:val="1"/>
      <w:marLeft w:val="0"/>
      <w:marRight w:val="0"/>
      <w:marTop w:val="0"/>
      <w:marBottom w:val="0"/>
      <w:divBdr>
        <w:top w:val="none" w:sz="0" w:space="0" w:color="auto"/>
        <w:left w:val="none" w:sz="0" w:space="0" w:color="auto"/>
        <w:bottom w:val="none" w:sz="0" w:space="0" w:color="auto"/>
        <w:right w:val="none" w:sz="0" w:space="0" w:color="auto"/>
      </w:divBdr>
    </w:div>
    <w:div w:id="308636352">
      <w:bodyDiv w:val="1"/>
      <w:marLeft w:val="0"/>
      <w:marRight w:val="0"/>
      <w:marTop w:val="0"/>
      <w:marBottom w:val="0"/>
      <w:divBdr>
        <w:top w:val="none" w:sz="0" w:space="0" w:color="auto"/>
        <w:left w:val="none" w:sz="0" w:space="0" w:color="auto"/>
        <w:bottom w:val="none" w:sz="0" w:space="0" w:color="auto"/>
        <w:right w:val="none" w:sz="0" w:space="0" w:color="auto"/>
      </w:divBdr>
    </w:div>
    <w:div w:id="309597145">
      <w:bodyDiv w:val="1"/>
      <w:marLeft w:val="0"/>
      <w:marRight w:val="0"/>
      <w:marTop w:val="0"/>
      <w:marBottom w:val="0"/>
      <w:divBdr>
        <w:top w:val="none" w:sz="0" w:space="0" w:color="auto"/>
        <w:left w:val="none" w:sz="0" w:space="0" w:color="auto"/>
        <w:bottom w:val="none" w:sz="0" w:space="0" w:color="auto"/>
        <w:right w:val="none" w:sz="0" w:space="0" w:color="auto"/>
      </w:divBdr>
    </w:div>
    <w:div w:id="310794657">
      <w:bodyDiv w:val="1"/>
      <w:marLeft w:val="0"/>
      <w:marRight w:val="0"/>
      <w:marTop w:val="0"/>
      <w:marBottom w:val="0"/>
      <w:divBdr>
        <w:top w:val="none" w:sz="0" w:space="0" w:color="auto"/>
        <w:left w:val="none" w:sz="0" w:space="0" w:color="auto"/>
        <w:bottom w:val="none" w:sz="0" w:space="0" w:color="auto"/>
        <w:right w:val="none" w:sz="0" w:space="0" w:color="auto"/>
      </w:divBdr>
    </w:div>
    <w:div w:id="313611861">
      <w:bodyDiv w:val="1"/>
      <w:marLeft w:val="0"/>
      <w:marRight w:val="0"/>
      <w:marTop w:val="0"/>
      <w:marBottom w:val="0"/>
      <w:divBdr>
        <w:top w:val="none" w:sz="0" w:space="0" w:color="auto"/>
        <w:left w:val="none" w:sz="0" w:space="0" w:color="auto"/>
        <w:bottom w:val="none" w:sz="0" w:space="0" w:color="auto"/>
        <w:right w:val="none" w:sz="0" w:space="0" w:color="auto"/>
      </w:divBdr>
    </w:div>
    <w:div w:id="313729224">
      <w:bodyDiv w:val="1"/>
      <w:marLeft w:val="0"/>
      <w:marRight w:val="0"/>
      <w:marTop w:val="0"/>
      <w:marBottom w:val="0"/>
      <w:divBdr>
        <w:top w:val="none" w:sz="0" w:space="0" w:color="auto"/>
        <w:left w:val="none" w:sz="0" w:space="0" w:color="auto"/>
        <w:bottom w:val="none" w:sz="0" w:space="0" w:color="auto"/>
        <w:right w:val="none" w:sz="0" w:space="0" w:color="auto"/>
      </w:divBdr>
    </w:div>
    <w:div w:id="314991840">
      <w:bodyDiv w:val="1"/>
      <w:marLeft w:val="0"/>
      <w:marRight w:val="0"/>
      <w:marTop w:val="0"/>
      <w:marBottom w:val="0"/>
      <w:divBdr>
        <w:top w:val="none" w:sz="0" w:space="0" w:color="auto"/>
        <w:left w:val="none" w:sz="0" w:space="0" w:color="auto"/>
        <w:bottom w:val="none" w:sz="0" w:space="0" w:color="auto"/>
        <w:right w:val="none" w:sz="0" w:space="0" w:color="auto"/>
      </w:divBdr>
    </w:div>
    <w:div w:id="315305941">
      <w:bodyDiv w:val="1"/>
      <w:marLeft w:val="0"/>
      <w:marRight w:val="0"/>
      <w:marTop w:val="0"/>
      <w:marBottom w:val="0"/>
      <w:divBdr>
        <w:top w:val="none" w:sz="0" w:space="0" w:color="auto"/>
        <w:left w:val="none" w:sz="0" w:space="0" w:color="auto"/>
        <w:bottom w:val="none" w:sz="0" w:space="0" w:color="auto"/>
        <w:right w:val="none" w:sz="0" w:space="0" w:color="auto"/>
      </w:divBdr>
    </w:div>
    <w:div w:id="318996004">
      <w:bodyDiv w:val="1"/>
      <w:marLeft w:val="0"/>
      <w:marRight w:val="0"/>
      <w:marTop w:val="0"/>
      <w:marBottom w:val="0"/>
      <w:divBdr>
        <w:top w:val="none" w:sz="0" w:space="0" w:color="auto"/>
        <w:left w:val="none" w:sz="0" w:space="0" w:color="auto"/>
        <w:bottom w:val="none" w:sz="0" w:space="0" w:color="auto"/>
        <w:right w:val="none" w:sz="0" w:space="0" w:color="auto"/>
      </w:divBdr>
    </w:div>
    <w:div w:id="320815955">
      <w:bodyDiv w:val="1"/>
      <w:marLeft w:val="0"/>
      <w:marRight w:val="0"/>
      <w:marTop w:val="0"/>
      <w:marBottom w:val="0"/>
      <w:divBdr>
        <w:top w:val="none" w:sz="0" w:space="0" w:color="auto"/>
        <w:left w:val="none" w:sz="0" w:space="0" w:color="auto"/>
        <w:bottom w:val="none" w:sz="0" w:space="0" w:color="auto"/>
        <w:right w:val="none" w:sz="0" w:space="0" w:color="auto"/>
      </w:divBdr>
    </w:div>
    <w:div w:id="323169417">
      <w:bodyDiv w:val="1"/>
      <w:marLeft w:val="0"/>
      <w:marRight w:val="0"/>
      <w:marTop w:val="0"/>
      <w:marBottom w:val="0"/>
      <w:divBdr>
        <w:top w:val="none" w:sz="0" w:space="0" w:color="auto"/>
        <w:left w:val="none" w:sz="0" w:space="0" w:color="auto"/>
        <w:bottom w:val="none" w:sz="0" w:space="0" w:color="auto"/>
        <w:right w:val="none" w:sz="0" w:space="0" w:color="auto"/>
      </w:divBdr>
    </w:div>
    <w:div w:id="324406083">
      <w:bodyDiv w:val="1"/>
      <w:marLeft w:val="0"/>
      <w:marRight w:val="0"/>
      <w:marTop w:val="0"/>
      <w:marBottom w:val="0"/>
      <w:divBdr>
        <w:top w:val="none" w:sz="0" w:space="0" w:color="auto"/>
        <w:left w:val="none" w:sz="0" w:space="0" w:color="auto"/>
        <w:bottom w:val="none" w:sz="0" w:space="0" w:color="auto"/>
        <w:right w:val="none" w:sz="0" w:space="0" w:color="auto"/>
      </w:divBdr>
    </w:div>
    <w:div w:id="324939571">
      <w:bodyDiv w:val="1"/>
      <w:marLeft w:val="0"/>
      <w:marRight w:val="0"/>
      <w:marTop w:val="0"/>
      <w:marBottom w:val="0"/>
      <w:divBdr>
        <w:top w:val="none" w:sz="0" w:space="0" w:color="auto"/>
        <w:left w:val="none" w:sz="0" w:space="0" w:color="auto"/>
        <w:bottom w:val="none" w:sz="0" w:space="0" w:color="auto"/>
        <w:right w:val="none" w:sz="0" w:space="0" w:color="auto"/>
      </w:divBdr>
    </w:div>
    <w:div w:id="329413432">
      <w:bodyDiv w:val="1"/>
      <w:marLeft w:val="0"/>
      <w:marRight w:val="0"/>
      <w:marTop w:val="0"/>
      <w:marBottom w:val="0"/>
      <w:divBdr>
        <w:top w:val="none" w:sz="0" w:space="0" w:color="auto"/>
        <w:left w:val="none" w:sz="0" w:space="0" w:color="auto"/>
        <w:bottom w:val="none" w:sz="0" w:space="0" w:color="auto"/>
        <w:right w:val="none" w:sz="0" w:space="0" w:color="auto"/>
      </w:divBdr>
    </w:div>
    <w:div w:id="331494530">
      <w:bodyDiv w:val="1"/>
      <w:marLeft w:val="0"/>
      <w:marRight w:val="0"/>
      <w:marTop w:val="0"/>
      <w:marBottom w:val="0"/>
      <w:divBdr>
        <w:top w:val="none" w:sz="0" w:space="0" w:color="auto"/>
        <w:left w:val="none" w:sz="0" w:space="0" w:color="auto"/>
        <w:bottom w:val="none" w:sz="0" w:space="0" w:color="auto"/>
        <w:right w:val="none" w:sz="0" w:space="0" w:color="auto"/>
      </w:divBdr>
    </w:div>
    <w:div w:id="331879639">
      <w:bodyDiv w:val="1"/>
      <w:marLeft w:val="0"/>
      <w:marRight w:val="0"/>
      <w:marTop w:val="0"/>
      <w:marBottom w:val="0"/>
      <w:divBdr>
        <w:top w:val="none" w:sz="0" w:space="0" w:color="auto"/>
        <w:left w:val="none" w:sz="0" w:space="0" w:color="auto"/>
        <w:bottom w:val="none" w:sz="0" w:space="0" w:color="auto"/>
        <w:right w:val="none" w:sz="0" w:space="0" w:color="auto"/>
      </w:divBdr>
    </w:div>
    <w:div w:id="332877238">
      <w:bodyDiv w:val="1"/>
      <w:marLeft w:val="0"/>
      <w:marRight w:val="0"/>
      <w:marTop w:val="0"/>
      <w:marBottom w:val="0"/>
      <w:divBdr>
        <w:top w:val="none" w:sz="0" w:space="0" w:color="auto"/>
        <w:left w:val="none" w:sz="0" w:space="0" w:color="auto"/>
        <w:bottom w:val="none" w:sz="0" w:space="0" w:color="auto"/>
        <w:right w:val="none" w:sz="0" w:space="0" w:color="auto"/>
      </w:divBdr>
    </w:div>
    <w:div w:id="333193646">
      <w:bodyDiv w:val="1"/>
      <w:marLeft w:val="0"/>
      <w:marRight w:val="0"/>
      <w:marTop w:val="0"/>
      <w:marBottom w:val="0"/>
      <w:divBdr>
        <w:top w:val="none" w:sz="0" w:space="0" w:color="auto"/>
        <w:left w:val="none" w:sz="0" w:space="0" w:color="auto"/>
        <w:bottom w:val="none" w:sz="0" w:space="0" w:color="auto"/>
        <w:right w:val="none" w:sz="0" w:space="0" w:color="auto"/>
      </w:divBdr>
    </w:div>
    <w:div w:id="333345327">
      <w:bodyDiv w:val="1"/>
      <w:marLeft w:val="0"/>
      <w:marRight w:val="0"/>
      <w:marTop w:val="0"/>
      <w:marBottom w:val="0"/>
      <w:divBdr>
        <w:top w:val="none" w:sz="0" w:space="0" w:color="auto"/>
        <w:left w:val="none" w:sz="0" w:space="0" w:color="auto"/>
        <w:bottom w:val="none" w:sz="0" w:space="0" w:color="auto"/>
        <w:right w:val="none" w:sz="0" w:space="0" w:color="auto"/>
      </w:divBdr>
    </w:div>
    <w:div w:id="333534263">
      <w:bodyDiv w:val="1"/>
      <w:marLeft w:val="0"/>
      <w:marRight w:val="0"/>
      <w:marTop w:val="0"/>
      <w:marBottom w:val="0"/>
      <w:divBdr>
        <w:top w:val="none" w:sz="0" w:space="0" w:color="auto"/>
        <w:left w:val="none" w:sz="0" w:space="0" w:color="auto"/>
        <w:bottom w:val="none" w:sz="0" w:space="0" w:color="auto"/>
        <w:right w:val="none" w:sz="0" w:space="0" w:color="auto"/>
      </w:divBdr>
    </w:div>
    <w:div w:id="336032935">
      <w:bodyDiv w:val="1"/>
      <w:marLeft w:val="0"/>
      <w:marRight w:val="0"/>
      <w:marTop w:val="0"/>
      <w:marBottom w:val="0"/>
      <w:divBdr>
        <w:top w:val="none" w:sz="0" w:space="0" w:color="auto"/>
        <w:left w:val="none" w:sz="0" w:space="0" w:color="auto"/>
        <w:bottom w:val="none" w:sz="0" w:space="0" w:color="auto"/>
        <w:right w:val="none" w:sz="0" w:space="0" w:color="auto"/>
      </w:divBdr>
    </w:div>
    <w:div w:id="336347617">
      <w:bodyDiv w:val="1"/>
      <w:marLeft w:val="0"/>
      <w:marRight w:val="0"/>
      <w:marTop w:val="0"/>
      <w:marBottom w:val="0"/>
      <w:divBdr>
        <w:top w:val="none" w:sz="0" w:space="0" w:color="auto"/>
        <w:left w:val="none" w:sz="0" w:space="0" w:color="auto"/>
        <w:bottom w:val="none" w:sz="0" w:space="0" w:color="auto"/>
        <w:right w:val="none" w:sz="0" w:space="0" w:color="auto"/>
      </w:divBdr>
    </w:div>
    <w:div w:id="336621699">
      <w:bodyDiv w:val="1"/>
      <w:marLeft w:val="0"/>
      <w:marRight w:val="0"/>
      <w:marTop w:val="0"/>
      <w:marBottom w:val="0"/>
      <w:divBdr>
        <w:top w:val="none" w:sz="0" w:space="0" w:color="auto"/>
        <w:left w:val="none" w:sz="0" w:space="0" w:color="auto"/>
        <w:bottom w:val="none" w:sz="0" w:space="0" w:color="auto"/>
        <w:right w:val="none" w:sz="0" w:space="0" w:color="auto"/>
      </w:divBdr>
    </w:div>
    <w:div w:id="337510857">
      <w:bodyDiv w:val="1"/>
      <w:marLeft w:val="0"/>
      <w:marRight w:val="0"/>
      <w:marTop w:val="0"/>
      <w:marBottom w:val="0"/>
      <w:divBdr>
        <w:top w:val="none" w:sz="0" w:space="0" w:color="auto"/>
        <w:left w:val="none" w:sz="0" w:space="0" w:color="auto"/>
        <w:bottom w:val="none" w:sz="0" w:space="0" w:color="auto"/>
        <w:right w:val="none" w:sz="0" w:space="0" w:color="auto"/>
      </w:divBdr>
    </w:div>
    <w:div w:id="343241707">
      <w:bodyDiv w:val="1"/>
      <w:marLeft w:val="0"/>
      <w:marRight w:val="0"/>
      <w:marTop w:val="0"/>
      <w:marBottom w:val="0"/>
      <w:divBdr>
        <w:top w:val="none" w:sz="0" w:space="0" w:color="auto"/>
        <w:left w:val="none" w:sz="0" w:space="0" w:color="auto"/>
        <w:bottom w:val="none" w:sz="0" w:space="0" w:color="auto"/>
        <w:right w:val="none" w:sz="0" w:space="0" w:color="auto"/>
      </w:divBdr>
    </w:div>
    <w:div w:id="343871009">
      <w:bodyDiv w:val="1"/>
      <w:marLeft w:val="0"/>
      <w:marRight w:val="0"/>
      <w:marTop w:val="0"/>
      <w:marBottom w:val="0"/>
      <w:divBdr>
        <w:top w:val="none" w:sz="0" w:space="0" w:color="auto"/>
        <w:left w:val="none" w:sz="0" w:space="0" w:color="auto"/>
        <w:bottom w:val="none" w:sz="0" w:space="0" w:color="auto"/>
        <w:right w:val="none" w:sz="0" w:space="0" w:color="auto"/>
      </w:divBdr>
    </w:div>
    <w:div w:id="344332655">
      <w:bodyDiv w:val="1"/>
      <w:marLeft w:val="0"/>
      <w:marRight w:val="0"/>
      <w:marTop w:val="0"/>
      <w:marBottom w:val="0"/>
      <w:divBdr>
        <w:top w:val="none" w:sz="0" w:space="0" w:color="auto"/>
        <w:left w:val="none" w:sz="0" w:space="0" w:color="auto"/>
        <w:bottom w:val="none" w:sz="0" w:space="0" w:color="auto"/>
        <w:right w:val="none" w:sz="0" w:space="0" w:color="auto"/>
      </w:divBdr>
    </w:div>
    <w:div w:id="346059681">
      <w:bodyDiv w:val="1"/>
      <w:marLeft w:val="0"/>
      <w:marRight w:val="0"/>
      <w:marTop w:val="0"/>
      <w:marBottom w:val="0"/>
      <w:divBdr>
        <w:top w:val="none" w:sz="0" w:space="0" w:color="auto"/>
        <w:left w:val="none" w:sz="0" w:space="0" w:color="auto"/>
        <w:bottom w:val="none" w:sz="0" w:space="0" w:color="auto"/>
        <w:right w:val="none" w:sz="0" w:space="0" w:color="auto"/>
      </w:divBdr>
    </w:div>
    <w:div w:id="346255359">
      <w:bodyDiv w:val="1"/>
      <w:marLeft w:val="0"/>
      <w:marRight w:val="0"/>
      <w:marTop w:val="0"/>
      <w:marBottom w:val="0"/>
      <w:divBdr>
        <w:top w:val="none" w:sz="0" w:space="0" w:color="auto"/>
        <w:left w:val="none" w:sz="0" w:space="0" w:color="auto"/>
        <w:bottom w:val="none" w:sz="0" w:space="0" w:color="auto"/>
        <w:right w:val="none" w:sz="0" w:space="0" w:color="auto"/>
      </w:divBdr>
    </w:div>
    <w:div w:id="351421961">
      <w:bodyDiv w:val="1"/>
      <w:marLeft w:val="0"/>
      <w:marRight w:val="0"/>
      <w:marTop w:val="0"/>
      <w:marBottom w:val="0"/>
      <w:divBdr>
        <w:top w:val="none" w:sz="0" w:space="0" w:color="auto"/>
        <w:left w:val="none" w:sz="0" w:space="0" w:color="auto"/>
        <w:bottom w:val="none" w:sz="0" w:space="0" w:color="auto"/>
        <w:right w:val="none" w:sz="0" w:space="0" w:color="auto"/>
      </w:divBdr>
    </w:div>
    <w:div w:id="351608834">
      <w:bodyDiv w:val="1"/>
      <w:marLeft w:val="0"/>
      <w:marRight w:val="0"/>
      <w:marTop w:val="0"/>
      <w:marBottom w:val="0"/>
      <w:divBdr>
        <w:top w:val="none" w:sz="0" w:space="0" w:color="auto"/>
        <w:left w:val="none" w:sz="0" w:space="0" w:color="auto"/>
        <w:bottom w:val="none" w:sz="0" w:space="0" w:color="auto"/>
        <w:right w:val="none" w:sz="0" w:space="0" w:color="auto"/>
      </w:divBdr>
    </w:div>
    <w:div w:id="351880811">
      <w:bodyDiv w:val="1"/>
      <w:marLeft w:val="0"/>
      <w:marRight w:val="0"/>
      <w:marTop w:val="0"/>
      <w:marBottom w:val="0"/>
      <w:divBdr>
        <w:top w:val="none" w:sz="0" w:space="0" w:color="auto"/>
        <w:left w:val="none" w:sz="0" w:space="0" w:color="auto"/>
        <w:bottom w:val="none" w:sz="0" w:space="0" w:color="auto"/>
        <w:right w:val="none" w:sz="0" w:space="0" w:color="auto"/>
      </w:divBdr>
    </w:div>
    <w:div w:id="353582367">
      <w:bodyDiv w:val="1"/>
      <w:marLeft w:val="0"/>
      <w:marRight w:val="0"/>
      <w:marTop w:val="0"/>
      <w:marBottom w:val="0"/>
      <w:divBdr>
        <w:top w:val="none" w:sz="0" w:space="0" w:color="auto"/>
        <w:left w:val="none" w:sz="0" w:space="0" w:color="auto"/>
        <w:bottom w:val="none" w:sz="0" w:space="0" w:color="auto"/>
        <w:right w:val="none" w:sz="0" w:space="0" w:color="auto"/>
      </w:divBdr>
    </w:div>
    <w:div w:id="354307703">
      <w:bodyDiv w:val="1"/>
      <w:marLeft w:val="0"/>
      <w:marRight w:val="0"/>
      <w:marTop w:val="0"/>
      <w:marBottom w:val="0"/>
      <w:divBdr>
        <w:top w:val="none" w:sz="0" w:space="0" w:color="auto"/>
        <w:left w:val="none" w:sz="0" w:space="0" w:color="auto"/>
        <w:bottom w:val="none" w:sz="0" w:space="0" w:color="auto"/>
        <w:right w:val="none" w:sz="0" w:space="0" w:color="auto"/>
      </w:divBdr>
    </w:div>
    <w:div w:id="354624099">
      <w:bodyDiv w:val="1"/>
      <w:marLeft w:val="0"/>
      <w:marRight w:val="0"/>
      <w:marTop w:val="0"/>
      <w:marBottom w:val="0"/>
      <w:divBdr>
        <w:top w:val="none" w:sz="0" w:space="0" w:color="auto"/>
        <w:left w:val="none" w:sz="0" w:space="0" w:color="auto"/>
        <w:bottom w:val="none" w:sz="0" w:space="0" w:color="auto"/>
        <w:right w:val="none" w:sz="0" w:space="0" w:color="auto"/>
      </w:divBdr>
    </w:div>
    <w:div w:id="361326148">
      <w:bodyDiv w:val="1"/>
      <w:marLeft w:val="0"/>
      <w:marRight w:val="0"/>
      <w:marTop w:val="0"/>
      <w:marBottom w:val="0"/>
      <w:divBdr>
        <w:top w:val="none" w:sz="0" w:space="0" w:color="auto"/>
        <w:left w:val="none" w:sz="0" w:space="0" w:color="auto"/>
        <w:bottom w:val="none" w:sz="0" w:space="0" w:color="auto"/>
        <w:right w:val="none" w:sz="0" w:space="0" w:color="auto"/>
      </w:divBdr>
    </w:div>
    <w:div w:id="362681740">
      <w:bodyDiv w:val="1"/>
      <w:marLeft w:val="0"/>
      <w:marRight w:val="0"/>
      <w:marTop w:val="0"/>
      <w:marBottom w:val="0"/>
      <w:divBdr>
        <w:top w:val="none" w:sz="0" w:space="0" w:color="auto"/>
        <w:left w:val="none" w:sz="0" w:space="0" w:color="auto"/>
        <w:bottom w:val="none" w:sz="0" w:space="0" w:color="auto"/>
        <w:right w:val="none" w:sz="0" w:space="0" w:color="auto"/>
      </w:divBdr>
    </w:div>
    <w:div w:id="363408616">
      <w:bodyDiv w:val="1"/>
      <w:marLeft w:val="0"/>
      <w:marRight w:val="0"/>
      <w:marTop w:val="0"/>
      <w:marBottom w:val="0"/>
      <w:divBdr>
        <w:top w:val="none" w:sz="0" w:space="0" w:color="auto"/>
        <w:left w:val="none" w:sz="0" w:space="0" w:color="auto"/>
        <w:bottom w:val="none" w:sz="0" w:space="0" w:color="auto"/>
        <w:right w:val="none" w:sz="0" w:space="0" w:color="auto"/>
      </w:divBdr>
    </w:div>
    <w:div w:id="365254553">
      <w:bodyDiv w:val="1"/>
      <w:marLeft w:val="0"/>
      <w:marRight w:val="0"/>
      <w:marTop w:val="0"/>
      <w:marBottom w:val="0"/>
      <w:divBdr>
        <w:top w:val="none" w:sz="0" w:space="0" w:color="auto"/>
        <w:left w:val="none" w:sz="0" w:space="0" w:color="auto"/>
        <w:bottom w:val="none" w:sz="0" w:space="0" w:color="auto"/>
        <w:right w:val="none" w:sz="0" w:space="0" w:color="auto"/>
      </w:divBdr>
    </w:div>
    <w:div w:id="369115091">
      <w:bodyDiv w:val="1"/>
      <w:marLeft w:val="0"/>
      <w:marRight w:val="0"/>
      <w:marTop w:val="0"/>
      <w:marBottom w:val="0"/>
      <w:divBdr>
        <w:top w:val="none" w:sz="0" w:space="0" w:color="auto"/>
        <w:left w:val="none" w:sz="0" w:space="0" w:color="auto"/>
        <w:bottom w:val="none" w:sz="0" w:space="0" w:color="auto"/>
        <w:right w:val="none" w:sz="0" w:space="0" w:color="auto"/>
      </w:divBdr>
    </w:div>
    <w:div w:id="369300890">
      <w:bodyDiv w:val="1"/>
      <w:marLeft w:val="0"/>
      <w:marRight w:val="0"/>
      <w:marTop w:val="0"/>
      <w:marBottom w:val="0"/>
      <w:divBdr>
        <w:top w:val="none" w:sz="0" w:space="0" w:color="auto"/>
        <w:left w:val="none" w:sz="0" w:space="0" w:color="auto"/>
        <w:bottom w:val="none" w:sz="0" w:space="0" w:color="auto"/>
        <w:right w:val="none" w:sz="0" w:space="0" w:color="auto"/>
      </w:divBdr>
    </w:div>
    <w:div w:id="370149396">
      <w:bodyDiv w:val="1"/>
      <w:marLeft w:val="0"/>
      <w:marRight w:val="0"/>
      <w:marTop w:val="0"/>
      <w:marBottom w:val="0"/>
      <w:divBdr>
        <w:top w:val="none" w:sz="0" w:space="0" w:color="auto"/>
        <w:left w:val="none" w:sz="0" w:space="0" w:color="auto"/>
        <w:bottom w:val="none" w:sz="0" w:space="0" w:color="auto"/>
        <w:right w:val="none" w:sz="0" w:space="0" w:color="auto"/>
      </w:divBdr>
    </w:div>
    <w:div w:id="372849186">
      <w:bodyDiv w:val="1"/>
      <w:marLeft w:val="0"/>
      <w:marRight w:val="0"/>
      <w:marTop w:val="0"/>
      <w:marBottom w:val="0"/>
      <w:divBdr>
        <w:top w:val="none" w:sz="0" w:space="0" w:color="auto"/>
        <w:left w:val="none" w:sz="0" w:space="0" w:color="auto"/>
        <w:bottom w:val="none" w:sz="0" w:space="0" w:color="auto"/>
        <w:right w:val="none" w:sz="0" w:space="0" w:color="auto"/>
      </w:divBdr>
    </w:div>
    <w:div w:id="372965620">
      <w:bodyDiv w:val="1"/>
      <w:marLeft w:val="0"/>
      <w:marRight w:val="0"/>
      <w:marTop w:val="0"/>
      <w:marBottom w:val="0"/>
      <w:divBdr>
        <w:top w:val="none" w:sz="0" w:space="0" w:color="auto"/>
        <w:left w:val="none" w:sz="0" w:space="0" w:color="auto"/>
        <w:bottom w:val="none" w:sz="0" w:space="0" w:color="auto"/>
        <w:right w:val="none" w:sz="0" w:space="0" w:color="auto"/>
      </w:divBdr>
    </w:div>
    <w:div w:id="376664214">
      <w:bodyDiv w:val="1"/>
      <w:marLeft w:val="0"/>
      <w:marRight w:val="0"/>
      <w:marTop w:val="0"/>
      <w:marBottom w:val="0"/>
      <w:divBdr>
        <w:top w:val="none" w:sz="0" w:space="0" w:color="auto"/>
        <w:left w:val="none" w:sz="0" w:space="0" w:color="auto"/>
        <w:bottom w:val="none" w:sz="0" w:space="0" w:color="auto"/>
        <w:right w:val="none" w:sz="0" w:space="0" w:color="auto"/>
      </w:divBdr>
    </w:div>
    <w:div w:id="379985604">
      <w:bodyDiv w:val="1"/>
      <w:marLeft w:val="0"/>
      <w:marRight w:val="0"/>
      <w:marTop w:val="0"/>
      <w:marBottom w:val="0"/>
      <w:divBdr>
        <w:top w:val="none" w:sz="0" w:space="0" w:color="auto"/>
        <w:left w:val="none" w:sz="0" w:space="0" w:color="auto"/>
        <w:bottom w:val="none" w:sz="0" w:space="0" w:color="auto"/>
        <w:right w:val="none" w:sz="0" w:space="0" w:color="auto"/>
      </w:divBdr>
    </w:div>
    <w:div w:id="381172076">
      <w:bodyDiv w:val="1"/>
      <w:marLeft w:val="0"/>
      <w:marRight w:val="0"/>
      <w:marTop w:val="0"/>
      <w:marBottom w:val="0"/>
      <w:divBdr>
        <w:top w:val="none" w:sz="0" w:space="0" w:color="auto"/>
        <w:left w:val="none" w:sz="0" w:space="0" w:color="auto"/>
        <w:bottom w:val="none" w:sz="0" w:space="0" w:color="auto"/>
        <w:right w:val="none" w:sz="0" w:space="0" w:color="auto"/>
      </w:divBdr>
    </w:div>
    <w:div w:id="382212351">
      <w:bodyDiv w:val="1"/>
      <w:marLeft w:val="0"/>
      <w:marRight w:val="0"/>
      <w:marTop w:val="0"/>
      <w:marBottom w:val="0"/>
      <w:divBdr>
        <w:top w:val="none" w:sz="0" w:space="0" w:color="auto"/>
        <w:left w:val="none" w:sz="0" w:space="0" w:color="auto"/>
        <w:bottom w:val="none" w:sz="0" w:space="0" w:color="auto"/>
        <w:right w:val="none" w:sz="0" w:space="0" w:color="auto"/>
      </w:divBdr>
    </w:div>
    <w:div w:id="382290941">
      <w:bodyDiv w:val="1"/>
      <w:marLeft w:val="0"/>
      <w:marRight w:val="0"/>
      <w:marTop w:val="0"/>
      <w:marBottom w:val="0"/>
      <w:divBdr>
        <w:top w:val="none" w:sz="0" w:space="0" w:color="auto"/>
        <w:left w:val="none" w:sz="0" w:space="0" w:color="auto"/>
        <w:bottom w:val="none" w:sz="0" w:space="0" w:color="auto"/>
        <w:right w:val="none" w:sz="0" w:space="0" w:color="auto"/>
      </w:divBdr>
    </w:div>
    <w:div w:id="386228642">
      <w:bodyDiv w:val="1"/>
      <w:marLeft w:val="0"/>
      <w:marRight w:val="0"/>
      <w:marTop w:val="0"/>
      <w:marBottom w:val="0"/>
      <w:divBdr>
        <w:top w:val="none" w:sz="0" w:space="0" w:color="auto"/>
        <w:left w:val="none" w:sz="0" w:space="0" w:color="auto"/>
        <w:bottom w:val="none" w:sz="0" w:space="0" w:color="auto"/>
        <w:right w:val="none" w:sz="0" w:space="0" w:color="auto"/>
      </w:divBdr>
    </w:div>
    <w:div w:id="386418964">
      <w:bodyDiv w:val="1"/>
      <w:marLeft w:val="0"/>
      <w:marRight w:val="0"/>
      <w:marTop w:val="0"/>
      <w:marBottom w:val="0"/>
      <w:divBdr>
        <w:top w:val="none" w:sz="0" w:space="0" w:color="auto"/>
        <w:left w:val="none" w:sz="0" w:space="0" w:color="auto"/>
        <w:bottom w:val="none" w:sz="0" w:space="0" w:color="auto"/>
        <w:right w:val="none" w:sz="0" w:space="0" w:color="auto"/>
      </w:divBdr>
    </w:div>
    <w:div w:id="386730444">
      <w:bodyDiv w:val="1"/>
      <w:marLeft w:val="0"/>
      <w:marRight w:val="0"/>
      <w:marTop w:val="0"/>
      <w:marBottom w:val="0"/>
      <w:divBdr>
        <w:top w:val="none" w:sz="0" w:space="0" w:color="auto"/>
        <w:left w:val="none" w:sz="0" w:space="0" w:color="auto"/>
        <w:bottom w:val="none" w:sz="0" w:space="0" w:color="auto"/>
        <w:right w:val="none" w:sz="0" w:space="0" w:color="auto"/>
      </w:divBdr>
    </w:div>
    <w:div w:id="387383707">
      <w:bodyDiv w:val="1"/>
      <w:marLeft w:val="0"/>
      <w:marRight w:val="0"/>
      <w:marTop w:val="0"/>
      <w:marBottom w:val="0"/>
      <w:divBdr>
        <w:top w:val="none" w:sz="0" w:space="0" w:color="auto"/>
        <w:left w:val="none" w:sz="0" w:space="0" w:color="auto"/>
        <w:bottom w:val="none" w:sz="0" w:space="0" w:color="auto"/>
        <w:right w:val="none" w:sz="0" w:space="0" w:color="auto"/>
      </w:divBdr>
    </w:div>
    <w:div w:id="388500663">
      <w:bodyDiv w:val="1"/>
      <w:marLeft w:val="0"/>
      <w:marRight w:val="0"/>
      <w:marTop w:val="0"/>
      <w:marBottom w:val="0"/>
      <w:divBdr>
        <w:top w:val="none" w:sz="0" w:space="0" w:color="auto"/>
        <w:left w:val="none" w:sz="0" w:space="0" w:color="auto"/>
        <w:bottom w:val="none" w:sz="0" w:space="0" w:color="auto"/>
        <w:right w:val="none" w:sz="0" w:space="0" w:color="auto"/>
      </w:divBdr>
    </w:div>
    <w:div w:id="389886372">
      <w:bodyDiv w:val="1"/>
      <w:marLeft w:val="0"/>
      <w:marRight w:val="0"/>
      <w:marTop w:val="0"/>
      <w:marBottom w:val="0"/>
      <w:divBdr>
        <w:top w:val="none" w:sz="0" w:space="0" w:color="auto"/>
        <w:left w:val="none" w:sz="0" w:space="0" w:color="auto"/>
        <w:bottom w:val="none" w:sz="0" w:space="0" w:color="auto"/>
        <w:right w:val="none" w:sz="0" w:space="0" w:color="auto"/>
      </w:divBdr>
    </w:div>
    <w:div w:id="391317124">
      <w:bodyDiv w:val="1"/>
      <w:marLeft w:val="0"/>
      <w:marRight w:val="0"/>
      <w:marTop w:val="0"/>
      <w:marBottom w:val="0"/>
      <w:divBdr>
        <w:top w:val="none" w:sz="0" w:space="0" w:color="auto"/>
        <w:left w:val="none" w:sz="0" w:space="0" w:color="auto"/>
        <w:bottom w:val="none" w:sz="0" w:space="0" w:color="auto"/>
        <w:right w:val="none" w:sz="0" w:space="0" w:color="auto"/>
      </w:divBdr>
    </w:div>
    <w:div w:id="396052072">
      <w:bodyDiv w:val="1"/>
      <w:marLeft w:val="0"/>
      <w:marRight w:val="0"/>
      <w:marTop w:val="0"/>
      <w:marBottom w:val="0"/>
      <w:divBdr>
        <w:top w:val="none" w:sz="0" w:space="0" w:color="auto"/>
        <w:left w:val="none" w:sz="0" w:space="0" w:color="auto"/>
        <w:bottom w:val="none" w:sz="0" w:space="0" w:color="auto"/>
        <w:right w:val="none" w:sz="0" w:space="0" w:color="auto"/>
      </w:divBdr>
    </w:div>
    <w:div w:id="396126789">
      <w:bodyDiv w:val="1"/>
      <w:marLeft w:val="0"/>
      <w:marRight w:val="0"/>
      <w:marTop w:val="0"/>
      <w:marBottom w:val="0"/>
      <w:divBdr>
        <w:top w:val="none" w:sz="0" w:space="0" w:color="auto"/>
        <w:left w:val="none" w:sz="0" w:space="0" w:color="auto"/>
        <w:bottom w:val="none" w:sz="0" w:space="0" w:color="auto"/>
        <w:right w:val="none" w:sz="0" w:space="0" w:color="auto"/>
      </w:divBdr>
    </w:div>
    <w:div w:id="397633309">
      <w:bodyDiv w:val="1"/>
      <w:marLeft w:val="0"/>
      <w:marRight w:val="0"/>
      <w:marTop w:val="0"/>
      <w:marBottom w:val="0"/>
      <w:divBdr>
        <w:top w:val="none" w:sz="0" w:space="0" w:color="auto"/>
        <w:left w:val="none" w:sz="0" w:space="0" w:color="auto"/>
        <w:bottom w:val="none" w:sz="0" w:space="0" w:color="auto"/>
        <w:right w:val="none" w:sz="0" w:space="0" w:color="auto"/>
      </w:divBdr>
    </w:div>
    <w:div w:id="398358664">
      <w:bodyDiv w:val="1"/>
      <w:marLeft w:val="0"/>
      <w:marRight w:val="0"/>
      <w:marTop w:val="0"/>
      <w:marBottom w:val="0"/>
      <w:divBdr>
        <w:top w:val="none" w:sz="0" w:space="0" w:color="auto"/>
        <w:left w:val="none" w:sz="0" w:space="0" w:color="auto"/>
        <w:bottom w:val="none" w:sz="0" w:space="0" w:color="auto"/>
        <w:right w:val="none" w:sz="0" w:space="0" w:color="auto"/>
      </w:divBdr>
    </w:div>
    <w:div w:id="398409883">
      <w:bodyDiv w:val="1"/>
      <w:marLeft w:val="0"/>
      <w:marRight w:val="0"/>
      <w:marTop w:val="0"/>
      <w:marBottom w:val="0"/>
      <w:divBdr>
        <w:top w:val="none" w:sz="0" w:space="0" w:color="auto"/>
        <w:left w:val="none" w:sz="0" w:space="0" w:color="auto"/>
        <w:bottom w:val="none" w:sz="0" w:space="0" w:color="auto"/>
        <w:right w:val="none" w:sz="0" w:space="0" w:color="auto"/>
      </w:divBdr>
    </w:div>
    <w:div w:id="398985801">
      <w:bodyDiv w:val="1"/>
      <w:marLeft w:val="0"/>
      <w:marRight w:val="0"/>
      <w:marTop w:val="0"/>
      <w:marBottom w:val="0"/>
      <w:divBdr>
        <w:top w:val="none" w:sz="0" w:space="0" w:color="auto"/>
        <w:left w:val="none" w:sz="0" w:space="0" w:color="auto"/>
        <w:bottom w:val="none" w:sz="0" w:space="0" w:color="auto"/>
        <w:right w:val="none" w:sz="0" w:space="0" w:color="auto"/>
      </w:divBdr>
    </w:div>
    <w:div w:id="399601108">
      <w:bodyDiv w:val="1"/>
      <w:marLeft w:val="0"/>
      <w:marRight w:val="0"/>
      <w:marTop w:val="0"/>
      <w:marBottom w:val="0"/>
      <w:divBdr>
        <w:top w:val="none" w:sz="0" w:space="0" w:color="auto"/>
        <w:left w:val="none" w:sz="0" w:space="0" w:color="auto"/>
        <w:bottom w:val="none" w:sz="0" w:space="0" w:color="auto"/>
        <w:right w:val="none" w:sz="0" w:space="0" w:color="auto"/>
      </w:divBdr>
    </w:div>
    <w:div w:id="399981916">
      <w:bodyDiv w:val="1"/>
      <w:marLeft w:val="0"/>
      <w:marRight w:val="0"/>
      <w:marTop w:val="0"/>
      <w:marBottom w:val="0"/>
      <w:divBdr>
        <w:top w:val="none" w:sz="0" w:space="0" w:color="auto"/>
        <w:left w:val="none" w:sz="0" w:space="0" w:color="auto"/>
        <w:bottom w:val="none" w:sz="0" w:space="0" w:color="auto"/>
        <w:right w:val="none" w:sz="0" w:space="0" w:color="auto"/>
      </w:divBdr>
    </w:div>
    <w:div w:id="402416387">
      <w:bodyDiv w:val="1"/>
      <w:marLeft w:val="0"/>
      <w:marRight w:val="0"/>
      <w:marTop w:val="0"/>
      <w:marBottom w:val="0"/>
      <w:divBdr>
        <w:top w:val="none" w:sz="0" w:space="0" w:color="auto"/>
        <w:left w:val="none" w:sz="0" w:space="0" w:color="auto"/>
        <w:bottom w:val="none" w:sz="0" w:space="0" w:color="auto"/>
        <w:right w:val="none" w:sz="0" w:space="0" w:color="auto"/>
      </w:divBdr>
    </w:div>
    <w:div w:id="404840696">
      <w:bodyDiv w:val="1"/>
      <w:marLeft w:val="0"/>
      <w:marRight w:val="0"/>
      <w:marTop w:val="0"/>
      <w:marBottom w:val="0"/>
      <w:divBdr>
        <w:top w:val="none" w:sz="0" w:space="0" w:color="auto"/>
        <w:left w:val="none" w:sz="0" w:space="0" w:color="auto"/>
        <w:bottom w:val="none" w:sz="0" w:space="0" w:color="auto"/>
        <w:right w:val="none" w:sz="0" w:space="0" w:color="auto"/>
      </w:divBdr>
    </w:div>
    <w:div w:id="404886818">
      <w:bodyDiv w:val="1"/>
      <w:marLeft w:val="0"/>
      <w:marRight w:val="0"/>
      <w:marTop w:val="0"/>
      <w:marBottom w:val="0"/>
      <w:divBdr>
        <w:top w:val="none" w:sz="0" w:space="0" w:color="auto"/>
        <w:left w:val="none" w:sz="0" w:space="0" w:color="auto"/>
        <w:bottom w:val="none" w:sz="0" w:space="0" w:color="auto"/>
        <w:right w:val="none" w:sz="0" w:space="0" w:color="auto"/>
      </w:divBdr>
    </w:div>
    <w:div w:id="405036498">
      <w:bodyDiv w:val="1"/>
      <w:marLeft w:val="0"/>
      <w:marRight w:val="0"/>
      <w:marTop w:val="0"/>
      <w:marBottom w:val="0"/>
      <w:divBdr>
        <w:top w:val="none" w:sz="0" w:space="0" w:color="auto"/>
        <w:left w:val="none" w:sz="0" w:space="0" w:color="auto"/>
        <w:bottom w:val="none" w:sz="0" w:space="0" w:color="auto"/>
        <w:right w:val="none" w:sz="0" w:space="0" w:color="auto"/>
      </w:divBdr>
    </w:div>
    <w:div w:id="405611438">
      <w:bodyDiv w:val="1"/>
      <w:marLeft w:val="0"/>
      <w:marRight w:val="0"/>
      <w:marTop w:val="0"/>
      <w:marBottom w:val="0"/>
      <w:divBdr>
        <w:top w:val="none" w:sz="0" w:space="0" w:color="auto"/>
        <w:left w:val="none" w:sz="0" w:space="0" w:color="auto"/>
        <w:bottom w:val="none" w:sz="0" w:space="0" w:color="auto"/>
        <w:right w:val="none" w:sz="0" w:space="0" w:color="auto"/>
      </w:divBdr>
    </w:div>
    <w:div w:id="405807237">
      <w:bodyDiv w:val="1"/>
      <w:marLeft w:val="0"/>
      <w:marRight w:val="0"/>
      <w:marTop w:val="0"/>
      <w:marBottom w:val="0"/>
      <w:divBdr>
        <w:top w:val="none" w:sz="0" w:space="0" w:color="auto"/>
        <w:left w:val="none" w:sz="0" w:space="0" w:color="auto"/>
        <w:bottom w:val="none" w:sz="0" w:space="0" w:color="auto"/>
        <w:right w:val="none" w:sz="0" w:space="0" w:color="auto"/>
      </w:divBdr>
    </w:div>
    <w:div w:id="407266948">
      <w:bodyDiv w:val="1"/>
      <w:marLeft w:val="0"/>
      <w:marRight w:val="0"/>
      <w:marTop w:val="0"/>
      <w:marBottom w:val="0"/>
      <w:divBdr>
        <w:top w:val="none" w:sz="0" w:space="0" w:color="auto"/>
        <w:left w:val="none" w:sz="0" w:space="0" w:color="auto"/>
        <w:bottom w:val="none" w:sz="0" w:space="0" w:color="auto"/>
        <w:right w:val="none" w:sz="0" w:space="0" w:color="auto"/>
      </w:divBdr>
    </w:div>
    <w:div w:id="408041141">
      <w:bodyDiv w:val="1"/>
      <w:marLeft w:val="0"/>
      <w:marRight w:val="0"/>
      <w:marTop w:val="0"/>
      <w:marBottom w:val="0"/>
      <w:divBdr>
        <w:top w:val="none" w:sz="0" w:space="0" w:color="auto"/>
        <w:left w:val="none" w:sz="0" w:space="0" w:color="auto"/>
        <w:bottom w:val="none" w:sz="0" w:space="0" w:color="auto"/>
        <w:right w:val="none" w:sz="0" w:space="0" w:color="auto"/>
      </w:divBdr>
    </w:div>
    <w:div w:id="408969926">
      <w:bodyDiv w:val="1"/>
      <w:marLeft w:val="0"/>
      <w:marRight w:val="0"/>
      <w:marTop w:val="0"/>
      <w:marBottom w:val="0"/>
      <w:divBdr>
        <w:top w:val="none" w:sz="0" w:space="0" w:color="auto"/>
        <w:left w:val="none" w:sz="0" w:space="0" w:color="auto"/>
        <w:bottom w:val="none" w:sz="0" w:space="0" w:color="auto"/>
        <w:right w:val="none" w:sz="0" w:space="0" w:color="auto"/>
      </w:divBdr>
    </w:div>
    <w:div w:id="409618221">
      <w:bodyDiv w:val="1"/>
      <w:marLeft w:val="0"/>
      <w:marRight w:val="0"/>
      <w:marTop w:val="0"/>
      <w:marBottom w:val="0"/>
      <w:divBdr>
        <w:top w:val="none" w:sz="0" w:space="0" w:color="auto"/>
        <w:left w:val="none" w:sz="0" w:space="0" w:color="auto"/>
        <w:bottom w:val="none" w:sz="0" w:space="0" w:color="auto"/>
        <w:right w:val="none" w:sz="0" w:space="0" w:color="auto"/>
      </w:divBdr>
    </w:div>
    <w:div w:id="410934827">
      <w:bodyDiv w:val="1"/>
      <w:marLeft w:val="0"/>
      <w:marRight w:val="0"/>
      <w:marTop w:val="0"/>
      <w:marBottom w:val="0"/>
      <w:divBdr>
        <w:top w:val="none" w:sz="0" w:space="0" w:color="auto"/>
        <w:left w:val="none" w:sz="0" w:space="0" w:color="auto"/>
        <w:bottom w:val="none" w:sz="0" w:space="0" w:color="auto"/>
        <w:right w:val="none" w:sz="0" w:space="0" w:color="auto"/>
      </w:divBdr>
    </w:div>
    <w:div w:id="412165876">
      <w:bodyDiv w:val="1"/>
      <w:marLeft w:val="0"/>
      <w:marRight w:val="0"/>
      <w:marTop w:val="0"/>
      <w:marBottom w:val="0"/>
      <w:divBdr>
        <w:top w:val="none" w:sz="0" w:space="0" w:color="auto"/>
        <w:left w:val="none" w:sz="0" w:space="0" w:color="auto"/>
        <w:bottom w:val="none" w:sz="0" w:space="0" w:color="auto"/>
        <w:right w:val="none" w:sz="0" w:space="0" w:color="auto"/>
      </w:divBdr>
    </w:div>
    <w:div w:id="412510006">
      <w:bodyDiv w:val="1"/>
      <w:marLeft w:val="0"/>
      <w:marRight w:val="0"/>
      <w:marTop w:val="0"/>
      <w:marBottom w:val="0"/>
      <w:divBdr>
        <w:top w:val="none" w:sz="0" w:space="0" w:color="auto"/>
        <w:left w:val="none" w:sz="0" w:space="0" w:color="auto"/>
        <w:bottom w:val="none" w:sz="0" w:space="0" w:color="auto"/>
        <w:right w:val="none" w:sz="0" w:space="0" w:color="auto"/>
      </w:divBdr>
    </w:div>
    <w:div w:id="414061450">
      <w:bodyDiv w:val="1"/>
      <w:marLeft w:val="0"/>
      <w:marRight w:val="0"/>
      <w:marTop w:val="0"/>
      <w:marBottom w:val="0"/>
      <w:divBdr>
        <w:top w:val="none" w:sz="0" w:space="0" w:color="auto"/>
        <w:left w:val="none" w:sz="0" w:space="0" w:color="auto"/>
        <w:bottom w:val="none" w:sz="0" w:space="0" w:color="auto"/>
        <w:right w:val="none" w:sz="0" w:space="0" w:color="auto"/>
      </w:divBdr>
    </w:div>
    <w:div w:id="414209553">
      <w:bodyDiv w:val="1"/>
      <w:marLeft w:val="0"/>
      <w:marRight w:val="0"/>
      <w:marTop w:val="0"/>
      <w:marBottom w:val="0"/>
      <w:divBdr>
        <w:top w:val="none" w:sz="0" w:space="0" w:color="auto"/>
        <w:left w:val="none" w:sz="0" w:space="0" w:color="auto"/>
        <w:bottom w:val="none" w:sz="0" w:space="0" w:color="auto"/>
        <w:right w:val="none" w:sz="0" w:space="0" w:color="auto"/>
      </w:divBdr>
    </w:div>
    <w:div w:id="414284791">
      <w:bodyDiv w:val="1"/>
      <w:marLeft w:val="0"/>
      <w:marRight w:val="0"/>
      <w:marTop w:val="0"/>
      <w:marBottom w:val="0"/>
      <w:divBdr>
        <w:top w:val="none" w:sz="0" w:space="0" w:color="auto"/>
        <w:left w:val="none" w:sz="0" w:space="0" w:color="auto"/>
        <w:bottom w:val="none" w:sz="0" w:space="0" w:color="auto"/>
        <w:right w:val="none" w:sz="0" w:space="0" w:color="auto"/>
      </w:divBdr>
    </w:div>
    <w:div w:id="414859920">
      <w:bodyDiv w:val="1"/>
      <w:marLeft w:val="0"/>
      <w:marRight w:val="0"/>
      <w:marTop w:val="0"/>
      <w:marBottom w:val="0"/>
      <w:divBdr>
        <w:top w:val="none" w:sz="0" w:space="0" w:color="auto"/>
        <w:left w:val="none" w:sz="0" w:space="0" w:color="auto"/>
        <w:bottom w:val="none" w:sz="0" w:space="0" w:color="auto"/>
        <w:right w:val="none" w:sz="0" w:space="0" w:color="auto"/>
      </w:divBdr>
    </w:div>
    <w:div w:id="415791270">
      <w:bodyDiv w:val="1"/>
      <w:marLeft w:val="0"/>
      <w:marRight w:val="0"/>
      <w:marTop w:val="0"/>
      <w:marBottom w:val="0"/>
      <w:divBdr>
        <w:top w:val="none" w:sz="0" w:space="0" w:color="auto"/>
        <w:left w:val="none" w:sz="0" w:space="0" w:color="auto"/>
        <w:bottom w:val="none" w:sz="0" w:space="0" w:color="auto"/>
        <w:right w:val="none" w:sz="0" w:space="0" w:color="auto"/>
      </w:divBdr>
    </w:div>
    <w:div w:id="415832511">
      <w:bodyDiv w:val="1"/>
      <w:marLeft w:val="0"/>
      <w:marRight w:val="0"/>
      <w:marTop w:val="0"/>
      <w:marBottom w:val="0"/>
      <w:divBdr>
        <w:top w:val="none" w:sz="0" w:space="0" w:color="auto"/>
        <w:left w:val="none" w:sz="0" w:space="0" w:color="auto"/>
        <w:bottom w:val="none" w:sz="0" w:space="0" w:color="auto"/>
        <w:right w:val="none" w:sz="0" w:space="0" w:color="auto"/>
      </w:divBdr>
    </w:div>
    <w:div w:id="416170806">
      <w:bodyDiv w:val="1"/>
      <w:marLeft w:val="0"/>
      <w:marRight w:val="0"/>
      <w:marTop w:val="0"/>
      <w:marBottom w:val="0"/>
      <w:divBdr>
        <w:top w:val="none" w:sz="0" w:space="0" w:color="auto"/>
        <w:left w:val="none" w:sz="0" w:space="0" w:color="auto"/>
        <w:bottom w:val="none" w:sz="0" w:space="0" w:color="auto"/>
        <w:right w:val="none" w:sz="0" w:space="0" w:color="auto"/>
      </w:divBdr>
    </w:div>
    <w:div w:id="419449138">
      <w:bodyDiv w:val="1"/>
      <w:marLeft w:val="0"/>
      <w:marRight w:val="0"/>
      <w:marTop w:val="0"/>
      <w:marBottom w:val="0"/>
      <w:divBdr>
        <w:top w:val="none" w:sz="0" w:space="0" w:color="auto"/>
        <w:left w:val="none" w:sz="0" w:space="0" w:color="auto"/>
        <w:bottom w:val="none" w:sz="0" w:space="0" w:color="auto"/>
        <w:right w:val="none" w:sz="0" w:space="0" w:color="auto"/>
      </w:divBdr>
    </w:div>
    <w:div w:id="423377484">
      <w:bodyDiv w:val="1"/>
      <w:marLeft w:val="0"/>
      <w:marRight w:val="0"/>
      <w:marTop w:val="0"/>
      <w:marBottom w:val="0"/>
      <w:divBdr>
        <w:top w:val="none" w:sz="0" w:space="0" w:color="auto"/>
        <w:left w:val="none" w:sz="0" w:space="0" w:color="auto"/>
        <w:bottom w:val="none" w:sz="0" w:space="0" w:color="auto"/>
        <w:right w:val="none" w:sz="0" w:space="0" w:color="auto"/>
      </w:divBdr>
    </w:div>
    <w:div w:id="424620441">
      <w:bodyDiv w:val="1"/>
      <w:marLeft w:val="0"/>
      <w:marRight w:val="0"/>
      <w:marTop w:val="0"/>
      <w:marBottom w:val="0"/>
      <w:divBdr>
        <w:top w:val="none" w:sz="0" w:space="0" w:color="auto"/>
        <w:left w:val="none" w:sz="0" w:space="0" w:color="auto"/>
        <w:bottom w:val="none" w:sz="0" w:space="0" w:color="auto"/>
        <w:right w:val="none" w:sz="0" w:space="0" w:color="auto"/>
      </w:divBdr>
    </w:div>
    <w:div w:id="426199618">
      <w:bodyDiv w:val="1"/>
      <w:marLeft w:val="0"/>
      <w:marRight w:val="0"/>
      <w:marTop w:val="0"/>
      <w:marBottom w:val="0"/>
      <w:divBdr>
        <w:top w:val="none" w:sz="0" w:space="0" w:color="auto"/>
        <w:left w:val="none" w:sz="0" w:space="0" w:color="auto"/>
        <w:bottom w:val="none" w:sz="0" w:space="0" w:color="auto"/>
        <w:right w:val="none" w:sz="0" w:space="0" w:color="auto"/>
      </w:divBdr>
    </w:div>
    <w:div w:id="430203481">
      <w:bodyDiv w:val="1"/>
      <w:marLeft w:val="0"/>
      <w:marRight w:val="0"/>
      <w:marTop w:val="0"/>
      <w:marBottom w:val="0"/>
      <w:divBdr>
        <w:top w:val="none" w:sz="0" w:space="0" w:color="auto"/>
        <w:left w:val="none" w:sz="0" w:space="0" w:color="auto"/>
        <w:bottom w:val="none" w:sz="0" w:space="0" w:color="auto"/>
        <w:right w:val="none" w:sz="0" w:space="0" w:color="auto"/>
      </w:divBdr>
    </w:div>
    <w:div w:id="430391360">
      <w:bodyDiv w:val="1"/>
      <w:marLeft w:val="0"/>
      <w:marRight w:val="0"/>
      <w:marTop w:val="0"/>
      <w:marBottom w:val="0"/>
      <w:divBdr>
        <w:top w:val="none" w:sz="0" w:space="0" w:color="auto"/>
        <w:left w:val="none" w:sz="0" w:space="0" w:color="auto"/>
        <w:bottom w:val="none" w:sz="0" w:space="0" w:color="auto"/>
        <w:right w:val="none" w:sz="0" w:space="0" w:color="auto"/>
      </w:divBdr>
    </w:div>
    <w:div w:id="432020769">
      <w:bodyDiv w:val="1"/>
      <w:marLeft w:val="0"/>
      <w:marRight w:val="0"/>
      <w:marTop w:val="0"/>
      <w:marBottom w:val="0"/>
      <w:divBdr>
        <w:top w:val="none" w:sz="0" w:space="0" w:color="auto"/>
        <w:left w:val="none" w:sz="0" w:space="0" w:color="auto"/>
        <w:bottom w:val="none" w:sz="0" w:space="0" w:color="auto"/>
        <w:right w:val="none" w:sz="0" w:space="0" w:color="auto"/>
      </w:divBdr>
    </w:div>
    <w:div w:id="432634536">
      <w:bodyDiv w:val="1"/>
      <w:marLeft w:val="0"/>
      <w:marRight w:val="0"/>
      <w:marTop w:val="0"/>
      <w:marBottom w:val="0"/>
      <w:divBdr>
        <w:top w:val="none" w:sz="0" w:space="0" w:color="auto"/>
        <w:left w:val="none" w:sz="0" w:space="0" w:color="auto"/>
        <w:bottom w:val="none" w:sz="0" w:space="0" w:color="auto"/>
        <w:right w:val="none" w:sz="0" w:space="0" w:color="auto"/>
      </w:divBdr>
    </w:div>
    <w:div w:id="432671714">
      <w:bodyDiv w:val="1"/>
      <w:marLeft w:val="0"/>
      <w:marRight w:val="0"/>
      <w:marTop w:val="0"/>
      <w:marBottom w:val="0"/>
      <w:divBdr>
        <w:top w:val="none" w:sz="0" w:space="0" w:color="auto"/>
        <w:left w:val="none" w:sz="0" w:space="0" w:color="auto"/>
        <w:bottom w:val="none" w:sz="0" w:space="0" w:color="auto"/>
        <w:right w:val="none" w:sz="0" w:space="0" w:color="auto"/>
      </w:divBdr>
    </w:div>
    <w:div w:id="434525043">
      <w:bodyDiv w:val="1"/>
      <w:marLeft w:val="0"/>
      <w:marRight w:val="0"/>
      <w:marTop w:val="0"/>
      <w:marBottom w:val="0"/>
      <w:divBdr>
        <w:top w:val="none" w:sz="0" w:space="0" w:color="auto"/>
        <w:left w:val="none" w:sz="0" w:space="0" w:color="auto"/>
        <w:bottom w:val="none" w:sz="0" w:space="0" w:color="auto"/>
        <w:right w:val="none" w:sz="0" w:space="0" w:color="auto"/>
      </w:divBdr>
    </w:div>
    <w:div w:id="434984133">
      <w:bodyDiv w:val="1"/>
      <w:marLeft w:val="0"/>
      <w:marRight w:val="0"/>
      <w:marTop w:val="0"/>
      <w:marBottom w:val="0"/>
      <w:divBdr>
        <w:top w:val="none" w:sz="0" w:space="0" w:color="auto"/>
        <w:left w:val="none" w:sz="0" w:space="0" w:color="auto"/>
        <w:bottom w:val="none" w:sz="0" w:space="0" w:color="auto"/>
        <w:right w:val="none" w:sz="0" w:space="0" w:color="auto"/>
      </w:divBdr>
    </w:div>
    <w:div w:id="436678907">
      <w:bodyDiv w:val="1"/>
      <w:marLeft w:val="0"/>
      <w:marRight w:val="0"/>
      <w:marTop w:val="0"/>
      <w:marBottom w:val="0"/>
      <w:divBdr>
        <w:top w:val="none" w:sz="0" w:space="0" w:color="auto"/>
        <w:left w:val="none" w:sz="0" w:space="0" w:color="auto"/>
        <w:bottom w:val="none" w:sz="0" w:space="0" w:color="auto"/>
        <w:right w:val="none" w:sz="0" w:space="0" w:color="auto"/>
      </w:divBdr>
    </w:div>
    <w:div w:id="438336592">
      <w:bodyDiv w:val="1"/>
      <w:marLeft w:val="0"/>
      <w:marRight w:val="0"/>
      <w:marTop w:val="0"/>
      <w:marBottom w:val="0"/>
      <w:divBdr>
        <w:top w:val="none" w:sz="0" w:space="0" w:color="auto"/>
        <w:left w:val="none" w:sz="0" w:space="0" w:color="auto"/>
        <w:bottom w:val="none" w:sz="0" w:space="0" w:color="auto"/>
        <w:right w:val="none" w:sz="0" w:space="0" w:color="auto"/>
      </w:divBdr>
    </w:div>
    <w:div w:id="438909435">
      <w:bodyDiv w:val="1"/>
      <w:marLeft w:val="0"/>
      <w:marRight w:val="0"/>
      <w:marTop w:val="0"/>
      <w:marBottom w:val="0"/>
      <w:divBdr>
        <w:top w:val="none" w:sz="0" w:space="0" w:color="auto"/>
        <w:left w:val="none" w:sz="0" w:space="0" w:color="auto"/>
        <w:bottom w:val="none" w:sz="0" w:space="0" w:color="auto"/>
        <w:right w:val="none" w:sz="0" w:space="0" w:color="auto"/>
      </w:divBdr>
    </w:div>
    <w:div w:id="439223546">
      <w:bodyDiv w:val="1"/>
      <w:marLeft w:val="0"/>
      <w:marRight w:val="0"/>
      <w:marTop w:val="0"/>
      <w:marBottom w:val="0"/>
      <w:divBdr>
        <w:top w:val="none" w:sz="0" w:space="0" w:color="auto"/>
        <w:left w:val="none" w:sz="0" w:space="0" w:color="auto"/>
        <w:bottom w:val="none" w:sz="0" w:space="0" w:color="auto"/>
        <w:right w:val="none" w:sz="0" w:space="0" w:color="auto"/>
      </w:divBdr>
    </w:div>
    <w:div w:id="439842565">
      <w:bodyDiv w:val="1"/>
      <w:marLeft w:val="0"/>
      <w:marRight w:val="0"/>
      <w:marTop w:val="0"/>
      <w:marBottom w:val="0"/>
      <w:divBdr>
        <w:top w:val="none" w:sz="0" w:space="0" w:color="auto"/>
        <w:left w:val="none" w:sz="0" w:space="0" w:color="auto"/>
        <w:bottom w:val="none" w:sz="0" w:space="0" w:color="auto"/>
        <w:right w:val="none" w:sz="0" w:space="0" w:color="auto"/>
      </w:divBdr>
    </w:div>
    <w:div w:id="441344133">
      <w:bodyDiv w:val="1"/>
      <w:marLeft w:val="0"/>
      <w:marRight w:val="0"/>
      <w:marTop w:val="0"/>
      <w:marBottom w:val="0"/>
      <w:divBdr>
        <w:top w:val="none" w:sz="0" w:space="0" w:color="auto"/>
        <w:left w:val="none" w:sz="0" w:space="0" w:color="auto"/>
        <w:bottom w:val="none" w:sz="0" w:space="0" w:color="auto"/>
        <w:right w:val="none" w:sz="0" w:space="0" w:color="auto"/>
      </w:divBdr>
    </w:div>
    <w:div w:id="441415757">
      <w:bodyDiv w:val="1"/>
      <w:marLeft w:val="0"/>
      <w:marRight w:val="0"/>
      <w:marTop w:val="0"/>
      <w:marBottom w:val="0"/>
      <w:divBdr>
        <w:top w:val="none" w:sz="0" w:space="0" w:color="auto"/>
        <w:left w:val="none" w:sz="0" w:space="0" w:color="auto"/>
        <w:bottom w:val="none" w:sz="0" w:space="0" w:color="auto"/>
        <w:right w:val="none" w:sz="0" w:space="0" w:color="auto"/>
      </w:divBdr>
    </w:div>
    <w:div w:id="442187565">
      <w:bodyDiv w:val="1"/>
      <w:marLeft w:val="0"/>
      <w:marRight w:val="0"/>
      <w:marTop w:val="0"/>
      <w:marBottom w:val="0"/>
      <w:divBdr>
        <w:top w:val="none" w:sz="0" w:space="0" w:color="auto"/>
        <w:left w:val="none" w:sz="0" w:space="0" w:color="auto"/>
        <w:bottom w:val="none" w:sz="0" w:space="0" w:color="auto"/>
        <w:right w:val="none" w:sz="0" w:space="0" w:color="auto"/>
      </w:divBdr>
    </w:div>
    <w:div w:id="442963866">
      <w:bodyDiv w:val="1"/>
      <w:marLeft w:val="0"/>
      <w:marRight w:val="0"/>
      <w:marTop w:val="0"/>
      <w:marBottom w:val="0"/>
      <w:divBdr>
        <w:top w:val="none" w:sz="0" w:space="0" w:color="auto"/>
        <w:left w:val="none" w:sz="0" w:space="0" w:color="auto"/>
        <w:bottom w:val="none" w:sz="0" w:space="0" w:color="auto"/>
        <w:right w:val="none" w:sz="0" w:space="0" w:color="auto"/>
      </w:divBdr>
    </w:div>
    <w:div w:id="443578571">
      <w:bodyDiv w:val="1"/>
      <w:marLeft w:val="0"/>
      <w:marRight w:val="0"/>
      <w:marTop w:val="0"/>
      <w:marBottom w:val="0"/>
      <w:divBdr>
        <w:top w:val="none" w:sz="0" w:space="0" w:color="auto"/>
        <w:left w:val="none" w:sz="0" w:space="0" w:color="auto"/>
        <w:bottom w:val="none" w:sz="0" w:space="0" w:color="auto"/>
        <w:right w:val="none" w:sz="0" w:space="0" w:color="auto"/>
      </w:divBdr>
    </w:div>
    <w:div w:id="443694531">
      <w:bodyDiv w:val="1"/>
      <w:marLeft w:val="0"/>
      <w:marRight w:val="0"/>
      <w:marTop w:val="0"/>
      <w:marBottom w:val="0"/>
      <w:divBdr>
        <w:top w:val="none" w:sz="0" w:space="0" w:color="auto"/>
        <w:left w:val="none" w:sz="0" w:space="0" w:color="auto"/>
        <w:bottom w:val="none" w:sz="0" w:space="0" w:color="auto"/>
        <w:right w:val="none" w:sz="0" w:space="0" w:color="auto"/>
      </w:divBdr>
    </w:div>
    <w:div w:id="444008877">
      <w:bodyDiv w:val="1"/>
      <w:marLeft w:val="0"/>
      <w:marRight w:val="0"/>
      <w:marTop w:val="0"/>
      <w:marBottom w:val="0"/>
      <w:divBdr>
        <w:top w:val="none" w:sz="0" w:space="0" w:color="auto"/>
        <w:left w:val="none" w:sz="0" w:space="0" w:color="auto"/>
        <w:bottom w:val="none" w:sz="0" w:space="0" w:color="auto"/>
        <w:right w:val="none" w:sz="0" w:space="0" w:color="auto"/>
      </w:divBdr>
    </w:div>
    <w:div w:id="444472595">
      <w:bodyDiv w:val="1"/>
      <w:marLeft w:val="0"/>
      <w:marRight w:val="0"/>
      <w:marTop w:val="0"/>
      <w:marBottom w:val="0"/>
      <w:divBdr>
        <w:top w:val="none" w:sz="0" w:space="0" w:color="auto"/>
        <w:left w:val="none" w:sz="0" w:space="0" w:color="auto"/>
        <w:bottom w:val="none" w:sz="0" w:space="0" w:color="auto"/>
        <w:right w:val="none" w:sz="0" w:space="0" w:color="auto"/>
      </w:divBdr>
    </w:div>
    <w:div w:id="444884126">
      <w:bodyDiv w:val="1"/>
      <w:marLeft w:val="0"/>
      <w:marRight w:val="0"/>
      <w:marTop w:val="0"/>
      <w:marBottom w:val="0"/>
      <w:divBdr>
        <w:top w:val="none" w:sz="0" w:space="0" w:color="auto"/>
        <w:left w:val="none" w:sz="0" w:space="0" w:color="auto"/>
        <w:bottom w:val="none" w:sz="0" w:space="0" w:color="auto"/>
        <w:right w:val="none" w:sz="0" w:space="0" w:color="auto"/>
      </w:divBdr>
    </w:div>
    <w:div w:id="446856077">
      <w:bodyDiv w:val="1"/>
      <w:marLeft w:val="0"/>
      <w:marRight w:val="0"/>
      <w:marTop w:val="0"/>
      <w:marBottom w:val="0"/>
      <w:divBdr>
        <w:top w:val="none" w:sz="0" w:space="0" w:color="auto"/>
        <w:left w:val="none" w:sz="0" w:space="0" w:color="auto"/>
        <w:bottom w:val="none" w:sz="0" w:space="0" w:color="auto"/>
        <w:right w:val="none" w:sz="0" w:space="0" w:color="auto"/>
      </w:divBdr>
    </w:div>
    <w:div w:id="449250261">
      <w:bodyDiv w:val="1"/>
      <w:marLeft w:val="0"/>
      <w:marRight w:val="0"/>
      <w:marTop w:val="0"/>
      <w:marBottom w:val="0"/>
      <w:divBdr>
        <w:top w:val="none" w:sz="0" w:space="0" w:color="auto"/>
        <w:left w:val="none" w:sz="0" w:space="0" w:color="auto"/>
        <w:bottom w:val="none" w:sz="0" w:space="0" w:color="auto"/>
        <w:right w:val="none" w:sz="0" w:space="0" w:color="auto"/>
      </w:divBdr>
    </w:div>
    <w:div w:id="449252178">
      <w:bodyDiv w:val="1"/>
      <w:marLeft w:val="0"/>
      <w:marRight w:val="0"/>
      <w:marTop w:val="0"/>
      <w:marBottom w:val="0"/>
      <w:divBdr>
        <w:top w:val="none" w:sz="0" w:space="0" w:color="auto"/>
        <w:left w:val="none" w:sz="0" w:space="0" w:color="auto"/>
        <w:bottom w:val="none" w:sz="0" w:space="0" w:color="auto"/>
        <w:right w:val="none" w:sz="0" w:space="0" w:color="auto"/>
      </w:divBdr>
    </w:div>
    <w:div w:id="450824837">
      <w:bodyDiv w:val="1"/>
      <w:marLeft w:val="0"/>
      <w:marRight w:val="0"/>
      <w:marTop w:val="0"/>
      <w:marBottom w:val="0"/>
      <w:divBdr>
        <w:top w:val="none" w:sz="0" w:space="0" w:color="auto"/>
        <w:left w:val="none" w:sz="0" w:space="0" w:color="auto"/>
        <w:bottom w:val="none" w:sz="0" w:space="0" w:color="auto"/>
        <w:right w:val="none" w:sz="0" w:space="0" w:color="auto"/>
      </w:divBdr>
    </w:div>
    <w:div w:id="452750431">
      <w:bodyDiv w:val="1"/>
      <w:marLeft w:val="0"/>
      <w:marRight w:val="0"/>
      <w:marTop w:val="0"/>
      <w:marBottom w:val="0"/>
      <w:divBdr>
        <w:top w:val="none" w:sz="0" w:space="0" w:color="auto"/>
        <w:left w:val="none" w:sz="0" w:space="0" w:color="auto"/>
        <w:bottom w:val="none" w:sz="0" w:space="0" w:color="auto"/>
        <w:right w:val="none" w:sz="0" w:space="0" w:color="auto"/>
      </w:divBdr>
    </w:div>
    <w:div w:id="454451959">
      <w:bodyDiv w:val="1"/>
      <w:marLeft w:val="0"/>
      <w:marRight w:val="0"/>
      <w:marTop w:val="0"/>
      <w:marBottom w:val="0"/>
      <w:divBdr>
        <w:top w:val="none" w:sz="0" w:space="0" w:color="auto"/>
        <w:left w:val="none" w:sz="0" w:space="0" w:color="auto"/>
        <w:bottom w:val="none" w:sz="0" w:space="0" w:color="auto"/>
        <w:right w:val="none" w:sz="0" w:space="0" w:color="auto"/>
      </w:divBdr>
    </w:div>
    <w:div w:id="460075980">
      <w:bodyDiv w:val="1"/>
      <w:marLeft w:val="0"/>
      <w:marRight w:val="0"/>
      <w:marTop w:val="0"/>
      <w:marBottom w:val="0"/>
      <w:divBdr>
        <w:top w:val="none" w:sz="0" w:space="0" w:color="auto"/>
        <w:left w:val="none" w:sz="0" w:space="0" w:color="auto"/>
        <w:bottom w:val="none" w:sz="0" w:space="0" w:color="auto"/>
        <w:right w:val="none" w:sz="0" w:space="0" w:color="auto"/>
      </w:divBdr>
    </w:div>
    <w:div w:id="460609130">
      <w:bodyDiv w:val="1"/>
      <w:marLeft w:val="0"/>
      <w:marRight w:val="0"/>
      <w:marTop w:val="0"/>
      <w:marBottom w:val="0"/>
      <w:divBdr>
        <w:top w:val="none" w:sz="0" w:space="0" w:color="auto"/>
        <w:left w:val="none" w:sz="0" w:space="0" w:color="auto"/>
        <w:bottom w:val="none" w:sz="0" w:space="0" w:color="auto"/>
        <w:right w:val="none" w:sz="0" w:space="0" w:color="auto"/>
      </w:divBdr>
    </w:div>
    <w:div w:id="463041076">
      <w:bodyDiv w:val="1"/>
      <w:marLeft w:val="0"/>
      <w:marRight w:val="0"/>
      <w:marTop w:val="0"/>
      <w:marBottom w:val="0"/>
      <w:divBdr>
        <w:top w:val="none" w:sz="0" w:space="0" w:color="auto"/>
        <w:left w:val="none" w:sz="0" w:space="0" w:color="auto"/>
        <w:bottom w:val="none" w:sz="0" w:space="0" w:color="auto"/>
        <w:right w:val="none" w:sz="0" w:space="0" w:color="auto"/>
      </w:divBdr>
    </w:div>
    <w:div w:id="463274558">
      <w:bodyDiv w:val="1"/>
      <w:marLeft w:val="0"/>
      <w:marRight w:val="0"/>
      <w:marTop w:val="0"/>
      <w:marBottom w:val="0"/>
      <w:divBdr>
        <w:top w:val="none" w:sz="0" w:space="0" w:color="auto"/>
        <w:left w:val="none" w:sz="0" w:space="0" w:color="auto"/>
        <w:bottom w:val="none" w:sz="0" w:space="0" w:color="auto"/>
        <w:right w:val="none" w:sz="0" w:space="0" w:color="auto"/>
      </w:divBdr>
    </w:div>
    <w:div w:id="464547833">
      <w:bodyDiv w:val="1"/>
      <w:marLeft w:val="0"/>
      <w:marRight w:val="0"/>
      <w:marTop w:val="0"/>
      <w:marBottom w:val="0"/>
      <w:divBdr>
        <w:top w:val="none" w:sz="0" w:space="0" w:color="auto"/>
        <w:left w:val="none" w:sz="0" w:space="0" w:color="auto"/>
        <w:bottom w:val="none" w:sz="0" w:space="0" w:color="auto"/>
        <w:right w:val="none" w:sz="0" w:space="0" w:color="auto"/>
      </w:divBdr>
    </w:div>
    <w:div w:id="467092811">
      <w:bodyDiv w:val="1"/>
      <w:marLeft w:val="0"/>
      <w:marRight w:val="0"/>
      <w:marTop w:val="0"/>
      <w:marBottom w:val="0"/>
      <w:divBdr>
        <w:top w:val="none" w:sz="0" w:space="0" w:color="auto"/>
        <w:left w:val="none" w:sz="0" w:space="0" w:color="auto"/>
        <w:bottom w:val="none" w:sz="0" w:space="0" w:color="auto"/>
        <w:right w:val="none" w:sz="0" w:space="0" w:color="auto"/>
      </w:divBdr>
    </w:div>
    <w:div w:id="468977044">
      <w:bodyDiv w:val="1"/>
      <w:marLeft w:val="0"/>
      <w:marRight w:val="0"/>
      <w:marTop w:val="0"/>
      <w:marBottom w:val="0"/>
      <w:divBdr>
        <w:top w:val="none" w:sz="0" w:space="0" w:color="auto"/>
        <w:left w:val="none" w:sz="0" w:space="0" w:color="auto"/>
        <w:bottom w:val="none" w:sz="0" w:space="0" w:color="auto"/>
        <w:right w:val="none" w:sz="0" w:space="0" w:color="auto"/>
      </w:divBdr>
    </w:div>
    <w:div w:id="470055894">
      <w:bodyDiv w:val="1"/>
      <w:marLeft w:val="0"/>
      <w:marRight w:val="0"/>
      <w:marTop w:val="0"/>
      <w:marBottom w:val="0"/>
      <w:divBdr>
        <w:top w:val="none" w:sz="0" w:space="0" w:color="auto"/>
        <w:left w:val="none" w:sz="0" w:space="0" w:color="auto"/>
        <w:bottom w:val="none" w:sz="0" w:space="0" w:color="auto"/>
        <w:right w:val="none" w:sz="0" w:space="0" w:color="auto"/>
      </w:divBdr>
    </w:div>
    <w:div w:id="470514195">
      <w:bodyDiv w:val="1"/>
      <w:marLeft w:val="0"/>
      <w:marRight w:val="0"/>
      <w:marTop w:val="0"/>
      <w:marBottom w:val="0"/>
      <w:divBdr>
        <w:top w:val="none" w:sz="0" w:space="0" w:color="auto"/>
        <w:left w:val="none" w:sz="0" w:space="0" w:color="auto"/>
        <w:bottom w:val="none" w:sz="0" w:space="0" w:color="auto"/>
        <w:right w:val="none" w:sz="0" w:space="0" w:color="auto"/>
      </w:divBdr>
    </w:div>
    <w:div w:id="471140813">
      <w:bodyDiv w:val="1"/>
      <w:marLeft w:val="0"/>
      <w:marRight w:val="0"/>
      <w:marTop w:val="0"/>
      <w:marBottom w:val="0"/>
      <w:divBdr>
        <w:top w:val="none" w:sz="0" w:space="0" w:color="auto"/>
        <w:left w:val="none" w:sz="0" w:space="0" w:color="auto"/>
        <w:bottom w:val="none" w:sz="0" w:space="0" w:color="auto"/>
        <w:right w:val="none" w:sz="0" w:space="0" w:color="auto"/>
      </w:divBdr>
    </w:div>
    <w:div w:id="472527176">
      <w:bodyDiv w:val="1"/>
      <w:marLeft w:val="0"/>
      <w:marRight w:val="0"/>
      <w:marTop w:val="0"/>
      <w:marBottom w:val="0"/>
      <w:divBdr>
        <w:top w:val="none" w:sz="0" w:space="0" w:color="auto"/>
        <w:left w:val="none" w:sz="0" w:space="0" w:color="auto"/>
        <w:bottom w:val="none" w:sz="0" w:space="0" w:color="auto"/>
        <w:right w:val="none" w:sz="0" w:space="0" w:color="auto"/>
      </w:divBdr>
    </w:div>
    <w:div w:id="473530092">
      <w:bodyDiv w:val="1"/>
      <w:marLeft w:val="0"/>
      <w:marRight w:val="0"/>
      <w:marTop w:val="0"/>
      <w:marBottom w:val="0"/>
      <w:divBdr>
        <w:top w:val="none" w:sz="0" w:space="0" w:color="auto"/>
        <w:left w:val="none" w:sz="0" w:space="0" w:color="auto"/>
        <w:bottom w:val="none" w:sz="0" w:space="0" w:color="auto"/>
        <w:right w:val="none" w:sz="0" w:space="0" w:color="auto"/>
      </w:divBdr>
    </w:div>
    <w:div w:id="474105606">
      <w:bodyDiv w:val="1"/>
      <w:marLeft w:val="0"/>
      <w:marRight w:val="0"/>
      <w:marTop w:val="0"/>
      <w:marBottom w:val="0"/>
      <w:divBdr>
        <w:top w:val="none" w:sz="0" w:space="0" w:color="auto"/>
        <w:left w:val="none" w:sz="0" w:space="0" w:color="auto"/>
        <w:bottom w:val="none" w:sz="0" w:space="0" w:color="auto"/>
        <w:right w:val="none" w:sz="0" w:space="0" w:color="auto"/>
      </w:divBdr>
    </w:div>
    <w:div w:id="475415864">
      <w:bodyDiv w:val="1"/>
      <w:marLeft w:val="0"/>
      <w:marRight w:val="0"/>
      <w:marTop w:val="0"/>
      <w:marBottom w:val="0"/>
      <w:divBdr>
        <w:top w:val="none" w:sz="0" w:space="0" w:color="auto"/>
        <w:left w:val="none" w:sz="0" w:space="0" w:color="auto"/>
        <w:bottom w:val="none" w:sz="0" w:space="0" w:color="auto"/>
        <w:right w:val="none" w:sz="0" w:space="0" w:color="auto"/>
      </w:divBdr>
    </w:div>
    <w:div w:id="476647759">
      <w:bodyDiv w:val="1"/>
      <w:marLeft w:val="0"/>
      <w:marRight w:val="0"/>
      <w:marTop w:val="0"/>
      <w:marBottom w:val="0"/>
      <w:divBdr>
        <w:top w:val="none" w:sz="0" w:space="0" w:color="auto"/>
        <w:left w:val="none" w:sz="0" w:space="0" w:color="auto"/>
        <w:bottom w:val="none" w:sz="0" w:space="0" w:color="auto"/>
        <w:right w:val="none" w:sz="0" w:space="0" w:color="auto"/>
      </w:divBdr>
    </w:div>
    <w:div w:id="481233526">
      <w:bodyDiv w:val="1"/>
      <w:marLeft w:val="0"/>
      <w:marRight w:val="0"/>
      <w:marTop w:val="0"/>
      <w:marBottom w:val="0"/>
      <w:divBdr>
        <w:top w:val="none" w:sz="0" w:space="0" w:color="auto"/>
        <w:left w:val="none" w:sz="0" w:space="0" w:color="auto"/>
        <w:bottom w:val="none" w:sz="0" w:space="0" w:color="auto"/>
        <w:right w:val="none" w:sz="0" w:space="0" w:color="auto"/>
      </w:divBdr>
    </w:div>
    <w:div w:id="481387778">
      <w:bodyDiv w:val="1"/>
      <w:marLeft w:val="0"/>
      <w:marRight w:val="0"/>
      <w:marTop w:val="0"/>
      <w:marBottom w:val="0"/>
      <w:divBdr>
        <w:top w:val="none" w:sz="0" w:space="0" w:color="auto"/>
        <w:left w:val="none" w:sz="0" w:space="0" w:color="auto"/>
        <w:bottom w:val="none" w:sz="0" w:space="0" w:color="auto"/>
        <w:right w:val="none" w:sz="0" w:space="0" w:color="auto"/>
      </w:divBdr>
    </w:div>
    <w:div w:id="482819459">
      <w:bodyDiv w:val="1"/>
      <w:marLeft w:val="0"/>
      <w:marRight w:val="0"/>
      <w:marTop w:val="0"/>
      <w:marBottom w:val="0"/>
      <w:divBdr>
        <w:top w:val="none" w:sz="0" w:space="0" w:color="auto"/>
        <w:left w:val="none" w:sz="0" w:space="0" w:color="auto"/>
        <w:bottom w:val="none" w:sz="0" w:space="0" w:color="auto"/>
        <w:right w:val="none" w:sz="0" w:space="0" w:color="auto"/>
      </w:divBdr>
    </w:div>
    <w:div w:id="485754037">
      <w:bodyDiv w:val="1"/>
      <w:marLeft w:val="0"/>
      <w:marRight w:val="0"/>
      <w:marTop w:val="0"/>
      <w:marBottom w:val="0"/>
      <w:divBdr>
        <w:top w:val="none" w:sz="0" w:space="0" w:color="auto"/>
        <w:left w:val="none" w:sz="0" w:space="0" w:color="auto"/>
        <w:bottom w:val="none" w:sz="0" w:space="0" w:color="auto"/>
        <w:right w:val="none" w:sz="0" w:space="0" w:color="auto"/>
      </w:divBdr>
    </w:div>
    <w:div w:id="489298868">
      <w:bodyDiv w:val="1"/>
      <w:marLeft w:val="0"/>
      <w:marRight w:val="0"/>
      <w:marTop w:val="0"/>
      <w:marBottom w:val="0"/>
      <w:divBdr>
        <w:top w:val="none" w:sz="0" w:space="0" w:color="auto"/>
        <w:left w:val="none" w:sz="0" w:space="0" w:color="auto"/>
        <w:bottom w:val="none" w:sz="0" w:space="0" w:color="auto"/>
        <w:right w:val="none" w:sz="0" w:space="0" w:color="auto"/>
      </w:divBdr>
    </w:div>
    <w:div w:id="489520847">
      <w:bodyDiv w:val="1"/>
      <w:marLeft w:val="0"/>
      <w:marRight w:val="0"/>
      <w:marTop w:val="0"/>
      <w:marBottom w:val="0"/>
      <w:divBdr>
        <w:top w:val="none" w:sz="0" w:space="0" w:color="auto"/>
        <w:left w:val="none" w:sz="0" w:space="0" w:color="auto"/>
        <w:bottom w:val="none" w:sz="0" w:space="0" w:color="auto"/>
        <w:right w:val="none" w:sz="0" w:space="0" w:color="auto"/>
      </w:divBdr>
    </w:div>
    <w:div w:id="495925713">
      <w:bodyDiv w:val="1"/>
      <w:marLeft w:val="0"/>
      <w:marRight w:val="0"/>
      <w:marTop w:val="0"/>
      <w:marBottom w:val="0"/>
      <w:divBdr>
        <w:top w:val="none" w:sz="0" w:space="0" w:color="auto"/>
        <w:left w:val="none" w:sz="0" w:space="0" w:color="auto"/>
        <w:bottom w:val="none" w:sz="0" w:space="0" w:color="auto"/>
        <w:right w:val="none" w:sz="0" w:space="0" w:color="auto"/>
      </w:divBdr>
    </w:div>
    <w:div w:id="497041108">
      <w:bodyDiv w:val="1"/>
      <w:marLeft w:val="0"/>
      <w:marRight w:val="0"/>
      <w:marTop w:val="0"/>
      <w:marBottom w:val="0"/>
      <w:divBdr>
        <w:top w:val="none" w:sz="0" w:space="0" w:color="auto"/>
        <w:left w:val="none" w:sz="0" w:space="0" w:color="auto"/>
        <w:bottom w:val="none" w:sz="0" w:space="0" w:color="auto"/>
        <w:right w:val="none" w:sz="0" w:space="0" w:color="auto"/>
      </w:divBdr>
    </w:div>
    <w:div w:id="498740072">
      <w:bodyDiv w:val="1"/>
      <w:marLeft w:val="0"/>
      <w:marRight w:val="0"/>
      <w:marTop w:val="0"/>
      <w:marBottom w:val="0"/>
      <w:divBdr>
        <w:top w:val="none" w:sz="0" w:space="0" w:color="auto"/>
        <w:left w:val="none" w:sz="0" w:space="0" w:color="auto"/>
        <w:bottom w:val="none" w:sz="0" w:space="0" w:color="auto"/>
        <w:right w:val="none" w:sz="0" w:space="0" w:color="auto"/>
      </w:divBdr>
    </w:div>
    <w:div w:id="499388161">
      <w:bodyDiv w:val="1"/>
      <w:marLeft w:val="0"/>
      <w:marRight w:val="0"/>
      <w:marTop w:val="0"/>
      <w:marBottom w:val="0"/>
      <w:divBdr>
        <w:top w:val="none" w:sz="0" w:space="0" w:color="auto"/>
        <w:left w:val="none" w:sz="0" w:space="0" w:color="auto"/>
        <w:bottom w:val="none" w:sz="0" w:space="0" w:color="auto"/>
        <w:right w:val="none" w:sz="0" w:space="0" w:color="auto"/>
      </w:divBdr>
    </w:div>
    <w:div w:id="503933953">
      <w:bodyDiv w:val="1"/>
      <w:marLeft w:val="0"/>
      <w:marRight w:val="0"/>
      <w:marTop w:val="0"/>
      <w:marBottom w:val="0"/>
      <w:divBdr>
        <w:top w:val="none" w:sz="0" w:space="0" w:color="auto"/>
        <w:left w:val="none" w:sz="0" w:space="0" w:color="auto"/>
        <w:bottom w:val="none" w:sz="0" w:space="0" w:color="auto"/>
        <w:right w:val="none" w:sz="0" w:space="0" w:color="auto"/>
      </w:divBdr>
    </w:div>
    <w:div w:id="508060858">
      <w:bodyDiv w:val="1"/>
      <w:marLeft w:val="0"/>
      <w:marRight w:val="0"/>
      <w:marTop w:val="0"/>
      <w:marBottom w:val="0"/>
      <w:divBdr>
        <w:top w:val="none" w:sz="0" w:space="0" w:color="auto"/>
        <w:left w:val="none" w:sz="0" w:space="0" w:color="auto"/>
        <w:bottom w:val="none" w:sz="0" w:space="0" w:color="auto"/>
        <w:right w:val="none" w:sz="0" w:space="0" w:color="auto"/>
      </w:divBdr>
    </w:div>
    <w:div w:id="510686027">
      <w:bodyDiv w:val="1"/>
      <w:marLeft w:val="0"/>
      <w:marRight w:val="0"/>
      <w:marTop w:val="0"/>
      <w:marBottom w:val="0"/>
      <w:divBdr>
        <w:top w:val="none" w:sz="0" w:space="0" w:color="auto"/>
        <w:left w:val="none" w:sz="0" w:space="0" w:color="auto"/>
        <w:bottom w:val="none" w:sz="0" w:space="0" w:color="auto"/>
        <w:right w:val="none" w:sz="0" w:space="0" w:color="auto"/>
      </w:divBdr>
    </w:div>
    <w:div w:id="510919967">
      <w:bodyDiv w:val="1"/>
      <w:marLeft w:val="0"/>
      <w:marRight w:val="0"/>
      <w:marTop w:val="0"/>
      <w:marBottom w:val="0"/>
      <w:divBdr>
        <w:top w:val="none" w:sz="0" w:space="0" w:color="auto"/>
        <w:left w:val="none" w:sz="0" w:space="0" w:color="auto"/>
        <w:bottom w:val="none" w:sz="0" w:space="0" w:color="auto"/>
        <w:right w:val="none" w:sz="0" w:space="0" w:color="auto"/>
      </w:divBdr>
    </w:div>
    <w:div w:id="511377811">
      <w:bodyDiv w:val="1"/>
      <w:marLeft w:val="0"/>
      <w:marRight w:val="0"/>
      <w:marTop w:val="0"/>
      <w:marBottom w:val="0"/>
      <w:divBdr>
        <w:top w:val="none" w:sz="0" w:space="0" w:color="auto"/>
        <w:left w:val="none" w:sz="0" w:space="0" w:color="auto"/>
        <w:bottom w:val="none" w:sz="0" w:space="0" w:color="auto"/>
        <w:right w:val="none" w:sz="0" w:space="0" w:color="auto"/>
      </w:divBdr>
    </w:div>
    <w:div w:id="511770877">
      <w:bodyDiv w:val="1"/>
      <w:marLeft w:val="0"/>
      <w:marRight w:val="0"/>
      <w:marTop w:val="0"/>
      <w:marBottom w:val="0"/>
      <w:divBdr>
        <w:top w:val="none" w:sz="0" w:space="0" w:color="auto"/>
        <w:left w:val="none" w:sz="0" w:space="0" w:color="auto"/>
        <w:bottom w:val="none" w:sz="0" w:space="0" w:color="auto"/>
        <w:right w:val="none" w:sz="0" w:space="0" w:color="auto"/>
      </w:divBdr>
    </w:div>
    <w:div w:id="512308170">
      <w:bodyDiv w:val="1"/>
      <w:marLeft w:val="0"/>
      <w:marRight w:val="0"/>
      <w:marTop w:val="0"/>
      <w:marBottom w:val="0"/>
      <w:divBdr>
        <w:top w:val="none" w:sz="0" w:space="0" w:color="auto"/>
        <w:left w:val="none" w:sz="0" w:space="0" w:color="auto"/>
        <w:bottom w:val="none" w:sz="0" w:space="0" w:color="auto"/>
        <w:right w:val="none" w:sz="0" w:space="0" w:color="auto"/>
      </w:divBdr>
    </w:div>
    <w:div w:id="512914694">
      <w:bodyDiv w:val="1"/>
      <w:marLeft w:val="0"/>
      <w:marRight w:val="0"/>
      <w:marTop w:val="0"/>
      <w:marBottom w:val="0"/>
      <w:divBdr>
        <w:top w:val="none" w:sz="0" w:space="0" w:color="auto"/>
        <w:left w:val="none" w:sz="0" w:space="0" w:color="auto"/>
        <w:bottom w:val="none" w:sz="0" w:space="0" w:color="auto"/>
        <w:right w:val="none" w:sz="0" w:space="0" w:color="auto"/>
      </w:divBdr>
    </w:div>
    <w:div w:id="512963758">
      <w:bodyDiv w:val="1"/>
      <w:marLeft w:val="0"/>
      <w:marRight w:val="0"/>
      <w:marTop w:val="0"/>
      <w:marBottom w:val="0"/>
      <w:divBdr>
        <w:top w:val="none" w:sz="0" w:space="0" w:color="auto"/>
        <w:left w:val="none" w:sz="0" w:space="0" w:color="auto"/>
        <w:bottom w:val="none" w:sz="0" w:space="0" w:color="auto"/>
        <w:right w:val="none" w:sz="0" w:space="0" w:color="auto"/>
      </w:divBdr>
    </w:div>
    <w:div w:id="514004772">
      <w:bodyDiv w:val="1"/>
      <w:marLeft w:val="0"/>
      <w:marRight w:val="0"/>
      <w:marTop w:val="0"/>
      <w:marBottom w:val="0"/>
      <w:divBdr>
        <w:top w:val="none" w:sz="0" w:space="0" w:color="auto"/>
        <w:left w:val="none" w:sz="0" w:space="0" w:color="auto"/>
        <w:bottom w:val="none" w:sz="0" w:space="0" w:color="auto"/>
        <w:right w:val="none" w:sz="0" w:space="0" w:color="auto"/>
      </w:divBdr>
    </w:div>
    <w:div w:id="514658472">
      <w:bodyDiv w:val="1"/>
      <w:marLeft w:val="0"/>
      <w:marRight w:val="0"/>
      <w:marTop w:val="0"/>
      <w:marBottom w:val="0"/>
      <w:divBdr>
        <w:top w:val="none" w:sz="0" w:space="0" w:color="auto"/>
        <w:left w:val="none" w:sz="0" w:space="0" w:color="auto"/>
        <w:bottom w:val="none" w:sz="0" w:space="0" w:color="auto"/>
        <w:right w:val="none" w:sz="0" w:space="0" w:color="auto"/>
      </w:divBdr>
    </w:div>
    <w:div w:id="516696969">
      <w:bodyDiv w:val="1"/>
      <w:marLeft w:val="0"/>
      <w:marRight w:val="0"/>
      <w:marTop w:val="0"/>
      <w:marBottom w:val="0"/>
      <w:divBdr>
        <w:top w:val="none" w:sz="0" w:space="0" w:color="auto"/>
        <w:left w:val="none" w:sz="0" w:space="0" w:color="auto"/>
        <w:bottom w:val="none" w:sz="0" w:space="0" w:color="auto"/>
        <w:right w:val="none" w:sz="0" w:space="0" w:color="auto"/>
      </w:divBdr>
    </w:div>
    <w:div w:id="517891932">
      <w:bodyDiv w:val="1"/>
      <w:marLeft w:val="0"/>
      <w:marRight w:val="0"/>
      <w:marTop w:val="0"/>
      <w:marBottom w:val="0"/>
      <w:divBdr>
        <w:top w:val="none" w:sz="0" w:space="0" w:color="auto"/>
        <w:left w:val="none" w:sz="0" w:space="0" w:color="auto"/>
        <w:bottom w:val="none" w:sz="0" w:space="0" w:color="auto"/>
        <w:right w:val="none" w:sz="0" w:space="0" w:color="auto"/>
      </w:divBdr>
    </w:div>
    <w:div w:id="518128744">
      <w:bodyDiv w:val="1"/>
      <w:marLeft w:val="0"/>
      <w:marRight w:val="0"/>
      <w:marTop w:val="0"/>
      <w:marBottom w:val="0"/>
      <w:divBdr>
        <w:top w:val="none" w:sz="0" w:space="0" w:color="auto"/>
        <w:left w:val="none" w:sz="0" w:space="0" w:color="auto"/>
        <w:bottom w:val="none" w:sz="0" w:space="0" w:color="auto"/>
        <w:right w:val="none" w:sz="0" w:space="0" w:color="auto"/>
      </w:divBdr>
    </w:div>
    <w:div w:id="518931452">
      <w:bodyDiv w:val="1"/>
      <w:marLeft w:val="0"/>
      <w:marRight w:val="0"/>
      <w:marTop w:val="0"/>
      <w:marBottom w:val="0"/>
      <w:divBdr>
        <w:top w:val="none" w:sz="0" w:space="0" w:color="auto"/>
        <w:left w:val="none" w:sz="0" w:space="0" w:color="auto"/>
        <w:bottom w:val="none" w:sz="0" w:space="0" w:color="auto"/>
        <w:right w:val="none" w:sz="0" w:space="0" w:color="auto"/>
      </w:divBdr>
    </w:div>
    <w:div w:id="525367268">
      <w:bodyDiv w:val="1"/>
      <w:marLeft w:val="0"/>
      <w:marRight w:val="0"/>
      <w:marTop w:val="0"/>
      <w:marBottom w:val="0"/>
      <w:divBdr>
        <w:top w:val="none" w:sz="0" w:space="0" w:color="auto"/>
        <w:left w:val="none" w:sz="0" w:space="0" w:color="auto"/>
        <w:bottom w:val="none" w:sz="0" w:space="0" w:color="auto"/>
        <w:right w:val="none" w:sz="0" w:space="0" w:color="auto"/>
      </w:divBdr>
    </w:div>
    <w:div w:id="526064258">
      <w:bodyDiv w:val="1"/>
      <w:marLeft w:val="0"/>
      <w:marRight w:val="0"/>
      <w:marTop w:val="0"/>
      <w:marBottom w:val="0"/>
      <w:divBdr>
        <w:top w:val="none" w:sz="0" w:space="0" w:color="auto"/>
        <w:left w:val="none" w:sz="0" w:space="0" w:color="auto"/>
        <w:bottom w:val="none" w:sz="0" w:space="0" w:color="auto"/>
        <w:right w:val="none" w:sz="0" w:space="0" w:color="auto"/>
      </w:divBdr>
    </w:div>
    <w:div w:id="529295260">
      <w:bodyDiv w:val="1"/>
      <w:marLeft w:val="0"/>
      <w:marRight w:val="0"/>
      <w:marTop w:val="0"/>
      <w:marBottom w:val="0"/>
      <w:divBdr>
        <w:top w:val="none" w:sz="0" w:space="0" w:color="auto"/>
        <w:left w:val="none" w:sz="0" w:space="0" w:color="auto"/>
        <w:bottom w:val="none" w:sz="0" w:space="0" w:color="auto"/>
        <w:right w:val="none" w:sz="0" w:space="0" w:color="auto"/>
      </w:divBdr>
    </w:div>
    <w:div w:id="529955870">
      <w:bodyDiv w:val="1"/>
      <w:marLeft w:val="0"/>
      <w:marRight w:val="0"/>
      <w:marTop w:val="0"/>
      <w:marBottom w:val="0"/>
      <w:divBdr>
        <w:top w:val="none" w:sz="0" w:space="0" w:color="auto"/>
        <w:left w:val="none" w:sz="0" w:space="0" w:color="auto"/>
        <w:bottom w:val="none" w:sz="0" w:space="0" w:color="auto"/>
        <w:right w:val="none" w:sz="0" w:space="0" w:color="auto"/>
      </w:divBdr>
    </w:div>
    <w:div w:id="529998831">
      <w:bodyDiv w:val="1"/>
      <w:marLeft w:val="0"/>
      <w:marRight w:val="0"/>
      <w:marTop w:val="0"/>
      <w:marBottom w:val="0"/>
      <w:divBdr>
        <w:top w:val="none" w:sz="0" w:space="0" w:color="auto"/>
        <w:left w:val="none" w:sz="0" w:space="0" w:color="auto"/>
        <w:bottom w:val="none" w:sz="0" w:space="0" w:color="auto"/>
        <w:right w:val="none" w:sz="0" w:space="0" w:color="auto"/>
      </w:divBdr>
    </w:div>
    <w:div w:id="533084492">
      <w:bodyDiv w:val="1"/>
      <w:marLeft w:val="0"/>
      <w:marRight w:val="0"/>
      <w:marTop w:val="0"/>
      <w:marBottom w:val="0"/>
      <w:divBdr>
        <w:top w:val="none" w:sz="0" w:space="0" w:color="auto"/>
        <w:left w:val="none" w:sz="0" w:space="0" w:color="auto"/>
        <w:bottom w:val="none" w:sz="0" w:space="0" w:color="auto"/>
        <w:right w:val="none" w:sz="0" w:space="0" w:color="auto"/>
      </w:divBdr>
    </w:div>
    <w:div w:id="533886989">
      <w:bodyDiv w:val="1"/>
      <w:marLeft w:val="0"/>
      <w:marRight w:val="0"/>
      <w:marTop w:val="0"/>
      <w:marBottom w:val="0"/>
      <w:divBdr>
        <w:top w:val="none" w:sz="0" w:space="0" w:color="auto"/>
        <w:left w:val="none" w:sz="0" w:space="0" w:color="auto"/>
        <w:bottom w:val="none" w:sz="0" w:space="0" w:color="auto"/>
        <w:right w:val="none" w:sz="0" w:space="0" w:color="auto"/>
      </w:divBdr>
    </w:div>
    <w:div w:id="541677091">
      <w:bodyDiv w:val="1"/>
      <w:marLeft w:val="0"/>
      <w:marRight w:val="0"/>
      <w:marTop w:val="0"/>
      <w:marBottom w:val="0"/>
      <w:divBdr>
        <w:top w:val="none" w:sz="0" w:space="0" w:color="auto"/>
        <w:left w:val="none" w:sz="0" w:space="0" w:color="auto"/>
        <w:bottom w:val="none" w:sz="0" w:space="0" w:color="auto"/>
        <w:right w:val="none" w:sz="0" w:space="0" w:color="auto"/>
      </w:divBdr>
    </w:div>
    <w:div w:id="542328188">
      <w:bodyDiv w:val="1"/>
      <w:marLeft w:val="0"/>
      <w:marRight w:val="0"/>
      <w:marTop w:val="0"/>
      <w:marBottom w:val="0"/>
      <w:divBdr>
        <w:top w:val="none" w:sz="0" w:space="0" w:color="auto"/>
        <w:left w:val="none" w:sz="0" w:space="0" w:color="auto"/>
        <w:bottom w:val="none" w:sz="0" w:space="0" w:color="auto"/>
        <w:right w:val="none" w:sz="0" w:space="0" w:color="auto"/>
      </w:divBdr>
    </w:div>
    <w:div w:id="543490779">
      <w:bodyDiv w:val="1"/>
      <w:marLeft w:val="0"/>
      <w:marRight w:val="0"/>
      <w:marTop w:val="0"/>
      <w:marBottom w:val="0"/>
      <w:divBdr>
        <w:top w:val="none" w:sz="0" w:space="0" w:color="auto"/>
        <w:left w:val="none" w:sz="0" w:space="0" w:color="auto"/>
        <w:bottom w:val="none" w:sz="0" w:space="0" w:color="auto"/>
        <w:right w:val="none" w:sz="0" w:space="0" w:color="auto"/>
      </w:divBdr>
    </w:div>
    <w:div w:id="543715047">
      <w:bodyDiv w:val="1"/>
      <w:marLeft w:val="0"/>
      <w:marRight w:val="0"/>
      <w:marTop w:val="0"/>
      <w:marBottom w:val="0"/>
      <w:divBdr>
        <w:top w:val="none" w:sz="0" w:space="0" w:color="auto"/>
        <w:left w:val="none" w:sz="0" w:space="0" w:color="auto"/>
        <w:bottom w:val="none" w:sz="0" w:space="0" w:color="auto"/>
        <w:right w:val="none" w:sz="0" w:space="0" w:color="auto"/>
      </w:divBdr>
    </w:div>
    <w:div w:id="543760640">
      <w:bodyDiv w:val="1"/>
      <w:marLeft w:val="0"/>
      <w:marRight w:val="0"/>
      <w:marTop w:val="0"/>
      <w:marBottom w:val="0"/>
      <w:divBdr>
        <w:top w:val="none" w:sz="0" w:space="0" w:color="auto"/>
        <w:left w:val="none" w:sz="0" w:space="0" w:color="auto"/>
        <w:bottom w:val="none" w:sz="0" w:space="0" w:color="auto"/>
        <w:right w:val="none" w:sz="0" w:space="0" w:color="auto"/>
      </w:divBdr>
    </w:div>
    <w:div w:id="546768965">
      <w:bodyDiv w:val="1"/>
      <w:marLeft w:val="0"/>
      <w:marRight w:val="0"/>
      <w:marTop w:val="0"/>
      <w:marBottom w:val="0"/>
      <w:divBdr>
        <w:top w:val="none" w:sz="0" w:space="0" w:color="auto"/>
        <w:left w:val="none" w:sz="0" w:space="0" w:color="auto"/>
        <w:bottom w:val="none" w:sz="0" w:space="0" w:color="auto"/>
        <w:right w:val="none" w:sz="0" w:space="0" w:color="auto"/>
      </w:divBdr>
    </w:div>
    <w:div w:id="547111122">
      <w:bodyDiv w:val="1"/>
      <w:marLeft w:val="0"/>
      <w:marRight w:val="0"/>
      <w:marTop w:val="0"/>
      <w:marBottom w:val="0"/>
      <w:divBdr>
        <w:top w:val="none" w:sz="0" w:space="0" w:color="auto"/>
        <w:left w:val="none" w:sz="0" w:space="0" w:color="auto"/>
        <w:bottom w:val="none" w:sz="0" w:space="0" w:color="auto"/>
        <w:right w:val="none" w:sz="0" w:space="0" w:color="auto"/>
      </w:divBdr>
    </w:div>
    <w:div w:id="549613867">
      <w:bodyDiv w:val="1"/>
      <w:marLeft w:val="0"/>
      <w:marRight w:val="0"/>
      <w:marTop w:val="0"/>
      <w:marBottom w:val="0"/>
      <w:divBdr>
        <w:top w:val="none" w:sz="0" w:space="0" w:color="auto"/>
        <w:left w:val="none" w:sz="0" w:space="0" w:color="auto"/>
        <w:bottom w:val="none" w:sz="0" w:space="0" w:color="auto"/>
        <w:right w:val="none" w:sz="0" w:space="0" w:color="auto"/>
      </w:divBdr>
    </w:div>
    <w:div w:id="554439330">
      <w:bodyDiv w:val="1"/>
      <w:marLeft w:val="0"/>
      <w:marRight w:val="0"/>
      <w:marTop w:val="0"/>
      <w:marBottom w:val="0"/>
      <w:divBdr>
        <w:top w:val="none" w:sz="0" w:space="0" w:color="auto"/>
        <w:left w:val="none" w:sz="0" w:space="0" w:color="auto"/>
        <w:bottom w:val="none" w:sz="0" w:space="0" w:color="auto"/>
        <w:right w:val="none" w:sz="0" w:space="0" w:color="auto"/>
      </w:divBdr>
    </w:div>
    <w:div w:id="556085349">
      <w:bodyDiv w:val="1"/>
      <w:marLeft w:val="0"/>
      <w:marRight w:val="0"/>
      <w:marTop w:val="0"/>
      <w:marBottom w:val="0"/>
      <w:divBdr>
        <w:top w:val="none" w:sz="0" w:space="0" w:color="auto"/>
        <w:left w:val="none" w:sz="0" w:space="0" w:color="auto"/>
        <w:bottom w:val="none" w:sz="0" w:space="0" w:color="auto"/>
        <w:right w:val="none" w:sz="0" w:space="0" w:color="auto"/>
      </w:divBdr>
    </w:div>
    <w:div w:id="557673591">
      <w:bodyDiv w:val="1"/>
      <w:marLeft w:val="0"/>
      <w:marRight w:val="0"/>
      <w:marTop w:val="0"/>
      <w:marBottom w:val="0"/>
      <w:divBdr>
        <w:top w:val="none" w:sz="0" w:space="0" w:color="auto"/>
        <w:left w:val="none" w:sz="0" w:space="0" w:color="auto"/>
        <w:bottom w:val="none" w:sz="0" w:space="0" w:color="auto"/>
        <w:right w:val="none" w:sz="0" w:space="0" w:color="auto"/>
      </w:divBdr>
    </w:div>
    <w:div w:id="560210615">
      <w:bodyDiv w:val="1"/>
      <w:marLeft w:val="0"/>
      <w:marRight w:val="0"/>
      <w:marTop w:val="0"/>
      <w:marBottom w:val="0"/>
      <w:divBdr>
        <w:top w:val="none" w:sz="0" w:space="0" w:color="auto"/>
        <w:left w:val="none" w:sz="0" w:space="0" w:color="auto"/>
        <w:bottom w:val="none" w:sz="0" w:space="0" w:color="auto"/>
        <w:right w:val="none" w:sz="0" w:space="0" w:color="auto"/>
      </w:divBdr>
    </w:div>
    <w:div w:id="561140176">
      <w:bodyDiv w:val="1"/>
      <w:marLeft w:val="0"/>
      <w:marRight w:val="0"/>
      <w:marTop w:val="0"/>
      <w:marBottom w:val="0"/>
      <w:divBdr>
        <w:top w:val="none" w:sz="0" w:space="0" w:color="auto"/>
        <w:left w:val="none" w:sz="0" w:space="0" w:color="auto"/>
        <w:bottom w:val="none" w:sz="0" w:space="0" w:color="auto"/>
        <w:right w:val="none" w:sz="0" w:space="0" w:color="auto"/>
      </w:divBdr>
    </w:div>
    <w:div w:id="561911994">
      <w:bodyDiv w:val="1"/>
      <w:marLeft w:val="0"/>
      <w:marRight w:val="0"/>
      <w:marTop w:val="0"/>
      <w:marBottom w:val="0"/>
      <w:divBdr>
        <w:top w:val="none" w:sz="0" w:space="0" w:color="auto"/>
        <w:left w:val="none" w:sz="0" w:space="0" w:color="auto"/>
        <w:bottom w:val="none" w:sz="0" w:space="0" w:color="auto"/>
        <w:right w:val="none" w:sz="0" w:space="0" w:color="auto"/>
      </w:divBdr>
    </w:div>
    <w:div w:id="562763028">
      <w:bodyDiv w:val="1"/>
      <w:marLeft w:val="0"/>
      <w:marRight w:val="0"/>
      <w:marTop w:val="0"/>
      <w:marBottom w:val="0"/>
      <w:divBdr>
        <w:top w:val="none" w:sz="0" w:space="0" w:color="auto"/>
        <w:left w:val="none" w:sz="0" w:space="0" w:color="auto"/>
        <w:bottom w:val="none" w:sz="0" w:space="0" w:color="auto"/>
        <w:right w:val="none" w:sz="0" w:space="0" w:color="auto"/>
      </w:divBdr>
    </w:div>
    <w:div w:id="565267899">
      <w:bodyDiv w:val="1"/>
      <w:marLeft w:val="0"/>
      <w:marRight w:val="0"/>
      <w:marTop w:val="0"/>
      <w:marBottom w:val="0"/>
      <w:divBdr>
        <w:top w:val="none" w:sz="0" w:space="0" w:color="auto"/>
        <w:left w:val="none" w:sz="0" w:space="0" w:color="auto"/>
        <w:bottom w:val="none" w:sz="0" w:space="0" w:color="auto"/>
        <w:right w:val="none" w:sz="0" w:space="0" w:color="auto"/>
      </w:divBdr>
    </w:div>
    <w:div w:id="566234167">
      <w:bodyDiv w:val="1"/>
      <w:marLeft w:val="0"/>
      <w:marRight w:val="0"/>
      <w:marTop w:val="0"/>
      <w:marBottom w:val="0"/>
      <w:divBdr>
        <w:top w:val="none" w:sz="0" w:space="0" w:color="auto"/>
        <w:left w:val="none" w:sz="0" w:space="0" w:color="auto"/>
        <w:bottom w:val="none" w:sz="0" w:space="0" w:color="auto"/>
        <w:right w:val="none" w:sz="0" w:space="0" w:color="auto"/>
      </w:divBdr>
    </w:div>
    <w:div w:id="566262720">
      <w:bodyDiv w:val="1"/>
      <w:marLeft w:val="0"/>
      <w:marRight w:val="0"/>
      <w:marTop w:val="0"/>
      <w:marBottom w:val="0"/>
      <w:divBdr>
        <w:top w:val="none" w:sz="0" w:space="0" w:color="auto"/>
        <w:left w:val="none" w:sz="0" w:space="0" w:color="auto"/>
        <w:bottom w:val="none" w:sz="0" w:space="0" w:color="auto"/>
        <w:right w:val="none" w:sz="0" w:space="0" w:color="auto"/>
      </w:divBdr>
    </w:div>
    <w:div w:id="571278299">
      <w:bodyDiv w:val="1"/>
      <w:marLeft w:val="0"/>
      <w:marRight w:val="0"/>
      <w:marTop w:val="0"/>
      <w:marBottom w:val="0"/>
      <w:divBdr>
        <w:top w:val="none" w:sz="0" w:space="0" w:color="auto"/>
        <w:left w:val="none" w:sz="0" w:space="0" w:color="auto"/>
        <w:bottom w:val="none" w:sz="0" w:space="0" w:color="auto"/>
        <w:right w:val="none" w:sz="0" w:space="0" w:color="auto"/>
      </w:divBdr>
    </w:div>
    <w:div w:id="571475832">
      <w:bodyDiv w:val="1"/>
      <w:marLeft w:val="0"/>
      <w:marRight w:val="0"/>
      <w:marTop w:val="0"/>
      <w:marBottom w:val="0"/>
      <w:divBdr>
        <w:top w:val="none" w:sz="0" w:space="0" w:color="auto"/>
        <w:left w:val="none" w:sz="0" w:space="0" w:color="auto"/>
        <w:bottom w:val="none" w:sz="0" w:space="0" w:color="auto"/>
        <w:right w:val="none" w:sz="0" w:space="0" w:color="auto"/>
      </w:divBdr>
    </w:div>
    <w:div w:id="571545231">
      <w:bodyDiv w:val="1"/>
      <w:marLeft w:val="0"/>
      <w:marRight w:val="0"/>
      <w:marTop w:val="0"/>
      <w:marBottom w:val="0"/>
      <w:divBdr>
        <w:top w:val="none" w:sz="0" w:space="0" w:color="auto"/>
        <w:left w:val="none" w:sz="0" w:space="0" w:color="auto"/>
        <w:bottom w:val="none" w:sz="0" w:space="0" w:color="auto"/>
        <w:right w:val="none" w:sz="0" w:space="0" w:color="auto"/>
      </w:divBdr>
    </w:div>
    <w:div w:id="573129926">
      <w:bodyDiv w:val="1"/>
      <w:marLeft w:val="0"/>
      <w:marRight w:val="0"/>
      <w:marTop w:val="0"/>
      <w:marBottom w:val="0"/>
      <w:divBdr>
        <w:top w:val="none" w:sz="0" w:space="0" w:color="auto"/>
        <w:left w:val="none" w:sz="0" w:space="0" w:color="auto"/>
        <w:bottom w:val="none" w:sz="0" w:space="0" w:color="auto"/>
        <w:right w:val="none" w:sz="0" w:space="0" w:color="auto"/>
      </w:divBdr>
    </w:div>
    <w:div w:id="573662846">
      <w:bodyDiv w:val="1"/>
      <w:marLeft w:val="0"/>
      <w:marRight w:val="0"/>
      <w:marTop w:val="0"/>
      <w:marBottom w:val="0"/>
      <w:divBdr>
        <w:top w:val="none" w:sz="0" w:space="0" w:color="auto"/>
        <w:left w:val="none" w:sz="0" w:space="0" w:color="auto"/>
        <w:bottom w:val="none" w:sz="0" w:space="0" w:color="auto"/>
        <w:right w:val="none" w:sz="0" w:space="0" w:color="auto"/>
      </w:divBdr>
    </w:div>
    <w:div w:id="574976071">
      <w:bodyDiv w:val="1"/>
      <w:marLeft w:val="0"/>
      <w:marRight w:val="0"/>
      <w:marTop w:val="0"/>
      <w:marBottom w:val="0"/>
      <w:divBdr>
        <w:top w:val="none" w:sz="0" w:space="0" w:color="auto"/>
        <w:left w:val="none" w:sz="0" w:space="0" w:color="auto"/>
        <w:bottom w:val="none" w:sz="0" w:space="0" w:color="auto"/>
        <w:right w:val="none" w:sz="0" w:space="0" w:color="auto"/>
      </w:divBdr>
    </w:div>
    <w:div w:id="576869632">
      <w:bodyDiv w:val="1"/>
      <w:marLeft w:val="0"/>
      <w:marRight w:val="0"/>
      <w:marTop w:val="0"/>
      <w:marBottom w:val="0"/>
      <w:divBdr>
        <w:top w:val="none" w:sz="0" w:space="0" w:color="auto"/>
        <w:left w:val="none" w:sz="0" w:space="0" w:color="auto"/>
        <w:bottom w:val="none" w:sz="0" w:space="0" w:color="auto"/>
        <w:right w:val="none" w:sz="0" w:space="0" w:color="auto"/>
      </w:divBdr>
    </w:div>
    <w:div w:id="578639527">
      <w:bodyDiv w:val="1"/>
      <w:marLeft w:val="0"/>
      <w:marRight w:val="0"/>
      <w:marTop w:val="0"/>
      <w:marBottom w:val="0"/>
      <w:divBdr>
        <w:top w:val="none" w:sz="0" w:space="0" w:color="auto"/>
        <w:left w:val="none" w:sz="0" w:space="0" w:color="auto"/>
        <w:bottom w:val="none" w:sz="0" w:space="0" w:color="auto"/>
        <w:right w:val="none" w:sz="0" w:space="0" w:color="auto"/>
      </w:divBdr>
    </w:div>
    <w:div w:id="580994526">
      <w:bodyDiv w:val="1"/>
      <w:marLeft w:val="0"/>
      <w:marRight w:val="0"/>
      <w:marTop w:val="0"/>
      <w:marBottom w:val="0"/>
      <w:divBdr>
        <w:top w:val="none" w:sz="0" w:space="0" w:color="auto"/>
        <w:left w:val="none" w:sz="0" w:space="0" w:color="auto"/>
        <w:bottom w:val="none" w:sz="0" w:space="0" w:color="auto"/>
        <w:right w:val="none" w:sz="0" w:space="0" w:color="auto"/>
      </w:divBdr>
    </w:div>
    <w:div w:id="581376704">
      <w:bodyDiv w:val="1"/>
      <w:marLeft w:val="0"/>
      <w:marRight w:val="0"/>
      <w:marTop w:val="0"/>
      <w:marBottom w:val="0"/>
      <w:divBdr>
        <w:top w:val="none" w:sz="0" w:space="0" w:color="auto"/>
        <w:left w:val="none" w:sz="0" w:space="0" w:color="auto"/>
        <w:bottom w:val="none" w:sz="0" w:space="0" w:color="auto"/>
        <w:right w:val="none" w:sz="0" w:space="0" w:color="auto"/>
      </w:divBdr>
    </w:div>
    <w:div w:id="582644189">
      <w:bodyDiv w:val="1"/>
      <w:marLeft w:val="0"/>
      <w:marRight w:val="0"/>
      <w:marTop w:val="0"/>
      <w:marBottom w:val="0"/>
      <w:divBdr>
        <w:top w:val="none" w:sz="0" w:space="0" w:color="auto"/>
        <w:left w:val="none" w:sz="0" w:space="0" w:color="auto"/>
        <w:bottom w:val="none" w:sz="0" w:space="0" w:color="auto"/>
        <w:right w:val="none" w:sz="0" w:space="0" w:color="auto"/>
      </w:divBdr>
    </w:div>
    <w:div w:id="584652861">
      <w:bodyDiv w:val="1"/>
      <w:marLeft w:val="0"/>
      <w:marRight w:val="0"/>
      <w:marTop w:val="0"/>
      <w:marBottom w:val="0"/>
      <w:divBdr>
        <w:top w:val="none" w:sz="0" w:space="0" w:color="auto"/>
        <w:left w:val="none" w:sz="0" w:space="0" w:color="auto"/>
        <w:bottom w:val="none" w:sz="0" w:space="0" w:color="auto"/>
        <w:right w:val="none" w:sz="0" w:space="0" w:color="auto"/>
      </w:divBdr>
    </w:div>
    <w:div w:id="584919982">
      <w:bodyDiv w:val="1"/>
      <w:marLeft w:val="0"/>
      <w:marRight w:val="0"/>
      <w:marTop w:val="0"/>
      <w:marBottom w:val="0"/>
      <w:divBdr>
        <w:top w:val="none" w:sz="0" w:space="0" w:color="auto"/>
        <w:left w:val="none" w:sz="0" w:space="0" w:color="auto"/>
        <w:bottom w:val="none" w:sz="0" w:space="0" w:color="auto"/>
        <w:right w:val="none" w:sz="0" w:space="0" w:color="auto"/>
      </w:divBdr>
    </w:div>
    <w:div w:id="586036970">
      <w:bodyDiv w:val="1"/>
      <w:marLeft w:val="0"/>
      <w:marRight w:val="0"/>
      <w:marTop w:val="0"/>
      <w:marBottom w:val="0"/>
      <w:divBdr>
        <w:top w:val="none" w:sz="0" w:space="0" w:color="auto"/>
        <w:left w:val="none" w:sz="0" w:space="0" w:color="auto"/>
        <w:bottom w:val="none" w:sz="0" w:space="0" w:color="auto"/>
        <w:right w:val="none" w:sz="0" w:space="0" w:color="auto"/>
      </w:divBdr>
    </w:div>
    <w:div w:id="587233559">
      <w:bodyDiv w:val="1"/>
      <w:marLeft w:val="0"/>
      <w:marRight w:val="0"/>
      <w:marTop w:val="0"/>
      <w:marBottom w:val="0"/>
      <w:divBdr>
        <w:top w:val="none" w:sz="0" w:space="0" w:color="auto"/>
        <w:left w:val="none" w:sz="0" w:space="0" w:color="auto"/>
        <w:bottom w:val="none" w:sz="0" w:space="0" w:color="auto"/>
        <w:right w:val="none" w:sz="0" w:space="0" w:color="auto"/>
      </w:divBdr>
    </w:div>
    <w:div w:id="587931411">
      <w:bodyDiv w:val="1"/>
      <w:marLeft w:val="0"/>
      <w:marRight w:val="0"/>
      <w:marTop w:val="0"/>
      <w:marBottom w:val="0"/>
      <w:divBdr>
        <w:top w:val="none" w:sz="0" w:space="0" w:color="auto"/>
        <w:left w:val="none" w:sz="0" w:space="0" w:color="auto"/>
        <w:bottom w:val="none" w:sz="0" w:space="0" w:color="auto"/>
        <w:right w:val="none" w:sz="0" w:space="0" w:color="auto"/>
      </w:divBdr>
    </w:div>
    <w:div w:id="588387776">
      <w:bodyDiv w:val="1"/>
      <w:marLeft w:val="0"/>
      <w:marRight w:val="0"/>
      <w:marTop w:val="0"/>
      <w:marBottom w:val="0"/>
      <w:divBdr>
        <w:top w:val="none" w:sz="0" w:space="0" w:color="auto"/>
        <w:left w:val="none" w:sz="0" w:space="0" w:color="auto"/>
        <w:bottom w:val="none" w:sz="0" w:space="0" w:color="auto"/>
        <w:right w:val="none" w:sz="0" w:space="0" w:color="auto"/>
      </w:divBdr>
    </w:div>
    <w:div w:id="588926250">
      <w:bodyDiv w:val="1"/>
      <w:marLeft w:val="0"/>
      <w:marRight w:val="0"/>
      <w:marTop w:val="0"/>
      <w:marBottom w:val="0"/>
      <w:divBdr>
        <w:top w:val="none" w:sz="0" w:space="0" w:color="auto"/>
        <w:left w:val="none" w:sz="0" w:space="0" w:color="auto"/>
        <w:bottom w:val="none" w:sz="0" w:space="0" w:color="auto"/>
        <w:right w:val="none" w:sz="0" w:space="0" w:color="auto"/>
      </w:divBdr>
    </w:div>
    <w:div w:id="589891957">
      <w:bodyDiv w:val="1"/>
      <w:marLeft w:val="0"/>
      <w:marRight w:val="0"/>
      <w:marTop w:val="0"/>
      <w:marBottom w:val="0"/>
      <w:divBdr>
        <w:top w:val="none" w:sz="0" w:space="0" w:color="auto"/>
        <w:left w:val="none" w:sz="0" w:space="0" w:color="auto"/>
        <w:bottom w:val="none" w:sz="0" w:space="0" w:color="auto"/>
        <w:right w:val="none" w:sz="0" w:space="0" w:color="auto"/>
      </w:divBdr>
    </w:div>
    <w:div w:id="591084784">
      <w:bodyDiv w:val="1"/>
      <w:marLeft w:val="0"/>
      <w:marRight w:val="0"/>
      <w:marTop w:val="0"/>
      <w:marBottom w:val="0"/>
      <w:divBdr>
        <w:top w:val="none" w:sz="0" w:space="0" w:color="auto"/>
        <w:left w:val="none" w:sz="0" w:space="0" w:color="auto"/>
        <w:bottom w:val="none" w:sz="0" w:space="0" w:color="auto"/>
        <w:right w:val="none" w:sz="0" w:space="0" w:color="auto"/>
      </w:divBdr>
    </w:div>
    <w:div w:id="592053110">
      <w:bodyDiv w:val="1"/>
      <w:marLeft w:val="0"/>
      <w:marRight w:val="0"/>
      <w:marTop w:val="0"/>
      <w:marBottom w:val="0"/>
      <w:divBdr>
        <w:top w:val="none" w:sz="0" w:space="0" w:color="auto"/>
        <w:left w:val="none" w:sz="0" w:space="0" w:color="auto"/>
        <w:bottom w:val="none" w:sz="0" w:space="0" w:color="auto"/>
        <w:right w:val="none" w:sz="0" w:space="0" w:color="auto"/>
      </w:divBdr>
    </w:div>
    <w:div w:id="592280493">
      <w:bodyDiv w:val="1"/>
      <w:marLeft w:val="0"/>
      <w:marRight w:val="0"/>
      <w:marTop w:val="0"/>
      <w:marBottom w:val="0"/>
      <w:divBdr>
        <w:top w:val="none" w:sz="0" w:space="0" w:color="auto"/>
        <w:left w:val="none" w:sz="0" w:space="0" w:color="auto"/>
        <w:bottom w:val="none" w:sz="0" w:space="0" w:color="auto"/>
        <w:right w:val="none" w:sz="0" w:space="0" w:color="auto"/>
      </w:divBdr>
    </w:div>
    <w:div w:id="593435223">
      <w:bodyDiv w:val="1"/>
      <w:marLeft w:val="0"/>
      <w:marRight w:val="0"/>
      <w:marTop w:val="0"/>
      <w:marBottom w:val="0"/>
      <w:divBdr>
        <w:top w:val="none" w:sz="0" w:space="0" w:color="auto"/>
        <w:left w:val="none" w:sz="0" w:space="0" w:color="auto"/>
        <w:bottom w:val="none" w:sz="0" w:space="0" w:color="auto"/>
        <w:right w:val="none" w:sz="0" w:space="0" w:color="auto"/>
      </w:divBdr>
    </w:div>
    <w:div w:id="594241922">
      <w:bodyDiv w:val="1"/>
      <w:marLeft w:val="0"/>
      <w:marRight w:val="0"/>
      <w:marTop w:val="0"/>
      <w:marBottom w:val="0"/>
      <w:divBdr>
        <w:top w:val="none" w:sz="0" w:space="0" w:color="auto"/>
        <w:left w:val="none" w:sz="0" w:space="0" w:color="auto"/>
        <w:bottom w:val="none" w:sz="0" w:space="0" w:color="auto"/>
        <w:right w:val="none" w:sz="0" w:space="0" w:color="auto"/>
      </w:divBdr>
    </w:div>
    <w:div w:id="595988435">
      <w:bodyDiv w:val="1"/>
      <w:marLeft w:val="0"/>
      <w:marRight w:val="0"/>
      <w:marTop w:val="0"/>
      <w:marBottom w:val="0"/>
      <w:divBdr>
        <w:top w:val="none" w:sz="0" w:space="0" w:color="auto"/>
        <w:left w:val="none" w:sz="0" w:space="0" w:color="auto"/>
        <w:bottom w:val="none" w:sz="0" w:space="0" w:color="auto"/>
        <w:right w:val="none" w:sz="0" w:space="0" w:color="auto"/>
      </w:divBdr>
    </w:div>
    <w:div w:id="597567871">
      <w:bodyDiv w:val="1"/>
      <w:marLeft w:val="0"/>
      <w:marRight w:val="0"/>
      <w:marTop w:val="0"/>
      <w:marBottom w:val="0"/>
      <w:divBdr>
        <w:top w:val="none" w:sz="0" w:space="0" w:color="auto"/>
        <w:left w:val="none" w:sz="0" w:space="0" w:color="auto"/>
        <w:bottom w:val="none" w:sz="0" w:space="0" w:color="auto"/>
        <w:right w:val="none" w:sz="0" w:space="0" w:color="auto"/>
      </w:divBdr>
    </w:div>
    <w:div w:id="598102792">
      <w:bodyDiv w:val="1"/>
      <w:marLeft w:val="0"/>
      <w:marRight w:val="0"/>
      <w:marTop w:val="0"/>
      <w:marBottom w:val="0"/>
      <w:divBdr>
        <w:top w:val="none" w:sz="0" w:space="0" w:color="auto"/>
        <w:left w:val="none" w:sz="0" w:space="0" w:color="auto"/>
        <w:bottom w:val="none" w:sz="0" w:space="0" w:color="auto"/>
        <w:right w:val="none" w:sz="0" w:space="0" w:color="auto"/>
      </w:divBdr>
    </w:div>
    <w:div w:id="598174031">
      <w:bodyDiv w:val="1"/>
      <w:marLeft w:val="0"/>
      <w:marRight w:val="0"/>
      <w:marTop w:val="0"/>
      <w:marBottom w:val="0"/>
      <w:divBdr>
        <w:top w:val="none" w:sz="0" w:space="0" w:color="auto"/>
        <w:left w:val="none" w:sz="0" w:space="0" w:color="auto"/>
        <w:bottom w:val="none" w:sz="0" w:space="0" w:color="auto"/>
        <w:right w:val="none" w:sz="0" w:space="0" w:color="auto"/>
      </w:divBdr>
    </w:div>
    <w:div w:id="599799974">
      <w:bodyDiv w:val="1"/>
      <w:marLeft w:val="0"/>
      <w:marRight w:val="0"/>
      <w:marTop w:val="0"/>
      <w:marBottom w:val="0"/>
      <w:divBdr>
        <w:top w:val="none" w:sz="0" w:space="0" w:color="auto"/>
        <w:left w:val="none" w:sz="0" w:space="0" w:color="auto"/>
        <w:bottom w:val="none" w:sz="0" w:space="0" w:color="auto"/>
        <w:right w:val="none" w:sz="0" w:space="0" w:color="auto"/>
      </w:divBdr>
    </w:div>
    <w:div w:id="601108965">
      <w:bodyDiv w:val="1"/>
      <w:marLeft w:val="0"/>
      <w:marRight w:val="0"/>
      <w:marTop w:val="0"/>
      <w:marBottom w:val="0"/>
      <w:divBdr>
        <w:top w:val="none" w:sz="0" w:space="0" w:color="auto"/>
        <w:left w:val="none" w:sz="0" w:space="0" w:color="auto"/>
        <w:bottom w:val="none" w:sz="0" w:space="0" w:color="auto"/>
        <w:right w:val="none" w:sz="0" w:space="0" w:color="auto"/>
      </w:divBdr>
    </w:div>
    <w:div w:id="603422687">
      <w:bodyDiv w:val="1"/>
      <w:marLeft w:val="0"/>
      <w:marRight w:val="0"/>
      <w:marTop w:val="0"/>
      <w:marBottom w:val="0"/>
      <w:divBdr>
        <w:top w:val="none" w:sz="0" w:space="0" w:color="auto"/>
        <w:left w:val="none" w:sz="0" w:space="0" w:color="auto"/>
        <w:bottom w:val="none" w:sz="0" w:space="0" w:color="auto"/>
        <w:right w:val="none" w:sz="0" w:space="0" w:color="auto"/>
      </w:divBdr>
    </w:div>
    <w:div w:id="607662831">
      <w:bodyDiv w:val="1"/>
      <w:marLeft w:val="0"/>
      <w:marRight w:val="0"/>
      <w:marTop w:val="0"/>
      <w:marBottom w:val="0"/>
      <w:divBdr>
        <w:top w:val="none" w:sz="0" w:space="0" w:color="auto"/>
        <w:left w:val="none" w:sz="0" w:space="0" w:color="auto"/>
        <w:bottom w:val="none" w:sz="0" w:space="0" w:color="auto"/>
        <w:right w:val="none" w:sz="0" w:space="0" w:color="auto"/>
      </w:divBdr>
    </w:div>
    <w:div w:id="612052801">
      <w:bodyDiv w:val="1"/>
      <w:marLeft w:val="0"/>
      <w:marRight w:val="0"/>
      <w:marTop w:val="0"/>
      <w:marBottom w:val="0"/>
      <w:divBdr>
        <w:top w:val="none" w:sz="0" w:space="0" w:color="auto"/>
        <w:left w:val="none" w:sz="0" w:space="0" w:color="auto"/>
        <w:bottom w:val="none" w:sz="0" w:space="0" w:color="auto"/>
        <w:right w:val="none" w:sz="0" w:space="0" w:color="auto"/>
      </w:divBdr>
    </w:div>
    <w:div w:id="612517695">
      <w:bodyDiv w:val="1"/>
      <w:marLeft w:val="0"/>
      <w:marRight w:val="0"/>
      <w:marTop w:val="0"/>
      <w:marBottom w:val="0"/>
      <w:divBdr>
        <w:top w:val="none" w:sz="0" w:space="0" w:color="auto"/>
        <w:left w:val="none" w:sz="0" w:space="0" w:color="auto"/>
        <w:bottom w:val="none" w:sz="0" w:space="0" w:color="auto"/>
        <w:right w:val="none" w:sz="0" w:space="0" w:color="auto"/>
      </w:divBdr>
    </w:div>
    <w:div w:id="614749044">
      <w:bodyDiv w:val="1"/>
      <w:marLeft w:val="0"/>
      <w:marRight w:val="0"/>
      <w:marTop w:val="0"/>
      <w:marBottom w:val="0"/>
      <w:divBdr>
        <w:top w:val="none" w:sz="0" w:space="0" w:color="auto"/>
        <w:left w:val="none" w:sz="0" w:space="0" w:color="auto"/>
        <w:bottom w:val="none" w:sz="0" w:space="0" w:color="auto"/>
        <w:right w:val="none" w:sz="0" w:space="0" w:color="auto"/>
      </w:divBdr>
    </w:div>
    <w:div w:id="615912083">
      <w:bodyDiv w:val="1"/>
      <w:marLeft w:val="0"/>
      <w:marRight w:val="0"/>
      <w:marTop w:val="0"/>
      <w:marBottom w:val="0"/>
      <w:divBdr>
        <w:top w:val="none" w:sz="0" w:space="0" w:color="auto"/>
        <w:left w:val="none" w:sz="0" w:space="0" w:color="auto"/>
        <w:bottom w:val="none" w:sz="0" w:space="0" w:color="auto"/>
        <w:right w:val="none" w:sz="0" w:space="0" w:color="auto"/>
      </w:divBdr>
    </w:div>
    <w:div w:id="620959360">
      <w:bodyDiv w:val="1"/>
      <w:marLeft w:val="0"/>
      <w:marRight w:val="0"/>
      <w:marTop w:val="0"/>
      <w:marBottom w:val="0"/>
      <w:divBdr>
        <w:top w:val="none" w:sz="0" w:space="0" w:color="auto"/>
        <w:left w:val="none" w:sz="0" w:space="0" w:color="auto"/>
        <w:bottom w:val="none" w:sz="0" w:space="0" w:color="auto"/>
        <w:right w:val="none" w:sz="0" w:space="0" w:color="auto"/>
      </w:divBdr>
    </w:div>
    <w:div w:id="622805427">
      <w:bodyDiv w:val="1"/>
      <w:marLeft w:val="0"/>
      <w:marRight w:val="0"/>
      <w:marTop w:val="0"/>
      <w:marBottom w:val="0"/>
      <w:divBdr>
        <w:top w:val="none" w:sz="0" w:space="0" w:color="auto"/>
        <w:left w:val="none" w:sz="0" w:space="0" w:color="auto"/>
        <w:bottom w:val="none" w:sz="0" w:space="0" w:color="auto"/>
        <w:right w:val="none" w:sz="0" w:space="0" w:color="auto"/>
      </w:divBdr>
    </w:div>
    <w:div w:id="622998615">
      <w:bodyDiv w:val="1"/>
      <w:marLeft w:val="0"/>
      <w:marRight w:val="0"/>
      <w:marTop w:val="0"/>
      <w:marBottom w:val="0"/>
      <w:divBdr>
        <w:top w:val="none" w:sz="0" w:space="0" w:color="auto"/>
        <w:left w:val="none" w:sz="0" w:space="0" w:color="auto"/>
        <w:bottom w:val="none" w:sz="0" w:space="0" w:color="auto"/>
        <w:right w:val="none" w:sz="0" w:space="0" w:color="auto"/>
      </w:divBdr>
    </w:div>
    <w:div w:id="623731317">
      <w:bodyDiv w:val="1"/>
      <w:marLeft w:val="0"/>
      <w:marRight w:val="0"/>
      <w:marTop w:val="0"/>
      <w:marBottom w:val="0"/>
      <w:divBdr>
        <w:top w:val="none" w:sz="0" w:space="0" w:color="auto"/>
        <w:left w:val="none" w:sz="0" w:space="0" w:color="auto"/>
        <w:bottom w:val="none" w:sz="0" w:space="0" w:color="auto"/>
        <w:right w:val="none" w:sz="0" w:space="0" w:color="auto"/>
      </w:divBdr>
    </w:div>
    <w:div w:id="625502519">
      <w:bodyDiv w:val="1"/>
      <w:marLeft w:val="0"/>
      <w:marRight w:val="0"/>
      <w:marTop w:val="0"/>
      <w:marBottom w:val="0"/>
      <w:divBdr>
        <w:top w:val="none" w:sz="0" w:space="0" w:color="auto"/>
        <w:left w:val="none" w:sz="0" w:space="0" w:color="auto"/>
        <w:bottom w:val="none" w:sz="0" w:space="0" w:color="auto"/>
        <w:right w:val="none" w:sz="0" w:space="0" w:color="auto"/>
      </w:divBdr>
    </w:div>
    <w:div w:id="628583715">
      <w:bodyDiv w:val="1"/>
      <w:marLeft w:val="0"/>
      <w:marRight w:val="0"/>
      <w:marTop w:val="0"/>
      <w:marBottom w:val="0"/>
      <w:divBdr>
        <w:top w:val="none" w:sz="0" w:space="0" w:color="auto"/>
        <w:left w:val="none" w:sz="0" w:space="0" w:color="auto"/>
        <w:bottom w:val="none" w:sz="0" w:space="0" w:color="auto"/>
        <w:right w:val="none" w:sz="0" w:space="0" w:color="auto"/>
      </w:divBdr>
    </w:div>
    <w:div w:id="630791594">
      <w:bodyDiv w:val="1"/>
      <w:marLeft w:val="0"/>
      <w:marRight w:val="0"/>
      <w:marTop w:val="0"/>
      <w:marBottom w:val="0"/>
      <w:divBdr>
        <w:top w:val="none" w:sz="0" w:space="0" w:color="auto"/>
        <w:left w:val="none" w:sz="0" w:space="0" w:color="auto"/>
        <w:bottom w:val="none" w:sz="0" w:space="0" w:color="auto"/>
        <w:right w:val="none" w:sz="0" w:space="0" w:color="auto"/>
      </w:divBdr>
    </w:div>
    <w:div w:id="636111430">
      <w:bodyDiv w:val="1"/>
      <w:marLeft w:val="0"/>
      <w:marRight w:val="0"/>
      <w:marTop w:val="0"/>
      <w:marBottom w:val="0"/>
      <w:divBdr>
        <w:top w:val="none" w:sz="0" w:space="0" w:color="auto"/>
        <w:left w:val="none" w:sz="0" w:space="0" w:color="auto"/>
        <w:bottom w:val="none" w:sz="0" w:space="0" w:color="auto"/>
        <w:right w:val="none" w:sz="0" w:space="0" w:color="auto"/>
      </w:divBdr>
    </w:div>
    <w:div w:id="637491285">
      <w:bodyDiv w:val="1"/>
      <w:marLeft w:val="0"/>
      <w:marRight w:val="0"/>
      <w:marTop w:val="0"/>
      <w:marBottom w:val="0"/>
      <w:divBdr>
        <w:top w:val="none" w:sz="0" w:space="0" w:color="auto"/>
        <w:left w:val="none" w:sz="0" w:space="0" w:color="auto"/>
        <w:bottom w:val="none" w:sz="0" w:space="0" w:color="auto"/>
        <w:right w:val="none" w:sz="0" w:space="0" w:color="auto"/>
      </w:divBdr>
    </w:div>
    <w:div w:id="638341753">
      <w:bodyDiv w:val="1"/>
      <w:marLeft w:val="0"/>
      <w:marRight w:val="0"/>
      <w:marTop w:val="0"/>
      <w:marBottom w:val="0"/>
      <w:divBdr>
        <w:top w:val="none" w:sz="0" w:space="0" w:color="auto"/>
        <w:left w:val="none" w:sz="0" w:space="0" w:color="auto"/>
        <w:bottom w:val="none" w:sz="0" w:space="0" w:color="auto"/>
        <w:right w:val="none" w:sz="0" w:space="0" w:color="auto"/>
      </w:divBdr>
    </w:div>
    <w:div w:id="640615770">
      <w:bodyDiv w:val="1"/>
      <w:marLeft w:val="0"/>
      <w:marRight w:val="0"/>
      <w:marTop w:val="0"/>
      <w:marBottom w:val="0"/>
      <w:divBdr>
        <w:top w:val="none" w:sz="0" w:space="0" w:color="auto"/>
        <w:left w:val="none" w:sz="0" w:space="0" w:color="auto"/>
        <w:bottom w:val="none" w:sz="0" w:space="0" w:color="auto"/>
        <w:right w:val="none" w:sz="0" w:space="0" w:color="auto"/>
      </w:divBdr>
    </w:div>
    <w:div w:id="644893254">
      <w:bodyDiv w:val="1"/>
      <w:marLeft w:val="0"/>
      <w:marRight w:val="0"/>
      <w:marTop w:val="0"/>
      <w:marBottom w:val="0"/>
      <w:divBdr>
        <w:top w:val="none" w:sz="0" w:space="0" w:color="auto"/>
        <w:left w:val="none" w:sz="0" w:space="0" w:color="auto"/>
        <w:bottom w:val="none" w:sz="0" w:space="0" w:color="auto"/>
        <w:right w:val="none" w:sz="0" w:space="0" w:color="auto"/>
      </w:divBdr>
    </w:div>
    <w:div w:id="646276278">
      <w:bodyDiv w:val="1"/>
      <w:marLeft w:val="0"/>
      <w:marRight w:val="0"/>
      <w:marTop w:val="0"/>
      <w:marBottom w:val="0"/>
      <w:divBdr>
        <w:top w:val="none" w:sz="0" w:space="0" w:color="auto"/>
        <w:left w:val="none" w:sz="0" w:space="0" w:color="auto"/>
        <w:bottom w:val="none" w:sz="0" w:space="0" w:color="auto"/>
        <w:right w:val="none" w:sz="0" w:space="0" w:color="auto"/>
      </w:divBdr>
    </w:div>
    <w:div w:id="648708049">
      <w:bodyDiv w:val="1"/>
      <w:marLeft w:val="0"/>
      <w:marRight w:val="0"/>
      <w:marTop w:val="0"/>
      <w:marBottom w:val="0"/>
      <w:divBdr>
        <w:top w:val="none" w:sz="0" w:space="0" w:color="auto"/>
        <w:left w:val="none" w:sz="0" w:space="0" w:color="auto"/>
        <w:bottom w:val="none" w:sz="0" w:space="0" w:color="auto"/>
        <w:right w:val="none" w:sz="0" w:space="0" w:color="auto"/>
      </w:divBdr>
    </w:div>
    <w:div w:id="651175722">
      <w:bodyDiv w:val="1"/>
      <w:marLeft w:val="0"/>
      <w:marRight w:val="0"/>
      <w:marTop w:val="0"/>
      <w:marBottom w:val="0"/>
      <w:divBdr>
        <w:top w:val="none" w:sz="0" w:space="0" w:color="auto"/>
        <w:left w:val="none" w:sz="0" w:space="0" w:color="auto"/>
        <w:bottom w:val="none" w:sz="0" w:space="0" w:color="auto"/>
        <w:right w:val="none" w:sz="0" w:space="0" w:color="auto"/>
      </w:divBdr>
    </w:div>
    <w:div w:id="653222443">
      <w:bodyDiv w:val="1"/>
      <w:marLeft w:val="0"/>
      <w:marRight w:val="0"/>
      <w:marTop w:val="0"/>
      <w:marBottom w:val="0"/>
      <w:divBdr>
        <w:top w:val="none" w:sz="0" w:space="0" w:color="auto"/>
        <w:left w:val="none" w:sz="0" w:space="0" w:color="auto"/>
        <w:bottom w:val="none" w:sz="0" w:space="0" w:color="auto"/>
        <w:right w:val="none" w:sz="0" w:space="0" w:color="auto"/>
      </w:divBdr>
    </w:div>
    <w:div w:id="655573351">
      <w:bodyDiv w:val="1"/>
      <w:marLeft w:val="0"/>
      <w:marRight w:val="0"/>
      <w:marTop w:val="0"/>
      <w:marBottom w:val="0"/>
      <w:divBdr>
        <w:top w:val="none" w:sz="0" w:space="0" w:color="auto"/>
        <w:left w:val="none" w:sz="0" w:space="0" w:color="auto"/>
        <w:bottom w:val="none" w:sz="0" w:space="0" w:color="auto"/>
        <w:right w:val="none" w:sz="0" w:space="0" w:color="auto"/>
      </w:divBdr>
    </w:div>
    <w:div w:id="655650713">
      <w:bodyDiv w:val="1"/>
      <w:marLeft w:val="0"/>
      <w:marRight w:val="0"/>
      <w:marTop w:val="0"/>
      <w:marBottom w:val="0"/>
      <w:divBdr>
        <w:top w:val="none" w:sz="0" w:space="0" w:color="auto"/>
        <w:left w:val="none" w:sz="0" w:space="0" w:color="auto"/>
        <w:bottom w:val="none" w:sz="0" w:space="0" w:color="auto"/>
        <w:right w:val="none" w:sz="0" w:space="0" w:color="auto"/>
      </w:divBdr>
    </w:div>
    <w:div w:id="656345198">
      <w:bodyDiv w:val="1"/>
      <w:marLeft w:val="0"/>
      <w:marRight w:val="0"/>
      <w:marTop w:val="0"/>
      <w:marBottom w:val="0"/>
      <w:divBdr>
        <w:top w:val="none" w:sz="0" w:space="0" w:color="auto"/>
        <w:left w:val="none" w:sz="0" w:space="0" w:color="auto"/>
        <w:bottom w:val="none" w:sz="0" w:space="0" w:color="auto"/>
        <w:right w:val="none" w:sz="0" w:space="0" w:color="auto"/>
      </w:divBdr>
    </w:div>
    <w:div w:id="656375485">
      <w:bodyDiv w:val="1"/>
      <w:marLeft w:val="0"/>
      <w:marRight w:val="0"/>
      <w:marTop w:val="0"/>
      <w:marBottom w:val="0"/>
      <w:divBdr>
        <w:top w:val="none" w:sz="0" w:space="0" w:color="auto"/>
        <w:left w:val="none" w:sz="0" w:space="0" w:color="auto"/>
        <w:bottom w:val="none" w:sz="0" w:space="0" w:color="auto"/>
        <w:right w:val="none" w:sz="0" w:space="0" w:color="auto"/>
      </w:divBdr>
    </w:div>
    <w:div w:id="661009976">
      <w:bodyDiv w:val="1"/>
      <w:marLeft w:val="0"/>
      <w:marRight w:val="0"/>
      <w:marTop w:val="0"/>
      <w:marBottom w:val="0"/>
      <w:divBdr>
        <w:top w:val="none" w:sz="0" w:space="0" w:color="auto"/>
        <w:left w:val="none" w:sz="0" w:space="0" w:color="auto"/>
        <w:bottom w:val="none" w:sz="0" w:space="0" w:color="auto"/>
        <w:right w:val="none" w:sz="0" w:space="0" w:color="auto"/>
      </w:divBdr>
    </w:div>
    <w:div w:id="661591394">
      <w:bodyDiv w:val="1"/>
      <w:marLeft w:val="0"/>
      <w:marRight w:val="0"/>
      <w:marTop w:val="0"/>
      <w:marBottom w:val="0"/>
      <w:divBdr>
        <w:top w:val="none" w:sz="0" w:space="0" w:color="auto"/>
        <w:left w:val="none" w:sz="0" w:space="0" w:color="auto"/>
        <w:bottom w:val="none" w:sz="0" w:space="0" w:color="auto"/>
        <w:right w:val="none" w:sz="0" w:space="0" w:color="auto"/>
      </w:divBdr>
    </w:div>
    <w:div w:id="662396888">
      <w:bodyDiv w:val="1"/>
      <w:marLeft w:val="0"/>
      <w:marRight w:val="0"/>
      <w:marTop w:val="0"/>
      <w:marBottom w:val="0"/>
      <w:divBdr>
        <w:top w:val="none" w:sz="0" w:space="0" w:color="auto"/>
        <w:left w:val="none" w:sz="0" w:space="0" w:color="auto"/>
        <w:bottom w:val="none" w:sz="0" w:space="0" w:color="auto"/>
        <w:right w:val="none" w:sz="0" w:space="0" w:color="auto"/>
      </w:divBdr>
    </w:div>
    <w:div w:id="662513071">
      <w:bodyDiv w:val="1"/>
      <w:marLeft w:val="0"/>
      <w:marRight w:val="0"/>
      <w:marTop w:val="0"/>
      <w:marBottom w:val="0"/>
      <w:divBdr>
        <w:top w:val="none" w:sz="0" w:space="0" w:color="auto"/>
        <w:left w:val="none" w:sz="0" w:space="0" w:color="auto"/>
        <w:bottom w:val="none" w:sz="0" w:space="0" w:color="auto"/>
        <w:right w:val="none" w:sz="0" w:space="0" w:color="auto"/>
      </w:divBdr>
    </w:div>
    <w:div w:id="663975289">
      <w:bodyDiv w:val="1"/>
      <w:marLeft w:val="0"/>
      <w:marRight w:val="0"/>
      <w:marTop w:val="0"/>
      <w:marBottom w:val="0"/>
      <w:divBdr>
        <w:top w:val="none" w:sz="0" w:space="0" w:color="auto"/>
        <w:left w:val="none" w:sz="0" w:space="0" w:color="auto"/>
        <w:bottom w:val="none" w:sz="0" w:space="0" w:color="auto"/>
        <w:right w:val="none" w:sz="0" w:space="0" w:color="auto"/>
      </w:divBdr>
    </w:div>
    <w:div w:id="665519140">
      <w:bodyDiv w:val="1"/>
      <w:marLeft w:val="0"/>
      <w:marRight w:val="0"/>
      <w:marTop w:val="0"/>
      <w:marBottom w:val="0"/>
      <w:divBdr>
        <w:top w:val="none" w:sz="0" w:space="0" w:color="auto"/>
        <w:left w:val="none" w:sz="0" w:space="0" w:color="auto"/>
        <w:bottom w:val="none" w:sz="0" w:space="0" w:color="auto"/>
        <w:right w:val="none" w:sz="0" w:space="0" w:color="auto"/>
      </w:divBdr>
    </w:div>
    <w:div w:id="665934914">
      <w:bodyDiv w:val="1"/>
      <w:marLeft w:val="0"/>
      <w:marRight w:val="0"/>
      <w:marTop w:val="0"/>
      <w:marBottom w:val="0"/>
      <w:divBdr>
        <w:top w:val="none" w:sz="0" w:space="0" w:color="auto"/>
        <w:left w:val="none" w:sz="0" w:space="0" w:color="auto"/>
        <w:bottom w:val="none" w:sz="0" w:space="0" w:color="auto"/>
        <w:right w:val="none" w:sz="0" w:space="0" w:color="auto"/>
      </w:divBdr>
    </w:div>
    <w:div w:id="665942247">
      <w:bodyDiv w:val="1"/>
      <w:marLeft w:val="0"/>
      <w:marRight w:val="0"/>
      <w:marTop w:val="0"/>
      <w:marBottom w:val="0"/>
      <w:divBdr>
        <w:top w:val="none" w:sz="0" w:space="0" w:color="auto"/>
        <w:left w:val="none" w:sz="0" w:space="0" w:color="auto"/>
        <w:bottom w:val="none" w:sz="0" w:space="0" w:color="auto"/>
        <w:right w:val="none" w:sz="0" w:space="0" w:color="auto"/>
      </w:divBdr>
    </w:div>
    <w:div w:id="668140504">
      <w:bodyDiv w:val="1"/>
      <w:marLeft w:val="0"/>
      <w:marRight w:val="0"/>
      <w:marTop w:val="0"/>
      <w:marBottom w:val="0"/>
      <w:divBdr>
        <w:top w:val="none" w:sz="0" w:space="0" w:color="auto"/>
        <w:left w:val="none" w:sz="0" w:space="0" w:color="auto"/>
        <w:bottom w:val="none" w:sz="0" w:space="0" w:color="auto"/>
        <w:right w:val="none" w:sz="0" w:space="0" w:color="auto"/>
      </w:divBdr>
    </w:div>
    <w:div w:id="668825442">
      <w:bodyDiv w:val="1"/>
      <w:marLeft w:val="0"/>
      <w:marRight w:val="0"/>
      <w:marTop w:val="0"/>
      <w:marBottom w:val="0"/>
      <w:divBdr>
        <w:top w:val="none" w:sz="0" w:space="0" w:color="auto"/>
        <w:left w:val="none" w:sz="0" w:space="0" w:color="auto"/>
        <w:bottom w:val="none" w:sz="0" w:space="0" w:color="auto"/>
        <w:right w:val="none" w:sz="0" w:space="0" w:color="auto"/>
      </w:divBdr>
    </w:div>
    <w:div w:id="670136552">
      <w:bodyDiv w:val="1"/>
      <w:marLeft w:val="0"/>
      <w:marRight w:val="0"/>
      <w:marTop w:val="0"/>
      <w:marBottom w:val="0"/>
      <w:divBdr>
        <w:top w:val="none" w:sz="0" w:space="0" w:color="auto"/>
        <w:left w:val="none" w:sz="0" w:space="0" w:color="auto"/>
        <w:bottom w:val="none" w:sz="0" w:space="0" w:color="auto"/>
        <w:right w:val="none" w:sz="0" w:space="0" w:color="auto"/>
      </w:divBdr>
    </w:div>
    <w:div w:id="670524163">
      <w:bodyDiv w:val="1"/>
      <w:marLeft w:val="0"/>
      <w:marRight w:val="0"/>
      <w:marTop w:val="0"/>
      <w:marBottom w:val="0"/>
      <w:divBdr>
        <w:top w:val="none" w:sz="0" w:space="0" w:color="auto"/>
        <w:left w:val="none" w:sz="0" w:space="0" w:color="auto"/>
        <w:bottom w:val="none" w:sz="0" w:space="0" w:color="auto"/>
        <w:right w:val="none" w:sz="0" w:space="0" w:color="auto"/>
      </w:divBdr>
    </w:div>
    <w:div w:id="672534457">
      <w:bodyDiv w:val="1"/>
      <w:marLeft w:val="0"/>
      <w:marRight w:val="0"/>
      <w:marTop w:val="0"/>
      <w:marBottom w:val="0"/>
      <w:divBdr>
        <w:top w:val="none" w:sz="0" w:space="0" w:color="auto"/>
        <w:left w:val="none" w:sz="0" w:space="0" w:color="auto"/>
        <w:bottom w:val="none" w:sz="0" w:space="0" w:color="auto"/>
        <w:right w:val="none" w:sz="0" w:space="0" w:color="auto"/>
      </w:divBdr>
    </w:div>
    <w:div w:id="674310761">
      <w:bodyDiv w:val="1"/>
      <w:marLeft w:val="0"/>
      <w:marRight w:val="0"/>
      <w:marTop w:val="0"/>
      <w:marBottom w:val="0"/>
      <w:divBdr>
        <w:top w:val="none" w:sz="0" w:space="0" w:color="auto"/>
        <w:left w:val="none" w:sz="0" w:space="0" w:color="auto"/>
        <w:bottom w:val="none" w:sz="0" w:space="0" w:color="auto"/>
        <w:right w:val="none" w:sz="0" w:space="0" w:color="auto"/>
      </w:divBdr>
    </w:div>
    <w:div w:id="677198287">
      <w:bodyDiv w:val="1"/>
      <w:marLeft w:val="0"/>
      <w:marRight w:val="0"/>
      <w:marTop w:val="0"/>
      <w:marBottom w:val="0"/>
      <w:divBdr>
        <w:top w:val="none" w:sz="0" w:space="0" w:color="auto"/>
        <w:left w:val="none" w:sz="0" w:space="0" w:color="auto"/>
        <w:bottom w:val="none" w:sz="0" w:space="0" w:color="auto"/>
        <w:right w:val="none" w:sz="0" w:space="0" w:color="auto"/>
      </w:divBdr>
    </w:div>
    <w:div w:id="677541300">
      <w:bodyDiv w:val="1"/>
      <w:marLeft w:val="0"/>
      <w:marRight w:val="0"/>
      <w:marTop w:val="0"/>
      <w:marBottom w:val="0"/>
      <w:divBdr>
        <w:top w:val="none" w:sz="0" w:space="0" w:color="auto"/>
        <w:left w:val="none" w:sz="0" w:space="0" w:color="auto"/>
        <w:bottom w:val="none" w:sz="0" w:space="0" w:color="auto"/>
        <w:right w:val="none" w:sz="0" w:space="0" w:color="auto"/>
      </w:divBdr>
    </w:div>
    <w:div w:id="678385035">
      <w:bodyDiv w:val="1"/>
      <w:marLeft w:val="0"/>
      <w:marRight w:val="0"/>
      <w:marTop w:val="0"/>
      <w:marBottom w:val="0"/>
      <w:divBdr>
        <w:top w:val="none" w:sz="0" w:space="0" w:color="auto"/>
        <w:left w:val="none" w:sz="0" w:space="0" w:color="auto"/>
        <w:bottom w:val="none" w:sz="0" w:space="0" w:color="auto"/>
        <w:right w:val="none" w:sz="0" w:space="0" w:color="auto"/>
      </w:divBdr>
    </w:div>
    <w:div w:id="679892885">
      <w:bodyDiv w:val="1"/>
      <w:marLeft w:val="0"/>
      <w:marRight w:val="0"/>
      <w:marTop w:val="0"/>
      <w:marBottom w:val="0"/>
      <w:divBdr>
        <w:top w:val="none" w:sz="0" w:space="0" w:color="auto"/>
        <w:left w:val="none" w:sz="0" w:space="0" w:color="auto"/>
        <w:bottom w:val="none" w:sz="0" w:space="0" w:color="auto"/>
        <w:right w:val="none" w:sz="0" w:space="0" w:color="auto"/>
      </w:divBdr>
    </w:div>
    <w:div w:id="680623834">
      <w:bodyDiv w:val="1"/>
      <w:marLeft w:val="0"/>
      <w:marRight w:val="0"/>
      <w:marTop w:val="0"/>
      <w:marBottom w:val="0"/>
      <w:divBdr>
        <w:top w:val="none" w:sz="0" w:space="0" w:color="auto"/>
        <w:left w:val="none" w:sz="0" w:space="0" w:color="auto"/>
        <w:bottom w:val="none" w:sz="0" w:space="0" w:color="auto"/>
        <w:right w:val="none" w:sz="0" w:space="0" w:color="auto"/>
      </w:divBdr>
    </w:div>
    <w:div w:id="682247101">
      <w:bodyDiv w:val="1"/>
      <w:marLeft w:val="0"/>
      <w:marRight w:val="0"/>
      <w:marTop w:val="0"/>
      <w:marBottom w:val="0"/>
      <w:divBdr>
        <w:top w:val="none" w:sz="0" w:space="0" w:color="auto"/>
        <w:left w:val="none" w:sz="0" w:space="0" w:color="auto"/>
        <w:bottom w:val="none" w:sz="0" w:space="0" w:color="auto"/>
        <w:right w:val="none" w:sz="0" w:space="0" w:color="auto"/>
      </w:divBdr>
    </w:div>
    <w:div w:id="683165327">
      <w:bodyDiv w:val="1"/>
      <w:marLeft w:val="0"/>
      <w:marRight w:val="0"/>
      <w:marTop w:val="0"/>
      <w:marBottom w:val="0"/>
      <w:divBdr>
        <w:top w:val="none" w:sz="0" w:space="0" w:color="auto"/>
        <w:left w:val="none" w:sz="0" w:space="0" w:color="auto"/>
        <w:bottom w:val="none" w:sz="0" w:space="0" w:color="auto"/>
        <w:right w:val="none" w:sz="0" w:space="0" w:color="auto"/>
      </w:divBdr>
    </w:div>
    <w:div w:id="683631408">
      <w:bodyDiv w:val="1"/>
      <w:marLeft w:val="0"/>
      <w:marRight w:val="0"/>
      <w:marTop w:val="0"/>
      <w:marBottom w:val="0"/>
      <w:divBdr>
        <w:top w:val="none" w:sz="0" w:space="0" w:color="auto"/>
        <w:left w:val="none" w:sz="0" w:space="0" w:color="auto"/>
        <w:bottom w:val="none" w:sz="0" w:space="0" w:color="auto"/>
        <w:right w:val="none" w:sz="0" w:space="0" w:color="auto"/>
      </w:divBdr>
    </w:div>
    <w:div w:id="683899610">
      <w:bodyDiv w:val="1"/>
      <w:marLeft w:val="0"/>
      <w:marRight w:val="0"/>
      <w:marTop w:val="0"/>
      <w:marBottom w:val="0"/>
      <w:divBdr>
        <w:top w:val="none" w:sz="0" w:space="0" w:color="auto"/>
        <w:left w:val="none" w:sz="0" w:space="0" w:color="auto"/>
        <w:bottom w:val="none" w:sz="0" w:space="0" w:color="auto"/>
        <w:right w:val="none" w:sz="0" w:space="0" w:color="auto"/>
      </w:divBdr>
    </w:div>
    <w:div w:id="685911315">
      <w:bodyDiv w:val="1"/>
      <w:marLeft w:val="0"/>
      <w:marRight w:val="0"/>
      <w:marTop w:val="0"/>
      <w:marBottom w:val="0"/>
      <w:divBdr>
        <w:top w:val="none" w:sz="0" w:space="0" w:color="auto"/>
        <w:left w:val="none" w:sz="0" w:space="0" w:color="auto"/>
        <w:bottom w:val="none" w:sz="0" w:space="0" w:color="auto"/>
        <w:right w:val="none" w:sz="0" w:space="0" w:color="auto"/>
      </w:divBdr>
    </w:div>
    <w:div w:id="687173193">
      <w:bodyDiv w:val="1"/>
      <w:marLeft w:val="0"/>
      <w:marRight w:val="0"/>
      <w:marTop w:val="0"/>
      <w:marBottom w:val="0"/>
      <w:divBdr>
        <w:top w:val="none" w:sz="0" w:space="0" w:color="auto"/>
        <w:left w:val="none" w:sz="0" w:space="0" w:color="auto"/>
        <w:bottom w:val="none" w:sz="0" w:space="0" w:color="auto"/>
        <w:right w:val="none" w:sz="0" w:space="0" w:color="auto"/>
      </w:divBdr>
    </w:div>
    <w:div w:id="690493079">
      <w:bodyDiv w:val="1"/>
      <w:marLeft w:val="0"/>
      <w:marRight w:val="0"/>
      <w:marTop w:val="0"/>
      <w:marBottom w:val="0"/>
      <w:divBdr>
        <w:top w:val="none" w:sz="0" w:space="0" w:color="auto"/>
        <w:left w:val="none" w:sz="0" w:space="0" w:color="auto"/>
        <w:bottom w:val="none" w:sz="0" w:space="0" w:color="auto"/>
        <w:right w:val="none" w:sz="0" w:space="0" w:color="auto"/>
      </w:divBdr>
    </w:div>
    <w:div w:id="691422446">
      <w:bodyDiv w:val="1"/>
      <w:marLeft w:val="0"/>
      <w:marRight w:val="0"/>
      <w:marTop w:val="0"/>
      <w:marBottom w:val="0"/>
      <w:divBdr>
        <w:top w:val="none" w:sz="0" w:space="0" w:color="auto"/>
        <w:left w:val="none" w:sz="0" w:space="0" w:color="auto"/>
        <w:bottom w:val="none" w:sz="0" w:space="0" w:color="auto"/>
        <w:right w:val="none" w:sz="0" w:space="0" w:color="auto"/>
      </w:divBdr>
    </w:div>
    <w:div w:id="691881426">
      <w:bodyDiv w:val="1"/>
      <w:marLeft w:val="0"/>
      <w:marRight w:val="0"/>
      <w:marTop w:val="0"/>
      <w:marBottom w:val="0"/>
      <w:divBdr>
        <w:top w:val="none" w:sz="0" w:space="0" w:color="auto"/>
        <w:left w:val="none" w:sz="0" w:space="0" w:color="auto"/>
        <w:bottom w:val="none" w:sz="0" w:space="0" w:color="auto"/>
        <w:right w:val="none" w:sz="0" w:space="0" w:color="auto"/>
      </w:divBdr>
    </w:div>
    <w:div w:id="692533763">
      <w:bodyDiv w:val="1"/>
      <w:marLeft w:val="0"/>
      <w:marRight w:val="0"/>
      <w:marTop w:val="0"/>
      <w:marBottom w:val="0"/>
      <w:divBdr>
        <w:top w:val="none" w:sz="0" w:space="0" w:color="auto"/>
        <w:left w:val="none" w:sz="0" w:space="0" w:color="auto"/>
        <w:bottom w:val="none" w:sz="0" w:space="0" w:color="auto"/>
        <w:right w:val="none" w:sz="0" w:space="0" w:color="auto"/>
      </w:divBdr>
    </w:div>
    <w:div w:id="692657440">
      <w:bodyDiv w:val="1"/>
      <w:marLeft w:val="0"/>
      <w:marRight w:val="0"/>
      <w:marTop w:val="0"/>
      <w:marBottom w:val="0"/>
      <w:divBdr>
        <w:top w:val="none" w:sz="0" w:space="0" w:color="auto"/>
        <w:left w:val="none" w:sz="0" w:space="0" w:color="auto"/>
        <w:bottom w:val="none" w:sz="0" w:space="0" w:color="auto"/>
        <w:right w:val="none" w:sz="0" w:space="0" w:color="auto"/>
      </w:divBdr>
    </w:div>
    <w:div w:id="693187222">
      <w:bodyDiv w:val="1"/>
      <w:marLeft w:val="0"/>
      <w:marRight w:val="0"/>
      <w:marTop w:val="0"/>
      <w:marBottom w:val="0"/>
      <w:divBdr>
        <w:top w:val="none" w:sz="0" w:space="0" w:color="auto"/>
        <w:left w:val="none" w:sz="0" w:space="0" w:color="auto"/>
        <w:bottom w:val="none" w:sz="0" w:space="0" w:color="auto"/>
        <w:right w:val="none" w:sz="0" w:space="0" w:color="auto"/>
      </w:divBdr>
    </w:div>
    <w:div w:id="693310014">
      <w:bodyDiv w:val="1"/>
      <w:marLeft w:val="0"/>
      <w:marRight w:val="0"/>
      <w:marTop w:val="0"/>
      <w:marBottom w:val="0"/>
      <w:divBdr>
        <w:top w:val="none" w:sz="0" w:space="0" w:color="auto"/>
        <w:left w:val="none" w:sz="0" w:space="0" w:color="auto"/>
        <w:bottom w:val="none" w:sz="0" w:space="0" w:color="auto"/>
        <w:right w:val="none" w:sz="0" w:space="0" w:color="auto"/>
      </w:divBdr>
    </w:div>
    <w:div w:id="694618163">
      <w:bodyDiv w:val="1"/>
      <w:marLeft w:val="0"/>
      <w:marRight w:val="0"/>
      <w:marTop w:val="0"/>
      <w:marBottom w:val="0"/>
      <w:divBdr>
        <w:top w:val="none" w:sz="0" w:space="0" w:color="auto"/>
        <w:left w:val="none" w:sz="0" w:space="0" w:color="auto"/>
        <w:bottom w:val="none" w:sz="0" w:space="0" w:color="auto"/>
        <w:right w:val="none" w:sz="0" w:space="0" w:color="auto"/>
      </w:divBdr>
    </w:div>
    <w:div w:id="699281081">
      <w:bodyDiv w:val="1"/>
      <w:marLeft w:val="0"/>
      <w:marRight w:val="0"/>
      <w:marTop w:val="0"/>
      <w:marBottom w:val="0"/>
      <w:divBdr>
        <w:top w:val="none" w:sz="0" w:space="0" w:color="auto"/>
        <w:left w:val="none" w:sz="0" w:space="0" w:color="auto"/>
        <w:bottom w:val="none" w:sz="0" w:space="0" w:color="auto"/>
        <w:right w:val="none" w:sz="0" w:space="0" w:color="auto"/>
      </w:divBdr>
    </w:div>
    <w:div w:id="699428604">
      <w:bodyDiv w:val="1"/>
      <w:marLeft w:val="0"/>
      <w:marRight w:val="0"/>
      <w:marTop w:val="0"/>
      <w:marBottom w:val="0"/>
      <w:divBdr>
        <w:top w:val="none" w:sz="0" w:space="0" w:color="auto"/>
        <w:left w:val="none" w:sz="0" w:space="0" w:color="auto"/>
        <w:bottom w:val="none" w:sz="0" w:space="0" w:color="auto"/>
        <w:right w:val="none" w:sz="0" w:space="0" w:color="auto"/>
      </w:divBdr>
    </w:div>
    <w:div w:id="700326497">
      <w:bodyDiv w:val="1"/>
      <w:marLeft w:val="0"/>
      <w:marRight w:val="0"/>
      <w:marTop w:val="0"/>
      <w:marBottom w:val="0"/>
      <w:divBdr>
        <w:top w:val="none" w:sz="0" w:space="0" w:color="auto"/>
        <w:left w:val="none" w:sz="0" w:space="0" w:color="auto"/>
        <w:bottom w:val="none" w:sz="0" w:space="0" w:color="auto"/>
        <w:right w:val="none" w:sz="0" w:space="0" w:color="auto"/>
      </w:divBdr>
    </w:div>
    <w:div w:id="702023141">
      <w:bodyDiv w:val="1"/>
      <w:marLeft w:val="0"/>
      <w:marRight w:val="0"/>
      <w:marTop w:val="0"/>
      <w:marBottom w:val="0"/>
      <w:divBdr>
        <w:top w:val="none" w:sz="0" w:space="0" w:color="auto"/>
        <w:left w:val="none" w:sz="0" w:space="0" w:color="auto"/>
        <w:bottom w:val="none" w:sz="0" w:space="0" w:color="auto"/>
        <w:right w:val="none" w:sz="0" w:space="0" w:color="auto"/>
      </w:divBdr>
    </w:div>
    <w:div w:id="705721373">
      <w:bodyDiv w:val="1"/>
      <w:marLeft w:val="0"/>
      <w:marRight w:val="0"/>
      <w:marTop w:val="0"/>
      <w:marBottom w:val="0"/>
      <w:divBdr>
        <w:top w:val="none" w:sz="0" w:space="0" w:color="auto"/>
        <w:left w:val="none" w:sz="0" w:space="0" w:color="auto"/>
        <w:bottom w:val="none" w:sz="0" w:space="0" w:color="auto"/>
        <w:right w:val="none" w:sz="0" w:space="0" w:color="auto"/>
      </w:divBdr>
    </w:div>
    <w:div w:id="706685411">
      <w:bodyDiv w:val="1"/>
      <w:marLeft w:val="0"/>
      <w:marRight w:val="0"/>
      <w:marTop w:val="0"/>
      <w:marBottom w:val="0"/>
      <w:divBdr>
        <w:top w:val="none" w:sz="0" w:space="0" w:color="auto"/>
        <w:left w:val="none" w:sz="0" w:space="0" w:color="auto"/>
        <w:bottom w:val="none" w:sz="0" w:space="0" w:color="auto"/>
        <w:right w:val="none" w:sz="0" w:space="0" w:color="auto"/>
      </w:divBdr>
    </w:div>
    <w:div w:id="706760822">
      <w:bodyDiv w:val="1"/>
      <w:marLeft w:val="0"/>
      <w:marRight w:val="0"/>
      <w:marTop w:val="0"/>
      <w:marBottom w:val="0"/>
      <w:divBdr>
        <w:top w:val="none" w:sz="0" w:space="0" w:color="auto"/>
        <w:left w:val="none" w:sz="0" w:space="0" w:color="auto"/>
        <w:bottom w:val="none" w:sz="0" w:space="0" w:color="auto"/>
        <w:right w:val="none" w:sz="0" w:space="0" w:color="auto"/>
      </w:divBdr>
    </w:div>
    <w:div w:id="708531439">
      <w:bodyDiv w:val="1"/>
      <w:marLeft w:val="0"/>
      <w:marRight w:val="0"/>
      <w:marTop w:val="0"/>
      <w:marBottom w:val="0"/>
      <w:divBdr>
        <w:top w:val="none" w:sz="0" w:space="0" w:color="auto"/>
        <w:left w:val="none" w:sz="0" w:space="0" w:color="auto"/>
        <w:bottom w:val="none" w:sz="0" w:space="0" w:color="auto"/>
        <w:right w:val="none" w:sz="0" w:space="0" w:color="auto"/>
      </w:divBdr>
    </w:div>
    <w:div w:id="709963870">
      <w:bodyDiv w:val="1"/>
      <w:marLeft w:val="0"/>
      <w:marRight w:val="0"/>
      <w:marTop w:val="0"/>
      <w:marBottom w:val="0"/>
      <w:divBdr>
        <w:top w:val="none" w:sz="0" w:space="0" w:color="auto"/>
        <w:left w:val="none" w:sz="0" w:space="0" w:color="auto"/>
        <w:bottom w:val="none" w:sz="0" w:space="0" w:color="auto"/>
        <w:right w:val="none" w:sz="0" w:space="0" w:color="auto"/>
      </w:divBdr>
    </w:div>
    <w:div w:id="710426554">
      <w:bodyDiv w:val="1"/>
      <w:marLeft w:val="0"/>
      <w:marRight w:val="0"/>
      <w:marTop w:val="0"/>
      <w:marBottom w:val="0"/>
      <w:divBdr>
        <w:top w:val="none" w:sz="0" w:space="0" w:color="auto"/>
        <w:left w:val="none" w:sz="0" w:space="0" w:color="auto"/>
        <w:bottom w:val="none" w:sz="0" w:space="0" w:color="auto"/>
        <w:right w:val="none" w:sz="0" w:space="0" w:color="auto"/>
      </w:divBdr>
    </w:div>
    <w:div w:id="711611540">
      <w:bodyDiv w:val="1"/>
      <w:marLeft w:val="0"/>
      <w:marRight w:val="0"/>
      <w:marTop w:val="0"/>
      <w:marBottom w:val="0"/>
      <w:divBdr>
        <w:top w:val="none" w:sz="0" w:space="0" w:color="auto"/>
        <w:left w:val="none" w:sz="0" w:space="0" w:color="auto"/>
        <w:bottom w:val="none" w:sz="0" w:space="0" w:color="auto"/>
        <w:right w:val="none" w:sz="0" w:space="0" w:color="auto"/>
      </w:divBdr>
    </w:div>
    <w:div w:id="712268400">
      <w:bodyDiv w:val="1"/>
      <w:marLeft w:val="0"/>
      <w:marRight w:val="0"/>
      <w:marTop w:val="0"/>
      <w:marBottom w:val="0"/>
      <w:divBdr>
        <w:top w:val="none" w:sz="0" w:space="0" w:color="auto"/>
        <w:left w:val="none" w:sz="0" w:space="0" w:color="auto"/>
        <w:bottom w:val="none" w:sz="0" w:space="0" w:color="auto"/>
        <w:right w:val="none" w:sz="0" w:space="0" w:color="auto"/>
      </w:divBdr>
    </w:div>
    <w:div w:id="712578613">
      <w:bodyDiv w:val="1"/>
      <w:marLeft w:val="0"/>
      <w:marRight w:val="0"/>
      <w:marTop w:val="0"/>
      <w:marBottom w:val="0"/>
      <w:divBdr>
        <w:top w:val="none" w:sz="0" w:space="0" w:color="auto"/>
        <w:left w:val="none" w:sz="0" w:space="0" w:color="auto"/>
        <w:bottom w:val="none" w:sz="0" w:space="0" w:color="auto"/>
        <w:right w:val="none" w:sz="0" w:space="0" w:color="auto"/>
      </w:divBdr>
      <w:divsChild>
        <w:div w:id="538589032">
          <w:marLeft w:val="1166"/>
          <w:marRight w:val="0"/>
          <w:marTop w:val="0"/>
          <w:marBottom w:val="0"/>
          <w:divBdr>
            <w:top w:val="none" w:sz="0" w:space="0" w:color="auto"/>
            <w:left w:val="none" w:sz="0" w:space="0" w:color="auto"/>
            <w:bottom w:val="none" w:sz="0" w:space="0" w:color="auto"/>
            <w:right w:val="none" w:sz="0" w:space="0" w:color="auto"/>
          </w:divBdr>
        </w:div>
        <w:div w:id="590091360">
          <w:marLeft w:val="1166"/>
          <w:marRight w:val="0"/>
          <w:marTop w:val="0"/>
          <w:marBottom w:val="0"/>
          <w:divBdr>
            <w:top w:val="none" w:sz="0" w:space="0" w:color="auto"/>
            <w:left w:val="none" w:sz="0" w:space="0" w:color="auto"/>
            <w:bottom w:val="none" w:sz="0" w:space="0" w:color="auto"/>
            <w:right w:val="none" w:sz="0" w:space="0" w:color="auto"/>
          </w:divBdr>
        </w:div>
        <w:div w:id="775906805">
          <w:marLeft w:val="547"/>
          <w:marRight w:val="0"/>
          <w:marTop w:val="0"/>
          <w:marBottom w:val="0"/>
          <w:divBdr>
            <w:top w:val="none" w:sz="0" w:space="0" w:color="auto"/>
            <w:left w:val="none" w:sz="0" w:space="0" w:color="auto"/>
            <w:bottom w:val="none" w:sz="0" w:space="0" w:color="auto"/>
            <w:right w:val="none" w:sz="0" w:space="0" w:color="auto"/>
          </w:divBdr>
        </w:div>
      </w:divsChild>
    </w:div>
    <w:div w:id="712729481">
      <w:bodyDiv w:val="1"/>
      <w:marLeft w:val="0"/>
      <w:marRight w:val="0"/>
      <w:marTop w:val="0"/>
      <w:marBottom w:val="0"/>
      <w:divBdr>
        <w:top w:val="none" w:sz="0" w:space="0" w:color="auto"/>
        <w:left w:val="none" w:sz="0" w:space="0" w:color="auto"/>
        <w:bottom w:val="none" w:sz="0" w:space="0" w:color="auto"/>
        <w:right w:val="none" w:sz="0" w:space="0" w:color="auto"/>
      </w:divBdr>
    </w:div>
    <w:div w:id="713385562">
      <w:bodyDiv w:val="1"/>
      <w:marLeft w:val="0"/>
      <w:marRight w:val="0"/>
      <w:marTop w:val="0"/>
      <w:marBottom w:val="0"/>
      <w:divBdr>
        <w:top w:val="none" w:sz="0" w:space="0" w:color="auto"/>
        <w:left w:val="none" w:sz="0" w:space="0" w:color="auto"/>
        <w:bottom w:val="none" w:sz="0" w:space="0" w:color="auto"/>
        <w:right w:val="none" w:sz="0" w:space="0" w:color="auto"/>
      </w:divBdr>
    </w:div>
    <w:div w:id="713701623">
      <w:bodyDiv w:val="1"/>
      <w:marLeft w:val="0"/>
      <w:marRight w:val="0"/>
      <w:marTop w:val="0"/>
      <w:marBottom w:val="0"/>
      <w:divBdr>
        <w:top w:val="none" w:sz="0" w:space="0" w:color="auto"/>
        <w:left w:val="none" w:sz="0" w:space="0" w:color="auto"/>
        <w:bottom w:val="none" w:sz="0" w:space="0" w:color="auto"/>
        <w:right w:val="none" w:sz="0" w:space="0" w:color="auto"/>
      </w:divBdr>
    </w:div>
    <w:div w:id="714962686">
      <w:bodyDiv w:val="1"/>
      <w:marLeft w:val="0"/>
      <w:marRight w:val="0"/>
      <w:marTop w:val="0"/>
      <w:marBottom w:val="0"/>
      <w:divBdr>
        <w:top w:val="none" w:sz="0" w:space="0" w:color="auto"/>
        <w:left w:val="none" w:sz="0" w:space="0" w:color="auto"/>
        <w:bottom w:val="none" w:sz="0" w:space="0" w:color="auto"/>
        <w:right w:val="none" w:sz="0" w:space="0" w:color="auto"/>
      </w:divBdr>
    </w:div>
    <w:div w:id="716702668">
      <w:bodyDiv w:val="1"/>
      <w:marLeft w:val="0"/>
      <w:marRight w:val="0"/>
      <w:marTop w:val="0"/>
      <w:marBottom w:val="0"/>
      <w:divBdr>
        <w:top w:val="none" w:sz="0" w:space="0" w:color="auto"/>
        <w:left w:val="none" w:sz="0" w:space="0" w:color="auto"/>
        <w:bottom w:val="none" w:sz="0" w:space="0" w:color="auto"/>
        <w:right w:val="none" w:sz="0" w:space="0" w:color="auto"/>
      </w:divBdr>
    </w:div>
    <w:div w:id="717322215">
      <w:bodyDiv w:val="1"/>
      <w:marLeft w:val="0"/>
      <w:marRight w:val="0"/>
      <w:marTop w:val="0"/>
      <w:marBottom w:val="0"/>
      <w:divBdr>
        <w:top w:val="none" w:sz="0" w:space="0" w:color="auto"/>
        <w:left w:val="none" w:sz="0" w:space="0" w:color="auto"/>
        <w:bottom w:val="none" w:sz="0" w:space="0" w:color="auto"/>
        <w:right w:val="none" w:sz="0" w:space="0" w:color="auto"/>
      </w:divBdr>
    </w:div>
    <w:div w:id="719018727">
      <w:bodyDiv w:val="1"/>
      <w:marLeft w:val="0"/>
      <w:marRight w:val="0"/>
      <w:marTop w:val="0"/>
      <w:marBottom w:val="0"/>
      <w:divBdr>
        <w:top w:val="none" w:sz="0" w:space="0" w:color="auto"/>
        <w:left w:val="none" w:sz="0" w:space="0" w:color="auto"/>
        <w:bottom w:val="none" w:sz="0" w:space="0" w:color="auto"/>
        <w:right w:val="none" w:sz="0" w:space="0" w:color="auto"/>
      </w:divBdr>
    </w:div>
    <w:div w:id="719592940">
      <w:bodyDiv w:val="1"/>
      <w:marLeft w:val="0"/>
      <w:marRight w:val="0"/>
      <w:marTop w:val="0"/>
      <w:marBottom w:val="0"/>
      <w:divBdr>
        <w:top w:val="none" w:sz="0" w:space="0" w:color="auto"/>
        <w:left w:val="none" w:sz="0" w:space="0" w:color="auto"/>
        <w:bottom w:val="none" w:sz="0" w:space="0" w:color="auto"/>
        <w:right w:val="none" w:sz="0" w:space="0" w:color="auto"/>
      </w:divBdr>
    </w:div>
    <w:div w:id="719744738">
      <w:bodyDiv w:val="1"/>
      <w:marLeft w:val="0"/>
      <w:marRight w:val="0"/>
      <w:marTop w:val="0"/>
      <w:marBottom w:val="0"/>
      <w:divBdr>
        <w:top w:val="none" w:sz="0" w:space="0" w:color="auto"/>
        <w:left w:val="none" w:sz="0" w:space="0" w:color="auto"/>
        <w:bottom w:val="none" w:sz="0" w:space="0" w:color="auto"/>
        <w:right w:val="none" w:sz="0" w:space="0" w:color="auto"/>
      </w:divBdr>
    </w:div>
    <w:div w:id="720055606">
      <w:bodyDiv w:val="1"/>
      <w:marLeft w:val="0"/>
      <w:marRight w:val="0"/>
      <w:marTop w:val="0"/>
      <w:marBottom w:val="0"/>
      <w:divBdr>
        <w:top w:val="none" w:sz="0" w:space="0" w:color="auto"/>
        <w:left w:val="none" w:sz="0" w:space="0" w:color="auto"/>
        <w:bottom w:val="none" w:sz="0" w:space="0" w:color="auto"/>
        <w:right w:val="none" w:sz="0" w:space="0" w:color="auto"/>
      </w:divBdr>
    </w:div>
    <w:div w:id="721756295">
      <w:bodyDiv w:val="1"/>
      <w:marLeft w:val="0"/>
      <w:marRight w:val="0"/>
      <w:marTop w:val="0"/>
      <w:marBottom w:val="0"/>
      <w:divBdr>
        <w:top w:val="none" w:sz="0" w:space="0" w:color="auto"/>
        <w:left w:val="none" w:sz="0" w:space="0" w:color="auto"/>
        <w:bottom w:val="none" w:sz="0" w:space="0" w:color="auto"/>
        <w:right w:val="none" w:sz="0" w:space="0" w:color="auto"/>
      </w:divBdr>
    </w:div>
    <w:div w:id="723336754">
      <w:bodyDiv w:val="1"/>
      <w:marLeft w:val="0"/>
      <w:marRight w:val="0"/>
      <w:marTop w:val="0"/>
      <w:marBottom w:val="0"/>
      <w:divBdr>
        <w:top w:val="none" w:sz="0" w:space="0" w:color="auto"/>
        <w:left w:val="none" w:sz="0" w:space="0" w:color="auto"/>
        <w:bottom w:val="none" w:sz="0" w:space="0" w:color="auto"/>
        <w:right w:val="none" w:sz="0" w:space="0" w:color="auto"/>
      </w:divBdr>
    </w:div>
    <w:div w:id="724639961">
      <w:bodyDiv w:val="1"/>
      <w:marLeft w:val="0"/>
      <w:marRight w:val="0"/>
      <w:marTop w:val="0"/>
      <w:marBottom w:val="0"/>
      <w:divBdr>
        <w:top w:val="none" w:sz="0" w:space="0" w:color="auto"/>
        <w:left w:val="none" w:sz="0" w:space="0" w:color="auto"/>
        <w:bottom w:val="none" w:sz="0" w:space="0" w:color="auto"/>
        <w:right w:val="none" w:sz="0" w:space="0" w:color="auto"/>
      </w:divBdr>
    </w:div>
    <w:div w:id="725252971">
      <w:bodyDiv w:val="1"/>
      <w:marLeft w:val="0"/>
      <w:marRight w:val="0"/>
      <w:marTop w:val="0"/>
      <w:marBottom w:val="0"/>
      <w:divBdr>
        <w:top w:val="none" w:sz="0" w:space="0" w:color="auto"/>
        <w:left w:val="none" w:sz="0" w:space="0" w:color="auto"/>
        <w:bottom w:val="none" w:sz="0" w:space="0" w:color="auto"/>
        <w:right w:val="none" w:sz="0" w:space="0" w:color="auto"/>
      </w:divBdr>
    </w:div>
    <w:div w:id="728185009">
      <w:bodyDiv w:val="1"/>
      <w:marLeft w:val="0"/>
      <w:marRight w:val="0"/>
      <w:marTop w:val="0"/>
      <w:marBottom w:val="0"/>
      <w:divBdr>
        <w:top w:val="none" w:sz="0" w:space="0" w:color="auto"/>
        <w:left w:val="none" w:sz="0" w:space="0" w:color="auto"/>
        <w:bottom w:val="none" w:sz="0" w:space="0" w:color="auto"/>
        <w:right w:val="none" w:sz="0" w:space="0" w:color="auto"/>
      </w:divBdr>
    </w:div>
    <w:div w:id="728386796">
      <w:bodyDiv w:val="1"/>
      <w:marLeft w:val="0"/>
      <w:marRight w:val="0"/>
      <w:marTop w:val="0"/>
      <w:marBottom w:val="0"/>
      <w:divBdr>
        <w:top w:val="none" w:sz="0" w:space="0" w:color="auto"/>
        <w:left w:val="none" w:sz="0" w:space="0" w:color="auto"/>
        <w:bottom w:val="none" w:sz="0" w:space="0" w:color="auto"/>
        <w:right w:val="none" w:sz="0" w:space="0" w:color="auto"/>
      </w:divBdr>
    </w:div>
    <w:div w:id="728454002">
      <w:bodyDiv w:val="1"/>
      <w:marLeft w:val="0"/>
      <w:marRight w:val="0"/>
      <w:marTop w:val="0"/>
      <w:marBottom w:val="0"/>
      <w:divBdr>
        <w:top w:val="none" w:sz="0" w:space="0" w:color="auto"/>
        <w:left w:val="none" w:sz="0" w:space="0" w:color="auto"/>
        <w:bottom w:val="none" w:sz="0" w:space="0" w:color="auto"/>
        <w:right w:val="none" w:sz="0" w:space="0" w:color="auto"/>
      </w:divBdr>
    </w:div>
    <w:div w:id="731542229">
      <w:bodyDiv w:val="1"/>
      <w:marLeft w:val="0"/>
      <w:marRight w:val="0"/>
      <w:marTop w:val="0"/>
      <w:marBottom w:val="0"/>
      <w:divBdr>
        <w:top w:val="none" w:sz="0" w:space="0" w:color="auto"/>
        <w:left w:val="none" w:sz="0" w:space="0" w:color="auto"/>
        <w:bottom w:val="none" w:sz="0" w:space="0" w:color="auto"/>
        <w:right w:val="none" w:sz="0" w:space="0" w:color="auto"/>
      </w:divBdr>
    </w:div>
    <w:div w:id="731734087">
      <w:bodyDiv w:val="1"/>
      <w:marLeft w:val="0"/>
      <w:marRight w:val="0"/>
      <w:marTop w:val="0"/>
      <w:marBottom w:val="0"/>
      <w:divBdr>
        <w:top w:val="none" w:sz="0" w:space="0" w:color="auto"/>
        <w:left w:val="none" w:sz="0" w:space="0" w:color="auto"/>
        <w:bottom w:val="none" w:sz="0" w:space="0" w:color="auto"/>
        <w:right w:val="none" w:sz="0" w:space="0" w:color="auto"/>
      </w:divBdr>
    </w:div>
    <w:div w:id="731852293">
      <w:bodyDiv w:val="1"/>
      <w:marLeft w:val="0"/>
      <w:marRight w:val="0"/>
      <w:marTop w:val="0"/>
      <w:marBottom w:val="0"/>
      <w:divBdr>
        <w:top w:val="none" w:sz="0" w:space="0" w:color="auto"/>
        <w:left w:val="none" w:sz="0" w:space="0" w:color="auto"/>
        <w:bottom w:val="none" w:sz="0" w:space="0" w:color="auto"/>
        <w:right w:val="none" w:sz="0" w:space="0" w:color="auto"/>
      </w:divBdr>
    </w:div>
    <w:div w:id="731855674">
      <w:bodyDiv w:val="1"/>
      <w:marLeft w:val="0"/>
      <w:marRight w:val="0"/>
      <w:marTop w:val="0"/>
      <w:marBottom w:val="0"/>
      <w:divBdr>
        <w:top w:val="none" w:sz="0" w:space="0" w:color="auto"/>
        <w:left w:val="none" w:sz="0" w:space="0" w:color="auto"/>
        <w:bottom w:val="none" w:sz="0" w:space="0" w:color="auto"/>
        <w:right w:val="none" w:sz="0" w:space="0" w:color="auto"/>
      </w:divBdr>
    </w:div>
    <w:div w:id="732850677">
      <w:bodyDiv w:val="1"/>
      <w:marLeft w:val="0"/>
      <w:marRight w:val="0"/>
      <w:marTop w:val="0"/>
      <w:marBottom w:val="0"/>
      <w:divBdr>
        <w:top w:val="none" w:sz="0" w:space="0" w:color="auto"/>
        <w:left w:val="none" w:sz="0" w:space="0" w:color="auto"/>
        <w:bottom w:val="none" w:sz="0" w:space="0" w:color="auto"/>
        <w:right w:val="none" w:sz="0" w:space="0" w:color="auto"/>
      </w:divBdr>
    </w:div>
    <w:div w:id="733695653">
      <w:bodyDiv w:val="1"/>
      <w:marLeft w:val="0"/>
      <w:marRight w:val="0"/>
      <w:marTop w:val="0"/>
      <w:marBottom w:val="0"/>
      <w:divBdr>
        <w:top w:val="none" w:sz="0" w:space="0" w:color="auto"/>
        <w:left w:val="none" w:sz="0" w:space="0" w:color="auto"/>
        <w:bottom w:val="none" w:sz="0" w:space="0" w:color="auto"/>
        <w:right w:val="none" w:sz="0" w:space="0" w:color="auto"/>
      </w:divBdr>
    </w:div>
    <w:div w:id="733968888">
      <w:bodyDiv w:val="1"/>
      <w:marLeft w:val="0"/>
      <w:marRight w:val="0"/>
      <w:marTop w:val="0"/>
      <w:marBottom w:val="0"/>
      <w:divBdr>
        <w:top w:val="none" w:sz="0" w:space="0" w:color="auto"/>
        <w:left w:val="none" w:sz="0" w:space="0" w:color="auto"/>
        <w:bottom w:val="none" w:sz="0" w:space="0" w:color="auto"/>
        <w:right w:val="none" w:sz="0" w:space="0" w:color="auto"/>
      </w:divBdr>
    </w:div>
    <w:div w:id="734208399">
      <w:bodyDiv w:val="1"/>
      <w:marLeft w:val="0"/>
      <w:marRight w:val="0"/>
      <w:marTop w:val="0"/>
      <w:marBottom w:val="0"/>
      <w:divBdr>
        <w:top w:val="none" w:sz="0" w:space="0" w:color="auto"/>
        <w:left w:val="none" w:sz="0" w:space="0" w:color="auto"/>
        <w:bottom w:val="none" w:sz="0" w:space="0" w:color="auto"/>
        <w:right w:val="none" w:sz="0" w:space="0" w:color="auto"/>
      </w:divBdr>
    </w:div>
    <w:div w:id="735008744">
      <w:bodyDiv w:val="1"/>
      <w:marLeft w:val="0"/>
      <w:marRight w:val="0"/>
      <w:marTop w:val="0"/>
      <w:marBottom w:val="0"/>
      <w:divBdr>
        <w:top w:val="none" w:sz="0" w:space="0" w:color="auto"/>
        <w:left w:val="none" w:sz="0" w:space="0" w:color="auto"/>
        <w:bottom w:val="none" w:sz="0" w:space="0" w:color="auto"/>
        <w:right w:val="none" w:sz="0" w:space="0" w:color="auto"/>
      </w:divBdr>
    </w:div>
    <w:div w:id="736169717">
      <w:bodyDiv w:val="1"/>
      <w:marLeft w:val="0"/>
      <w:marRight w:val="0"/>
      <w:marTop w:val="0"/>
      <w:marBottom w:val="0"/>
      <w:divBdr>
        <w:top w:val="none" w:sz="0" w:space="0" w:color="auto"/>
        <w:left w:val="none" w:sz="0" w:space="0" w:color="auto"/>
        <w:bottom w:val="none" w:sz="0" w:space="0" w:color="auto"/>
        <w:right w:val="none" w:sz="0" w:space="0" w:color="auto"/>
      </w:divBdr>
    </w:div>
    <w:div w:id="737169671">
      <w:bodyDiv w:val="1"/>
      <w:marLeft w:val="0"/>
      <w:marRight w:val="0"/>
      <w:marTop w:val="0"/>
      <w:marBottom w:val="0"/>
      <w:divBdr>
        <w:top w:val="none" w:sz="0" w:space="0" w:color="auto"/>
        <w:left w:val="none" w:sz="0" w:space="0" w:color="auto"/>
        <w:bottom w:val="none" w:sz="0" w:space="0" w:color="auto"/>
        <w:right w:val="none" w:sz="0" w:space="0" w:color="auto"/>
      </w:divBdr>
    </w:div>
    <w:div w:id="737283109">
      <w:bodyDiv w:val="1"/>
      <w:marLeft w:val="0"/>
      <w:marRight w:val="0"/>
      <w:marTop w:val="0"/>
      <w:marBottom w:val="0"/>
      <w:divBdr>
        <w:top w:val="none" w:sz="0" w:space="0" w:color="auto"/>
        <w:left w:val="none" w:sz="0" w:space="0" w:color="auto"/>
        <w:bottom w:val="none" w:sz="0" w:space="0" w:color="auto"/>
        <w:right w:val="none" w:sz="0" w:space="0" w:color="auto"/>
      </w:divBdr>
    </w:div>
    <w:div w:id="737439127">
      <w:bodyDiv w:val="1"/>
      <w:marLeft w:val="0"/>
      <w:marRight w:val="0"/>
      <w:marTop w:val="0"/>
      <w:marBottom w:val="0"/>
      <w:divBdr>
        <w:top w:val="none" w:sz="0" w:space="0" w:color="auto"/>
        <w:left w:val="none" w:sz="0" w:space="0" w:color="auto"/>
        <w:bottom w:val="none" w:sz="0" w:space="0" w:color="auto"/>
        <w:right w:val="none" w:sz="0" w:space="0" w:color="auto"/>
      </w:divBdr>
    </w:div>
    <w:div w:id="739522736">
      <w:bodyDiv w:val="1"/>
      <w:marLeft w:val="0"/>
      <w:marRight w:val="0"/>
      <w:marTop w:val="0"/>
      <w:marBottom w:val="0"/>
      <w:divBdr>
        <w:top w:val="none" w:sz="0" w:space="0" w:color="auto"/>
        <w:left w:val="none" w:sz="0" w:space="0" w:color="auto"/>
        <w:bottom w:val="none" w:sz="0" w:space="0" w:color="auto"/>
        <w:right w:val="none" w:sz="0" w:space="0" w:color="auto"/>
      </w:divBdr>
    </w:div>
    <w:div w:id="739863869">
      <w:bodyDiv w:val="1"/>
      <w:marLeft w:val="0"/>
      <w:marRight w:val="0"/>
      <w:marTop w:val="0"/>
      <w:marBottom w:val="0"/>
      <w:divBdr>
        <w:top w:val="none" w:sz="0" w:space="0" w:color="auto"/>
        <w:left w:val="none" w:sz="0" w:space="0" w:color="auto"/>
        <w:bottom w:val="none" w:sz="0" w:space="0" w:color="auto"/>
        <w:right w:val="none" w:sz="0" w:space="0" w:color="auto"/>
      </w:divBdr>
    </w:div>
    <w:div w:id="740565205">
      <w:bodyDiv w:val="1"/>
      <w:marLeft w:val="0"/>
      <w:marRight w:val="0"/>
      <w:marTop w:val="0"/>
      <w:marBottom w:val="0"/>
      <w:divBdr>
        <w:top w:val="none" w:sz="0" w:space="0" w:color="auto"/>
        <w:left w:val="none" w:sz="0" w:space="0" w:color="auto"/>
        <w:bottom w:val="none" w:sz="0" w:space="0" w:color="auto"/>
        <w:right w:val="none" w:sz="0" w:space="0" w:color="auto"/>
      </w:divBdr>
    </w:div>
    <w:div w:id="740718763">
      <w:bodyDiv w:val="1"/>
      <w:marLeft w:val="0"/>
      <w:marRight w:val="0"/>
      <w:marTop w:val="0"/>
      <w:marBottom w:val="0"/>
      <w:divBdr>
        <w:top w:val="none" w:sz="0" w:space="0" w:color="auto"/>
        <w:left w:val="none" w:sz="0" w:space="0" w:color="auto"/>
        <w:bottom w:val="none" w:sz="0" w:space="0" w:color="auto"/>
        <w:right w:val="none" w:sz="0" w:space="0" w:color="auto"/>
      </w:divBdr>
    </w:div>
    <w:div w:id="744957670">
      <w:bodyDiv w:val="1"/>
      <w:marLeft w:val="0"/>
      <w:marRight w:val="0"/>
      <w:marTop w:val="0"/>
      <w:marBottom w:val="0"/>
      <w:divBdr>
        <w:top w:val="none" w:sz="0" w:space="0" w:color="auto"/>
        <w:left w:val="none" w:sz="0" w:space="0" w:color="auto"/>
        <w:bottom w:val="none" w:sz="0" w:space="0" w:color="auto"/>
        <w:right w:val="none" w:sz="0" w:space="0" w:color="auto"/>
      </w:divBdr>
    </w:div>
    <w:div w:id="745495248">
      <w:bodyDiv w:val="1"/>
      <w:marLeft w:val="0"/>
      <w:marRight w:val="0"/>
      <w:marTop w:val="0"/>
      <w:marBottom w:val="0"/>
      <w:divBdr>
        <w:top w:val="none" w:sz="0" w:space="0" w:color="auto"/>
        <w:left w:val="none" w:sz="0" w:space="0" w:color="auto"/>
        <w:bottom w:val="none" w:sz="0" w:space="0" w:color="auto"/>
        <w:right w:val="none" w:sz="0" w:space="0" w:color="auto"/>
      </w:divBdr>
    </w:div>
    <w:div w:id="746341963">
      <w:bodyDiv w:val="1"/>
      <w:marLeft w:val="0"/>
      <w:marRight w:val="0"/>
      <w:marTop w:val="0"/>
      <w:marBottom w:val="0"/>
      <w:divBdr>
        <w:top w:val="none" w:sz="0" w:space="0" w:color="auto"/>
        <w:left w:val="none" w:sz="0" w:space="0" w:color="auto"/>
        <w:bottom w:val="none" w:sz="0" w:space="0" w:color="auto"/>
        <w:right w:val="none" w:sz="0" w:space="0" w:color="auto"/>
      </w:divBdr>
    </w:div>
    <w:div w:id="749499282">
      <w:bodyDiv w:val="1"/>
      <w:marLeft w:val="0"/>
      <w:marRight w:val="0"/>
      <w:marTop w:val="0"/>
      <w:marBottom w:val="0"/>
      <w:divBdr>
        <w:top w:val="none" w:sz="0" w:space="0" w:color="auto"/>
        <w:left w:val="none" w:sz="0" w:space="0" w:color="auto"/>
        <w:bottom w:val="none" w:sz="0" w:space="0" w:color="auto"/>
        <w:right w:val="none" w:sz="0" w:space="0" w:color="auto"/>
      </w:divBdr>
    </w:div>
    <w:div w:id="750005793">
      <w:bodyDiv w:val="1"/>
      <w:marLeft w:val="0"/>
      <w:marRight w:val="0"/>
      <w:marTop w:val="0"/>
      <w:marBottom w:val="0"/>
      <w:divBdr>
        <w:top w:val="none" w:sz="0" w:space="0" w:color="auto"/>
        <w:left w:val="none" w:sz="0" w:space="0" w:color="auto"/>
        <w:bottom w:val="none" w:sz="0" w:space="0" w:color="auto"/>
        <w:right w:val="none" w:sz="0" w:space="0" w:color="auto"/>
      </w:divBdr>
    </w:div>
    <w:div w:id="750930145">
      <w:bodyDiv w:val="1"/>
      <w:marLeft w:val="0"/>
      <w:marRight w:val="0"/>
      <w:marTop w:val="0"/>
      <w:marBottom w:val="0"/>
      <w:divBdr>
        <w:top w:val="none" w:sz="0" w:space="0" w:color="auto"/>
        <w:left w:val="none" w:sz="0" w:space="0" w:color="auto"/>
        <w:bottom w:val="none" w:sz="0" w:space="0" w:color="auto"/>
        <w:right w:val="none" w:sz="0" w:space="0" w:color="auto"/>
      </w:divBdr>
    </w:div>
    <w:div w:id="750933076">
      <w:bodyDiv w:val="1"/>
      <w:marLeft w:val="0"/>
      <w:marRight w:val="0"/>
      <w:marTop w:val="0"/>
      <w:marBottom w:val="0"/>
      <w:divBdr>
        <w:top w:val="none" w:sz="0" w:space="0" w:color="auto"/>
        <w:left w:val="none" w:sz="0" w:space="0" w:color="auto"/>
        <w:bottom w:val="none" w:sz="0" w:space="0" w:color="auto"/>
        <w:right w:val="none" w:sz="0" w:space="0" w:color="auto"/>
      </w:divBdr>
    </w:div>
    <w:div w:id="751239369">
      <w:bodyDiv w:val="1"/>
      <w:marLeft w:val="0"/>
      <w:marRight w:val="0"/>
      <w:marTop w:val="0"/>
      <w:marBottom w:val="0"/>
      <w:divBdr>
        <w:top w:val="none" w:sz="0" w:space="0" w:color="auto"/>
        <w:left w:val="none" w:sz="0" w:space="0" w:color="auto"/>
        <w:bottom w:val="none" w:sz="0" w:space="0" w:color="auto"/>
        <w:right w:val="none" w:sz="0" w:space="0" w:color="auto"/>
      </w:divBdr>
    </w:div>
    <w:div w:id="752817220">
      <w:bodyDiv w:val="1"/>
      <w:marLeft w:val="0"/>
      <w:marRight w:val="0"/>
      <w:marTop w:val="0"/>
      <w:marBottom w:val="0"/>
      <w:divBdr>
        <w:top w:val="none" w:sz="0" w:space="0" w:color="auto"/>
        <w:left w:val="none" w:sz="0" w:space="0" w:color="auto"/>
        <w:bottom w:val="none" w:sz="0" w:space="0" w:color="auto"/>
        <w:right w:val="none" w:sz="0" w:space="0" w:color="auto"/>
      </w:divBdr>
    </w:div>
    <w:div w:id="755252337">
      <w:bodyDiv w:val="1"/>
      <w:marLeft w:val="0"/>
      <w:marRight w:val="0"/>
      <w:marTop w:val="0"/>
      <w:marBottom w:val="0"/>
      <w:divBdr>
        <w:top w:val="none" w:sz="0" w:space="0" w:color="auto"/>
        <w:left w:val="none" w:sz="0" w:space="0" w:color="auto"/>
        <w:bottom w:val="none" w:sz="0" w:space="0" w:color="auto"/>
        <w:right w:val="none" w:sz="0" w:space="0" w:color="auto"/>
      </w:divBdr>
    </w:div>
    <w:div w:id="758138328">
      <w:bodyDiv w:val="1"/>
      <w:marLeft w:val="0"/>
      <w:marRight w:val="0"/>
      <w:marTop w:val="0"/>
      <w:marBottom w:val="0"/>
      <w:divBdr>
        <w:top w:val="none" w:sz="0" w:space="0" w:color="auto"/>
        <w:left w:val="none" w:sz="0" w:space="0" w:color="auto"/>
        <w:bottom w:val="none" w:sz="0" w:space="0" w:color="auto"/>
        <w:right w:val="none" w:sz="0" w:space="0" w:color="auto"/>
      </w:divBdr>
    </w:div>
    <w:div w:id="758407649">
      <w:bodyDiv w:val="1"/>
      <w:marLeft w:val="0"/>
      <w:marRight w:val="0"/>
      <w:marTop w:val="0"/>
      <w:marBottom w:val="0"/>
      <w:divBdr>
        <w:top w:val="none" w:sz="0" w:space="0" w:color="auto"/>
        <w:left w:val="none" w:sz="0" w:space="0" w:color="auto"/>
        <w:bottom w:val="none" w:sz="0" w:space="0" w:color="auto"/>
        <w:right w:val="none" w:sz="0" w:space="0" w:color="auto"/>
      </w:divBdr>
    </w:div>
    <w:div w:id="758522149">
      <w:bodyDiv w:val="1"/>
      <w:marLeft w:val="0"/>
      <w:marRight w:val="0"/>
      <w:marTop w:val="0"/>
      <w:marBottom w:val="0"/>
      <w:divBdr>
        <w:top w:val="none" w:sz="0" w:space="0" w:color="auto"/>
        <w:left w:val="none" w:sz="0" w:space="0" w:color="auto"/>
        <w:bottom w:val="none" w:sz="0" w:space="0" w:color="auto"/>
        <w:right w:val="none" w:sz="0" w:space="0" w:color="auto"/>
      </w:divBdr>
    </w:div>
    <w:div w:id="759107774">
      <w:bodyDiv w:val="1"/>
      <w:marLeft w:val="0"/>
      <w:marRight w:val="0"/>
      <w:marTop w:val="0"/>
      <w:marBottom w:val="0"/>
      <w:divBdr>
        <w:top w:val="none" w:sz="0" w:space="0" w:color="auto"/>
        <w:left w:val="none" w:sz="0" w:space="0" w:color="auto"/>
        <w:bottom w:val="none" w:sz="0" w:space="0" w:color="auto"/>
        <w:right w:val="none" w:sz="0" w:space="0" w:color="auto"/>
      </w:divBdr>
    </w:div>
    <w:div w:id="760684269">
      <w:bodyDiv w:val="1"/>
      <w:marLeft w:val="0"/>
      <w:marRight w:val="0"/>
      <w:marTop w:val="0"/>
      <w:marBottom w:val="0"/>
      <w:divBdr>
        <w:top w:val="none" w:sz="0" w:space="0" w:color="auto"/>
        <w:left w:val="none" w:sz="0" w:space="0" w:color="auto"/>
        <w:bottom w:val="none" w:sz="0" w:space="0" w:color="auto"/>
        <w:right w:val="none" w:sz="0" w:space="0" w:color="auto"/>
      </w:divBdr>
    </w:div>
    <w:div w:id="761530997">
      <w:bodyDiv w:val="1"/>
      <w:marLeft w:val="0"/>
      <w:marRight w:val="0"/>
      <w:marTop w:val="0"/>
      <w:marBottom w:val="0"/>
      <w:divBdr>
        <w:top w:val="none" w:sz="0" w:space="0" w:color="auto"/>
        <w:left w:val="none" w:sz="0" w:space="0" w:color="auto"/>
        <w:bottom w:val="none" w:sz="0" w:space="0" w:color="auto"/>
        <w:right w:val="none" w:sz="0" w:space="0" w:color="auto"/>
      </w:divBdr>
    </w:div>
    <w:div w:id="761872223">
      <w:bodyDiv w:val="1"/>
      <w:marLeft w:val="0"/>
      <w:marRight w:val="0"/>
      <w:marTop w:val="0"/>
      <w:marBottom w:val="0"/>
      <w:divBdr>
        <w:top w:val="none" w:sz="0" w:space="0" w:color="auto"/>
        <w:left w:val="none" w:sz="0" w:space="0" w:color="auto"/>
        <w:bottom w:val="none" w:sz="0" w:space="0" w:color="auto"/>
        <w:right w:val="none" w:sz="0" w:space="0" w:color="auto"/>
      </w:divBdr>
    </w:div>
    <w:div w:id="762148264">
      <w:bodyDiv w:val="1"/>
      <w:marLeft w:val="0"/>
      <w:marRight w:val="0"/>
      <w:marTop w:val="0"/>
      <w:marBottom w:val="0"/>
      <w:divBdr>
        <w:top w:val="none" w:sz="0" w:space="0" w:color="auto"/>
        <w:left w:val="none" w:sz="0" w:space="0" w:color="auto"/>
        <w:bottom w:val="none" w:sz="0" w:space="0" w:color="auto"/>
        <w:right w:val="none" w:sz="0" w:space="0" w:color="auto"/>
      </w:divBdr>
    </w:div>
    <w:div w:id="762258599">
      <w:bodyDiv w:val="1"/>
      <w:marLeft w:val="0"/>
      <w:marRight w:val="0"/>
      <w:marTop w:val="0"/>
      <w:marBottom w:val="0"/>
      <w:divBdr>
        <w:top w:val="none" w:sz="0" w:space="0" w:color="auto"/>
        <w:left w:val="none" w:sz="0" w:space="0" w:color="auto"/>
        <w:bottom w:val="none" w:sz="0" w:space="0" w:color="auto"/>
        <w:right w:val="none" w:sz="0" w:space="0" w:color="auto"/>
      </w:divBdr>
    </w:div>
    <w:div w:id="765881512">
      <w:bodyDiv w:val="1"/>
      <w:marLeft w:val="0"/>
      <w:marRight w:val="0"/>
      <w:marTop w:val="0"/>
      <w:marBottom w:val="0"/>
      <w:divBdr>
        <w:top w:val="none" w:sz="0" w:space="0" w:color="auto"/>
        <w:left w:val="none" w:sz="0" w:space="0" w:color="auto"/>
        <w:bottom w:val="none" w:sz="0" w:space="0" w:color="auto"/>
        <w:right w:val="none" w:sz="0" w:space="0" w:color="auto"/>
      </w:divBdr>
    </w:div>
    <w:div w:id="767582241">
      <w:bodyDiv w:val="1"/>
      <w:marLeft w:val="0"/>
      <w:marRight w:val="0"/>
      <w:marTop w:val="0"/>
      <w:marBottom w:val="0"/>
      <w:divBdr>
        <w:top w:val="none" w:sz="0" w:space="0" w:color="auto"/>
        <w:left w:val="none" w:sz="0" w:space="0" w:color="auto"/>
        <w:bottom w:val="none" w:sz="0" w:space="0" w:color="auto"/>
        <w:right w:val="none" w:sz="0" w:space="0" w:color="auto"/>
      </w:divBdr>
    </w:div>
    <w:div w:id="768234586">
      <w:bodyDiv w:val="1"/>
      <w:marLeft w:val="0"/>
      <w:marRight w:val="0"/>
      <w:marTop w:val="0"/>
      <w:marBottom w:val="0"/>
      <w:divBdr>
        <w:top w:val="none" w:sz="0" w:space="0" w:color="auto"/>
        <w:left w:val="none" w:sz="0" w:space="0" w:color="auto"/>
        <w:bottom w:val="none" w:sz="0" w:space="0" w:color="auto"/>
        <w:right w:val="none" w:sz="0" w:space="0" w:color="auto"/>
      </w:divBdr>
    </w:div>
    <w:div w:id="769206037">
      <w:bodyDiv w:val="1"/>
      <w:marLeft w:val="0"/>
      <w:marRight w:val="0"/>
      <w:marTop w:val="0"/>
      <w:marBottom w:val="0"/>
      <w:divBdr>
        <w:top w:val="none" w:sz="0" w:space="0" w:color="auto"/>
        <w:left w:val="none" w:sz="0" w:space="0" w:color="auto"/>
        <w:bottom w:val="none" w:sz="0" w:space="0" w:color="auto"/>
        <w:right w:val="none" w:sz="0" w:space="0" w:color="auto"/>
      </w:divBdr>
    </w:div>
    <w:div w:id="769620193">
      <w:bodyDiv w:val="1"/>
      <w:marLeft w:val="0"/>
      <w:marRight w:val="0"/>
      <w:marTop w:val="0"/>
      <w:marBottom w:val="0"/>
      <w:divBdr>
        <w:top w:val="none" w:sz="0" w:space="0" w:color="auto"/>
        <w:left w:val="none" w:sz="0" w:space="0" w:color="auto"/>
        <w:bottom w:val="none" w:sz="0" w:space="0" w:color="auto"/>
        <w:right w:val="none" w:sz="0" w:space="0" w:color="auto"/>
      </w:divBdr>
    </w:div>
    <w:div w:id="771436939">
      <w:bodyDiv w:val="1"/>
      <w:marLeft w:val="0"/>
      <w:marRight w:val="0"/>
      <w:marTop w:val="0"/>
      <w:marBottom w:val="0"/>
      <w:divBdr>
        <w:top w:val="none" w:sz="0" w:space="0" w:color="auto"/>
        <w:left w:val="none" w:sz="0" w:space="0" w:color="auto"/>
        <w:bottom w:val="none" w:sz="0" w:space="0" w:color="auto"/>
        <w:right w:val="none" w:sz="0" w:space="0" w:color="auto"/>
      </w:divBdr>
    </w:div>
    <w:div w:id="773592726">
      <w:bodyDiv w:val="1"/>
      <w:marLeft w:val="0"/>
      <w:marRight w:val="0"/>
      <w:marTop w:val="0"/>
      <w:marBottom w:val="0"/>
      <w:divBdr>
        <w:top w:val="none" w:sz="0" w:space="0" w:color="auto"/>
        <w:left w:val="none" w:sz="0" w:space="0" w:color="auto"/>
        <w:bottom w:val="none" w:sz="0" w:space="0" w:color="auto"/>
        <w:right w:val="none" w:sz="0" w:space="0" w:color="auto"/>
      </w:divBdr>
    </w:div>
    <w:div w:id="773593489">
      <w:bodyDiv w:val="1"/>
      <w:marLeft w:val="0"/>
      <w:marRight w:val="0"/>
      <w:marTop w:val="0"/>
      <w:marBottom w:val="0"/>
      <w:divBdr>
        <w:top w:val="none" w:sz="0" w:space="0" w:color="auto"/>
        <w:left w:val="none" w:sz="0" w:space="0" w:color="auto"/>
        <w:bottom w:val="none" w:sz="0" w:space="0" w:color="auto"/>
        <w:right w:val="none" w:sz="0" w:space="0" w:color="auto"/>
      </w:divBdr>
    </w:div>
    <w:div w:id="773868570">
      <w:bodyDiv w:val="1"/>
      <w:marLeft w:val="0"/>
      <w:marRight w:val="0"/>
      <w:marTop w:val="0"/>
      <w:marBottom w:val="0"/>
      <w:divBdr>
        <w:top w:val="none" w:sz="0" w:space="0" w:color="auto"/>
        <w:left w:val="none" w:sz="0" w:space="0" w:color="auto"/>
        <w:bottom w:val="none" w:sz="0" w:space="0" w:color="auto"/>
        <w:right w:val="none" w:sz="0" w:space="0" w:color="auto"/>
      </w:divBdr>
    </w:div>
    <w:div w:id="776217187">
      <w:bodyDiv w:val="1"/>
      <w:marLeft w:val="0"/>
      <w:marRight w:val="0"/>
      <w:marTop w:val="0"/>
      <w:marBottom w:val="0"/>
      <w:divBdr>
        <w:top w:val="none" w:sz="0" w:space="0" w:color="auto"/>
        <w:left w:val="none" w:sz="0" w:space="0" w:color="auto"/>
        <w:bottom w:val="none" w:sz="0" w:space="0" w:color="auto"/>
        <w:right w:val="none" w:sz="0" w:space="0" w:color="auto"/>
      </w:divBdr>
    </w:div>
    <w:div w:id="777338759">
      <w:bodyDiv w:val="1"/>
      <w:marLeft w:val="0"/>
      <w:marRight w:val="0"/>
      <w:marTop w:val="0"/>
      <w:marBottom w:val="0"/>
      <w:divBdr>
        <w:top w:val="none" w:sz="0" w:space="0" w:color="auto"/>
        <w:left w:val="none" w:sz="0" w:space="0" w:color="auto"/>
        <w:bottom w:val="none" w:sz="0" w:space="0" w:color="auto"/>
        <w:right w:val="none" w:sz="0" w:space="0" w:color="auto"/>
      </w:divBdr>
    </w:div>
    <w:div w:id="779841453">
      <w:bodyDiv w:val="1"/>
      <w:marLeft w:val="0"/>
      <w:marRight w:val="0"/>
      <w:marTop w:val="0"/>
      <w:marBottom w:val="0"/>
      <w:divBdr>
        <w:top w:val="none" w:sz="0" w:space="0" w:color="auto"/>
        <w:left w:val="none" w:sz="0" w:space="0" w:color="auto"/>
        <w:bottom w:val="none" w:sz="0" w:space="0" w:color="auto"/>
        <w:right w:val="none" w:sz="0" w:space="0" w:color="auto"/>
      </w:divBdr>
    </w:div>
    <w:div w:id="780538633">
      <w:bodyDiv w:val="1"/>
      <w:marLeft w:val="0"/>
      <w:marRight w:val="0"/>
      <w:marTop w:val="0"/>
      <w:marBottom w:val="0"/>
      <w:divBdr>
        <w:top w:val="none" w:sz="0" w:space="0" w:color="auto"/>
        <w:left w:val="none" w:sz="0" w:space="0" w:color="auto"/>
        <w:bottom w:val="none" w:sz="0" w:space="0" w:color="auto"/>
        <w:right w:val="none" w:sz="0" w:space="0" w:color="auto"/>
      </w:divBdr>
    </w:div>
    <w:div w:id="780685821">
      <w:bodyDiv w:val="1"/>
      <w:marLeft w:val="0"/>
      <w:marRight w:val="0"/>
      <w:marTop w:val="0"/>
      <w:marBottom w:val="0"/>
      <w:divBdr>
        <w:top w:val="none" w:sz="0" w:space="0" w:color="auto"/>
        <w:left w:val="none" w:sz="0" w:space="0" w:color="auto"/>
        <w:bottom w:val="none" w:sz="0" w:space="0" w:color="auto"/>
        <w:right w:val="none" w:sz="0" w:space="0" w:color="auto"/>
      </w:divBdr>
    </w:div>
    <w:div w:id="782697142">
      <w:bodyDiv w:val="1"/>
      <w:marLeft w:val="0"/>
      <w:marRight w:val="0"/>
      <w:marTop w:val="0"/>
      <w:marBottom w:val="0"/>
      <w:divBdr>
        <w:top w:val="none" w:sz="0" w:space="0" w:color="auto"/>
        <w:left w:val="none" w:sz="0" w:space="0" w:color="auto"/>
        <w:bottom w:val="none" w:sz="0" w:space="0" w:color="auto"/>
        <w:right w:val="none" w:sz="0" w:space="0" w:color="auto"/>
      </w:divBdr>
    </w:div>
    <w:div w:id="784157650">
      <w:bodyDiv w:val="1"/>
      <w:marLeft w:val="0"/>
      <w:marRight w:val="0"/>
      <w:marTop w:val="0"/>
      <w:marBottom w:val="0"/>
      <w:divBdr>
        <w:top w:val="none" w:sz="0" w:space="0" w:color="auto"/>
        <w:left w:val="none" w:sz="0" w:space="0" w:color="auto"/>
        <w:bottom w:val="none" w:sz="0" w:space="0" w:color="auto"/>
        <w:right w:val="none" w:sz="0" w:space="0" w:color="auto"/>
      </w:divBdr>
    </w:div>
    <w:div w:id="785200079">
      <w:bodyDiv w:val="1"/>
      <w:marLeft w:val="0"/>
      <w:marRight w:val="0"/>
      <w:marTop w:val="0"/>
      <w:marBottom w:val="0"/>
      <w:divBdr>
        <w:top w:val="none" w:sz="0" w:space="0" w:color="auto"/>
        <w:left w:val="none" w:sz="0" w:space="0" w:color="auto"/>
        <w:bottom w:val="none" w:sz="0" w:space="0" w:color="auto"/>
        <w:right w:val="none" w:sz="0" w:space="0" w:color="auto"/>
      </w:divBdr>
    </w:div>
    <w:div w:id="785734119">
      <w:bodyDiv w:val="1"/>
      <w:marLeft w:val="0"/>
      <w:marRight w:val="0"/>
      <w:marTop w:val="0"/>
      <w:marBottom w:val="0"/>
      <w:divBdr>
        <w:top w:val="none" w:sz="0" w:space="0" w:color="auto"/>
        <w:left w:val="none" w:sz="0" w:space="0" w:color="auto"/>
        <w:bottom w:val="none" w:sz="0" w:space="0" w:color="auto"/>
        <w:right w:val="none" w:sz="0" w:space="0" w:color="auto"/>
      </w:divBdr>
    </w:div>
    <w:div w:id="785776678">
      <w:bodyDiv w:val="1"/>
      <w:marLeft w:val="0"/>
      <w:marRight w:val="0"/>
      <w:marTop w:val="0"/>
      <w:marBottom w:val="0"/>
      <w:divBdr>
        <w:top w:val="none" w:sz="0" w:space="0" w:color="auto"/>
        <w:left w:val="none" w:sz="0" w:space="0" w:color="auto"/>
        <w:bottom w:val="none" w:sz="0" w:space="0" w:color="auto"/>
        <w:right w:val="none" w:sz="0" w:space="0" w:color="auto"/>
      </w:divBdr>
    </w:div>
    <w:div w:id="787041446">
      <w:bodyDiv w:val="1"/>
      <w:marLeft w:val="0"/>
      <w:marRight w:val="0"/>
      <w:marTop w:val="0"/>
      <w:marBottom w:val="0"/>
      <w:divBdr>
        <w:top w:val="none" w:sz="0" w:space="0" w:color="auto"/>
        <w:left w:val="none" w:sz="0" w:space="0" w:color="auto"/>
        <w:bottom w:val="none" w:sz="0" w:space="0" w:color="auto"/>
        <w:right w:val="none" w:sz="0" w:space="0" w:color="auto"/>
      </w:divBdr>
    </w:div>
    <w:div w:id="787167307">
      <w:bodyDiv w:val="1"/>
      <w:marLeft w:val="0"/>
      <w:marRight w:val="0"/>
      <w:marTop w:val="0"/>
      <w:marBottom w:val="0"/>
      <w:divBdr>
        <w:top w:val="none" w:sz="0" w:space="0" w:color="auto"/>
        <w:left w:val="none" w:sz="0" w:space="0" w:color="auto"/>
        <w:bottom w:val="none" w:sz="0" w:space="0" w:color="auto"/>
        <w:right w:val="none" w:sz="0" w:space="0" w:color="auto"/>
      </w:divBdr>
    </w:div>
    <w:div w:id="788357477">
      <w:bodyDiv w:val="1"/>
      <w:marLeft w:val="0"/>
      <w:marRight w:val="0"/>
      <w:marTop w:val="0"/>
      <w:marBottom w:val="0"/>
      <w:divBdr>
        <w:top w:val="none" w:sz="0" w:space="0" w:color="auto"/>
        <w:left w:val="none" w:sz="0" w:space="0" w:color="auto"/>
        <w:bottom w:val="none" w:sz="0" w:space="0" w:color="auto"/>
        <w:right w:val="none" w:sz="0" w:space="0" w:color="auto"/>
      </w:divBdr>
    </w:div>
    <w:div w:id="796141509">
      <w:bodyDiv w:val="1"/>
      <w:marLeft w:val="0"/>
      <w:marRight w:val="0"/>
      <w:marTop w:val="0"/>
      <w:marBottom w:val="0"/>
      <w:divBdr>
        <w:top w:val="none" w:sz="0" w:space="0" w:color="auto"/>
        <w:left w:val="none" w:sz="0" w:space="0" w:color="auto"/>
        <w:bottom w:val="none" w:sz="0" w:space="0" w:color="auto"/>
        <w:right w:val="none" w:sz="0" w:space="0" w:color="auto"/>
      </w:divBdr>
    </w:div>
    <w:div w:id="798231499">
      <w:bodyDiv w:val="1"/>
      <w:marLeft w:val="0"/>
      <w:marRight w:val="0"/>
      <w:marTop w:val="0"/>
      <w:marBottom w:val="0"/>
      <w:divBdr>
        <w:top w:val="none" w:sz="0" w:space="0" w:color="auto"/>
        <w:left w:val="none" w:sz="0" w:space="0" w:color="auto"/>
        <w:bottom w:val="none" w:sz="0" w:space="0" w:color="auto"/>
        <w:right w:val="none" w:sz="0" w:space="0" w:color="auto"/>
      </w:divBdr>
    </w:div>
    <w:div w:id="800267926">
      <w:bodyDiv w:val="1"/>
      <w:marLeft w:val="0"/>
      <w:marRight w:val="0"/>
      <w:marTop w:val="0"/>
      <w:marBottom w:val="0"/>
      <w:divBdr>
        <w:top w:val="none" w:sz="0" w:space="0" w:color="auto"/>
        <w:left w:val="none" w:sz="0" w:space="0" w:color="auto"/>
        <w:bottom w:val="none" w:sz="0" w:space="0" w:color="auto"/>
        <w:right w:val="none" w:sz="0" w:space="0" w:color="auto"/>
      </w:divBdr>
    </w:div>
    <w:div w:id="801341389">
      <w:bodyDiv w:val="1"/>
      <w:marLeft w:val="0"/>
      <w:marRight w:val="0"/>
      <w:marTop w:val="0"/>
      <w:marBottom w:val="0"/>
      <w:divBdr>
        <w:top w:val="none" w:sz="0" w:space="0" w:color="auto"/>
        <w:left w:val="none" w:sz="0" w:space="0" w:color="auto"/>
        <w:bottom w:val="none" w:sz="0" w:space="0" w:color="auto"/>
        <w:right w:val="none" w:sz="0" w:space="0" w:color="auto"/>
      </w:divBdr>
    </w:div>
    <w:div w:id="803278143">
      <w:bodyDiv w:val="1"/>
      <w:marLeft w:val="0"/>
      <w:marRight w:val="0"/>
      <w:marTop w:val="0"/>
      <w:marBottom w:val="0"/>
      <w:divBdr>
        <w:top w:val="none" w:sz="0" w:space="0" w:color="auto"/>
        <w:left w:val="none" w:sz="0" w:space="0" w:color="auto"/>
        <w:bottom w:val="none" w:sz="0" w:space="0" w:color="auto"/>
        <w:right w:val="none" w:sz="0" w:space="0" w:color="auto"/>
      </w:divBdr>
    </w:div>
    <w:div w:id="804079758">
      <w:bodyDiv w:val="1"/>
      <w:marLeft w:val="0"/>
      <w:marRight w:val="0"/>
      <w:marTop w:val="0"/>
      <w:marBottom w:val="0"/>
      <w:divBdr>
        <w:top w:val="none" w:sz="0" w:space="0" w:color="auto"/>
        <w:left w:val="none" w:sz="0" w:space="0" w:color="auto"/>
        <w:bottom w:val="none" w:sz="0" w:space="0" w:color="auto"/>
        <w:right w:val="none" w:sz="0" w:space="0" w:color="auto"/>
      </w:divBdr>
    </w:div>
    <w:div w:id="806508697">
      <w:bodyDiv w:val="1"/>
      <w:marLeft w:val="0"/>
      <w:marRight w:val="0"/>
      <w:marTop w:val="0"/>
      <w:marBottom w:val="0"/>
      <w:divBdr>
        <w:top w:val="none" w:sz="0" w:space="0" w:color="auto"/>
        <w:left w:val="none" w:sz="0" w:space="0" w:color="auto"/>
        <w:bottom w:val="none" w:sz="0" w:space="0" w:color="auto"/>
        <w:right w:val="none" w:sz="0" w:space="0" w:color="auto"/>
      </w:divBdr>
    </w:div>
    <w:div w:id="811750735">
      <w:bodyDiv w:val="1"/>
      <w:marLeft w:val="0"/>
      <w:marRight w:val="0"/>
      <w:marTop w:val="0"/>
      <w:marBottom w:val="0"/>
      <w:divBdr>
        <w:top w:val="none" w:sz="0" w:space="0" w:color="auto"/>
        <w:left w:val="none" w:sz="0" w:space="0" w:color="auto"/>
        <w:bottom w:val="none" w:sz="0" w:space="0" w:color="auto"/>
        <w:right w:val="none" w:sz="0" w:space="0" w:color="auto"/>
      </w:divBdr>
    </w:div>
    <w:div w:id="812060303">
      <w:bodyDiv w:val="1"/>
      <w:marLeft w:val="0"/>
      <w:marRight w:val="0"/>
      <w:marTop w:val="0"/>
      <w:marBottom w:val="0"/>
      <w:divBdr>
        <w:top w:val="none" w:sz="0" w:space="0" w:color="auto"/>
        <w:left w:val="none" w:sz="0" w:space="0" w:color="auto"/>
        <w:bottom w:val="none" w:sz="0" w:space="0" w:color="auto"/>
        <w:right w:val="none" w:sz="0" w:space="0" w:color="auto"/>
      </w:divBdr>
    </w:div>
    <w:div w:id="812062836">
      <w:bodyDiv w:val="1"/>
      <w:marLeft w:val="0"/>
      <w:marRight w:val="0"/>
      <w:marTop w:val="0"/>
      <w:marBottom w:val="0"/>
      <w:divBdr>
        <w:top w:val="none" w:sz="0" w:space="0" w:color="auto"/>
        <w:left w:val="none" w:sz="0" w:space="0" w:color="auto"/>
        <w:bottom w:val="none" w:sz="0" w:space="0" w:color="auto"/>
        <w:right w:val="none" w:sz="0" w:space="0" w:color="auto"/>
      </w:divBdr>
    </w:div>
    <w:div w:id="818960669">
      <w:bodyDiv w:val="1"/>
      <w:marLeft w:val="0"/>
      <w:marRight w:val="0"/>
      <w:marTop w:val="0"/>
      <w:marBottom w:val="0"/>
      <w:divBdr>
        <w:top w:val="none" w:sz="0" w:space="0" w:color="auto"/>
        <w:left w:val="none" w:sz="0" w:space="0" w:color="auto"/>
        <w:bottom w:val="none" w:sz="0" w:space="0" w:color="auto"/>
        <w:right w:val="none" w:sz="0" w:space="0" w:color="auto"/>
      </w:divBdr>
    </w:div>
    <w:div w:id="819229326">
      <w:bodyDiv w:val="1"/>
      <w:marLeft w:val="0"/>
      <w:marRight w:val="0"/>
      <w:marTop w:val="0"/>
      <w:marBottom w:val="0"/>
      <w:divBdr>
        <w:top w:val="none" w:sz="0" w:space="0" w:color="auto"/>
        <w:left w:val="none" w:sz="0" w:space="0" w:color="auto"/>
        <w:bottom w:val="none" w:sz="0" w:space="0" w:color="auto"/>
        <w:right w:val="none" w:sz="0" w:space="0" w:color="auto"/>
      </w:divBdr>
    </w:div>
    <w:div w:id="819420176">
      <w:bodyDiv w:val="1"/>
      <w:marLeft w:val="0"/>
      <w:marRight w:val="0"/>
      <w:marTop w:val="0"/>
      <w:marBottom w:val="0"/>
      <w:divBdr>
        <w:top w:val="none" w:sz="0" w:space="0" w:color="auto"/>
        <w:left w:val="none" w:sz="0" w:space="0" w:color="auto"/>
        <w:bottom w:val="none" w:sz="0" w:space="0" w:color="auto"/>
        <w:right w:val="none" w:sz="0" w:space="0" w:color="auto"/>
      </w:divBdr>
    </w:div>
    <w:div w:id="819929651">
      <w:bodyDiv w:val="1"/>
      <w:marLeft w:val="0"/>
      <w:marRight w:val="0"/>
      <w:marTop w:val="0"/>
      <w:marBottom w:val="0"/>
      <w:divBdr>
        <w:top w:val="none" w:sz="0" w:space="0" w:color="auto"/>
        <w:left w:val="none" w:sz="0" w:space="0" w:color="auto"/>
        <w:bottom w:val="none" w:sz="0" w:space="0" w:color="auto"/>
        <w:right w:val="none" w:sz="0" w:space="0" w:color="auto"/>
      </w:divBdr>
    </w:div>
    <w:div w:id="822359588">
      <w:bodyDiv w:val="1"/>
      <w:marLeft w:val="0"/>
      <w:marRight w:val="0"/>
      <w:marTop w:val="0"/>
      <w:marBottom w:val="0"/>
      <w:divBdr>
        <w:top w:val="none" w:sz="0" w:space="0" w:color="auto"/>
        <w:left w:val="none" w:sz="0" w:space="0" w:color="auto"/>
        <w:bottom w:val="none" w:sz="0" w:space="0" w:color="auto"/>
        <w:right w:val="none" w:sz="0" w:space="0" w:color="auto"/>
      </w:divBdr>
    </w:div>
    <w:div w:id="823157250">
      <w:bodyDiv w:val="1"/>
      <w:marLeft w:val="0"/>
      <w:marRight w:val="0"/>
      <w:marTop w:val="0"/>
      <w:marBottom w:val="0"/>
      <w:divBdr>
        <w:top w:val="none" w:sz="0" w:space="0" w:color="auto"/>
        <w:left w:val="none" w:sz="0" w:space="0" w:color="auto"/>
        <w:bottom w:val="none" w:sz="0" w:space="0" w:color="auto"/>
        <w:right w:val="none" w:sz="0" w:space="0" w:color="auto"/>
      </w:divBdr>
    </w:div>
    <w:div w:id="823932084">
      <w:bodyDiv w:val="1"/>
      <w:marLeft w:val="0"/>
      <w:marRight w:val="0"/>
      <w:marTop w:val="0"/>
      <w:marBottom w:val="0"/>
      <w:divBdr>
        <w:top w:val="none" w:sz="0" w:space="0" w:color="auto"/>
        <w:left w:val="none" w:sz="0" w:space="0" w:color="auto"/>
        <w:bottom w:val="none" w:sz="0" w:space="0" w:color="auto"/>
        <w:right w:val="none" w:sz="0" w:space="0" w:color="auto"/>
      </w:divBdr>
    </w:div>
    <w:div w:id="828905649">
      <w:bodyDiv w:val="1"/>
      <w:marLeft w:val="0"/>
      <w:marRight w:val="0"/>
      <w:marTop w:val="0"/>
      <w:marBottom w:val="0"/>
      <w:divBdr>
        <w:top w:val="none" w:sz="0" w:space="0" w:color="auto"/>
        <w:left w:val="none" w:sz="0" w:space="0" w:color="auto"/>
        <w:bottom w:val="none" w:sz="0" w:space="0" w:color="auto"/>
        <w:right w:val="none" w:sz="0" w:space="0" w:color="auto"/>
      </w:divBdr>
    </w:div>
    <w:div w:id="830874458">
      <w:bodyDiv w:val="1"/>
      <w:marLeft w:val="0"/>
      <w:marRight w:val="0"/>
      <w:marTop w:val="0"/>
      <w:marBottom w:val="0"/>
      <w:divBdr>
        <w:top w:val="none" w:sz="0" w:space="0" w:color="auto"/>
        <w:left w:val="none" w:sz="0" w:space="0" w:color="auto"/>
        <w:bottom w:val="none" w:sz="0" w:space="0" w:color="auto"/>
        <w:right w:val="none" w:sz="0" w:space="0" w:color="auto"/>
      </w:divBdr>
    </w:div>
    <w:div w:id="833375692">
      <w:bodyDiv w:val="1"/>
      <w:marLeft w:val="0"/>
      <w:marRight w:val="0"/>
      <w:marTop w:val="0"/>
      <w:marBottom w:val="0"/>
      <w:divBdr>
        <w:top w:val="none" w:sz="0" w:space="0" w:color="auto"/>
        <w:left w:val="none" w:sz="0" w:space="0" w:color="auto"/>
        <w:bottom w:val="none" w:sz="0" w:space="0" w:color="auto"/>
        <w:right w:val="none" w:sz="0" w:space="0" w:color="auto"/>
      </w:divBdr>
    </w:div>
    <w:div w:id="834683447">
      <w:bodyDiv w:val="1"/>
      <w:marLeft w:val="0"/>
      <w:marRight w:val="0"/>
      <w:marTop w:val="0"/>
      <w:marBottom w:val="0"/>
      <w:divBdr>
        <w:top w:val="none" w:sz="0" w:space="0" w:color="auto"/>
        <w:left w:val="none" w:sz="0" w:space="0" w:color="auto"/>
        <w:bottom w:val="none" w:sz="0" w:space="0" w:color="auto"/>
        <w:right w:val="none" w:sz="0" w:space="0" w:color="auto"/>
      </w:divBdr>
    </w:div>
    <w:div w:id="836263363">
      <w:bodyDiv w:val="1"/>
      <w:marLeft w:val="0"/>
      <w:marRight w:val="0"/>
      <w:marTop w:val="0"/>
      <w:marBottom w:val="0"/>
      <w:divBdr>
        <w:top w:val="none" w:sz="0" w:space="0" w:color="auto"/>
        <w:left w:val="none" w:sz="0" w:space="0" w:color="auto"/>
        <w:bottom w:val="none" w:sz="0" w:space="0" w:color="auto"/>
        <w:right w:val="none" w:sz="0" w:space="0" w:color="auto"/>
      </w:divBdr>
    </w:div>
    <w:div w:id="838615370">
      <w:bodyDiv w:val="1"/>
      <w:marLeft w:val="0"/>
      <w:marRight w:val="0"/>
      <w:marTop w:val="0"/>
      <w:marBottom w:val="0"/>
      <w:divBdr>
        <w:top w:val="none" w:sz="0" w:space="0" w:color="auto"/>
        <w:left w:val="none" w:sz="0" w:space="0" w:color="auto"/>
        <w:bottom w:val="none" w:sz="0" w:space="0" w:color="auto"/>
        <w:right w:val="none" w:sz="0" w:space="0" w:color="auto"/>
      </w:divBdr>
    </w:div>
    <w:div w:id="838620929">
      <w:bodyDiv w:val="1"/>
      <w:marLeft w:val="0"/>
      <w:marRight w:val="0"/>
      <w:marTop w:val="0"/>
      <w:marBottom w:val="0"/>
      <w:divBdr>
        <w:top w:val="none" w:sz="0" w:space="0" w:color="auto"/>
        <w:left w:val="none" w:sz="0" w:space="0" w:color="auto"/>
        <w:bottom w:val="none" w:sz="0" w:space="0" w:color="auto"/>
        <w:right w:val="none" w:sz="0" w:space="0" w:color="auto"/>
      </w:divBdr>
    </w:div>
    <w:div w:id="839001418">
      <w:bodyDiv w:val="1"/>
      <w:marLeft w:val="0"/>
      <w:marRight w:val="0"/>
      <w:marTop w:val="0"/>
      <w:marBottom w:val="0"/>
      <w:divBdr>
        <w:top w:val="none" w:sz="0" w:space="0" w:color="auto"/>
        <w:left w:val="none" w:sz="0" w:space="0" w:color="auto"/>
        <w:bottom w:val="none" w:sz="0" w:space="0" w:color="auto"/>
        <w:right w:val="none" w:sz="0" w:space="0" w:color="auto"/>
      </w:divBdr>
    </w:div>
    <w:div w:id="840195683">
      <w:bodyDiv w:val="1"/>
      <w:marLeft w:val="0"/>
      <w:marRight w:val="0"/>
      <w:marTop w:val="0"/>
      <w:marBottom w:val="0"/>
      <w:divBdr>
        <w:top w:val="none" w:sz="0" w:space="0" w:color="auto"/>
        <w:left w:val="none" w:sz="0" w:space="0" w:color="auto"/>
        <w:bottom w:val="none" w:sz="0" w:space="0" w:color="auto"/>
        <w:right w:val="none" w:sz="0" w:space="0" w:color="auto"/>
      </w:divBdr>
    </w:div>
    <w:div w:id="840774268">
      <w:bodyDiv w:val="1"/>
      <w:marLeft w:val="0"/>
      <w:marRight w:val="0"/>
      <w:marTop w:val="0"/>
      <w:marBottom w:val="0"/>
      <w:divBdr>
        <w:top w:val="none" w:sz="0" w:space="0" w:color="auto"/>
        <w:left w:val="none" w:sz="0" w:space="0" w:color="auto"/>
        <w:bottom w:val="none" w:sz="0" w:space="0" w:color="auto"/>
        <w:right w:val="none" w:sz="0" w:space="0" w:color="auto"/>
      </w:divBdr>
    </w:div>
    <w:div w:id="842624198">
      <w:bodyDiv w:val="1"/>
      <w:marLeft w:val="0"/>
      <w:marRight w:val="0"/>
      <w:marTop w:val="0"/>
      <w:marBottom w:val="0"/>
      <w:divBdr>
        <w:top w:val="none" w:sz="0" w:space="0" w:color="auto"/>
        <w:left w:val="none" w:sz="0" w:space="0" w:color="auto"/>
        <w:bottom w:val="none" w:sz="0" w:space="0" w:color="auto"/>
        <w:right w:val="none" w:sz="0" w:space="0" w:color="auto"/>
      </w:divBdr>
    </w:div>
    <w:div w:id="842815209">
      <w:bodyDiv w:val="1"/>
      <w:marLeft w:val="0"/>
      <w:marRight w:val="0"/>
      <w:marTop w:val="0"/>
      <w:marBottom w:val="0"/>
      <w:divBdr>
        <w:top w:val="none" w:sz="0" w:space="0" w:color="auto"/>
        <w:left w:val="none" w:sz="0" w:space="0" w:color="auto"/>
        <w:bottom w:val="none" w:sz="0" w:space="0" w:color="auto"/>
        <w:right w:val="none" w:sz="0" w:space="0" w:color="auto"/>
      </w:divBdr>
    </w:div>
    <w:div w:id="844324024">
      <w:bodyDiv w:val="1"/>
      <w:marLeft w:val="0"/>
      <w:marRight w:val="0"/>
      <w:marTop w:val="0"/>
      <w:marBottom w:val="0"/>
      <w:divBdr>
        <w:top w:val="none" w:sz="0" w:space="0" w:color="auto"/>
        <w:left w:val="none" w:sz="0" w:space="0" w:color="auto"/>
        <w:bottom w:val="none" w:sz="0" w:space="0" w:color="auto"/>
        <w:right w:val="none" w:sz="0" w:space="0" w:color="auto"/>
      </w:divBdr>
    </w:div>
    <w:div w:id="844713656">
      <w:bodyDiv w:val="1"/>
      <w:marLeft w:val="0"/>
      <w:marRight w:val="0"/>
      <w:marTop w:val="0"/>
      <w:marBottom w:val="0"/>
      <w:divBdr>
        <w:top w:val="none" w:sz="0" w:space="0" w:color="auto"/>
        <w:left w:val="none" w:sz="0" w:space="0" w:color="auto"/>
        <w:bottom w:val="none" w:sz="0" w:space="0" w:color="auto"/>
        <w:right w:val="none" w:sz="0" w:space="0" w:color="auto"/>
      </w:divBdr>
    </w:div>
    <w:div w:id="847794077">
      <w:bodyDiv w:val="1"/>
      <w:marLeft w:val="0"/>
      <w:marRight w:val="0"/>
      <w:marTop w:val="0"/>
      <w:marBottom w:val="0"/>
      <w:divBdr>
        <w:top w:val="none" w:sz="0" w:space="0" w:color="auto"/>
        <w:left w:val="none" w:sz="0" w:space="0" w:color="auto"/>
        <w:bottom w:val="none" w:sz="0" w:space="0" w:color="auto"/>
        <w:right w:val="none" w:sz="0" w:space="0" w:color="auto"/>
      </w:divBdr>
    </w:div>
    <w:div w:id="849950198">
      <w:bodyDiv w:val="1"/>
      <w:marLeft w:val="0"/>
      <w:marRight w:val="0"/>
      <w:marTop w:val="0"/>
      <w:marBottom w:val="0"/>
      <w:divBdr>
        <w:top w:val="none" w:sz="0" w:space="0" w:color="auto"/>
        <w:left w:val="none" w:sz="0" w:space="0" w:color="auto"/>
        <w:bottom w:val="none" w:sz="0" w:space="0" w:color="auto"/>
        <w:right w:val="none" w:sz="0" w:space="0" w:color="auto"/>
      </w:divBdr>
    </w:div>
    <w:div w:id="850486857">
      <w:bodyDiv w:val="1"/>
      <w:marLeft w:val="0"/>
      <w:marRight w:val="0"/>
      <w:marTop w:val="0"/>
      <w:marBottom w:val="0"/>
      <w:divBdr>
        <w:top w:val="none" w:sz="0" w:space="0" w:color="auto"/>
        <w:left w:val="none" w:sz="0" w:space="0" w:color="auto"/>
        <w:bottom w:val="none" w:sz="0" w:space="0" w:color="auto"/>
        <w:right w:val="none" w:sz="0" w:space="0" w:color="auto"/>
      </w:divBdr>
    </w:div>
    <w:div w:id="850724982">
      <w:bodyDiv w:val="1"/>
      <w:marLeft w:val="0"/>
      <w:marRight w:val="0"/>
      <w:marTop w:val="0"/>
      <w:marBottom w:val="0"/>
      <w:divBdr>
        <w:top w:val="none" w:sz="0" w:space="0" w:color="auto"/>
        <w:left w:val="none" w:sz="0" w:space="0" w:color="auto"/>
        <w:bottom w:val="none" w:sz="0" w:space="0" w:color="auto"/>
        <w:right w:val="none" w:sz="0" w:space="0" w:color="auto"/>
      </w:divBdr>
    </w:div>
    <w:div w:id="852308420">
      <w:bodyDiv w:val="1"/>
      <w:marLeft w:val="0"/>
      <w:marRight w:val="0"/>
      <w:marTop w:val="0"/>
      <w:marBottom w:val="0"/>
      <w:divBdr>
        <w:top w:val="none" w:sz="0" w:space="0" w:color="auto"/>
        <w:left w:val="none" w:sz="0" w:space="0" w:color="auto"/>
        <w:bottom w:val="none" w:sz="0" w:space="0" w:color="auto"/>
        <w:right w:val="none" w:sz="0" w:space="0" w:color="auto"/>
      </w:divBdr>
    </w:div>
    <w:div w:id="852766084">
      <w:bodyDiv w:val="1"/>
      <w:marLeft w:val="0"/>
      <w:marRight w:val="0"/>
      <w:marTop w:val="0"/>
      <w:marBottom w:val="0"/>
      <w:divBdr>
        <w:top w:val="none" w:sz="0" w:space="0" w:color="auto"/>
        <w:left w:val="none" w:sz="0" w:space="0" w:color="auto"/>
        <w:bottom w:val="none" w:sz="0" w:space="0" w:color="auto"/>
        <w:right w:val="none" w:sz="0" w:space="0" w:color="auto"/>
      </w:divBdr>
    </w:div>
    <w:div w:id="853031176">
      <w:bodyDiv w:val="1"/>
      <w:marLeft w:val="0"/>
      <w:marRight w:val="0"/>
      <w:marTop w:val="0"/>
      <w:marBottom w:val="0"/>
      <w:divBdr>
        <w:top w:val="none" w:sz="0" w:space="0" w:color="auto"/>
        <w:left w:val="none" w:sz="0" w:space="0" w:color="auto"/>
        <w:bottom w:val="none" w:sz="0" w:space="0" w:color="auto"/>
        <w:right w:val="none" w:sz="0" w:space="0" w:color="auto"/>
      </w:divBdr>
    </w:div>
    <w:div w:id="853418622">
      <w:bodyDiv w:val="1"/>
      <w:marLeft w:val="0"/>
      <w:marRight w:val="0"/>
      <w:marTop w:val="0"/>
      <w:marBottom w:val="0"/>
      <w:divBdr>
        <w:top w:val="none" w:sz="0" w:space="0" w:color="auto"/>
        <w:left w:val="none" w:sz="0" w:space="0" w:color="auto"/>
        <w:bottom w:val="none" w:sz="0" w:space="0" w:color="auto"/>
        <w:right w:val="none" w:sz="0" w:space="0" w:color="auto"/>
      </w:divBdr>
    </w:div>
    <w:div w:id="853493842">
      <w:bodyDiv w:val="1"/>
      <w:marLeft w:val="0"/>
      <w:marRight w:val="0"/>
      <w:marTop w:val="0"/>
      <w:marBottom w:val="0"/>
      <w:divBdr>
        <w:top w:val="none" w:sz="0" w:space="0" w:color="auto"/>
        <w:left w:val="none" w:sz="0" w:space="0" w:color="auto"/>
        <w:bottom w:val="none" w:sz="0" w:space="0" w:color="auto"/>
        <w:right w:val="none" w:sz="0" w:space="0" w:color="auto"/>
      </w:divBdr>
    </w:div>
    <w:div w:id="854464682">
      <w:bodyDiv w:val="1"/>
      <w:marLeft w:val="0"/>
      <w:marRight w:val="0"/>
      <w:marTop w:val="0"/>
      <w:marBottom w:val="0"/>
      <w:divBdr>
        <w:top w:val="none" w:sz="0" w:space="0" w:color="auto"/>
        <w:left w:val="none" w:sz="0" w:space="0" w:color="auto"/>
        <w:bottom w:val="none" w:sz="0" w:space="0" w:color="auto"/>
        <w:right w:val="none" w:sz="0" w:space="0" w:color="auto"/>
      </w:divBdr>
    </w:div>
    <w:div w:id="855538265">
      <w:bodyDiv w:val="1"/>
      <w:marLeft w:val="0"/>
      <w:marRight w:val="0"/>
      <w:marTop w:val="0"/>
      <w:marBottom w:val="0"/>
      <w:divBdr>
        <w:top w:val="none" w:sz="0" w:space="0" w:color="auto"/>
        <w:left w:val="none" w:sz="0" w:space="0" w:color="auto"/>
        <w:bottom w:val="none" w:sz="0" w:space="0" w:color="auto"/>
        <w:right w:val="none" w:sz="0" w:space="0" w:color="auto"/>
      </w:divBdr>
    </w:div>
    <w:div w:id="856845818">
      <w:bodyDiv w:val="1"/>
      <w:marLeft w:val="0"/>
      <w:marRight w:val="0"/>
      <w:marTop w:val="0"/>
      <w:marBottom w:val="0"/>
      <w:divBdr>
        <w:top w:val="none" w:sz="0" w:space="0" w:color="auto"/>
        <w:left w:val="none" w:sz="0" w:space="0" w:color="auto"/>
        <w:bottom w:val="none" w:sz="0" w:space="0" w:color="auto"/>
        <w:right w:val="none" w:sz="0" w:space="0" w:color="auto"/>
      </w:divBdr>
    </w:div>
    <w:div w:id="859048339">
      <w:bodyDiv w:val="1"/>
      <w:marLeft w:val="0"/>
      <w:marRight w:val="0"/>
      <w:marTop w:val="0"/>
      <w:marBottom w:val="0"/>
      <w:divBdr>
        <w:top w:val="none" w:sz="0" w:space="0" w:color="auto"/>
        <w:left w:val="none" w:sz="0" w:space="0" w:color="auto"/>
        <w:bottom w:val="none" w:sz="0" w:space="0" w:color="auto"/>
        <w:right w:val="none" w:sz="0" w:space="0" w:color="auto"/>
      </w:divBdr>
    </w:div>
    <w:div w:id="859583896">
      <w:bodyDiv w:val="1"/>
      <w:marLeft w:val="0"/>
      <w:marRight w:val="0"/>
      <w:marTop w:val="0"/>
      <w:marBottom w:val="0"/>
      <w:divBdr>
        <w:top w:val="none" w:sz="0" w:space="0" w:color="auto"/>
        <w:left w:val="none" w:sz="0" w:space="0" w:color="auto"/>
        <w:bottom w:val="none" w:sz="0" w:space="0" w:color="auto"/>
        <w:right w:val="none" w:sz="0" w:space="0" w:color="auto"/>
      </w:divBdr>
    </w:div>
    <w:div w:id="860045254">
      <w:bodyDiv w:val="1"/>
      <w:marLeft w:val="0"/>
      <w:marRight w:val="0"/>
      <w:marTop w:val="0"/>
      <w:marBottom w:val="0"/>
      <w:divBdr>
        <w:top w:val="none" w:sz="0" w:space="0" w:color="auto"/>
        <w:left w:val="none" w:sz="0" w:space="0" w:color="auto"/>
        <w:bottom w:val="none" w:sz="0" w:space="0" w:color="auto"/>
        <w:right w:val="none" w:sz="0" w:space="0" w:color="auto"/>
      </w:divBdr>
    </w:div>
    <w:div w:id="862092545">
      <w:bodyDiv w:val="1"/>
      <w:marLeft w:val="0"/>
      <w:marRight w:val="0"/>
      <w:marTop w:val="0"/>
      <w:marBottom w:val="0"/>
      <w:divBdr>
        <w:top w:val="none" w:sz="0" w:space="0" w:color="auto"/>
        <w:left w:val="none" w:sz="0" w:space="0" w:color="auto"/>
        <w:bottom w:val="none" w:sz="0" w:space="0" w:color="auto"/>
        <w:right w:val="none" w:sz="0" w:space="0" w:color="auto"/>
      </w:divBdr>
    </w:div>
    <w:div w:id="862523121">
      <w:bodyDiv w:val="1"/>
      <w:marLeft w:val="0"/>
      <w:marRight w:val="0"/>
      <w:marTop w:val="0"/>
      <w:marBottom w:val="0"/>
      <w:divBdr>
        <w:top w:val="none" w:sz="0" w:space="0" w:color="auto"/>
        <w:left w:val="none" w:sz="0" w:space="0" w:color="auto"/>
        <w:bottom w:val="none" w:sz="0" w:space="0" w:color="auto"/>
        <w:right w:val="none" w:sz="0" w:space="0" w:color="auto"/>
      </w:divBdr>
    </w:div>
    <w:div w:id="864059207">
      <w:bodyDiv w:val="1"/>
      <w:marLeft w:val="0"/>
      <w:marRight w:val="0"/>
      <w:marTop w:val="0"/>
      <w:marBottom w:val="0"/>
      <w:divBdr>
        <w:top w:val="none" w:sz="0" w:space="0" w:color="auto"/>
        <w:left w:val="none" w:sz="0" w:space="0" w:color="auto"/>
        <w:bottom w:val="none" w:sz="0" w:space="0" w:color="auto"/>
        <w:right w:val="none" w:sz="0" w:space="0" w:color="auto"/>
      </w:divBdr>
    </w:div>
    <w:div w:id="864441426">
      <w:bodyDiv w:val="1"/>
      <w:marLeft w:val="0"/>
      <w:marRight w:val="0"/>
      <w:marTop w:val="0"/>
      <w:marBottom w:val="0"/>
      <w:divBdr>
        <w:top w:val="none" w:sz="0" w:space="0" w:color="auto"/>
        <w:left w:val="none" w:sz="0" w:space="0" w:color="auto"/>
        <w:bottom w:val="none" w:sz="0" w:space="0" w:color="auto"/>
        <w:right w:val="none" w:sz="0" w:space="0" w:color="auto"/>
      </w:divBdr>
    </w:div>
    <w:div w:id="865170224">
      <w:bodyDiv w:val="1"/>
      <w:marLeft w:val="0"/>
      <w:marRight w:val="0"/>
      <w:marTop w:val="0"/>
      <w:marBottom w:val="0"/>
      <w:divBdr>
        <w:top w:val="none" w:sz="0" w:space="0" w:color="auto"/>
        <w:left w:val="none" w:sz="0" w:space="0" w:color="auto"/>
        <w:bottom w:val="none" w:sz="0" w:space="0" w:color="auto"/>
        <w:right w:val="none" w:sz="0" w:space="0" w:color="auto"/>
      </w:divBdr>
    </w:div>
    <w:div w:id="866795844">
      <w:bodyDiv w:val="1"/>
      <w:marLeft w:val="0"/>
      <w:marRight w:val="0"/>
      <w:marTop w:val="0"/>
      <w:marBottom w:val="0"/>
      <w:divBdr>
        <w:top w:val="none" w:sz="0" w:space="0" w:color="auto"/>
        <w:left w:val="none" w:sz="0" w:space="0" w:color="auto"/>
        <w:bottom w:val="none" w:sz="0" w:space="0" w:color="auto"/>
        <w:right w:val="none" w:sz="0" w:space="0" w:color="auto"/>
      </w:divBdr>
    </w:div>
    <w:div w:id="871304790">
      <w:bodyDiv w:val="1"/>
      <w:marLeft w:val="0"/>
      <w:marRight w:val="0"/>
      <w:marTop w:val="0"/>
      <w:marBottom w:val="0"/>
      <w:divBdr>
        <w:top w:val="none" w:sz="0" w:space="0" w:color="auto"/>
        <w:left w:val="none" w:sz="0" w:space="0" w:color="auto"/>
        <w:bottom w:val="none" w:sz="0" w:space="0" w:color="auto"/>
        <w:right w:val="none" w:sz="0" w:space="0" w:color="auto"/>
      </w:divBdr>
    </w:div>
    <w:div w:id="871380713">
      <w:bodyDiv w:val="1"/>
      <w:marLeft w:val="0"/>
      <w:marRight w:val="0"/>
      <w:marTop w:val="0"/>
      <w:marBottom w:val="0"/>
      <w:divBdr>
        <w:top w:val="none" w:sz="0" w:space="0" w:color="auto"/>
        <w:left w:val="none" w:sz="0" w:space="0" w:color="auto"/>
        <w:bottom w:val="none" w:sz="0" w:space="0" w:color="auto"/>
        <w:right w:val="none" w:sz="0" w:space="0" w:color="auto"/>
      </w:divBdr>
    </w:div>
    <w:div w:id="871382253">
      <w:bodyDiv w:val="1"/>
      <w:marLeft w:val="0"/>
      <w:marRight w:val="0"/>
      <w:marTop w:val="0"/>
      <w:marBottom w:val="0"/>
      <w:divBdr>
        <w:top w:val="none" w:sz="0" w:space="0" w:color="auto"/>
        <w:left w:val="none" w:sz="0" w:space="0" w:color="auto"/>
        <w:bottom w:val="none" w:sz="0" w:space="0" w:color="auto"/>
        <w:right w:val="none" w:sz="0" w:space="0" w:color="auto"/>
      </w:divBdr>
    </w:div>
    <w:div w:id="873230310">
      <w:bodyDiv w:val="1"/>
      <w:marLeft w:val="0"/>
      <w:marRight w:val="0"/>
      <w:marTop w:val="0"/>
      <w:marBottom w:val="0"/>
      <w:divBdr>
        <w:top w:val="none" w:sz="0" w:space="0" w:color="auto"/>
        <w:left w:val="none" w:sz="0" w:space="0" w:color="auto"/>
        <w:bottom w:val="none" w:sz="0" w:space="0" w:color="auto"/>
        <w:right w:val="none" w:sz="0" w:space="0" w:color="auto"/>
      </w:divBdr>
    </w:div>
    <w:div w:id="876771231">
      <w:bodyDiv w:val="1"/>
      <w:marLeft w:val="0"/>
      <w:marRight w:val="0"/>
      <w:marTop w:val="0"/>
      <w:marBottom w:val="0"/>
      <w:divBdr>
        <w:top w:val="none" w:sz="0" w:space="0" w:color="auto"/>
        <w:left w:val="none" w:sz="0" w:space="0" w:color="auto"/>
        <w:bottom w:val="none" w:sz="0" w:space="0" w:color="auto"/>
        <w:right w:val="none" w:sz="0" w:space="0" w:color="auto"/>
      </w:divBdr>
    </w:div>
    <w:div w:id="880166562">
      <w:bodyDiv w:val="1"/>
      <w:marLeft w:val="0"/>
      <w:marRight w:val="0"/>
      <w:marTop w:val="0"/>
      <w:marBottom w:val="0"/>
      <w:divBdr>
        <w:top w:val="none" w:sz="0" w:space="0" w:color="auto"/>
        <w:left w:val="none" w:sz="0" w:space="0" w:color="auto"/>
        <w:bottom w:val="none" w:sz="0" w:space="0" w:color="auto"/>
        <w:right w:val="none" w:sz="0" w:space="0" w:color="auto"/>
      </w:divBdr>
    </w:div>
    <w:div w:id="880286602">
      <w:bodyDiv w:val="1"/>
      <w:marLeft w:val="0"/>
      <w:marRight w:val="0"/>
      <w:marTop w:val="0"/>
      <w:marBottom w:val="0"/>
      <w:divBdr>
        <w:top w:val="none" w:sz="0" w:space="0" w:color="auto"/>
        <w:left w:val="none" w:sz="0" w:space="0" w:color="auto"/>
        <w:bottom w:val="none" w:sz="0" w:space="0" w:color="auto"/>
        <w:right w:val="none" w:sz="0" w:space="0" w:color="auto"/>
      </w:divBdr>
    </w:div>
    <w:div w:id="880821815">
      <w:bodyDiv w:val="1"/>
      <w:marLeft w:val="0"/>
      <w:marRight w:val="0"/>
      <w:marTop w:val="0"/>
      <w:marBottom w:val="0"/>
      <w:divBdr>
        <w:top w:val="none" w:sz="0" w:space="0" w:color="auto"/>
        <w:left w:val="none" w:sz="0" w:space="0" w:color="auto"/>
        <w:bottom w:val="none" w:sz="0" w:space="0" w:color="auto"/>
        <w:right w:val="none" w:sz="0" w:space="0" w:color="auto"/>
      </w:divBdr>
    </w:div>
    <w:div w:id="883253960">
      <w:bodyDiv w:val="1"/>
      <w:marLeft w:val="0"/>
      <w:marRight w:val="0"/>
      <w:marTop w:val="0"/>
      <w:marBottom w:val="0"/>
      <w:divBdr>
        <w:top w:val="none" w:sz="0" w:space="0" w:color="auto"/>
        <w:left w:val="none" w:sz="0" w:space="0" w:color="auto"/>
        <w:bottom w:val="none" w:sz="0" w:space="0" w:color="auto"/>
        <w:right w:val="none" w:sz="0" w:space="0" w:color="auto"/>
      </w:divBdr>
    </w:div>
    <w:div w:id="883714477">
      <w:bodyDiv w:val="1"/>
      <w:marLeft w:val="0"/>
      <w:marRight w:val="0"/>
      <w:marTop w:val="0"/>
      <w:marBottom w:val="0"/>
      <w:divBdr>
        <w:top w:val="none" w:sz="0" w:space="0" w:color="auto"/>
        <w:left w:val="none" w:sz="0" w:space="0" w:color="auto"/>
        <w:bottom w:val="none" w:sz="0" w:space="0" w:color="auto"/>
        <w:right w:val="none" w:sz="0" w:space="0" w:color="auto"/>
      </w:divBdr>
    </w:div>
    <w:div w:id="884218768">
      <w:bodyDiv w:val="1"/>
      <w:marLeft w:val="0"/>
      <w:marRight w:val="0"/>
      <w:marTop w:val="0"/>
      <w:marBottom w:val="0"/>
      <w:divBdr>
        <w:top w:val="none" w:sz="0" w:space="0" w:color="auto"/>
        <w:left w:val="none" w:sz="0" w:space="0" w:color="auto"/>
        <w:bottom w:val="none" w:sz="0" w:space="0" w:color="auto"/>
        <w:right w:val="none" w:sz="0" w:space="0" w:color="auto"/>
      </w:divBdr>
    </w:div>
    <w:div w:id="886840196">
      <w:bodyDiv w:val="1"/>
      <w:marLeft w:val="0"/>
      <w:marRight w:val="0"/>
      <w:marTop w:val="0"/>
      <w:marBottom w:val="0"/>
      <w:divBdr>
        <w:top w:val="none" w:sz="0" w:space="0" w:color="auto"/>
        <w:left w:val="none" w:sz="0" w:space="0" w:color="auto"/>
        <w:bottom w:val="none" w:sz="0" w:space="0" w:color="auto"/>
        <w:right w:val="none" w:sz="0" w:space="0" w:color="auto"/>
      </w:divBdr>
    </w:div>
    <w:div w:id="889076589">
      <w:bodyDiv w:val="1"/>
      <w:marLeft w:val="0"/>
      <w:marRight w:val="0"/>
      <w:marTop w:val="0"/>
      <w:marBottom w:val="0"/>
      <w:divBdr>
        <w:top w:val="none" w:sz="0" w:space="0" w:color="auto"/>
        <w:left w:val="none" w:sz="0" w:space="0" w:color="auto"/>
        <w:bottom w:val="none" w:sz="0" w:space="0" w:color="auto"/>
        <w:right w:val="none" w:sz="0" w:space="0" w:color="auto"/>
      </w:divBdr>
    </w:div>
    <w:div w:id="890389645">
      <w:bodyDiv w:val="1"/>
      <w:marLeft w:val="0"/>
      <w:marRight w:val="0"/>
      <w:marTop w:val="0"/>
      <w:marBottom w:val="0"/>
      <w:divBdr>
        <w:top w:val="none" w:sz="0" w:space="0" w:color="auto"/>
        <w:left w:val="none" w:sz="0" w:space="0" w:color="auto"/>
        <w:bottom w:val="none" w:sz="0" w:space="0" w:color="auto"/>
        <w:right w:val="none" w:sz="0" w:space="0" w:color="auto"/>
      </w:divBdr>
    </w:div>
    <w:div w:id="894589812">
      <w:bodyDiv w:val="1"/>
      <w:marLeft w:val="0"/>
      <w:marRight w:val="0"/>
      <w:marTop w:val="0"/>
      <w:marBottom w:val="0"/>
      <w:divBdr>
        <w:top w:val="none" w:sz="0" w:space="0" w:color="auto"/>
        <w:left w:val="none" w:sz="0" w:space="0" w:color="auto"/>
        <w:bottom w:val="none" w:sz="0" w:space="0" w:color="auto"/>
        <w:right w:val="none" w:sz="0" w:space="0" w:color="auto"/>
      </w:divBdr>
    </w:div>
    <w:div w:id="894897542">
      <w:bodyDiv w:val="1"/>
      <w:marLeft w:val="0"/>
      <w:marRight w:val="0"/>
      <w:marTop w:val="0"/>
      <w:marBottom w:val="0"/>
      <w:divBdr>
        <w:top w:val="none" w:sz="0" w:space="0" w:color="auto"/>
        <w:left w:val="none" w:sz="0" w:space="0" w:color="auto"/>
        <w:bottom w:val="none" w:sz="0" w:space="0" w:color="auto"/>
        <w:right w:val="none" w:sz="0" w:space="0" w:color="auto"/>
      </w:divBdr>
    </w:div>
    <w:div w:id="895623004">
      <w:bodyDiv w:val="1"/>
      <w:marLeft w:val="0"/>
      <w:marRight w:val="0"/>
      <w:marTop w:val="0"/>
      <w:marBottom w:val="0"/>
      <w:divBdr>
        <w:top w:val="none" w:sz="0" w:space="0" w:color="auto"/>
        <w:left w:val="none" w:sz="0" w:space="0" w:color="auto"/>
        <w:bottom w:val="none" w:sz="0" w:space="0" w:color="auto"/>
        <w:right w:val="none" w:sz="0" w:space="0" w:color="auto"/>
      </w:divBdr>
    </w:div>
    <w:div w:id="896429116">
      <w:bodyDiv w:val="1"/>
      <w:marLeft w:val="0"/>
      <w:marRight w:val="0"/>
      <w:marTop w:val="0"/>
      <w:marBottom w:val="0"/>
      <w:divBdr>
        <w:top w:val="none" w:sz="0" w:space="0" w:color="auto"/>
        <w:left w:val="none" w:sz="0" w:space="0" w:color="auto"/>
        <w:bottom w:val="none" w:sz="0" w:space="0" w:color="auto"/>
        <w:right w:val="none" w:sz="0" w:space="0" w:color="auto"/>
      </w:divBdr>
    </w:div>
    <w:div w:id="898247744">
      <w:bodyDiv w:val="1"/>
      <w:marLeft w:val="0"/>
      <w:marRight w:val="0"/>
      <w:marTop w:val="0"/>
      <w:marBottom w:val="0"/>
      <w:divBdr>
        <w:top w:val="none" w:sz="0" w:space="0" w:color="auto"/>
        <w:left w:val="none" w:sz="0" w:space="0" w:color="auto"/>
        <w:bottom w:val="none" w:sz="0" w:space="0" w:color="auto"/>
        <w:right w:val="none" w:sz="0" w:space="0" w:color="auto"/>
      </w:divBdr>
    </w:div>
    <w:div w:id="898445428">
      <w:bodyDiv w:val="1"/>
      <w:marLeft w:val="0"/>
      <w:marRight w:val="0"/>
      <w:marTop w:val="0"/>
      <w:marBottom w:val="0"/>
      <w:divBdr>
        <w:top w:val="none" w:sz="0" w:space="0" w:color="auto"/>
        <w:left w:val="none" w:sz="0" w:space="0" w:color="auto"/>
        <w:bottom w:val="none" w:sz="0" w:space="0" w:color="auto"/>
        <w:right w:val="none" w:sz="0" w:space="0" w:color="auto"/>
      </w:divBdr>
    </w:div>
    <w:div w:id="904147109">
      <w:bodyDiv w:val="1"/>
      <w:marLeft w:val="0"/>
      <w:marRight w:val="0"/>
      <w:marTop w:val="0"/>
      <w:marBottom w:val="0"/>
      <w:divBdr>
        <w:top w:val="none" w:sz="0" w:space="0" w:color="auto"/>
        <w:left w:val="none" w:sz="0" w:space="0" w:color="auto"/>
        <w:bottom w:val="none" w:sz="0" w:space="0" w:color="auto"/>
        <w:right w:val="none" w:sz="0" w:space="0" w:color="auto"/>
      </w:divBdr>
    </w:div>
    <w:div w:id="905411680">
      <w:bodyDiv w:val="1"/>
      <w:marLeft w:val="0"/>
      <w:marRight w:val="0"/>
      <w:marTop w:val="0"/>
      <w:marBottom w:val="0"/>
      <w:divBdr>
        <w:top w:val="none" w:sz="0" w:space="0" w:color="auto"/>
        <w:left w:val="none" w:sz="0" w:space="0" w:color="auto"/>
        <w:bottom w:val="none" w:sz="0" w:space="0" w:color="auto"/>
        <w:right w:val="none" w:sz="0" w:space="0" w:color="auto"/>
      </w:divBdr>
    </w:div>
    <w:div w:id="905534568">
      <w:bodyDiv w:val="1"/>
      <w:marLeft w:val="0"/>
      <w:marRight w:val="0"/>
      <w:marTop w:val="0"/>
      <w:marBottom w:val="0"/>
      <w:divBdr>
        <w:top w:val="none" w:sz="0" w:space="0" w:color="auto"/>
        <w:left w:val="none" w:sz="0" w:space="0" w:color="auto"/>
        <w:bottom w:val="none" w:sz="0" w:space="0" w:color="auto"/>
        <w:right w:val="none" w:sz="0" w:space="0" w:color="auto"/>
      </w:divBdr>
    </w:div>
    <w:div w:id="906569849">
      <w:bodyDiv w:val="1"/>
      <w:marLeft w:val="0"/>
      <w:marRight w:val="0"/>
      <w:marTop w:val="0"/>
      <w:marBottom w:val="0"/>
      <w:divBdr>
        <w:top w:val="none" w:sz="0" w:space="0" w:color="auto"/>
        <w:left w:val="none" w:sz="0" w:space="0" w:color="auto"/>
        <w:bottom w:val="none" w:sz="0" w:space="0" w:color="auto"/>
        <w:right w:val="none" w:sz="0" w:space="0" w:color="auto"/>
      </w:divBdr>
    </w:div>
    <w:div w:id="907887264">
      <w:bodyDiv w:val="1"/>
      <w:marLeft w:val="0"/>
      <w:marRight w:val="0"/>
      <w:marTop w:val="0"/>
      <w:marBottom w:val="0"/>
      <w:divBdr>
        <w:top w:val="none" w:sz="0" w:space="0" w:color="auto"/>
        <w:left w:val="none" w:sz="0" w:space="0" w:color="auto"/>
        <w:bottom w:val="none" w:sz="0" w:space="0" w:color="auto"/>
        <w:right w:val="none" w:sz="0" w:space="0" w:color="auto"/>
      </w:divBdr>
    </w:div>
    <w:div w:id="909853180">
      <w:bodyDiv w:val="1"/>
      <w:marLeft w:val="0"/>
      <w:marRight w:val="0"/>
      <w:marTop w:val="0"/>
      <w:marBottom w:val="0"/>
      <w:divBdr>
        <w:top w:val="none" w:sz="0" w:space="0" w:color="auto"/>
        <w:left w:val="none" w:sz="0" w:space="0" w:color="auto"/>
        <w:bottom w:val="none" w:sz="0" w:space="0" w:color="auto"/>
        <w:right w:val="none" w:sz="0" w:space="0" w:color="auto"/>
      </w:divBdr>
    </w:div>
    <w:div w:id="910044011">
      <w:bodyDiv w:val="1"/>
      <w:marLeft w:val="0"/>
      <w:marRight w:val="0"/>
      <w:marTop w:val="0"/>
      <w:marBottom w:val="0"/>
      <w:divBdr>
        <w:top w:val="none" w:sz="0" w:space="0" w:color="auto"/>
        <w:left w:val="none" w:sz="0" w:space="0" w:color="auto"/>
        <w:bottom w:val="none" w:sz="0" w:space="0" w:color="auto"/>
        <w:right w:val="none" w:sz="0" w:space="0" w:color="auto"/>
      </w:divBdr>
    </w:div>
    <w:div w:id="911621391">
      <w:bodyDiv w:val="1"/>
      <w:marLeft w:val="0"/>
      <w:marRight w:val="0"/>
      <w:marTop w:val="0"/>
      <w:marBottom w:val="0"/>
      <w:divBdr>
        <w:top w:val="none" w:sz="0" w:space="0" w:color="auto"/>
        <w:left w:val="none" w:sz="0" w:space="0" w:color="auto"/>
        <w:bottom w:val="none" w:sz="0" w:space="0" w:color="auto"/>
        <w:right w:val="none" w:sz="0" w:space="0" w:color="auto"/>
      </w:divBdr>
    </w:div>
    <w:div w:id="912086728">
      <w:bodyDiv w:val="1"/>
      <w:marLeft w:val="0"/>
      <w:marRight w:val="0"/>
      <w:marTop w:val="0"/>
      <w:marBottom w:val="0"/>
      <w:divBdr>
        <w:top w:val="none" w:sz="0" w:space="0" w:color="auto"/>
        <w:left w:val="none" w:sz="0" w:space="0" w:color="auto"/>
        <w:bottom w:val="none" w:sz="0" w:space="0" w:color="auto"/>
        <w:right w:val="none" w:sz="0" w:space="0" w:color="auto"/>
      </w:divBdr>
    </w:div>
    <w:div w:id="912349720">
      <w:bodyDiv w:val="1"/>
      <w:marLeft w:val="0"/>
      <w:marRight w:val="0"/>
      <w:marTop w:val="0"/>
      <w:marBottom w:val="0"/>
      <w:divBdr>
        <w:top w:val="none" w:sz="0" w:space="0" w:color="auto"/>
        <w:left w:val="none" w:sz="0" w:space="0" w:color="auto"/>
        <w:bottom w:val="none" w:sz="0" w:space="0" w:color="auto"/>
        <w:right w:val="none" w:sz="0" w:space="0" w:color="auto"/>
      </w:divBdr>
    </w:div>
    <w:div w:id="913584478">
      <w:bodyDiv w:val="1"/>
      <w:marLeft w:val="0"/>
      <w:marRight w:val="0"/>
      <w:marTop w:val="0"/>
      <w:marBottom w:val="0"/>
      <w:divBdr>
        <w:top w:val="none" w:sz="0" w:space="0" w:color="auto"/>
        <w:left w:val="none" w:sz="0" w:space="0" w:color="auto"/>
        <w:bottom w:val="none" w:sz="0" w:space="0" w:color="auto"/>
        <w:right w:val="none" w:sz="0" w:space="0" w:color="auto"/>
      </w:divBdr>
    </w:div>
    <w:div w:id="914096573">
      <w:bodyDiv w:val="1"/>
      <w:marLeft w:val="0"/>
      <w:marRight w:val="0"/>
      <w:marTop w:val="0"/>
      <w:marBottom w:val="0"/>
      <w:divBdr>
        <w:top w:val="none" w:sz="0" w:space="0" w:color="auto"/>
        <w:left w:val="none" w:sz="0" w:space="0" w:color="auto"/>
        <w:bottom w:val="none" w:sz="0" w:space="0" w:color="auto"/>
        <w:right w:val="none" w:sz="0" w:space="0" w:color="auto"/>
      </w:divBdr>
    </w:div>
    <w:div w:id="914514278">
      <w:bodyDiv w:val="1"/>
      <w:marLeft w:val="0"/>
      <w:marRight w:val="0"/>
      <w:marTop w:val="0"/>
      <w:marBottom w:val="0"/>
      <w:divBdr>
        <w:top w:val="none" w:sz="0" w:space="0" w:color="auto"/>
        <w:left w:val="none" w:sz="0" w:space="0" w:color="auto"/>
        <w:bottom w:val="none" w:sz="0" w:space="0" w:color="auto"/>
        <w:right w:val="none" w:sz="0" w:space="0" w:color="auto"/>
      </w:divBdr>
    </w:div>
    <w:div w:id="915550189">
      <w:bodyDiv w:val="1"/>
      <w:marLeft w:val="0"/>
      <w:marRight w:val="0"/>
      <w:marTop w:val="0"/>
      <w:marBottom w:val="0"/>
      <w:divBdr>
        <w:top w:val="none" w:sz="0" w:space="0" w:color="auto"/>
        <w:left w:val="none" w:sz="0" w:space="0" w:color="auto"/>
        <w:bottom w:val="none" w:sz="0" w:space="0" w:color="auto"/>
        <w:right w:val="none" w:sz="0" w:space="0" w:color="auto"/>
      </w:divBdr>
    </w:div>
    <w:div w:id="917713313">
      <w:bodyDiv w:val="1"/>
      <w:marLeft w:val="0"/>
      <w:marRight w:val="0"/>
      <w:marTop w:val="0"/>
      <w:marBottom w:val="0"/>
      <w:divBdr>
        <w:top w:val="none" w:sz="0" w:space="0" w:color="auto"/>
        <w:left w:val="none" w:sz="0" w:space="0" w:color="auto"/>
        <w:bottom w:val="none" w:sz="0" w:space="0" w:color="auto"/>
        <w:right w:val="none" w:sz="0" w:space="0" w:color="auto"/>
      </w:divBdr>
    </w:div>
    <w:div w:id="918834599">
      <w:bodyDiv w:val="1"/>
      <w:marLeft w:val="0"/>
      <w:marRight w:val="0"/>
      <w:marTop w:val="0"/>
      <w:marBottom w:val="0"/>
      <w:divBdr>
        <w:top w:val="none" w:sz="0" w:space="0" w:color="auto"/>
        <w:left w:val="none" w:sz="0" w:space="0" w:color="auto"/>
        <w:bottom w:val="none" w:sz="0" w:space="0" w:color="auto"/>
        <w:right w:val="none" w:sz="0" w:space="0" w:color="auto"/>
      </w:divBdr>
    </w:div>
    <w:div w:id="919022119">
      <w:bodyDiv w:val="1"/>
      <w:marLeft w:val="0"/>
      <w:marRight w:val="0"/>
      <w:marTop w:val="0"/>
      <w:marBottom w:val="0"/>
      <w:divBdr>
        <w:top w:val="none" w:sz="0" w:space="0" w:color="auto"/>
        <w:left w:val="none" w:sz="0" w:space="0" w:color="auto"/>
        <w:bottom w:val="none" w:sz="0" w:space="0" w:color="auto"/>
        <w:right w:val="none" w:sz="0" w:space="0" w:color="auto"/>
      </w:divBdr>
    </w:div>
    <w:div w:id="919212459">
      <w:bodyDiv w:val="1"/>
      <w:marLeft w:val="0"/>
      <w:marRight w:val="0"/>
      <w:marTop w:val="0"/>
      <w:marBottom w:val="0"/>
      <w:divBdr>
        <w:top w:val="none" w:sz="0" w:space="0" w:color="auto"/>
        <w:left w:val="none" w:sz="0" w:space="0" w:color="auto"/>
        <w:bottom w:val="none" w:sz="0" w:space="0" w:color="auto"/>
        <w:right w:val="none" w:sz="0" w:space="0" w:color="auto"/>
      </w:divBdr>
    </w:div>
    <w:div w:id="919946049">
      <w:bodyDiv w:val="1"/>
      <w:marLeft w:val="0"/>
      <w:marRight w:val="0"/>
      <w:marTop w:val="0"/>
      <w:marBottom w:val="0"/>
      <w:divBdr>
        <w:top w:val="none" w:sz="0" w:space="0" w:color="auto"/>
        <w:left w:val="none" w:sz="0" w:space="0" w:color="auto"/>
        <w:bottom w:val="none" w:sz="0" w:space="0" w:color="auto"/>
        <w:right w:val="none" w:sz="0" w:space="0" w:color="auto"/>
      </w:divBdr>
    </w:div>
    <w:div w:id="921719735">
      <w:bodyDiv w:val="1"/>
      <w:marLeft w:val="0"/>
      <w:marRight w:val="0"/>
      <w:marTop w:val="0"/>
      <w:marBottom w:val="0"/>
      <w:divBdr>
        <w:top w:val="none" w:sz="0" w:space="0" w:color="auto"/>
        <w:left w:val="none" w:sz="0" w:space="0" w:color="auto"/>
        <w:bottom w:val="none" w:sz="0" w:space="0" w:color="auto"/>
        <w:right w:val="none" w:sz="0" w:space="0" w:color="auto"/>
      </w:divBdr>
    </w:div>
    <w:div w:id="922180305">
      <w:bodyDiv w:val="1"/>
      <w:marLeft w:val="0"/>
      <w:marRight w:val="0"/>
      <w:marTop w:val="0"/>
      <w:marBottom w:val="0"/>
      <w:divBdr>
        <w:top w:val="none" w:sz="0" w:space="0" w:color="auto"/>
        <w:left w:val="none" w:sz="0" w:space="0" w:color="auto"/>
        <w:bottom w:val="none" w:sz="0" w:space="0" w:color="auto"/>
        <w:right w:val="none" w:sz="0" w:space="0" w:color="auto"/>
      </w:divBdr>
    </w:div>
    <w:div w:id="923303736">
      <w:bodyDiv w:val="1"/>
      <w:marLeft w:val="0"/>
      <w:marRight w:val="0"/>
      <w:marTop w:val="0"/>
      <w:marBottom w:val="0"/>
      <w:divBdr>
        <w:top w:val="none" w:sz="0" w:space="0" w:color="auto"/>
        <w:left w:val="none" w:sz="0" w:space="0" w:color="auto"/>
        <w:bottom w:val="none" w:sz="0" w:space="0" w:color="auto"/>
        <w:right w:val="none" w:sz="0" w:space="0" w:color="auto"/>
      </w:divBdr>
    </w:div>
    <w:div w:id="924341586">
      <w:bodyDiv w:val="1"/>
      <w:marLeft w:val="0"/>
      <w:marRight w:val="0"/>
      <w:marTop w:val="0"/>
      <w:marBottom w:val="0"/>
      <w:divBdr>
        <w:top w:val="none" w:sz="0" w:space="0" w:color="auto"/>
        <w:left w:val="none" w:sz="0" w:space="0" w:color="auto"/>
        <w:bottom w:val="none" w:sz="0" w:space="0" w:color="auto"/>
        <w:right w:val="none" w:sz="0" w:space="0" w:color="auto"/>
      </w:divBdr>
    </w:div>
    <w:div w:id="925531367">
      <w:bodyDiv w:val="1"/>
      <w:marLeft w:val="0"/>
      <w:marRight w:val="0"/>
      <w:marTop w:val="0"/>
      <w:marBottom w:val="0"/>
      <w:divBdr>
        <w:top w:val="none" w:sz="0" w:space="0" w:color="auto"/>
        <w:left w:val="none" w:sz="0" w:space="0" w:color="auto"/>
        <w:bottom w:val="none" w:sz="0" w:space="0" w:color="auto"/>
        <w:right w:val="none" w:sz="0" w:space="0" w:color="auto"/>
      </w:divBdr>
    </w:div>
    <w:div w:id="927615098">
      <w:bodyDiv w:val="1"/>
      <w:marLeft w:val="0"/>
      <w:marRight w:val="0"/>
      <w:marTop w:val="0"/>
      <w:marBottom w:val="0"/>
      <w:divBdr>
        <w:top w:val="none" w:sz="0" w:space="0" w:color="auto"/>
        <w:left w:val="none" w:sz="0" w:space="0" w:color="auto"/>
        <w:bottom w:val="none" w:sz="0" w:space="0" w:color="auto"/>
        <w:right w:val="none" w:sz="0" w:space="0" w:color="auto"/>
      </w:divBdr>
    </w:div>
    <w:div w:id="933855069">
      <w:bodyDiv w:val="1"/>
      <w:marLeft w:val="0"/>
      <w:marRight w:val="0"/>
      <w:marTop w:val="0"/>
      <w:marBottom w:val="0"/>
      <w:divBdr>
        <w:top w:val="none" w:sz="0" w:space="0" w:color="auto"/>
        <w:left w:val="none" w:sz="0" w:space="0" w:color="auto"/>
        <w:bottom w:val="none" w:sz="0" w:space="0" w:color="auto"/>
        <w:right w:val="none" w:sz="0" w:space="0" w:color="auto"/>
      </w:divBdr>
    </w:div>
    <w:div w:id="934829447">
      <w:bodyDiv w:val="1"/>
      <w:marLeft w:val="0"/>
      <w:marRight w:val="0"/>
      <w:marTop w:val="0"/>
      <w:marBottom w:val="0"/>
      <w:divBdr>
        <w:top w:val="none" w:sz="0" w:space="0" w:color="auto"/>
        <w:left w:val="none" w:sz="0" w:space="0" w:color="auto"/>
        <w:bottom w:val="none" w:sz="0" w:space="0" w:color="auto"/>
        <w:right w:val="none" w:sz="0" w:space="0" w:color="auto"/>
      </w:divBdr>
    </w:div>
    <w:div w:id="937517424">
      <w:bodyDiv w:val="1"/>
      <w:marLeft w:val="0"/>
      <w:marRight w:val="0"/>
      <w:marTop w:val="0"/>
      <w:marBottom w:val="0"/>
      <w:divBdr>
        <w:top w:val="none" w:sz="0" w:space="0" w:color="auto"/>
        <w:left w:val="none" w:sz="0" w:space="0" w:color="auto"/>
        <w:bottom w:val="none" w:sz="0" w:space="0" w:color="auto"/>
        <w:right w:val="none" w:sz="0" w:space="0" w:color="auto"/>
      </w:divBdr>
    </w:div>
    <w:div w:id="939794579">
      <w:bodyDiv w:val="1"/>
      <w:marLeft w:val="0"/>
      <w:marRight w:val="0"/>
      <w:marTop w:val="0"/>
      <w:marBottom w:val="0"/>
      <w:divBdr>
        <w:top w:val="none" w:sz="0" w:space="0" w:color="auto"/>
        <w:left w:val="none" w:sz="0" w:space="0" w:color="auto"/>
        <w:bottom w:val="none" w:sz="0" w:space="0" w:color="auto"/>
        <w:right w:val="none" w:sz="0" w:space="0" w:color="auto"/>
      </w:divBdr>
    </w:div>
    <w:div w:id="940644188">
      <w:bodyDiv w:val="1"/>
      <w:marLeft w:val="0"/>
      <w:marRight w:val="0"/>
      <w:marTop w:val="0"/>
      <w:marBottom w:val="0"/>
      <w:divBdr>
        <w:top w:val="none" w:sz="0" w:space="0" w:color="auto"/>
        <w:left w:val="none" w:sz="0" w:space="0" w:color="auto"/>
        <w:bottom w:val="none" w:sz="0" w:space="0" w:color="auto"/>
        <w:right w:val="none" w:sz="0" w:space="0" w:color="auto"/>
      </w:divBdr>
    </w:div>
    <w:div w:id="940799668">
      <w:bodyDiv w:val="1"/>
      <w:marLeft w:val="0"/>
      <w:marRight w:val="0"/>
      <w:marTop w:val="0"/>
      <w:marBottom w:val="0"/>
      <w:divBdr>
        <w:top w:val="none" w:sz="0" w:space="0" w:color="auto"/>
        <w:left w:val="none" w:sz="0" w:space="0" w:color="auto"/>
        <w:bottom w:val="none" w:sz="0" w:space="0" w:color="auto"/>
        <w:right w:val="none" w:sz="0" w:space="0" w:color="auto"/>
      </w:divBdr>
    </w:div>
    <w:div w:id="940800689">
      <w:bodyDiv w:val="1"/>
      <w:marLeft w:val="0"/>
      <w:marRight w:val="0"/>
      <w:marTop w:val="0"/>
      <w:marBottom w:val="0"/>
      <w:divBdr>
        <w:top w:val="none" w:sz="0" w:space="0" w:color="auto"/>
        <w:left w:val="none" w:sz="0" w:space="0" w:color="auto"/>
        <w:bottom w:val="none" w:sz="0" w:space="0" w:color="auto"/>
        <w:right w:val="none" w:sz="0" w:space="0" w:color="auto"/>
      </w:divBdr>
    </w:div>
    <w:div w:id="942080113">
      <w:bodyDiv w:val="1"/>
      <w:marLeft w:val="0"/>
      <w:marRight w:val="0"/>
      <w:marTop w:val="0"/>
      <w:marBottom w:val="0"/>
      <w:divBdr>
        <w:top w:val="none" w:sz="0" w:space="0" w:color="auto"/>
        <w:left w:val="none" w:sz="0" w:space="0" w:color="auto"/>
        <w:bottom w:val="none" w:sz="0" w:space="0" w:color="auto"/>
        <w:right w:val="none" w:sz="0" w:space="0" w:color="auto"/>
      </w:divBdr>
    </w:div>
    <w:div w:id="942494106">
      <w:bodyDiv w:val="1"/>
      <w:marLeft w:val="0"/>
      <w:marRight w:val="0"/>
      <w:marTop w:val="0"/>
      <w:marBottom w:val="0"/>
      <w:divBdr>
        <w:top w:val="none" w:sz="0" w:space="0" w:color="auto"/>
        <w:left w:val="none" w:sz="0" w:space="0" w:color="auto"/>
        <w:bottom w:val="none" w:sz="0" w:space="0" w:color="auto"/>
        <w:right w:val="none" w:sz="0" w:space="0" w:color="auto"/>
      </w:divBdr>
    </w:div>
    <w:div w:id="942802033">
      <w:bodyDiv w:val="1"/>
      <w:marLeft w:val="0"/>
      <w:marRight w:val="0"/>
      <w:marTop w:val="0"/>
      <w:marBottom w:val="0"/>
      <w:divBdr>
        <w:top w:val="none" w:sz="0" w:space="0" w:color="auto"/>
        <w:left w:val="none" w:sz="0" w:space="0" w:color="auto"/>
        <w:bottom w:val="none" w:sz="0" w:space="0" w:color="auto"/>
        <w:right w:val="none" w:sz="0" w:space="0" w:color="auto"/>
      </w:divBdr>
    </w:div>
    <w:div w:id="943419332">
      <w:bodyDiv w:val="1"/>
      <w:marLeft w:val="0"/>
      <w:marRight w:val="0"/>
      <w:marTop w:val="0"/>
      <w:marBottom w:val="0"/>
      <w:divBdr>
        <w:top w:val="none" w:sz="0" w:space="0" w:color="auto"/>
        <w:left w:val="none" w:sz="0" w:space="0" w:color="auto"/>
        <w:bottom w:val="none" w:sz="0" w:space="0" w:color="auto"/>
        <w:right w:val="none" w:sz="0" w:space="0" w:color="auto"/>
      </w:divBdr>
    </w:div>
    <w:div w:id="944121231">
      <w:bodyDiv w:val="1"/>
      <w:marLeft w:val="0"/>
      <w:marRight w:val="0"/>
      <w:marTop w:val="0"/>
      <w:marBottom w:val="0"/>
      <w:divBdr>
        <w:top w:val="none" w:sz="0" w:space="0" w:color="auto"/>
        <w:left w:val="none" w:sz="0" w:space="0" w:color="auto"/>
        <w:bottom w:val="none" w:sz="0" w:space="0" w:color="auto"/>
        <w:right w:val="none" w:sz="0" w:space="0" w:color="auto"/>
      </w:divBdr>
    </w:div>
    <w:div w:id="946080549">
      <w:bodyDiv w:val="1"/>
      <w:marLeft w:val="0"/>
      <w:marRight w:val="0"/>
      <w:marTop w:val="0"/>
      <w:marBottom w:val="0"/>
      <w:divBdr>
        <w:top w:val="none" w:sz="0" w:space="0" w:color="auto"/>
        <w:left w:val="none" w:sz="0" w:space="0" w:color="auto"/>
        <w:bottom w:val="none" w:sz="0" w:space="0" w:color="auto"/>
        <w:right w:val="none" w:sz="0" w:space="0" w:color="auto"/>
      </w:divBdr>
    </w:div>
    <w:div w:id="946700043">
      <w:bodyDiv w:val="1"/>
      <w:marLeft w:val="0"/>
      <w:marRight w:val="0"/>
      <w:marTop w:val="0"/>
      <w:marBottom w:val="0"/>
      <w:divBdr>
        <w:top w:val="none" w:sz="0" w:space="0" w:color="auto"/>
        <w:left w:val="none" w:sz="0" w:space="0" w:color="auto"/>
        <w:bottom w:val="none" w:sz="0" w:space="0" w:color="auto"/>
        <w:right w:val="none" w:sz="0" w:space="0" w:color="auto"/>
      </w:divBdr>
    </w:div>
    <w:div w:id="947931992">
      <w:bodyDiv w:val="1"/>
      <w:marLeft w:val="0"/>
      <w:marRight w:val="0"/>
      <w:marTop w:val="0"/>
      <w:marBottom w:val="0"/>
      <w:divBdr>
        <w:top w:val="none" w:sz="0" w:space="0" w:color="auto"/>
        <w:left w:val="none" w:sz="0" w:space="0" w:color="auto"/>
        <w:bottom w:val="none" w:sz="0" w:space="0" w:color="auto"/>
        <w:right w:val="none" w:sz="0" w:space="0" w:color="auto"/>
      </w:divBdr>
    </w:div>
    <w:div w:id="951782094">
      <w:bodyDiv w:val="1"/>
      <w:marLeft w:val="0"/>
      <w:marRight w:val="0"/>
      <w:marTop w:val="0"/>
      <w:marBottom w:val="0"/>
      <w:divBdr>
        <w:top w:val="none" w:sz="0" w:space="0" w:color="auto"/>
        <w:left w:val="none" w:sz="0" w:space="0" w:color="auto"/>
        <w:bottom w:val="none" w:sz="0" w:space="0" w:color="auto"/>
        <w:right w:val="none" w:sz="0" w:space="0" w:color="auto"/>
      </w:divBdr>
    </w:div>
    <w:div w:id="953631220">
      <w:bodyDiv w:val="1"/>
      <w:marLeft w:val="0"/>
      <w:marRight w:val="0"/>
      <w:marTop w:val="0"/>
      <w:marBottom w:val="0"/>
      <w:divBdr>
        <w:top w:val="none" w:sz="0" w:space="0" w:color="auto"/>
        <w:left w:val="none" w:sz="0" w:space="0" w:color="auto"/>
        <w:bottom w:val="none" w:sz="0" w:space="0" w:color="auto"/>
        <w:right w:val="none" w:sz="0" w:space="0" w:color="auto"/>
      </w:divBdr>
    </w:div>
    <w:div w:id="953748092">
      <w:bodyDiv w:val="1"/>
      <w:marLeft w:val="0"/>
      <w:marRight w:val="0"/>
      <w:marTop w:val="0"/>
      <w:marBottom w:val="0"/>
      <w:divBdr>
        <w:top w:val="none" w:sz="0" w:space="0" w:color="auto"/>
        <w:left w:val="none" w:sz="0" w:space="0" w:color="auto"/>
        <w:bottom w:val="none" w:sz="0" w:space="0" w:color="auto"/>
        <w:right w:val="none" w:sz="0" w:space="0" w:color="auto"/>
      </w:divBdr>
    </w:div>
    <w:div w:id="954218005">
      <w:bodyDiv w:val="1"/>
      <w:marLeft w:val="0"/>
      <w:marRight w:val="0"/>
      <w:marTop w:val="0"/>
      <w:marBottom w:val="0"/>
      <w:divBdr>
        <w:top w:val="none" w:sz="0" w:space="0" w:color="auto"/>
        <w:left w:val="none" w:sz="0" w:space="0" w:color="auto"/>
        <w:bottom w:val="none" w:sz="0" w:space="0" w:color="auto"/>
        <w:right w:val="none" w:sz="0" w:space="0" w:color="auto"/>
      </w:divBdr>
    </w:div>
    <w:div w:id="957028497">
      <w:bodyDiv w:val="1"/>
      <w:marLeft w:val="0"/>
      <w:marRight w:val="0"/>
      <w:marTop w:val="0"/>
      <w:marBottom w:val="0"/>
      <w:divBdr>
        <w:top w:val="none" w:sz="0" w:space="0" w:color="auto"/>
        <w:left w:val="none" w:sz="0" w:space="0" w:color="auto"/>
        <w:bottom w:val="none" w:sz="0" w:space="0" w:color="auto"/>
        <w:right w:val="none" w:sz="0" w:space="0" w:color="auto"/>
      </w:divBdr>
    </w:div>
    <w:div w:id="957758283">
      <w:bodyDiv w:val="1"/>
      <w:marLeft w:val="0"/>
      <w:marRight w:val="0"/>
      <w:marTop w:val="0"/>
      <w:marBottom w:val="0"/>
      <w:divBdr>
        <w:top w:val="none" w:sz="0" w:space="0" w:color="auto"/>
        <w:left w:val="none" w:sz="0" w:space="0" w:color="auto"/>
        <w:bottom w:val="none" w:sz="0" w:space="0" w:color="auto"/>
        <w:right w:val="none" w:sz="0" w:space="0" w:color="auto"/>
      </w:divBdr>
    </w:div>
    <w:div w:id="958757126">
      <w:bodyDiv w:val="1"/>
      <w:marLeft w:val="0"/>
      <w:marRight w:val="0"/>
      <w:marTop w:val="0"/>
      <w:marBottom w:val="0"/>
      <w:divBdr>
        <w:top w:val="none" w:sz="0" w:space="0" w:color="auto"/>
        <w:left w:val="none" w:sz="0" w:space="0" w:color="auto"/>
        <w:bottom w:val="none" w:sz="0" w:space="0" w:color="auto"/>
        <w:right w:val="none" w:sz="0" w:space="0" w:color="auto"/>
      </w:divBdr>
    </w:div>
    <w:div w:id="959913960">
      <w:bodyDiv w:val="1"/>
      <w:marLeft w:val="0"/>
      <w:marRight w:val="0"/>
      <w:marTop w:val="0"/>
      <w:marBottom w:val="0"/>
      <w:divBdr>
        <w:top w:val="none" w:sz="0" w:space="0" w:color="auto"/>
        <w:left w:val="none" w:sz="0" w:space="0" w:color="auto"/>
        <w:bottom w:val="none" w:sz="0" w:space="0" w:color="auto"/>
        <w:right w:val="none" w:sz="0" w:space="0" w:color="auto"/>
      </w:divBdr>
    </w:div>
    <w:div w:id="961501739">
      <w:bodyDiv w:val="1"/>
      <w:marLeft w:val="0"/>
      <w:marRight w:val="0"/>
      <w:marTop w:val="0"/>
      <w:marBottom w:val="0"/>
      <w:divBdr>
        <w:top w:val="none" w:sz="0" w:space="0" w:color="auto"/>
        <w:left w:val="none" w:sz="0" w:space="0" w:color="auto"/>
        <w:bottom w:val="none" w:sz="0" w:space="0" w:color="auto"/>
        <w:right w:val="none" w:sz="0" w:space="0" w:color="auto"/>
      </w:divBdr>
    </w:div>
    <w:div w:id="963343414">
      <w:bodyDiv w:val="1"/>
      <w:marLeft w:val="0"/>
      <w:marRight w:val="0"/>
      <w:marTop w:val="0"/>
      <w:marBottom w:val="0"/>
      <w:divBdr>
        <w:top w:val="none" w:sz="0" w:space="0" w:color="auto"/>
        <w:left w:val="none" w:sz="0" w:space="0" w:color="auto"/>
        <w:bottom w:val="none" w:sz="0" w:space="0" w:color="auto"/>
        <w:right w:val="none" w:sz="0" w:space="0" w:color="auto"/>
      </w:divBdr>
    </w:div>
    <w:div w:id="963541661">
      <w:bodyDiv w:val="1"/>
      <w:marLeft w:val="0"/>
      <w:marRight w:val="0"/>
      <w:marTop w:val="0"/>
      <w:marBottom w:val="0"/>
      <w:divBdr>
        <w:top w:val="none" w:sz="0" w:space="0" w:color="auto"/>
        <w:left w:val="none" w:sz="0" w:space="0" w:color="auto"/>
        <w:bottom w:val="none" w:sz="0" w:space="0" w:color="auto"/>
        <w:right w:val="none" w:sz="0" w:space="0" w:color="auto"/>
      </w:divBdr>
    </w:div>
    <w:div w:id="965429125">
      <w:bodyDiv w:val="1"/>
      <w:marLeft w:val="0"/>
      <w:marRight w:val="0"/>
      <w:marTop w:val="0"/>
      <w:marBottom w:val="0"/>
      <w:divBdr>
        <w:top w:val="none" w:sz="0" w:space="0" w:color="auto"/>
        <w:left w:val="none" w:sz="0" w:space="0" w:color="auto"/>
        <w:bottom w:val="none" w:sz="0" w:space="0" w:color="auto"/>
        <w:right w:val="none" w:sz="0" w:space="0" w:color="auto"/>
      </w:divBdr>
    </w:div>
    <w:div w:id="966009552">
      <w:bodyDiv w:val="1"/>
      <w:marLeft w:val="0"/>
      <w:marRight w:val="0"/>
      <w:marTop w:val="0"/>
      <w:marBottom w:val="0"/>
      <w:divBdr>
        <w:top w:val="none" w:sz="0" w:space="0" w:color="auto"/>
        <w:left w:val="none" w:sz="0" w:space="0" w:color="auto"/>
        <w:bottom w:val="none" w:sz="0" w:space="0" w:color="auto"/>
        <w:right w:val="none" w:sz="0" w:space="0" w:color="auto"/>
      </w:divBdr>
    </w:div>
    <w:div w:id="967122221">
      <w:bodyDiv w:val="1"/>
      <w:marLeft w:val="0"/>
      <w:marRight w:val="0"/>
      <w:marTop w:val="0"/>
      <w:marBottom w:val="0"/>
      <w:divBdr>
        <w:top w:val="none" w:sz="0" w:space="0" w:color="auto"/>
        <w:left w:val="none" w:sz="0" w:space="0" w:color="auto"/>
        <w:bottom w:val="none" w:sz="0" w:space="0" w:color="auto"/>
        <w:right w:val="none" w:sz="0" w:space="0" w:color="auto"/>
      </w:divBdr>
    </w:div>
    <w:div w:id="969212654">
      <w:bodyDiv w:val="1"/>
      <w:marLeft w:val="0"/>
      <w:marRight w:val="0"/>
      <w:marTop w:val="0"/>
      <w:marBottom w:val="0"/>
      <w:divBdr>
        <w:top w:val="none" w:sz="0" w:space="0" w:color="auto"/>
        <w:left w:val="none" w:sz="0" w:space="0" w:color="auto"/>
        <w:bottom w:val="none" w:sz="0" w:space="0" w:color="auto"/>
        <w:right w:val="none" w:sz="0" w:space="0" w:color="auto"/>
      </w:divBdr>
    </w:div>
    <w:div w:id="969629295">
      <w:bodyDiv w:val="1"/>
      <w:marLeft w:val="0"/>
      <w:marRight w:val="0"/>
      <w:marTop w:val="0"/>
      <w:marBottom w:val="0"/>
      <w:divBdr>
        <w:top w:val="none" w:sz="0" w:space="0" w:color="auto"/>
        <w:left w:val="none" w:sz="0" w:space="0" w:color="auto"/>
        <w:bottom w:val="none" w:sz="0" w:space="0" w:color="auto"/>
        <w:right w:val="none" w:sz="0" w:space="0" w:color="auto"/>
      </w:divBdr>
    </w:div>
    <w:div w:id="969702795">
      <w:bodyDiv w:val="1"/>
      <w:marLeft w:val="0"/>
      <w:marRight w:val="0"/>
      <w:marTop w:val="0"/>
      <w:marBottom w:val="0"/>
      <w:divBdr>
        <w:top w:val="none" w:sz="0" w:space="0" w:color="auto"/>
        <w:left w:val="none" w:sz="0" w:space="0" w:color="auto"/>
        <w:bottom w:val="none" w:sz="0" w:space="0" w:color="auto"/>
        <w:right w:val="none" w:sz="0" w:space="0" w:color="auto"/>
      </w:divBdr>
    </w:div>
    <w:div w:id="970861800">
      <w:bodyDiv w:val="1"/>
      <w:marLeft w:val="0"/>
      <w:marRight w:val="0"/>
      <w:marTop w:val="0"/>
      <w:marBottom w:val="0"/>
      <w:divBdr>
        <w:top w:val="none" w:sz="0" w:space="0" w:color="auto"/>
        <w:left w:val="none" w:sz="0" w:space="0" w:color="auto"/>
        <w:bottom w:val="none" w:sz="0" w:space="0" w:color="auto"/>
        <w:right w:val="none" w:sz="0" w:space="0" w:color="auto"/>
      </w:divBdr>
    </w:div>
    <w:div w:id="971638326">
      <w:bodyDiv w:val="1"/>
      <w:marLeft w:val="0"/>
      <w:marRight w:val="0"/>
      <w:marTop w:val="0"/>
      <w:marBottom w:val="0"/>
      <w:divBdr>
        <w:top w:val="none" w:sz="0" w:space="0" w:color="auto"/>
        <w:left w:val="none" w:sz="0" w:space="0" w:color="auto"/>
        <w:bottom w:val="none" w:sz="0" w:space="0" w:color="auto"/>
        <w:right w:val="none" w:sz="0" w:space="0" w:color="auto"/>
      </w:divBdr>
    </w:div>
    <w:div w:id="973632134">
      <w:bodyDiv w:val="1"/>
      <w:marLeft w:val="0"/>
      <w:marRight w:val="0"/>
      <w:marTop w:val="0"/>
      <w:marBottom w:val="0"/>
      <w:divBdr>
        <w:top w:val="none" w:sz="0" w:space="0" w:color="auto"/>
        <w:left w:val="none" w:sz="0" w:space="0" w:color="auto"/>
        <w:bottom w:val="none" w:sz="0" w:space="0" w:color="auto"/>
        <w:right w:val="none" w:sz="0" w:space="0" w:color="auto"/>
      </w:divBdr>
    </w:div>
    <w:div w:id="976297088">
      <w:bodyDiv w:val="1"/>
      <w:marLeft w:val="0"/>
      <w:marRight w:val="0"/>
      <w:marTop w:val="0"/>
      <w:marBottom w:val="0"/>
      <w:divBdr>
        <w:top w:val="none" w:sz="0" w:space="0" w:color="auto"/>
        <w:left w:val="none" w:sz="0" w:space="0" w:color="auto"/>
        <w:bottom w:val="none" w:sz="0" w:space="0" w:color="auto"/>
        <w:right w:val="none" w:sz="0" w:space="0" w:color="auto"/>
      </w:divBdr>
    </w:div>
    <w:div w:id="976955492">
      <w:bodyDiv w:val="1"/>
      <w:marLeft w:val="0"/>
      <w:marRight w:val="0"/>
      <w:marTop w:val="0"/>
      <w:marBottom w:val="0"/>
      <w:divBdr>
        <w:top w:val="none" w:sz="0" w:space="0" w:color="auto"/>
        <w:left w:val="none" w:sz="0" w:space="0" w:color="auto"/>
        <w:bottom w:val="none" w:sz="0" w:space="0" w:color="auto"/>
        <w:right w:val="none" w:sz="0" w:space="0" w:color="auto"/>
      </w:divBdr>
    </w:div>
    <w:div w:id="977995898">
      <w:bodyDiv w:val="1"/>
      <w:marLeft w:val="0"/>
      <w:marRight w:val="0"/>
      <w:marTop w:val="0"/>
      <w:marBottom w:val="0"/>
      <w:divBdr>
        <w:top w:val="none" w:sz="0" w:space="0" w:color="auto"/>
        <w:left w:val="none" w:sz="0" w:space="0" w:color="auto"/>
        <w:bottom w:val="none" w:sz="0" w:space="0" w:color="auto"/>
        <w:right w:val="none" w:sz="0" w:space="0" w:color="auto"/>
      </w:divBdr>
    </w:div>
    <w:div w:id="978850640">
      <w:bodyDiv w:val="1"/>
      <w:marLeft w:val="0"/>
      <w:marRight w:val="0"/>
      <w:marTop w:val="0"/>
      <w:marBottom w:val="0"/>
      <w:divBdr>
        <w:top w:val="none" w:sz="0" w:space="0" w:color="auto"/>
        <w:left w:val="none" w:sz="0" w:space="0" w:color="auto"/>
        <w:bottom w:val="none" w:sz="0" w:space="0" w:color="auto"/>
        <w:right w:val="none" w:sz="0" w:space="0" w:color="auto"/>
      </w:divBdr>
    </w:div>
    <w:div w:id="980308519">
      <w:bodyDiv w:val="1"/>
      <w:marLeft w:val="0"/>
      <w:marRight w:val="0"/>
      <w:marTop w:val="0"/>
      <w:marBottom w:val="0"/>
      <w:divBdr>
        <w:top w:val="none" w:sz="0" w:space="0" w:color="auto"/>
        <w:left w:val="none" w:sz="0" w:space="0" w:color="auto"/>
        <w:bottom w:val="none" w:sz="0" w:space="0" w:color="auto"/>
        <w:right w:val="none" w:sz="0" w:space="0" w:color="auto"/>
      </w:divBdr>
    </w:div>
    <w:div w:id="982779249">
      <w:bodyDiv w:val="1"/>
      <w:marLeft w:val="0"/>
      <w:marRight w:val="0"/>
      <w:marTop w:val="0"/>
      <w:marBottom w:val="0"/>
      <w:divBdr>
        <w:top w:val="none" w:sz="0" w:space="0" w:color="auto"/>
        <w:left w:val="none" w:sz="0" w:space="0" w:color="auto"/>
        <w:bottom w:val="none" w:sz="0" w:space="0" w:color="auto"/>
        <w:right w:val="none" w:sz="0" w:space="0" w:color="auto"/>
      </w:divBdr>
    </w:div>
    <w:div w:id="984822289">
      <w:bodyDiv w:val="1"/>
      <w:marLeft w:val="0"/>
      <w:marRight w:val="0"/>
      <w:marTop w:val="0"/>
      <w:marBottom w:val="0"/>
      <w:divBdr>
        <w:top w:val="none" w:sz="0" w:space="0" w:color="auto"/>
        <w:left w:val="none" w:sz="0" w:space="0" w:color="auto"/>
        <w:bottom w:val="none" w:sz="0" w:space="0" w:color="auto"/>
        <w:right w:val="none" w:sz="0" w:space="0" w:color="auto"/>
      </w:divBdr>
    </w:div>
    <w:div w:id="985085237">
      <w:bodyDiv w:val="1"/>
      <w:marLeft w:val="0"/>
      <w:marRight w:val="0"/>
      <w:marTop w:val="0"/>
      <w:marBottom w:val="0"/>
      <w:divBdr>
        <w:top w:val="none" w:sz="0" w:space="0" w:color="auto"/>
        <w:left w:val="none" w:sz="0" w:space="0" w:color="auto"/>
        <w:bottom w:val="none" w:sz="0" w:space="0" w:color="auto"/>
        <w:right w:val="none" w:sz="0" w:space="0" w:color="auto"/>
      </w:divBdr>
    </w:div>
    <w:div w:id="986324485">
      <w:bodyDiv w:val="1"/>
      <w:marLeft w:val="0"/>
      <w:marRight w:val="0"/>
      <w:marTop w:val="0"/>
      <w:marBottom w:val="0"/>
      <w:divBdr>
        <w:top w:val="none" w:sz="0" w:space="0" w:color="auto"/>
        <w:left w:val="none" w:sz="0" w:space="0" w:color="auto"/>
        <w:bottom w:val="none" w:sz="0" w:space="0" w:color="auto"/>
        <w:right w:val="none" w:sz="0" w:space="0" w:color="auto"/>
      </w:divBdr>
    </w:div>
    <w:div w:id="986714182">
      <w:bodyDiv w:val="1"/>
      <w:marLeft w:val="0"/>
      <w:marRight w:val="0"/>
      <w:marTop w:val="0"/>
      <w:marBottom w:val="0"/>
      <w:divBdr>
        <w:top w:val="none" w:sz="0" w:space="0" w:color="auto"/>
        <w:left w:val="none" w:sz="0" w:space="0" w:color="auto"/>
        <w:bottom w:val="none" w:sz="0" w:space="0" w:color="auto"/>
        <w:right w:val="none" w:sz="0" w:space="0" w:color="auto"/>
      </w:divBdr>
    </w:div>
    <w:div w:id="987173749">
      <w:bodyDiv w:val="1"/>
      <w:marLeft w:val="0"/>
      <w:marRight w:val="0"/>
      <w:marTop w:val="0"/>
      <w:marBottom w:val="0"/>
      <w:divBdr>
        <w:top w:val="none" w:sz="0" w:space="0" w:color="auto"/>
        <w:left w:val="none" w:sz="0" w:space="0" w:color="auto"/>
        <w:bottom w:val="none" w:sz="0" w:space="0" w:color="auto"/>
        <w:right w:val="none" w:sz="0" w:space="0" w:color="auto"/>
      </w:divBdr>
    </w:div>
    <w:div w:id="987855205">
      <w:bodyDiv w:val="1"/>
      <w:marLeft w:val="0"/>
      <w:marRight w:val="0"/>
      <w:marTop w:val="0"/>
      <w:marBottom w:val="0"/>
      <w:divBdr>
        <w:top w:val="none" w:sz="0" w:space="0" w:color="auto"/>
        <w:left w:val="none" w:sz="0" w:space="0" w:color="auto"/>
        <w:bottom w:val="none" w:sz="0" w:space="0" w:color="auto"/>
        <w:right w:val="none" w:sz="0" w:space="0" w:color="auto"/>
      </w:divBdr>
    </w:div>
    <w:div w:id="988051699">
      <w:bodyDiv w:val="1"/>
      <w:marLeft w:val="0"/>
      <w:marRight w:val="0"/>
      <w:marTop w:val="0"/>
      <w:marBottom w:val="0"/>
      <w:divBdr>
        <w:top w:val="none" w:sz="0" w:space="0" w:color="auto"/>
        <w:left w:val="none" w:sz="0" w:space="0" w:color="auto"/>
        <w:bottom w:val="none" w:sz="0" w:space="0" w:color="auto"/>
        <w:right w:val="none" w:sz="0" w:space="0" w:color="auto"/>
      </w:divBdr>
    </w:div>
    <w:div w:id="988939585">
      <w:bodyDiv w:val="1"/>
      <w:marLeft w:val="0"/>
      <w:marRight w:val="0"/>
      <w:marTop w:val="0"/>
      <w:marBottom w:val="0"/>
      <w:divBdr>
        <w:top w:val="none" w:sz="0" w:space="0" w:color="auto"/>
        <w:left w:val="none" w:sz="0" w:space="0" w:color="auto"/>
        <w:bottom w:val="none" w:sz="0" w:space="0" w:color="auto"/>
        <w:right w:val="none" w:sz="0" w:space="0" w:color="auto"/>
      </w:divBdr>
    </w:div>
    <w:div w:id="989095819">
      <w:bodyDiv w:val="1"/>
      <w:marLeft w:val="0"/>
      <w:marRight w:val="0"/>
      <w:marTop w:val="0"/>
      <w:marBottom w:val="0"/>
      <w:divBdr>
        <w:top w:val="none" w:sz="0" w:space="0" w:color="auto"/>
        <w:left w:val="none" w:sz="0" w:space="0" w:color="auto"/>
        <w:bottom w:val="none" w:sz="0" w:space="0" w:color="auto"/>
        <w:right w:val="none" w:sz="0" w:space="0" w:color="auto"/>
      </w:divBdr>
    </w:div>
    <w:div w:id="989596294">
      <w:bodyDiv w:val="1"/>
      <w:marLeft w:val="0"/>
      <w:marRight w:val="0"/>
      <w:marTop w:val="0"/>
      <w:marBottom w:val="0"/>
      <w:divBdr>
        <w:top w:val="none" w:sz="0" w:space="0" w:color="auto"/>
        <w:left w:val="none" w:sz="0" w:space="0" w:color="auto"/>
        <w:bottom w:val="none" w:sz="0" w:space="0" w:color="auto"/>
        <w:right w:val="none" w:sz="0" w:space="0" w:color="auto"/>
      </w:divBdr>
    </w:div>
    <w:div w:id="990019043">
      <w:bodyDiv w:val="1"/>
      <w:marLeft w:val="0"/>
      <w:marRight w:val="0"/>
      <w:marTop w:val="0"/>
      <w:marBottom w:val="0"/>
      <w:divBdr>
        <w:top w:val="none" w:sz="0" w:space="0" w:color="auto"/>
        <w:left w:val="none" w:sz="0" w:space="0" w:color="auto"/>
        <w:bottom w:val="none" w:sz="0" w:space="0" w:color="auto"/>
        <w:right w:val="none" w:sz="0" w:space="0" w:color="auto"/>
      </w:divBdr>
    </w:div>
    <w:div w:id="990795253">
      <w:bodyDiv w:val="1"/>
      <w:marLeft w:val="0"/>
      <w:marRight w:val="0"/>
      <w:marTop w:val="0"/>
      <w:marBottom w:val="0"/>
      <w:divBdr>
        <w:top w:val="none" w:sz="0" w:space="0" w:color="auto"/>
        <w:left w:val="none" w:sz="0" w:space="0" w:color="auto"/>
        <w:bottom w:val="none" w:sz="0" w:space="0" w:color="auto"/>
        <w:right w:val="none" w:sz="0" w:space="0" w:color="auto"/>
      </w:divBdr>
    </w:div>
    <w:div w:id="991912149">
      <w:bodyDiv w:val="1"/>
      <w:marLeft w:val="0"/>
      <w:marRight w:val="0"/>
      <w:marTop w:val="0"/>
      <w:marBottom w:val="0"/>
      <w:divBdr>
        <w:top w:val="none" w:sz="0" w:space="0" w:color="auto"/>
        <w:left w:val="none" w:sz="0" w:space="0" w:color="auto"/>
        <w:bottom w:val="none" w:sz="0" w:space="0" w:color="auto"/>
        <w:right w:val="none" w:sz="0" w:space="0" w:color="auto"/>
      </w:divBdr>
    </w:div>
    <w:div w:id="993490212">
      <w:bodyDiv w:val="1"/>
      <w:marLeft w:val="0"/>
      <w:marRight w:val="0"/>
      <w:marTop w:val="0"/>
      <w:marBottom w:val="0"/>
      <w:divBdr>
        <w:top w:val="none" w:sz="0" w:space="0" w:color="auto"/>
        <w:left w:val="none" w:sz="0" w:space="0" w:color="auto"/>
        <w:bottom w:val="none" w:sz="0" w:space="0" w:color="auto"/>
        <w:right w:val="none" w:sz="0" w:space="0" w:color="auto"/>
      </w:divBdr>
    </w:div>
    <w:div w:id="998271064">
      <w:bodyDiv w:val="1"/>
      <w:marLeft w:val="0"/>
      <w:marRight w:val="0"/>
      <w:marTop w:val="0"/>
      <w:marBottom w:val="0"/>
      <w:divBdr>
        <w:top w:val="none" w:sz="0" w:space="0" w:color="auto"/>
        <w:left w:val="none" w:sz="0" w:space="0" w:color="auto"/>
        <w:bottom w:val="none" w:sz="0" w:space="0" w:color="auto"/>
        <w:right w:val="none" w:sz="0" w:space="0" w:color="auto"/>
      </w:divBdr>
    </w:div>
    <w:div w:id="999843343">
      <w:bodyDiv w:val="1"/>
      <w:marLeft w:val="0"/>
      <w:marRight w:val="0"/>
      <w:marTop w:val="0"/>
      <w:marBottom w:val="0"/>
      <w:divBdr>
        <w:top w:val="none" w:sz="0" w:space="0" w:color="auto"/>
        <w:left w:val="none" w:sz="0" w:space="0" w:color="auto"/>
        <w:bottom w:val="none" w:sz="0" w:space="0" w:color="auto"/>
        <w:right w:val="none" w:sz="0" w:space="0" w:color="auto"/>
      </w:divBdr>
    </w:div>
    <w:div w:id="1003554915">
      <w:bodyDiv w:val="1"/>
      <w:marLeft w:val="0"/>
      <w:marRight w:val="0"/>
      <w:marTop w:val="0"/>
      <w:marBottom w:val="0"/>
      <w:divBdr>
        <w:top w:val="none" w:sz="0" w:space="0" w:color="auto"/>
        <w:left w:val="none" w:sz="0" w:space="0" w:color="auto"/>
        <w:bottom w:val="none" w:sz="0" w:space="0" w:color="auto"/>
        <w:right w:val="none" w:sz="0" w:space="0" w:color="auto"/>
      </w:divBdr>
    </w:div>
    <w:div w:id="1006055957">
      <w:bodyDiv w:val="1"/>
      <w:marLeft w:val="0"/>
      <w:marRight w:val="0"/>
      <w:marTop w:val="0"/>
      <w:marBottom w:val="0"/>
      <w:divBdr>
        <w:top w:val="none" w:sz="0" w:space="0" w:color="auto"/>
        <w:left w:val="none" w:sz="0" w:space="0" w:color="auto"/>
        <w:bottom w:val="none" w:sz="0" w:space="0" w:color="auto"/>
        <w:right w:val="none" w:sz="0" w:space="0" w:color="auto"/>
      </w:divBdr>
    </w:div>
    <w:div w:id="1007054977">
      <w:bodyDiv w:val="1"/>
      <w:marLeft w:val="0"/>
      <w:marRight w:val="0"/>
      <w:marTop w:val="0"/>
      <w:marBottom w:val="0"/>
      <w:divBdr>
        <w:top w:val="none" w:sz="0" w:space="0" w:color="auto"/>
        <w:left w:val="none" w:sz="0" w:space="0" w:color="auto"/>
        <w:bottom w:val="none" w:sz="0" w:space="0" w:color="auto"/>
        <w:right w:val="none" w:sz="0" w:space="0" w:color="auto"/>
      </w:divBdr>
    </w:div>
    <w:div w:id="1009144021">
      <w:bodyDiv w:val="1"/>
      <w:marLeft w:val="0"/>
      <w:marRight w:val="0"/>
      <w:marTop w:val="0"/>
      <w:marBottom w:val="0"/>
      <w:divBdr>
        <w:top w:val="none" w:sz="0" w:space="0" w:color="auto"/>
        <w:left w:val="none" w:sz="0" w:space="0" w:color="auto"/>
        <w:bottom w:val="none" w:sz="0" w:space="0" w:color="auto"/>
        <w:right w:val="none" w:sz="0" w:space="0" w:color="auto"/>
      </w:divBdr>
    </w:div>
    <w:div w:id="1011833545">
      <w:bodyDiv w:val="1"/>
      <w:marLeft w:val="0"/>
      <w:marRight w:val="0"/>
      <w:marTop w:val="0"/>
      <w:marBottom w:val="0"/>
      <w:divBdr>
        <w:top w:val="none" w:sz="0" w:space="0" w:color="auto"/>
        <w:left w:val="none" w:sz="0" w:space="0" w:color="auto"/>
        <w:bottom w:val="none" w:sz="0" w:space="0" w:color="auto"/>
        <w:right w:val="none" w:sz="0" w:space="0" w:color="auto"/>
      </w:divBdr>
    </w:div>
    <w:div w:id="1012604246">
      <w:bodyDiv w:val="1"/>
      <w:marLeft w:val="0"/>
      <w:marRight w:val="0"/>
      <w:marTop w:val="0"/>
      <w:marBottom w:val="0"/>
      <w:divBdr>
        <w:top w:val="none" w:sz="0" w:space="0" w:color="auto"/>
        <w:left w:val="none" w:sz="0" w:space="0" w:color="auto"/>
        <w:bottom w:val="none" w:sz="0" w:space="0" w:color="auto"/>
        <w:right w:val="none" w:sz="0" w:space="0" w:color="auto"/>
      </w:divBdr>
    </w:div>
    <w:div w:id="1014764588">
      <w:bodyDiv w:val="1"/>
      <w:marLeft w:val="0"/>
      <w:marRight w:val="0"/>
      <w:marTop w:val="0"/>
      <w:marBottom w:val="0"/>
      <w:divBdr>
        <w:top w:val="none" w:sz="0" w:space="0" w:color="auto"/>
        <w:left w:val="none" w:sz="0" w:space="0" w:color="auto"/>
        <w:bottom w:val="none" w:sz="0" w:space="0" w:color="auto"/>
        <w:right w:val="none" w:sz="0" w:space="0" w:color="auto"/>
      </w:divBdr>
    </w:div>
    <w:div w:id="1017998504">
      <w:bodyDiv w:val="1"/>
      <w:marLeft w:val="0"/>
      <w:marRight w:val="0"/>
      <w:marTop w:val="0"/>
      <w:marBottom w:val="0"/>
      <w:divBdr>
        <w:top w:val="none" w:sz="0" w:space="0" w:color="auto"/>
        <w:left w:val="none" w:sz="0" w:space="0" w:color="auto"/>
        <w:bottom w:val="none" w:sz="0" w:space="0" w:color="auto"/>
        <w:right w:val="none" w:sz="0" w:space="0" w:color="auto"/>
      </w:divBdr>
    </w:div>
    <w:div w:id="1020199149">
      <w:bodyDiv w:val="1"/>
      <w:marLeft w:val="0"/>
      <w:marRight w:val="0"/>
      <w:marTop w:val="0"/>
      <w:marBottom w:val="0"/>
      <w:divBdr>
        <w:top w:val="none" w:sz="0" w:space="0" w:color="auto"/>
        <w:left w:val="none" w:sz="0" w:space="0" w:color="auto"/>
        <w:bottom w:val="none" w:sz="0" w:space="0" w:color="auto"/>
        <w:right w:val="none" w:sz="0" w:space="0" w:color="auto"/>
      </w:divBdr>
      <w:divsChild>
        <w:div w:id="363603362">
          <w:marLeft w:val="0"/>
          <w:marRight w:val="0"/>
          <w:marTop w:val="0"/>
          <w:marBottom w:val="0"/>
          <w:divBdr>
            <w:top w:val="none" w:sz="0" w:space="0" w:color="auto"/>
            <w:left w:val="none" w:sz="0" w:space="0" w:color="auto"/>
            <w:bottom w:val="none" w:sz="0" w:space="0" w:color="auto"/>
            <w:right w:val="none" w:sz="0" w:space="0" w:color="auto"/>
          </w:divBdr>
          <w:divsChild>
            <w:div w:id="1079407558">
              <w:marLeft w:val="0"/>
              <w:marRight w:val="0"/>
              <w:marTop w:val="0"/>
              <w:marBottom w:val="0"/>
              <w:divBdr>
                <w:top w:val="none" w:sz="0" w:space="0" w:color="auto"/>
                <w:left w:val="none" w:sz="0" w:space="0" w:color="auto"/>
                <w:bottom w:val="none" w:sz="0" w:space="0" w:color="auto"/>
                <w:right w:val="none" w:sz="0" w:space="0" w:color="auto"/>
              </w:divBdr>
              <w:divsChild>
                <w:div w:id="1442842900">
                  <w:marLeft w:val="0"/>
                  <w:marRight w:val="0"/>
                  <w:marTop w:val="0"/>
                  <w:marBottom w:val="0"/>
                  <w:divBdr>
                    <w:top w:val="none" w:sz="0" w:space="0" w:color="auto"/>
                    <w:left w:val="none" w:sz="0" w:space="0" w:color="auto"/>
                    <w:bottom w:val="none" w:sz="0" w:space="0" w:color="auto"/>
                    <w:right w:val="none" w:sz="0" w:space="0" w:color="auto"/>
                  </w:divBdr>
                  <w:divsChild>
                    <w:div w:id="1695572174">
                      <w:marLeft w:val="0"/>
                      <w:marRight w:val="0"/>
                      <w:marTop w:val="0"/>
                      <w:marBottom w:val="0"/>
                      <w:divBdr>
                        <w:top w:val="none" w:sz="0" w:space="0" w:color="auto"/>
                        <w:left w:val="none" w:sz="0" w:space="0" w:color="auto"/>
                        <w:bottom w:val="none" w:sz="0" w:space="0" w:color="auto"/>
                        <w:right w:val="none" w:sz="0" w:space="0" w:color="auto"/>
                      </w:divBdr>
                      <w:divsChild>
                        <w:div w:id="746728904">
                          <w:marLeft w:val="0"/>
                          <w:marRight w:val="0"/>
                          <w:marTop w:val="0"/>
                          <w:marBottom w:val="0"/>
                          <w:divBdr>
                            <w:top w:val="none" w:sz="0" w:space="0" w:color="auto"/>
                            <w:left w:val="none" w:sz="0" w:space="0" w:color="auto"/>
                            <w:bottom w:val="none" w:sz="0" w:space="0" w:color="auto"/>
                            <w:right w:val="none" w:sz="0" w:space="0" w:color="auto"/>
                          </w:divBdr>
                          <w:divsChild>
                            <w:div w:id="791899241">
                              <w:marLeft w:val="0"/>
                              <w:marRight w:val="0"/>
                              <w:marTop w:val="0"/>
                              <w:marBottom w:val="0"/>
                              <w:divBdr>
                                <w:top w:val="none" w:sz="0" w:space="0" w:color="auto"/>
                                <w:left w:val="none" w:sz="0" w:space="0" w:color="auto"/>
                                <w:bottom w:val="none" w:sz="0" w:space="0" w:color="auto"/>
                                <w:right w:val="none" w:sz="0" w:space="0" w:color="auto"/>
                              </w:divBdr>
                              <w:divsChild>
                                <w:div w:id="1426266732">
                                  <w:marLeft w:val="0"/>
                                  <w:marRight w:val="0"/>
                                  <w:marTop w:val="0"/>
                                  <w:marBottom w:val="0"/>
                                  <w:divBdr>
                                    <w:top w:val="none" w:sz="0" w:space="0" w:color="auto"/>
                                    <w:left w:val="none" w:sz="0" w:space="0" w:color="auto"/>
                                    <w:bottom w:val="none" w:sz="0" w:space="0" w:color="auto"/>
                                    <w:right w:val="none" w:sz="0" w:space="0" w:color="auto"/>
                                  </w:divBdr>
                                  <w:divsChild>
                                    <w:div w:id="94441942">
                                      <w:marLeft w:val="0"/>
                                      <w:marRight w:val="0"/>
                                      <w:marTop w:val="0"/>
                                      <w:marBottom w:val="0"/>
                                      <w:divBdr>
                                        <w:top w:val="none" w:sz="0" w:space="0" w:color="auto"/>
                                        <w:left w:val="none" w:sz="0" w:space="0" w:color="auto"/>
                                        <w:bottom w:val="none" w:sz="0" w:space="0" w:color="auto"/>
                                        <w:right w:val="none" w:sz="0" w:space="0" w:color="auto"/>
                                      </w:divBdr>
                                      <w:divsChild>
                                        <w:div w:id="24449351">
                                          <w:marLeft w:val="0"/>
                                          <w:marRight w:val="0"/>
                                          <w:marTop w:val="0"/>
                                          <w:marBottom w:val="0"/>
                                          <w:divBdr>
                                            <w:top w:val="none" w:sz="0" w:space="0" w:color="auto"/>
                                            <w:left w:val="none" w:sz="0" w:space="0" w:color="auto"/>
                                            <w:bottom w:val="none" w:sz="0" w:space="0" w:color="auto"/>
                                            <w:right w:val="none" w:sz="0" w:space="0" w:color="auto"/>
                                          </w:divBdr>
                                        </w:div>
                                        <w:div w:id="89742742">
                                          <w:marLeft w:val="0"/>
                                          <w:marRight w:val="0"/>
                                          <w:marTop w:val="0"/>
                                          <w:marBottom w:val="0"/>
                                          <w:divBdr>
                                            <w:top w:val="none" w:sz="0" w:space="0" w:color="auto"/>
                                            <w:left w:val="none" w:sz="0" w:space="0" w:color="auto"/>
                                            <w:bottom w:val="none" w:sz="0" w:space="0" w:color="auto"/>
                                            <w:right w:val="none" w:sz="0" w:space="0" w:color="auto"/>
                                          </w:divBdr>
                                        </w:div>
                                        <w:div w:id="95295424">
                                          <w:marLeft w:val="0"/>
                                          <w:marRight w:val="0"/>
                                          <w:marTop w:val="0"/>
                                          <w:marBottom w:val="0"/>
                                          <w:divBdr>
                                            <w:top w:val="none" w:sz="0" w:space="0" w:color="auto"/>
                                            <w:left w:val="none" w:sz="0" w:space="0" w:color="auto"/>
                                            <w:bottom w:val="none" w:sz="0" w:space="0" w:color="auto"/>
                                            <w:right w:val="none" w:sz="0" w:space="0" w:color="auto"/>
                                          </w:divBdr>
                                        </w:div>
                                        <w:div w:id="99571244">
                                          <w:marLeft w:val="0"/>
                                          <w:marRight w:val="0"/>
                                          <w:marTop w:val="0"/>
                                          <w:marBottom w:val="0"/>
                                          <w:divBdr>
                                            <w:top w:val="none" w:sz="0" w:space="0" w:color="auto"/>
                                            <w:left w:val="none" w:sz="0" w:space="0" w:color="auto"/>
                                            <w:bottom w:val="none" w:sz="0" w:space="0" w:color="auto"/>
                                            <w:right w:val="none" w:sz="0" w:space="0" w:color="auto"/>
                                          </w:divBdr>
                                        </w:div>
                                        <w:div w:id="166336968">
                                          <w:marLeft w:val="0"/>
                                          <w:marRight w:val="0"/>
                                          <w:marTop w:val="0"/>
                                          <w:marBottom w:val="0"/>
                                          <w:divBdr>
                                            <w:top w:val="none" w:sz="0" w:space="0" w:color="auto"/>
                                            <w:left w:val="none" w:sz="0" w:space="0" w:color="auto"/>
                                            <w:bottom w:val="none" w:sz="0" w:space="0" w:color="auto"/>
                                            <w:right w:val="none" w:sz="0" w:space="0" w:color="auto"/>
                                          </w:divBdr>
                                        </w:div>
                                        <w:div w:id="180435048">
                                          <w:marLeft w:val="0"/>
                                          <w:marRight w:val="0"/>
                                          <w:marTop w:val="0"/>
                                          <w:marBottom w:val="0"/>
                                          <w:divBdr>
                                            <w:top w:val="none" w:sz="0" w:space="0" w:color="auto"/>
                                            <w:left w:val="none" w:sz="0" w:space="0" w:color="auto"/>
                                            <w:bottom w:val="none" w:sz="0" w:space="0" w:color="auto"/>
                                            <w:right w:val="none" w:sz="0" w:space="0" w:color="auto"/>
                                          </w:divBdr>
                                        </w:div>
                                        <w:div w:id="250698596">
                                          <w:marLeft w:val="0"/>
                                          <w:marRight w:val="0"/>
                                          <w:marTop w:val="0"/>
                                          <w:marBottom w:val="0"/>
                                          <w:divBdr>
                                            <w:top w:val="none" w:sz="0" w:space="0" w:color="auto"/>
                                            <w:left w:val="none" w:sz="0" w:space="0" w:color="auto"/>
                                            <w:bottom w:val="none" w:sz="0" w:space="0" w:color="auto"/>
                                            <w:right w:val="none" w:sz="0" w:space="0" w:color="auto"/>
                                          </w:divBdr>
                                        </w:div>
                                        <w:div w:id="270550152">
                                          <w:marLeft w:val="0"/>
                                          <w:marRight w:val="0"/>
                                          <w:marTop w:val="0"/>
                                          <w:marBottom w:val="0"/>
                                          <w:divBdr>
                                            <w:top w:val="none" w:sz="0" w:space="0" w:color="auto"/>
                                            <w:left w:val="none" w:sz="0" w:space="0" w:color="auto"/>
                                            <w:bottom w:val="none" w:sz="0" w:space="0" w:color="auto"/>
                                            <w:right w:val="none" w:sz="0" w:space="0" w:color="auto"/>
                                          </w:divBdr>
                                        </w:div>
                                        <w:div w:id="384060861">
                                          <w:marLeft w:val="0"/>
                                          <w:marRight w:val="0"/>
                                          <w:marTop w:val="0"/>
                                          <w:marBottom w:val="0"/>
                                          <w:divBdr>
                                            <w:top w:val="none" w:sz="0" w:space="0" w:color="auto"/>
                                            <w:left w:val="none" w:sz="0" w:space="0" w:color="auto"/>
                                            <w:bottom w:val="none" w:sz="0" w:space="0" w:color="auto"/>
                                            <w:right w:val="none" w:sz="0" w:space="0" w:color="auto"/>
                                          </w:divBdr>
                                        </w:div>
                                        <w:div w:id="385109321">
                                          <w:marLeft w:val="0"/>
                                          <w:marRight w:val="0"/>
                                          <w:marTop w:val="0"/>
                                          <w:marBottom w:val="0"/>
                                          <w:divBdr>
                                            <w:top w:val="none" w:sz="0" w:space="0" w:color="auto"/>
                                            <w:left w:val="none" w:sz="0" w:space="0" w:color="auto"/>
                                            <w:bottom w:val="none" w:sz="0" w:space="0" w:color="auto"/>
                                            <w:right w:val="none" w:sz="0" w:space="0" w:color="auto"/>
                                          </w:divBdr>
                                        </w:div>
                                        <w:div w:id="535390359">
                                          <w:marLeft w:val="0"/>
                                          <w:marRight w:val="0"/>
                                          <w:marTop w:val="0"/>
                                          <w:marBottom w:val="0"/>
                                          <w:divBdr>
                                            <w:top w:val="none" w:sz="0" w:space="0" w:color="auto"/>
                                            <w:left w:val="none" w:sz="0" w:space="0" w:color="auto"/>
                                            <w:bottom w:val="none" w:sz="0" w:space="0" w:color="auto"/>
                                            <w:right w:val="none" w:sz="0" w:space="0" w:color="auto"/>
                                          </w:divBdr>
                                        </w:div>
                                        <w:div w:id="548348109">
                                          <w:marLeft w:val="0"/>
                                          <w:marRight w:val="0"/>
                                          <w:marTop w:val="0"/>
                                          <w:marBottom w:val="0"/>
                                          <w:divBdr>
                                            <w:top w:val="none" w:sz="0" w:space="0" w:color="auto"/>
                                            <w:left w:val="none" w:sz="0" w:space="0" w:color="auto"/>
                                            <w:bottom w:val="none" w:sz="0" w:space="0" w:color="auto"/>
                                            <w:right w:val="none" w:sz="0" w:space="0" w:color="auto"/>
                                          </w:divBdr>
                                        </w:div>
                                        <w:div w:id="656688647">
                                          <w:marLeft w:val="0"/>
                                          <w:marRight w:val="0"/>
                                          <w:marTop w:val="0"/>
                                          <w:marBottom w:val="0"/>
                                          <w:divBdr>
                                            <w:top w:val="none" w:sz="0" w:space="0" w:color="auto"/>
                                            <w:left w:val="none" w:sz="0" w:space="0" w:color="auto"/>
                                            <w:bottom w:val="none" w:sz="0" w:space="0" w:color="auto"/>
                                            <w:right w:val="none" w:sz="0" w:space="0" w:color="auto"/>
                                          </w:divBdr>
                                        </w:div>
                                        <w:div w:id="660697762">
                                          <w:marLeft w:val="0"/>
                                          <w:marRight w:val="0"/>
                                          <w:marTop w:val="0"/>
                                          <w:marBottom w:val="0"/>
                                          <w:divBdr>
                                            <w:top w:val="none" w:sz="0" w:space="0" w:color="auto"/>
                                            <w:left w:val="none" w:sz="0" w:space="0" w:color="auto"/>
                                            <w:bottom w:val="none" w:sz="0" w:space="0" w:color="auto"/>
                                            <w:right w:val="none" w:sz="0" w:space="0" w:color="auto"/>
                                          </w:divBdr>
                                        </w:div>
                                        <w:div w:id="745225957">
                                          <w:marLeft w:val="0"/>
                                          <w:marRight w:val="0"/>
                                          <w:marTop w:val="0"/>
                                          <w:marBottom w:val="0"/>
                                          <w:divBdr>
                                            <w:top w:val="none" w:sz="0" w:space="0" w:color="auto"/>
                                            <w:left w:val="none" w:sz="0" w:space="0" w:color="auto"/>
                                            <w:bottom w:val="none" w:sz="0" w:space="0" w:color="auto"/>
                                            <w:right w:val="none" w:sz="0" w:space="0" w:color="auto"/>
                                          </w:divBdr>
                                        </w:div>
                                        <w:div w:id="805048034">
                                          <w:marLeft w:val="0"/>
                                          <w:marRight w:val="0"/>
                                          <w:marTop w:val="0"/>
                                          <w:marBottom w:val="0"/>
                                          <w:divBdr>
                                            <w:top w:val="none" w:sz="0" w:space="0" w:color="auto"/>
                                            <w:left w:val="none" w:sz="0" w:space="0" w:color="auto"/>
                                            <w:bottom w:val="none" w:sz="0" w:space="0" w:color="auto"/>
                                            <w:right w:val="none" w:sz="0" w:space="0" w:color="auto"/>
                                          </w:divBdr>
                                        </w:div>
                                        <w:div w:id="817113605">
                                          <w:marLeft w:val="0"/>
                                          <w:marRight w:val="0"/>
                                          <w:marTop w:val="0"/>
                                          <w:marBottom w:val="0"/>
                                          <w:divBdr>
                                            <w:top w:val="none" w:sz="0" w:space="0" w:color="auto"/>
                                            <w:left w:val="none" w:sz="0" w:space="0" w:color="auto"/>
                                            <w:bottom w:val="none" w:sz="0" w:space="0" w:color="auto"/>
                                            <w:right w:val="none" w:sz="0" w:space="0" w:color="auto"/>
                                          </w:divBdr>
                                        </w:div>
                                        <w:div w:id="821195380">
                                          <w:marLeft w:val="0"/>
                                          <w:marRight w:val="0"/>
                                          <w:marTop w:val="0"/>
                                          <w:marBottom w:val="0"/>
                                          <w:divBdr>
                                            <w:top w:val="none" w:sz="0" w:space="0" w:color="auto"/>
                                            <w:left w:val="none" w:sz="0" w:space="0" w:color="auto"/>
                                            <w:bottom w:val="none" w:sz="0" w:space="0" w:color="auto"/>
                                            <w:right w:val="none" w:sz="0" w:space="0" w:color="auto"/>
                                          </w:divBdr>
                                        </w:div>
                                        <w:div w:id="842938116">
                                          <w:marLeft w:val="0"/>
                                          <w:marRight w:val="0"/>
                                          <w:marTop w:val="0"/>
                                          <w:marBottom w:val="0"/>
                                          <w:divBdr>
                                            <w:top w:val="none" w:sz="0" w:space="0" w:color="auto"/>
                                            <w:left w:val="none" w:sz="0" w:space="0" w:color="auto"/>
                                            <w:bottom w:val="none" w:sz="0" w:space="0" w:color="auto"/>
                                            <w:right w:val="none" w:sz="0" w:space="0" w:color="auto"/>
                                          </w:divBdr>
                                        </w:div>
                                        <w:div w:id="852374349">
                                          <w:marLeft w:val="0"/>
                                          <w:marRight w:val="0"/>
                                          <w:marTop w:val="0"/>
                                          <w:marBottom w:val="0"/>
                                          <w:divBdr>
                                            <w:top w:val="none" w:sz="0" w:space="0" w:color="auto"/>
                                            <w:left w:val="none" w:sz="0" w:space="0" w:color="auto"/>
                                            <w:bottom w:val="none" w:sz="0" w:space="0" w:color="auto"/>
                                            <w:right w:val="none" w:sz="0" w:space="0" w:color="auto"/>
                                          </w:divBdr>
                                        </w:div>
                                        <w:div w:id="872962615">
                                          <w:marLeft w:val="0"/>
                                          <w:marRight w:val="0"/>
                                          <w:marTop w:val="0"/>
                                          <w:marBottom w:val="0"/>
                                          <w:divBdr>
                                            <w:top w:val="none" w:sz="0" w:space="0" w:color="auto"/>
                                            <w:left w:val="none" w:sz="0" w:space="0" w:color="auto"/>
                                            <w:bottom w:val="none" w:sz="0" w:space="0" w:color="auto"/>
                                            <w:right w:val="none" w:sz="0" w:space="0" w:color="auto"/>
                                          </w:divBdr>
                                        </w:div>
                                        <w:div w:id="880869911">
                                          <w:marLeft w:val="0"/>
                                          <w:marRight w:val="0"/>
                                          <w:marTop w:val="0"/>
                                          <w:marBottom w:val="0"/>
                                          <w:divBdr>
                                            <w:top w:val="none" w:sz="0" w:space="0" w:color="auto"/>
                                            <w:left w:val="none" w:sz="0" w:space="0" w:color="auto"/>
                                            <w:bottom w:val="none" w:sz="0" w:space="0" w:color="auto"/>
                                            <w:right w:val="none" w:sz="0" w:space="0" w:color="auto"/>
                                          </w:divBdr>
                                        </w:div>
                                        <w:div w:id="915287792">
                                          <w:marLeft w:val="0"/>
                                          <w:marRight w:val="0"/>
                                          <w:marTop w:val="0"/>
                                          <w:marBottom w:val="0"/>
                                          <w:divBdr>
                                            <w:top w:val="none" w:sz="0" w:space="0" w:color="auto"/>
                                            <w:left w:val="none" w:sz="0" w:space="0" w:color="auto"/>
                                            <w:bottom w:val="none" w:sz="0" w:space="0" w:color="auto"/>
                                            <w:right w:val="none" w:sz="0" w:space="0" w:color="auto"/>
                                          </w:divBdr>
                                        </w:div>
                                        <w:div w:id="923534760">
                                          <w:marLeft w:val="0"/>
                                          <w:marRight w:val="0"/>
                                          <w:marTop w:val="0"/>
                                          <w:marBottom w:val="0"/>
                                          <w:divBdr>
                                            <w:top w:val="none" w:sz="0" w:space="0" w:color="auto"/>
                                            <w:left w:val="none" w:sz="0" w:space="0" w:color="auto"/>
                                            <w:bottom w:val="none" w:sz="0" w:space="0" w:color="auto"/>
                                            <w:right w:val="none" w:sz="0" w:space="0" w:color="auto"/>
                                          </w:divBdr>
                                        </w:div>
                                        <w:div w:id="941032981">
                                          <w:marLeft w:val="0"/>
                                          <w:marRight w:val="0"/>
                                          <w:marTop w:val="0"/>
                                          <w:marBottom w:val="0"/>
                                          <w:divBdr>
                                            <w:top w:val="none" w:sz="0" w:space="0" w:color="auto"/>
                                            <w:left w:val="none" w:sz="0" w:space="0" w:color="auto"/>
                                            <w:bottom w:val="none" w:sz="0" w:space="0" w:color="auto"/>
                                            <w:right w:val="none" w:sz="0" w:space="0" w:color="auto"/>
                                          </w:divBdr>
                                        </w:div>
                                        <w:div w:id="1052919588">
                                          <w:marLeft w:val="0"/>
                                          <w:marRight w:val="0"/>
                                          <w:marTop w:val="0"/>
                                          <w:marBottom w:val="0"/>
                                          <w:divBdr>
                                            <w:top w:val="none" w:sz="0" w:space="0" w:color="auto"/>
                                            <w:left w:val="none" w:sz="0" w:space="0" w:color="auto"/>
                                            <w:bottom w:val="none" w:sz="0" w:space="0" w:color="auto"/>
                                            <w:right w:val="none" w:sz="0" w:space="0" w:color="auto"/>
                                          </w:divBdr>
                                        </w:div>
                                        <w:div w:id="1069304834">
                                          <w:marLeft w:val="0"/>
                                          <w:marRight w:val="0"/>
                                          <w:marTop w:val="0"/>
                                          <w:marBottom w:val="0"/>
                                          <w:divBdr>
                                            <w:top w:val="none" w:sz="0" w:space="0" w:color="auto"/>
                                            <w:left w:val="none" w:sz="0" w:space="0" w:color="auto"/>
                                            <w:bottom w:val="none" w:sz="0" w:space="0" w:color="auto"/>
                                            <w:right w:val="none" w:sz="0" w:space="0" w:color="auto"/>
                                          </w:divBdr>
                                        </w:div>
                                        <w:div w:id="1249339774">
                                          <w:marLeft w:val="0"/>
                                          <w:marRight w:val="0"/>
                                          <w:marTop w:val="0"/>
                                          <w:marBottom w:val="0"/>
                                          <w:divBdr>
                                            <w:top w:val="none" w:sz="0" w:space="0" w:color="auto"/>
                                            <w:left w:val="none" w:sz="0" w:space="0" w:color="auto"/>
                                            <w:bottom w:val="none" w:sz="0" w:space="0" w:color="auto"/>
                                            <w:right w:val="none" w:sz="0" w:space="0" w:color="auto"/>
                                          </w:divBdr>
                                        </w:div>
                                        <w:div w:id="1366521135">
                                          <w:marLeft w:val="0"/>
                                          <w:marRight w:val="0"/>
                                          <w:marTop w:val="0"/>
                                          <w:marBottom w:val="0"/>
                                          <w:divBdr>
                                            <w:top w:val="none" w:sz="0" w:space="0" w:color="auto"/>
                                            <w:left w:val="none" w:sz="0" w:space="0" w:color="auto"/>
                                            <w:bottom w:val="none" w:sz="0" w:space="0" w:color="auto"/>
                                            <w:right w:val="none" w:sz="0" w:space="0" w:color="auto"/>
                                          </w:divBdr>
                                        </w:div>
                                        <w:div w:id="1394934279">
                                          <w:marLeft w:val="0"/>
                                          <w:marRight w:val="0"/>
                                          <w:marTop w:val="0"/>
                                          <w:marBottom w:val="0"/>
                                          <w:divBdr>
                                            <w:top w:val="none" w:sz="0" w:space="0" w:color="auto"/>
                                            <w:left w:val="none" w:sz="0" w:space="0" w:color="auto"/>
                                            <w:bottom w:val="none" w:sz="0" w:space="0" w:color="auto"/>
                                            <w:right w:val="none" w:sz="0" w:space="0" w:color="auto"/>
                                          </w:divBdr>
                                        </w:div>
                                        <w:div w:id="1423181585">
                                          <w:marLeft w:val="0"/>
                                          <w:marRight w:val="0"/>
                                          <w:marTop w:val="0"/>
                                          <w:marBottom w:val="0"/>
                                          <w:divBdr>
                                            <w:top w:val="none" w:sz="0" w:space="0" w:color="auto"/>
                                            <w:left w:val="none" w:sz="0" w:space="0" w:color="auto"/>
                                            <w:bottom w:val="none" w:sz="0" w:space="0" w:color="auto"/>
                                            <w:right w:val="none" w:sz="0" w:space="0" w:color="auto"/>
                                          </w:divBdr>
                                        </w:div>
                                        <w:div w:id="1423725410">
                                          <w:marLeft w:val="0"/>
                                          <w:marRight w:val="0"/>
                                          <w:marTop w:val="0"/>
                                          <w:marBottom w:val="0"/>
                                          <w:divBdr>
                                            <w:top w:val="none" w:sz="0" w:space="0" w:color="auto"/>
                                            <w:left w:val="none" w:sz="0" w:space="0" w:color="auto"/>
                                            <w:bottom w:val="none" w:sz="0" w:space="0" w:color="auto"/>
                                            <w:right w:val="none" w:sz="0" w:space="0" w:color="auto"/>
                                          </w:divBdr>
                                        </w:div>
                                        <w:div w:id="1425373330">
                                          <w:marLeft w:val="0"/>
                                          <w:marRight w:val="0"/>
                                          <w:marTop w:val="0"/>
                                          <w:marBottom w:val="0"/>
                                          <w:divBdr>
                                            <w:top w:val="none" w:sz="0" w:space="0" w:color="auto"/>
                                            <w:left w:val="none" w:sz="0" w:space="0" w:color="auto"/>
                                            <w:bottom w:val="none" w:sz="0" w:space="0" w:color="auto"/>
                                            <w:right w:val="none" w:sz="0" w:space="0" w:color="auto"/>
                                          </w:divBdr>
                                        </w:div>
                                        <w:div w:id="1442337761">
                                          <w:marLeft w:val="0"/>
                                          <w:marRight w:val="0"/>
                                          <w:marTop w:val="0"/>
                                          <w:marBottom w:val="0"/>
                                          <w:divBdr>
                                            <w:top w:val="none" w:sz="0" w:space="0" w:color="auto"/>
                                            <w:left w:val="none" w:sz="0" w:space="0" w:color="auto"/>
                                            <w:bottom w:val="none" w:sz="0" w:space="0" w:color="auto"/>
                                            <w:right w:val="none" w:sz="0" w:space="0" w:color="auto"/>
                                          </w:divBdr>
                                        </w:div>
                                        <w:div w:id="1500271639">
                                          <w:marLeft w:val="0"/>
                                          <w:marRight w:val="0"/>
                                          <w:marTop w:val="0"/>
                                          <w:marBottom w:val="0"/>
                                          <w:divBdr>
                                            <w:top w:val="none" w:sz="0" w:space="0" w:color="auto"/>
                                            <w:left w:val="none" w:sz="0" w:space="0" w:color="auto"/>
                                            <w:bottom w:val="none" w:sz="0" w:space="0" w:color="auto"/>
                                            <w:right w:val="none" w:sz="0" w:space="0" w:color="auto"/>
                                          </w:divBdr>
                                          <w:divsChild>
                                            <w:div w:id="108742279">
                                              <w:marLeft w:val="0"/>
                                              <w:marRight w:val="0"/>
                                              <w:marTop w:val="0"/>
                                              <w:marBottom w:val="0"/>
                                              <w:divBdr>
                                                <w:top w:val="none" w:sz="0" w:space="0" w:color="auto"/>
                                                <w:left w:val="none" w:sz="0" w:space="0" w:color="auto"/>
                                                <w:bottom w:val="none" w:sz="0" w:space="0" w:color="auto"/>
                                                <w:right w:val="none" w:sz="0" w:space="0" w:color="auto"/>
                                              </w:divBdr>
                                            </w:div>
                                            <w:div w:id="947078051">
                                              <w:marLeft w:val="0"/>
                                              <w:marRight w:val="0"/>
                                              <w:marTop w:val="0"/>
                                              <w:marBottom w:val="0"/>
                                              <w:divBdr>
                                                <w:top w:val="none" w:sz="0" w:space="0" w:color="auto"/>
                                                <w:left w:val="none" w:sz="0" w:space="0" w:color="auto"/>
                                                <w:bottom w:val="none" w:sz="0" w:space="0" w:color="auto"/>
                                                <w:right w:val="none" w:sz="0" w:space="0" w:color="auto"/>
                                              </w:divBdr>
                                            </w:div>
                                            <w:div w:id="1367371075">
                                              <w:marLeft w:val="0"/>
                                              <w:marRight w:val="0"/>
                                              <w:marTop w:val="0"/>
                                              <w:marBottom w:val="0"/>
                                              <w:divBdr>
                                                <w:top w:val="none" w:sz="0" w:space="0" w:color="auto"/>
                                                <w:left w:val="none" w:sz="0" w:space="0" w:color="auto"/>
                                                <w:bottom w:val="none" w:sz="0" w:space="0" w:color="auto"/>
                                                <w:right w:val="none" w:sz="0" w:space="0" w:color="auto"/>
                                              </w:divBdr>
                                            </w:div>
                                            <w:div w:id="1468158114">
                                              <w:marLeft w:val="0"/>
                                              <w:marRight w:val="0"/>
                                              <w:marTop w:val="0"/>
                                              <w:marBottom w:val="0"/>
                                              <w:divBdr>
                                                <w:top w:val="none" w:sz="0" w:space="0" w:color="auto"/>
                                                <w:left w:val="none" w:sz="0" w:space="0" w:color="auto"/>
                                                <w:bottom w:val="none" w:sz="0" w:space="0" w:color="auto"/>
                                                <w:right w:val="none" w:sz="0" w:space="0" w:color="auto"/>
                                              </w:divBdr>
                                            </w:div>
                                            <w:div w:id="1755084333">
                                              <w:marLeft w:val="0"/>
                                              <w:marRight w:val="0"/>
                                              <w:marTop w:val="0"/>
                                              <w:marBottom w:val="0"/>
                                              <w:divBdr>
                                                <w:top w:val="none" w:sz="0" w:space="0" w:color="auto"/>
                                                <w:left w:val="none" w:sz="0" w:space="0" w:color="auto"/>
                                                <w:bottom w:val="none" w:sz="0" w:space="0" w:color="auto"/>
                                                <w:right w:val="none" w:sz="0" w:space="0" w:color="auto"/>
                                              </w:divBdr>
                                            </w:div>
                                            <w:div w:id="1783843862">
                                              <w:marLeft w:val="0"/>
                                              <w:marRight w:val="0"/>
                                              <w:marTop w:val="0"/>
                                              <w:marBottom w:val="0"/>
                                              <w:divBdr>
                                                <w:top w:val="none" w:sz="0" w:space="0" w:color="auto"/>
                                                <w:left w:val="none" w:sz="0" w:space="0" w:color="auto"/>
                                                <w:bottom w:val="none" w:sz="0" w:space="0" w:color="auto"/>
                                                <w:right w:val="none" w:sz="0" w:space="0" w:color="auto"/>
                                              </w:divBdr>
                                            </w:div>
                                          </w:divsChild>
                                        </w:div>
                                        <w:div w:id="1518421266">
                                          <w:marLeft w:val="0"/>
                                          <w:marRight w:val="0"/>
                                          <w:marTop w:val="0"/>
                                          <w:marBottom w:val="0"/>
                                          <w:divBdr>
                                            <w:top w:val="none" w:sz="0" w:space="0" w:color="auto"/>
                                            <w:left w:val="none" w:sz="0" w:space="0" w:color="auto"/>
                                            <w:bottom w:val="none" w:sz="0" w:space="0" w:color="auto"/>
                                            <w:right w:val="none" w:sz="0" w:space="0" w:color="auto"/>
                                          </w:divBdr>
                                        </w:div>
                                        <w:div w:id="1519351769">
                                          <w:marLeft w:val="0"/>
                                          <w:marRight w:val="0"/>
                                          <w:marTop w:val="0"/>
                                          <w:marBottom w:val="0"/>
                                          <w:divBdr>
                                            <w:top w:val="none" w:sz="0" w:space="0" w:color="auto"/>
                                            <w:left w:val="none" w:sz="0" w:space="0" w:color="auto"/>
                                            <w:bottom w:val="none" w:sz="0" w:space="0" w:color="auto"/>
                                            <w:right w:val="none" w:sz="0" w:space="0" w:color="auto"/>
                                          </w:divBdr>
                                        </w:div>
                                        <w:div w:id="1534617369">
                                          <w:marLeft w:val="0"/>
                                          <w:marRight w:val="0"/>
                                          <w:marTop w:val="0"/>
                                          <w:marBottom w:val="0"/>
                                          <w:divBdr>
                                            <w:top w:val="none" w:sz="0" w:space="0" w:color="auto"/>
                                            <w:left w:val="none" w:sz="0" w:space="0" w:color="auto"/>
                                            <w:bottom w:val="none" w:sz="0" w:space="0" w:color="auto"/>
                                            <w:right w:val="none" w:sz="0" w:space="0" w:color="auto"/>
                                          </w:divBdr>
                                        </w:div>
                                        <w:div w:id="1615136373">
                                          <w:marLeft w:val="0"/>
                                          <w:marRight w:val="0"/>
                                          <w:marTop w:val="0"/>
                                          <w:marBottom w:val="0"/>
                                          <w:divBdr>
                                            <w:top w:val="none" w:sz="0" w:space="0" w:color="auto"/>
                                            <w:left w:val="none" w:sz="0" w:space="0" w:color="auto"/>
                                            <w:bottom w:val="none" w:sz="0" w:space="0" w:color="auto"/>
                                            <w:right w:val="none" w:sz="0" w:space="0" w:color="auto"/>
                                          </w:divBdr>
                                        </w:div>
                                        <w:div w:id="1615476348">
                                          <w:marLeft w:val="0"/>
                                          <w:marRight w:val="0"/>
                                          <w:marTop w:val="0"/>
                                          <w:marBottom w:val="0"/>
                                          <w:divBdr>
                                            <w:top w:val="none" w:sz="0" w:space="0" w:color="auto"/>
                                            <w:left w:val="none" w:sz="0" w:space="0" w:color="auto"/>
                                            <w:bottom w:val="none" w:sz="0" w:space="0" w:color="auto"/>
                                            <w:right w:val="none" w:sz="0" w:space="0" w:color="auto"/>
                                          </w:divBdr>
                                        </w:div>
                                        <w:div w:id="1641760992">
                                          <w:marLeft w:val="0"/>
                                          <w:marRight w:val="0"/>
                                          <w:marTop w:val="0"/>
                                          <w:marBottom w:val="0"/>
                                          <w:divBdr>
                                            <w:top w:val="none" w:sz="0" w:space="0" w:color="auto"/>
                                            <w:left w:val="none" w:sz="0" w:space="0" w:color="auto"/>
                                            <w:bottom w:val="none" w:sz="0" w:space="0" w:color="auto"/>
                                            <w:right w:val="none" w:sz="0" w:space="0" w:color="auto"/>
                                          </w:divBdr>
                                        </w:div>
                                        <w:div w:id="1652253422">
                                          <w:marLeft w:val="0"/>
                                          <w:marRight w:val="0"/>
                                          <w:marTop w:val="0"/>
                                          <w:marBottom w:val="0"/>
                                          <w:divBdr>
                                            <w:top w:val="none" w:sz="0" w:space="0" w:color="auto"/>
                                            <w:left w:val="none" w:sz="0" w:space="0" w:color="auto"/>
                                            <w:bottom w:val="none" w:sz="0" w:space="0" w:color="auto"/>
                                            <w:right w:val="none" w:sz="0" w:space="0" w:color="auto"/>
                                          </w:divBdr>
                                          <w:divsChild>
                                            <w:div w:id="1855998880">
                                              <w:marLeft w:val="0"/>
                                              <w:marRight w:val="0"/>
                                              <w:marTop w:val="0"/>
                                              <w:marBottom w:val="0"/>
                                              <w:divBdr>
                                                <w:top w:val="none" w:sz="0" w:space="0" w:color="auto"/>
                                                <w:left w:val="none" w:sz="0" w:space="0" w:color="auto"/>
                                                <w:bottom w:val="none" w:sz="0" w:space="0" w:color="auto"/>
                                                <w:right w:val="none" w:sz="0" w:space="0" w:color="auto"/>
                                              </w:divBdr>
                                              <w:divsChild>
                                                <w:div w:id="203372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715514">
                                          <w:marLeft w:val="0"/>
                                          <w:marRight w:val="0"/>
                                          <w:marTop w:val="0"/>
                                          <w:marBottom w:val="0"/>
                                          <w:divBdr>
                                            <w:top w:val="none" w:sz="0" w:space="0" w:color="auto"/>
                                            <w:left w:val="none" w:sz="0" w:space="0" w:color="auto"/>
                                            <w:bottom w:val="none" w:sz="0" w:space="0" w:color="auto"/>
                                            <w:right w:val="none" w:sz="0" w:space="0" w:color="auto"/>
                                          </w:divBdr>
                                        </w:div>
                                        <w:div w:id="1707755787">
                                          <w:marLeft w:val="0"/>
                                          <w:marRight w:val="0"/>
                                          <w:marTop w:val="0"/>
                                          <w:marBottom w:val="0"/>
                                          <w:divBdr>
                                            <w:top w:val="none" w:sz="0" w:space="0" w:color="auto"/>
                                            <w:left w:val="none" w:sz="0" w:space="0" w:color="auto"/>
                                            <w:bottom w:val="none" w:sz="0" w:space="0" w:color="auto"/>
                                            <w:right w:val="none" w:sz="0" w:space="0" w:color="auto"/>
                                          </w:divBdr>
                                        </w:div>
                                        <w:div w:id="1714816284">
                                          <w:marLeft w:val="0"/>
                                          <w:marRight w:val="0"/>
                                          <w:marTop w:val="0"/>
                                          <w:marBottom w:val="0"/>
                                          <w:divBdr>
                                            <w:top w:val="none" w:sz="0" w:space="0" w:color="auto"/>
                                            <w:left w:val="none" w:sz="0" w:space="0" w:color="auto"/>
                                            <w:bottom w:val="none" w:sz="0" w:space="0" w:color="auto"/>
                                            <w:right w:val="none" w:sz="0" w:space="0" w:color="auto"/>
                                          </w:divBdr>
                                        </w:div>
                                        <w:div w:id="1723560483">
                                          <w:marLeft w:val="0"/>
                                          <w:marRight w:val="0"/>
                                          <w:marTop w:val="0"/>
                                          <w:marBottom w:val="0"/>
                                          <w:divBdr>
                                            <w:top w:val="none" w:sz="0" w:space="0" w:color="auto"/>
                                            <w:left w:val="none" w:sz="0" w:space="0" w:color="auto"/>
                                            <w:bottom w:val="none" w:sz="0" w:space="0" w:color="auto"/>
                                            <w:right w:val="none" w:sz="0" w:space="0" w:color="auto"/>
                                          </w:divBdr>
                                        </w:div>
                                        <w:div w:id="1766148107">
                                          <w:marLeft w:val="0"/>
                                          <w:marRight w:val="0"/>
                                          <w:marTop w:val="0"/>
                                          <w:marBottom w:val="0"/>
                                          <w:divBdr>
                                            <w:top w:val="none" w:sz="0" w:space="0" w:color="auto"/>
                                            <w:left w:val="none" w:sz="0" w:space="0" w:color="auto"/>
                                            <w:bottom w:val="none" w:sz="0" w:space="0" w:color="auto"/>
                                            <w:right w:val="none" w:sz="0" w:space="0" w:color="auto"/>
                                          </w:divBdr>
                                        </w:div>
                                        <w:div w:id="1784691295">
                                          <w:marLeft w:val="0"/>
                                          <w:marRight w:val="0"/>
                                          <w:marTop w:val="0"/>
                                          <w:marBottom w:val="0"/>
                                          <w:divBdr>
                                            <w:top w:val="none" w:sz="0" w:space="0" w:color="auto"/>
                                            <w:left w:val="none" w:sz="0" w:space="0" w:color="auto"/>
                                            <w:bottom w:val="none" w:sz="0" w:space="0" w:color="auto"/>
                                            <w:right w:val="none" w:sz="0" w:space="0" w:color="auto"/>
                                          </w:divBdr>
                                        </w:div>
                                        <w:div w:id="1831945179">
                                          <w:marLeft w:val="0"/>
                                          <w:marRight w:val="0"/>
                                          <w:marTop w:val="0"/>
                                          <w:marBottom w:val="0"/>
                                          <w:divBdr>
                                            <w:top w:val="none" w:sz="0" w:space="0" w:color="auto"/>
                                            <w:left w:val="none" w:sz="0" w:space="0" w:color="auto"/>
                                            <w:bottom w:val="none" w:sz="0" w:space="0" w:color="auto"/>
                                            <w:right w:val="none" w:sz="0" w:space="0" w:color="auto"/>
                                          </w:divBdr>
                                        </w:div>
                                        <w:div w:id="1855880890">
                                          <w:marLeft w:val="0"/>
                                          <w:marRight w:val="0"/>
                                          <w:marTop w:val="0"/>
                                          <w:marBottom w:val="0"/>
                                          <w:divBdr>
                                            <w:top w:val="none" w:sz="0" w:space="0" w:color="auto"/>
                                            <w:left w:val="none" w:sz="0" w:space="0" w:color="auto"/>
                                            <w:bottom w:val="none" w:sz="0" w:space="0" w:color="auto"/>
                                            <w:right w:val="none" w:sz="0" w:space="0" w:color="auto"/>
                                          </w:divBdr>
                                        </w:div>
                                        <w:div w:id="1876191039">
                                          <w:marLeft w:val="0"/>
                                          <w:marRight w:val="0"/>
                                          <w:marTop w:val="0"/>
                                          <w:marBottom w:val="0"/>
                                          <w:divBdr>
                                            <w:top w:val="none" w:sz="0" w:space="0" w:color="auto"/>
                                            <w:left w:val="none" w:sz="0" w:space="0" w:color="auto"/>
                                            <w:bottom w:val="none" w:sz="0" w:space="0" w:color="auto"/>
                                            <w:right w:val="none" w:sz="0" w:space="0" w:color="auto"/>
                                          </w:divBdr>
                                        </w:div>
                                        <w:div w:id="1877814587">
                                          <w:marLeft w:val="0"/>
                                          <w:marRight w:val="0"/>
                                          <w:marTop w:val="0"/>
                                          <w:marBottom w:val="0"/>
                                          <w:divBdr>
                                            <w:top w:val="none" w:sz="0" w:space="0" w:color="auto"/>
                                            <w:left w:val="none" w:sz="0" w:space="0" w:color="auto"/>
                                            <w:bottom w:val="none" w:sz="0" w:space="0" w:color="auto"/>
                                            <w:right w:val="none" w:sz="0" w:space="0" w:color="auto"/>
                                          </w:divBdr>
                                        </w:div>
                                        <w:div w:id="1964261772">
                                          <w:marLeft w:val="0"/>
                                          <w:marRight w:val="0"/>
                                          <w:marTop w:val="0"/>
                                          <w:marBottom w:val="0"/>
                                          <w:divBdr>
                                            <w:top w:val="none" w:sz="0" w:space="0" w:color="auto"/>
                                            <w:left w:val="none" w:sz="0" w:space="0" w:color="auto"/>
                                            <w:bottom w:val="none" w:sz="0" w:space="0" w:color="auto"/>
                                            <w:right w:val="none" w:sz="0" w:space="0" w:color="auto"/>
                                          </w:divBdr>
                                        </w:div>
                                        <w:div w:id="1985743588">
                                          <w:marLeft w:val="0"/>
                                          <w:marRight w:val="0"/>
                                          <w:marTop w:val="0"/>
                                          <w:marBottom w:val="0"/>
                                          <w:divBdr>
                                            <w:top w:val="none" w:sz="0" w:space="0" w:color="auto"/>
                                            <w:left w:val="none" w:sz="0" w:space="0" w:color="auto"/>
                                            <w:bottom w:val="none" w:sz="0" w:space="0" w:color="auto"/>
                                            <w:right w:val="none" w:sz="0" w:space="0" w:color="auto"/>
                                          </w:divBdr>
                                        </w:div>
                                        <w:div w:id="2017461431">
                                          <w:marLeft w:val="0"/>
                                          <w:marRight w:val="0"/>
                                          <w:marTop w:val="0"/>
                                          <w:marBottom w:val="0"/>
                                          <w:divBdr>
                                            <w:top w:val="none" w:sz="0" w:space="0" w:color="auto"/>
                                            <w:left w:val="none" w:sz="0" w:space="0" w:color="auto"/>
                                            <w:bottom w:val="none" w:sz="0" w:space="0" w:color="auto"/>
                                            <w:right w:val="none" w:sz="0" w:space="0" w:color="auto"/>
                                          </w:divBdr>
                                        </w:div>
                                        <w:div w:id="2122534029">
                                          <w:marLeft w:val="0"/>
                                          <w:marRight w:val="0"/>
                                          <w:marTop w:val="0"/>
                                          <w:marBottom w:val="0"/>
                                          <w:divBdr>
                                            <w:top w:val="none" w:sz="0" w:space="0" w:color="auto"/>
                                            <w:left w:val="none" w:sz="0" w:space="0" w:color="auto"/>
                                            <w:bottom w:val="none" w:sz="0" w:space="0" w:color="auto"/>
                                            <w:right w:val="none" w:sz="0" w:space="0" w:color="auto"/>
                                          </w:divBdr>
                                        </w:div>
                                        <w:div w:id="2129353619">
                                          <w:marLeft w:val="0"/>
                                          <w:marRight w:val="0"/>
                                          <w:marTop w:val="0"/>
                                          <w:marBottom w:val="0"/>
                                          <w:divBdr>
                                            <w:top w:val="none" w:sz="0" w:space="0" w:color="auto"/>
                                            <w:left w:val="none" w:sz="0" w:space="0" w:color="auto"/>
                                            <w:bottom w:val="none" w:sz="0" w:space="0" w:color="auto"/>
                                            <w:right w:val="none" w:sz="0" w:space="0" w:color="auto"/>
                                          </w:divBdr>
                                        </w:div>
                                        <w:div w:id="214075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0354153">
      <w:bodyDiv w:val="1"/>
      <w:marLeft w:val="0"/>
      <w:marRight w:val="0"/>
      <w:marTop w:val="0"/>
      <w:marBottom w:val="0"/>
      <w:divBdr>
        <w:top w:val="none" w:sz="0" w:space="0" w:color="auto"/>
        <w:left w:val="none" w:sz="0" w:space="0" w:color="auto"/>
        <w:bottom w:val="none" w:sz="0" w:space="0" w:color="auto"/>
        <w:right w:val="none" w:sz="0" w:space="0" w:color="auto"/>
      </w:divBdr>
    </w:div>
    <w:div w:id="1020862279">
      <w:bodyDiv w:val="1"/>
      <w:marLeft w:val="0"/>
      <w:marRight w:val="0"/>
      <w:marTop w:val="0"/>
      <w:marBottom w:val="0"/>
      <w:divBdr>
        <w:top w:val="none" w:sz="0" w:space="0" w:color="auto"/>
        <w:left w:val="none" w:sz="0" w:space="0" w:color="auto"/>
        <w:bottom w:val="none" w:sz="0" w:space="0" w:color="auto"/>
        <w:right w:val="none" w:sz="0" w:space="0" w:color="auto"/>
      </w:divBdr>
    </w:div>
    <w:div w:id="1021399228">
      <w:bodyDiv w:val="1"/>
      <w:marLeft w:val="0"/>
      <w:marRight w:val="0"/>
      <w:marTop w:val="0"/>
      <w:marBottom w:val="0"/>
      <w:divBdr>
        <w:top w:val="none" w:sz="0" w:space="0" w:color="auto"/>
        <w:left w:val="none" w:sz="0" w:space="0" w:color="auto"/>
        <w:bottom w:val="none" w:sz="0" w:space="0" w:color="auto"/>
        <w:right w:val="none" w:sz="0" w:space="0" w:color="auto"/>
      </w:divBdr>
    </w:div>
    <w:div w:id="1024592772">
      <w:bodyDiv w:val="1"/>
      <w:marLeft w:val="0"/>
      <w:marRight w:val="0"/>
      <w:marTop w:val="0"/>
      <w:marBottom w:val="0"/>
      <w:divBdr>
        <w:top w:val="none" w:sz="0" w:space="0" w:color="auto"/>
        <w:left w:val="none" w:sz="0" w:space="0" w:color="auto"/>
        <w:bottom w:val="none" w:sz="0" w:space="0" w:color="auto"/>
        <w:right w:val="none" w:sz="0" w:space="0" w:color="auto"/>
      </w:divBdr>
    </w:div>
    <w:div w:id="1033921905">
      <w:bodyDiv w:val="1"/>
      <w:marLeft w:val="0"/>
      <w:marRight w:val="0"/>
      <w:marTop w:val="0"/>
      <w:marBottom w:val="0"/>
      <w:divBdr>
        <w:top w:val="none" w:sz="0" w:space="0" w:color="auto"/>
        <w:left w:val="none" w:sz="0" w:space="0" w:color="auto"/>
        <w:bottom w:val="none" w:sz="0" w:space="0" w:color="auto"/>
        <w:right w:val="none" w:sz="0" w:space="0" w:color="auto"/>
      </w:divBdr>
    </w:div>
    <w:div w:id="1035039240">
      <w:bodyDiv w:val="1"/>
      <w:marLeft w:val="0"/>
      <w:marRight w:val="0"/>
      <w:marTop w:val="0"/>
      <w:marBottom w:val="0"/>
      <w:divBdr>
        <w:top w:val="none" w:sz="0" w:space="0" w:color="auto"/>
        <w:left w:val="none" w:sz="0" w:space="0" w:color="auto"/>
        <w:bottom w:val="none" w:sz="0" w:space="0" w:color="auto"/>
        <w:right w:val="none" w:sz="0" w:space="0" w:color="auto"/>
      </w:divBdr>
    </w:div>
    <w:div w:id="1039670920">
      <w:bodyDiv w:val="1"/>
      <w:marLeft w:val="0"/>
      <w:marRight w:val="0"/>
      <w:marTop w:val="0"/>
      <w:marBottom w:val="0"/>
      <w:divBdr>
        <w:top w:val="none" w:sz="0" w:space="0" w:color="auto"/>
        <w:left w:val="none" w:sz="0" w:space="0" w:color="auto"/>
        <w:bottom w:val="none" w:sz="0" w:space="0" w:color="auto"/>
        <w:right w:val="none" w:sz="0" w:space="0" w:color="auto"/>
      </w:divBdr>
    </w:div>
    <w:div w:id="1040713947">
      <w:bodyDiv w:val="1"/>
      <w:marLeft w:val="0"/>
      <w:marRight w:val="0"/>
      <w:marTop w:val="0"/>
      <w:marBottom w:val="0"/>
      <w:divBdr>
        <w:top w:val="none" w:sz="0" w:space="0" w:color="auto"/>
        <w:left w:val="none" w:sz="0" w:space="0" w:color="auto"/>
        <w:bottom w:val="none" w:sz="0" w:space="0" w:color="auto"/>
        <w:right w:val="none" w:sz="0" w:space="0" w:color="auto"/>
      </w:divBdr>
    </w:div>
    <w:div w:id="1042241818">
      <w:bodyDiv w:val="1"/>
      <w:marLeft w:val="0"/>
      <w:marRight w:val="0"/>
      <w:marTop w:val="0"/>
      <w:marBottom w:val="0"/>
      <w:divBdr>
        <w:top w:val="none" w:sz="0" w:space="0" w:color="auto"/>
        <w:left w:val="none" w:sz="0" w:space="0" w:color="auto"/>
        <w:bottom w:val="none" w:sz="0" w:space="0" w:color="auto"/>
        <w:right w:val="none" w:sz="0" w:space="0" w:color="auto"/>
      </w:divBdr>
    </w:div>
    <w:div w:id="1043139272">
      <w:bodyDiv w:val="1"/>
      <w:marLeft w:val="0"/>
      <w:marRight w:val="0"/>
      <w:marTop w:val="0"/>
      <w:marBottom w:val="0"/>
      <w:divBdr>
        <w:top w:val="none" w:sz="0" w:space="0" w:color="auto"/>
        <w:left w:val="none" w:sz="0" w:space="0" w:color="auto"/>
        <w:bottom w:val="none" w:sz="0" w:space="0" w:color="auto"/>
        <w:right w:val="none" w:sz="0" w:space="0" w:color="auto"/>
      </w:divBdr>
    </w:div>
    <w:div w:id="1046953130">
      <w:bodyDiv w:val="1"/>
      <w:marLeft w:val="0"/>
      <w:marRight w:val="0"/>
      <w:marTop w:val="0"/>
      <w:marBottom w:val="0"/>
      <w:divBdr>
        <w:top w:val="none" w:sz="0" w:space="0" w:color="auto"/>
        <w:left w:val="none" w:sz="0" w:space="0" w:color="auto"/>
        <w:bottom w:val="none" w:sz="0" w:space="0" w:color="auto"/>
        <w:right w:val="none" w:sz="0" w:space="0" w:color="auto"/>
      </w:divBdr>
    </w:div>
    <w:div w:id="1047410243">
      <w:bodyDiv w:val="1"/>
      <w:marLeft w:val="0"/>
      <w:marRight w:val="0"/>
      <w:marTop w:val="0"/>
      <w:marBottom w:val="0"/>
      <w:divBdr>
        <w:top w:val="none" w:sz="0" w:space="0" w:color="auto"/>
        <w:left w:val="none" w:sz="0" w:space="0" w:color="auto"/>
        <w:bottom w:val="none" w:sz="0" w:space="0" w:color="auto"/>
        <w:right w:val="none" w:sz="0" w:space="0" w:color="auto"/>
      </w:divBdr>
    </w:div>
    <w:div w:id="1047683579">
      <w:bodyDiv w:val="1"/>
      <w:marLeft w:val="0"/>
      <w:marRight w:val="0"/>
      <w:marTop w:val="0"/>
      <w:marBottom w:val="0"/>
      <w:divBdr>
        <w:top w:val="none" w:sz="0" w:space="0" w:color="auto"/>
        <w:left w:val="none" w:sz="0" w:space="0" w:color="auto"/>
        <w:bottom w:val="none" w:sz="0" w:space="0" w:color="auto"/>
        <w:right w:val="none" w:sz="0" w:space="0" w:color="auto"/>
      </w:divBdr>
    </w:div>
    <w:div w:id="1052535662">
      <w:bodyDiv w:val="1"/>
      <w:marLeft w:val="0"/>
      <w:marRight w:val="0"/>
      <w:marTop w:val="0"/>
      <w:marBottom w:val="0"/>
      <w:divBdr>
        <w:top w:val="none" w:sz="0" w:space="0" w:color="auto"/>
        <w:left w:val="none" w:sz="0" w:space="0" w:color="auto"/>
        <w:bottom w:val="none" w:sz="0" w:space="0" w:color="auto"/>
        <w:right w:val="none" w:sz="0" w:space="0" w:color="auto"/>
      </w:divBdr>
    </w:div>
    <w:div w:id="1052850419">
      <w:bodyDiv w:val="1"/>
      <w:marLeft w:val="0"/>
      <w:marRight w:val="0"/>
      <w:marTop w:val="0"/>
      <w:marBottom w:val="0"/>
      <w:divBdr>
        <w:top w:val="none" w:sz="0" w:space="0" w:color="auto"/>
        <w:left w:val="none" w:sz="0" w:space="0" w:color="auto"/>
        <w:bottom w:val="none" w:sz="0" w:space="0" w:color="auto"/>
        <w:right w:val="none" w:sz="0" w:space="0" w:color="auto"/>
      </w:divBdr>
    </w:div>
    <w:div w:id="1052852532">
      <w:bodyDiv w:val="1"/>
      <w:marLeft w:val="0"/>
      <w:marRight w:val="0"/>
      <w:marTop w:val="0"/>
      <w:marBottom w:val="0"/>
      <w:divBdr>
        <w:top w:val="none" w:sz="0" w:space="0" w:color="auto"/>
        <w:left w:val="none" w:sz="0" w:space="0" w:color="auto"/>
        <w:bottom w:val="none" w:sz="0" w:space="0" w:color="auto"/>
        <w:right w:val="none" w:sz="0" w:space="0" w:color="auto"/>
      </w:divBdr>
    </w:div>
    <w:div w:id="1059861380">
      <w:bodyDiv w:val="1"/>
      <w:marLeft w:val="0"/>
      <w:marRight w:val="0"/>
      <w:marTop w:val="0"/>
      <w:marBottom w:val="0"/>
      <w:divBdr>
        <w:top w:val="none" w:sz="0" w:space="0" w:color="auto"/>
        <w:left w:val="none" w:sz="0" w:space="0" w:color="auto"/>
        <w:bottom w:val="none" w:sz="0" w:space="0" w:color="auto"/>
        <w:right w:val="none" w:sz="0" w:space="0" w:color="auto"/>
      </w:divBdr>
    </w:div>
    <w:div w:id="1060980204">
      <w:bodyDiv w:val="1"/>
      <w:marLeft w:val="0"/>
      <w:marRight w:val="0"/>
      <w:marTop w:val="0"/>
      <w:marBottom w:val="0"/>
      <w:divBdr>
        <w:top w:val="none" w:sz="0" w:space="0" w:color="auto"/>
        <w:left w:val="none" w:sz="0" w:space="0" w:color="auto"/>
        <w:bottom w:val="none" w:sz="0" w:space="0" w:color="auto"/>
        <w:right w:val="none" w:sz="0" w:space="0" w:color="auto"/>
      </w:divBdr>
    </w:div>
    <w:div w:id="1062020594">
      <w:bodyDiv w:val="1"/>
      <w:marLeft w:val="0"/>
      <w:marRight w:val="0"/>
      <w:marTop w:val="0"/>
      <w:marBottom w:val="0"/>
      <w:divBdr>
        <w:top w:val="none" w:sz="0" w:space="0" w:color="auto"/>
        <w:left w:val="none" w:sz="0" w:space="0" w:color="auto"/>
        <w:bottom w:val="none" w:sz="0" w:space="0" w:color="auto"/>
        <w:right w:val="none" w:sz="0" w:space="0" w:color="auto"/>
      </w:divBdr>
    </w:div>
    <w:div w:id="1069233472">
      <w:bodyDiv w:val="1"/>
      <w:marLeft w:val="0"/>
      <w:marRight w:val="0"/>
      <w:marTop w:val="0"/>
      <w:marBottom w:val="0"/>
      <w:divBdr>
        <w:top w:val="none" w:sz="0" w:space="0" w:color="auto"/>
        <w:left w:val="none" w:sz="0" w:space="0" w:color="auto"/>
        <w:bottom w:val="none" w:sz="0" w:space="0" w:color="auto"/>
        <w:right w:val="none" w:sz="0" w:space="0" w:color="auto"/>
      </w:divBdr>
    </w:div>
    <w:div w:id="1070620289">
      <w:bodyDiv w:val="1"/>
      <w:marLeft w:val="0"/>
      <w:marRight w:val="0"/>
      <w:marTop w:val="0"/>
      <w:marBottom w:val="0"/>
      <w:divBdr>
        <w:top w:val="none" w:sz="0" w:space="0" w:color="auto"/>
        <w:left w:val="none" w:sz="0" w:space="0" w:color="auto"/>
        <w:bottom w:val="none" w:sz="0" w:space="0" w:color="auto"/>
        <w:right w:val="none" w:sz="0" w:space="0" w:color="auto"/>
      </w:divBdr>
    </w:div>
    <w:div w:id="1071661382">
      <w:bodyDiv w:val="1"/>
      <w:marLeft w:val="0"/>
      <w:marRight w:val="0"/>
      <w:marTop w:val="0"/>
      <w:marBottom w:val="0"/>
      <w:divBdr>
        <w:top w:val="none" w:sz="0" w:space="0" w:color="auto"/>
        <w:left w:val="none" w:sz="0" w:space="0" w:color="auto"/>
        <w:bottom w:val="none" w:sz="0" w:space="0" w:color="auto"/>
        <w:right w:val="none" w:sz="0" w:space="0" w:color="auto"/>
      </w:divBdr>
    </w:div>
    <w:div w:id="1073509176">
      <w:bodyDiv w:val="1"/>
      <w:marLeft w:val="0"/>
      <w:marRight w:val="0"/>
      <w:marTop w:val="0"/>
      <w:marBottom w:val="0"/>
      <w:divBdr>
        <w:top w:val="none" w:sz="0" w:space="0" w:color="auto"/>
        <w:left w:val="none" w:sz="0" w:space="0" w:color="auto"/>
        <w:bottom w:val="none" w:sz="0" w:space="0" w:color="auto"/>
        <w:right w:val="none" w:sz="0" w:space="0" w:color="auto"/>
      </w:divBdr>
    </w:div>
    <w:div w:id="1075130528">
      <w:bodyDiv w:val="1"/>
      <w:marLeft w:val="0"/>
      <w:marRight w:val="0"/>
      <w:marTop w:val="0"/>
      <w:marBottom w:val="0"/>
      <w:divBdr>
        <w:top w:val="none" w:sz="0" w:space="0" w:color="auto"/>
        <w:left w:val="none" w:sz="0" w:space="0" w:color="auto"/>
        <w:bottom w:val="none" w:sz="0" w:space="0" w:color="auto"/>
        <w:right w:val="none" w:sz="0" w:space="0" w:color="auto"/>
      </w:divBdr>
    </w:div>
    <w:div w:id="1077560463">
      <w:bodyDiv w:val="1"/>
      <w:marLeft w:val="0"/>
      <w:marRight w:val="0"/>
      <w:marTop w:val="0"/>
      <w:marBottom w:val="0"/>
      <w:divBdr>
        <w:top w:val="none" w:sz="0" w:space="0" w:color="auto"/>
        <w:left w:val="none" w:sz="0" w:space="0" w:color="auto"/>
        <w:bottom w:val="none" w:sz="0" w:space="0" w:color="auto"/>
        <w:right w:val="none" w:sz="0" w:space="0" w:color="auto"/>
      </w:divBdr>
    </w:div>
    <w:div w:id="1078669839">
      <w:bodyDiv w:val="1"/>
      <w:marLeft w:val="0"/>
      <w:marRight w:val="0"/>
      <w:marTop w:val="0"/>
      <w:marBottom w:val="0"/>
      <w:divBdr>
        <w:top w:val="none" w:sz="0" w:space="0" w:color="auto"/>
        <w:left w:val="none" w:sz="0" w:space="0" w:color="auto"/>
        <w:bottom w:val="none" w:sz="0" w:space="0" w:color="auto"/>
        <w:right w:val="none" w:sz="0" w:space="0" w:color="auto"/>
      </w:divBdr>
    </w:div>
    <w:div w:id="1078870523">
      <w:bodyDiv w:val="1"/>
      <w:marLeft w:val="0"/>
      <w:marRight w:val="0"/>
      <w:marTop w:val="0"/>
      <w:marBottom w:val="0"/>
      <w:divBdr>
        <w:top w:val="none" w:sz="0" w:space="0" w:color="auto"/>
        <w:left w:val="none" w:sz="0" w:space="0" w:color="auto"/>
        <w:bottom w:val="none" w:sz="0" w:space="0" w:color="auto"/>
        <w:right w:val="none" w:sz="0" w:space="0" w:color="auto"/>
      </w:divBdr>
    </w:div>
    <w:div w:id="1079716915">
      <w:bodyDiv w:val="1"/>
      <w:marLeft w:val="0"/>
      <w:marRight w:val="0"/>
      <w:marTop w:val="0"/>
      <w:marBottom w:val="0"/>
      <w:divBdr>
        <w:top w:val="none" w:sz="0" w:space="0" w:color="auto"/>
        <w:left w:val="none" w:sz="0" w:space="0" w:color="auto"/>
        <w:bottom w:val="none" w:sz="0" w:space="0" w:color="auto"/>
        <w:right w:val="none" w:sz="0" w:space="0" w:color="auto"/>
      </w:divBdr>
    </w:div>
    <w:div w:id="1080563837">
      <w:bodyDiv w:val="1"/>
      <w:marLeft w:val="0"/>
      <w:marRight w:val="0"/>
      <w:marTop w:val="0"/>
      <w:marBottom w:val="0"/>
      <w:divBdr>
        <w:top w:val="none" w:sz="0" w:space="0" w:color="auto"/>
        <w:left w:val="none" w:sz="0" w:space="0" w:color="auto"/>
        <w:bottom w:val="none" w:sz="0" w:space="0" w:color="auto"/>
        <w:right w:val="none" w:sz="0" w:space="0" w:color="auto"/>
      </w:divBdr>
    </w:div>
    <w:div w:id="1081289613">
      <w:bodyDiv w:val="1"/>
      <w:marLeft w:val="0"/>
      <w:marRight w:val="0"/>
      <w:marTop w:val="0"/>
      <w:marBottom w:val="0"/>
      <w:divBdr>
        <w:top w:val="none" w:sz="0" w:space="0" w:color="auto"/>
        <w:left w:val="none" w:sz="0" w:space="0" w:color="auto"/>
        <w:bottom w:val="none" w:sz="0" w:space="0" w:color="auto"/>
        <w:right w:val="none" w:sz="0" w:space="0" w:color="auto"/>
      </w:divBdr>
    </w:div>
    <w:div w:id="1084451222">
      <w:bodyDiv w:val="1"/>
      <w:marLeft w:val="0"/>
      <w:marRight w:val="0"/>
      <w:marTop w:val="0"/>
      <w:marBottom w:val="0"/>
      <w:divBdr>
        <w:top w:val="none" w:sz="0" w:space="0" w:color="auto"/>
        <w:left w:val="none" w:sz="0" w:space="0" w:color="auto"/>
        <w:bottom w:val="none" w:sz="0" w:space="0" w:color="auto"/>
        <w:right w:val="none" w:sz="0" w:space="0" w:color="auto"/>
      </w:divBdr>
    </w:div>
    <w:div w:id="1085373693">
      <w:bodyDiv w:val="1"/>
      <w:marLeft w:val="0"/>
      <w:marRight w:val="0"/>
      <w:marTop w:val="0"/>
      <w:marBottom w:val="0"/>
      <w:divBdr>
        <w:top w:val="none" w:sz="0" w:space="0" w:color="auto"/>
        <w:left w:val="none" w:sz="0" w:space="0" w:color="auto"/>
        <w:bottom w:val="none" w:sz="0" w:space="0" w:color="auto"/>
        <w:right w:val="none" w:sz="0" w:space="0" w:color="auto"/>
      </w:divBdr>
    </w:div>
    <w:div w:id="1086415591">
      <w:bodyDiv w:val="1"/>
      <w:marLeft w:val="0"/>
      <w:marRight w:val="0"/>
      <w:marTop w:val="0"/>
      <w:marBottom w:val="0"/>
      <w:divBdr>
        <w:top w:val="none" w:sz="0" w:space="0" w:color="auto"/>
        <w:left w:val="none" w:sz="0" w:space="0" w:color="auto"/>
        <w:bottom w:val="none" w:sz="0" w:space="0" w:color="auto"/>
        <w:right w:val="none" w:sz="0" w:space="0" w:color="auto"/>
      </w:divBdr>
    </w:div>
    <w:div w:id="1088160247">
      <w:bodyDiv w:val="1"/>
      <w:marLeft w:val="0"/>
      <w:marRight w:val="0"/>
      <w:marTop w:val="0"/>
      <w:marBottom w:val="0"/>
      <w:divBdr>
        <w:top w:val="none" w:sz="0" w:space="0" w:color="auto"/>
        <w:left w:val="none" w:sz="0" w:space="0" w:color="auto"/>
        <w:bottom w:val="none" w:sz="0" w:space="0" w:color="auto"/>
        <w:right w:val="none" w:sz="0" w:space="0" w:color="auto"/>
      </w:divBdr>
    </w:div>
    <w:div w:id="1089346485">
      <w:bodyDiv w:val="1"/>
      <w:marLeft w:val="0"/>
      <w:marRight w:val="0"/>
      <w:marTop w:val="0"/>
      <w:marBottom w:val="0"/>
      <w:divBdr>
        <w:top w:val="none" w:sz="0" w:space="0" w:color="auto"/>
        <w:left w:val="none" w:sz="0" w:space="0" w:color="auto"/>
        <w:bottom w:val="none" w:sz="0" w:space="0" w:color="auto"/>
        <w:right w:val="none" w:sz="0" w:space="0" w:color="auto"/>
      </w:divBdr>
    </w:div>
    <w:div w:id="1091316052">
      <w:bodyDiv w:val="1"/>
      <w:marLeft w:val="0"/>
      <w:marRight w:val="0"/>
      <w:marTop w:val="0"/>
      <w:marBottom w:val="0"/>
      <w:divBdr>
        <w:top w:val="none" w:sz="0" w:space="0" w:color="auto"/>
        <w:left w:val="none" w:sz="0" w:space="0" w:color="auto"/>
        <w:bottom w:val="none" w:sz="0" w:space="0" w:color="auto"/>
        <w:right w:val="none" w:sz="0" w:space="0" w:color="auto"/>
      </w:divBdr>
    </w:div>
    <w:div w:id="1092165586">
      <w:bodyDiv w:val="1"/>
      <w:marLeft w:val="0"/>
      <w:marRight w:val="0"/>
      <w:marTop w:val="0"/>
      <w:marBottom w:val="0"/>
      <w:divBdr>
        <w:top w:val="none" w:sz="0" w:space="0" w:color="auto"/>
        <w:left w:val="none" w:sz="0" w:space="0" w:color="auto"/>
        <w:bottom w:val="none" w:sz="0" w:space="0" w:color="auto"/>
        <w:right w:val="none" w:sz="0" w:space="0" w:color="auto"/>
      </w:divBdr>
    </w:div>
    <w:div w:id="1092747795">
      <w:bodyDiv w:val="1"/>
      <w:marLeft w:val="0"/>
      <w:marRight w:val="0"/>
      <w:marTop w:val="0"/>
      <w:marBottom w:val="0"/>
      <w:divBdr>
        <w:top w:val="none" w:sz="0" w:space="0" w:color="auto"/>
        <w:left w:val="none" w:sz="0" w:space="0" w:color="auto"/>
        <w:bottom w:val="none" w:sz="0" w:space="0" w:color="auto"/>
        <w:right w:val="none" w:sz="0" w:space="0" w:color="auto"/>
      </w:divBdr>
    </w:div>
    <w:div w:id="1094474547">
      <w:bodyDiv w:val="1"/>
      <w:marLeft w:val="0"/>
      <w:marRight w:val="0"/>
      <w:marTop w:val="0"/>
      <w:marBottom w:val="0"/>
      <w:divBdr>
        <w:top w:val="none" w:sz="0" w:space="0" w:color="auto"/>
        <w:left w:val="none" w:sz="0" w:space="0" w:color="auto"/>
        <w:bottom w:val="none" w:sz="0" w:space="0" w:color="auto"/>
        <w:right w:val="none" w:sz="0" w:space="0" w:color="auto"/>
      </w:divBdr>
    </w:div>
    <w:div w:id="1094740879">
      <w:bodyDiv w:val="1"/>
      <w:marLeft w:val="0"/>
      <w:marRight w:val="0"/>
      <w:marTop w:val="0"/>
      <w:marBottom w:val="0"/>
      <w:divBdr>
        <w:top w:val="none" w:sz="0" w:space="0" w:color="auto"/>
        <w:left w:val="none" w:sz="0" w:space="0" w:color="auto"/>
        <w:bottom w:val="none" w:sz="0" w:space="0" w:color="auto"/>
        <w:right w:val="none" w:sz="0" w:space="0" w:color="auto"/>
      </w:divBdr>
    </w:div>
    <w:div w:id="1094790639">
      <w:bodyDiv w:val="1"/>
      <w:marLeft w:val="0"/>
      <w:marRight w:val="0"/>
      <w:marTop w:val="0"/>
      <w:marBottom w:val="0"/>
      <w:divBdr>
        <w:top w:val="none" w:sz="0" w:space="0" w:color="auto"/>
        <w:left w:val="none" w:sz="0" w:space="0" w:color="auto"/>
        <w:bottom w:val="none" w:sz="0" w:space="0" w:color="auto"/>
        <w:right w:val="none" w:sz="0" w:space="0" w:color="auto"/>
      </w:divBdr>
    </w:div>
    <w:div w:id="1094983963">
      <w:bodyDiv w:val="1"/>
      <w:marLeft w:val="0"/>
      <w:marRight w:val="0"/>
      <w:marTop w:val="0"/>
      <w:marBottom w:val="0"/>
      <w:divBdr>
        <w:top w:val="none" w:sz="0" w:space="0" w:color="auto"/>
        <w:left w:val="none" w:sz="0" w:space="0" w:color="auto"/>
        <w:bottom w:val="none" w:sz="0" w:space="0" w:color="auto"/>
        <w:right w:val="none" w:sz="0" w:space="0" w:color="auto"/>
      </w:divBdr>
    </w:div>
    <w:div w:id="1095129574">
      <w:bodyDiv w:val="1"/>
      <w:marLeft w:val="0"/>
      <w:marRight w:val="0"/>
      <w:marTop w:val="0"/>
      <w:marBottom w:val="0"/>
      <w:divBdr>
        <w:top w:val="none" w:sz="0" w:space="0" w:color="auto"/>
        <w:left w:val="none" w:sz="0" w:space="0" w:color="auto"/>
        <w:bottom w:val="none" w:sz="0" w:space="0" w:color="auto"/>
        <w:right w:val="none" w:sz="0" w:space="0" w:color="auto"/>
      </w:divBdr>
    </w:div>
    <w:div w:id="1095784645">
      <w:bodyDiv w:val="1"/>
      <w:marLeft w:val="0"/>
      <w:marRight w:val="0"/>
      <w:marTop w:val="0"/>
      <w:marBottom w:val="0"/>
      <w:divBdr>
        <w:top w:val="none" w:sz="0" w:space="0" w:color="auto"/>
        <w:left w:val="none" w:sz="0" w:space="0" w:color="auto"/>
        <w:bottom w:val="none" w:sz="0" w:space="0" w:color="auto"/>
        <w:right w:val="none" w:sz="0" w:space="0" w:color="auto"/>
      </w:divBdr>
    </w:div>
    <w:div w:id="1097092252">
      <w:bodyDiv w:val="1"/>
      <w:marLeft w:val="0"/>
      <w:marRight w:val="0"/>
      <w:marTop w:val="0"/>
      <w:marBottom w:val="0"/>
      <w:divBdr>
        <w:top w:val="none" w:sz="0" w:space="0" w:color="auto"/>
        <w:left w:val="none" w:sz="0" w:space="0" w:color="auto"/>
        <w:bottom w:val="none" w:sz="0" w:space="0" w:color="auto"/>
        <w:right w:val="none" w:sz="0" w:space="0" w:color="auto"/>
      </w:divBdr>
    </w:div>
    <w:div w:id="1099329563">
      <w:bodyDiv w:val="1"/>
      <w:marLeft w:val="0"/>
      <w:marRight w:val="0"/>
      <w:marTop w:val="0"/>
      <w:marBottom w:val="0"/>
      <w:divBdr>
        <w:top w:val="none" w:sz="0" w:space="0" w:color="auto"/>
        <w:left w:val="none" w:sz="0" w:space="0" w:color="auto"/>
        <w:bottom w:val="none" w:sz="0" w:space="0" w:color="auto"/>
        <w:right w:val="none" w:sz="0" w:space="0" w:color="auto"/>
      </w:divBdr>
    </w:div>
    <w:div w:id="1099376595">
      <w:bodyDiv w:val="1"/>
      <w:marLeft w:val="0"/>
      <w:marRight w:val="0"/>
      <w:marTop w:val="0"/>
      <w:marBottom w:val="0"/>
      <w:divBdr>
        <w:top w:val="none" w:sz="0" w:space="0" w:color="auto"/>
        <w:left w:val="none" w:sz="0" w:space="0" w:color="auto"/>
        <w:bottom w:val="none" w:sz="0" w:space="0" w:color="auto"/>
        <w:right w:val="none" w:sz="0" w:space="0" w:color="auto"/>
      </w:divBdr>
    </w:div>
    <w:div w:id="1102799130">
      <w:bodyDiv w:val="1"/>
      <w:marLeft w:val="0"/>
      <w:marRight w:val="0"/>
      <w:marTop w:val="0"/>
      <w:marBottom w:val="0"/>
      <w:divBdr>
        <w:top w:val="none" w:sz="0" w:space="0" w:color="auto"/>
        <w:left w:val="none" w:sz="0" w:space="0" w:color="auto"/>
        <w:bottom w:val="none" w:sz="0" w:space="0" w:color="auto"/>
        <w:right w:val="none" w:sz="0" w:space="0" w:color="auto"/>
      </w:divBdr>
    </w:div>
    <w:div w:id="1103961081">
      <w:bodyDiv w:val="1"/>
      <w:marLeft w:val="0"/>
      <w:marRight w:val="0"/>
      <w:marTop w:val="0"/>
      <w:marBottom w:val="0"/>
      <w:divBdr>
        <w:top w:val="none" w:sz="0" w:space="0" w:color="auto"/>
        <w:left w:val="none" w:sz="0" w:space="0" w:color="auto"/>
        <w:bottom w:val="none" w:sz="0" w:space="0" w:color="auto"/>
        <w:right w:val="none" w:sz="0" w:space="0" w:color="auto"/>
      </w:divBdr>
    </w:div>
    <w:div w:id="1106272254">
      <w:bodyDiv w:val="1"/>
      <w:marLeft w:val="0"/>
      <w:marRight w:val="0"/>
      <w:marTop w:val="0"/>
      <w:marBottom w:val="0"/>
      <w:divBdr>
        <w:top w:val="none" w:sz="0" w:space="0" w:color="auto"/>
        <w:left w:val="none" w:sz="0" w:space="0" w:color="auto"/>
        <w:bottom w:val="none" w:sz="0" w:space="0" w:color="auto"/>
        <w:right w:val="none" w:sz="0" w:space="0" w:color="auto"/>
      </w:divBdr>
    </w:div>
    <w:div w:id="1106732113">
      <w:bodyDiv w:val="1"/>
      <w:marLeft w:val="0"/>
      <w:marRight w:val="0"/>
      <w:marTop w:val="0"/>
      <w:marBottom w:val="0"/>
      <w:divBdr>
        <w:top w:val="none" w:sz="0" w:space="0" w:color="auto"/>
        <w:left w:val="none" w:sz="0" w:space="0" w:color="auto"/>
        <w:bottom w:val="none" w:sz="0" w:space="0" w:color="auto"/>
        <w:right w:val="none" w:sz="0" w:space="0" w:color="auto"/>
      </w:divBdr>
    </w:div>
    <w:div w:id="1108240143">
      <w:bodyDiv w:val="1"/>
      <w:marLeft w:val="0"/>
      <w:marRight w:val="0"/>
      <w:marTop w:val="0"/>
      <w:marBottom w:val="0"/>
      <w:divBdr>
        <w:top w:val="none" w:sz="0" w:space="0" w:color="auto"/>
        <w:left w:val="none" w:sz="0" w:space="0" w:color="auto"/>
        <w:bottom w:val="none" w:sz="0" w:space="0" w:color="auto"/>
        <w:right w:val="none" w:sz="0" w:space="0" w:color="auto"/>
      </w:divBdr>
    </w:div>
    <w:div w:id="1111048097">
      <w:bodyDiv w:val="1"/>
      <w:marLeft w:val="0"/>
      <w:marRight w:val="0"/>
      <w:marTop w:val="0"/>
      <w:marBottom w:val="0"/>
      <w:divBdr>
        <w:top w:val="none" w:sz="0" w:space="0" w:color="auto"/>
        <w:left w:val="none" w:sz="0" w:space="0" w:color="auto"/>
        <w:bottom w:val="none" w:sz="0" w:space="0" w:color="auto"/>
        <w:right w:val="none" w:sz="0" w:space="0" w:color="auto"/>
      </w:divBdr>
    </w:div>
    <w:div w:id="1111818775">
      <w:bodyDiv w:val="1"/>
      <w:marLeft w:val="0"/>
      <w:marRight w:val="0"/>
      <w:marTop w:val="0"/>
      <w:marBottom w:val="0"/>
      <w:divBdr>
        <w:top w:val="none" w:sz="0" w:space="0" w:color="auto"/>
        <w:left w:val="none" w:sz="0" w:space="0" w:color="auto"/>
        <w:bottom w:val="none" w:sz="0" w:space="0" w:color="auto"/>
        <w:right w:val="none" w:sz="0" w:space="0" w:color="auto"/>
      </w:divBdr>
    </w:div>
    <w:div w:id="1114709432">
      <w:bodyDiv w:val="1"/>
      <w:marLeft w:val="0"/>
      <w:marRight w:val="0"/>
      <w:marTop w:val="0"/>
      <w:marBottom w:val="0"/>
      <w:divBdr>
        <w:top w:val="none" w:sz="0" w:space="0" w:color="auto"/>
        <w:left w:val="none" w:sz="0" w:space="0" w:color="auto"/>
        <w:bottom w:val="none" w:sz="0" w:space="0" w:color="auto"/>
        <w:right w:val="none" w:sz="0" w:space="0" w:color="auto"/>
      </w:divBdr>
    </w:div>
    <w:div w:id="1116219351">
      <w:bodyDiv w:val="1"/>
      <w:marLeft w:val="0"/>
      <w:marRight w:val="0"/>
      <w:marTop w:val="0"/>
      <w:marBottom w:val="0"/>
      <w:divBdr>
        <w:top w:val="none" w:sz="0" w:space="0" w:color="auto"/>
        <w:left w:val="none" w:sz="0" w:space="0" w:color="auto"/>
        <w:bottom w:val="none" w:sz="0" w:space="0" w:color="auto"/>
        <w:right w:val="none" w:sz="0" w:space="0" w:color="auto"/>
      </w:divBdr>
    </w:div>
    <w:div w:id="1116296709">
      <w:bodyDiv w:val="1"/>
      <w:marLeft w:val="0"/>
      <w:marRight w:val="0"/>
      <w:marTop w:val="0"/>
      <w:marBottom w:val="0"/>
      <w:divBdr>
        <w:top w:val="none" w:sz="0" w:space="0" w:color="auto"/>
        <w:left w:val="none" w:sz="0" w:space="0" w:color="auto"/>
        <w:bottom w:val="none" w:sz="0" w:space="0" w:color="auto"/>
        <w:right w:val="none" w:sz="0" w:space="0" w:color="auto"/>
      </w:divBdr>
    </w:div>
    <w:div w:id="1116489946">
      <w:bodyDiv w:val="1"/>
      <w:marLeft w:val="0"/>
      <w:marRight w:val="0"/>
      <w:marTop w:val="0"/>
      <w:marBottom w:val="0"/>
      <w:divBdr>
        <w:top w:val="none" w:sz="0" w:space="0" w:color="auto"/>
        <w:left w:val="none" w:sz="0" w:space="0" w:color="auto"/>
        <w:bottom w:val="none" w:sz="0" w:space="0" w:color="auto"/>
        <w:right w:val="none" w:sz="0" w:space="0" w:color="auto"/>
      </w:divBdr>
    </w:div>
    <w:div w:id="1116752742">
      <w:bodyDiv w:val="1"/>
      <w:marLeft w:val="0"/>
      <w:marRight w:val="0"/>
      <w:marTop w:val="0"/>
      <w:marBottom w:val="0"/>
      <w:divBdr>
        <w:top w:val="none" w:sz="0" w:space="0" w:color="auto"/>
        <w:left w:val="none" w:sz="0" w:space="0" w:color="auto"/>
        <w:bottom w:val="none" w:sz="0" w:space="0" w:color="auto"/>
        <w:right w:val="none" w:sz="0" w:space="0" w:color="auto"/>
      </w:divBdr>
    </w:div>
    <w:div w:id="1119764600">
      <w:bodyDiv w:val="1"/>
      <w:marLeft w:val="0"/>
      <w:marRight w:val="0"/>
      <w:marTop w:val="0"/>
      <w:marBottom w:val="0"/>
      <w:divBdr>
        <w:top w:val="none" w:sz="0" w:space="0" w:color="auto"/>
        <w:left w:val="none" w:sz="0" w:space="0" w:color="auto"/>
        <w:bottom w:val="none" w:sz="0" w:space="0" w:color="auto"/>
        <w:right w:val="none" w:sz="0" w:space="0" w:color="auto"/>
      </w:divBdr>
    </w:div>
    <w:div w:id="1122267361">
      <w:bodyDiv w:val="1"/>
      <w:marLeft w:val="0"/>
      <w:marRight w:val="0"/>
      <w:marTop w:val="0"/>
      <w:marBottom w:val="0"/>
      <w:divBdr>
        <w:top w:val="none" w:sz="0" w:space="0" w:color="auto"/>
        <w:left w:val="none" w:sz="0" w:space="0" w:color="auto"/>
        <w:bottom w:val="none" w:sz="0" w:space="0" w:color="auto"/>
        <w:right w:val="none" w:sz="0" w:space="0" w:color="auto"/>
      </w:divBdr>
    </w:div>
    <w:div w:id="1122648119">
      <w:bodyDiv w:val="1"/>
      <w:marLeft w:val="0"/>
      <w:marRight w:val="0"/>
      <w:marTop w:val="0"/>
      <w:marBottom w:val="0"/>
      <w:divBdr>
        <w:top w:val="none" w:sz="0" w:space="0" w:color="auto"/>
        <w:left w:val="none" w:sz="0" w:space="0" w:color="auto"/>
        <w:bottom w:val="none" w:sz="0" w:space="0" w:color="auto"/>
        <w:right w:val="none" w:sz="0" w:space="0" w:color="auto"/>
      </w:divBdr>
    </w:div>
    <w:div w:id="1122991301">
      <w:bodyDiv w:val="1"/>
      <w:marLeft w:val="0"/>
      <w:marRight w:val="0"/>
      <w:marTop w:val="0"/>
      <w:marBottom w:val="0"/>
      <w:divBdr>
        <w:top w:val="none" w:sz="0" w:space="0" w:color="auto"/>
        <w:left w:val="none" w:sz="0" w:space="0" w:color="auto"/>
        <w:bottom w:val="none" w:sz="0" w:space="0" w:color="auto"/>
        <w:right w:val="none" w:sz="0" w:space="0" w:color="auto"/>
      </w:divBdr>
    </w:div>
    <w:div w:id="1125805571">
      <w:bodyDiv w:val="1"/>
      <w:marLeft w:val="0"/>
      <w:marRight w:val="0"/>
      <w:marTop w:val="0"/>
      <w:marBottom w:val="0"/>
      <w:divBdr>
        <w:top w:val="none" w:sz="0" w:space="0" w:color="auto"/>
        <w:left w:val="none" w:sz="0" w:space="0" w:color="auto"/>
        <w:bottom w:val="none" w:sz="0" w:space="0" w:color="auto"/>
        <w:right w:val="none" w:sz="0" w:space="0" w:color="auto"/>
      </w:divBdr>
    </w:div>
    <w:div w:id="1127965296">
      <w:bodyDiv w:val="1"/>
      <w:marLeft w:val="0"/>
      <w:marRight w:val="0"/>
      <w:marTop w:val="0"/>
      <w:marBottom w:val="0"/>
      <w:divBdr>
        <w:top w:val="none" w:sz="0" w:space="0" w:color="auto"/>
        <w:left w:val="none" w:sz="0" w:space="0" w:color="auto"/>
        <w:bottom w:val="none" w:sz="0" w:space="0" w:color="auto"/>
        <w:right w:val="none" w:sz="0" w:space="0" w:color="auto"/>
      </w:divBdr>
    </w:div>
    <w:div w:id="1130514564">
      <w:bodyDiv w:val="1"/>
      <w:marLeft w:val="0"/>
      <w:marRight w:val="0"/>
      <w:marTop w:val="0"/>
      <w:marBottom w:val="0"/>
      <w:divBdr>
        <w:top w:val="none" w:sz="0" w:space="0" w:color="auto"/>
        <w:left w:val="none" w:sz="0" w:space="0" w:color="auto"/>
        <w:bottom w:val="none" w:sz="0" w:space="0" w:color="auto"/>
        <w:right w:val="none" w:sz="0" w:space="0" w:color="auto"/>
      </w:divBdr>
    </w:div>
    <w:div w:id="1131442184">
      <w:bodyDiv w:val="1"/>
      <w:marLeft w:val="0"/>
      <w:marRight w:val="0"/>
      <w:marTop w:val="0"/>
      <w:marBottom w:val="0"/>
      <w:divBdr>
        <w:top w:val="none" w:sz="0" w:space="0" w:color="auto"/>
        <w:left w:val="none" w:sz="0" w:space="0" w:color="auto"/>
        <w:bottom w:val="none" w:sz="0" w:space="0" w:color="auto"/>
        <w:right w:val="none" w:sz="0" w:space="0" w:color="auto"/>
      </w:divBdr>
    </w:div>
    <w:div w:id="1132089951">
      <w:bodyDiv w:val="1"/>
      <w:marLeft w:val="0"/>
      <w:marRight w:val="0"/>
      <w:marTop w:val="0"/>
      <w:marBottom w:val="0"/>
      <w:divBdr>
        <w:top w:val="none" w:sz="0" w:space="0" w:color="auto"/>
        <w:left w:val="none" w:sz="0" w:space="0" w:color="auto"/>
        <w:bottom w:val="none" w:sz="0" w:space="0" w:color="auto"/>
        <w:right w:val="none" w:sz="0" w:space="0" w:color="auto"/>
      </w:divBdr>
    </w:div>
    <w:div w:id="1133252725">
      <w:bodyDiv w:val="1"/>
      <w:marLeft w:val="0"/>
      <w:marRight w:val="0"/>
      <w:marTop w:val="0"/>
      <w:marBottom w:val="0"/>
      <w:divBdr>
        <w:top w:val="none" w:sz="0" w:space="0" w:color="auto"/>
        <w:left w:val="none" w:sz="0" w:space="0" w:color="auto"/>
        <w:bottom w:val="none" w:sz="0" w:space="0" w:color="auto"/>
        <w:right w:val="none" w:sz="0" w:space="0" w:color="auto"/>
      </w:divBdr>
    </w:div>
    <w:div w:id="1137722716">
      <w:bodyDiv w:val="1"/>
      <w:marLeft w:val="0"/>
      <w:marRight w:val="0"/>
      <w:marTop w:val="0"/>
      <w:marBottom w:val="0"/>
      <w:divBdr>
        <w:top w:val="none" w:sz="0" w:space="0" w:color="auto"/>
        <w:left w:val="none" w:sz="0" w:space="0" w:color="auto"/>
        <w:bottom w:val="none" w:sz="0" w:space="0" w:color="auto"/>
        <w:right w:val="none" w:sz="0" w:space="0" w:color="auto"/>
      </w:divBdr>
    </w:div>
    <w:div w:id="1138113875">
      <w:bodyDiv w:val="1"/>
      <w:marLeft w:val="0"/>
      <w:marRight w:val="0"/>
      <w:marTop w:val="0"/>
      <w:marBottom w:val="0"/>
      <w:divBdr>
        <w:top w:val="none" w:sz="0" w:space="0" w:color="auto"/>
        <w:left w:val="none" w:sz="0" w:space="0" w:color="auto"/>
        <w:bottom w:val="none" w:sz="0" w:space="0" w:color="auto"/>
        <w:right w:val="none" w:sz="0" w:space="0" w:color="auto"/>
      </w:divBdr>
    </w:div>
    <w:div w:id="1139037292">
      <w:bodyDiv w:val="1"/>
      <w:marLeft w:val="0"/>
      <w:marRight w:val="0"/>
      <w:marTop w:val="0"/>
      <w:marBottom w:val="0"/>
      <w:divBdr>
        <w:top w:val="none" w:sz="0" w:space="0" w:color="auto"/>
        <w:left w:val="none" w:sz="0" w:space="0" w:color="auto"/>
        <w:bottom w:val="none" w:sz="0" w:space="0" w:color="auto"/>
        <w:right w:val="none" w:sz="0" w:space="0" w:color="auto"/>
      </w:divBdr>
    </w:div>
    <w:div w:id="1140533450">
      <w:bodyDiv w:val="1"/>
      <w:marLeft w:val="0"/>
      <w:marRight w:val="0"/>
      <w:marTop w:val="0"/>
      <w:marBottom w:val="0"/>
      <w:divBdr>
        <w:top w:val="none" w:sz="0" w:space="0" w:color="auto"/>
        <w:left w:val="none" w:sz="0" w:space="0" w:color="auto"/>
        <w:bottom w:val="none" w:sz="0" w:space="0" w:color="auto"/>
        <w:right w:val="none" w:sz="0" w:space="0" w:color="auto"/>
      </w:divBdr>
    </w:div>
    <w:div w:id="1145273583">
      <w:bodyDiv w:val="1"/>
      <w:marLeft w:val="0"/>
      <w:marRight w:val="0"/>
      <w:marTop w:val="0"/>
      <w:marBottom w:val="0"/>
      <w:divBdr>
        <w:top w:val="none" w:sz="0" w:space="0" w:color="auto"/>
        <w:left w:val="none" w:sz="0" w:space="0" w:color="auto"/>
        <w:bottom w:val="none" w:sz="0" w:space="0" w:color="auto"/>
        <w:right w:val="none" w:sz="0" w:space="0" w:color="auto"/>
      </w:divBdr>
    </w:div>
    <w:div w:id="1145777138">
      <w:bodyDiv w:val="1"/>
      <w:marLeft w:val="0"/>
      <w:marRight w:val="0"/>
      <w:marTop w:val="0"/>
      <w:marBottom w:val="0"/>
      <w:divBdr>
        <w:top w:val="none" w:sz="0" w:space="0" w:color="auto"/>
        <w:left w:val="none" w:sz="0" w:space="0" w:color="auto"/>
        <w:bottom w:val="none" w:sz="0" w:space="0" w:color="auto"/>
        <w:right w:val="none" w:sz="0" w:space="0" w:color="auto"/>
      </w:divBdr>
    </w:div>
    <w:div w:id="1147820169">
      <w:bodyDiv w:val="1"/>
      <w:marLeft w:val="0"/>
      <w:marRight w:val="0"/>
      <w:marTop w:val="0"/>
      <w:marBottom w:val="0"/>
      <w:divBdr>
        <w:top w:val="none" w:sz="0" w:space="0" w:color="auto"/>
        <w:left w:val="none" w:sz="0" w:space="0" w:color="auto"/>
        <w:bottom w:val="none" w:sz="0" w:space="0" w:color="auto"/>
        <w:right w:val="none" w:sz="0" w:space="0" w:color="auto"/>
      </w:divBdr>
    </w:div>
    <w:div w:id="1148672108">
      <w:bodyDiv w:val="1"/>
      <w:marLeft w:val="0"/>
      <w:marRight w:val="0"/>
      <w:marTop w:val="0"/>
      <w:marBottom w:val="0"/>
      <w:divBdr>
        <w:top w:val="none" w:sz="0" w:space="0" w:color="auto"/>
        <w:left w:val="none" w:sz="0" w:space="0" w:color="auto"/>
        <w:bottom w:val="none" w:sz="0" w:space="0" w:color="auto"/>
        <w:right w:val="none" w:sz="0" w:space="0" w:color="auto"/>
      </w:divBdr>
    </w:div>
    <w:div w:id="1149246342">
      <w:bodyDiv w:val="1"/>
      <w:marLeft w:val="0"/>
      <w:marRight w:val="0"/>
      <w:marTop w:val="0"/>
      <w:marBottom w:val="0"/>
      <w:divBdr>
        <w:top w:val="none" w:sz="0" w:space="0" w:color="auto"/>
        <w:left w:val="none" w:sz="0" w:space="0" w:color="auto"/>
        <w:bottom w:val="none" w:sz="0" w:space="0" w:color="auto"/>
        <w:right w:val="none" w:sz="0" w:space="0" w:color="auto"/>
      </w:divBdr>
    </w:div>
    <w:div w:id="1149597558">
      <w:bodyDiv w:val="1"/>
      <w:marLeft w:val="0"/>
      <w:marRight w:val="0"/>
      <w:marTop w:val="0"/>
      <w:marBottom w:val="0"/>
      <w:divBdr>
        <w:top w:val="none" w:sz="0" w:space="0" w:color="auto"/>
        <w:left w:val="none" w:sz="0" w:space="0" w:color="auto"/>
        <w:bottom w:val="none" w:sz="0" w:space="0" w:color="auto"/>
        <w:right w:val="none" w:sz="0" w:space="0" w:color="auto"/>
      </w:divBdr>
    </w:div>
    <w:div w:id="1151485035">
      <w:bodyDiv w:val="1"/>
      <w:marLeft w:val="0"/>
      <w:marRight w:val="0"/>
      <w:marTop w:val="0"/>
      <w:marBottom w:val="0"/>
      <w:divBdr>
        <w:top w:val="none" w:sz="0" w:space="0" w:color="auto"/>
        <w:left w:val="none" w:sz="0" w:space="0" w:color="auto"/>
        <w:bottom w:val="none" w:sz="0" w:space="0" w:color="auto"/>
        <w:right w:val="none" w:sz="0" w:space="0" w:color="auto"/>
      </w:divBdr>
    </w:div>
    <w:div w:id="1153369005">
      <w:bodyDiv w:val="1"/>
      <w:marLeft w:val="0"/>
      <w:marRight w:val="0"/>
      <w:marTop w:val="0"/>
      <w:marBottom w:val="0"/>
      <w:divBdr>
        <w:top w:val="none" w:sz="0" w:space="0" w:color="auto"/>
        <w:left w:val="none" w:sz="0" w:space="0" w:color="auto"/>
        <w:bottom w:val="none" w:sz="0" w:space="0" w:color="auto"/>
        <w:right w:val="none" w:sz="0" w:space="0" w:color="auto"/>
      </w:divBdr>
    </w:div>
    <w:div w:id="1154495219">
      <w:bodyDiv w:val="1"/>
      <w:marLeft w:val="0"/>
      <w:marRight w:val="0"/>
      <w:marTop w:val="0"/>
      <w:marBottom w:val="0"/>
      <w:divBdr>
        <w:top w:val="none" w:sz="0" w:space="0" w:color="auto"/>
        <w:left w:val="none" w:sz="0" w:space="0" w:color="auto"/>
        <w:bottom w:val="none" w:sz="0" w:space="0" w:color="auto"/>
        <w:right w:val="none" w:sz="0" w:space="0" w:color="auto"/>
      </w:divBdr>
    </w:div>
    <w:div w:id="1156188888">
      <w:bodyDiv w:val="1"/>
      <w:marLeft w:val="0"/>
      <w:marRight w:val="0"/>
      <w:marTop w:val="0"/>
      <w:marBottom w:val="0"/>
      <w:divBdr>
        <w:top w:val="none" w:sz="0" w:space="0" w:color="auto"/>
        <w:left w:val="none" w:sz="0" w:space="0" w:color="auto"/>
        <w:bottom w:val="none" w:sz="0" w:space="0" w:color="auto"/>
        <w:right w:val="none" w:sz="0" w:space="0" w:color="auto"/>
      </w:divBdr>
    </w:div>
    <w:div w:id="1156921692">
      <w:bodyDiv w:val="1"/>
      <w:marLeft w:val="0"/>
      <w:marRight w:val="0"/>
      <w:marTop w:val="0"/>
      <w:marBottom w:val="0"/>
      <w:divBdr>
        <w:top w:val="none" w:sz="0" w:space="0" w:color="auto"/>
        <w:left w:val="none" w:sz="0" w:space="0" w:color="auto"/>
        <w:bottom w:val="none" w:sz="0" w:space="0" w:color="auto"/>
        <w:right w:val="none" w:sz="0" w:space="0" w:color="auto"/>
      </w:divBdr>
    </w:div>
    <w:div w:id="1158184054">
      <w:bodyDiv w:val="1"/>
      <w:marLeft w:val="0"/>
      <w:marRight w:val="0"/>
      <w:marTop w:val="0"/>
      <w:marBottom w:val="0"/>
      <w:divBdr>
        <w:top w:val="none" w:sz="0" w:space="0" w:color="auto"/>
        <w:left w:val="none" w:sz="0" w:space="0" w:color="auto"/>
        <w:bottom w:val="none" w:sz="0" w:space="0" w:color="auto"/>
        <w:right w:val="none" w:sz="0" w:space="0" w:color="auto"/>
      </w:divBdr>
    </w:div>
    <w:div w:id="1159156670">
      <w:bodyDiv w:val="1"/>
      <w:marLeft w:val="0"/>
      <w:marRight w:val="0"/>
      <w:marTop w:val="0"/>
      <w:marBottom w:val="0"/>
      <w:divBdr>
        <w:top w:val="none" w:sz="0" w:space="0" w:color="auto"/>
        <w:left w:val="none" w:sz="0" w:space="0" w:color="auto"/>
        <w:bottom w:val="none" w:sz="0" w:space="0" w:color="auto"/>
        <w:right w:val="none" w:sz="0" w:space="0" w:color="auto"/>
      </w:divBdr>
    </w:div>
    <w:div w:id="1159224399">
      <w:bodyDiv w:val="1"/>
      <w:marLeft w:val="0"/>
      <w:marRight w:val="0"/>
      <w:marTop w:val="0"/>
      <w:marBottom w:val="0"/>
      <w:divBdr>
        <w:top w:val="none" w:sz="0" w:space="0" w:color="auto"/>
        <w:left w:val="none" w:sz="0" w:space="0" w:color="auto"/>
        <w:bottom w:val="none" w:sz="0" w:space="0" w:color="auto"/>
        <w:right w:val="none" w:sz="0" w:space="0" w:color="auto"/>
      </w:divBdr>
    </w:div>
    <w:div w:id="1159466063">
      <w:bodyDiv w:val="1"/>
      <w:marLeft w:val="0"/>
      <w:marRight w:val="0"/>
      <w:marTop w:val="0"/>
      <w:marBottom w:val="0"/>
      <w:divBdr>
        <w:top w:val="none" w:sz="0" w:space="0" w:color="auto"/>
        <w:left w:val="none" w:sz="0" w:space="0" w:color="auto"/>
        <w:bottom w:val="none" w:sz="0" w:space="0" w:color="auto"/>
        <w:right w:val="none" w:sz="0" w:space="0" w:color="auto"/>
      </w:divBdr>
    </w:div>
    <w:div w:id="1160081875">
      <w:bodyDiv w:val="1"/>
      <w:marLeft w:val="0"/>
      <w:marRight w:val="0"/>
      <w:marTop w:val="0"/>
      <w:marBottom w:val="0"/>
      <w:divBdr>
        <w:top w:val="none" w:sz="0" w:space="0" w:color="auto"/>
        <w:left w:val="none" w:sz="0" w:space="0" w:color="auto"/>
        <w:bottom w:val="none" w:sz="0" w:space="0" w:color="auto"/>
        <w:right w:val="none" w:sz="0" w:space="0" w:color="auto"/>
      </w:divBdr>
    </w:div>
    <w:div w:id="1160392050">
      <w:bodyDiv w:val="1"/>
      <w:marLeft w:val="0"/>
      <w:marRight w:val="0"/>
      <w:marTop w:val="0"/>
      <w:marBottom w:val="0"/>
      <w:divBdr>
        <w:top w:val="none" w:sz="0" w:space="0" w:color="auto"/>
        <w:left w:val="none" w:sz="0" w:space="0" w:color="auto"/>
        <w:bottom w:val="none" w:sz="0" w:space="0" w:color="auto"/>
        <w:right w:val="none" w:sz="0" w:space="0" w:color="auto"/>
      </w:divBdr>
    </w:div>
    <w:div w:id="1168516753">
      <w:bodyDiv w:val="1"/>
      <w:marLeft w:val="0"/>
      <w:marRight w:val="0"/>
      <w:marTop w:val="0"/>
      <w:marBottom w:val="0"/>
      <w:divBdr>
        <w:top w:val="none" w:sz="0" w:space="0" w:color="auto"/>
        <w:left w:val="none" w:sz="0" w:space="0" w:color="auto"/>
        <w:bottom w:val="none" w:sz="0" w:space="0" w:color="auto"/>
        <w:right w:val="none" w:sz="0" w:space="0" w:color="auto"/>
      </w:divBdr>
    </w:div>
    <w:div w:id="1170100082">
      <w:bodyDiv w:val="1"/>
      <w:marLeft w:val="0"/>
      <w:marRight w:val="0"/>
      <w:marTop w:val="0"/>
      <w:marBottom w:val="0"/>
      <w:divBdr>
        <w:top w:val="none" w:sz="0" w:space="0" w:color="auto"/>
        <w:left w:val="none" w:sz="0" w:space="0" w:color="auto"/>
        <w:bottom w:val="none" w:sz="0" w:space="0" w:color="auto"/>
        <w:right w:val="none" w:sz="0" w:space="0" w:color="auto"/>
      </w:divBdr>
    </w:div>
    <w:div w:id="1170371253">
      <w:bodyDiv w:val="1"/>
      <w:marLeft w:val="0"/>
      <w:marRight w:val="0"/>
      <w:marTop w:val="0"/>
      <w:marBottom w:val="0"/>
      <w:divBdr>
        <w:top w:val="none" w:sz="0" w:space="0" w:color="auto"/>
        <w:left w:val="none" w:sz="0" w:space="0" w:color="auto"/>
        <w:bottom w:val="none" w:sz="0" w:space="0" w:color="auto"/>
        <w:right w:val="none" w:sz="0" w:space="0" w:color="auto"/>
      </w:divBdr>
    </w:div>
    <w:div w:id="1172993659">
      <w:bodyDiv w:val="1"/>
      <w:marLeft w:val="0"/>
      <w:marRight w:val="0"/>
      <w:marTop w:val="0"/>
      <w:marBottom w:val="0"/>
      <w:divBdr>
        <w:top w:val="none" w:sz="0" w:space="0" w:color="auto"/>
        <w:left w:val="none" w:sz="0" w:space="0" w:color="auto"/>
        <w:bottom w:val="none" w:sz="0" w:space="0" w:color="auto"/>
        <w:right w:val="none" w:sz="0" w:space="0" w:color="auto"/>
      </w:divBdr>
    </w:div>
    <w:div w:id="1176841195">
      <w:bodyDiv w:val="1"/>
      <w:marLeft w:val="0"/>
      <w:marRight w:val="0"/>
      <w:marTop w:val="0"/>
      <w:marBottom w:val="0"/>
      <w:divBdr>
        <w:top w:val="none" w:sz="0" w:space="0" w:color="auto"/>
        <w:left w:val="none" w:sz="0" w:space="0" w:color="auto"/>
        <w:bottom w:val="none" w:sz="0" w:space="0" w:color="auto"/>
        <w:right w:val="none" w:sz="0" w:space="0" w:color="auto"/>
      </w:divBdr>
    </w:div>
    <w:div w:id="1179732106">
      <w:bodyDiv w:val="1"/>
      <w:marLeft w:val="0"/>
      <w:marRight w:val="0"/>
      <w:marTop w:val="0"/>
      <w:marBottom w:val="0"/>
      <w:divBdr>
        <w:top w:val="none" w:sz="0" w:space="0" w:color="auto"/>
        <w:left w:val="none" w:sz="0" w:space="0" w:color="auto"/>
        <w:bottom w:val="none" w:sz="0" w:space="0" w:color="auto"/>
        <w:right w:val="none" w:sz="0" w:space="0" w:color="auto"/>
      </w:divBdr>
    </w:div>
    <w:div w:id="1182551778">
      <w:bodyDiv w:val="1"/>
      <w:marLeft w:val="0"/>
      <w:marRight w:val="0"/>
      <w:marTop w:val="0"/>
      <w:marBottom w:val="0"/>
      <w:divBdr>
        <w:top w:val="none" w:sz="0" w:space="0" w:color="auto"/>
        <w:left w:val="none" w:sz="0" w:space="0" w:color="auto"/>
        <w:bottom w:val="none" w:sz="0" w:space="0" w:color="auto"/>
        <w:right w:val="none" w:sz="0" w:space="0" w:color="auto"/>
      </w:divBdr>
    </w:div>
    <w:div w:id="1183667551">
      <w:bodyDiv w:val="1"/>
      <w:marLeft w:val="0"/>
      <w:marRight w:val="0"/>
      <w:marTop w:val="0"/>
      <w:marBottom w:val="0"/>
      <w:divBdr>
        <w:top w:val="none" w:sz="0" w:space="0" w:color="auto"/>
        <w:left w:val="none" w:sz="0" w:space="0" w:color="auto"/>
        <w:bottom w:val="none" w:sz="0" w:space="0" w:color="auto"/>
        <w:right w:val="none" w:sz="0" w:space="0" w:color="auto"/>
      </w:divBdr>
    </w:div>
    <w:div w:id="1185293488">
      <w:bodyDiv w:val="1"/>
      <w:marLeft w:val="0"/>
      <w:marRight w:val="0"/>
      <w:marTop w:val="0"/>
      <w:marBottom w:val="0"/>
      <w:divBdr>
        <w:top w:val="none" w:sz="0" w:space="0" w:color="auto"/>
        <w:left w:val="none" w:sz="0" w:space="0" w:color="auto"/>
        <w:bottom w:val="none" w:sz="0" w:space="0" w:color="auto"/>
        <w:right w:val="none" w:sz="0" w:space="0" w:color="auto"/>
      </w:divBdr>
    </w:div>
    <w:div w:id="1185826233">
      <w:bodyDiv w:val="1"/>
      <w:marLeft w:val="0"/>
      <w:marRight w:val="0"/>
      <w:marTop w:val="0"/>
      <w:marBottom w:val="0"/>
      <w:divBdr>
        <w:top w:val="none" w:sz="0" w:space="0" w:color="auto"/>
        <w:left w:val="none" w:sz="0" w:space="0" w:color="auto"/>
        <w:bottom w:val="none" w:sz="0" w:space="0" w:color="auto"/>
        <w:right w:val="none" w:sz="0" w:space="0" w:color="auto"/>
      </w:divBdr>
    </w:div>
    <w:div w:id="1189416881">
      <w:bodyDiv w:val="1"/>
      <w:marLeft w:val="0"/>
      <w:marRight w:val="0"/>
      <w:marTop w:val="0"/>
      <w:marBottom w:val="0"/>
      <w:divBdr>
        <w:top w:val="none" w:sz="0" w:space="0" w:color="auto"/>
        <w:left w:val="none" w:sz="0" w:space="0" w:color="auto"/>
        <w:bottom w:val="none" w:sz="0" w:space="0" w:color="auto"/>
        <w:right w:val="none" w:sz="0" w:space="0" w:color="auto"/>
      </w:divBdr>
    </w:div>
    <w:div w:id="1192109446">
      <w:bodyDiv w:val="1"/>
      <w:marLeft w:val="0"/>
      <w:marRight w:val="0"/>
      <w:marTop w:val="0"/>
      <w:marBottom w:val="0"/>
      <w:divBdr>
        <w:top w:val="none" w:sz="0" w:space="0" w:color="auto"/>
        <w:left w:val="none" w:sz="0" w:space="0" w:color="auto"/>
        <w:bottom w:val="none" w:sz="0" w:space="0" w:color="auto"/>
        <w:right w:val="none" w:sz="0" w:space="0" w:color="auto"/>
      </w:divBdr>
    </w:div>
    <w:div w:id="1194268997">
      <w:bodyDiv w:val="1"/>
      <w:marLeft w:val="0"/>
      <w:marRight w:val="0"/>
      <w:marTop w:val="0"/>
      <w:marBottom w:val="0"/>
      <w:divBdr>
        <w:top w:val="none" w:sz="0" w:space="0" w:color="auto"/>
        <w:left w:val="none" w:sz="0" w:space="0" w:color="auto"/>
        <w:bottom w:val="none" w:sz="0" w:space="0" w:color="auto"/>
        <w:right w:val="none" w:sz="0" w:space="0" w:color="auto"/>
      </w:divBdr>
    </w:div>
    <w:div w:id="1194996109">
      <w:bodyDiv w:val="1"/>
      <w:marLeft w:val="0"/>
      <w:marRight w:val="0"/>
      <w:marTop w:val="0"/>
      <w:marBottom w:val="0"/>
      <w:divBdr>
        <w:top w:val="none" w:sz="0" w:space="0" w:color="auto"/>
        <w:left w:val="none" w:sz="0" w:space="0" w:color="auto"/>
        <w:bottom w:val="none" w:sz="0" w:space="0" w:color="auto"/>
        <w:right w:val="none" w:sz="0" w:space="0" w:color="auto"/>
      </w:divBdr>
    </w:div>
    <w:div w:id="1195653412">
      <w:bodyDiv w:val="1"/>
      <w:marLeft w:val="0"/>
      <w:marRight w:val="0"/>
      <w:marTop w:val="0"/>
      <w:marBottom w:val="0"/>
      <w:divBdr>
        <w:top w:val="none" w:sz="0" w:space="0" w:color="auto"/>
        <w:left w:val="none" w:sz="0" w:space="0" w:color="auto"/>
        <w:bottom w:val="none" w:sz="0" w:space="0" w:color="auto"/>
        <w:right w:val="none" w:sz="0" w:space="0" w:color="auto"/>
      </w:divBdr>
    </w:div>
    <w:div w:id="1201210708">
      <w:bodyDiv w:val="1"/>
      <w:marLeft w:val="0"/>
      <w:marRight w:val="0"/>
      <w:marTop w:val="0"/>
      <w:marBottom w:val="0"/>
      <w:divBdr>
        <w:top w:val="none" w:sz="0" w:space="0" w:color="auto"/>
        <w:left w:val="none" w:sz="0" w:space="0" w:color="auto"/>
        <w:bottom w:val="none" w:sz="0" w:space="0" w:color="auto"/>
        <w:right w:val="none" w:sz="0" w:space="0" w:color="auto"/>
      </w:divBdr>
    </w:div>
    <w:div w:id="1202133561">
      <w:bodyDiv w:val="1"/>
      <w:marLeft w:val="0"/>
      <w:marRight w:val="0"/>
      <w:marTop w:val="0"/>
      <w:marBottom w:val="0"/>
      <w:divBdr>
        <w:top w:val="none" w:sz="0" w:space="0" w:color="auto"/>
        <w:left w:val="none" w:sz="0" w:space="0" w:color="auto"/>
        <w:bottom w:val="none" w:sz="0" w:space="0" w:color="auto"/>
        <w:right w:val="none" w:sz="0" w:space="0" w:color="auto"/>
      </w:divBdr>
    </w:div>
    <w:div w:id="1202668453">
      <w:bodyDiv w:val="1"/>
      <w:marLeft w:val="0"/>
      <w:marRight w:val="0"/>
      <w:marTop w:val="0"/>
      <w:marBottom w:val="0"/>
      <w:divBdr>
        <w:top w:val="none" w:sz="0" w:space="0" w:color="auto"/>
        <w:left w:val="none" w:sz="0" w:space="0" w:color="auto"/>
        <w:bottom w:val="none" w:sz="0" w:space="0" w:color="auto"/>
        <w:right w:val="none" w:sz="0" w:space="0" w:color="auto"/>
      </w:divBdr>
    </w:div>
    <w:div w:id="1204101101">
      <w:bodyDiv w:val="1"/>
      <w:marLeft w:val="0"/>
      <w:marRight w:val="0"/>
      <w:marTop w:val="0"/>
      <w:marBottom w:val="0"/>
      <w:divBdr>
        <w:top w:val="none" w:sz="0" w:space="0" w:color="auto"/>
        <w:left w:val="none" w:sz="0" w:space="0" w:color="auto"/>
        <w:bottom w:val="none" w:sz="0" w:space="0" w:color="auto"/>
        <w:right w:val="none" w:sz="0" w:space="0" w:color="auto"/>
      </w:divBdr>
    </w:div>
    <w:div w:id="1204903772">
      <w:bodyDiv w:val="1"/>
      <w:marLeft w:val="0"/>
      <w:marRight w:val="0"/>
      <w:marTop w:val="0"/>
      <w:marBottom w:val="0"/>
      <w:divBdr>
        <w:top w:val="none" w:sz="0" w:space="0" w:color="auto"/>
        <w:left w:val="none" w:sz="0" w:space="0" w:color="auto"/>
        <w:bottom w:val="none" w:sz="0" w:space="0" w:color="auto"/>
        <w:right w:val="none" w:sz="0" w:space="0" w:color="auto"/>
      </w:divBdr>
    </w:div>
    <w:div w:id="1206454984">
      <w:bodyDiv w:val="1"/>
      <w:marLeft w:val="0"/>
      <w:marRight w:val="0"/>
      <w:marTop w:val="0"/>
      <w:marBottom w:val="0"/>
      <w:divBdr>
        <w:top w:val="none" w:sz="0" w:space="0" w:color="auto"/>
        <w:left w:val="none" w:sz="0" w:space="0" w:color="auto"/>
        <w:bottom w:val="none" w:sz="0" w:space="0" w:color="auto"/>
        <w:right w:val="none" w:sz="0" w:space="0" w:color="auto"/>
      </w:divBdr>
    </w:div>
    <w:div w:id="1206484404">
      <w:bodyDiv w:val="1"/>
      <w:marLeft w:val="0"/>
      <w:marRight w:val="0"/>
      <w:marTop w:val="0"/>
      <w:marBottom w:val="0"/>
      <w:divBdr>
        <w:top w:val="none" w:sz="0" w:space="0" w:color="auto"/>
        <w:left w:val="none" w:sz="0" w:space="0" w:color="auto"/>
        <w:bottom w:val="none" w:sz="0" w:space="0" w:color="auto"/>
        <w:right w:val="none" w:sz="0" w:space="0" w:color="auto"/>
      </w:divBdr>
    </w:div>
    <w:div w:id="1209226969">
      <w:bodyDiv w:val="1"/>
      <w:marLeft w:val="0"/>
      <w:marRight w:val="0"/>
      <w:marTop w:val="0"/>
      <w:marBottom w:val="0"/>
      <w:divBdr>
        <w:top w:val="none" w:sz="0" w:space="0" w:color="auto"/>
        <w:left w:val="none" w:sz="0" w:space="0" w:color="auto"/>
        <w:bottom w:val="none" w:sz="0" w:space="0" w:color="auto"/>
        <w:right w:val="none" w:sz="0" w:space="0" w:color="auto"/>
      </w:divBdr>
    </w:div>
    <w:div w:id="1209293325">
      <w:bodyDiv w:val="1"/>
      <w:marLeft w:val="0"/>
      <w:marRight w:val="0"/>
      <w:marTop w:val="0"/>
      <w:marBottom w:val="0"/>
      <w:divBdr>
        <w:top w:val="none" w:sz="0" w:space="0" w:color="auto"/>
        <w:left w:val="none" w:sz="0" w:space="0" w:color="auto"/>
        <w:bottom w:val="none" w:sz="0" w:space="0" w:color="auto"/>
        <w:right w:val="none" w:sz="0" w:space="0" w:color="auto"/>
      </w:divBdr>
    </w:div>
    <w:div w:id="1209420446">
      <w:bodyDiv w:val="1"/>
      <w:marLeft w:val="0"/>
      <w:marRight w:val="0"/>
      <w:marTop w:val="0"/>
      <w:marBottom w:val="0"/>
      <w:divBdr>
        <w:top w:val="none" w:sz="0" w:space="0" w:color="auto"/>
        <w:left w:val="none" w:sz="0" w:space="0" w:color="auto"/>
        <w:bottom w:val="none" w:sz="0" w:space="0" w:color="auto"/>
        <w:right w:val="none" w:sz="0" w:space="0" w:color="auto"/>
      </w:divBdr>
    </w:div>
    <w:div w:id="1210072804">
      <w:bodyDiv w:val="1"/>
      <w:marLeft w:val="0"/>
      <w:marRight w:val="0"/>
      <w:marTop w:val="0"/>
      <w:marBottom w:val="0"/>
      <w:divBdr>
        <w:top w:val="none" w:sz="0" w:space="0" w:color="auto"/>
        <w:left w:val="none" w:sz="0" w:space="0" w:color="auto"/>
        <w:bottom w:val="none" w:sz="0" w:space="0" w:color="auto"/>
        <w:right w:val="none" w:sz="0" w:space="0" w:color="auto"/>
      </w:divBdr>
    </w:div>
    <w:div w:id="1210149005">
      <w:bodyDiv w:val="1"/>
      <w:marLeft w:val="0"/>
      <w:marRight w:val="0"/>
      <w:marTop w:val="0"/>
      <w:marBottom w:val="0"/>
      <w:divBdr>
        <w:top w:val="none" w:sz="0" w:space="0" w:color="auto"/>
        <w:left w:val="none" w:sz="0" w:space="0" w:color="auto"/>
        <w:bottom w:val="none" w:sz="0" w:space="0" w:color="auto"/>
        <w:right w:val="none" w:sz="0" w:space="0" w:color="auto"/>
      </w:divBdr>
    </w:div>
    <w:div w:id="1210416657">
      <w:bodyDiv w:val="1"/>
      <w:marLeft w:val="0"/>
      <w:marRight w:val="0"/>
      <w:marTop w:val="0"/>
      <w:marBottom w:val="0"/>
      <w:divBdr>
        <w:top w:val="none" w:sz="0" w:space="0" w:color="auto"/>
        <w:left w:val="none" w:sz="0" w:space="0" w:color="auto"/>
        <w:bottom w:val="none" w:sz="0" w:space="0" w:color="auto"/>
        <w:right w:val="none" w:sz="0" w:space="0" w:color="auto"/>
      </w:divBdr>
    </w:div>
    <w:div w:id="1210459050">
      <w:bodyDiv w:val="1"/>
      <w:marLeft w:val="0"/>
      <w:marRight w:val="0"/>
      <w:marTop w:val="0"/>
      <w:marBottom w:val="0"/>
      <w:divBdr>
        <w:top w:val="none" w:sz="0" w:space="0" w:color="auto"/>
        <w:left w:val="none" w:sz="0" w:space="0" w:color="auto"/>
        <w:bottom w:val="none" w:sz="0" w:space="0" w:color="auto"/>
        <w:right w:val="none" w:sz="0" w:space="0" w:color="auto"/>
      </w:divBdr>
    </w:div>
    <w:div w:id="1211650428">
      <w:bodyDiv w:val="1"/>
      <w:marLeft w:val="0"/>
      <w:marRight w:val="0"/>
      <w:marTop w:val="0"/>
      <w:marBottom w:val="0"/>
      <w:divBdr>
        <w:top w:val="none" w:sz="0" w:space="0" w:color="auto"/>
        <w:left w:val="none" w:sz="0" w:space="0" w:color="auto"/>
        <w:bottom w:val="none" w:sz="0" w:space="0" w:color="auto"/>
        <w:right w:val="none" w:sz="0" w:space="0" w:color="auto"/>
      </w:divBdr>
    </w:div>
    <w:div w:id="1212887005">
      <w:bodyDiv w:val="1"/>
      <w:marLeft w:val="0"/>
      <w:marRight w:val="0"/>
      <w:marTop w:val="0"/>
      <w:marBottom w:val="0"/>
      <w:divBdr>
        <w:top w:val="none" w:sz="0" w:space="0" w:color="auto"/>
        <w:left w:val="none" w:sz="0" w:space="0" w:color="auto"/>
        <w:bottom w:val="none" w:sz="0" w:space="0" w:color="auto"/>
        <w:right w:val="none" w:sz="0" w:space="0" w:color="auto"/>
      </w:divBdr>
    </w:div>
    <w:div w:id="1215123358">
      <w:bodyDiv w:val="1"/>
      <w:marLeft w:val="0"/>
      <w:marRight w:val="0"/>
      <w:marTop w:val="0"/>
      <w:marBottom w:val="0"/>
      <w:divBdr>
        <w:top w:val="none" w:sz="0" w:space="0" w:color="auto"/>
        <w:left w:val="none" w:sz="0" w:space="0" w:color="auto"/>
        <w:bottom w:val="none" w:sz="0" w:space="0" w:color="auto"/>
        <w:right w:val="none" w:sz="0" w:space="0" w:color="auto"/>
      </w:divBdr>
    </w:div>
    <w:div w:id="1215388972">
      <w:bodyDiv w:val="1"/>
      <w:marLeft w:val="0"/>
      <w:marRight w:val="0"/>
      <w:marTop w:val="0"/>
      <w:marBottom w:val="0"/>
      <w:divBdr>
        <w:top w:val="none" w:sz="0" w:space="0" w:color="auto"/>
        <w:left w:val="none" w:sz="0" w:space="0" w:color="auto"/>
        <w:bottom w:val="none" w:sz="0" w:space="0" w:color="auto"/>
        <w:right w:val="none" w:sz="0" w:space="0" w:color="auto"/>
      </w:divBdr>
    </w:div>
    <w:div w:id="1217543236">
      <w:bodyDiv w:val="1"/>
      <w:marLeft w:val="0"/>
      <w:marRight w:val="0"/>
      <w:marTop w:val="0"/>
      <w:marBottom w:val="0"/>
      <w:divBdr>
        <w:top w:val="none" w:sz="0" w:space="0" w:color="auto"/>
        <w:left w:val="none" w:sz="0" w:space="0" w:color="auto"/>
        <w:bottom w:val="none" w:sz="0" w:space="0" w:color="auto"/>
        <w:right w:val="none" w:sz="0" w:space="0" w:color="auto"/>
      </w:divBdr>
    </w:div>
    <w:div w:id="1220941324">
      <w:bodyDiv w:val="1"/>
      <w:marLeft w:val="0"/>
      <w:marRight w:val="0"/>
      <w:marTop w:val="0"/>
      <w:marBottom w:val="0"/>
      <w:divBdr>
        <w:top w:val="none" w:sz="0" w:space="0" w:color="auto"/>
        <w:left w:val="none" w:sz="0" w:space="0" w:color="auto"/>
        <w:bottom w:val="none" w:sz="0" w:space="0" w:color="auto"/>
        <w:right w:val="none" w:sz="0" w:space="0" w:color="auto"/>
      </w:divBdr>
    </w:div>
    <w:div w:id="1221330638">
      <w:bodyDiv w:val="1"/>
      <w:marLeft w:val="0"/>
      <w:marRight w:val="0"/>
      <w:marTop w:val="0"/>
      <w:marBottom w:val="0"/>
      <w:divBdr>
        <w:top w:val="none" w:sz="0" w:space="0" w:color="auto"/>
        <w:left w:val="none" w:sz="0" w:space="0" w:color="auto"/>
        <w:bottom w:val="none" w:sz="0" w:space="0" w:color="auto"/>
        <w:right w:val="none" w:sz="0" w:space="0" w:color="auto"/>
      </w:divBdr>
    </w:div>
    <w:div w:id="1221478337">
      <w:bodyDiv w:val="1"/>
      <w:marLeft w:val="0"/>
      <w:marRight w:val="0"/>
      <w:marTop w:val="0"/>
      <w:marBottom w:val="0"/>
      <w:divBdr>
        <w:top w:val="none" w:sz="0" w:space="0" w:color="auto"/>
        <w:left w:val="none" w:sz="0" w:space="0" w:color="auto"/>
        <w:bottom w:val="none" w:sz="0" w:space="0" w:color="auto"/>
        <w:right w:val="none" w:sz="0" w:space="0" w:color="auto"/>
      </w:divBdr>
    </w:div>
    <w:div w:id="1221550114">
      <w:bodyDiv w:val="1"/>
      <w:marLeft w:val="0"/>
      <w:marRight w:val="0"/>
      <w:marTop w:val="0"/>
      <w:marBottom w:val="0"/>
      <w:divBdr>
        <w:top w:val="none" w:sz="0" w:space="0" w:color="auto"/>
        <w:left w:val="none" w:sz="0" w:space="0" w:color="auto"/>
        <w:bottom w:val="none" w:sz="0" w:space="0" w:color="auto"/>
        <w:right w:val="none" w:sz="0" w:space="0" w:color="auto"/>
      </w:divBdr>
    </w:div>
    <w:div w:id="1222255332">
      <w:bodyDiv w:val="1"/>
      <w:marLeft w:val="0"/>
      <w:marRight w:val="0"/>
      <w:marTop w:val="0"/>
      <w:marBottom w:val="0"/>
      <w:divBdr>
        <w:top w:val="none" w:sz="0" w:space="0" w:color="auto"/>
        <w:left w:val="none" w:sz="0" w:space="0" w:color="auto"/>
        <w:bottom w:val="none" w:sz="0" w:space="0" w:color="auto"/>
        <w:right w:val="none" w:sz="0" w:space="0" w:color="auto"/>
      </w:divBdr>
    </w:div>
    <w:div w:id="1225600477">
      <w:bodyDiv w:val="1"/>
      <w:marLeft w:val="0"/>
      <w:marRight w:val="0"/>
      <w:marTop w:val="0"/>
      <w:marBottom w:val="0"/>
      <w:divBdr>
        <w:top w:val="none" w:sz="0" w:space="0" w:color="auto"/>
        <w:left w:val="none" w:sz="0" w:space="0" w:color="auto"/>
        <w:bottom w:val="none" w:sz="0" w:space="0" w:color="auto"/>
        <w:right w:val="none" w:sz="0" w:space="0" w:color="auto"/>
      </w:divBdr>
    </w:div>
    <w:div w:id="1227229455">
      <w:bodyDiv w:val="1"/>
      <w:marLeft w:val="0"/>
      <w:marRight w:val="0"/>
      <w:marTop w:val="0"/>
      <w:marBottom w:val="0"/>
      <w:divBdr>
        <w:top w:val="none" w:sz="0" w:space="0" w:color="auto"/>
        <w:left w:val="none" w:sz="0" w:space="0" w:color="auto"/>
        <w:bottom w:val="none" w:sz="0" w:space="0" w:color="auto"/>
        <w:right w:val="none" w:sz="0" w:space="0" w:color="auto"/>
      </w:divBdr>
    </w:div>
    <w:div w:id="1227644825">
      <w:bodyDiv w:val="1"/>
      <w:marLeft w:val="0"/>
      <w:marRight w:val="0"/>
      <w:marTop w:val="0"/>
      <w:marBottom w:val="0"/>
      <w:divBdr>
        <w:top w:val="none" w:sz="0" w:space="0" w:color="auto"/>
        <w:left w:val="none" w:sz="0" w:space="0" w:color="auto"/>
        <w:bottom w:val="none" w:sz="0" w:space="0" w:color="auto"/>
        <w:right w:val="none" w:sz="0" w:space="0" w:color="auto"/>
      </w:divBdr>
    </w:div>
    <w:div w:id="1228804879">
      <w:bodyDiv w:val="1"/>
      <w:marLeft w:val="0"/>
      <w:marRight w:val="0"/>
      <w:marTop w:val="0"/>
      <w:marBottom w:val="0"/>
      <w:divBdr>
        <w:top w:val="none" w:sz="0" w:space="0" w:color="auto"/>
        <w:left w:val="none" w:sz="0" w:space="0" w:color="auto"/>
        <w:bottom w:val="none" w:sz="0" w:space="0" w:color="auto"/>
        <w:right w:val="none" w:sz="0" w:space="0" w:color="auto"/>
      </w:divBdr>
    </w:div>
    <w:div w:id="1234194128">
      <w:bodyDiv w:val="1"/>
      <w:marLeft w:val="0"/>
      <w:marRight w:val="0"/>
      <w:marTop w:val="0"/>
      <w:marBottom w:val="0"/>
      <w:divBdr>
        <w:top w:val="none" w:sz="0" w:space="0" w:color="auto"/>
        <w:left w:val="none" w:sz="0" w:space="0" w:color="auto"/>
        <w:bottom w:val="none" w:sz="0" w:space="0" w:color="auto"/>
        <w:right w:val="none" w:sz="0" w:space="0" w:color="auto"/>
      </w:divBdr>
    </w:div>
    <w:div w:id="1234241379">
      <w:bodyDiv w:val="1"/>
      <w:marLeft w:val="0"/>
      <w:marRight w:val="0"/>
      <w:marTop w:val="0"/>
      <w:marBottom w:val="0"/>
      <w:divBdr>
        <w:top w:val="none" w:sz="0" w:space="0" w:color="auto"/>
        <w:left w:val="none" w:sz="0" w:space="0" w:color="auto"/>
        <w:bottom w:val="none" w:sz="0" w:space="0" w:color="auto"/>
        <w:right w:val="none" w:sz="0" w:space="0" w:color="auto"/>
      </w:divBdr>
    </w:div>
    <w:div w:id="1237058791">
      <w:bodyDiv w:val="1"/>
      <w:marLeft w:val="0"/>
      <w:marRight w:val="0"/>
      <w:marTop w:val="0"/>
      <w:marBottom w:val="0"/>
      <w:divBdr>
        <w:top w:val="none" w:sz="0" w:space="0" w:color="auto"/>
        <w:left w:val="none" w:sz="0" w:space="0" w:color="auto"/>
        <w:bottom w:val="none" w:sz="0" w:space="0" w:color="auto"/>
        <w:right w:val="none" w:sz="0" w:space="0" w:color="auto"/>
      </w:divBdr>
    </w:div>
    <w:div w:id="1237321850">
      <w:bodyDiv w:val="1"/>
      <w:marLeft w:val="0"/>
      <w:marRight w:val="0"/>
      <w:marTop w:val="0"/>
      <w:marBottom w:val="0"/>
      <w:divBdr>
        <w:top w:val="none" w:sz="0" w:space="0" w:color="auto"/>
        <w:left w:val="none" w:sz="0" w:space="0" w:color="auto"/>
        <w:bottom w:val="none" w:sz="0" w:space="0" w:color="auto"/>
        <w:right w:val="none" w:sz="0" w:space="0" w:color="auto"/>
      </w:divBdr>
    </w:div>
    <w:div w:id="1239361935">
      <w:bodyDiv w:val="1"/>
      <w:marLeft w:val="0"/>
      <w:marRight w:val="0"/>
      <w:marTop w:val="0"/>
      <w:marBottom w:val="0"/>
      <w:divBdr>
        <w:top w:val="none" w:sz="0" w:space="0" w:color="auto"/>
        <w:left w:val="none" w:sz="0" w:space="0" w:color="auto"/>
        <w:bottom w:val="none" w:sz="0" w:space="0" w:color="auto"/>
        <w:right w:val="none" w:sz="0" w:space="0" w:color="auto"/>
      </w:divBdr>
    </w:div>
    <w:div w:id="1241256229">
      <w:bodyDiv w:val="1"/>
      <w:marLeft w:val="0"/>
      <w:marRight w:val="0"/>
      <w:marTop w:val="0"/>
      <w:marBottom w:val="0"/>
      <w:divBdr>
        <w:top w:val="none" w:sz="0" w:space="0" w:color="auto"/>
        <w:left w:val="none" w:sz="0" w:space="0" w:color="auto"/>
        <w:bottom w:val="none" w:sz="0" w:space="0" w:color="auto"/>
        <w:right w:val="none" w:sz="0" w:space="0" w:color="auto"/>
      </w:divBdr>
    </w:div>
    <w:div w:id="1241717982">
      <w:bodyDiv w:val="1"/>
      <w:marLeft w:val="0"/>
      <w:marRight w:val="0"/>
      <w:marTop w:val="0"/>
      <w:marBottom w:val="0"/>
      <w:divBdr>
        <w:top w:val="none" w:sz="0" w:space="0" w:color="auto"/>
        <w:left w:val="none" w:sz="0" w:space="0" w:color="auto"/>
        <w:bottom w:val="none" w:sz="0" w:space="0" w:color="auto"/>
        <w:right w:val="none" w:sz="0" w:space="0" w:color="auto"/>
      </w:divBdr>
    </w:div>
    <w:div w:id="1241912595">
      <w:bodyDiv w:val="1"/>
      <w:marLeft w:val="0"/>
      <w:marRight w:val="0"/>
      <w:marTop w:val="0"/>
      <w:marBottom w:val="0"/>
      <w:divBdr>
        <w:top w:val="none" w:sz="0" w:space="0" w:color="auto"/>
        <w:left w:val="none" w:sz="0" w:space="0" w:color="auto"/>
        <w:bottom w:val="none" w:sz="0" w:space="0" w:color="auto"/>
        <w:right w:val="none" w:sz="0" w:space="0" w:color="auto"/>
      </w:divBdr>
    </w:div>
    <w:div w:id="1242177657">
      <w:bodyDiv w:val="1"/>
      <w:marLeft w:val="0"/>
      <w:marRight w:val="0"/>
      <w:marTop w:val="0"/>
      <w:marBottom w:val="0"/>
      <w:divBdr>
        <w:top w:val="none" w:sz="0" w:space="0" w:color="auto"/>
        <w:left w:val="none" w:sz="0" w:space="0" w:color="auto"/>
        <w:bottom w:val="none" w:sz="0" w:space="0" w:color="auto"/>
        <w:right w:val="none" w:sz="0" w:space="0" w:color="auto"/>
      </w:divBdr>
    </w:div>
    <w:div w:id="1244493012">
      <w:bodyDiv w:val="1"/>
      <w:marLeft w:val="0"/>
      <w:marRight w:val="0"/>
      <w:marTop w:val="0"/>
      <w:marBottom w:val="0"/>
      <w:divBdr>
        <w:top w:val="none" w:sz="0" w:space="0" w:color="auto"/>
        <w:left w:val="none" w:sz="0" w:space="0" w:color="auto"/>
        <w:bottom w:val="none" w:sz="0" w:space="0" w:color="auto"/>
        <w:right w:val="none" w:sz="0" w:space="0" w:color="auto"/>
      </w:divBdr>
    </w:div>
    <w:div w:id="1246769044">
      <w:bodyDiv w:val="1"/>
      <w:marLeft w:val="0"/>
      <w:marRight w:val="0"/>
      <w:marTop w:val="0"/>
      <w:marBottom w:val="0"/>
      <w:divBdr>
        <w:top w:val="none" w:sz="0" w:space="0" w:color="auto"/>
        <w:left w:val="none" w:sz="0" w:space="0" w:color="auto"/>
        <w:bottom w:val="none" w:sz="0" w:space="0" w:color="auto"/>
        <w:right w:val="none" w:sz="0" w:space="0" w:color="auto"/>
      </w:divBdr>
    </w:div>
    <w:div w:id="1247226045">
      <w:bodyDiv w:val="1"/>
      <w:marLeft w:val="0"/>
      <w:marRight w:val="0"/>
      <w:marTop w:val="0"/>
      <w:marBottom w:val="0"/>
      <w:divBdr>
        <w:top w:val="none" w:sz="0" w:space="0" w:color="auto"/>
        <w:left w:val="none" w:sz="0" w:space="0" w:color="auto"/>
        <w:bottom w:val="none" w:sz="0" w:space="0" w:color="auto"/>
        <w:right w:val="none" w:sz="0" w:space="0" w:color="auto"/>
      </w:divBdr>
    </w:div>
    <w:div w:id="1247232058">
      <w:bodyDiv w:val="1"/>
      <w:marLeft w:val="0"/>
      <w:marRight w:val="0"/>
      <w:marTop w:val="0"/>
      <w:marBottom w:val="0"/>
      <w:divBdr>
        <w:top w:val="none" w:sz="0" w:space="0" w:color="auto"/>
        <w:left w:val="none" w:sz="0" w:space="0" w:color="auto"/>
        <w:bottom w:val="none" w:sz="0" w:space="0" w:color="auto"/>
        <w:right w:val="none" w:sz="0" w:space="0" w:color="auto"/>
      </w:divBdr>
    </w:div>
    <w:div w:id="1248615022">
      <w:bodyDiv w:val="1"/>
      <w:marLeft w:val="0"/>
      <w:marRight w:val="0"/>
      <w:marTop w:val="0"/>
      <w:marBottom w:val="0"/>
      <w:divBdr>
        <w:top w:val="none" w:sz="0" w:space="0" w:color="auto"/>
        <w:left w:val="none" w:sz="0" w:space="0" w:color="auto"/>
        <w:bottom w:val="none" w:sz="0" w:space="0" w:color="auto"/>
        <w:right w:val="none" w:sz="0" w:space="0" w:color="auto"/>
      </w:divBdr>
    </w:div>
    <w:div w:id="1249577944">
      <w:bodyDiv w:val="1"/>
      <w:marLeft w:val="0"/>
      <w:marRight w:val="0"/>
      <w:marTop w:val="0"/>
      <w:marBottom w:val="0"/>
      <w:divBdr>
        <w:top w:val="none" w:sz="0" w:space="0" w:color="auto"/>
        <w:left w:val="none" w:sz="0" w:space="0" w:color="auto"/>
        <w:bottom w:val="none" w:sz="0" w:space="0" w:color="auto"/>
        <w:right w:val="none" w:sz="0" w:space="0" w:color="auto"/>
      </w:divBdr>
    </w:div>
    <w:div w:id="1250113396">
      <w:bodyDiv w:val="1"/>
      <w:marLeft w:val="0"/>
      <w:marRight w:val="0"/>
      <w:marTop w:val="0"/>
      <w:marBottom w:val="0"/>
      <w:divBdr>
        <w:top w:val="none" w:sz="0" w:space="0" w:color="auto"/>
        <w:left w:val="none" w:sz="0" w:space="0" w:color="auto"/>
        <w:bottom w:val="none" w:sz="0" w:space="0" w:color="auto"/>
        <w:right w:val="none" w:sz="0" w:space="0" w:color="auto"/>
      </w:divBdr>
    </w:div>
    <w:div w:id="1252156541">
      <w:bodyDiv w:val="1"/>
      <w:marLeft w:val="0"/>
      <w:marRight w:val="0"/>
      <w:marTop w:val="0"/>
      <w:marBottom w:val="0"/>
      <w:divBdr>
        <w:top w:val="none" w:sz="0" w:space="0" w:color="auto"/>
        <w:left w:val="none" w:sz="0" w:space="0" w:color="auto"/>
        <w:bottom w:val="none" w:sz="0" w:space="0" w:color="auto"/>
        <w:right w:val="none" w:sz="0" w:space="0" w:color="auto"/>
      </w:divBdr>
    </w:div>
    <w:div w:id="1252662846">
      <w:bodyDiv w:val="1"/>
      <w:marLeft w:val="0"/>
      <w:marRight w:val="0"/>
      <w:marTop w:val="0"/>
      <w:marBottom w:val="0"/>
      <w:divBdr>
        <w:top w:val="none" w:sz="0" w:space="0" w:color="auto"/>
        <w:left w:val="none" w:sz="0" w:space="0" w:color="auto"/>
        <w:bottom w:val="none" w:sz="0" w:space="0" w:color="auto"/>
        <w:right w:val="none" w:sz="0" w:space="0" w:color="auto"/>
      </w:divBdr>
    </w:div>
    <w:div w:id="1253901289">
      <w:bodyDiv w:val="1"/>
      <w:marLeft w:val="0"/>
      <w:marRight w:val="0"/>
      <w:marTop w:val="0"/>
      <w:marBottom w:val="0"/>
      <w:divBdr>
        <w:top w:val="none" w:sz="0" w:space="0" w:color="auto"/>
        <w:left w:val="none" w:sz="0" w:space="0" w:color="auto"/>
        <w:bottom w:val="none" w:sz="0" w:space="0" w:color="auto"/>
        <w:right w:val="none" w:sz="0" w:space="0" w:color="auto"/>
      </w:divBdr>
    </w:div>
    <w:div w:id="1256087587">
      <w:bodyDiv w:val="1"/>
      <w:marLeft w:val="0"/>
      <w:marRight w:val="0"/>
      <w:marTop w:val="0"/>
      <w:marBottom w:val="0"/>
      <w:divBdr>
        <w:top w:val="none" w:sz="0" w:space="0" w:color="auto"/>
        <w:left w:val="none" w:sz="0" w:space="0" w:color="auto"/>
        <w:bottom w:val="none" w:sz="0" w:space="0" w:color="auto"/>
        <w:right w:val="none" w:sz="0" w:space="0" w:color="auto"/>
      </w:divBdr>
    </w:div>
    <w:div w:id="1256279515">
      <w:bodyDiv w:val="1"/>
      <w:marLeft w:val="0"/>
      <w:marRight w:val="0"/>
      <w:marTop w:val="0"/>
      <w:marBottom w:val="0"/>
      <w:divBdr>
        <w:top w:val="none" w:sz="0" w:space="0" w:color="auto"/>
        <w:left w:val="none" w:sz="0" w:space="0" w:color="auto"/>
        <w:bottom w:val="none" w:sz="0" w:space="0" w:color="auto"/>
        <w:right w:val="none" w:sz="0" w:space="0" w:color="auto"/>
      </w:divBdr>
    </w:div>
    <w:div w:id="1257013027">
      <w:bodyDiv w:val="1"/>
      <w:marLeft w:val="0"/>
      <w:marRight w:val="0"/>
      <w:marTop w:val="0"/>
      <w:marBottom w:val="0"/>
      <w:divBdr>
        <w:top w:val="none" w:sz="0" w:space="0" w:color="auto"/>
        <w:left w:val="none" w:sz="0" w:space="0" w:color="auto"/>
        <w:bottom w:val="none" w:sz="0" w:space="0" w:color="auto"/>
        <w:right w:val="none" w:sz="0" w:space="0" w:color="auto"/>
      </w:divBdr>
    </w:div>
    <w:div w:id="1257057739">
      <w:bodyDiv w:val="1"/>
      <w:marLeft w:val="0"/>
      <w:marRight w:val="0"/>
      <w:marTop w:val="0"/>
      <w:marBottom w:val="0"/>
      <w:divBdr>
        <w:top w:val="none" w:sz="0" w:space="0" w:color="auto"/>
        <w:left w:val="none" w:sz="0" w:space="0" w:color="auto"/>
        <w:bottom w:val="none" w:sz="0" w:space="0" w:color="auto"/>
        <w:right w:val="none" w:sz="0" w:space="0" w:color="auto"/>
      </w:divBdr>
    </w:div>
    <w:div w:id="1257908040">
      <w:bodyDiv w:val="1"/>
      <w:marLeft w:val="0"/>
      <w:marRight w:val="0"/>
      <w:marTop w:val="0"/>
      <w:marBottom w:val="0"/>
      <w:divBdr>
        <w:top w:val="none" w:sz="0" w:space="0" w:color="auto"/>
        <w:left w:val="none" w:sz="0" w:space="0" w:color="auto"/>
        <w:bottom w:val="none" w:sz="0" w:space="0" w:color="auto"/>
        <w:right w:val="none" w:sz="0" w:space="0" w:color="auto"/>
      </w:divBdr>
    </w:div>
    <w:div w:id="1259220231">
      <w:bodyDiv w:val="1"/>
      <w:marLeft w:val="0"/>
      <w:marRight w:val="0"/>
      <w:marTop w:val="0"/>
      <w:marBottom w:val="0"/>
      <w:divBdr>
        <w:top w:val="none" w:sz="0" w:space="0" w:color="auto"/>
        <w:left w:val="none" w:sz="0" w:space="0" w:color="auto"/>
        <w:bottom w:val="none" w:sz="0" w:space="0" w:color="auto"/>
        <w:right w:val="none" w:sz="0" w:space="0" w:color="auto"/>
      </w:divBdr>
    </w:div>
    <w:div w:id="1259369024">
      <w:bodyDiv w:val="1"/>
      <w:marLeft w:val="0"/>
      <w:marRight w:val="0"/>
      <w:marTop w:val="0"/>
      <w:marBottom w:val="0"/>
      <w:divBdr>
        <w:top w:val="none" w:sz="0" w:space="0" w:color="auto"/>
        <w:left w:val="none" w:sz="0" w:space="0" w:color="auto"/>
        <w:bottom w:val="none" w:sz="0" w:space="0" w:color="auto"/>
        <w:right w:val="none" w:sz="0" w:space="0" w:color="auto"/>
      </w:divBdr>
    </w:div>
    <w:div w:id="1262181766">
      <w:bodyDiv w:val="1"/>
      <w:marLeft w:val="0"/>
      <w:marRight w:val="0"/>
      <w:marTop w:val="0"/>
      <w:marBottom w:val="0"/>
      <w:divBdr>
        <w:top w:val="none" w:sz="0" w:space="0" w:color="auto"/>
        <w:left w:val="none" w:sz="0" w:space="0" w:color="auto"/>
        <w:bottom w:val="none" w:sz="0" w:space="0" w:color="auto"/>
        <w:right w:val="none" w:sz="0" w:space="0" w:color="auto"/>
      </w:divBdr>
    </w:div>
    <w:div w:id="1263417657">
      <w:bodyDiv w:val="1"/>
      <w:marLeft w:val="0"/>
      <w:marRight w:val="0"/>
      <w:marTop w:val="0"/>
      <w:marBottom w:val="0"/>
      <w:divBdr>
        <w:top w:val="none" w:sz="0" w:space="0" w:color="auto"/>
        <w:left w:val="none" w:sz="0" w:space="0" w:color="auto"/>
        <w:bottom w:val="none" w:sz="0" w:space="0" w:color="auto"/>
        <w:right w:val="none" w:sz="0" w:space="0" w:color="auto"/>
      </w:divBdr>
    </w:div>
    <w:div w:id="1268930787">
      <w:bodyDiv w:val="1"/>
      <w:marLeft w:val="0"/>
      <w:marRight w:val="0"/>
      <w:marTop w:val="0"/>
      <w:marBottom w:val="0"/>
      <w:divBdr>
        <w:top w:val="none" w:sz="0" w:space="0" w:color="auto"/>
        <w:left w:val="none" w:sz="0" w:space="0" w:color="auto"/>
        <w:bottom w:val="none" w:sz="0" w:space="0" w:color="auto"/>
        <w:right w:val="none" w:sz="0" w:space="0" w:color="auto"/>
      </w:divBdr>
    </w:div>
    <w:div w:id="1271278943">
      <w:bodyDiv w:val="1"/>
      <w:marLeft w:val="0"/>
      <w:marRight w:val="0"/>
      <w:marTop w:val="0"/>
      <w:marBottom w:val="0"/>
      <w:divBdr>
        <w:top w:val="none" w:sz="0" w:space="0" w:color="auto"/>
        <w:left w:val="none" w:sz="0" w:space="0" w:color="auto"/>
        <w:bottom w:val="none" w:sz="0" w:space="0" w:color="auto"/>
        <w:right w:val="none" w:sz="0" w:space="0" w:color="auto"/>
      </w:divBdr>
    </w:div>
    <w:div w:id="1273898269">
      <w:bodyDiv w:val="1"/>
      <w:marLeft w:val="0"/>
      <w:marRight w:val="0"/>
      <w:marTop w:val="0"/>
      <w:marBottom w:val="0"/>
      <w:divBdr>
        <w:top w:val="none" w:sz="0" w:space="0" w:color="auto"/>
        <w:left w:val="none" w:sz="0" w:space="0" w:color="auto"/>
        <w:bottom w:val="none" w:sz="0" w:space="0" w:color="auto"/>
        <w:right w:val="none" w:sz="0" w:space="0" w:color="auto"/>
      </w:divBdr>
    </w:div>
    <w:div w:id="1277517706">
      <w:bodyDiv w:val="1"/>
      <w:marLeft w:val="0"/>
      <w:marRight w:val="0"/>
      <w:marTop w:val="0"/>
      <w:marBottom w:val="0"/>
      <w:divBdr>
        <w:top w:val="none" w:sz="0" w:space="0" w:color="auto"/>
        <w:left w:val="none" w:sz="0" w:space="0" w:color="auto"/>
        <w:bottom w:val="none" w:sz="0" w:space="0" w:color="auto"/>
        <w:right w:val="none" w:sz="0" w:space="0" w:color="auto"/>
      </w:divBdr>
    </w:div>
    <w:div w:id="1277523728">
      <w:bodyDiv w:val="1"/>
      <w:marLeft w:val="0"/>
      <w:marRight w:val="0"/>
      <w:marTop w:val="0"/>
      <w:marBottom w:val="0"/>
      <w:divBdr>
        <w:top w:val="none" w:sz="0" w:space="0" w:color="auto"/>
        <w:left w:val="none" w:sz="0" w:space="0" w:color="auto"/>
        <w:bottom w:val="none" w:sz="0" w:space="0" w:color="auto"/>
        <w:right w:val="none" w:sz="0" w:space="0" w:color="auto"/>
      </w:divBdr>
    </w:div>
    <w:div w:id="1278021161">
      <w:bodyDiv w:val="1"/>
      <w:marLeft w:val="0"/>
      <w:marRight w:val="0"/>
      <w:marTop w:val="0"/>
      <w:marBottom w:val="0"/>
      <w:divBdr>
        <w:top w:val="none" w:sz="0" w:space="0" w:color="auto"/>
        <w:left w:val="none" w:sz="0" w:space="0" w:color="auto"/>
        <w:bottom w:val="none" w:sz="0" w:space="0" w:color="auto"/>
        <w:right w:val="none" w:sz="0" w:space="0" w:color="auto"/>
      </w:divBdr>
    </w:div>
    <w:div w:id="1279337985">
      <w:bodyDiv w:val="1"/>
      <w:marLeft w:val="0"/>
      <w:marRight w:val="0"/>
      <w:marTop w:val="0"/>
      <w:marBottom w:val="0"/>
      <w:divBdr>
        <w:top w:val="none" w:sz="0" w:space="0" w:color="auto"/>
        <w:left w:val="none" w:sz="0" w:space="0" w:color="auto"/>
        <w:bottom w:val="none" w:sz="0" w:space="0" w:color="auto"/>
        <w:right w:val="none" w:sz="0" w:space="0" w:color="auto"/>
      </w:divBdr>
    </w:div>
    <w:div w:id="1280070660">
      <w:bodyDiv w:val="1"/>
      <w:marLeft w:val="0"/>
      <w:marRight w:val="0"/>
      <w:marTop w:val="0"/>
      <w:marBottom w:val="0"/>
      <w:divBdr>
        <w:top w:val="none" w:sz="0" w:space="0" w:color="auto"/>
        <w:left w:val="none" w:sz="0" w:space="0" w:color="auto"/>
        <w:bottom w:val="none" w:sz="0" w:space="0" w:color="auto"/>
        <w:right w:val="none" w:sz="0" w:space="0" w:color="auto"/>
      </w:divBdr>
    </w:div>
    <w:div w:id="1283534842">
      <w:bodyDiv w:val="1"/>
      <w:marLeft w:val="0"/>
      <w:marRight w:val="0"/>
      <w:marTop w:val="0"/>
      <w:marBottom w:val="0"/>
      <w:divBdr>
        <w:top w:val="none" w:sz="0" w:space="0" w:color="auto"/>
        <w:left w:val="none" w:sz="0" w:space="0" w:color="auto"/>
        <w:bottom w:val="none" w:sz="0" w:space="0" w:color="auto"/>
        <w:right w:val="none" w:sz="0" w:space="0" w:color="auto"/>
      </w:divBdr>
    </w:div>
    <w:div w:id="1291130594">
      <w:bodyDiv w:val="1"/>
      <w:marLeft w:val="0"/>
      <w:marRight w:val="0"/>
      <w:marTop w:val="0"/>
      <w:marBottom w:val="0"/>
      <w:divBdr>
        <w:top w:val="none" w:sz="0" w:space="0" w:color="auto"/>
        <w:left w:val="none" w:sz="0" w:space="0" w:color="auto"/>
        <w:bottom w:val="none" w:sz="0" w:space="0" w:color="auto"/>
        <w:right w:val="none" w:sz="0" w:space="0" w:color="auto"/>
      </w:divBdr>
    </w:div>
    <w:div w:id="1291980481">
      <w:bodyDiv w:val="1"/>
      <w:marLeft w:val="0"/>
      <w:marRight w:val="0"/>
      <w:marTop w:val="0"/>
      <w:marBottom w:val="0"/>
      <w:divBdr>
        <w:top w:val="none" w:sz="0" w:space="0" w:color="auto"/>
        <w:left w:val="none" w:sz="0" w:space="0" w:color="auto"/>
        <w:bottom w:val="none" w:sz="0" w:space="0" w:color="auto"/>
        <w:right w:val="none" w:sz="0" w:space="0" w:color="auto"/>
      </w:divBdr>
    </w:div>
    <w:div w:id="1294486437">
      <w:bodyDiv w:val="1"/>
      <w:marLeft w:val="0"/>
      <w:marRight w:val="0"/>
      <w:marTop w:val="0"/>
      <w:marBottom w:val="0"/>
      <w:divBdr>
        <w:top w:val="none" w:sz="0" w:space="0" w:color="auto"/>
        <w:left w:val="none" w:sz="0" w:space="0" w:color="auto"/>
        <w:bottom w:val="none" w:sz="0" w:space="0" w:color="auto"/>
        <w:right w:val="none" w:sz="0" w:space="0" w:color="auto"/>
      </w:divBdr>
    </w:div>
    <w:div w:id="1297880864">
      <w:bodyDiv w:val="1"/>
      <w:marLeft w:val="0"/>
      <w:marRight w:val="0"/>
      <w:marTop w:val="0"/>
      <w:marBottom w:val="0"/>
      <w:divBdr>
        <w:top w:val="none" w:sz="0" w:space="0" w:color="auto"/>
        <w:left w:val="none" w:sz="0" w:space="0" w:color="auto"/>
        <w:bottom w:val="none" w:sz="0" w:space="0" w:color="auto"/>
        <w:right w:val="none" w:sz="0" w:space="0" w:color="auto"/>
      </w:divBdr>
    </w:div>
    <w:div w:id="1298993374">
      <w:bodyDiv w:val="1"/>
      <w:marLeft w:val="0"/>
      <w:marRight w:val="0"/>
      <w:marTop w:val="0"/>
      <w:marBottom w:val="0"/>
      <w:divBdr>
        <w:top w:val="none" w:sz="0" w:space="0" w:color="auto"/>
        <w:left w:val="none" w:sz="0" w:space="0" w:color="auto"/>
        <w:bottom w:val="none" w:sz="0" w:space="0" w:color="auto"/>
        <w:right w:val="none" w:sz="0" w:space="0" w:color="auto"/>
      </w:divBdr>
    </w:div>
    <w:div w:id="1298997897">
      <w:bodyDiv w:val="1"/>
      <w:marLeft w:val="0"/>
      <w:marRight w:val="0"/>
      <w:marTop w:val="0"/>
      <w:marBottom w:val="0"/>
      <w:divBdr>
        <w:top w:val="none" w:sz="0" w:space="0" w:color="auto"/>
        <w:left w:val="none" w:sz="0" w:space="0" w:color="auto"/>
        <w:bottom w:val="none" w:sz="0" w:space="0" w:color="auto"/>
        <w:right w:val="none" w:sz="0" w:space="0" w:color="auto"/>
      </w:divBdr>
    </w:div>
    <w:div w:id="1299531420">
      <w:bodyDiv w:val="1"/>
      <w:marLeft w:val="0"/>
      <w:marRight w:val="0"/>
      <w:marTop w:val="0"/>
      <w:marBottom w:val="0"/>
      <w:divBdr>
        <w:top w:val="none" w:sz="0" w:space="0" w:color="auto"/>
        <w:left w:val="none" w:sz="0" w:space="0" w:color="auto"/>
        <w:bottom w:val="none" w:sz="0" w:space="0" w:color="auto"/>
        <w:right w:val="none" w:sz="0" w:space="0" w:color="auto"/>
      </w:divBdr>
    </w:div>
    <w:div w:id="1300191453">
      <w:bodyDiv w:val="1"/>
      <w:marLeft w:val="0"/>
      <w:marRight w:val="0"/>
      <w:marTop w:val="0"/>
      <w:marBottom w:val="0"/>
      <w:divBdr>
        <w:top w:val="none" w:sz="0" w:space="0" w:color="auto"/>
        <w:left w:val="none" w:sz="0" w:space="0" w:color="auto"/>
        <w:bottom w:val="none" w:sz="0" w:space="0" w:color="auto"/>
        <w:right w:val="none" w:sz="0" w:space="0" w:color="auto"/>
      </w:divBdr>
    </w:div>
    <w:div w:id="1300767266">
      <w:bodyDiv w:val="1"/>
      <w:marLeft w:val="0"/>
      <w:marRight w:val="0"/>
      <w:marTop w:val="0"/>
      <w:marBottom w:val="0"/>
      <w:divBdr>
        <w:top w:val="none" w:sz="0" w:space="0" w:color="auto"/>
        <w:left w:val="none" w:sz="0" w:space="0" w:color="auto"/>
        <w:bottom w:val="none" w:sz="0" w:space="0" w:color="auto"/>
        <w:right w:val="none" w:sz="0" w:space="0" w:color="auto"/>
      </w:divBdr>
    </w:div>
    <w:div w:id="1307393611">
      <w:bodyDiv w:val="1"/>
      <w:marLeft w:val="0"/>
      <w:marRight w:val="0"/>
      <w:marTop w:val="0"/>
      <w:marBottom w:val="0"/>
      <w:divBdr>
        <w:top w:val="none" w:sz="0" w:space="0" w:color="auto"/>
        <w:left w:val="none" w:sz="0" w:space="0" w:color="auto"/>
        <w:bottom w:val="none" w:sz="0" w:space="0" w:color="auto"/>
        <w:right w:val="none" w:sz="0" w:space="0" w:color="auto"/>
      </w:divBdr>
    </w:div>
    <w:div w:id="1310211868">
      <w:bodyDiv w:val="1"/>
      <w:marLeft w:val="0"/>
      <w:marRight w:val="0"/>
      <w:marTop w:val="0"/>
      <w:marBottom w:val="0"/>
      <w:divBdr>
        <w:top w:val="none" w:sz="0" w:space="0" w:color="auto"/>
        <w:left w:val="none" w:sz="0" w:space="0" w:color="auto"/>
        <w:bottom w:val="none" w:sz="0" w:space="0" w:color="auto"/>
        <w:right w:val="none" w:sz="0" w:space="0" w:color="auto"/>
      </w:divBdr>
    </w:div>
    <w:div w:id="1312489705">
      <w:bodyDiv w:val="1"/>
      <w:marLeft w:val="0"/>
      <w:marRight w:val="0"/>
      <w:marTop w:val="0"/>
      <w:marBottom w:val="0"/>
      <w:divBdr>
        <w:top w:val="none" w:sz="0" w:space="0" w:color="auto"/>
        <w:left w:val="none" w:sz="0" w:space="0" w:color="auto"/>
        <w:bottom w:val="none" w:sz="0" w:space="0" w:color="auto"/>
        <w:right w:val="none" w:sz="0" w:space="0" w:color="auto"/>
      </w:divBdr>
    </w:div>
    <w:div w:id="1312517319">
      <w:bodyDiv w:val="1"/>
      <w:marLeft w:val="0"/>
      <w:marRight w:val="0"/>
      <w:marTop w:val="0"/>
      <w:marBottom w:val="0"/>
      <w:divBdr>
        <w:top w:val="none" w:sz="0" w:space="0" w:color="auto"/>
        <w:left w:val="none" w:sz="0" w:space="0" w:color="auto"/>
        <w:bottom w:val="none" w:sz="0" w:space="0" w:color="auto"/>
        <w:right w:val="none" w:sz="0" w:space="0" w:color="auto"/>
      </w:divBdr>
    </w:div>
    <w:div w:id="1315111977">
      <w:bodyDiv w:val="1"/>
      <w:marLeft w:val="0"/>
      <w:marRight w:val="0"/>
      <w:marTop w:val="0"/>
      <w:marBottom w:val="0"/>
      <w:divBdr>
        <w:top w:val="none" w:sz="0" w:space="0" w:color="auto"/>
        <w:left w:val="none" w:sz="0" w:space="0" w:color="auto"/>
        <w:bottom w:val="none" w:sz="0" w:space="0" w:color="auto"/>
        <w:right w:val="none" w:sz="0" w:space="0" w:color="auto"/>
      </w:divBdr>
    </w:div>
    <w:div w:id="1315453706">
      <w:bodyDiv w:val="1"/>
      <w:marLeft w:val="0"/>
      <w:marRight w:val="0"/>
      <w:marTop w:val="0"/>
      <w:marBottom w:val="0"/>
      <w:divBdr>
        <w:top w:val="none" w:sz="0" w:space="0" w:color="auto"/>
        <w:left w:val="none" w:sz="0" w:space="0" w:color="auto"/>
        <w:bottom w:val="none" w:sz="0" w:space="0" w:color="auto"/>
        <w:right w:val="none" w:sz="0" w:space="0" w:color="auto"/>
      </w:divBdr>
    </w:div>
    <w:div w:id="1316912938">
      <w:bodyDiv w:val="1"/>
      <w:marLeft w:val="0"/>
      <w:marRight w:val="0"/>
      <w:marTop w:val="0"/>
      <w:marBottom w:val="0"/>
      <w:divBdr>
        <w:top w:val="none" w:sz="0" w:space="0" w:color="auto"/>
        <w:left w:val="none" w:sz="0" w:space="0" w:color="auto"/>
        <w:bottom w:val="none" w:sz="0" w:space="0" w:color="auto"/>
        <w:right w:val="none" w:sz="0" w:space="0" w:color="auto"/>
      </w:divBdr>
    </w:div>
    <w:div w:id="1318343463">
      <w:bodyDiv w:val="1"/>
      <w:marLeft w:val="0"/>
      <w:marRight w:val="0"/>
      <w:marTop w:val="0"/>
      <w:marBottom w:val="0"/>
      <w:divBdr>
        <w:top w:val="none" w:sz="0" w:space="0" w:color="auto"/>
        <w:left w:val="none" w:sz="0" w:space="0" w:color="auto"/>
        <w:bottom w:val="none" w:sz="0" w:space="0" w:color="auto"/>
        <w:right w:val="none" w:sz="0" w:space="0" w:color="auto"/>
      </w:divBdr>
    </w:div>
    <w:div w:id="1319193623">
      <w:bodyDiv w:val="1"/>
      <w:marLeft w:val="0"/>
      <w:marRight w:val="0"/>
      <w:marTop w:val="0"/>
      <w:marBottom w:val="0"/>
      <w:divBdr>
        <w:top w:val="none" w:sz="0" w:space="0" w:color="auto"/>
        <w:left w:val="none" w:sz="0" w:space="0" w:color="auto"/>
        <w:bottom w:val="none" w:sz="0" w:space="0" w:color="auto"/>
        <w:right w:val="none" w:sz="0" w:space="0" w:color="auto"/>
      </w:divBdr>
    </w:div>
    <w:div w:id="1320577209">
      <w:bodyDiv w:val="1"/>
      <w:marLeft w:val="0"/>
      <w:marRight w:val="0"/>
      <w:marTop w:val="0"/>
      <w:marBottom w:val="0"/>
      <w:divBdr>
        <w:top w:val="none" w:sz="0" w:space="0" w:color="auto"/>
        <w:left w:val="none" w:sz="0" w:space="0" w:color="auto"/>
        <w:bottom w:val="none" w:sz="0" w:space="0" w:color="auto"/>
        <w:right w:val="none" w:sz="0" w:space="0" w:color="auto"/>
      </w:divBdr>
    </w:div>
    <w:div w:id="1321040592">
      <w:bodyDiv w:val="1"/>
      <w:marLeft w:val="0"/>
      <w:marRight w:val="0"/>
      <w:marTop w:val="0"/>
      <w:marBottom w:val="0"/>
      <w:divBdr>
        <w:top w:val="none" w:sz="0" w:space="0" w:color="auto"/>
        <w:left w:val="none" w:sz="0" w:space="0" w:color="auto"/>
        <w:bottom w:val="none" w:sz="0" w:space="0" w:color="auto"/>
        <w:right w:val="none" w:sz="0" w:space="0" w:color="auto"/>
      </w:divBdr>
    </w:div>
    <w:div w:id="1322079446">
      <w:bodyDiv w:val="1"/>
      <w:marLeft w:val="0"/>
      <w:marRight w:val="0"/>
      <w:marTop w:val="0"/>
      <w:marBottom w:val="0"/>
      <w:divBdr>
        <w:top w:val="none" w:sz="0" w:space="0" w:color="auto"/>
        <w:left w:val="none" w:sz="0" w:space="0" w:color="auto"/>
        <w:bottom w:val="none" w:sz="0" w:space="0" w:color="auto"/>
        <w:right w:val="none" w:sz="0" w:space="0" w:color="auto"/>
      </w:divBdr>
    </w:div>
    <w:div w:id="1325626243">
      <w:bodyDiv w:val="1"/>
      <w:marLeft w:val="0"/>
      <w:marRight w:val="0"/>
      <w:marTop w:val="0"/>
      <w:marBottom w:val="0"/>
      <w:divBdr>
        <w:top w:val="none" w:sz="0" w:space="0" w:color="auto"/>
        <w:left w:val="none" w:sz="0" w:space="0" w:color="auto"/>
        <w:bottom w:val="none" w:sz="0" w:space="0" w:color="auto"/>
        <w:right w:val="none" w:sz="0" w:space="0" w:color="auto"/>
      </w:divBdr>
    </w:div>
    <w:div w:id="1326742693">
      <w:bodyDiv w:val="1"/>
      <w:marLeft w:val="0"/>
      <w:marRight w:val="0"/>
      <w:marTop w:val="0"/>
      <w:marBottom w:val="0"/>
      <w:divBdr>
        <w:top w:val="none" w:sz="0" w:space="0" w:color="auto"/>
        <w:left w:val="none" w:sz="0" w:space="0" w:color="auto"/>
        <w:bottom w:val="none" w:sz="0" w:space="0" w:color="auto"/>
        <w:right w:val="none" w:sz="0" w:space="0" w:color="auto"/>
      </w:divBdr>
    </w:div>
    <w:div w:id="1327242839">
      <w:bodyDiv w:val="1"/>
      <w:marLeft w:val="0"/>
      <w:marRight w:val="0"/>
      <w:marTop w:val="0"/>
      <w:marBottom w:val="0"/>
      <w:divBdr>
        <w:top w:val="none" w:sz="0" w:space="0" w:color="auto"/>
        <w:left w:val="none" w:sz="0" w:space="0" w:color="auto"/>
        <w:bottom w:val="none" w:sz="0" w:space="0" w:color="auto"/>
        <w:right w:val="none" w:sz="0" w:space="0" w:color="auto"/>
      </w:divBdr>
    </w:div>
    <w:div w:id="1330787074">
      <w:bodyDiv w:val="1"/>
      <w:marLeft w:val="0"/>
      <w:marRight w:val="0"/>
      <w:marTop w:val="0"/>
      <w:marBottom w:val="0"/>
      <w:divBdr>
        <w:top w:val="none" w:sz="0" w:space="0" w:color="auto"/>
        <w:left w:val="none" w:sz="0" w:space="0" w:color="auto"/>
        <w:bottom w:val="none" w:sz="0" w:space="0" w:color="auto"/>
        <w:right w:val="none" w:sz="0" w:space="0" w:color="auto"/>
      </w:divBdr>
    </w:div>
    <w:div w:id="1333021504">
      <w:bodyDiv w:val="1"/>
      <w:marLeft w:val="0"/>
      <w:marRight w:val="0"/>
      <w:marTop w:val="0"/>
      <w:marBottom w:val="0"/>
      <w:divBdr>
        <w:top w:val="none" w:sz="0" w:space="0" w:color="auto"/>
        <w:left w:val="none" w:sz="0" w:space="0" w:color="auto"/>
        <w:bottom w:val="none" w:sz="0" w:space="0" w:color="auto"/>
        <w:right w:val="none" w:sz="0" w:space="0" w:color="auto"/>
      </w:divBdr>
    </w:div>
    <w:div w:id="1335378429">
      <w:bodyDiv w:val="1"/>
      <w:marLeft w:val="0"/>
      <w:marRight w:val="0"/>
      <w:marTop w:val="0"/>
      <w:marBottom w:val="0"/>
      <w:divBdr>
        <w:top w:val="none" w:sz="0" w:space="0" w:color="auto"/>
        <w:left w:val="none" w:sz="0" w:space="0" w:color="auto"/>
        <w:bottom w:val="none" w:sz="0" w:space="0" w:color="auto"/>
        <w:right w:val="none" w:sz="0" w:space="0" w:color="auto"/>
      </w:divBdr>
    </w:div>
    <w:div w:id="1337458779">
      <w:bodyDiv w:val="1"/>
      <w:marLeft w:val="0"/>
      <w:marRight w:val="0"/>
      <w:marTop w:val="0"/>
      <w:marBottom w:val="0"/>
      <w:divBdr>
        <w:top w:val="none" w:sz="0" w:space="0" w:color="auto"/>
        <w:left w:val="none" w:sz="0" w:space="0" w:color="auto"/>
        <w:bottom w:val="none" w:sz="0" w:space="0" w:color="auto"/>
        <w:right w:val="none" w:sz="0" w:space="0" w:color="auto"/>
      </w:divBdr>
    </w:div>
    <w:div w:id="1337686918">
      <w:bodyDiv w:val="1"/>
      <w:marLeft w:val="0"/>
      <w:marRight w:val="0"/>
      <w:marTop w:val="0"/>
      <w:marBottom w:val="0"/>
      <w:divBdr>
        <w:top w:val="none" w:sz="0" w:space="0" w:color="auto"/>
        <w:left w:val="none" w:sz="0" w:space="0" w:color="auto"/>
        <w:bottom w:val="none" w:sz="0" w:space="0" w:color="auto"/>
        <w:right w:val="none" w:sz="0" w:space="0" w:color="auto"/>
      </w:divBdr>
    </w:div>
    <w:div w:id="1345477920">
      <w:bodyDiv w:val="1"/>
      <w:marLeft w:val="0"/>
      <w:marRight w:val="0"/>
      <w:marTop w:val="0"/>
      <w:marBottom w:val="0"/>
      <w:divBdr>
        <w:top w:val="none" w:sz="0" w:space="0" w:color="auto"/>
        <w:left w:val="none" w:sz="0" w:space="0" w:color="auto"/>
        <w:bottom w:val="none" w:sz="0" w:space="0" w:color="auto"/>
        <w:right w:val="none" w:sz="0" w:space="0" w:color="auto"/>
      </w:divBdr>
    </w:div>
    <w:div w:id="1345479499">
      <w:bodyDiv w:val="1"/>
      <w:marLeft w:val="0"/>
      <w:marRight w:val="0"/>
      <w:marTop w:val="0"/>
      <w:marBottom w:val="0"/>
      <w:divBdr>
        <w:top w:val="none" w:sz="0" w:space="0" w:color="auto"/>
        <w:left w:val="none" w:sz="0" w:space="0" w:color="auto"/>
        <w:bottom w:val="none" w:sz="0" w:space="0" w:color="auto"/>
        <w:right w:val="none" w:sz="0" w:space="0" w:color="auto"/>
      </w:divBdr>
    </w:div>
    <w:div w:id="1346903264">
      <w:bodyDiv w:val="1"/>
      <w:marLeft w:val="0"/>
      <w:marRight w:val="0"/>
      <w:marTop w:val="0"/>
      <w:marBottom w:val="0"/>
      <w:divBdr>
        <w:top w:val="none" w:sz="0" w:space="0" w:color="auto"/>
        <w:left w:val="none" w:sz="0" w:space="0" w:color="auto"/>
        <w:bottom w:val="none" w:sz="0" w:space="0" w:color="auto"/>
        <w:right w:val="none" w:sz="0" w:space="0" w:color="auto"/>
      </w:divBdr>
    </w:div>
    <w:div w:id="1348941731">
      <w:bodyDiv w:val="1"/>
      <w:marLeft w:val="0"/>
      <w:marRight w:val="0"/>
      <w:marTop w:val="0"/>
      <w:marBottom w:val="0"/>
      <w:divBdr>
        <w:top w:val="none" w:sz="0" w:space="0" w:color="auto"/>
        <w:left w:val="none" w:sz="0" w:space="0" w:color="auto"/>
        <w:bottom w:val="none" w:sz="0" w:space="0" w:color="auto"/>
        <w:right w:val="none" w:sz="0" w:space="0" w:color="auto"/>
      </w:divBdr>
    </w:div>
    <w:div w:id="1349133769">
      <w:bodyDiv w:val="1"/>
      <w:marLeft w:val="0"/>
      <w:marRight w:val="0"/>
      <w:marTop w:val="0"/>
      <w:marBottom w:val="0"/>
      <w:divBdr>
        <w:top w:val="none" w:sz="0" w:space="0" w:color="auto"/>
        <w:left w:val="none" w:sz="0" w:space="0" w:color="auto"/>
        <w:bottom w:val="none" w:sz="0" w:space="0" w:color="auto"/>
        <w:right w:val="none" w:sz="0" w:space="0" w:color="auto"/>
      </w:divBdr>
    </w:div>
    <w:div w:id="1350984447">
      <w:bodyDiv w:val="1"/>
      <w:marLeft w:val="0"/>
      <w:marRight w:val="0"/>
      <w:marTop w:val="0"/>
      <w:marBottom w:val="0"/>
      <w:divBdr>
        <w:top w:val="none" w:sz="0" w:space="0" w:color="auto"/>
        <w:left w:val="none" w:sz="0" w:space="0" w:color="auto"/>
        <w:bottom w:val="none" w:sz="0" w:space="0" w:color="auto"/>
        <w:right w:val="none" w:sz="0" w:space="0" w:color="auto"/>
      </w:divBdr>
    </w:div>
    <w:div w:id="1351103493">
      <w:bodyDiv w:val="1"/>
      <w:marLeft w:val="0"/>
      <w:marRight w:val="0"/>
      <w:marTop w:val="0"/>
      <w:marBottom w:val="0"/>
      <w:divBdr>
        <w:top w:val="none" w:sz="0" w:space="0" w:color="auto"/>
        <w:left w:val="none" w:sz="0" w:space="0" w:color="auto"/>
        <w:bottom w:val="none" w:sz="0" w:space="0" w:color="auto"/>
        <w:right w:val="none" w:sz="0" w:space="0" w:color="auto"/>
      </w:divBdr>
    </w:div>
    <w:div w:id="1351637654">
      <w:bodyDiv w:val="1"/>
      <w:marLeft w:val="0"/>
      <w:marRight w:val="0"/>
      <w:marTop w:val="0"/>
      <w:marBottom w:val="0"/>
      <w:divBdr>
        <w:top w:val="none" w:sz="0" w:space="0" w:color="auto"/>
        <w:left w:val="none" w:sz="0" w:space="0" w:color="auto"/>
        <w:bottom w:val="none" w:sz="0" w:space="0" w:color="auto"/>
        <w:right w:val="none" w:sz="0" w:space="0" w:color="auto"/>
      </w:divBdr>
    </w:div>
    <w:div w:id="1354771595">
      <w:bodyDiv w:val="1"/>
      <w:marLeft w:val="0"/>
      <w:marRight w:val="0"/>
      <w:marTop w:val="0"/>
      <w:marBottom w:val="0"/>
      <w:divBdr>
        <w:top w:val="none" w:sz="0" w:space="0" w:color="auto"/>
        <w:left w:val="none" w:sz="0" w:space="0" w:color="auto"/>
        <w:bottom w:val="none" w:sz="0" w:space="0" w:color="auto"/>
        <w:right w:val="none" w:sz="0" w:space="0" w:color="auto"/>
      </w:divBdr>
    </w:div>
    <w:div w:id="1356535716">
      <w:bodyDiv w:val="1"/>
      <w:marLeft w:val="0"/>
      <w:marRight w:val="0"/>
      <w:marTop w:val="0"/>
      <w:marBottom w:val="0"/>
      <w:divBdr>
        <w:top w:val="none" w:sz="0" w:space="0" w:color="auto"/>
        <w:left w:val="none" w:sz="0" w:space="0" w:color="auto"/>
        <w:bottom w:val="none" w:sz="0" w:space="0" w:color="auto"/>
        <w:right w:val="none" w:sz="0" w:space="0" w:color="auto"/>
      </w:divBdr>
    </w:div>
    <w:div w:id="1358921258">
      <w:bodyDiv w:val="1"/>
      <w:marLeft w:val="0"/>
      <w:marRight w:val="0"/>
      <w:marTop w:val="0"/>
      <w:marBottom w:val="0"/>
      <w:divBdr>
        <w:top w:val="none" w:sz="0" w:space="0" w:color="auto"/>
        <w:left w:val="none" w:sz="0" w:space="0" w:color="auto"/>
        <w:bottom w:val="none" w:sz="0" w:space="0" w:color="auto"/>
        <w:right w:val="none" w:sz="0" w:space="0" w:color="auto"/>
      </w:divBdr>
    </w:div>
    <w:div w:id="1358969462">
      <w:bodyDiv w:val="1"/>
      <w:marLeft w:val="0"/>
      <w:marRight w:val="0"/>
      <w:marTop w:val="0"/>
      <w:marBottom w:val="0"/>
      <w:divBdr>
        <w:top w:val="none" w:sz="0" w:space="0" w:color="auto"/>
        <w:left w:val="none" w:sz="0" w:space="0" w:color="auto"/>
        <w:bottom w:val="none" w:sz="0" w:space="0" w:color="auto"/>
        <w:right w:val="none" w:sz="0" w:space="0" w:color="auto"/>
      </w:divBdr>
    </w:div>
    <w:div w:id="1359116756">
      <w:bodyDiv w:val="1"/>
      <w:marLeft w:val="0"/>
      <w:marRight w:val="0"/>
      <w:marTop w:val="0"/>
      <w:marBottom w:val="0"/>
      <w:divBdr>
        <w:top w:val="none" w:sz="0" w:space="0" w:color="auto"/>
        <w:left w:val="none" w:sz="0" w:space="0" w:color="auto"/>
        <w:bottom w:val="none" w:sz="0" w:space="0" w:color="auto"/>
        <w:right w:val="none" w:sz="0" w:space="0" w:color="auto"/>
      </w:divBdr>
    </w:div>
    <w:div w:id="1361081752">
      <w:bodyDiv w:val="1"/>
      <w:marLeft w:val="0"/>
      <w:marRight w:val="0"/>
      <w:marTop w:val="0"/>
      <w:marBottom w:val="0"/>
      <w:divBdr>
        <w:top w:val="none" w:sz="0" w:space="0" w:color="auto"/>
        <w:left w:val="none" w:sz="0" w:space="0" w:color="auto"/>
        <w:bottom w:val="none" w:sz="0" w:space="0" w:color="auto"/>
        <w:right w:val="none" w:sz="0" w:space="0" w:color="auto"/>
      </w:divBdr>
    </w:div>
    <w:div w:id="1364667551">
      <w:bodyDiv w:val="1"/>
      <w:marLeft w:val="0"/>
      <w:marRight w:val="0"/>
      <w:marTop w:val="0"/>
      <w:marBottom w:val="0"/>
      <w:divBdr>
        <w:top w:val="none" w:sz="0" w:space="0" w:color="auto"/>
        <w:left w:val="none" w:sz="0" w:space="0" w:color="auto"/>
        <w:bottom w:val="none" w:sz="0" w:space="0" w:color="auto"/>
        <w:right w:val="none" w:sz="0" w:space="0" w:color="auto"/>
      </w:divBdr>
    </w:div>
    <w:div w:id="1367096305">
      <w:bodyDiv w:val="1"/>
      <w:marLeft w:val="0"/>
      <w:marRight w:val="0"/>
      <w:marTop w:val="0"/>
      <w:marBottom w:val="0"/>
      <w:divBdr>
        <w:top w:val="none" w:sz="0" w:space="0" w:color="auto"/>
        <w:left w:val="none" w:sz="0" w:space="0" w:color="auto"/>
        <w:bottom w:val="none" w:sz="0" w:space="0" w:color="auto"/>
        <w:right w:val="none" w:sz="0" w:space="0" w:color="auto"/>
      </w:divBdr>
    </w:div>
    <w:div w:id="1367484188">
      <w:bodyDiv w:val="1"/>
      <w:marLeft w:val="0"/>
      <w:marRight w:val="0"/>
      <w:marTop w:val="0"/>
      <w:marBottom w:val="0"/>
      <w:divBdr>
        <w:top w:val="none" w:sz="0" w:space="0" w:color="auto"/>
        <w:left w:val="none" w:sz="0" w:space="0" w:color="auto"/>
        <w:bottom w:val="none" w:sz="0" w:space="0" w:color="auto"/>
        <w:right w:val="none" w:sz="0" w:space="0" w:color="auto"/>
      </w:divBdr>
    </w:div>
    <w:div w:id="1368683647">
      <w:bodyDiv w:val="1"/>
      <w:marLeft w:val="0"/>
      <w:marRight w:val="0"/>
      <w:marTop w:val="0"/>
      <w:marBottom w:val="0"/>
      <w:divBdr>
        <w:top w:val="none" w:sz="0" w:space="0" w:color="auto"/>
        <w:left w:val="none" w:sz="0" w:space="0" w:color="auto"/>
        <w:bottom w:val="none" w:sz="0" w:space="0" w:color="auto"/>
        <w:right w:val="none" w:sz="0" w:space="0" w:color="auto"/>
      </w:divBdr>
    </w:div>
    <w:div w:id="1372926523">
      <w:bodyDiv w:val="1"/>
      <w:marLeft w:val="0"/>
      <w:marRight w:val="0"/>
      <w:marTop w:val="0"/>
      <w:marBottom w:val="0"/>
      <w:divBdr>
        <w:top w:val="none" w:sz="0" w:space="0" w:color="auto"/>
        <w:left w:val="none" w:sz="0" w:space="0" w:color="auto"/>
        <w:bottom w:val="none" w:sz="0" w:space="0" w:color="auto"/>
        <w:right w:val="none" w:sz="0" w:space="0" w:color="auto"/>
      </w:divBdr>
    </w:div>
    <w:div w:id="1374038597">
      <w:bodyDiv w:val="1"/>
      <w:marLeft w:val="0"/>
      <w:marRight w:val="0"/>
      <w:marTop w:val="0"/>
      <w:marBottom w:val="0"/>
      <w:divBdr>
        <w:top w:val="none" w:sz="0" w:space="0" w:color="auto"/>
        <w:left w:val="none" w:sz="0" w:space="0" w:color="auto"/>
        <w:bottom w:val="none" w:sz="0" w:space="0" w:color="auto"/>
        <w:right w:val="none" w:sz="0" w:space="0" w:color="auto"/>
      </w:divBdr>
    </w:div>
    <w:div w:id="1375496959">
      <w:bodyDiv w:val="1"/>
      <w:marLeft w:val="0"/>
      <w:marRight w:val="0"/>
      <w:marTop w:val="0"/>
      <w:marBottom w:val="0"/>
      <w:divBdr>
        <w:top w:val="none" w:sz="0" w:space="0" w:color="auto"/>
        <w:left w:val="none" w:sz="0" w:space="0" w:color="auto"/>
        <w:bottom w:val="none" w:sz="0" w:space="0" w:color="auto"/>
        <w:right w:val="none" w:sz="0" w:space="0" w:color="auto"/>
      </w:divBdr>
    </w:div>
    <w:div w:id="1376615292">
      <w:bodyDiv w:val="1"/>
      <w:marLeft w:val="0"/>
      <w:marRight w:val="0"/>
      <w:marTop w:val="0"/>
      <w:marBottom w:val="0"/>
      <w:divBdr>
        <w:top w:val="none" w:sz="0" w:space="0" w:color="auto"/>
        <w:left w:val="none" w:sz="0" w:space="0" w:color="auto"/>
        <w:bottom w:val="none" w:sz="0" w:space="0" w:color="auto"/>
        <w:right w:val="none" w:sz="0" w:space="0" w:color="auto"/>
      </w:divBdr>
    </w:div>
    <w:div w:id="1378509476">
      <w:bodyDiv w:val="1"/>
      <w:marLeft w:val="0"/>
      <w:marRight w:val="0"/>
      <w:marTop w:val="0"/>
      <w:marBottom w:val="0"/>
      <w:divBdr>
        <w:top w:val="none" w:sz="0" w:space="0" w:color="auto"/>
        <w:left w:val="none" w:sz="0" w:space="0" w:color="auto"/>
        <w:bottom w:val="none" w:sz="0" w:space="0" w:color="auto"/>
        <w:right w:val="none" w:sz="0" w:space="0" w:color="auto"/>
      </w:divBdr>
    </w:div>
    <w:div w:id="1380473121">
      <w:bodyDiv w:val="1"/>
      <w:marLeft w:val="0"/>
      <w:marRight w:val="0"/>
      <w:marTop w:val="0"/>
      <w:marBottom w:val="0"/>
      <w:divBdr>
        <w:top w:val="none" w:sz="0" w:space="0" w:color="auto"/>
        <w:left w:val="none" w:sz="0" w:space="0" w:color="auto"/>
        <w:bottom w:val="none" w:sz="0" w:space="0" w:color="auto"/>
        <w:right w:val="none" w:sz="0" w:space="0" w:color="auto"/>
      </w:divBdr>
    </w:div>
    <w:div w:id="1382552935">
      <w:bodyDiv w:val="1"/>
      <w:marLeft w:val="0"/>
      <w:marRight w:val="0"/>
      <w:marTop w:val="0"/>
      <w:marBottom w:val="0"/>
      <w:divBdr>
        <w:top w:val="none" w:sz="0" w:space="0" w:color="auto"/>
        <w:left w:val="none" w:sz="0" w:space="0" w:color="auto"/>
        <w:bottom w:val="none" w:sz="0" w:space="0" w:color="auto"/>
        <w:right w:val="none" w:sz="0" w:space="0" w:color="auto"/>
      </w:divBdr>
    </w:div>
    <w:div w:id="1382943035">
      <w:bodyDiv w:val="1"/>
      <w:marLeft w:val="0"/>
      <w:marRight w:val="0"/>
      <w:marTop w:val="0"/>
      <w:marBottom w:val="0"/>
      <w:divBdr>
        <w:top w:val="none" w:sz="0" w:space="0" w:color="auto"/>
        <w:left w:val="none" w:sz="0" w:space="0" w:color="auto"/>
        <w:bottom w:val="none" w:sz="0" w:space="0" w:color="auto"/>
        <w:right w:val="none" w:sz="0" w:space="0" w:color="auto"/>
      </w:divBdr>
    </w:div>
    <w:div w:id="1384480064">
      <w:bodyDiv w:val="1"/>
      <w:marLeft w:val="0"/>
      <w:marRight w:val="0"/>
      <w:marTop w:val="0"/>
      <w:marBottom w:val="0"/>
      <w:divBdr>
        <w:top w:val="none" w:sz="0" w:space="0" w:color="auto"/>
        <w:left w:val="none" w:sz="0" w:space="0" w:color="auto"/>
        <w:bottom w:val="none" w:sz="0" w:space="0" w:color="auto"/>
        <w:right w:val="none" w:sz="0" w:space="0" w:color="auto"/>
      </w:divBdr>
    </w:div>
    <w:div w:id="1385300661">
      <w:bodyDiv w:val="1"/>
      <w:marLeft w:val="0"/>
      <w:marRight w:val="0"/>
      <w:marTop w:val="0"/>
      <w:marBottom w:val="0"/>
      <w:divBdr>
        <w:top w:val="none" w:sz="0" w:space="0" w:color="auto"/>
        <w:left w:val="none" w:sz="0" w:space="0" w:color="auto"/>
        <w:bottom w:val="none" w:sz="0" w:space="0" w:color="auto"/>
        <w:right w:val="none" w:sz="0" w:space="0" w:color="auto"/>
      </w:divBdr>
    </w:div>
    <w:div w:id="1385985997">
      <w:bodyDiv w:val="1"/>
      <w:marLeft w:val="0"/>
      <w:marRight w:val="0"/>
      <w:marTop w:val="0"/>
      <w:marBottom w:val="0"/>
      <w:divBdr>
        <w:top w:val="none" w:sz="0" w:space="0" w:color="auto"/>
        <w:left w:val="none" w:sz="0" w:space="0" w:color="auto"/>
        <w:bottom w:val="none" w:sz="0" w:space="0" w:color="auto"/>
        <w:right w:val="none" w:sz="0" w:space="0" w:color="auto"/>
      </w:divBdr>
    </w:div>
    <w:div w:id="1386027265">
      <w:bodyDiv w:val="1"/>
      <w:marLeft w:val="0"/>
      <w:marRight w:val="0"/>
      <w:marTop w:val="0"/>
      <w:marBottom w:val="0"/>
      <w:divBdr>
        <w:top w:val="none" w:sz="0" w:space="0" w:color="auto"/>
        <w:left w:val="none" w:sz="0" w:space="0" w:color="auto"/>
        <w:bottom w:val="none" w:sz="0" w:space="0" w:color="auto"/>
        <w:right w:val="none" w:sz="0" w:space="0" w:color="auto"/>
      </w:divBdr>
    </w:div>
    <w:div w:id="1386490683">
      <w:bodyDiv w:val="1"/>
      <w:marLeft w:val="0"/>
      <w:marRight w:val="0"/>
      <w:marTop w:val="0"/>
      <w:marBottom w:val="0"/>
      <w:divBdr>
        <w:top w:val="none" w:sz="0" w:space="0" w:color="auto"/>
        <w:left w:val="none" w:sz="0" w:space="0" w:color="auto"/>
        <w:bottom w:val="none" w:sz="0" w:space="0" w:color="auto"/>
        <w:right w:val="none" w:sz="0" w:space="0" w:color="auto"/>
      </w:divBdr>
    </w:div>
    <w:div w:id="1386685856">
      <w:bodyDiv w:val="1"/>
      <w:marLeft w:val="0"/>
      <w:marRight w:val="0"/>
      <w:marTop w:val="0"/>
      <w:marBottom w:val="0"/>
      <w:divBdr>
        <w:top w:val="none" w:sz="0" w:space="0" w:color="auto"/>
        <w:left w:val="none" w:sz="0" w:space="0" w:color="auto"/>
        <w:bottom w:val="none" w:sz="0" w:space="0" w:color="auto"/>
        <w:right w:val="none" w:sz="0" w:space="0" w:color="auto"/>
      </w:divBdr>
    </w:div>
    <w:div w:id="1387603722">
      <w:bodyDiv w:val="1"/>
      <w:marLeft w:val="0"/>
      <w:marRight w:val="0"/>
      <w:marTop w:val="0"/>
      <w:marBottom w:val="0"/>
      <w:divBdr>
        <w:top w:val="none" w:sz="0" w:space="0" w:color="auto"/>
        <w:left w:val="none" w:sz="0" w:space="0" w:color="auto"/>
        <w:bottom w:val="none" w:sz="0" w:space="0" w:color="auto"/>
        <w:right w:val="none" w:sz="0" w:space="0" w:color="auto"/>
      </w:divBdr>
    </w:div>
    <w:div w:id="1388916911">
      <w:bodyDiv w:val="1"/>
      <w:marLeft w:val="0"/>
      <w:marRight w:val="0"/>
      <w:marTop w:val="0"/>
      <w:marBottom w:val="0"/>
      <w:divBdr>
        <w:top w:val="none" w:sz="0" w:space="0" w:color="auto"/>
        <w:left w:val="none" w:sz="0" w:space="0" w:color="auto"/>
        <w:bottom w:val="none" w:sz="0" w:space="0" w:color="auto"/>
        <w:right w:val="none" w:sz="0" w:space="0" w:color="auto"/>
      </w:divBdr>
    </w:div>
    <w:div w:id="1388918423">
      <w:bodyDiv w:val="1"/>
      <w:marLeft w:val="0"/>
      <w:marRight w:val="0"/>
      <w:marTop w:val="0"/>
      <w:marBottom w:val="0"/>
      <w:divBdr>
        <w:top w:val="none" w:sz="0" w:space="0" w:color="auto"/>
        <w:left w:val="none" w:sz="0" w:space="0" w:color="auto"/>
        <w:bottom w:val="none" w:sz="0" w:space="0" w:color="auto"/>
        <w:right w:val="none" w:sz="0" w:space="0" w:color="auto"/>
      </w:divBdr>
    </w:div>
    <w:div w:id="1389303498">
      <w:bodyDiv w:val="1"/>
      <w:marLeft w:val="0"/>
      <w:marRight w:val="0"/>
      <w:marTop w:val="0"/>
      <w:marBottom w:val="0"/>
      <w:divBdr>
        <w:top w:val="none" w:sz="0" w:space="0" w:color="auto"/>
        <w:left w:val="none" w:sz="0" w:space="0" w:color="auto"/>
        <w:bottom w:val="none" w:sz="0" w:space="0" w:color="auto"/>
        <w:right w:val="none" w:sz="0" w:space="0" w:color="auto"/>
      </w:divBdr>
    </w:div>
    <w:div w:id="1393852270">
      <w:bodyDiv w:val="1"/>
      <w:marLeft w:val="0"/>
      <w:marRight w:val="0"/>
      <w:marTop w:val="0"/>
      <w:marBottom w:val="0"/>
      <w:divBdr>
        <w:top w:val="none" w:sz="0" w:space="0" w:color="auto"/>
        <w:left w:val="none" w:sz="0" w:space="0" w:color="auto"/>
        <w:bottom w:val="none" w:sz="0" w:space="0" w:color="auto"/>
        <w:right w:val="none" w:sz="0" w:space="0" w:color="auto"/>
      </w:divBdr>
    </w:div>
    <w:div w:id="1394934355">
      <w:bodyDiv w:val="1"/>
      <w:marLeft w:val="0"/>
      <w:marRight w:val="0"/>
      <w:marTop w:val="0"/>
      <w:marBottom w:val="0"/>
      <w:divBdr>
        <w:top w:val="none" w:sz="0" w:space="0" w:color="auto"/>
        <w:left w:val="none" w:sz="0" w:space="0" w:color="auto"/>
        <w:bottom w:val="none" w:sz="0" w:space="0" w:color="auto"/>
        <w:right w:val="none" w:sz="0" w:space="0" w:color="auto"/>
      </w:divBdr>
    </w:div>
    <w:div w:id="1401371576">
      <w:bodyDiv w:val="1"/>
      <w:marLeft w:val="0"/>
      <w:marRight w:val="0"/>
      <w:marTop w:val="0"/>
      <w:marBottom w:val="0"/>
      <w:divBdr>
        <w:top w:val="none" w:sz="0" w:space="0" w:color="auto"/>
        <w:left w:val="none" w:sz="0" w:space="0" w:color="auto"/>
        <w:bottom w:val="none" w:sz="0" w:space="0" w:color="auto"/>
        <w:right w:val="none" w:sz="0" w:space="0" w:color="auto"/>
      </w:divBdr>
    </w:div>
    <w:div w:id="1401515986">
      <w:bodyDiv w:val="1"/>
      <w:marLeft w:val="0"/>
      <w:marRight w:val="0"/>
      <w:marTop w:val="0"/>
      <w:marBottom w:val="0"/>
      <w:divBdr>
        <w:top w:val="none" w:sz="0" w:space="0" w:color="auto"/>
        <w:left w:val="none" w:sz="0" w:space="0" w:color="auto"/>
        <w:bottom w:val="none" w:sz="0" w:space="0" w:color="auto"/>
        <w:right w:val="none" w:sz="0" w:space="0" w:color="auto"/>
      </w:divBdr>
    </w:div>
    <w:div w:id="1403601522">
      <w:bodyDiv w:val="1"/>
      <w:marLeft w:val="0"/>
      <w:marRight w:val="0"/>
      <w:marTop w:val="0"/>
      <w:marBottom w:val="0"/>
      <w:divBdr>
        <w:top w:val="none" w:sz="0" w:space="0" w:color="auto"/>
        <w:left w:val="none" w:sz="0" w:space="0" w:color="auto"/>
        <w:bottom w:val="none" w:sz="0" w:space="0" w:color="auto"/>
        <w:right w:val="none" w:sz="0" w:space="0" w:color="auto"/>
      </w:divBdr>
    </w:div>
    <w:div w:id="1405761680">
      <w:bodyDiv w:val="1"/>
      <w:marLeft w:val="0"/>
      <w:marRight w:val="0"/>
      <w:marTop w:val="0"/>
      <w:marBottom w:val="0"/>
      <w:divBdr>
        <w:top w:val="none" w:sz="0" w:space="0" w:color="auto"/>
        <w:left w:val="none" w:sz="0" w:space="0" w:color="auto"/>
        <w:bottom w:val="none" w:sz="0" w:space="0" w:color="auto"/>
        <w:right w:val="none" w:sz="0" w:space="0" w:color="auto"/>
      </w:divBdr>
    </w:div>
    <w:div w:id="1406495453">
      <w:bodyDiv w:val="1"/>
      <w:marLeft w:val="0"/>
      <w:marRight w:val="0"/>
      <w:marTop w:val="0"/>
      <w:marBottom w:val="0"/>
      <w:divBdr>
        <w:top w:val="none" w:sz="0" w:space="0" w:color="auto"/>
        <w:left w:val="none" w:sz="0" w:space="0" w:color="auto"/>
        <w:bottom w:val="none" w:sz="0" w:space="0" w:color="auto"/>
        <w:right w:val="none" w:sz="0" w:space="0" w:color="auto"/>
      </w:divBdr>
    </w:div>
    <w:div w:id="1406952813">
      <w:bodyDiv w:val="1"/>
      <w:marLeft w:val="0"/>
      <w:marRight w:val="0"/>
      <w:marTop w:val="0"/>
      <w:marBottom w:val="0"/>
      <w:divBdr>
        <w:top w:val="none" w:sz="0" w:space="0" w:color="auto"/>
        <w:left w:val="none" w:sz="0" w:space="0" w:color="auto"/>
        <w:bottom w:val="none" w:sz="0" w:space="0" w:color="auto"/>
        <w:right w:val="none" w:sz="0" w:space="0" w:color="auto"/>
      </w:divBdr>
    </w:div>
    <w:div w:id="1407145061">
      <w:bodyDiv w:val="1"/>
      <w:marLeft w:val="0"/>
      <w:marRight w:val="0"/>
      <w:marTop w:val="0"/>
      <w:marBottom w:val="0"/>
      <w:divBdr>
        <w:top w:val="none" w:sz="0" w:space="0" w:color="auto"/>
        <w:left w:val="none" w:sz="0" w:space="0" w:color="auto"/>
        <w:bottom w:val="none" w:sz="0" w:space="0" w:color="auto"/>
        <w:right w:val="none" w:sz="0" w:space="0" w:color="auto"/>
      </w:divBdr>
    </w:div>
    <w:div w:id="1408847885">
      <w:bodyDiv w:val="1"/>
      <w:marLeft w:val="0"/>
      <w:marRight w:val="0"/>
      <w:marTop w:val="0"/>
      <w:marBottom w:val="0"/>
      <w:divBdr>
        <w:top w:val="none" w:sz="0" w:space="0" w:color="auto"/>
        <w:left w:val="none" w:sz="0" w:space="0" w:color="auto"/>
        <w:bottom w:val="none" w:sz="0" w:space="0" w:color="auto"/>
        <w:right w:val="none" w:sz="0" w:space="0" w:color="auto"/>
      </w:divBdr>
    </w:div>
    <w:div w:id="1409763016">
      <w:bodyDiv w:val="1"/>
      <w:marLeft w:val="0"/>
      <w:marRight w:val="0"/>
      <w:marTop w:val="0"/>
      <w:marBottom w:val="0"/>
      <w:divBdr>
        <w:top w:val="none" w:sz="0" w:space="0" w:color="auto"/>
        <w:left w:val="none" w:sz="0" w:space="0" w:color="auto"/>
        <w:bottom w:val="none" w:sz="0" w:space="0" w:color="auto"/>
        <w:right w:val="none" w:sz="0" w:space="0" w:color="auto"/>
      </w:divBdr>
    </w:div>
    <w:div w:id="1414745550">
      <w:bodyDiv w:val="1"/>
      <w:marLeft w:val="0"/>
      <w:marRight w:val="0"/>
      <w:marTop w:val="0"/>
      <w:marBottom w:val="0"/>
      <w:divBdr>
        <w:top w:val="none" w:sz="0" w:space="0" w:color="auto"/>
        <w:left w:val="none" w:sz="0" w:space="0" w:color="auto"/>
        <w:bottom w:val="none" w:sz="0" w:space="0" w:color="auto"/>
        <w:right w:val="none" w:sz="0" w:space="0" w:color="auto"/>
      </w:divBdr>
    </w:div>
    <w:div w:id="1416316043">
      <w:bodyDiv w:val="1"/>
      <w:marLeft w:val="0"/>
      <w:marRight w:val="0"/>
      <w:marTop w:val="0"/>
      <w:marBottom w:val="0"/>
      <w:divBdr>
        <w:top w:val="none" w:sz="0" w:space="0" w:color="auto"/>
        <w:left w:val="none" w:sz="0" w:space="0" w:color="auto"/>
        <w:bottom w:val="none" w:sz="0" w:space="0" w:color="auto"/>
        <w:right w:val="none" w:sz="0" w:space="0" w:color="auto"/>
      </w:divBdr>
    </w:div>
    <w:div w:id="1417751872">
      <w:bodyDiv w:val="1"/>
      <w:marLeft w:val="0"/>
      <w:marRight w:val="0"/>
      <w:marTop w:val="0"/>
      <w:marBottom w:val="0"/>
      <w:divBdr>
        <w:top w:val="none" w:sz="0" w:space="0" w:color="auto"/>
        <w:left w:val="none" w:sz="0" w:space="0" w:color="auto"/>
        <w:bottom w:val="none" w:sz="0" w:space="0" w:color="auto"/>
        <w:right w:val="none" w:sz="0" w:space="0" w:color="auto"/>
      </w:divBdr>
    </w:div>
    <w:div w:id="1418748033">
      <w:bodyDiv w:val="1"/>
      <w:marLeft w:val="0"/>
      <w:marRight w:val="0"/>
      <w:marTop w:val="0"/>
      <w:marBottom w:val="0"/>
      <w:divBdr>
        <w:top w:val="none" w:sz="0" w:space="0" w:color="auto"/>
        <w:left w:val="none" w:sz="0" w:space="0" w:color="auto"/>
        <w:bottom w:val="none" w:sz="0" w:space="0" w:color="auto"/>
        <w:right w:val="none" w:sz="0" w:space="0" w:color="auto"/>
      </w:divBdr>
    </w:div>
    <w:div w:id="1419904831">
      <w:bodyDiv w:val="1"/>
      <w:marLeft w:val="0"/>
      <w:marRight w:val="0"/>
      <w:marTop w:val="0"/>
      <w:marBottom w:val="0"/>
      <w:divBdr>
        <w:top w:val="none" w:sz="0" w:space="0" w:color="auto"/>
        <w:left w:val="none" w:sz="0" w:space="0" w:color="auto"/>
        <w:bottom w:val="none" w:sz="0" w:space="0" w:color="auto"/>
        <w:right w:val="none" w:sz="0" w:space="0" w:color="auto"/>
      </w:divBdr>
    </w:div>
    <w:div w:id="1420367163">
      <w:bodyDiv w:val="1"/>
      <w:marLeft w:val="0"/>
      <w:marRight w:val="0"/>
      <w:marTop w:val="0"/>
      <w:marBottom w:val="0"/>
      <w:divBdr>
        <w:top w:val="none" w:sz="0" w:space="0" w:color="auto"/>
        <w:left w:val="none" w:sz="0" w:space="0" w:color="auto"/>
        <w:bottom w:val="none" w:sz="0" w:space="0" w:color="auto"/>
        <w:right w:val="none" w:sz="0" w:space="0" w:color="auto"/>
      </w:divBdr>
    </w:div>
    <w:div w:id="1420834961">
      <w:bodyDiv w:val="1"/>
      <w:marLeft w:val="0"/>
      <w:marRight w:val="0"/>
      <w:marTop w:val="0"/>
      <w:marBottom w:val="0"/>
      <w:divBdr>
        <w:top w:val="none" w:sz="0" w:space="0" w:color="auto"/>
        <w:left w:val="none" w:sz="0" w:space="0" w:color="auto"/>
        <w:bottom w:val="none" w:sz="0" w:space="0" w:color="auto"/>
        <w:right w:val="none" w:sz="0" w:space="0" w:color="auto"/>
      </w:divBdr>
    </w:div>
    <w:div w:id="1420909154">
      <w:bodyDiv w:val="1"/>
      <w:marLeft w:val="0"/>
      <w:marRight w:val="0"/>
      <w:marTop w:val="0"/>
      <w:marBottom w:val="0"/>
      <w:divBdr>
        <w:top w:val="none" w:sz="0" w:space="0" w:color="auto"/>
        <w:left w:val="none" w:sz="0" w:space="0" w:color="auto"/>
        <w:bottom w:val="none" w:sz="0" w:space="0" w:color="auto"/>
        <w:right w:val="none" w:sz="0" w:space="0" w:color="auto"/>
      </w:divBdr>
    </w:div>
    <w:div w:id="1421485284">
      <w:bodyDiv w:val="1"/>
      <w:marLeft w:val="0"/>
      <w:marRight w:val="0"/>
      <w:marTop w:val="0"/>
      <w:marBottom w:val="0"/>
      <w:divBdr>
        <w:top w:val="none" w:sz="0" w:space="0" w:color="auto"/>
        <w:left w:val="none" w:sz="0" w:space="0" w:color="auto"/>
        <w:bottom w:val="none" w:sz="0" w:space="0" w:color="auto"/>
        <w:right w:val="none" w:sz="0" w:space="0" w:color="auto"/>
      </w:divBdr>
    </w:div>
    <w:div w:id="1421679523">
      <w:bodyDiv w:val="1"/>
      <w:marLeft w:val="0"/>
      <w:marRight w:val="0"/>
      <w:marTop w:val="0"/>
      <w:marBottom w:val="0"/>
      <w:divBdr>
        <w:top w:val="none" w:sz="0" w:space="0" w:color="auto"/>
        <w:left w:val="none" w:sz="0" w:space="0" w:color="auto"/>
        <w:bottom w:val="none" w:sz="0" w:space="0" w:color="auto"/>
        <w:right w:val="none" w:sz="0" w:space="0" w:color="auto"/>
      </w:divBdr>
    </w:div>
    <w:div w:id="1421871612">
      <w:bodyDiv w:val="1"/>
      <w:marLeft w:val="0"/>
      <w:marRight w:val="0"/>
      <w:marTop w:val="0"/>
      <w:marBottom w:val="0"/>
      <w:divBdr>
        <w:top w:val="none" w:sz="0" w:space="0" w:color="auto"/>
        <w:left w:val="none" w:sz="0" w:space="0" w:color="auto"/>
        <w:bottom w:val="none" w:sz="0" w:space="0" w:color="auto"/>
        <w:right w:val="none" w:sz="0" w:space="0" w:color="auto"/>
      </w:divBdr>
    </w:div>
    <w:div w:id="1423801263">
      <w:bodyDiv w:val="1"/>
      <w:marLeft w:val="0"/>
      <w:marRight w:val="0"/>
      <w:marTop w:val="0"/>
      <w:marBottom w:val="0"/>
      <w:divBdr>
        <w:top w:val="none" w:sz="0" w:space="0" w:color="auto"/>
        <w:left w:val="none" w:sz="0" w:space="0" w:color="auto"/>
        <w:bottom w:val="none" w:sz="0" w:space="0" w:color="auto"/>
        <w:right w:val="none" w:sz="0" w:space="0" w:color="auto"/>
      </w:divBdr>
    </w:div>
    <w:div w:id="1429348756">
      <w:bodyDiv w:val="1"/>
      <w:marLeft w:val="0"/>
      <w:marRight w:val="0"/>
      <w:marTop w:val="0"/>
      <w:marBottom w:val="0"/>
      <w:divBdr>
        <w:top w:val="none" w:sz="0" w:space="0" w:color="auto"/>
        <w:left w:val="none" w:sz="0" w:space="0" w:color="auto"/>
        <w:bottom w:val="none" w:sz="0" w:space="0" w:color="auto"/>
        <w:right w:val="none" w:sz="0" w:space="0" w:color="auto"/>
      </w:divBdr>
    </w:div>
    <w:div w:id="1431581373">
      <w:bodyDiv w:val="1"/>
      <w:marLeft w:val="0"/>
      <w:marRight w:val="0"/>
      <w:marTop w:val="0"/>
      <w:marBottom w:val="0"/>
      <w:divBdr>
        <w:top w:val="none" w:sz="0" w:space="0" w:color="auto"/>
        <w:left w:val="none" w:sz="0" w:space="0" w:color="auto"/>
        <w:bottom w:val="none" w:sz="0" w:space="0" w:color="auto"/>
        <w:right w:val="none" w:sz="0" w:space="0" w:color="auto"/>
      </w:divBdr>
    </w:div>
    <w:div w:id="1432386685">
      <w:bodyDiv w:val="1"/>
      <w:marLeft w:val="0"/>
      <w:marRight w:val="0"/>
      <w:marTop w:val="0"/>
      <w:marBottom w:val="0"/>
      <w:divBdr>
        <w:top w:val="none" w:sz="0" w:space="0" w:color="auto"/>
        <w:left w:val="none" w:sz="0" w:space="0" w:color="auto"/>
        <w:bottom w:val="none" w:sz="0" w:space="0" w:color="auto"/>
        <w:right w:val="none" w:sz="0" w:space="0" w:color="auto"/>
      </w:divBdr>
    </w:div>
    <w:div w:id="1433625433">
      <w:bodyDiv w:val="1"/>
      <w:marLeft w:val="0"/>
      <w:marRight w:val="0"/>
      <w:marTop w:val="0"/>
      <w:marBottom w:val="0"/>
      <w:divBdr>
        <w:top w:val="none" w:sz="0" w:space="0" w:color="auto"/>
        <w:left w:val="none" w:sz="0" w:space="0" w:color="auto"/>
        <w:bottom w:val="none" w:sz="0" w:space="0" w:color="auto"/>
        <w:right w:val="none" w:sz="0" w:space="0" w:color="auto"/>
      </w:divBdr>
    </w:div>
    <w:div w:id="1434207626">
      <w:bodyDiv w:val="1"/>
      <w:marLeft w:val="0"/>
      <w:marRight w:val="0"/>
      <w:marTop w:val="0"/>
      <w:marBottom w:val="0"/>
      <w:divBdr>
        <w:top w:val="none" w:sz="0" w:space="0" w:color="auto"/>
        <w:left w:val="none" w:sz="0" w:space="0" w:color="auto"/>
        <w:bottom w:val="none" w:sz="0" w:space="0" w:color="auto"/>
        <w:right w:val="none" w:sz="0" w:space="0" w:color="auto"/>
      </w:divBdr>
    </w:div>
    <w:div w:id="1437677760">
      <w:bodyDiv w:val="1"/>
      <w:marLeft w:val="0"/>
      <w:marRight w:val="0"/>
      <w:marTop w:val="0"/>
      <w:marBottom w:val="0"/>
      <w:divBdr>
        <w:top w:val="none" w:sz="0" w:space="0" w:color="auto"/>
        <w:left w:val="none" w:sz="0" w:space="0" w:color="auto"/>
        <w:bottom w:val="none" w:sz="0" w:space="0" w:color="auto"/>
        <w:right w:val="none" w:sz="0" w:space="0" w:color="auto"/>
      </w:divBdr>
    </w:div>
    <w:div w:id="1440368342">
      <w:bodyDiv w:val="1"/>
      <w:marLeft w:val="0"/>
      <w:marRight w:val="0"/>
      <w:marTop w:val="0"/>
      <w:marBottom w:val="0"/>
      <w:divBdr>
        <w:top w:val="none" w:sz="0" w:space="0" w:color="auto"/>
        <w:left w:val="none" w:sz="0" w:space="0" w:color="auto"/>
        <w:bottom w:val="none" w:sz="0" w:space="0" w:color="auto"/>
        <w:right w:val="none" w:sz="0" w:space="0" w:color="auto"/>
      </w:divBdr>
    </w:div>
    <w:div w:id="1441484311">
      <w:bodyDiv w:val="1"/>
      <w:marLeft w:val="0"/>
      <w:marRight w:val="0"/>
      <w:marTop w:val="0"/>
      <w:marBottom w:val="0"/>
      <w:divBdr>
        <w:top w:val="none" w:sz="0" w:space="0" w:color="auto"/>
        <w:left w:val="none" w:sz="0" w:space="0" w:color="auto"/>
        <w:bottom w:val="none" w:sz="0" w:space="0" w:color="auto"/>
        <w:right w:val="none" w:sz="0" w:space="0" w:color="auto"/>
      </w:divBdr>
    </w:div>
    <w:div w:id="1441488450">
      <w:bodyDiv w:val="1"/>
      <w:marLeft w:val="0"/>
      <w:marRight w:val="0"/>
      <w:marTop w:val="0"/>
      <w:marBottom w:val="0"/>
      <w:divBdr>
        <w:top w:val="none" w:sz="0" w:space="0" w:color="auto"/>
        <w:left w:val="none" w:sz="0" w:space="0" w:color="auto"/>
        <w:bottom w:val="none" w:sz="0" w:space="0" w:color="auto"/>
        <w:right w:val="none" w:sz="0" w:space="0" w:color="auto"/>
      </w:divBdr>
    </w:div>
    <w:div w:id="1443377757">
      <w:bodyDiv w:val="1"/>
      <w:marLeft w:val="0"/>
      <w:marRight w:val="0"/>
      <w:marTop w:val="0"/>
      <w:marBottom w:val="0"/>
      <w:divBdr>
        <w:top w:val="none" w:sz="0" w:space="0" w:color="auto"/>
        <w:left w:val="none" w:sz="0" w:space="0" w:color="auto"/>
        <w:bottom w:val="none" w:sz="0" w:space="0" w:color="auto"/>
        <w:right w:val="none" w:sz="0" w:space="0" w:color="auto"/>
      </w:divBdr>
    </w:div>
    <w:div w:id="1445271819">
      <w:bodyDiv w:val="1"/>
      <w:marLeft w:val="0"/>
      <w:marRight w:val="0"/>
      <w:marTop w:val="0"/>
      <w:marBottom w:val="0"/>
      <w:divBdr>
        <w:top w:val="none" w:sz="0" w:space="0" w:color="auto"/>
        <w:left w:val="none" w:sz="0" w:space="0" w:color="auto"/>
        <w:bottom w:val="none" w:sz="0" w:space="0" w:color="auto"/>
        <w:right w:val="none" w:sz="0" w:space="0" w:color="auto"/>
      </w:divBdr>
    </w:div>
    <w:div w:id="1445998676">
      <w:bodyDiv w:val="1"/>
      <w:marLeft w:val="0"/>
      <w:marRight w:val="0"/>
      <w:marTop w:val="0"/>
      <w:marBottom w:val="0"/>
      <w:divBdr>
        <w:top w:val="none" w:sz="0" w:space="0" w:color="auto"/>
        <w:left w:val="none" w:sz="0" w:space="0" w:color="auto"/>
        <w:bottom w:val="none" w:sz="0" w:space="0" w:color="auto"/>
        <w:right w:val="none" w:sz="0" w:space="0" w:color="auto"/>
      </w:divBdr>
    </w:div>
    <w:div w:id="1447045774">
      <w:bodyDiv w:val="1"/>
      <w:marLeft w:val="0"/>
      <w:marRight w:val="0"/>
      <w:marTop w:val="0"/>
      <w:marBottom w:val="0"/>
      <w:divBdr>
        <w:top w:val="none" w:sz="0" w:space="0" w:color="auto"/>
        <w:left w:val="none" w:sz="0" w:space="0" w:color="auto"/>
        <w:bottom w:val="none" w:sz="0" w:space="0" w:color="auto"/>
        <w:right w:val="none" w:sz="0" w:space="0" w:color="auto"/>
      </w:divBdr>
    </w:div>
    <w:div w:id="1450316693">
      <w:bodyDiv w:val="1"/>
      <w:marLeft w:val="0"/>
      <w:marRight w:val="0"/>
      <w:marTop w:val="0"/>
      <w:marBottom w:val="0"/>
      <w:divBdr>
        <w:top w:val="none" w:sz="0" w:space="0" w:color="auto"/>
        <w:left w:val="none" w:sz="0" w:space="0" w:color="auto"/>
        <w:bottom w:val="none" w:sz="0" w:space="0" w:color="auto"/>
        <w:right w:val="none" w:sz="0" w:space="0" w:color="auto"/>
      </w:divBdr>
    </w:div>
    <w:div w:id="1451052279">
      <w:bodyDiv w:val="1"/>
      <w:marLeft w:val="0"/>
      <w:marRight w:val="0"/>
      <w:marTop w:val="0"/>
      <w:marBottom w:val="0"/>
      <w:divBdr>
        <w:top w:val="none" w:sz="0" w:space="0" w:color="auto"/>
        <w:left w:val="none" w:sz="0" w:space="0" w:color="auto"/>
        <w:bottom w:val="none" w:sz="0" w:space="0" w:color="auto"/>
        <w:right w:val="none" w:sz="0" w:space="0" w:color="auto"/>
      </w:divBdr>
    </w:div>
    <w:div w:id="1451633338">
      <w:bodyDiv w:val="1"/>
      <w:marLeft w:val="0"/>
      <w:marRight w:val="0"/>
      <w:marTop w:val="0"/>
      <w:marBottom w:val="0"/>
      <w:divBdr>
        <w:top w:val="none" w:sz="0" w:space="0" w:color="auto"/>
        <w:left w:val="none" w:sz="0" w:space="0" w:color="auto"/>
        <w:bottom w:val="none" w:sz="0" w:space="0" w:color="auto"/>
        <w:right w:val="none" w:sz="0" w:space="0" w:color="auto"/>
      </w:divBdr>
    </w:div>
    <w:div w:id="1452237528">
      <w:bodyDiv w:val="1"/>
      <w:marLeft w:val="0"/>
      <w:marRight w:val="0"/>
      <w:marTop w:val="0"/>
      <w:marBottom w:val="0"/>
      <w:divBdr>
        <w:top w:val="none" w:sz="0" w:space="0" w:color="auto"/>
        <w:left w:val="none" w:sz="0" w:space="0" w:color="auto"/>
        <w:bottom w:val="none" w:sz="0" w:space="0" w:color="auto"/>
        <w:right w:val="none" w:sz="0" w:space="0" w:color="auto"/>
      </w:divBdr>
    </w:div>
    <w:div w:id="1452356966">
      <w:bodyDiv w:val="1"/>
      <w:marLeft w:val="0"/>
      <w:marRight w:val="0"/>
      <w:marTop w:val="0"/>
      <w:marBottom w:val="0"/>
      <w:divBdr>
        <w:top w:val="none" w:sz="0" w:space="0" w:color="auto"/>
        <w:left w:val="none" w:sz="0" w:space="0" w:color="auto"/>
        <w:bottom w:val="none" w:sz="0" w:space="0" w:color="auto"/>
        <w:right w:val="none" w:sz="0" w:space="0" w:color="auto"/>
      </w:divBdr>
    </w:div>
    <w:div w:id="1455054072">
      <w:bodyDiv w:val="1"/>
      <w:marLeft w:val="0"/>
      <w:marRight w:val="0"/>
      <w:marTop w:val="0"/>
      <w:marBottom w:val="0"/>
      <w:divBdr>
        <w:top w:val="none" w:sz="0" w:space="0" w:color="auto"/>
        <w:left w:val="none" w:sz="0" w:space="0" w:color="auto"/>
        <w:bottom w:val="none" w:sz="0" w:space="0" w:color="auto"/>
        <w:right w:val="none" w:sz="0" w:space="0" w:color="auto"/>
      </w:divBdr>
    </w:div>
    <w:div w:id="1456488859">
      <w:bodyDiv w:val="1"/>
      <w:marLeft w:val="0"/>
      <w:marRight w:val="0"/>
      <w:marTop w:val="0"/>
      <w:marBottom w:val="0"/>
      <w:divBdr>
        <w:top w:val="none" w:sz="0" w:space="0" w:color="auto"/>
        <w:left w:val="none" w:sz="0" w:space="0" w:color="auto"/>
        <w:bottom w:val="none" w:sz="0" w:space="0" w:color="auto"/>
        <w:right w:val="none" w:sz="0" w:space="0" w:color="auto"/>
      </w:divBdr>
    </w:div>
    <w:div w:id="1456631342">
      <w:bodyDiv w:val="1"/>
      <w:marLeft w:val="0"/>
      <w:marRight w:val="0"/>
      <w:marTop w:val="0"/>
      <w:marBottom w:val="0"/>
      <w:divBdr>
        <w:top w:val="none" w:sz="0" w:space="0" w:color="auto"/>
        <w:left w:val="none" w:sz="0" w:space="0" w:color="auto"/>
        <w:bottom w:val="none" w:sz="0" w:space="0" w:color="auto"/>
        <w:right w:val="none" w:sz="0" w:space="0" w:color="auto"/>
      </w:divBdr>
    </w:div>
    <w:div w:id="1460608778">
      <w:bodyDiv w:val="1"/>
      <w:marLeft w:val="0"/>
      <w:marRight w:val="0"/>
      <w:marTop w:val="0"/>
      <w:marBottom w:val="0"/>
      <w:divBdr>
        <w:top w:val="none" w:sz="0" w:space="0" w:color="auto"/>
        <w:left w:val="none" w:sz="0" w:space="0" w:color="auto"/>
        <w:bottom w:val="none" w:sz="0" w:space="0" w:color="auto"/>
        <w:right w:val="none" w:sz="0" w:space="0" w:color="auto"/>
      </w:divBdr>
    </w:div>
    <w:div w:id="1460877631">
      <w:bodyDiv w:val="1"/>
      <w:marLeft w:val="0"/>
      <w:marRight w:val="0"/>
      <w:marTop w:val="0"/>
      <w:marBottom w:val="0"/>
      <w:divBdr>
        <w:top w:val="none" w:sz="0" w:space="0" w:color="auto"/>
        <w:left w:val="none" w:sz="0" w:space="0" w:color="auto"/>
        <w:bottom w:val="none" w:sz="0" w:space="0" w:color="auto"/>
        <w:right w:val="none" w:sz="0" w:space="0" w:color="auto"/>
      </w:divBdr>
    </w:div>
    <w:div w:id="1461612541">
      <w:bodyDiv w:val="1"/>
      <w:marLeft w:val="0"/>
      <w:marRight w:val="0"/>
      <w:marTop w:val="0"/>
      <w:marBottom w:val="0"/>
      <w:divBdr>
        <w:top w:val="none" w:sz="0" w:space="0" w:color="auto"/>
        <w:left w:val="none" w:sz="0" w:space="0" w:color="auto"/>
        <w:bottom w:val="none" w:sz="0" w:space="0" w:color="auto"/>
        <w:right w:val="none" w:sz="0" w:space="0" w:color="auto"/>
      </w:divBdr>
    </w:div>
    <w:div w:id="1462115324">
      <w:bodyDiv w:val="1"/>
      <w:marLeft w:val="0"/>
      <w:marRight w:val="0"/>
      <w:marTop w:val="0"/>
      <w:marBottom w:val="0"/>
      <w:divBdr>
        <w:top w:val="none" w:sz="0" w:space="0" w:color="auto"/>
        <w:left w:val="none" w:sz="0" w:space="0" w:color="auto"/>
        <w:bottom w:val="none" w:sz="0" w:space="0" w:color="auto"/>
        <w:right w:val="none" w:sz="0" w:space="0" w:color="auto"/>
      </w:divBdr>
    </w:div>
    <w:div w:id="1463768979">
      <w:bodyDiv w:val="1"/>
      <w:marLeft w:val="0"/>
      <w:marRight w:val="0"/>
      <w:marTop w:val="0"/>
      <w:marBottom w:val="0"/>
      <w:divBdr>
        <w:top w:val="none" w:sz="0" w:space="0" w:color="auto"/>
        <w:left w:val="none" w:sz="0" w:space="0" w:color="auto"/>
        <w:bottom w:val="none" w:sz="0" w:space="0" w:color="auto"/>
        <w:right w:val="none" w:sz="0" w:space="0" w:color="auto"/>
      </w:divBdr>
    </w:div>
    <w:div w:id="1464074908">
      <w:bodyDiv w:val="1"/>
      <w:marLeft w:val="0"/>
      <w:marRight w:val="0"/>
      <w:marTop w:val="0"/>
      <w:marBottom w:val="0"/>
      <w:divBdr>
        <w:top w:val="none" w:sz="0" w:space="0" w:color="auto"/>
        <w:left w:val="none" w:sz="0" w:space="0" w:color="auto"/>
        <w:bottom w:val="none" w:sz="0" w:space="0" w:color="auto"/>
        <w:right w:val="none" w:sz="0" w:space="0" w:color="auto"/>
      </w:divBdr>
    </w:div>
    <w:div w:id="1468087516">
      <w:bodyDiv w:val="1"/>
      <w:marLeft w:val="0"/>
      <w:marRight w:val="0"/>
      <w:marTop w:val="0"/>
      <w:marBottom w:val="0"/>
      <w:divBdr>
        <w:top w:val="none" w:sz="0" w:space="0" w:color="auto"/>
        <w:left w:val="none" w:sz="0" w:space="0" w:color="auto"/>
        <w:bottom w:val="none" w:sz="0" w:space="0" w:color="auto"/>
        <w:right w:val="none" w:sz="0" w:space="0" w:color="auto"/>
      </w:divBdr>
    </w:div>
    <w:div w:id="1468890850">
      <w:bodyDiv w:val="1"/>
      <w:marLeft w:val="0"/>
      <w:marRight w:val="0"/>
      <w:marTop w:val="0"/>
      <w:marBottom w:val="0"/>
      <w:divBdr>
        <w:top w:val="none" w:sz="0" w:space="0" w:color="auto"/>
        <w:left w:val="none" w:sz="0" w:space="0" w:color="auto"/>
        <w:bottom w:val="none" w:sz="0" w:space="0" w:color="auto"/>
        <w:right w:val="none" w:sz="0" w:space="0" w:color="auto"/>
      </w:divBdr>
    </w:div>
    <w:div w:id="1471170563">
      <w:bodyDiv w:val="1"/>
      <w:marLeft w:val="0"/>
      <w:marRight w:val="0"/>
      <w:marTop w:val="0"/>
      <w:marBottom w:val="0"/>
      <w:divBdr>
        <w:top w:val="none" w:sz="0" w:space="0" w:color="auto"/>
        <w:left w:val="none" w:sz="0" w:space="0" w:color="auto"/>
        <w:bottom w:val="none" w:sz="0" w:space="0" w:color="auto"/>
        <w:right w:val="none" w:sz="0" w:space="0" w:color="auto"/>
      </w:divBdr>
    </w:div>
    <w:div w:id="1474835518">
      <w:bodyDiv w:val="1"/>
      <w:marLeft w:val="0"/>
      <w:marRight w:val="0"/>
      <w:marTop w:val="0"/>
      <w:marBottom w:val="0"/>
      <w:divBdr>
        <w:top w:val="none" w:sz="0" w:space="0" w:color="auto"/>
        <w:left w:val="none" w:sz="0" w:space="0" w:color="auto"/>
        <w:bottom w:val="none" w:sz="0" w:space="0" w:color="auto"/>
        <w:right w:val="none" w:sz="0" w:space="0" w:color="auto"/>
      </w:divBdr>
    </w:div>
    <w:div w:id="1476142204">
      <w:bodyDiv w:val="1"/>
      <w:marLeft w:val="0"/>
      <w:marRight w:val="0"/>
      <w:marTop w:val="0"/>
      <w:marBottom w:val="0"/>
      <w:divBdr>
        <w:top w:val="none" w:sz="0" w:space="0" w:color="auto"/>
        <w:left w:val="none" w:sz="0" w:space="0" w:color="auto"/>
        <w:bottom w:val="none" w:sz="0" w:space="0" w:color="auto"/>
        <w:right w:val="none" w:sz="0" w:space="0" w:color="auto"/>
      </w:divBdr>
    </w:div>
    <w:div w:id="1479492484">
      <w:bodyDiv w:val="1"/>
      <w:marLeft w:val="0"/>
      <w:marRight w:val="0"/>
      <w:marTop w:val="0"/>
      <w:marBottom w:val="0"/>
      <w:divBdr>
        <w:top w:val="none" w:sz="0" w:space="0" w:color="auto"/>
        <w:left w:val="none" w:sz="0" w:space="0" w:color="auto"/>
        <w:bottom w:val="none" w:sz="0" w:space="0" w:color="auto"/>
        <w:right w:val="none" w:sz="0" w:space="0" w:color="auto"/>
      </w:divBdr>
    </w:div>
    <w:div w:id="1479541122">
      <w:bodyDiv w:val="1"/>
      <w:marLeft w:val="0"/>
      <w:marRight w:val="0"/>
      <w:marTop w:val="0"/>
      <w:marBottom w:val="0"/>
      <w:divBdr>
        <w:top w:val="none" w:sz="0" w:space="0" w:color="auto"/>
        <w:left w:val="none" w:sz="0" w:space="0" w:color="auto"/>
        <w:bottom w:val="none" w:sz="0" w:space="0" w:color="auto"/>
        <w:right w:val="none" w:sz="0" w:space="0" w:color="auto"/>
      </w:divBdr>
    </w:div>
    <w:div w:id="1482230555">
      <w:bodyDiv w:val="1"/>
      <w:marLeft w:val="0"/>
      <w:marRight w:val="0"/>
      <w:marTop w:val="0"/>
      <w:marBottom w:val="0"/>
      <w:divBdr>
        <w:top w:val="none" w:sz="0" w:space="0" w:color="auto"/>
        <w:left w:val="none" w:sz="0" w:space="0" w:color="auto"/>
        <w:bottom w:val="none" w:sz="0" w:space="0" w:color="auto"/>
        <w:right w:val="none" w:sz="0" w:space="0" w:color="auto"/>
      </w:divBdr>
    </w:div>
    <w:div w:id="1483154631">
      <w:bodyDiv w:val="1"/>
      <w:marLeft w:val="0"/>
      <w:marRight w:val="0"/>
      <w:marTop w:val="0"/>
      <w:marBottom w:val="0"/>
      <w:divBdr>
        <w:top w:val="none" w:sz="0" w:space="0" w:color="auto"/>
        <w:left w:val="none" w:sz="0" w:space="0" w:color="auto"/>
        <w:bottom w:val="none" w:sz="0" w:space="0" w:color="auto"/>
        <w:right w:val="none" w:sz="0" w:space="0" w:color="auto"/>
      </w:divBdr>
    </w:div>
    <w:div w:id="1483428393">
      <w:bodyDiv w:val="1"/>
      <w:marLeft w:val="0"/>
      <w:marRight w:val="0"/>
      <w:marTop w:val="0"/>
      <w:marBottom w:val="0"/>
      <w:divBdr>
        <w:top w:val="none" w:sz="0" w:space="0" w:color="auto"/>
        <w:left w:val="none" w:sz="0" w:space="0" w:color="auto"/>
        <w:bottom w:val="none" w:sz="0" w:space="0" w:color="auto"/>
        <w:right w:val="none" w:sz="0" w:space="0" w:color="auto"/>
      </w:divBdr>
    </w:div>
    <w:div w:id="1483504299">
      <w:bodyDiv w:val="1"/>
      <w:marLeft w:val="0"/>
      <w:marRight w:val="0"/>
      <w:marTop w:val="0"/>
      <w:marBottom w:val="0"/>
      <w:divBdr>
        <w:top w:val="none" w:sz="0" w:space="0" w:color="auto"/>
        <w:left w:val="none" w:sz="0" w:space="0" w:color="auto"/>
        <w:bottom w:val="none" w:sz="0" w:space="0" w:color="auto"/>
        <w:right w:val="none" w:sz="0" w:space="0" w:color="auto"/>
      </w:divBdr>
    </w:div>
    <w:div w:id="1485581808">
      <w:bodyDiv w:val="1"/>
      <w:marLeft w:val="0"/>
      <w:marRight w:val="0"/>
      <w:marTop w:val="0"/>
      <w:marBottom w:val="0"/>
      <w:divBdr>
        <w:top w:val="none" w:sz="0" w:space="0" w:color="auto"/>
        <w:left w:val="none" w:sz="0" w:space="0" w:color="auto"/>
        <w:bottom w:val="none" w:sz="0" w:space="0" w:color="auto"/>
        <w:right w:val="none" w:sz="0" w:space="0" w:color="auto"/>
      </w:divBdr>
    </w:div>
    <w:div w:id="1486510376">
      <w:bodyDiv w:val="1"/>
      <w:marLeft w:val="0"/>
      <w:marRight w:val="0"/>
      <w:marTop w:val="0"/>
      <w:marBottom w:val="0"/>
      <w:divBdr>
        <w:top w:val="none" w:sz="0" w:space="0" w:color="auto"/>
        <w:left w:val="none" w:sz="0" w:space="0" w:color="auto"/>
        <w:bottom w:val="none" w:sz="0" w:space="0" w:color="auto"/>
        <w:right w:val="none" w:sz="0" w:space="0" w:color="auto"/>
      </w:divBdr>
    </w:div>
    <w:div w:id="1486625492">
      <w:bodyDiv w:val="1"/>
      <w:marLeft w:val="0"/>
      <w:marRight w:val="0"/>
      <w:marTop w:val="0"/>
      <w:marBottom w:val="0"/>
      <w:divBdr>
        <w:top w:val="none" w:sz="0" w:space="0" w:color="auto"/>
        <w:left w:val="none" w:sz="0" w:space="0" w:color="auto"/>
        <w:bottom w:val="none" w:sz="0" w:space="0" w:color="auto"/>
        <w:right w:val="none" w:sz="0" w:space="0" w:color="auto"/>
      </w:divBdr>
    </w:div>
    <w:div w:id="1487279764">
      <w:bodyDiv w:val="1"/>
      <w:marLeft w:val="0"/>
      <w:marRight w:val="0"/>
      <w:marTop w:val="0"/>
      <w:marBottom w:val="0"/>
      <w:divBdr>
        <w:top w:val="none" w:sz="0" w:space="0" w:color="auto"/>
        <w:left w:val="none" w:sz="0" w:space="0" w:color="auto"/>
        <w:bottom w:val="none" w:sz="0" w:space="0" w:color="auto"/>
        <w:right w:val="none" w:sz="0" w:space="0" w:color="auto"/>
      </w:divBdr>
    </w:div>
    <w:div w:id="1487430159">
      <w:bodyDiv w:val="1"/>
      <w:marLeft w:val="0"/>
      <w:marRight w:val="0"/>
      <w:marTop w:val="0"/>
      <w:marBottom w:val="0"/>
      <w:divBdr>
        <w:top w:val="none" w:sz="0" w:space="0" w:color="auto"/>
        <w:left w:val="none" w:sz="0" w:space="0" w:color="auto"/>
        <w:bottom w:val="none" w:sz="0" w:space="0" w:color="auto"/>
        <w:right w:val="none" w:sz="0" w:space="0" w:color="auto"/>
      </w:divBdr>
    </w:div>
    <w:div w:id="1490438860">
      <w:bodyDiv w:val="1"/>
      <w:marLeft w:val="0"/>
      <w:marRight w:val="0"/>
      <w:marTop w:val="0"/>
      <w:marBottom w:val="0"/>
      <w:divBdr>
        <w:top w:val="none" w:sz="0" w:space="0" w:color="auto"/>
        <w:left w:val="none" w:sz="0" w:space="0" w:color="auto"/>
        <w:bottom w:val="none" w:sz="0" w:space="0" w:color="auto"/>
        <w:right w:val="none" w:sz="0" w:space="0" w:color="auto"/>
      </w:divBdr>
    </w:div>
    <w:div w:id="1492521833">
      <w:bodyDiv w:val="1"/>
      <w:marLeft w:val="0"/>
      <w:marRight w:val="0"/>
      <w:marTop w:val="0"/>
      <w:marBottom w:val="0"/>
      <w:divBdr>
        <w:top w:val="none" w:sz="0" w:space="0" w:color="auto"/>
        <w:left w:val="none" w:sz="0" w:space="0" w:color="auto"/>
        <w:bottom w:val="none" w:sz="0" w:space="0" w:color="auto"/>
        <w:right w:val="none" w:sz="0" w:space="0" w:color="auto"/>
      </w:divBdr>
    </w:div>
    <w:div w:id="1494299419">
      <w:bodyDiv w:val="1"/>
      <w:marLeft w:val="0"/>
      <w:marRight w:val="0"/>
      <w:marTop w:val="0"/>
      <w:marBottom w:val="0"/>
      <w:divBdr>
        <w:top w:val="none" w:sz="0" w:space="0" w:color="auto"/>
        <w:left w:val="none" w:sz="0" w:space="0" w:color="auto"/>
        <w:bottom w:val="none" w:sz="0" w:space="0" w:color="auto"/>
        <w:right w:val="none" w:sz="0" w:space="0" w:color="auto"/>
      </w:divBdr>
    </w:div>
    <w:div w:id="1494837731">
      <w:bodyDiv w:val="1"/>
      <w:marLeft w:val="0"/>
      <w:marRight w:val="0"/>
      <w:marTop w:val="0"/>
      <w:marBottom w:val="0"/>
      <w:divBdr>
        <w:top w:val="none" w:sz="0" w:space="0" w:color="auto"/>
        <w:left w:val="none" w:sz="0" w:space="0" w:color="auto"/>
        <w:bottom w:val="none" w:sz="0" w:space="0" w:color="auto"/>
        <w:right w:val="none" w:sz="0" w:space="0" w:color="auto"/>
      </w:divBdr>
    </w:div>
    <w:div w:id="1497762082">
      <w:bodyDiv w:val="1"/>
      <w:marLeft w:val="0"/>
      <w:marRight w:val="0"/>
      <w:marTop w:val="0"/>
      <w:marBottom w:val="0"/>
      <w:divBdr>
        <w:top w:val="none" w:sz="0" w:space="0" w:color="auto"/>
        <w:left w:val="none" w:sz="0" w:space="0" w:color="auto"/>
        <w:bottom w:val="none" w:sz="0" w:space="0" w:color="auto"/>
        <w:right w:val="none" w:sz="0" w:space="0" w:color="auto"/>
      </w:divBdr>
    </w:div>
    <w:div w:id="1500462673">
      <w:bodyDiv w:val="1"/>
      <w:marLeft w:val="0"/>
      <w:marRight w:val="0"/>
      <w:marTop w:val="0"/>
      <w:marBottom w:val="0"/>
      <w:divBdr>
        <w:top w:val="none" w:sz="0" w:space="0" w:color="auto"/>
        <w:left w:val="none" w:sz="0" w:space="0" w:color="auto"/>
        <w:bottom w:val="none" w:sz="0" w:space="0" w:color="auto"/>
        <w:right w:val="none" w:sz="0" w:space="0" w:color="auto"/>
      </w:divBdr>
    </w:div>
    <w:div w:id="1500847320">
      <w:bodyDiv w:val="1"/>
      <w:marLeft w:val="0"/>
      <w:marRight w:val="0"/>
      <w:marTop w:val="0"/>
      <w:marBottom w:val="0"/>
      <w:divBdr>
        <w:top w:val="none" w:sz="0" w:space="0" w:color="auto"/>
        <w:left w:val="none" w:sz="0" w:space="0" w:color="auto"/>
        <w:bottom w:val="none" w:sz="0" w:space="0" w:color="auto"/>
        <w:right w:val="none" w:sz="0" w:space="0" w:color="auto"/>
      </w:divBdr>
    </w:div>
    <w:div w:id="1500925946">
      <w:bodyDiv w:val="1"/>
      <w:marLeft w:val="0"/>
      <w:marRight w:val="0"/>
      <w:marTop w:val="0"/>
      <w:marBottom w:val="0"/>
      <w:divBdr>
        <w:top w:val="none" w:sz="0" w:space="0" w:color="auto"/>
        <w:left w:val="none" w:sz="0" w:space="0" w:color="auto"/>
        <w:bottom w:val="none" w:sz="0" w:space="0" w:color="auto"/>
        <w:right w:val="none" w:sz="0" w:space="0" w:color="auto"/>
      </w:divBdr>
    </w:div>
    <w:div w:id="1502040841">
      <w:bodyDiv w:val="1"/>
      <w:marLeft w:val="0"/>
      <w:marRight w:val="0"/>
      <w:marTop w:val="0"/>
      <w:marBottom w:val="0"/>
      <w:divBdr>
        <w:top w:val="none" w:sz="0" w:space="0" w:color="auto"/>
        <w:left w:val="none" w:sz="0" w:space="0" w:color="auto"/>
        <w:bottom w:val="none" w:sz="0" w:space="0" w:color="auto"/>
        <w:right w:val="none" w:sz="0" w:space="0" w:color="auto"/>
      </w:divBdr>
    </w:div>
    <w:div w:id="1502895527">
      <w:bodyDiv w:val="1"/>
      <w:marLeft w:val="0"/>
      <w:marRight w:val="0"/>
      <w:marTop w:val="0"/>
      <w:marBottom w:val="0"/>
      <w:divBdr>
        <w:top w:val="none" w:sz="0" w:space="0" w:color="auto"/>
        <w:left w:val="none" w:sz="0" w:space="0" w:color="auto"/>
        <w:bottom w:val="none" w:sz="0" w:space="0" w:color="auto"/>
        <w:right w:val="none" w:sz="0" w:space="0" w:color="auto"/>
      </w:divBdr>
    </w:div>
    <w:div w:id="1503205623">
      <w:bodyDiv w:val="1"/>
      <w:marLeft w:val="0"/>
      <w:marRight w:val="0"/>
      <w:marTop w:val="0"/>
      <w:marBottom w:val="0"/>
      <w:divBdr>
        <w:top w:val="none" w:sz="0" w:space="0" w:color="auto"/>
        <w:left w:val="none" w:sz="0" w:space="0" w:color="auto"/>
        <w:bottom w:val="none" w:sz="0" w:space="0" w:color="auto"/>
        <w:right w:val="none" w:sz="0" w:space="0" w:color="auto"/>
      </w:divBdr>
    </w:div>
    <w:div w:id="1503349917">
      <w:bodyDiv w:val="1"/>
      <w:marLeft w:val="0"/>
      <w:marRight w:val="0"/>
      <w:marTop w:val="0"/>
      <w:marBottom w:val="0"/>
      <w:divBdr>
        <w:top w:val="none" w:sz="0" w:space="0" w:color="auto"/>
        <w:left w:val="none" w:sz="0" w:space="0" w:color="auto"/>
        <w:bottom w:val="none" w:sz="0" w:space="0" w:color="auto"/>
        <w:right w:val="none" w:sz="0" w:space="0" w:color="auto"/>
      </w:divBdr>
    </w:div>
    <w:div w:id="1504706783">
      <w:bodyDiv w:val="1"/>
      <w:marLeft w:val="0"/>
      <w:marRight w:val="0"/>
      <w:marTop w:val="0"/>
      <w:marBottom w:val="0"/>
      <w:divBdr>
        <w:top w:val="none" w:sz="0" w:space="0" w:color="auto"/>
        <w:left w:val="none" w:sz="0" w:space="0" w:color="auto"/>
        <w:bottom w:val="none" w:sz="0" w:space="0" w:color="auto"/>
        <w:right w:val="none" w:sz="0" w:space="0" w:color="auto"/>
      </w:divBdr>
    </w:div>
    <w:div w:id="1505241291">
      <w:bodyDiv w:val="1"/>
      <w:marLeft w:val="0"/>
      <w:marRight w:val="0"/>
      <w:marTop w:val="0"/>
      <w:marBottom w:val="0"/>
      <w:divBdr>
        <w:top w:val="none" w:sz="0" w:space="0" w:color="auto"/>
        <w:left w:val="none" w:sz="0" w:space="0" w:color="auto"/>
        <w:bottom w:val="none" w:sz="0" w:space="0" w:color="auto"/>
        <w:right w:val="none" w:sz="0" w:space="0" w:color="auto"/>
      </w:divBdr>
    </w:div>
    <w:div w:id="1511414264">
      <w:bodyDiv w:val="1"/>
      <w:marLeft w:val="0"/>
      <w:marRight w:val="0"/>
      <w:marTop w:val="0"/>
      <w:marBottom w:val="0"/>
      <w:divBdr>
        <w:top w:val="none" w:sz="0" w:space="0" w:color="auto"/>
        <w:left w:val="none" w:sz="0" w:space="0" w:color="auto"/>
        <w:bottom w:val="none" w:sz="0" w:space="0" w:color="auto"/>
        <w:right w:val="none" w:sz="0" w:space="0" w:color="auto"/>
      </w:divBdr>
    </w:div>
    <w:div w:id="1511606856">
      <w:bodyDiv w:val="1"/>
      <w:marLeft w:val="0"/>
      <w:marRight w:val="0"/>
      <w:marTop w:val="0"/>
      <w:marBottom w:val="0"/>
      <w:divBdr>
        <w:top w:val="none" w:sz="0" w:space="0" w:color="auto"/>
        <w:left w:val="none" w:sz="0" w:space="0" w:color="auto"/>
        <w:bottom w:val="none" w:sz="0" w:space="0" w:color="auto"/>
        <w:right w:val="none" w:sz="0" w:space="0" w:color="auto"/>
      </w:divBdr>
    </w:div>
    <w:div w:id="1512644160">
      <w:bodyDiv w:val="1"/>
      <w:marLeft w:val="0"/>
      <w:marRight w:val="0"/>
      <w:marTop w:val="0"/>
      <w:marBottom w:val="0"/>
      <w:divBdr>
        <w:top w:val="none" w:sz="0" w:space="0" w:color="auto"/>
        <w:left w:val="none" w:sz="0" w:space="0" w:color="auto"/>
        <w:bottom w:val="none" w:sz="0" w:space="0" w:color="auto"/>
        <w:right w:val="none" w:sz="0" w:space="0" w:color="auto"/>
      </w:divBdr>
    </w:div>
    <w:div w:id="1513564476">
      <w:bodyDiv w:val="1"/>
      <w:marLeft w:val="0"/>
      <w:marRight w:val="0"/>
      <w:marTop w:val="0"/>
      <w:marBottom w:val="0"/>
      <w:divBdr>
        <w:top w:val="none" w:sz="0" w:space="0" w:color="auto"/>
        <w:left w:val="none" w:sz="0" w:space="0" w:color="auto"/>
        <w:bottom w:val="none" w:sz="0" w:space="0" w:color="auto"/>
        <w:right w:val="none" w:sz="0" w:space="0" w:color="auto"/>
      </w:divBdr>
    </w:div>
    <w:div w:id="1515535186">
      <w:bodyDiv w:val="1"/>
      <w:marLeft w:val="0"/>
      <w:marRight w:val="0"/>
      <w:marTop w:val="0"/>
      <w:marBottom w:val="0"/>
      <w:divBdr>
        <w:top w:val="none" w:sz="0" w:space="0" w:color="auto"/>
        <w:left w:val="none" w:sz="0" w:space="0" w:color="auto"/>
        <w:bottom w:val="none" w:sz="0" w:space="0" w:color="auto"/>
        <w:right w:val="none" w:sz="0" w:space="0" w:color="auto"/>
      </w:divBdr>
    </w:div>
    <w:div w:id="1516190732">
      <w:bodyDiv w:val="1"/>
      <w:marLeft w:val="0"/>
      <w:marRight w:val="0"/>
      <w:marTop w:val="0"/>
      <w:marBottom w:val="0"/>
      <w:divBdr>
        <w:top w:val="none" w:sz="0" w:space="0" w:color="auto"/>
        <w:left w:val="none" w:sz="0" w:space="0" w:color="auto"/>
        <w:bottom w:val="none" w:sz="0" w:space="0" w:color="auto"/>
        <w:right w:val="none" w:sz="0" w:space="0" w:color="auto"/>
      </w:divBdr>
    </w:div>
    <w:div w:id="1519272327">
      <w:bodyDiv w:val="1"/>
      <w:marLeft w:val="0"/>
      <w:marRight w:val="0"/>
      <w:marTop w:val="0"/>
      <w:marBottom w:val="0"/>
      <w:divBdr>
        <w:top w:val="none" w:sz="0" w:space="0" w:color="auto"/>
        <w:left w:val="none" w:sz="0" w:space="0" w:color="auto"/>
        <w:bottom w:val="none" w:sz="0" w:space="0" w:color="auto"/>
        <w:right w:val="none" w:sz="0" w:space="0" w:color="auto"/>
      </w:divBdr>
    </w:div>
    <w:div w:id="1520198245">
      <w:bodyDiv w:val="1"/>
      <w:marLeft w:val="0"/>
      <w:marRight w:val="0"/>
      <w:marTop w:val="0"/>
      <w:marBottom w:val="0"/>
      <w:divBdr>
        <w:top w:val="none" w:sz="0" w:space="0" w:color="auto"/>
        <w:left w:val="none" w:sz="0" w:space="0" w:color="auto"/>
        <w:bottom w:val="none" w:sz="0" w:space="0" w:color="auto"/>
        <w:right w:val="none" w:sz="0" w:space="0" w:color="auto"/>
      </w:divBdr>
    </w:div>
    <w:div w:id="1520773593">
      <w:bodyDiv w:val="1"/>
      <w:marLeft w:val="0"/>
      <w:marRight w:val="0"/>
      <w:marTop w:val="0"/>
      <w:marBottom w:val="0"/>
      <w:divBdr>
        <w:top w:val="none" w:sz="0" w:space="0" w:color="auto"/>
        <w:left w:val="none" w:sz="0" w:space="0" w:color="auto"/>
        <w:bottom w:val="none" w:sz="0" w:space="0" w:color="auto"/>
        <w:right w:val="none" w:sz="0" w:space="0" w:color="auto"/>
      </w:divBdr>
    </w:div>
    <w:div w:id="1520896421">
      <w:bodyDiv w:val="1"/>
      <w:marLeft w:val="0"/>
      <w:marRight w:val="0"/>
      <w:marTop w:val="0"/>
      <w:marBottom w:val="0"/>
      <w:divBdr>
        <w:top w:val="none" w:sz="0" w:space="0" w:color="auto"/>
        <w:left w:val="none" w:sz="0" w:space="0" w:color="auto"/>
        <w:bottom w:val="none" w:sz="0" w:space="0" w:color="auto"/>
        <w:right w:val="none" w:sz="0" w:space="0" w:color="auto"/>
      </w:divBdr>
    </w:div>
    <w:div w:id="1526357907">
      <w:bodyDiv w:val="1"/>
      <w:marLeft w:val="0"/>
      <w:marRight w:val="0"/>
      <w:marTop w:val="0"/>
      <w:marBottom w:val="0"/>
      <w:divBdr>
        <w:top w:val="none" w:sz="0" w:space="0" w:color="auto"/>
        <w:left w:val="none" w:sz="0" w:space="0" w:color="auto"/>
        <w:bottom w:val="none" w:sz="0" w:space="0" w:color="auto"/>
        <w:right w:val="none" w:sz="0" w:space="0" w:color="auto"/>
      </w:divBdr>
    </w:div>
    <w:div w:id="1526675568">
      <w:bodyDiv w:val="1"/>
      <w:marLeft w:val="0"/>
      <w:marRight w:val="0"/>
      <w:marTop w:val="0"/>
      <w:marBottom w:val="0"/>
      <w:divBdr>
        <w:top w:val="none" w:sz="0" w:space="0" w:color="auto"/>
        <w:left w:val="none" w:sz="0" w:space="0" w:color="auto"/>
        <w:bottom w:val="none" w:sz="0" w:space="0" w:color="auto"/>
        <w:right w:val="none" w:sz="0" w:space="0" w:color="auto"/>
      </w:divBdr>
    </w:div>
    <w:div w:id="1529248707">
      <w:bodyDiv w:val="1"/>
      <w:marLeft w:val="0"/>
      <w:marRight w:val="0"/>
      <w:marTop w:val="0"/>
      <w:marBottom w:val="0"/>
      <w:divBdr>
        <w:top w:val="none" w:sz="0" w:space="0" w:color="auto"/>
        <w:left w:val="none" w:sz="0" w:space="0" w:color="auto"/>
        <w:bottom w:val="none" w:sz="0" w:space="0" w:color="auto"/>
        <w:right w:val="none" w:sz="0" w:space="0" w:color="auto"/>
      </w:divBdr>
    </w:div>
    <w:div w:id="1531530942">
      <w:bodyDiv w:val="1"/>
      <w:marLeft w:val="0"/>
      <w:marRight w:val="0"/>
      <w:marTop w:val="0"/>
      <w:marBottom w:val="0"/>
      <w:divBdr>
        <w:top w:val="none" w:sz="0" w:space="0" w:color="auto"/>
        <w:left w:val="none" w:sz="0" w:space="0" w:color="auto"/>
        <w:bottom w:val="none" w:sz="0" w:space="0" w:color="auto"/>
        <w:right w:val="none" w:sz="0" w:space="0" w:color="auto"/>
      </w:divBdr>
    </w:div>
    <w:div w:id="1531793879">
      <w:bodyDiv w:val="1"/>
      <w:marLeft w:val="0"/>
      <w:marRight w:val="0"/>
      <w:marTop w:val="0"/>
      <w:marBottom w:val="0"/>
      <w:divBdr>
        <w:top w:val="none" w:sz="0" w:space="0" w:color="auto"/>
        <w:left w:val="none" w:sz="0" w:space="0" w:color="auto"/>
        <w:bottom w:val="none" w:sz="0" w:space="0" w:color="auto"/>
        <w:right w:val="none" w:sz="0" w:space="0" w:color="auto"/>
      </w:divBdr>
    </w:div>
    <w:div w:id="1532836651">
      <w:bodyDiv w:val="1"/>
      <w:marLeft w:val="0"/>
      <w:marRight w:val="0"/>
      <w:marTop w:val="0"/>
      <w:marBottom w:val="0"/>
      <w:divBdr>
        <w:top w:val="none" w:sz="0" w:space="0" w:color="auto"/>
        <w:left w:val="none" w:sz="0" w:space="0" w:color="auto"/>
        <w:bottom w:val="none" w:sz="0" w:space="0" w:color="auto"/>
        <w:right w:val="none" w:sz="0" w:space="0" w:color="auto"/>
      </w:divBdr>
    </w:div>
    <w:div w:id="1532915562">
      <w:bodyDiv w:val="1"/>
      <w:marLeft w:val="0"/>
      <w:marRight w:val="0"/>
      <w:marTop w:val="0"/>
      <w:marBottom w:val="0"/>
      <w:divBdr>
        <w:top w:val="none" w:sz="0" w:space="0" w:color="auto"/>
        <w:left w:val="none" w:sz="0" w:space="0" w:color="auto"/>
        <w:bottom w:val="none" w:sz="0" w:space="0" w:color="auto"/>
        <w:right w:val="none" w:sz="0" w:space="0" w:color="auto"/>
      </w:divBdr>
    </w:div>
    <w:div w:id="1533034828">
      <w:bodyDiv w:val="1"/>
      <w:marLeft w:val="0"/>
      <w:marRight w:val="0"/>
      <w:marTop w:val="0"/>
      <w:marBottom w:val="0"/>
      <w:divBdr>
        <w:top w:val="none" w:sz="0" w:space="0" w:color="auto"/>
        <w:left w:val="none" w:sz="0" w:space="0" w:color="auto"/>
        <w:bottom w:val="none" w:sz="0" w:space="0" w:color="auto"/>
        <w:right w:val="none" w:sz="0" w:space="0" w:color="auto"/>
      </w:divBdr>
    </w:div>
    <w:div w:id="1533610164">
      <w:bodyDiv w:val="1"/>
      <w:marLeft w:val="0"/>
      <w:marRight w:val="0"/>
      <w:marTop w:val="0"/>
      <w:marBottom w:val="0"/>
      <w:divBdr>
        <w:top w:val="none" w:sz="0" w:space="0" w:color="auto"/>
        <w:left w:val="none" w:sz="0" w:space="0" w:color="auto"/>
        <w:bottom w:val="none" w:sz="0" w:space="0" w:color="auto"/>
        <w:right w:val="none" w:sz="0" w:space="0" w:color="auto"/>
      </w:divBdr>
    </w:div>
    <w:div w:id="1536233829">
      <w:bodyDiv w:val="1"/>
      <w:marLeft w:val="0"/>
      <w:marRight w:val="0"/>
      <w:marTop w:val="0"/>
      <w:marBottom w:val="0"/>
      <w:divBdr>
        <w:top w:val="none" w:sz="0" w:space="0" w:color="auto"/>
        <w:left w:val="none" w:sz="0" w:space="0" w:color="auto"/>
        <w:bottom w:val="none" w:sz="0" w:space="0" w:color="auto"/>
        <w:right w:val="none" w:sz="0" w:space="0" w:color="auto"/>
      </w:divBdr>
    </w:div>
    <w:div w:id="1536384665">
      <w:bodyDiv w:val="1"/>
      <w:marLeft w:val="0"/>
      <w:marRight w:val="0"/>
      <w:marTop w:val="0"/>
      <w:marBottom w:val="0"/>
      <w:divBdr>
        <w:top w:val="none" w:sz="0" w:space="0" w:color="auto"/>
        <w:left w:val="none" w:sz="0" w:space="0" w:color="auto"/>
        <w:bottom w:val="none" w:sz="0" w:space="0" w:color="auto"/>
        <w:right w:val="none" w:sz="0" w:space="0" w:color="auto"/>
      </w:divBdr>
    </w:div>
    <w:div w:id="1538465923">
      <w:bodyDiv w:val="1"/>
      <w:marLeft w:val="0"/>
      <w:marRight w:val="0"/>
      <w:marTop w:val="0"/>
      <w:marBottom w:val="0"/>
      <w:divBdr>
        <w:top w:val="none" w:sz="0" w:space="0" w:color="auto"/>
        <w:left w:val="none" w:sz="0" w:space="0" w:color="auto"/>
        <w:bottom w:val="none" w:sz="0" w:space="0" w:color="auto"/>
        <w:right w:val="none" w:sz="0" w:space="0" w:color="auto"/>
      </w:divBdr>
    </w:div>
    <w:div w:id="1538733930">
      <w:bodyDiv w:val="1"/>
      <w:marLeft w:val="0"/>
      <w:marRight w:val="0"/>
      <w:marTop w:val="0"/>
      <w:marBottom w:val="0"/>
      <w:divBdr>
        <w:top w:val="none" w:sz="0" w:space="0" w:color="auto"/>
        <w:left w:val="none" w:sz="0" w:space="0" w:color="auto"/>
        <w:bottom w:val="none" w:sz="0" w:space="0" w:color="auto"/>
        <w:right w:val="none" w:sz="0" w:space="0" w:color="auto"/>
      </w:divBdr>
    </w:div>
    <w:div w:id="1542131657">
      <w:bodyDiv w:val="1"/>
      <w:marLeft w:val="0"/>
      <w:marRight w:val="0"/>
      <w:marTop w:val="0"/>
      <w:marBottom w:val="0"/>
      <w:divBdr>
        <w:top w:val="none" w:sz="0" w:space="0" w:color="auto"/>
        <w:left w:val="none" w:sz="0" w:space="0" w:color="auto"/>
        <w:bottom w:val="none" w:sz="0" w:space="0" w:color="auto"/>
        <w:right w:val="none" w:sz="0" w:space="0" w:color="auto"/>
      </w:divBdr>
    </w:div>
    <w:div w:id="1542665493">
      <w:bodyDiv w:val="1"/>
      <w:marLeft w:val="0"/>
      <w:marRight w:val="0"/>
      <w:marTop w:val="0"/>
      <w:marBottom w:val="0"/>
      <w:divBdr>
        <w:top w:val="none" w:sz="0" w:space="0" w:color="auto"/>
        <w:left w:val="none" w:sz="0" w:space="0" w:color="auto"/>
        <w:bottom w:val="none" w:sz="0" w:space="0" w:color="auto"/>
        <w:right w:val="none" w:sz="0" w:space="0" w:color="auto"/>
      </w:divBdr>
    </w:div>
    <w:div w:id="1543517171">
      <w:bodyDiv w:val="1"/>
      <w:marLeft w:val="0"/>
      <w:marRight w:val="0"/>
      <w:marTop w:val="0"/>
      <w:marBottom w:val="0"/>
      <w:divBdr>
        <w:top w:val="none" w:sz="0" w:space="0" w:color="auto"/>
        <w:left w:val="none" w:sz="0" w:space="0" w:color="auto"/>
        <w:bottom w:val="none" w:sz="0" w:space="0" w:color="auto"/>
        <w:right w:val="none" w:sz="0" w:space="0" w:color="auto"/>
      </w:divBdr>
    </w:div>
    <w:div w:id="1544173507">
      <w:bodyDiv w:val="1"/>
      <w:marLeft w:val="0"/>
      <w:marRight w:val="0"/>
      <w:marTop w:val="0"/>
      <w:marBottom w:val="0"/>
      <w:divBdr>
        <w:top w:val="none" w:sz="0" w:space="0" w:color="auto"/>
        <w:left w:val="none" w:sz="0" w:space="0" w:color="auto"/>
        <w:bottom w:val="none" w:sz="0" w:space="0" w:color="auto"/>
        <w:right w:val="none" w:sz="0" w:space="0" w:color="auto"/>
      </w:divBdr>
    </w:div>
    <w:div w:id="1546286846">
      <w:bodyDiv w:val="1"/>
      <w:marLeft w:val="0"/>
      <w:marRight w:val="0"/>
      <w:marTop w:val="0"/>
      <w:marBottom w:val="0"/>
      <w:divBdr>
        <w:top w:val="none" w:sz="0" w:space="0" w:color="auto"/>
        <w:left w:val="none" w:sz="0" w:space="0" w:color="auto"/>
        <w:bottom w:val="none" w:sz="0" w:space="0" w:color="auto"/>
        <w:right w:val="none" w:sz="0" w:space="0" w:color="auto"/>
      </w:divBdr>
    </w:div>
    <w:div w:id="1546286907">
      <w:bodyDiv w:val="1"/>
      <w:marLeft w:val="0"/>
      <w:marRight w:val="0"/>
      <w:marTop w:val="0"/>
      <w:marBottom w:val="0"/>
      <w:divBdr>
        <w:top w:val="none" w:sz="0" w:space="0" w:color="auto"/>
        <w:left w:val="none" w:sz="0" w:space="0" w:color="auto"/>
        <w:bottom w:val="none" w:sz="0" w:space="0" w:color="auto"/>
        <w:right w:val="none" w:sz="0" w:space="0" w:color="auto"/>
      </w:divBdr>
    </w:div>
    <w:div w:id="1548447779">
      <w:bodyDiv w:val="1"/>
      <w:marLeft w:val="0"/>
      <w:marRight w:val="0"/>
      <w:marTop w:val="0"/>
      <w:marBottom w:val="0"/>
      <w:divBdr>
        <w:top w:val="none" w:sz="0" w:space="0" w:color="auto"/>
        <w:left w:val="none" w:sz="0" w:space="0" w:color="auto"/>
        <w:bottom w:val="none" w:sz="0" w:space="0" w:color="auto"/>
        <w:right w:val="none" w:sz="0" w:space="0" w:color="auto"/>
      </w:divBdr>
    </w:div>
    <w:div w:id="1549761049">
      <w:bodyDiv w:val="1"/>
      <w:marLeft w:val="0"/>
      <w:marRight w:val="0"/>
      <w:marTop w:val="0"/>
      <w:marBottom w:val="0"/>
      <w:divBdr>
        <w:top w:val="none" w:sz="0" w:space="0" w:color="auto"/>
        <w:left w:val="none" w:sz="0" w:space="0" w:color="auto"/>
        <w:bottom w:val="none" w:sz="0" w:space="0" w:color="auto"/>
        <w:right w:val="none" w:sz="0" w:space="0" w:color="auto"/>
      </w:divBdr>
    </w:div>
    <w:div w:id="1552115325">
      <w:bodyDiv w:val="1"/>
      <w:marLeft w:val="0"/>
      <w:marRight w:val="0"/>
      <w:marTop w:val="0"/>
      <w:marBottom w:val="0"/>
      <w:divBdr>
        <w:top w:val="none" w:sz="0" w:space="0" w:color="auto"/>
        <w:left w:val="none" w:sz="0" w:space="0" w:color="auto"/>
        <w:bottom w:val="none" w:sz="0" w:space="0" w:color="auto"/>
        <w:right w:val="none" w:sz="0" w:space="0" w:color="auto"/>
      </w:divBdr>
    </w:div>
    <w:div w:id="1552183872">
      <w:bodyDiv w:val="1"/>
      <w:marLeft w:val="0"/>
      <w:marRight w:val="0"/>
      <w:marTop w:val="0"/>
      <w:marBottom w:val="0"/>
      <w:divBdr>
        <w:top w:val="none" w:sz="0" w:space="0" w:color="auto"/>
        <w:left w:val="none" w:sz="0" w:space="0" w:color="auto"/>
        <w:bottom w:val="none" w:sz="0" w:space="0" w:color="auto"/>
        <w:right w:val="none" w:sz="0" w:space="0" w:color="auto"/>
      </w:divBdr>
    </w:div>
    <w:div w:id="1552768575">
      <w:bodyDiv w:val="1"/>
      <w:marLeft w:val="0"/>
      <w:marRight w:val="0"/>
      <w:marTop w:val="0"/>
      <w:marBottom w:val="0"/>
      <w:divBdr>
        <w:top w:val="none" w:sz="0" w:space="0" w:color="auto"/>
        <w:left w:val="none" w:sz="0" w:space="0" w:color="auto"/>
        <w:bottom w:val="none" w:sz="0" w:space="0" w:color="auto"/>
        <w:right w:val="none" w:sz="0" w:space="0" w:color="auto"/>
      </w:divBdr>
    </w:div>
    <w:div w:id="1556087964">
      <w:bodyDiv w:val="1"/>
      <w:marLeft w:val="0"/>
      <w:marRight w:val="0"/>
      <w:marTop w:val="0"/>
      <w:marBottom w:val="0"/>
      <w:divBdr>
        <w:top w:val="none" w:sz="0" w:space="0" w:color="auto"/>
        <w:left w:val="none" w:sz="0" w:space="0" w:color="auto"/>
        <w:bottom w:val="none" w:sz="0" w:space="0" w:color="auto"/>
        <w:right w:val="none" w:sz="0" w:space="0" w:color="auto"/>
      </w:divBdr>
    </w:div>
    <w:div w:id="1558709445">
      <w:bodyDiv w:val="1"/>
      <w:marLeft w:val="0"/>
      <w:marRight w:val="0"/>
      <w:marTop w:val="0"/>
      <w:marBottom w:val="0"/>
      <w:divBdr>
        <w:top w:val="none" w:sz="0" w:space="0" w:color="auto"/>
        <w:left w:val="none" w:sz="0" w:space="0" w:color="auto"/>
        <w:bottom w:val="none" w:sz="0" w:space="0" w:color="auto"/>
        <w:right w:val="none" w:sz="0" w:space="0" w:color="auto"/>
      </w:divBdr>
    </w:div>
    <w:div w:id="1558854385">
      <w:bodyDiv w:val="1"/>
      <w:marLeft w:val="0"/>
      <w:marRight w:val="0"/>
      <w:marTop w:val="0"/>
      <w:marBottom w:val="0"/>
      <w:divBdr>
        <w:top w:val="none" w:sz="0" w:space="0" w:color="auto"/>
        <w:left w:val="none" w:sz="0" w:space="0" w:color="auto"/>
        <w:bottom w:val="none" w:sz="0" w:space="0" w:color="auto"/>
        <w:right w:val="none" w:sz="0" w:space="0" w:color="auto"/>
      </w:divBdr>
    </w:div>
    <w:div w:id="1559198041">
      <w:bodyDiv w:val="1"/>
      <w:marLeft w:val="0"/>
      <w:marRight w:val="0"/>
      <w:marTop w:val="0"/>
      <w:marBottom w:val="0"/>
      <w:divBdr>
        <w:top w:val="none" w:sz="0" w:space="0" w:color="auto"/>
        <w:left w:val="none" w:sz="0" w:space="0" w:color="auto"/>
        <w:bottom w:val="none" w:sz="0" w:space="0" w:color="auto"/>
        <w:right w:val="none" w:sz="0" w:space="0" w:color="auto"/>
      </w:divBdr>
    </w:div>
    <w:div w:id="1560552904">
      <w:bodyDiv w:val="1"/>
      <w:marLeft w:val="0"/>
      <w:marRight w:val="0"/>
      <w:marTop w:val="0"/>
      <w:marBottom w:val="0"/>
      <w:divBdr>
        <w:top w:val="none" w:sz="0" w:space="0" w:color="auto"/>
        <w:left w:val="none" w:sz="0" w:space="0" w:color="auto"/>
        <w:bottom w:val="none" w:sz="0" w:space="0" w:color="auto"/>
        <w:right w:val="none" w:sz="0" w:space="0" w:color="auto"/>
      </w:divBdr>
    </w:div>
    <w:div w:id="1560820685">
      <w:bodyDiv w:val="1"/>
      <w:marLeft w:val="0"/>
      <w:marRight w:val="0"/>
      <w:marTop w:val="0"/>
      <w:marBottom w:val="0"/>
      <w:divBdr>
        <w:top w:val="none" w:sz="0" w:space="0" w:color="auto"/>
        <w:left w:val="none" w:sz="0" w:space="0" w:color="auto"/>
        <w:bottom w:val="none" w:sz="0" w:space="0" w:color="auto"/>
        <w:right w:val="none" w:sz="0" w:space="0" w:color="auto"/>
      </w:divBdr>
    </w:div>
    <w:div w:id="1561819926">
      <w:bodyDiv w:val="1"/>
      <w:marLeft w:val="0"/>
      <w:marRight w:val="0"/>
      <w:marTop w:val="0"/>
      <w:marBottom w:val="0"/>
      <w:divBdr>
        <w:top w:val="none" w:sz="0" w:space="0" w:color="auto"/>
        <w:left w:val="none" w:sz="0" w:space="0" w:color="auto"/>
        <w:bottom w:val="none" w:sz="0" w:space="0" w:color="auto"/>
        <w:right w:val="none" w:sz="0" w:space="0" w:color="auto"/>
      </w:divBdr>
    </w:div>
    <w:div w:id="1568177859">
      <w:bodyDiv w:val="1"/>
      <w:marLeft w:val="0"/>
      <w:marRight w:val="0"/>
      <w:marTop w:val="0"/>
      <w:marBottom w:val="0"/>
      <w:divBdr>
        <w:top w:val="none" w:sz="0" w:space="0" w:color="auto"/>
        <w:left w:val="none" w:sz="0" w:space="0" w:color="auto"/>
        <w:bottom w:val="none" w:sz="0" w:space="0" w:color="auto"/>
        <w:right w:val="none" w:sz="0" w:space="0" w:color="auto"/>
      </w:divBdr>
    </w:div>
    <w:div w:id="1568763683">
      <w:bodyDiv w:val="1"/>
      <w:marLeft w:val="0"/>
      <w:marRight w:val="0"/>
      <w:marTop w:val="0"/>
      <w:marBottom w:val="0"/>
      <w:divBdr>
        <w:top w:val="none" w:sz="0" w:space="0" w:color="auto"/>
        <w:left w:val="none" w:sz="0" w:space="0" w:color="auto"/>
        <w:bottom w:val="none" w:sz="0" w:space="0" w:color="auto"/>
        <w:right w:val="none" w:sz="0" w:space="0" w:color="auto"/>
      </w:divBdr>
    </w:div>
    <w:div w:id="1570117950">
      <w:bodyDiv w:val="1"/>
      <w:marLeft w:val="0"/>
      <w:marRight w:val="0"/>
      <w:marTop w:val="0"/>
      <w:marBottom w:val="0"/>
      <w:divBdr>
        <w:top w:val="none" w:sz="0" w:space="0" w:color="auto"/>
        <w:left w:val="none" w:sz="0" w:space="0" w:color="auto"/>
        <w:bottom w:val="none" w:sz="0" w:space="0" w:color="auto"/>
        <w:right w:val="none" w:sz="0" w:space="0" w:color="auto"/>
      </w:divBdr>
    </w:div>
    <w:div w:id="1571847234">
      <w:bodyDiv w:val="1"/>
      <w:marLeft w:val="0"/>
      <w:marRight w:val="0"/>
      <w:marTop w:val="0"/>
      <w:marBottom w:val="0"/>
      <w:divBdr>
        <w:top w:val="none" w:sz="0" w:space="0" w:color="auto"/>
        <w:left w:val="none" w:sz="0" w:space="0" w:color="auto"/>
        <w:bottom w:val="none" w:sz="0" w:space="0" w:color="auto"/>
        <w:right w:val="none" w:sz="0" w:space="0" w:color="auto"/>
      </w:divBdr>
    </w:div>
    <w:div w:id="1574856869">
      <w:bodyDiv w:val="1"/>
      <w:marLeft w:val="0"/>
      <w:marRight w:val="0"/>
      <w:marTop w:val="0"/>
      <w:marBottom w:val="0"/>
      <w:divBdr>
        <w:top w:val="none" w:sz="0" w:space="0" w:color="auto"/>
        <w:left w:val="none" w:sz="0" w:space="0" w:color="auto"/>
        <w:bottom w:val="none" w:sz="0" w:space="0" w:color="auto"/>
        <w:right w:val="none" w:sz="0" w:space="0" w:color="auto"/>
      </w:divBdr>
    </w:div>
    <w:div w:id="1577279910">
      <w:bodyDiv w:val="1"/>
      <w:marLeft w:val="0"/>
      <w:marRight w:val="0"/>
      <w:marTop w:val="0"/>
      <w:marBottom w:val="0"/>
      <w:divBdr>
        <w:top w:val="none" w:sz="0" w:space="0" w:color="auto"/>
        <w:left w:val="none" w:sz="0" w:space="0" w:color="auto"/>
        <w:bottom w:val="none" w:sz="0" w:space="0" w:color="auto"/>
        <w:right w:val="none" w:sz="0" w:space="0" w:color="auto"/>
      </w:divBdr>
    </w:div>
    <w:div w:id="1584607558">
      <w:bodyDiv w:val="1"/>
      <w:marLeft w:val="0"/>
      <w:marRight w:val="0"/>
      <w:marTop w:val="0"/>
      <w:marBottom w:val="0"/>
      <w:divBdr>
        <w:top w:val="none" w:sz="0" w:space="0" w:color="auto"/>
        <w:left w:val="none" w:sz="0" w:space="0" w:color="auto"/>
        <w:bottom w:val="none" w:sz="0" w:space="0" w:color="auto"/>
        <w:right w:val="none" w:sz="0" w:space="0" w:color="auto"/>
      </w:divBdr>
    </w:div>
    <w:div w:id="1584992987">
      <w:bodyDiv w:val="1"/>
      <w:marLeft w:val="0"/>
      <w:marRight w:val="0"/>
      <w:marTop w:val="0"/>
      <w:marBottom w:val="0"/>
      <w:divBdr>
        <w:top w:val="none" w:sz="0" w:space="0" w:color="auto"/>
        <w:left w:val="none" w:sz="0" w:space="0" w:color="auto"/>
        <w:bottom w:val="none" w:sz="0" w:space="0" w:color="auto"/>
        <w:right w:val="none" w:sz="0" w:space="0" w:color="auto"/>
      </w:divBdr>
    </w:div>
    <w:div w:id="1585644832">
      <w:bodyDiv w:val="1"/>
      <w:marLeft w:val="0"/>
      <w:marRight w:val="0"/>
      <w:marTop w:val="0"/>
      <w:marBottom w:val="0"/>
      <w:divBdr>
        <w:top w:val="none" w:sz="0" w:space="0" w:color="auto"/>
        <w:left w:val="none" w:sz="0" w:space="0" w:color="auto"/>
        <w:bottom w:val="none" w:sz="0" w:space="0" w:color="auto"/>
        <w:right w:val="none" w:sz="0" w:space="0" w:color="auto"/>
      </w:divBdr>
    </w:div>
    <w:div w:id="1585872310">
      <w:bodyDiv w:val="1"/>
      <w:marLeft w:val="0"/>
      <w:marRight w:val="0"/>
      <w:marTop w:val="0"/>
      <w:marBottom w:val="0"/>
      <w:divBdr>
        <w:top w:val="none" w:sz="0" w:space="0" w:color="auto"/>
        <w:left w:val="none" w:sz="0" w:space="0" w:color="auto"/>
        <w:bottom w:val="none" w:sz="0" w:space="0" w:color="auto"/>
        <w:right w:val="none" w:sz="0" w:space="0" w:color="auto"/>
      </w:divBdr>
    </w:div>
    <w:div w:id="1587109799">
      <w:bodyDiv w:val="1"/>
      <w:marLeft w:val="0"/>
      <w:marRight w:val="0"/>
      <w:marTop w:val="0"/>
      <w:marBottom w:val="0"/>
      <w:divBdr>
        <w:top w:val="none" w:sz="0" w:space="0" w:color="auto"/>
        <w:left w:val="none" w:sz="0" w:space="0" w:color="auto"/>
        <w:bottom w:val="none" w:sz="0" w:space="0" w:color="auto"/>
        <w:right w:val="none" w:sz="0" w:space="0" w:color="auto"/>
      </w:divBdr>
    </w:div>
    <w:div w:id="1587415947">
      <w:bodyDiv w:val="1"/>
      <w:marLeft w:val="0"/>
      <w:marRight w:val="0"/>
      <w:marTop w:val="0"/>
      <w:marBottom w:val="0"/>
      <w:divBdr>
        <w:top w:val="none" w:sz="0" w:space="0" w:color="auto"/>
        <w:left w:val="none" w:sz="0" w:space="0" w:color="auto"/>
        <w:bottom w:val="none" w:sz="0" w:space="0" w:color="auto"/>
        <w:right w:val="none" w:sz="0" w:space="0" w:color="auto"/>
      </w:divBdr>
    </w:div>
    <w:div w:id="1588029054">
      <w:bodyDiv w:val="1"/>
      <w:marLeft w:val="0"/>
      <w:marRight w:val="0"/>
      <w:marTop w:val="0"/>
      <w:marBottom w:val="0"/>
      <w:divBdr>
        <w:top w:val="none" w:sz="0" w:space="0" w:color="auto"/>
        <w:left w:val="none" w:sz="0" w:space="0" w:color="auto"/>
        <w:bottom w:val="none" w:sz="0" w:space="0" w:color="auto"/>
        <w:right w:val="none" w:sz="0" w:space="0" w:color="auto"/>
      </w:divBdr>
    </w:div>
    <w:div w:id="1588154527">
      <w:bodyDiv w:val="1"/>
      <w:marLeft w:val="0"/>
      <w:marRight w:val="0"/>
      <w:marTop w:val="0"/>
      <w:marBottom w:val="0"/>
      <w:divBdr>
        <w:top w:val="none" w:sz="0" w:space="0" w:color="auto"/>
        <w:left w:val="none" w:sz="0" w:space="0" w:color="auto"/>
        <w:bottom w:val="none" w:sz="0" w:space="0" w:color="auto"/>
        <w:right w:val="none" w:sz="0" w:space="0" w:color="auto"/>
      </w:divBdr>
    </w:div>
    <w:div w:id="1590112773">
      <w:bodyDiv w:val="1"/>
      <w:marLeft w:val="0"/>
      <w:marRight w:val="0"/>
      <w:marTop w:val="0"/>
      <w:marBottom w:val="0"/>
      <w:divBdr>
        <w:top w:val="none" w:sz="0" w:space="0" w:color="auto"/>
        <w:left w:val="none" w:sz="0" w:space="0" w:color="auto"/>
        <w:bottom w:val="none" w:sz="0" w:space="0" w:color="auto"/>
        <w:right w:val="none" w:sz="0" w:space="0" w:color="auto"/>
      </w:divBdr>
    </w:div>
    <w:div w:id="1591084884">
      <w:bodyDiv w:val="1"/>
      <w:marLeft w:val="0"/>
      <w:marRight w:val="0"/>
      <w:marTop w:val="0"/>
      <w:marBottom w:val="0"/>
      <w:divBdr>
        <w:top w:val="none" w:sz="0" w:space="0" w:color="auto"/>
        <w:left w:val="none" w:sz="0" w:space="0" w:color="auto"/>
        <w:bottom w:val="none" w:sz="0" w:space="0" w:color="auto"/>
        <w:right w:val="none" w:sz="0" w:space="0" w:color="auto"/>
      </w:divBdr>
    </w:div>
    <w:div w:id="1591424293">
      <w:bodyDiv w:val="1"/>
      <w:marLeft w:val="0"/>
      <w:marRight w:val="0"/>
      <w:marTop w:val="0"/>
      <w:marBottom w:val="0"/>
      <w:divBdr>
        <w:top w:val="none" w:sz="0" w:space="0" w:color="auto"/>
        <w:left w:val="none" w:sz="0" w:space="0" w:color="auto"/>
        <w:bottom w:val="none" w:sz="0" w:space="0" w:color="auto"/>
        <w:right w:val="none" w:sz="0" w:space="0" w:color="auto"/>
      </w:divBdr>
    </w:div>
    <w:div w:id="1593707425">
      <w:bodyDiv w:val="1"/>
      <w:marLeft w:val="0"/>
      <w:marRight w:val="0"/>
      <w:marTop w:val="0"/>
      <w:marBottom w:val="0"/>
      <w:divBdr>
        <w:top w:val="none" w:sz="0" w:space="0" w:color="auto"/>
        <w:left w:val="none" w:sz="0" w:space="0" w:color="auto"/>
        <w:bottom w:val="none" w:sz="0" w:space="0" w:color="auto"/>
        <w:right w:val="none" w:sz="0" w:space="0" w:color="auto"/>
      </w:divBdr>
    </w:div>
    <w:div w:id="1594314140">
      <w:bodyDiv w:val="1"/>
      <w:marLeft w:val="0"/>
      <w:marRight w:val="0"/>
      <w:marTop w:val="0"/>
      <w:marBottom w:val="0"/>
      <w:divBdr>
        <w:top w:val="none" w:sz="0" w:space="0" w:color="auto"/>
        <w:left w:val="none" w:sz="0" w:space="0" w:color="auto"/>
        <w:bottom w:val="none" w:sz="0" w:space="0" w:color="auto"/>
        <w:right w:val="none" w:sz="0" w:space="0" w:color="auto"/>
      </w:divBdr>
    </w:div>
    <w:div w:id="1599866244">
      <w:bodyDiv w:val="1"/>
      <w:marLeft w:val="0"/>
      <w:marRight w:val="0"/>
      <w:marTop w:val="0"/>
      <w:marBottom w:val="0"/>
      <w:divBdr>
        <w:top w:val="none" w:sz="0" w:space="0" w:color="auto"/>
        <w:left w:val="none" w:sz="0" w:space="0" w:color="auto"/>
        <w:bottom w:val="none" w:sz="0" w:space="0" w:color="auto"/>
        <w:right w:val="none" w:sz="0" w:space="0" w:color="auto"/>
      </w:divBdr>
    </w:div>
    <w:div w:id="1602251512">
      <w:bodyDiv w:val="1"/>
      <w:marLeft w:val="0"/>
      <w:marRight w:val="0"/>
      <w:marTop w:val="0"/>
      <w:marBottom w:val="0"/>
      <w:divBdr>
        <w:top w:val="none" w:sz="0" w:space="0" w:color="auto"/>
        <w:left w:val="none" w:sz="0" w:space="0" w:color="auto"/>
        <w:bottom w:val="none" w:sz="0" w:space="0" w:color="auto"/>
        <w:right w:val="none" w:sz="0" w:space="0" w:color="auto"/>
      </w:divBdr>
    </w:div>
    <w:div w:id="1602949545">
      <w:bodyDiv w:val="1"/>
      <w:marLeft w:val="0"/>
      <w:marRight w:val="0"/>
      <w:marTop w:val="0"/>
      <w:marBottom w:val="0"/>
      <w:divBdr>
        <w:top w:val="none" w:sz="0" w:space="0" w:color="auto"/>
        <w:left w:val="none" w:sz="0" w:space="0" w:color="auto"/>
        <w:bottom w:val="none" w:sz="0" w:space="0" w:color="auto"/>
        <w:right w:val="none" w:sz="0" w:space="0" w:color="auto"/>
      </w:divBdr>
    </w:div>
    <w:div w:id="1606762708">
      <w:bodyDiv w:val="1"/>
      <w:marLeft w:val="0"/>
      <w:marRight w:val="0"/>
      <w:marTop w:val="0"/>
      <w:marBottom w:val="0"/>
      <w:divBdr>
        <w:top w:val="none" w:sz="0" w:space="0" w:color="auto"/>
        <w:left w:val="none" w:sz="0" w:space="0" w:color="auto"/>
        <w:bottom w:val="none" w:sz="0" w:space="0" w:color="auto"/>
        <w:right w:val="none" w:sz="0" w:space="0" w:color="auto"/>
      </w:divBdr>
    </w:div>
    <w:div w:id="1607038565">
      <w:bodyDiv w:val="1"/>
      <w:marLeft w:val="0"/>
      <w:marRight w:val="0"/>
      <w:marTop w:val="0"/>
      <w:marBottom w:val="0"/>
      <w:divBdr>
        <w:top w:val="none" w:sz="0" w:space="0" w:color="auto"/>
        <w:left w:val="none" w:sz="0" w:space="0" w:color="auto"/>
        <w:bottom w:val="none" w:sz="0" w:space="0" w:color="auto"/>
        <w:right w:val="none" w:sz="0" w:space="0" w:color="auto"/>
      </w:divBdr>
    </w:div>
    <w:div w:id="1607730306">
      <w:bodyDiv w:val="1"/>
      <w:marLeft w:val="0"/>
      <w:marRight w:val="0"/>
      <w:marTop w:val="0"/>
      <w:marBottom w:val="0"/>
      <w:divBdr>
        <w:top w:val="none" w:sz="0" w:space="0" w:color="auto"/>
        <w:left w:val="none" w:sz="0" w:space="0" w:color="auto"/>
        <w:bottom w:val="none" w:sz="0" w:space="0" w:color="auto"/>
        <w:right w:val="none" w:sz="0" w:space="0" w:color="auto"/>
      </w:divBdr>
    </w:div>
    <w:div w:id="1610040979">
      <w:bodyDiv w:val="1"/>
      <w:marLeft w:val="0"/>
      <w:marRight w:val="0"/>
      <w:marTop w:val="0"/>
      <w:marBottom w:val="0"/>
      <w:divBdr>
        <w:top w:val="none" w:sz="0" w:space="0" w:color="auto"/>
        <w:left w:val="none" w:sz="0" w:space="0" w:color="auto"/>
        <w:bottom w:val="none" w:sz="0" w:space="0" w:color="auto"/>
        <w:right w:val="none" w:sz="0" w:space="0" w:color="auto"/>
      </w:divBdr>
    </w:div>
    <w:div w:id="1610358680">
      <w:bodyDiv w:val="1"/>
      <w:marLeft w:val="0"/>
      <w:marRight w:val="0"/>
      <w:marTop w:val="0"/>
      <w:marBottom w:val="0"/>
      <w:divBdr>
        <w:top w:val="none" w:sz="0" w:space="0" w:color="auto"/>
        <w:left w:val="none" w:sz="0" w:space="0" w:color="auto"/>
        <w:bottom w:val="none" w:sz="0" w:space="0" w:color="auto"/>
        <w:right w:val="none" w:sz="0" w:space="0" w:color="auto"/>
      </w:divBdr>
    </w:div>
    <w:div w:id="1610895752">
      <w:bodyDiv w:val="1"/>
      <w:marLeft w:val="0"/>
      <w:marRight w:val="0"/>
      <w:marTop w:val="0"/>
      <w:marBottom w:val="0"/>
      <w:divBdr>
        <w:top w:val="none" w:sz="0" w:space="0" w:color="auto"/>
        <w:left w:val="none" w:sz="0" w:space="0" w:color="auto"/>
        <w:bottom w:val="none" w:sz="0" w:space="0" w:color="auto"/>
        <w:right w:val="none" w:sz="0" w:space="0" w:color="auto"/>
      </w:divBdr>
    </w:div>
    <w:div w:id="1613855941">
      <w:bodyDiv w:val="1"/>
      <w:marLeft w:val="0"/>
      <w:marRight w:val="0"/>
      <w:marTop w:val="0"/>
      <w:marBottom w:val="0"/>
      <w:divBdr>
        <w:top w:val="none" w:sz="0" w:space="0" w:color="auto"/>
        <w:left w:val="none" w:sz="0" w:space="0" w:color="auto"/>
        <w:bottom w:val="none" w:sz="0" w:space="0" w:color="auto"/>
        <w:right w:val="none" w:sz="0" w:space="0" w:color="auto"/>
      </w:divBdr>
    </w:div>
    <w:div w:id="1614630033">
      <w:bodyDiv w:val="1"/>
      <w:marLeft w:val="0"/>
      <w:marRight w:val="0"/>
      <w:marTop w:val="0"/>
      <w:marBottom w:val="0"/>
      <w:divBdr>
        <w:top w:val="none" w:sz="0" w:space="0" w:color="auto"/>
        <w:left w:val="none" w:sz="0" w:space="0" w:color="auto"/>
        <w:bottom w:val="none" w:sz="0" w:space="0" w:color="auto"/>
        <w:right w:val="none" w:sz="0" w:space="0" w:color="auto"/>
      </w:divBdr>
    </w:div>
    <w:div w:id="1617523284">
      <w:bodyDiv w:val="1"/>
      <w:marLeft w:val="0"/>
      <w:marRight w:val="0"/>
      <w:marTop w:val="0"/>
      <w:marBottom w:val="0"/>
      <w:divBdr>
        <w:top w:val="none" w:sz="0" w:space="0" w:color="auto"/>
        <w:left w:val="none" w:sz="0" w:space="0" w:color="auto"/>
        <w:bottom w:val="none" w:sz="0" w:space="0" w:color="auto"/>
        <w:right w:val="none" w:sz="0" w:space="0" w:color="auto"/>
      </w:divBdr>
    </w:div>
    <w:div w:id="1619335436">
      <w:bodyDiv w:val="1"/>
      <w:marLeft w:val="0"/>
      <w:marRight w:val="0"/>
      <w:marTop w:val="0"/>
      <w:marBottom w:val="0"/>
      <w:divBdr>
        <w:top w:val="none" w:sz="0" w:space="0" w:color="auto"/>
        <w:left w:val="none" w:sz="0" w:space="0" w:color="auto"/>
        <w:bottom w:val="none" w:sz="0" w:space="0" w:color="auto"/>
        <w:right w:val="none" w:sz="0" w:space="0" w:color="auto"/>
      </w:divBdr>
    </w:div>
    <w:div w:id="1621572597">
      <w:bodyDiv w:val="1"/>
      <w:marLeft w:val="0"/>
      <w:marRight w:val="0"/>
      <w:marTop w:val="0"/>
      <w:marBottom w:val="0"/>
      <w:divBdr>
        <w:top w:val="none" w:sz="0" w:space="0" w:color="auto"/>
        <w:left w:val="none" w:sz="0" w:space="0" w:color="auto"/>
        <w:bottom w:val="none" w:sz="0" w:space="0" w:color="auto"/>
        <w:right w:val="none" w:sz="0" w:space="0" w:color="auto"/>
      </w:divBdr>
    </w:div>
    <w:div w:id="1621762893">
      <w:bodyDiv w:val="1"/>
      <w:marLeft w:val="0"/>
      <w:marRight w:val="0"/>
      <w:marTop w:val="0"/>
      <w:marBottom w:val="0"/>
      <w:divBdr>
        <w:top w:val="none" w:sz="0" w:space="0" w:color="auto"/>
        <w:left w:val="none" w:sz="0" w:space="0" w:color="auto"/>
        <w:bottom w:val="none" w:sz="0" w:space="0" w:color="auto"/>
        <w:right w:val="none" w:sz="0" w:space="0" w:color="auto"/>
      </w:divBdr>
    </w:div>
    <w:div w:id="1625381585">
      <w:bodyDiv w:val="1"/>
      <w:marLeft w:val="0"/>
      <w:marRight w:val="0"/>
      <w:marTop w:val="0"/>
      <w:marBottom w:val="0"/>
      <w:divBdr>
        <w:top w:val="none" w:sz="0" w:space="0" w:color="auto"/>
        <w:left w:val="none" w:sz="0" w:space="0" w:color="auto"/>
        <w:bottom w:val="none" w:sz="0" w:space="0" w:color="auto"/>
        <w:right w:val="none" w:sz="0" w:space="0" w:color="auto"/>
      </w:divBdr>
    </w:div>
    <w:div w:id="1625967215">
      <w:bodyDiv w:val="1"/>
      <w:marLeft w:val="0"/>
      <w:marRight w:val="0"/>
      <w:marTop w:val="0"/>
      <w:marBottom w:val="0"/>
      <w:divBdr>
        <w:top w:val="none" w:sz="0" w:space="0" w:color="auto"/>
        <w:left w:val="none" w:sz="0" w:space="0" w:color="auto"/>
        <w:bottom w:val="none" w:sz="0" w:space="0" w:color="auto"/>
        <w:right w:val="none" w:sz="0" w:space="0" w:color="auto"/>
      </w:divBdr>
    </w:div>
    <w:div w:id="1628051175">
      <w:bodyDiv w:val="1"/>
      <w:marLeft w:val="0"/>
      <w:marRight w:val="0"/>
      <w:marTop w:val="0"/>
      <w:marBottom w:val="0"/>
      <w:divBdr>
        <w:top w:val="none" w:sz="0" w:space="0" w:color="auto"/>
        <w:left w:val="none" w:sz="0" w:space="0" w:color="auto"/>
        <w:bottom w:val="none" w:sz="0" w:space="0" w:color="auto"/>
        <w:right w:val="none" w:sz="0" w:space="0" w:color="auto"/>
      </w:divBdr>
    </w:div>
    <w:div w:id="1630436142">
      <w:bodyDiv w:val="1"/>
      <w:marLeft w:val="0"/>
      <w:marRight w:val="0"/>
      <w:marTop w:val="0"/>
      <w:marBottom w:val="0"/>
      <w:divBdr>
        <w:top w:val="none" w:sz="0" w:space="0" w:color="auto"/>
        <w:left w:val="none" w:sz="0" w:space="0" w:color="auto"/>
        <w:bottom w:val="none" w:sz="0" w:space="0" w:color="auto"/>
        <w:right w:val="none" w:sz="0" w:space="0" w:color="auto"/>
      </w:divBdr>
    </w:div>
    <w:div w:id="1630697820">
      <w:bodyDiv w:val="1"/>
      <w:marLeft w:val="0"/>
      <w:marRight w:val="0"/>
      <w:marTop w:val="0"/>
      <w:marBottom w:val="0"/>
      <w:divBdr>
        <w:top w:val="none" w:sz="0" w:space="0" w:color="auto"/>
        <w:left w:val="none" w:sz="0" w:space="0" w:color="auto"/>
        <w:bottom w:val="none" w:sz="0" w:space="0" w:color="auto"/>
        <w:right w:val="none" w:sz="0" w:space="0" w:color="auto"/>
      </w:divBdr>
    </w:div>
    <w:div w:id="1631478643">
      <w:bodyDiv w:val="1"/>
      <w:marLeft w:val="0"/>
      <w:marRight w:val="0"/>
      <w:marTop w:val="0"/>
      <w:marBottom w:val="0"/>
      <w:divBdr>
        <w:top w:val="none" w:sz="0" w:space="0" w:color="auto"/>
        <w:left w:val="none" w:sz="0" w:space="0" w:color="auto"/>
        <w:bottom w:val="none" w:sz="0" w:space="0" w:color="auto"/>
        <w:right w:val="none" w:sz="0" w:space="0" w:color="auto"/>
      </w:divBdr>
    </w:div>
    <w:div w:id="1632251872">
      <w:bodyDiv w:val="1"/>
      <w:marLeft w:val="0"/>
      <w:marRight w:val="0"/>
      <w:marTop w:val="0"/>
      <w:marBottom w:val="0"/>
      <w:divBdr>
        <w:top w:val="none" w:sz="0" w:space="0" w:color="auto"/>
        <w:left w:val="none" w:sz="0" w:space="0" w:color="auto"/>
        <w:bottom w:val="none" w:sz="0" w:space="0" w:color="auto"/>
        <w:right w:val="none" w:sz="0" w:space="0" w:color="auto"/>
      </w:divBdr>
    </w:div>
    <w:div w:id="1632394763">
      <w:bodyDiv w:val="1"/>
      <w:marLeft w:val="0"/>
      <w:marRight w:val="0"/>
      <w:marTop w:val="0"/>
      <w:marBottom w:val="0"/>
      <w:divBdr>
        <w:top w:val="none" w:sz="0" w:space="0" w:color="auto"/>
        <w:left w:val="none" w:sz="0" w:space="0" w:color="auto"/>
        <w:bottom w:val="none" w:sz="0" w:space="0" w:color="auto"/>
        <w:right w:val="none" w:sz="0" w:space="0" w:color="auto"/>
      </w:divBdr>
    </w:div>
    <w:div w:id="1633246950">
      <w:bodyDiv w:val="1"/>
      <w:marLeft w:val="0"/>
      <w:marRight w:val="0"/>
      <w:marTop w:val="0"/>
      <w:marBottom w:val="0"/>
      <w:divBdr>
        <w:top w:val="none" w:sz="0" w:space="0" w:color="auto"/>
        <w:left w:val="none" w:sz="0" w:space="0" w:color="auto"/>
        <w:bottom w:val="none" w:sz="0" w:space="0" w:color="auto"/>
        <w:right w:val="none" w:sz="0" w:space="0" w:color="auto"/>
      </w:divBdr>
    </w:div>
    <w:div w:id="1635521262">
      <w:bodyDiv w:val="1"/>
      <w:marLeft w:val="0"/>
      <w:marRight w:val="0"/>
      <w:marTop w:val="0"/>
      <w:marBottom w:val="0"/>
      <w:divBdr>
        <w:top w:val="none" w:sz="0" w:space="0" w:color="auto"/>
        <w:left w:val="none" w:sz="0" w:space="0" w:color="auto"/>
        <w:bottom w:val="none" w:sz="0" w:space="0" w:color="auto"/>
        <w:right w:val="none" w:sz="0" w:space="0" w:color="auto"/>
      </w:divBdr>
    </w:div>
    <w:div w:id="1637025297">
      <w:bodyDiv w:val="1"/>
      <w:marLeft w:val="0"/>
      <w:marRight w:val="0"/>
      <w:marTop w:val="0"/>
      <w:marBottom w:val="0"/>
      <w:divBdr>
        <w:top w:val="none" w:sz="0" w:space="0" w:color="auto"/>
        <w:left w:val="none" w:sz="0" w:space="0" w:color="auto"/>
        <w:bottom w:val="none" w:sz="0" w:space="0" w:color="auto"/>
        <w:right w:val="none" w:sz="0" w:space="0" w:color="auto"/>
      </w:divBdr>
    </w:div>
    <w:div w:id="1637298143">
      <w:bodyDiv w:val="1"/>
      <w:marLeft w:val="0"/>
      <w:marRight w:val="0"/>
      <w:marTop w:val="0"/>
      <w:marBottom w:val="0"/>
      <w:divBdr>
        <w:top w:val="none" w:sz="0" w:space="0" w:color="auto"/>
        <w:left w:val="none" w:sz="0" w:space="0" w:color="auto"/>
        <w:bottom w:val="none" w:sz="0" w:space="0" w:color="auto"/>
        <w:right w:val="none" w:sz="0" w:space="0" w:color="auto"/>
      </w:divBdr>
    </w:div>
    <w:div w:id="1637684298">
      <w:bodyDiv w:val="1"/>
      <w:marLeft w:val="0"/>
      <w:marRight w:val="0"/>
      <w:marTop w:val="0"/>
      <w:marBottom w:val="0"/>
      <w:divBdr>
        <w:top w:val="none" w:sz="0" w:space="0" w:color="auto"/>
        <w:left w:val="none" w:sz="0" w:space="0" w:color="auto"/>
        <w:bottom w:val="none" w:sz="0" w:space="0" w:color="auto"/>
        <w:right w:val="none" w:sz="0" w:space="0" w:color="auto"/>
      </w:divBdr>
    </w:div>
    <w:div w:id="1639609439">
      <w:bodyDiv w:val="1"/>
      <w:marLeft w:val="0"/>
      <w:marRight w:val="0"/>
      <w:marTop w:val="0"/>
      <w:marBottom w:val="0"/>
      <w:divBdr>
        <w:top w:val="none" w:sz="0" w:space="0" w:color="auto"/>
        <w:left w:val="none" w:sz="0" w:space="0" w:color="auto"/>
        <w:bottom w:val="none" w:sz="0" w:space="0" w:color="auto"/>
        <w:right w:val="none" w:sz="0" w:space="0" w:color="auto"/>
      </w:divBdr>
    </w:div>
    <w:div w:id="1640961140">
      <w:bodyDiv w:val="1"/>
      <w:marLeft w:val="0"/>
      <w:marRight w:val="0"/>
      <w:marTop w:val="0"/>
      <w:marBottom w:val="0"/>
      <w:divBdr>
        <w:top w:val="none" w:sz="0" w:space="0" w:color="auto"/>
        <w:left w:val="none" w:sz="0" w:space="0" w:color="auto"/>
        <w:bottom w:val="none" w:sz="0" w:space="0" w:color="auto"/>
        <w:right w:val="none" w:sz="0" w:space="0" w:color="auto"/>
      </w:divBdr>
    </w:div>
    <w:div w:id="1641304673">
      <w:bodyDiv w:val="1"/>
      <w:marLeft w:val="0"/>
      <w:marRight w:val="0"/>
      <w:marTop w:val="0"/>
      <w:marBottom w:val="0"/>
      <w:divBdr>
        <w:top w:val="none" w:sz="0" w:space="0" w:color="auto"/>
        <w:left w:val="none" w:sz="0" w:space="0" w:color="auto"/>
        <w:bottom w:val="none" w:sz="0" w:space="0" w:color="auto"/>
        <w:right w:val="none" w:sz="0" w:space="0" w:color="auto"/>
      </w:divBdr>
    </w:div>
    <w:div w:id="1643926595">
      <w:bodyDiv w:val="1"/>
      <w:marLeft w:val="0"/>
      <w:marRight w:val="0"/>
      <w:marTop w:val="0"/>
      <w:marBottom w:val="0"/>
      <w:divBdr>
        <w:top w:val="none" w:sz="0" w:space="0" w:color="auto"/>
        <w:left w:val="none" w:sz="0" w:space="0" w:color="auto"/>
        <w:bottom w:val="none" w:sz="0" w:space="0" w:color="auto"/>
        <w:right w:val="none" w:sz="0" w:space="0" w:color="auto"/>
      </w:divBdr>
    </w:div>
    <w:div w:id="1645238592">
      <w:bodyDiv w:val="1"/>
      <w:marLeft w:val="0"/>
      <w:marRight w:val="0"/>
      <w:marTop w:val="0"/>
      <w:marBottom w:val="0"/>
      <w:divBdr>
        <w:top w:val="none" w:sz="0" w:space="0" w:color="auto"/>
        <w:left w:val="none" w:sz="0" w:space="0" w:color="auto"/>
        <w:bottom w:val="none" w:sz="0" w:space="0" w:color="auto"/>
        <w:right w:val="none" w:sz="0" w:space="0" w:color="auto"/>
      </w:divBdr>
    </w:div>
    <w:div w:id="1646660922">
      <w:bodyDiv w:val="1"/>
      <w:marLeft w:val="0"/>
      <w:marRight w:val="0"/>
      <w:marTop w:val="0"/>
      <w:marBottom w:val="0"/>
      <w:divBdr>
        <w:top w:val="none" w:sz="0" w:space="0" w:color="auto"/>
        <w:left w:val="none" w:sz="0" w:space="0" w:color="auto"/>
        <w:bottom w:val="none" w:sz="0" w:space="0" w:color="auto"/>
        <w:right w:val="none" w:sz="0" w:space="0" w:color="auto"/>
      </w:divBdr>
    </w:div>
    <w:div w:id="1647054999">
      <w:bodyDiv w:val="1"/>
      <w:marLeft w:val="0"/>
      <w:marRight w:val="0"/>
      <w:marTop w:val="0"/>
      <w:marBottom w:val="0"/>
      <w:divBdr>
        <w:top w:val="none" w:sz="0" w:space="0" w:color="auto"/>
        <w:left w:val="none" w:sz="0" w:space="0" w:color="auto"/>
        <w:bottom w:val="none" w:sz="0" w:space="0" w:color="auto"/>
        <w:right w:val="none" w:sz="0" w:space="0" w:color="auto"/>
      </w:divBdr>
    </w:div>
    <w:div w:id="1652128653">
      <w:bodyDiv w:val="1"/>
      <w:marLeft w:val="0"/>
      <w:marRight w:val="0"/>
      <w:marTop w:val="0"/>
      <w:marBottom w:val="0"/>
      <w:divBdr>
        <w:top w:val="none" w:sz="0" w:space="0" w:color="auto"/>
        <w:left w:val="none" w:sz="0" w:space="0" w:color="auto"/>
        <w:bottom w:val="none" w:sz="0" w:space="0" w:color="auto"/>
        <w:right w:val="none" w:sz="0" w:space="0" w:color="auto"/>
      </w:divBdr>
    </w:div>
    <w:div w:id="1652172985">
      <w:bodyDiv w:val="1"/>
      <w:marLeft w:val="0"/>
      <w:marRight w:val="0"/>
      <w:marTop w:val="0"/>
      <w:marBottom w:val="0"/>
      <w:divBdr>
        <w:top w:val="none" w:sz="0" w:space="0" w:color="auto"/>
        <w:left w:val="none" w:sz="0" w:space="0" w:color="auto"/>
        <w:bottom w:val="none" w:sz="0" w:space="0" w:color="auto"/>
        <w:right w:val="none" w:sz="0" w:space="0" w:color="auto"/>
      </w:divBdr>
    </w:div>
    <w:div w:id="1652715959">
      <w:bodyDiv w:val="1"/>
      <w:marLeft w:val="0"/>
      <w:marRight w:val="0"/>
      <w:marTop w:val="0"/>
      <w:marBottom w:val="0"/>
      <w:divBdr>
        <w:top w:val="none" w:sz="0" w:space="0" w:color="auto"/>
        <w:left w:val="none" w:sz="0" w:space="0" w:color="auto"/>
        <w:bottom w:val="none" w:sz="0" w:space="0" w:color="auto"/>
        <w:right w:val="none" w:sz="0" w:space="0" w:color="auto"/>
      </w:divBdr>
    </w:div>
    <w:div w:id="1653561158">
      <w:bodyDiv w:val="1"/>
      <w:marLeft w:val="0"/>
      <w:marRight w:val="0"/>
      <w:marTop w:val="0"/>
      <w:marBottom w:val="0"/>
      <w:divBdr>
        <w:top w:val="none" w:sz="0" w:space="0" w:color="auto"/>
        <w:left w:val="none" w:sz="0" w:space="0" w:color="auto"/>
        <w:bottom w:val="none" w:sz="0" w:space="0" w:color="auto"/>
        <w:right w:val="none" w:sz="0" w:space="0" w:color="auto"/>
      </w:divBdr>
    </w:div>
    <w:div w:id="1654680920">
      <w:bodyDiv w:val="1"/>
      <w:marLeft w:val="0"/>
      <w:marRight w:val="0"/>
      <w:marTop w:val="0"/>
      <w:marBottom w:val="0"/>
      <w:divBdr>
        <w:top w:val="none" w:sz="0" w:space="0" w:color="auto"/>
        <w:left w:val="none" w:sz="0" w:space="0" w:color="auto"/>
        <w:bottom w:val="none" w:sz="0" w:space="0" w:color="auto"/>
        <w:right w:val="none" w:sz="0" w:space="0" w:color="auto"/>
      </w:divBdr>
    </w:div>
    <w:div w:id="1654719389">
      <w:bodyDiv w:val="1"/>
      <w:marLeft w:val="0"/>
      <w:marRight w:val="0"/>
      <w:marTop w:val="0"/>
      <w:marBottom w:val="0"/>
      <w:divBdr>
        <w:top w:val="none" w:sz="0" w:space="0" w:color="auto"/>
        <w:left w:val="none" w:sz="0" w:space="0" w:color="auto"/>
        <w:bottom w:val="none" w:sz="0" w:space="0" w:color="auto"/>
        <w:right w:val="none" w:sz="0" w:space="0" w:color="auto"/>
      </w:divBdr>
    </w:div>
    <w:div w:id="1655523167">
      <w:bodyDiv w:val="1"/>
      <w:marLeft w:val="0"/>
      <w:marRight w:val="0"/>
      <w:marTop w:val="0"/>
      <w:marBottom w:val="0"/>
      <w:divBdr>
        <w:top w:val="none" w:sz="0" w:space="0" w:color="auto"/>
        <w:left w:val="none" w:sz="0" w:space="0" w:color="auto"/>
        <w:bottom w:val="none" w:sz="0" w:space="0" w:color="auto"/>
        <w:right w:val="none" w:sz="0" w:space="0" w:color="auto"/>
      </w:divBdr>
    </w:div>
    <w:div w:id="1660227028">
      <w:bodyDiv w:val="1"/>
      <w:marLeft w:val="0"/>
      <w:marRight w:val="0"/>
      <w:marTop w:val="0"/>
      <w:marBottom w:val="0"/>
      <w:divBdr>
        <w:top w:val="none" w:sz="0" w:space="0" w:color="auto"/>
        <w:left w:val="none" w:sz="0" w:space="0" w:color="auto"/>
        <w:bottom w:val="none" w:sz="0" w:space="0" w:color="auto"/>
        <w:right w:val="none" w:sz="0" w:space="0" w:color="auto"/>
      </w:divBdr>
    </w:div>
    <w:div w:id="1661039514">
      <w:bodyDiv w:val="1"/>
      <w:marLeft w:val="0"/>
      <w:marRight w:val="0"/>
      <w:marTop w:val="0"/>
      <w:marBottom w:val="0"/>
      <w:divBdr>
        <w:top w:val="none" w:sz="0" w:space="0" w:color="auto"/>
        <w:left w:val="none" w:sz="0" w:space="0" w:color="auto"/>
        <w:bottom w:val="none" w:sz="0" w:space="0" w:color="auto"/>
        <w:right w:val="none" w:sz="0" w:space="0" w:color="auto"/>
      </w:divBdr>
    </w:div>
    <w:div w:id="1661932284">
      <w:bodyDiv w:val="1"/>
      <w:marLeft w:val="0"/>
      <w:marRight w:val="0"/>
      <w:marTop w:val="0"/>
      <w:marBottom w:val="0"/>
      <w:divBdr>
        <w:top w:val="none" w:sz="0" w:space="0" w:color="auto"/>
        <w:left w:val="none" w:sz="0" w:space="0" w:color="auto"/>
        <w:bottom w:val="none" w:sz="0" w:space="0" w:color="auto"/>
        <w:right w:val="none" w:sz="0" w:space="0" w:color="auto"/>
      </w:divBdr>
    </w:div>
    <w:div w:id="1664310508">
      <w:bodyDiv w:val="1"/>
      <w:marLeft w:val="0"/>
      <w:marRight w:val="0"/>
      <w:marTop w:val="0"/>
      <w:marBottom w:val="0"/>
      <w:divBdr>
        <w:top w:val="none" w:sz="0" w:space="0" w:color="auto"/>
        <w:left w:val="none" w:sz="0" w:space="0" w:color="auto"/>
        <w:bottom w:val="none" w:sz="0" w:space="0" w:color="auto"/>
        <w:right w:val="none" w:sz="0" w:space="0" w:color="auto"/>
      </w:divBdr>
    </w:div>
    <w:div w:id="1666470573">
      <w:bodyDiv w:val="1"/>
      <w:marLeft w:val="0"/>
      <w:marRight w:val="0"/>
      <w:marTop w:val="0"/>
      <w:marBottom w:val="0"/>
      <w:divBdr>
        <w:top w:val="none" w:sz="0" w:space="0" w:color="auto"/>
        <w:left w:val="none" w:sz="0" w:space="0" w:color="auto"/>
        <w:bottom w:val="none" w:sz="0" w:space="0" w:color="auto"/>
        <w:right w:val="none" w:sz="0" w:space="0" w:color="auto"/>
      </w:divBdr>
    </w:div>
    <w:div w:id="1666738627">
      <w:bodyDiv w:val="1"/>
      <w:marLeft w:val="0"/>
      <w:marRight w:val="0"/>
      <w:marTop w:val="0"/>
      <w:marBottom w:val="0"/>
      <w:divBdr>
        <w:top w:val="none" w:sz="0" w:space="0" w:color="auto"/>
        <w:left w:val="none" w:sz="0" w:space="0" w:color="auto"/>
        <w:bottom w:val="none" w:sz="0" w:space="0" w:color="auto"/>
        <w:right w:val="none" w:sz="0" w:space="0" w:color="auto"/>
      </w:divBdr>
    </w:div>
    <w:div w:id="1669282314">
      <w:bodyDiv w:val="1"/>
      <w:marLeft w:val="0"/>
      <w:marRight w:val="0"/>
      <w:marTop w:val="0"/>
      <w:marBottom w:val="0"/>
      <w:divBdr>
        <w:top w:val="none" w:sz="0" w:space="0" w:color="auto"/>
        <w:left w:val="none" w:sz="0" w:space="0" w:color="auto"/>
        <w:bottom w:val="none" w:sz="0" w:space="0" w:color="auto"/>
        <w:right w:val="none" w:sz="0" w:space="0" w:color="auto"/>
      </w:divBdr>
    </w:div>
    <w:div w:id="1671639237">
      <w:bodyDiv w:val="1"/>
      <w:marLeft w:val="0"/>
      <w:marRight w:val="0"/>
      <w:marTop w:val="0"/>
      <w:marBottom w:val="0"/>
      <w:divBdr>
        <w:top w:val="none" w:sz="0" w:space="0" w:color="auto"/>
        <w:left w:val="none" w:sz="0" w:space="0" w:color="auto"/>
        <w:bottom w:val="none" w:sz="0" w:space="0" w:color="auto"/>
        <w:right w:val="none" w:sz="0" w:space="0" w:color="auto"/>
      </w:divBdr>
    </w:div>
    <w:div w:id="1673068590">
      <w:bodyDiv w:val="1"/>
      <w:marLeft w:val="0"/>
      <w:marRight w:val="0"/>
      <w:marTop w:val="0"/>
      <w:marBottom w:val="0"/>
      <w:divBdr>
        <w:top w:val="none" w:sz="0" w:space="0" w:color="auto"/>
        <w:left w:val="none" w:sz="0" w:space="0" w:color="auto"/>
        <w:bottom w:val="none" w:sz="0" w:space="0" w:color="auto"/>
        <w:right w:val="none" w:sz="0" w:space="0" w:color="auto"/>
      </w:divBdr>
    </w:div>
    <w:div w:id="1673557765">
      <w:bodyDiv w:val="1"/>
      <w:marLeft w:val="0"/>
      <w:marRight w:val="0"/>
      <w:marTop w:val="0"/>
      <w:marBottom w:val="0"/>
      <w:divBdr>
        <w:top w:val="none" w:sz="0" w:space="0" w:color="auto"/>
        <w:left w:val="none" w:sz="0" w:space="0" w:color="auto"/>
        <w:bottom w:val="none" w:sz="0" w:space="0" w:color="auto"/>
        <w:right w:val="none" w:sz="0" w:space="0" w:color="auto"/>
      </w:divBdr>
    </w:div>
    <w:div w:id="1678074993">
      <w:bodyDiv w:val="1"/>
      <w:marLeft w:val="0"/>
      <w:marRight w:val="0"/>
      <w:marTop w:val="0"/>
      <w:marBottom w:val="0"/>
      <w:divBdr>
        <w:top w:val="none" w:sz="0" w:space="0" w:color="auto"/>
        <w:left w:val="none" w:sz="0" w:space="0" w:color="auto"/>
        <w:bottom w:val="none" w:sz="0" w:space="0" w:color="auto"/>
        <w:right w:val="none" w:sz="0" w:space="0" w:color="auto"/>
      </w:divBdr>
    </w:div>
    <w:div w:id="1682124768">
      <w:bodyDiv w:val="1"/>
      <w:marLeft w:val="0"/>
      <w:marRight w:val="0"/>
      <w:marTop w:val="0"/>
      <w:marBottom w:val="0"/>
      <w:divBdr>
        <w:top w:val="none" w:sz="0" w:space="0" w:color="auto"/>
        <w:left w:val="none" w:sz="0" w:space="0" w:color="auto"/>
        <w:bottom w:val="none" w:sz="0" w:space="0" w:color="auto"/>
        <w:right w:val="none" w:sz="0" w:space="0" w:color="auto"/>
      </w:divBdr>
    </w:div>
    <w:div w:id="1685089468">
      <w:bodyDiv w:val="1"/>
      <w:marLeft w:val="0"/>
      <w:marRight w:val="0"/>
      <w:marTop w:val="0"/>
      <w:marBottom w:val="0"/>
      <w:divBdr>
        <w:top w:val="none" w:sz="0" w:space="0" w:color="auto"/>
        <w:left w:val="none" w:sz="0" w:space="0" w:color="auto"/>
        <w:bottom w:val="none" w:sz="0" w:space="0" w:color="auto"/>
        <w:right w:val="none" w:sz="0" w:space="0" w:color="auto"/>
      </w:divBdr>
    </w:div>
    <w:div w:id="1685546275">
      <w:bodyDiv w:val="1"/>
      <w:marLeft w:val="0"/>
      <w:marRight w:val="0"/>
      <w:marTop w:val="0"/>
      <w:marBottom w:val="0"/>
      <w:divBdr>
        <w:top w:val="none" w:sz="0" w:space="0" w:color="auto"/>
        <w:left w:val="none" w:sz="0" w:space="0" w:color="auto"/>
        <w:bottom w:val="none" w:sz="0" w:space="0" w:color="auto"/>
        <w:right w:val="none" w:sz="0" w:space="0" w:color="auto"/>
      </w:divBdr>
    </w:div>
    <w:div w:id="1685665646">
      <w:bodyDiv w:val="1"/>
      <w:marLeft w:val="0"/>
      <w:marRight w:val="0"/>
      <w:marTop w:val="0"/>
      <w:marBottom w:val="0"/>
      <w:divBdr>
        <w:top w:val="none" w:sz="0" w:space="0" w:color="auto"/>
        <w:left w:val="none" w:sz="0" w:space="0" w:color="auto"/>
        <w:bottom w:val="none" w:sz="0" w:space="0" w:color="auto"/>
        <w:right w:val="none" w:sz="0" w:space="0" w:color="auto"/>
      </w:divBdr>
    </w:div>
    <w:div w:id="1688632137">
      <w:bodyDiv w:val="1"/>
      <w:marLeft w:val="0"/>
      <w:marRight w:val="0"/>
      <w:marTop w:val="0"/>
      <w:marBottom w:val="0"/>
      <w:divBdr>
        <w:top w:val="none" w:sz="0" w:space="0" w:color="auto"/>
        <w:left w:val="none" w:sz="0" w:space="0" w:color="auto"/>
        <w:bottom w:val="none" w:sz="0" w:space="0" w:color="auto"/>
        <w:right w:val="none" w:sz="0" w:space="0" w:color="auto"/>
      </w:divBdr>
    </w:div>
    <w:div w:id="1689985752">
      <w:bodyDiv w:val="1"/>
      <w:marLeft w:val="0"/>
      <w:marRight w:val="0"/>
      <w:marTop w:val="0"/>
      <w:marBottom w:val="0"/>
      <w:divBdr>
        <w:top w:val="none" w:sz="0" w:space="0" w:color="auto"/>
        <w:left w:val="none" w:sz="0" w:space="0" w:color="auto"/>
        <w:bottom w:val="none" w:sz="0" w:space="0" w:color="auto"/>
        <w:right w:val="none" w:sz="0" w:space="0" w:color="auto"/>
      </w:divBdr>
    </w:div>
    <w:div w:id="1690250535">
      <w:bodyDiv w:val="1"/>
      <w:marLeft w:val="0"/>
      <w:marRight w:val="0"/>
      <w:marTop w:val="0"/>
      <w:marBottom w:val="0"/>
      <w:divBdr>
        <w:top w:val="none" w:sz="0" w:space="0" w:color="auto"/>
        <w:left w:val="none" w:sz="0" w:space="0" w:color="auto"/>
        <w:bottom w:val="none" w:sz="0" w:space="0" w:color="auto"/>
        <w:right w:val="none" w:sz="0" w:space="0" w:color="auto"/>
      </w:divBdr>
    </w:div>
    <w:div w:id="1691564011">
      <w:bodyDiv w:val="1"/>
      <w:marLeft w:val="0"/>
      <w:marRight w:val="0"/>
      <w:marTop w:val="0"/>
      <w:marBottom w:val="0"/>
      <w:divBdr>
        <w:top w:val="none" w:sz="0" w:space="0" w:color="auto"/>
        <w:left w:val="none" w:sz="0" w:space="0" w:color="auto"/>
        <w:bottom w:val="none" w:sz="0" w:space="0" w:color="auto"/>
        <w:right w:val="none" w:sz="0" w:space="0" w:color="auto"/>
      </w:divBdr>
    </w:div>
    <w:div w:id="1694068692">
      <w:bodyDiv w:val="1"/>
      <w:marLeft w:val="0"/>
      <w:marRight w:val="0"/>
      <w:marTop w:val="0"/>
      <w:marBottom w:val="0"/>
      <w:divBdr>
        <w:top w:val="none" w:sz="0" w:space="0" w:color="auto"/>
        <w:left w:val="none" w:sz="0" w:space="0" w:color="auto"/>
        <w:bottom w:val="none" w:sz="0" w:space="0" w:color="auto"/>
        <w:right w:val="none" w:sz="0" w:space="0" w:color="auto"/>
      </w:divBdr>
    </w:div>
    <w:div w:id="1696225372">
      <w:bodyDiv w:val="1"/>
      <w:marLeft w:val="0"/>
      <w:marRight w:val="0"/>
      <w:marTop w:val="0"/>
      <w:marBottom w:val="0"/>
      <w:divBdr>
        <w:top w:val="none" w:sz="0" w:space="0" w:color="auto"/>
        <w:left w:val="none" w:sz="0" w:space="0" w:color="auto"/>
        <w:bottom w:val="none" w:sz="0" w:space="0" w:color="auto"/>
        <w:right w:val="none" w:sz="0" w:space="0" w:color="auto"/>
      </w:divBdr>
    </w:div>
    <w:div w:id="1696733351">
      <w:bodyDiv w:val="1"/>
      <w:marLeft w:val="0"/>
      <w:marRight w:val="0"/>
      <w:marTop w:val="0"/>
      <w:marBottom w:val="0"/>
      <w:divBdr>
        <w:top w:val="none" w:sz="0" w:space="0" w:color="auto"/>
        <w:left w:val="none" w:sz="0" w:space="0" w:color="auto"/>
        <w:bottom w:val="none" w:sz="0" w:space="0" w:color="auto"/>
        <w:right w:val="none" w:sz="0" w:space="0" w:color="auto"/>
      </w:divBdr>
    </w:div>
    <w:div w:id="1696882886">
      <w:bodyDiv w:val="1"/>
      <w:marLeft w:val="0"/>
      <w:marRight w:val="0"/>
      <w:marTop w:val="0"/>
      <w:marBottom w:val="0"/>
      <w:divBdr>
        <w:top w:val="none" w:sz="0" w:space="0" w:color="auto"/>
        <w:left w:val="none" w:sz="0" w:space="0" w:color="auto"/>
        <w:bottom w:val="none" w:sz="0" w:space="0" w:color="auto"/>
        <w:right w:val="none" w:sz="0" w:space="0" w:color="auto"/>
      </w:divBdr>
    </w:div>
    <w:div w:id="1697198517">
      <w:bodyDiv w:val="1"/>
      <w:marLeft w:val="0"/>
      <w:marRight w:val="0"/>
      <w:marTop w:val="0"/>
      <w:marBottom w:val="0"/>
      <w:divBdr>
        <w:top w:val="none" w:sz="0" w:space="0" w:color="auto"/>
        <w:left w:val="none" w:sz="0" w:space="0" w:color="auto"/>
        <w:bottom w:val="none" w:sz="0" w:space="0" w:color="auto"/>
        <w:right w:val="none" w:sz="0" w:space="0" w:color="auto"/>
      </w:divBdr>
    </w:div>
    <w:div w:id="1697199020">
      <w:bodyDiv w:val="1"/>
      <w:marLeft w:val="0"/>
      <w:marRight w:val="0"/>
      <w:marTop w:val="0"/>
      <w:marBottom w:val="0"/>
      <w:divBdr>
        <w:top w:val="none" w:sz="0" w:space="0" w:color="auto"/>
        <w:left w:val="none" w:sz="0" w:space="0" w:color="auto"/>
        <w:bottom w:val="none" w:sz="0" w:space="0" w:color="auto"/>
        <w:right w:val="none" w:sz="0" w:space="0" w:color="auto"/>
      </w:divBdr>
    </w:div>
    <w:div w:id="1701391338">
      <w:bodyDiv w:val="1"/>
      <w:marLeft w:val="0"/>
      <w:marRight w:val="0"/>
      <w:marTop w:val="0"/>
      <w:marBottom w:val="0"/>
      <w:divBdr>
        <w:top w:val="none" w:sz="0" w:space="0" w:color="auto"/>
        <w:left w:val="none" w:sz="0" w:space="0" w:color="auto"/>
        <w:bottom w:val="none" w:sz="0" w:space="0" w:color="auto"/>
        <w:right w:val="none" w:sz="0" w:space="0" w:color="auto"/>
      </w:divBdr>
    </w:div>
    <w:div w:id="1702128158">
      <w:bodyDiv w:val="1"/>
      <w:marLeft w:val="0"/>
      <w:marRight w:val="0"/>
      <w:marTop w:val="0"/>
      <w:marBottom w:val="0"/>
      <w:divBdr>
        <w:top w:val="none" w:sz="0" w:space="0" w:color="auto"/>
        <w:left w:val="none" w:sz="0" w:space="0" w:color="auto"/>
        <w:bottom w:val="none" w:sz="0" w:space="0" w:color="auto"/>
        <w:right w:val="none" w:sz="0" w:space="0" w:color="auto"/>
      </w:divBdr>
    </w:div>
    <w:div w:id="1702709480">
      <w:bodyDiv w:val="1"/>
      <w:marLeft w:val="0"/>
      <w:marRight w:val="0"/>
      <w:marTop w:val="0"/>
      <w:marBottom w:val="0"/>
      <w:divBdr>
        <w:top w:val="none" w:sz="0" w:space="0" w:color="auto"/>
        <w:left w:val="none" w:sz="0" w:space="0" w:color="auto"/>
        <w:bottom w:val="none" w:sz="0" w:space="0" w:color="auto"/>
        <w:right w:val="none" w:sz="0" w:space="0" w:color="auto"/>
      </w:divBdr>
    </w:div>
    <w:div w:id="1702785526">
      <w:bodyDiv w:val="1"/>
      <w:marLeft w:val="0"/>
      <w:marRight w:val="0"/>
      <w:marTop w:val="0"/>
      <w:marBottom w:val="0"/>
      <w:divBdr>
        <w:top w:val="none" w:sz="0" w:space="0" w:color="auto"/>
        <w:left w:val="none" w:sz="0" w:space="0" w:color="auto"/>
        <w:bottom w:val="none" w:sz="0" w:space="0" w:color="auto"/>
        <w:right w:val="none" w:sz="0" w:space="0" w:color="auto"/>
      </w:divBdr>
    </w:div>
    <w:div w:id="1702822385">
      <w:bodyDiv w:val="1"/>
      <w:marLeft w:val="0"/>
      <w:marRight w:val="0"/>
      <w:marTop w:val="0"/>
      <w:marBottom w:val="0"/>
      <w:divBdr>
        <w:top w:val="none" w:sz="0" w:space="0" w:color="auto"/>
        <w:left w:val="none" w:sz="0" w:space="0" w:color="auto"/>
        <w:bottom w:val="none" w:sz="0" w:space="0" w:color="auto"/>
        <w:right w:val="none" w:sz="0" w:space="0" w:color="auto"/>
      </w:divBdr>
    </w:div>
    <w:div w:id="1703168832">
      <w:bodyDiv w:val="1"/>
      <w:marLeft w:val="0"/>
      <w:marRight w:val="0"/>
      <w:marTop w:val="0"/>
      <w:marBottom w:val="0"/>
      <w:divBdr>
        <w:top w:val="none" w:sz="0" w:space="0" w:color="auto"/>
        <w:left w:val="none" w:sz="0" w:space="0" w:color="auto"/>
        <w:bottom w:val="none" w:sz="0" w:space="0" w:color="auto"/>
        <w:right w:val="none" w:sz="0" w:space="0" w:color="auto"/>
      </w:divBdr>
    </w:div>
    <w:div w:id="1704789703">
      <w:bodyDiv w:val="1"/>
      <w:marLeft w:val="0"/>
      <w:marRight w:val="0"/>
      <w:marTop w:val="0"/>
      <w:marBottom w:val="0"/>
      <w:divBdr>
        <w:top w:val="none" w:sz="0" w:space="0" w:color="auto"/>
        <w:left w:val="none" w:sz="0" w:space="0" w:color="auto"/>
        <w:bottom w:val="none" w:sz="0" w:space="0" w:color="auto"/>
        <w:right w:val="none" w:sz="0" w:space="0" w:color="auto"/>
      </w:divBdr>
    </w:div>
    <w:div w:id="1706061353">
      <w:bodyDiv w:val="1"/>
      <w:marLeft w:val="0"/>
      <w:marRight w:val="0"/>
      <w:marTop w:val="0"/>
      <w:marBottom w:val="0"/>
      <w:divBdr>
        <w:top w:val="none" w:sz="0" w:space="0" w:color="auto"/>
        <w:left w:val="none" w:sz="0" w:space="0" w:color="auto"/>
        <w:bottom w:val="none" w:sz="0" w:space="0" w:color="auto"/>
        <w:right w:val="none" w:sz="0" w:space="0" w:color="auto"/>
      </w:divBdr>
    </w:div>
    <w:div w:id="1707480861">
      <w:bodyDiv w:val="1"/>
      <w:marLeft w:val="0"/>
      <w:marRight w:val="0"/>
      <w:marTop w:val="0"/>
      <w:marBottom w:val="0"/>
      <w:divBdr>
        <w:top w:val="none" w:sz="0" w:space="0" w:color="auto"/>
        <w:left w:val="none" w:sz="0" w:space="0" w:color="auto"/>
        <w:bottom w:val="none" w:sz="0" w:space="0" w:color="auto"/>
        <w:right w:val="none" w:sz="0" w:space="0" w:color="auto"/>
      </w:divBdr>
    </w:div>
    <w:div w:id="1708293278">
      <w:bodyDiv w:val="1"/>
      <w:marLeft w:val="0"/>
      <w:marRight w:val="0"/>
      <w:marTop w:val="0"/>
      <w:marBottom w:val="0"/>
      <w:divBdr>
        <w:top w:val="none" w:sz="0" w:space="0" w:color="auto"/>
        <w:left w:val="none" w:sz="0" w:space="0" w:color="auto"/>
        <w:bottom w:val="none" w:sz="0" w:space="0" w:color="auto"/>
        <w:right w:val="none" w:sz="0" w:space="0" w:color="auto"/>
      </w:divBdr>
    </w:div>
    <w:div w:id="1708405203">
      <w:bodyDiv w:val="1"/>
      <w:marLeft w:val="0"/>
      <w:marRight w:val="0"/>
      <w:marTop w:val="0"/>
      <w:marBottom w:val="0"/>
      <w:divBdr>
        <w:top w:val="none" w:sz="0" w:space="0" w:color="auto"/>
        <w:left w:val="none" w:sz="0" w:space="0" w:color="auto"/>
        <w:bottom w:val="none" w:sz="0" w:space="0" w:color="auto"/>
        <w:right w:val="none" w:sz="0" w:space="0" w:color="auto"/>
      </w:divBdr>
    </w:div>
    <w:div w:id="1709790666">
      <w:bodyDiv w:val="1"/>
      <w:marLeft w:val="0"/>
      <w:marRight w:val="0"/>
      <w:marTop w:val="0"/>
      <w:marBottom w:val="0"/>
      <w:divBdr>
        <w:top w:val="none" w:sz="0" w:space="0" w:color="auto"/>
        <w:left w:val="none" w:sz="0" w:space="0" w:color="auto"/>
        <w:bottom w:val="none" w:sz="0" w:space="0" w:color="auto"/>
        <w:right w:val="none" w:sz="0" w:space="0" w:color="auto"/>
      </w:divBdr>
    </w:div>
    <w:div w:id="1709841539">
      <w:bodyDiv w:val="1"/>
      <w:marLeft w:val="0"/>
      <w:marRight w:val="0"/>
      <w:marTop w:val="0"/>
      <w:marBottom w:val="0"/>
      <w:divBdr>
        <w:top w:val="none" w:sz="0" w:space="0" w:color="auto"/>
        <w:left w:val="none" w:sz="0" w:space="0" w:color="auto"/>
        <w:bottom w:val="none" w:sz="0" w:space="0" w:color="auto"/>
        <w:right w:val="none" w:sz="0" w:space="0" w:color="auto"/>
      </w:divBdr>
    </w:div>
    <w:div w:id="1710566630">
      <w:bodyDiv w:val="1"/>
      <w:marLeft w:val="0"/>
      <w:marRight w:val="0"/>
      <w:marTop w:val="0"/>
      <w:marBottom w:val="0"/>
      <w:divBdr>
        <w:top w:val="none" w:sz="0" w:space="0" w:color="auto"/>
        <w:left w:val="none" w:sz="0" w:space="0" w:color="auto"/>
        <w:bottom w:val="none" w:sz="0" w:space="0" w:color="auto"/>
        <w:right w:val="none" w:sz="0" w:space="0" w:color="auto"/>
      </w:divBdr>
    </w:div>
    <w:div w:id="1711881317">
      <w:bodyDiv w:val="1"/>
      <w:marLeft w:val="0"/>
      <w:marRight w:val="0"/>
      <w:marTop w:val="0"/>
      <w:marBottom w:val="0"/>
      <w:divBdr>
        <w:top w:val="none" w:sz="0" w:space="0" w:color="auto"/>
        <w:left w:val="none" w:sz="0" w:space="0" w:color="auto"/>
        <w:bottom w:val="none" w:sz="0" w:space="0" w:color="auto"/>
        <w:right w:val="none" w:sz="0" w:space="0" w:color="auto"/>
      </w:divBdr>
    </w:div>
    <w:div w:id="1713727877">
      <w:bodyDiv w:val="1"/>
      <w:marLeft w:val="0"/>
      <w:marRight w:val="0"/>
      <w:marTop w:val="0"/>
      <w:marBottom w:val="0"/>
      <w:divBdr>
        <w:top w:val="none" w:sz="0" w:space="0" w:color="auto"/>
        <w:left w:val="none" w:sz="0" w:space="0" w:color="auto"/>
        <w:bottom w:val="none" w:sz="0" w:space="0" w:color="auto"/>
        <w:right w:val="none" w:sz="0" w:space="0" w:color="auto"/>
      </w:divBdr>
    </w:div>
    <w:div w:id="1713774428">
      <w:bodyDiv w:val="1"/>
      <w:marLeft w:val="0"/>
      <w:marRight w:val="0"/>
      <w:marTop w:val="0"/>
      <w:marBottom w:val="0"/>
      <w:divBdr>
        <w:top w:val="none" w:sz="0" w:space="0" w:color="auto"/>
        <w:left w:val="none" w:sz="0" w:space="0" w:color="auto"/>
        <w:bottom w:val="none" w:sz="0" w:space="0" w:color="auto"/>
        <w:right w:val="none" w:sz="0" w:space="0" w:color="auto"/>
      </w:divBdr>
    </w:div>
    <w:div w:id="1714769574">
      <w:bodyDiv w:val="1"/>
      <w:marLeft w:val="0"/>
      <w:marRight w:val="0"/>
      <w:marTop w:val="0"/>
      <w:marBottom w:val="0"/>
      <w:divBdr>
        <w:top w:val="none" w:sz="0" w:space="0" w:color="auto"/>
        <w:left w:val="none" w:sz="0" w:space="0" w:color="auto"/>
        <w:bottom w:val="none" w:sz="0" w:space="0" w:color="auto"/>
        <w:right w:val="none" w:sz="0" w:space="0" w:color="auto"/>
      </w:divBdr>
    </w:div>
    <w:div w:id="1716658850">
      <w:bodyDiv w:val="1"/>
      <w:marLeft w:val="0"/>
      <w:marRight w:val="0"/>
      <w:marTop w:val="0"/>
      <w:marBottom w:val="0"/>
      <w:divBdr>
        <w:top w:val="none" w:sz="0" w:space="0" w:color="auto"/>
        <w:left w:val="none" w:sz="0" w:space="0" w:color="auto"/>
        <w:bottom w:val="none" w:sz="0" w:space="0" w:color="auto"/>
        <w:right w:val="none" w:sz="0" w:space="0" w:color="auto"/>
      </w:divBdr>
    </w:div>
    <w:div w:id="1719010758">
      <w:bodyDiv w:val="1"/>
      <w:marLeft w:val="0"/>
      <w:marRight w:val="0"/>
      <w:marTop w:val="0"/>
      <w:marBottom w:val="0"/>
      <w:divBdr>
        <w:top w:val="none" w:sz="0" w:space="0" w:color="auto"/>
        <w:left w:val="none" w:sz="0" w:space="0" w:color="auto"/>
        <w:bottom w:val="none" w:sz="0" w:space="0" w:color="auto"/>
        <w:right w:val="none" w:sz="0" w:space="0" w:color="auto"/>
      </w:divBdr>
    </w:div>
    <w:div w:id="1723213774">
      <w:bodyDiv w:val="1"/>
      <w:marLeft w:val="0"/>
      <w:marRight w:val="0"/>
      <w:marTop w:val="0"/>
      <w:marBottom w:val="0"/>
      <w:divBdr>
        <w:top w:val="none" w:sz="0" w:space="0" w:color="auto"/>
        <w:left w:val="none" w:sz="0" w:space="0" w:color="auto"/>
        <w:bottom w:val="none" w:sz="0" w:space="0" w:color="auto"/>
        <w:right w:val="none" w:sz="0" w:space="0" w:color="auto"/>
      </w:divBdr>
    </w:div>
    <w:div w:id="1725368398">
      <w:bodyDiv w:val="1"/>
      <w:marLeft w:val="0"/>
      <w:marRight w:val="0"/>
      <w:marTop w:val="0"/>
      <w:marBottom w:val="0"/>
      <w:divBdr>
        <w:top w:val="none" w:sz="0" w:space="0" w:color="auto"/>
        <w:left w:val="none" w:sz="0" w:space="0" w:color="auto"/>
        <w:bottom w:val="none" w:sz="0" w:space="0" w:color="auto"/>
        <w:right w:val="none" w:sz="0" w:space="0" w:color="auto"/>
      </w:divBdr>
    </w:div>
    <w:div w:id="1725518172">
      <w:bodyDiv w:val="1"/>
      <w:marLeft w:val="0"/>
      <w:marRight w:val="0"/>
      <w:marTop w:val="0"/>
      <w:marBottom w:val="0"/>
      <w:divBdr>
        <w:top w:val="none" w:sz="0" w:space="0" w:color="auto"/>
        <w:left w:val="none" w:sz="0" w:space="0" w:color="auto"/>
        <w:bottom w:val="none" w:sz="0" w:space="0" w:color="auto"/>
        <w:right w:val="none" w:sz="0" w:space="0" w:color="auto"/>
      </w:divBdr>
    </w:div>
    <w:div w:id="1725786518">
      <w:bodyDiv w:val="1"/>
      <w:marLeft w:val="0"/>
      <w:marRight w:val="0"/>
      <w:marTop w:val="0"/>
      <w:marBottom w:val="0"/>
      <w:divBdr>
        <w:top w:val="none" w:sz="0" w:space="0" w:color="auto"/>
        <w:left w:val="none" w:sz="0" w:space="0" w:color="auto"/>
        <w:bottom w:val="none" w:sz="0" w:space="0" w:color="auto"/>
        <w:right w:val="none" w:sz="0" w:space="0" w:color="auto"/>
      </w:divBdr>
    </w:div>
    <w:div w:id="1727683010">
      <w:bodyDiv w:val="1"/>
      <w:marLeft w:val="0"/>
      <w:marRight w:val="0"/>
      <w:marTop w:val="0"/>
      <w:marBottom w:val="0"/>
      <w:divBdr>
        <w:top w:val="none" w:sz="0" w:space="0" w:color="auto"/>
        <w:left w:val="none" w:sz="0" w:space="0" w:color="auto"/>
        <w:bottom w:val="none" w:sz="0" w:space="0" w:color="auto"/>
        <w:right w:val="none" w:sz="0" w:space="0" w:color="auto"/>
      </w:divBdr>
    </w:div>
    <w:div w:id="1728142594">
      <w:bodyDiv w:val="1"/>
      <w:marLeft w:val="0"/>
      <w:marRight w:val="0"/>
      <w:marTop w:val="0"/>
      <w:marBottom w:val="0"/>
      <w:divBdr>
        <w:top w:val="none" w:sz="0" w:space="0" w:color="auto"/>
        <w:left w:val="none" w:sz="0" w:space="0" w:color="auto"/>
        <w:bottom w:val="none" w:sz="0" w:space="0" w:color="auto"/>
        <w:right w:val="none" w:sz="0" w:space="0" w:color="auto"/>
      </w:divBdr>
    </w:div>
    <w:div w:id="1731416079">
      <w:bodyDiv w:val="1"/>
      <w:marLeft w:val="0"/>
      <w:marRight w:val="0"/>
      <w:marTop w:val="0"/>
      <w:marBottom w:val="0"/>
      <w:divBdr>
        <w:top w:val="none" w:sz="0" w:space="0" w:color="auto"/>
        <w:left w:val="none" w:sz="0" w:space="0" w:color="auto"/>
        <w:bottom w:val="none" w:sz="0" w:space="0" w:color="auto"/>
        <w:right w:val="none" w:sz="0" w:space="0" w:color="auto"/>
      </w:divBdr>
    </w:div>
    <w:div w:id="1732658561">
      <w:bodyDiv w:val="1"/>
      <w:marLeft w:val="0"/>
      <w:marRight w:val="0"/>
      <w:marTop w:val="0"/>
      <w:marBottom w:val="0"/>
      <w:divBdr>
        <w:top w:val="none" w:sz="0" w:space="0" w:color="auto"/>
        <w:left w:val="none" w:sz="0" w:space="0" w:color="auto"/>
        <w:bottom w:val="none" w:sz="0" w:space="0" w:color="auto"/>
        <w:right w:val="none" w:sz="0" w:space="0" w:color="auto"/>
      </w:divBdr>
    </w:div>
    <w:div w:id="1737243148">
      <w:bodyDiv w:val="1"/>
      <w:marLeft w:val="0"/>
      <w:marRight w:val="0"/>
      <w:marTop w:val="0"/>
      <w:marBottom w:val="0"/>
      <w:divBdr>
        <w:top w:val="none" w:sz="0" w:space="0" w:color="auto"/>
        <w:left w:val="none" w:sz="0" w:space="0" w:color="auto"/>
        <w:bottom w:val="none" w:sz="0" w:space="0" w:color="auto"/>
        <w:right w:val="none" w:sz="0" w:space="0" w:color="auto"/>
      </w:divBdr>
    </w:div>
    <w:div w:id="1740588773">
      <w:bodyDiv w:val="1"/>
      <w:marLeft w:val="0"/>
      <w:marRight w:val="0"/>
      <w:marTop w:val="0"/>
      <w:marBottom w:val="0"/>
      <w:divBdr>
        <w:top w:val="none" w:sz="0" w:space="0" w:color="auto"/>
        <w:left w:val="none" w:sz="0" w:space="0" w:color="auto"/>
        <w:bottom w:val="none" w:sz="0" w:space="0" w:color="auto"/>
        <w:right w:val="none" w:sz="0" w:space="0" w:color="auto"/>
      </w:divBdr>
    </w:div>
    <w:div w:id="1740976599">
      <w:bodyDiv w:val="1"/>
      <w:marLeft w:val="0"/>
      <w:marRight w:val="0"/>
      <w:marTop w:val="0"/>
      <w:marBottom w:val="0"/>
      <w:divBdr>
        <w:top w:val="none" w:sz="0" w:space="0" w:color="auto"/>
        <w:left w:val="none" w:sz="0" w:space="0" w:color="auto"/>
        <w:bottom w:val="none" w:sz="0" w:space="0" w:color="auto"/>
        <w:right w:val="none" w:sz="0" w:space="0" w:color="auto"/>
      </w:divBdr>
    </w:div>
    <w:div w:id="1741438508">
      <w:bodyDiv w:val="1"/>
      <w:marLeft w:val="0"/>
      <w:marRight w:val="0"/>
      <w:marTop w:val="0"/>
      <w:marBottom w:val="0"/>
      <w:divBdr>
        <w:top w:val="none" w:sz="0" w:space="0" w:color="auto"/>
        <w:left w:val="none" w:sz="0" w:space="0" w:color="auto"/>
        <w:bottom w:val="none" w:sz="0" w:space="0" w:color="auto"/>
        <w:right w:val="none" w:sz="0" w:space="0" w:color="auto"/>
      </w:divBdr>
    </w:div>
    <w:div w:id="1744722419">
      <w:bodyDiv w:val="1"/>
      <w:marLeft w:val="0"/>
      <w:marRight w:val="0"/>
      <w:marTop w:val="0"/>
      <w:marBottom w:val="0"/>
      <w:divBdr>
        <w:top w:val="none" w:sz="0" w:space="0" w:color="auto"/>
        <w:left w:val="none" w:sz="0" w:space="0" w:color="auto"/>
        <w:bottom w:val="none" w:sz="0" w:space="0" w:color="auto"/>
        <w:right w:val="none" w:sz="0" w:space="0" w:color="auto"/>
      </w:divBdr>
    </w:div>
    <w:div w:id="1746418873">
      <w:bodyDiv w:val="1"/>
      <w:marLeft w:val="0"/>
      <w:marRight w:val="0"/>
      <w:marTop w:val="0"/>
      <w:marBottom w:val="0"/>
      <w:divBdr>
        <w:top w:val="none" w:sz="0" w:space="0" w:color="auto"/>
        <w:left w:val="none" w:sz="0" w:space="0" w:color="auto"/>
        <w:bottom w:val="none" w:sz="0" w:space="0" w:color="auto"/>
        <w:right w:val="none" w:sz="0" w:space="0" w:color="auto"/>
      </w:divBdr>
    </w:div>
    <w:div w:id="1747990369">
      <w:bodyDiv w:val="1"/>
      <w:marLeft w:val="0"/>
      <w:marRight w:val="0"/>
      <w:marTop w:val="0"/>
      <w:marBottom w:val="0"/>
      <w:divBdr>
        <w:top w:val="none" w:sz="0" w:space="0" w:color="auto"/>
        <w:left w:val="none" w:sz="0" w:space="0" w:color="auto"/>
        <w:bottom w:val="none" w:sz="0" w:space="0" w:color="auto"/>
        <w:right w:val="none" w:sz="0" w:space="0" w:color="auto"/>
      </w:divBdr>
    </w:div>
    <w:div w:id="1748107941">
      <w:bodyDiv w:val="1"/>
      <w:marLeft w:val="0"/>
      <w:marRight w:val="0"/>
      <w:marTop w:val="0"/>
      <w:marBottom w:val="0"/>
      <w:divBdr>
        <w:top w:val="none" w:sz="0" w:space="0" w:color="auto"/>
        <w:left w:val="none" w:sz="0" w:space="0" w:color="auto"/>
        <w:bottom w:val="none" w:sz="0" w:space="0" w:color="auto"/>
        <w:right w:val="none" w:sz="0" w:space="0" w:color="auto"/>
      </w:divBdr>
    </w:div>
    <w:div w:id="1749762858">
      <w:bodyDiv w:val="1"/>
      <w:marLeft w:val="0"/>
      <w:marRight w:val="0"/>
      <w:marTop w:val="0"/>
      <w:marBottom w:val="0"/>
      <w:divBdr>
        <w:top w:val="none" w:sz="0" w:space="0" w:color="auto"/>
        <w:left w:val="none" w:sz="0" w:space="0" w:color="auto"/>
        <w:bottom w:val="none" w:sz="0" w:space="0" w:color="auto"/>
        <w:right w:val="none" w:sz="0" w:space="0" w:color="auto"/>
      </w:divBdr>
    </w:div>
    <w:div w:id="1750498277">
      <w:bodyDiv w:val="1"/>
      <w:marLeft w:val="0"/>
      <w:marRight w:val="0"/>
      <w:marTop w:val="0"/>
      <w:marBottom w:val="0"/>
      <w:divBdr>
        <w:top w:val="none" w:sz="0" w:space="0" w:color="auto"/>
        <w:left w:val="none" w:sz="0" w:space="0" w:color="auto"/>
        <w:bottom w:val="none" w:sz="0" w:space="0" w:color="auto"/>
        <w:right w:val="none" w:sz="0" w:space="0" w:color="auto"/>
      </w:divBdr>
    </w:div>
    <w:div w:id="1751384659">
      <w:bodyDiv w:val="1"/>
      <w:marLeft w:val="0"/>
      <w:marRight w:val="0"/>
      <w:marTop w:val="0"/>
      <w:marBottom w:val="0"/>
      <w:divBdr>
        <w:top w:val="none" w:sz="0" w:space="0" w:color="auto"/>
        <w:left w:val="none" w:sz="0" w:space="0" w:color="auto"/>
        <w:bottom w:val="none" w:sz="0" w:space="0" w:color="auto"/>
        <w:right w:val="none" w:sz="0" w:space="0" w:color="auto"/>
      </w:divBdr>
    </w:div>
    <w:div w:id="1752115094">
      <w:bodyDiv w:val="1"/>
      <w:marLeft w:val="0"/>
      <w:marRight w:val="0"/>
      <w:marTop w:val="0"/>
      <w:marBottom w:val="0"/>
      <w:divBdr>
        <w:top w:val="none" w:sz="0" w:space="0" w:color="auto"/>
        <w:left w:val="none" w:sz="0" w:space="0" w:color="auto"/>
        <w:bottom w:val="none" w:sz="0" w:space="0" w:color="auto"/>
        <w:right w:val="none" w:sz="0" w:space="0" w:color="auto"/>
      </w:divBdr>
    </w:div>
    <w:div w:id="1754661952">
      <w:bodyDiv w:val="1"/>
      <w:marLeft w:val="0"/>
      <w:marRight w:val="0"/>
      <w:marTop w:val="0"/>
      <w:marBottom w:val="0"/>
      <w:divBdr>
        <w:top w:val="none" w:sz="0" w:space="0" w:color="auto"/>
        <w:left w:val="none" w:sz="0" w:space="0" w:color="auto"/>
        <w:bottom w:val="none" w:sz="0" w:space="0" w:color="auto"/>
        <w:right w:val="none" w:sz="0" w:space="0" w:color="auto"/>
      </w:divBdr>
    </w:div>
    <w:div w:id="1755661070">
      <w:bodyDiv w:val="1"/>
      <w:marLeft w:val="0"/>
      <w:marRight w:val="0"/>
      <w:marTop w:val="0"/>
      <w:marBottom w:val="0"/>
      <w:divBdr>
        <w:top w:val="none" w:sz="0" w:space="0" w:color="auto"/>
        <w:left w:val="none" w:sz="0" w:space="0" w:color="auto"/>
        <w:bottom w:val="none" w:sz="0" w:space="0" w:color="auto"/>
        <w:right w:val="none" w:sz="0" w:space="0" w:color="auto"/>
      </w:divBdr>
    </w:div>
    <w:div w:id="1757020837">
      <w:bodyDiv w:val="1"/>
      <w:marLeft w:val="0"/>
      <w:marRight w:val="0"/>
      <w:marTop w:val="0"/>
      <w:marBottom w:val="0"/>
      <w:divBdr>
        <w:top w:val="none" w:sz="0" w:space="0" w:color="auto"/>
        <w:left w:val="none" w:sz="0" w:space="0" w:color="auto"/>
        <w:bottom w:val="none" w:sz="0" w:space="0" w:color="auto"/>
        <w:right w:val="none" w:sz="0" w:space="0" w:color="auto"/>
      </w:divBdr>
    </w:div>
    <w:div w:id="1758672941">
      <w:bodyDiv w:val="1"/>
      <w:marLeft w:val="0"/>
      <w:marRight w:val="0"/>
      <w:marTop w:val="0"/>
      <w:marBottom w:val="0"/>
      <w:divBdr>
        <w:top w:val="none" w:sz="0" w:space="0" w:color="auto"/>
        <w:left w:val="none" w:sz="0" w:space="0" w:color="auto"/>
        <w:bottom w:val="none" w:sz="0" w:space="0" w:color="auto"/>
        <w:right w:val="none" w:sz="0" w:space="0" w:color="auto"/>
      </w:divBdr>
    </w:div>
    <w:div w:id="1760061462">
      <w:bodyDiv w:val="1"/>
      <w:marLeft w:val="0"/>
      <w:marRight w:val="0"/>
      <w:marTop w:val="0"/>
      <w:marBottom w:val="0"/>
      <w:divBdr>
        <w:top w:val="none" w:sz="0" w:space="0" w:color="auto"/>
        <w:left w:val="none" w:sz="0" w:space="0" w:color="auto"/>
        <w:bottom w:val="none" w:sz="0" w:space="0" w:color="auto"/>
        <w:right w:val="none" w:sz="0" w:space="0" w:color="auto"/>
      </w:divBdr>
    </w:div>
    <w:div w:id="1761835254">
      <w:bodyDiv w:val="1"/>
      <w:marLeft w:val="0"/>
      <w:marRight w:val="0"/>
      <w:marTop w:val="0"/>
      <w:marBottom w:val="0"/>
      <w:divBdr>
        <w:top w:val="none" w:sz="0" w:space="0" w:color="auto"/>
        <w:left w:val="none" w:sz="0" w:space="0" w:color="auto"/>
        <w:bottom w:val="none" w:sz="0" w:space="0" w:color="auto"/>
        <w:right w:val="none" w:sz="0" w:space="0" w:color="auto"/>
      </w:divBdr>
    </w:div>
    <w:div w:id="1761943615">
      <w:bodyDiv w:val="1"/>
      <w:marLeft w:val="0"/>
      <w:marRight w:val="0"/>
      <w:marTop w:val="0"/>
      <w:marBottom w:val="0"/>
      <w:divBdr>
        <w:top w:val="none" w:sz="0" w:space="0" w:color="auto"/>
        <w:left w:val="none" w:sz="0" w:space="0" w:color="auto"/>
        <w:bottom w:val="none" w:sz="0" w:space="0" w:color="auto"/>
        <w:right w:val="none" w:sz="0" w:space="0" w:color="auto"/>
      </w:divBdr>
    </w:div>
    <w:div w:id="1763064197">
      <w:bodyDiv w:val="1"/>
      <w:marLeft w:val="0"/>
      <w:marRight w:val="0"/>
      <w:marTop w:val="0"/>
      <w:marBottom w:val="0"/>
      <w:divBdr>
        <w:top w:val="none" w:sz="0" w:space="0" w:color="auto"/>
        <w:left w:val="none" w:sz="0" w:space="0" w:color="auto"/>
        <w:bottom w:val="none" w:sz="0" w:space="0" w:color="auto"/>
        <w:right w:val="none" w:sz="0" w:space="0" w:color="auto"/>
      </w:divBdr>
    </w:div>
    <w:div w:id="1764494166">
      <w:bodyDiv w:val="1"/>
      <w:marLeft w:val="0"/>
      <w:marRight w:val="0"/>
      <w:marTop w:val="0"/>
      <w:marBottom w:val="0"/>
      <w:divBdr>
        <w:top w:val="none" w:sz="0" w:space="0" w:color="auto"/>
        <w:left w:val="none" w:sz="0" w:space="0" w:color="auto"/>
        <w:bottom w:val="none" w:sz="0" w:space="0" w:color="auto"/>
        <w:right w:val="none" w:sz="0" w:space="0" w:color="auto"/>
      </w:divBdr>
    </w:div>
    <w:div w:id="1764842640">
      <w:bodyDiv w:val="1"/>
      <w:marLeft w:val="0"/>
      <w:marRight w:val="0"/>
      <w:marTop w:val="0"/>
      <w:marBottom w:val="0"/>
      <w:divBdr>
        <w:top w:val="none" w:sz="0" w:space="0" w:color="auto"/>
        <w:left w:val="none" w:sz="0" w:space="0" w:color="auto"/>
        <w:bottom w:val="none" w:sz="0" w:space="0" w:color="auto"/>
        <w:right w:val="none" w:sz="0" w:space="0" w:color="auto"/>
      </w:divBdr>
    </w:div>
    <w:div w:id="1766074244">
      <w:bodyDiv w:val="1"/>
      <w:marLeft w:val="0"/>
      <w:marRight w:val="0"/>
      <w:marTop w:val="0"/>
      <w:marBottom w:val="0"/>
      <w:divBdr>
        <w:top w:val="none" w:sz="0" w:space="0" w:color="auto"/>
        <w:left w:val="none" w:sz="0" w:space="0" w:color="auto"/>
        <w:bottom w:val="none" w:sz="0" w:space="0" w:color="auto"/>
        <w:right w:val="none" w:sz="0" w:space="0" w:color="auto"/>
      </w:divBdr>
    </w:div>
    <w:div w:id="1766413674">
      <w:bodyDiv w:val="1"/>
      <w:marLeft w:val="0"/>
      <w:marRight w:val="0"/>
      <w:marTop w:val="0"/>
      <w:marBottom w:val="0"/>
      <w:divBdr>
        <w:top w:val="none" w:sz="0" w:space="0" w:color="auto"/>
        <w:left w:val="none" w:sz="0" w:space="0" w:color="auto"/>
        <w:bottom w:val="none" w:sz="0" w:space="0" w:color="auto"/>
        <w:right w:val="none" w:sz="0" w:space="0" w:color="auto"/>
      </w:divBdr>
    </w:div>
    <w:div w:id="1767461541">
      <w:bodyDiv w:val="1"/>
      <w:marLeft w:val="0"/>
      <w:marRight w:val="0"/>
      <w:marTop w:val="0"/>
      <w:marBottom w:val="0"/>
      <w:divBdr>
        <w:top w:val="none" w:sz="0" w:space="0" w:color="auto"/>
        <w:left w:val="none" w:sz="0" w:space="0" w:color="auto"/>
        <w:bottom w:val="none" w:sz="0" w:space="0" w:color="auto"/>
        <w:right w:val="none" w:sz="0" w:space="0" w:color="auto"/>
      </w:divBdr>
    </w:div>
    <w:div w:id="1770079342">
      <w:bodyDiv w:val="1"/>
      <w:marLeft w:val="0"/>
      <w:marRight w:val="0"/>
      <w:marTop w:val="0"/>
      <w:marBottom w:val="0"/>
      <w:divBdr>
        <w:top w:val="none" w:sz="0" w:space="0" w:color="auto"/>
        <w:left w:val="none" w:sz="0" w:space="0" w:color="auto"/>
        <w:bottom w:val="none" w:sz="0" w:space="0" w:color="auto"/>
        <w:right w:val="none" w:sz="0" w:space="0" w:color="auto"/>
      </w:divBdr>
    </w:div>
    <w:div w:id="1776708023">
      <w:bodyDiv w:val="1"/>
      <w:marLeft w:val="0"/>
      <w:marRight w:val="0"/>
      <w:marTop w:val="0"/>
      <w:marBottom w:val="0"/>
      <w:divBdr>
        <w:top w:val="none" w:sz="0" w:space="0" w:color="auto"/>
        <w:left w:val="none" w:sz="0" w:space="0" w:color="auto"/>
        <w:bottom w:val="none" w:sz="0" w:space="0" w:color="auto"/>
        <w:right w:val="none" w:sz="0" w:space="0" w:color="auto"/>
      </w:divBdr>
    </w:div>
    <w:div w:id="1776905038">
      <w:bodyDiv w:val="1"/>
      <w:marLeft w:val="0"/>
      <w:marRight w:val="0"/>
      <w:marTop w:val="0"/>
      <w:marBottom w:val="0"/>
      <w:divBdr>
        <w:top w:val="none" w:sz="0" w:space="0" w:color="auto"/>
        <w:left w:val="none" w:sz="0" w:space="0" w:color="auto"/>
        <w:bottom w:val="none" w:sz="0" w:space="0" w:color="auto"/>
        <w:right w:val="none" w:sz="0" w:space="0" w:color="auto"/>
      </w:divBdr>
    </w:div>
    <w:div w:id="1778678806">
      <w:bodyDiv w:val="1"/>
      <w:marLeft w:val="0"/>
      <w:marRight w:val="0"/>
      <w:marTop w:val="0"/>
      <w:marBottom w:val="0"/>
      <w:divBdr>
        <w:top w:val="none" w:sz="0" w:space="0" w:color="auto"/>
        <w:left w:val="none" w:sz="0" w:space="0" w:color="auto"/>
        <w:bottom w:val="none" w:sz="0" w:space="0" w:color="auto"/>
        <w:right w:val="none" w:sz="0" w:space="0" w:color="auto"/>
      </w:divBdr>
    </w:div>
    <w:div w:id="1779640509">
      <w:bodyDiv w:val="1"/>
      <w:marLeft w:val="0"/>
      <w:marRight w:val="0"/>
      <w:marTop w:val="0"/>
      <w:marBottom w:val="0"/>
      <w:divBdr>
        <w:top w:val="none" w:sz="0" w:space="0" w:color="auto"/>
        <w:left w:val="none" w:sz="0" w:space="0" w:color="auto"/>
        <w:bottom w:val="none" w:sz="0" w:space="0" w:color="auto"/>
        <w:right w:val="none" w:sz="0" w:space="0" w:color="auto"/>
      </w:divBdr>
    </w:div>
    <w:div w:id="1780564837">
      <w:bodyDiv w:val="1"/>
      <w:marLeft w:val="0"/>
      <w:marRight w:val="0"/>
      <w:marTop w:val="0"/>
      <w:marBottom w:val="0"/>
      <w:divBdr>
        <w:top w:val="none" w:sz="0" w:space="0" w:color="auto"/>
        <w:left w:val="none" w:sz="0" w:space="0" w:color="auto"/>
        <w:bottom w:val="none" w:sz="0" w:space="0" w:color="auto"/>
        <w:right w:val="none" w:sz="0" w:space="0" w:color="auto"/>
      </w:divBdr>
    </w:div>
    <w:div w:id="1783652096">
      <w:bodyDiv w:val="1"/>
      <w:marLeft w:val="0"/>
      <w:marRight w:val="0"/>
      <w:marTop w:val="0"/>
      <w:marBottom w:val="0"/>
      <w:divBdr>
        <w:top w:val="none" w:sz="0" w:space="0" w:color="auto"/>
        <w:left w:val="none" w:sz="0" w:space="0" w:color="auto"/>
        <w:bottom w:val="none" w:sz="0" w:space="0" w:color="auto"/>
        <w:right w:val="none" w:sz="0" w:space="0" w:color="auto"/>
      </w:divBdr>
    </w:div>
    <w:div w:id="1784882797">
      <w:bodyDiv w:val="1"/>
      <w:marLeft w:val="0"/>
      <w:marRight w:val="0"/>
      <w:marTop w:val="0"/>
      <w:marBottom w:val="0"/>
      <w:divBdr>
        <w:top w:val="none" w:sz="0" w:space="0" w:color="auto"/>
        <w:left w:val="none" w:sz="0" w:space="0" w:color="auto"/>
        <w:bottom w:val="none" w:sz="0" w:space="0" w:color="auto"/>
        <w:right w:val="none" w:sz="0" w:space="0" w:color="auto"/>
      </w:divBdr>
    </w:div>
    <w:div w:id="1785535218">
      <w:bodyDiv w:val="1"/>
      <w:marLeft w:val="0"/>
      <w:marRight w:val="0"/>
      <w:marTop w:val="0"/>
      <w:marBottom w:val="0"/>
      <w:divBdr>
        <w:top w:val="none" w:sz="0" w:space="0" w:color="auto"/>
        <w:left w:val="none" w:sz="0" w:space="0" w:color="auto"/>
        <w:bottom w:val="none" w:sz="0" w:space="0" w:color="auto"/>
        <w:right w:val="none" w:sz="0" w:space="0" w:color="auto"/>
      </w:divBdr>
    </w:div>
    <w:div w:id="1786462645">
      <w:bodyDiv w:val="1"/>
      <w:marLeft w:val="0"/>
      <w:marRight w:val="0"/>
      <w:marTop w:val="0"/>
      <w:marBottom w:val="0"/>
      <w:divBdr>
        <w:top w:val="none" w:sz="0" w:space="0" w:color="auto"/>
        <w:left w:val="none" w:sz="0" w:space="0" w:color="auto"/>
        <w:bottom w:val="none" w:sz="0" w:space="0" w:color="auto"/>
        <w:right w:val="none" w:sz="0" w:space="0" w:color="auto"/>
      </w:divBdr>
    </w:div>
    <w:div w:id="1787263403">
      <w:bodyDiv w:val="1"/>
      <w:marLeft w:val="0"/>
      <w:marRight w:val="0"/>
      <w:marTop w:val="0"/>
      <w:marBottom w:val="0"/>
      <w:divBdr>
        <w:top w:val="none" w:sz="0" w:space="0" w:color="auto"/>
        <w:left w:val="none" w:sz="0" w:space="0" w:color="auto"/>
        <w:bottom w:val="none" w:sz="0" w:space="0" w:color="auto"/>
        <w:right w:val="none" w:sz="0" w:space="0" w:color="auto"/>
      </w:divBdr>
    </w:div>
    <w:div w:id="1787383544">
      <w:bodyDiv w:val="1"/>
      <w:marLeft w:val="0"/>
      <w:marRight w:val="0"/>
      <w:marTop w:val="0"/>
      <w:marBottom w:val="0"/>
      <w:divBdr>
        <w:top w:val="none" w:sz="0" w:space="0" w:color="auto"/>
        <w:left w:val="none" w:sz="0" w:space="0" w:color="auto"/>
        <w:bottom w:val="none" w:sz="0" w:space="0" w:color="auto"/>
        <w:right w:val="none" w:sz="0" w:space="0" w:color="auto"/>
      </w:divBdr>
    </w:div>
    <w:div w:id="1788767496">
      <w:bodyDiv w:val="1"/>
      <w:marLeft w:val="0"/>
      <w:marRight w:val="0"/>
      <w:marTop w:val="0"/>
      <w:marBottom w:val="0"/>
      <w:divBdr>
        <w:top w:val="none" w:sz="0" w:space="0" w:color="auto"/>
        <w:left w:val="none" w:sz="0" w:space="0" w:color="auto"/>
        <w:bottom w:val="none" w:sz="0" w:space="0" w:color="auto"/>
        <w:right w:val="none" w:sz="0" w:space="0" w:color="auto"/>
      </w:divBdr>
    </w:div>
    <w:div w:id="1789860213">
      <w:bodyDiv w:val="1"/>
      <w:marLeft w:val="0"/>
      <w:marRight w:val="0"/>
      <w:marTop w:val="0"/>
      <w:marBottom w:val="0"/>
      <w:divBdr>
        <w:top w:val="none" w:sz="0" w:space="0" w:color="auto"/>
        <w:left w:val="none" w:sz="0" w:space="0" w:color="auto"/>
        <w:bottom w:val="none" w:sz="0" w:space="0" w:color="auto"/>
        <w:right w:val="none" w:sz="0" w:space="0" w:color="auto"/>
      </w:divBdr>
    </w:div>
    <w:div w:id="1792087652">
      <w:bodyDiv w:val="1"/>
      <w:marLeft w:val="0"/>
      <w:marRight w:val="0"/>
      <w:marTop w:val="0"/>
      <w:marBottom w:val="0"/>
      <w:divBdr>
        <w:top w:val="none" w:sz="0" w:space="0" w:color="auto"/>
        <w:left w:val="none" w:sz="0" w:space="0" w:color="auto"/>
        <w:bottom w:val="none" w:sz="0" w:space="0" w:color="auto"/>
        <w:right w:val="none" w:sz="0" w:space="0" w:color="auto"/>
      </w:divBdr>
    </w:div>
    <w:div w:id="1793283175">
      <w:bodyDiv w:val="1"/>
      <w:marLeft w:val="0"/>
      <w:marRight w:val="0"/>
      <w:marTop w:val="0"/>
      <w:marBottom w:val="0"/>
      <w:divBdr>
        <w:top w:val="none" w:sz="0" w:space="0" w:color="auto"/>
        <w:left w:val="none" w:sz="0" w:space="0" w:color="auto"/>
        <w:bottom w:val="none" w:sz="0" w:space="0" w:color="auto"/>
        <w:right w:val="none" w:sz="0" w:space="0" w:color="auto"/>
      </w:divBdr>
    </w:div>
    <w:div w:id="1793479895">
      <w:bodyDiv w:val="1"/>
      <w:marLeft w:val="0"/>
      <w:marRight w:val="0"/>
      <w:marTop w:val="0"/>
      <w:marBottom w:val="0"/>
      <w:divBdr>
        <w:top w:val="none" w:sz="0" w:space="0" w:color="auto"/>
        <w:left w:val="none" w:sz="0" w:space="0" w:color="auto"/>
        <w:bottom w:val="none" w:sz="0" w:space="0" w:color="auto"/>
        <w:right w:val="none" w:sz="0" w:space="0" w:color="auto"/>
      </w:divBdr>
    </w:div>
    <w:div w:id="1794901724">
      <w:bodyDiv w:val="1"/>
      <w:marLeft w:val="0"/>
      <w:marRight w:val="0"/>
      <w:marTop w:val="0"/>
      <w:marBottom w:val="0"/>
      <w:divBdr>
        <w:top w:val="none" w:sz="0" w:space="0" w:color="auto"/>
        <w:left w:val="none" w:sz="0" w:space="0" w:color="auto"/>
        <w:bottom w:val="none" w:sz="0" w:space="0" w:color="auto"/>
        <w:right w:val="none" w:sz="0" w:space="0" w:color="auto"/>
      </w:divBdr>
    </w:div>
    <w:div w:id="1798720531">
      <w:bodyDiv w:val="1"/>
      <w:marLeft w:val="0"/>
      <w:marRight w:val="0"/>
      <w:marTop w:val="0"/>
      <w:marBottom w:val="0"/>
      <w:divBdr>
        <w:top w:val="none" w:sz="0" w:space="0" w:color="auto"/>
        <w:left w:val="none" w:sz="0" w:space="0" w:color="auto"/>
        <w:bottom w:val="none" w:sz="0" w:space="0" w:color="auto"/>
        <w:right w:val="none" w:sz="0" w:space="0" w:color="auto"/>
      </w:divBdr>
    </w:div>
    <w:div w:id="1801994853">
      <w:bodyDiv w:val="1"/>
      <w:marLeft w:val="0"/>
      <w:marRight w:val="0"/>
      <w:marTop w:val="0"/>
      <w:marBottom w:val="0"/>
      <w:divBdr>
        <w:top w:val="none" w:sz="0" w:space="0" w:color="auto"/>
        <w:left w:val="none" w:sz="0" w:space="0" w:color="auto"/>
        <w:bottom w:val="none" w:sz="0" w:space="0" w:color="auto"/>
        <w:right w:val="none" w:sz="0" w:space="0" w:color="auto"/>
      </w:divBdr>
    </w:div>
    <w:div w:id="1808282674">
      <w:bodyDiv w:val="1"/>
      <w:marLeft w:val="0"/>
      <w:marRight w:val="0"/>
      <w:marTop w:val="0"/>
      <w:marBottom w:val="0"/>
      <w:divBdr>
        <w:top w:val="none" w:sz="0" w:space="0" w:color="auto"/>
        <w:left w:val="none" w:sz="0" w:space="0" w:color="auto"/>
        <w:bottom w:val="none" w:sz="0" w:space="0" w:color="auto"/>
        <w:right w:val="none" w:sz="0" w:space="0" w:color="auto"/>
      </w:divBdr>
    </w:div>
    <w:div w:id="1809785483">
      <w:bodyDiv w:val="1"/>
      <w:marLeft w:val="0"/>
      <w:marRight w:val="0"/>
      <w:marTop w:val="0"/>
      <w:marBottom w:val="0"/>
      <w:divBdr>
        <w:top w:val="none" w:sz="0" w:space="0" w:color="auto"/>
        <w:left w:val="none" w:sz="0" w:space="0" w:color="auto"/>
        <w:bottom w:val="none" w:sz="0" w:space="0" w:color="auto"/>
        <w:right w:val="none" w:sz="0" w:space="0" w:color="auto"/>
      </w:divBdr>
    </w:div>
    <w:div w:id="1810242222">
      <w:bodyDiv w:val="1"/>
      <w:marLeft w:val="0"/>
      <w:marRight w:val="0"/>
      <w:marTop w:val="0"/>
      <w:marBottom w:val="0"/>
      <w:divBdr>
        <w:top w:val="none" w:sz="0" w:space="0" w:color="auto"/>
        <w:left w:val="none" w:sz="0" w:space="0" w:color="auto"/>
        <w:bottom w:val="none" w:sz="0" w:space="0" w:color="auto"/>
        <w:right w:val="none" w:sz="0" w:space="0" w:color="auto"/>
      </w:divBdr>
    </w:div>
    <w:div w:id="1810585034">
      <w:bodyDiv w:val="1"/>
      <w:marLeft w:val="0"/>
      <w:marRight w:val="0"/>
      <w:marTop w:val="0"/>
      <w:marBottom w:val="0"/>
      <w:divBdr>
        <w:top w:val="none" w:sz="0" w:space="0" w:color="auto"/>
        <w:left w:val="none" w:sz="0" w:space="0" w:color="auto"/>
        <w:bottom w:val="none" w:sz="0" w:space="0" w:color="auto"/>
        <w:right w:val="none" w:sz="0" w:space="0" w:color="auto"/>
      </w:divBdr>
    </w:div>
    <w:div w:id="1810896007">
      <w:bodyDiv w:val="1"/>
      <w:marLeft w:val="0"/>
      <w:marRight w:val="0"/>
      <w:marTop w:val="0"/>
      <w:marBottom w:val="0"/>
      <w:divBdr>
        <w:top w:val="none" w:sz="0" w:space="0" w:color="auto"/>
        <w:left w:val="none" w:sz="0" w:space="0" w:color="auto"/>
        <w:bottom w:val="none" w:sz="0" w:space="0" w:color="auto"/>
        <w:right w:val="none" w:sz="0" w:space="0" w:color="auto"/>
      </w:divBdr>
    </w:div>
    <w:div w:id="1811091920">
      <w:bodyDiv w:val="1"/>
      <w:marLeft w:val="0"/>
      <w:marRight w:val="0"/>
      <w:marTop w:val="0"/>
      <w:marBottom w:val="0"/>
      <w:divBdr>
        <w:top w:val="none" w:sz="0" w:space="0" w:color="auto"/>
        <w:left w:val="none" w:sz="0" w:space="0" w:color="auto"/>
        <w:bottom w:val="none" w:sz="0" w:space="0" w:color="auto"/>
        <w:right w:val="none" w:sz="0" w:space="0" w:color="auto"/>
      </w:divBdr>
    </w:div>
    <w:div w:id="1811287279">
      <w:bodyDiv w:val="1"/>
      <w:marLeft w:val="0"/>
      <w:marRight w:val="0"/>
      <w:marTop w:val="0"/>
      <w:marBottom w:val="0"/>
      <w:divBdr>
        <w:top w:val="none" w:sz="0" w:space="0" w:color="auto"/>
        <w:left w:val="none" w:sz="0" w:space="0" w:color="auto"/>
        <w:bottom w:val="none" w:sz="0" w:space="0" w:color="auto"/>
        <w:right w:val="none" w:sz="0" w:space="0" w:color="auto"/>
      </w:divBdr>
    </w:div>
    <w:div w:id="1814323601">
      <w:bodyDiv w:val="1"/>
      <w:marLeft w:val="0"/>
      <w:marRight w:val="0"/>
      <w:marTop w:val="0"/>
      <w:marBottom w:val="0"/>
      <w:divBdr>
        <w:top w:val="none" w:sz="0" w:space="0" w:color="auto"/>
        <w:left w:val="none" w:sz="0" w:space="0" w:color="auto"/>
        <w:bottom w:val="none" w:sz="0" w:space="0" w:color="auto"/>
        <w:right w:val="none" w:sz="0" w:space="0" w:color="auto"/>
      </w:divBdr>
    </w:div>
    <w:div w:id="1815177934">
      <w:bodyDiv w:val="1"/>
      <w:marLeft w:val="0"/>
      <w:marRight w:val="0"/>
      <w:marTop w:val="0"/>
      <w:marBottom w:val="0"/>
      <w:divBdr>
        <w:top w:val="none" w:sz="0" w:space="0" w:color="auto"/>
        <w:left w:val="none" w:sz="0" w:space="0" w:color="auto"/>
        <w:bottom w:val="none" w:sz="0" w:space="0" w:color="auto"/>
        <w:right w:val="none" w:sz="0" w:space="0" w:color="auto"/>
      </w:divBdr>
    </w:div>
    <w:div w:id="1815414726">
      <w:bodyDiv w:val="1"/>
      <w:marLeft w:val="0"/>
      <w:marRight w:val="0"/>
      <w:marTop w:val="0"/>
      <w:marBottom w:val="0"/>
      <w:divBdr>
        <w:top w:val="none" w:sz="0" w:space="0" w:color="auto"/>
        <w:left w:val="none" w:sz="0" w:space="0" w:color="auto"/>
        <w:bottom w:val="none" w:sz="0" w:space="0" w:color="auto"/>
        <w:right w:val="none" w:sz="0" w:space="0" w:color="auto"/>
      </w:divBdr>
    </w:div>
    <w:div w:id="1817334092">
      <w:bodyDiv w:val="1"/>
      <w:marLeft w:val="0"/>
      <w:marRight w:val="0"/>
      <w:marTop w:val="0"/>
      <w:marBottom w:val="0"/>
      <w:divBdr>
        <w:top w:val="none" w:sz="0" w:space="0" w:color="auto"/>
        <w:left w:val="none" w:sz="0" w:space="0" w:color="auto"/>
        <w:bottom w:val="none" w:sz="0" w:space="0" w:color="auto"/>
        <w:right w:val="none" w:sz="0" w:space="0" w:color="auto"/>
      </w:divBdr>
    </w:div>
    <w:div w:id="1817530872">
      <w:bodyDiv w:val="1"/>
      <w:marLeft w:val="0"/>
      <w:marRight w:val="0"/>
      <w:marTop w:val="0"/>
      <w:marBottom w:val="0"/>
      <w:divBdr>
        <w:top w:val="none" w:sz="0" w:space="0" w:color="auto"/>
        <w:left w:val="none" w:sz="0" w:space="0" w:color="auto"/>
        <w:bottom w:val="none" w:sz="0" w:space="0" w:color="auto"/>
        <w:right w:val="none" w:sz="0" w:space="0" w:color="auto"/>
      </w:divBdr>
    </w:div>
    <w:div w:id="1817989936">
      <w:bodyDiv w:val="1"/>
      <w:marLeft w:val="0"/>
      <w:marRight w:val="0"/>
      <w:marTop w:val="0"/>
      <w:marBottom w:val="0"/>
      <w:divBdr>
        <w:top w:val="none" w:sz="0" w:space="0" w:color="auto"/>
        <w:left w:val="none" w:sz="0" w:space="0" w:color="auto"/>
        <w:bottom w:val="none" w:sz="0" w:space="0" w:color="auto"/>
        <w:right w:val="none" w:sz="0" w:space="0" w:color="auto"/>
      </w:divBdr>
    </w:div>
    <w:div w:id="1819682657">
      <w:bodyDiv w:val="1"/>
      <w:marLeft w:val="0"/>
      <w:marRight w:val="0"/>
      <w:marTop w:val="0"/>
      <w:marBottom w:val="0"/>
      <w:divBdr>
        <w:top w:val="none" w:sz="0" w:space="0" w:color="auto"/>
        <w:left w:val="none" w:sz="0" w:space="0" w:color="auto"/>
        <w:bottom w:val="none" w:sz="0" w:space="0" w:color="auto"/>
        <w:right w:val="none" w:sz="0" w:space="0" w:color="auto"/>
      </w:divBdr>
    </w:div>
    <w:div w:id="1819683889">
      <w:bodyDiv w:val="1"/>
      <w:marLeft w:val="0"/>
      <w:marRight w:val="0"/>
      <w:marTop w:val="0"/>
      <w:marBottom w:val="0"/>
      <w:divBdr>
        <w:top w:val="none" w:sz="0" w:space="0" w:color="auto"/>
        <w:left w:val="none" w:sz="0" w:space="0" w:color="auto"/>
        <w:bottom w:val="none" w:sz="0" w:space="0" w:color="auto"/>
        <w:right w:val="none" w:sz="0" w:space="0" w:color="auto"/>
      </w:divBdr>
    </w:div>
    <w:div w:id="1820271700">
      <w:bodyDiv w:val="1"/>
      <w:marLeft w:val="0"/>
      <w:marRight w:val="0"/>
      <w:marTop w:val="0"/>
      <w:marBottom w:val="0"/>
      <w:divBdr>
        <w:top w:val="none" w:sz="0" w:space="0" w:color="auto"/>
        <w:left w:val="none" w:sz="0" w:space="0" w:color="auto"/>
        <w:bottom w:val="none" w:sz="0" w:space="0" w:color="auto"/>
        <w:right w:val="none" w:sz="0" w:space="0" w:color="auto"/>
      </w:divBdr>
    </w:div>
    <w:div w:id="1822960107">
      <w:bodyDiv w:val="1"/>
      <w:marLeft w:val="0"/>
      <w:marRight w:val="0"/>
      <w:marTop w:val="0"/>
      <w:marBottom w:val="0"/>
      <w:divBdr>
        <w:top w:val="none" w:sz="0" w:space="0" w:color="auto"/>
        <w:left w:val="none" w:sz="0" w:space="0" w:color="auto"/>
        <w:bottom w:val="none" w:sz="0" w:space="0" w:color="auto"/>
        <w:right w:val="none" w:sz="0" w:space="0" w:color="auto"/>
      </w:divBdr>
    </w:div>
    <w:div w:id="1823428082">
      <w:bodyDiv w:val="1"/>
      <w:marLeft w:val="0"/>
      <w:marRight w:val="0"/>
      <w:marTop w:val="0"/>
      <w:marBottom w:val="0"/>
      <w:divBdr>
        <w:top w:val="none" w:sz="0" w:space="0" w:color="auto"/>
        <w:left w:val="none" w:sz="0" w:space="0" w:color="auto"/>
        <w:bottom w:val="none" w:sz="0" w:space="0" w:color="auto"/>
        <w:right w:val="none" w:sz="0" w:space="0" w:color="auto"/>
      </w:divBdr>
    </w:div>
    <w:div w:id="1823960290">
      <w:bodyDiv w:val="1"/>
      <w:marLeft w:val="0"/>
      <w:marRight w:val="0"/>
      <w:marTop w:val="0"/>
      <w:marBottom w:val="0"/>
      <w:divBdr>
        <w:top w:val="none" w:sz="0" w:space="0" w:color="auto"/>
        <w:left w:val="none" w:sz="0" w:space="0" w:color="auto"/>
        <w:bottom w:val="none" w:sz="0" w:space="0" w:color="auto"/>
        <w:right w:val="none" w:sz="0" w:space="0" w:color="auto"/>
      </w:divBdr>
    </w:div>
    <w:div w:id="1826163152">
      <w:bodyDiv w:val="1"/>
      <w:marLeft w:val="0"/>
      <w:marRight w:val="0"/>
      <w:marTop w:val="0"/>
      <w:marBottom w:val="0"/>
      <w:divBdr>
        <w:top w:val="none" w:sz="0" w:space="0" w:color="auto"/>
        <w:left w:val="none" w:sz="0" w:space="0" w:color="auto"/>
        <w:bottom w:val="none" w:sz="0" w:space="0" w:color="auto"/>
        <w:right w:val="none" w:sz="0" w:space="0" w:color="auto"/>
      </w:divBdr>
    </w:div>
    <w:div w:id="1828932523">
      <w:bodyDiv w:val="1"/>
      <w:marLeft w:val="0"/>
      <w:marRight w:val="0"/>
      <w:marTop w:val="0"/>
      <w:marBottom w:val="0"/>
      <w:divBdr>
        <w:top w:val="none" w:sz="0" w:space="0" w:color="auto"/>
        <w:left w:val="none" w:sz="0" w:space="0" w:color="auto"/>
        <w:bottom w:val="none" w:sz="0" w:space="0" w:color="auto"/>
        <w:right w:val="none" w:sz="0" w:space="0" w:color="auto"/>
      </w:divBdr>
    </w:div>
    <w:div w:id="1834758768">
      <w:bodyDiv w:val="1"/>
      <w:marLeft w:val="0"/>
      <w:marRight w:val="0"/>
      <w:marTop w:val="0"/>
      <w:marBottom w:val="0"/>
      <w:divBdr>
        <w:top w:val="none" w:sz="0" w:space="0" w:color="auto"/>
        <w:left w:val="none" w:sz="0" w:space="0" w:color="auto"/>
        <w:bottom w:val="none" w:sz="0" w:space="0" w:color="auto"/>
        <w:right w:val="none" w:sz="0" w:space="0" w:color="auto"/>
      </w:divBdr>
    </w:div>
    <w:div w:id="1837066809">
      <w:bodyDiv w:val="1"/>
      <w:marLeft w:val="0"/>
      <w:marRight w:val="0"/>
      <w:marTop w:val="0"/>
      <w:marBottom w:val="0"/>
      <w:divBdr>
        <w:top w:val="none" w:sz="0" w:space="0" w:color="auto"/>
        <w:left w:val="none" w:sz="0" w:space="0" w:color="auto"/>
        <w:bottom w:val="none" w:sz="0" w:space="0" w:color="auto"/>
        <w:right w:val="none" w:sz="0" w:space="0" w:color="auto"/>
      </w:divBdr>
    </w:div>
    <w:div w:id="1840729731">
      <w:bodyDiv w:val="1"/>
      <w:marLeft w:val="0"/>
      <w:marRight w:val="0"/>
      <w:marTop w:val="0"/>
      <w:marBottom w:val="0"/>
      <w:divBdr>
        <w:top w:val="none" w:sz="0" w:space="0" w:color="auto"/>
        <w:left w:val="none" w:sz="0" w:space="0" w:color="auto"/>
        <w:bottom w:val="none" w:sz="0" w:space="0" w:color="auto"/>
        <w:right w:val="none" w:sz="0" w:space="0" w:color="auto"/>
      </w:divBdr>
    </w:div>
    <w:div w:id="1841310654">
      <w:bodyDiv w:val="1"/>
      <w:marLeft w:val="0"/>
      <w:marRight w:val="0"/>
      <w:marTop w:val="0"/>
      <w:marBottom w:val="0"/>
      <w:divBdr>
        <w:top w:val="none" w:sz="0" w:space="0" w:color="auto"/>
        <w:left w:val="none" w:sz="0" w:space="0" w:color="auto"/>
        <w:bottom w:val="none" w:sz="0" w:space="0" w:color="auto"/>
        <w:right w:val="none" w:sz="0" w:space="0" w:color="auto"/>
      </w:divBdr>
    </w:div>
    <w:div w:id="1847213185">
      <w:bodyDiv w:val="1"/>
      <w:marLeft w:val="0"/>
      <w:marRight w:val="0"/>
      <w:marTop w:val="0"/>
      <w:marBottom w:val="0"/>
      <w:divBdr>
        <w:top w:val="none" w:sz="0" w:space="0" w:color="auto"/>
        <w:left w:val="none" w:sz="0" w:space="0" w:color="auto"/>
        <w:bottom w:val="none" w:sz="0" w:space="0" w:color="auto"/>
        <w:right w:val="none" w:sz="0" w:space="0" w:color="auto"/>
      </w:divBdr>
    </w:div>
    <w:div w:id="1847938655">
      <w:bodyDiv w:val="1"/>
      <w:marLeft w:val="0"/>
      <w:marRight w:val="0"/>
      <w:marTop w:val="0"/>
      <w:marBottom w:val="0"/>
      <w:divBdr>
        <w:top w:val="none" w:sz="0" w:space="0" w:color="auto"/>
        <w:left w:val="none" w:sz="0" w:space="0" w:color="auto"/>
        <w:bottom w:val="none" w:sz="0" w:space="0" w:color="auto"/>
        <w:right w:val="none" w:sz="0" w:space="0" w:color="auto"/>
      </w:divBdr>
    </w:div>
    <w:div w:id="1847986510">
      <w:bodyDiv w:val="1"/>
      <w:marLeft w:val="0"/>
      <w:marRight w:val="0"/>
      <w:marTop w:val="0"/>
      <w:marBottom w:val="0"/>
      <w:divBdr>
        <w:top w:val="none" w:sz="0" w:space="0" w:color="auto"/>
        <w:left w:val="none" w:sz="0" w:space="0" w:color="auto"/>
        <w:bottom w:val="none" w:sz="0" w:space="0" w:color="auto"/>
        <w:right w:val="none" w:sz="0" w:space="0" w:color="auto"/>
      </w:divBdr>
    </w:div>
    <w:div w:id="1848013059">
      <w:bodyDiv w:val="1"/>
      <w:marLeft w:val="0"/>
      <w:marRight w:val="0"/>
      <w:marTop w:val="0"/>
      <w:marBottom w:val="0"/>
      <w:divBdr>
        <w:top w:val="none" w:sz="0" w:space="0" w:color="auto"/>
        <w:left w:val="none" w:sz="0" w:space="0" w:color="auto"/>
        <w:bottom w:val="none" w:sz="0" w:space="0" w:color="auto"/>
        <w:right w:val="none" w:sz="0" w:space="0" w:color="auto"/>
      </w:divBdr>
    </w:div>
    <w:div w:id="1848447807">
      <w:bodyDiv w:val="1"/>
      <w:marLeft w:val="0"/>
      <w:marRight w:val="0"/>
      <w:marTop w:val="0"/>
      <w:marBottom w:val="0"/>
      <w:divBdr>
        <w:top w:val="none" w:sz="0" w:space="0" w:color="auto"/>
        <w:left w:val="none" w:sz="0" w:space="0" w:color="auto"/>
        <w:bottom w:val="none" w:sz="0" w:space="0" w:color="auto"/>
        <w:right w:val="none" w:sz="0" w:space="0" w:color="auto"/>
      </w:divBdr>
    </w:div>
    <w:div w:id="1851527916">
      <w:bodyDiv w:val="1"/>
      <w:marLeft w:val="0"/>
      <w:marRight w:val="0"/>
      <w:marTop w:val="0"/>
      <w:marBottom w:val="0"/>
      <w:divBdr>
        <w:top w:val="none" w:sz="0" w:space="0" w:color="auto"/>
        <w:left w:val="none" w:sz="0" w:space="0" w:color="auto"/>
        <w:bottom w:val="none" w:sz="0" w:space="0" w:color="auto"/>
        <w:right w:val="none" w:sz="0" w:space="0" w:color="auto"/>
      </w:divBdr>
    </w:div>
    <w:div w:id="1851799557">
      <w:bodyDiv w:val="1"/>
      <w:marLeft w:val="0"/>
      <w:marRight w:val="0"/>
      <w:marTop w:val="0"/>
      <w:marBottom w:val="0"/>
      <w:divBdr>
        <w:top w:val="none" w:sz="0" w:space="0" w:color="auto"/>
        <w:left w:val="none" w:sz="0" w:space="0" w:color="auto"/>
        <w:bottom w:val="none" w:sz="0" w:space="0" w:color="auto"/>
        <w:right w:val="none" w:sz="0" w:space="0" w:color="auto"/>
      </w:divBdr>
    </w:div>
    <w:div w:id="1852985265">
      <w:bodyDiv w:val="1"/>
      <w:marLeft w:val="0"/>
      <w:marRight w:val="0"/>
      <w:marTop w:val="0"/>
      <w:marBottom w:val="0"/>
      <w:divBdr>
        <w:top w:val="none" w:sz="0" w:space="0" w:color="auto"/>
        <w:left w:val="none" w:sz="0" w:space="0" w:color="auto"/>
        <w:bottom w:val="none" w:sz="0" w:space="0" w:color="auto"/>
        <w:right w:val="none" w:sz="0" w:space="0" w:color="auto"/>
      </w:divBdr>
    </w:div>
    <w:div w:id="1853375982">
      <w:bodyDiv w:val="1"/>
      <w:marLeft w:val="0"/>
      <w:marRight w:val="0"/>
      <w:marTop w:val="0"/>
      <w:marBottom w:val="0"/>
      <w:divBdr>
        <w:top w:val="none" w:sz="0" w:space="0" w:color="auto"/>
        <w:left w:val="none" w:sz="0" w:space="0" w:color="auto"/>
        <w:bottom w:val="none" w:sz="0" w:space="0" w:color="auto"/>
        <w:right w:val="none" w:sz="0" w:space="0" w:color="auto"/>
      </w:divBdr>
    </w:div>
    <w:div w:id="1854369243">
      <w:bodyDiv w:val="1"/>
      <w:marLeft w:val="0"/>
      <w:marRight w:val="0"/>
      <w:marTop w:val="0"/>
      <w:marBottom w:val="0"/>
      <w:divBdr>
        <w:top w:val="none" w:sz="0" w:space="0" w:color="auto"/>
        <w:left w:val="none" w:sz="0" w:space="0" w:color="auto"/>
        <w:bottom w:val="none" w:sz="0" w:space="0" w:color="auto"/>
        <w:right w:val="none" w:sz="0" w:space="0" w:color="auto"/>
      </w:divBdr>
    </w:div>
    <w:div w:id="1855730586">
      <w:bodyDiv w:val="1"/>
      <w:marLeft w:val="0"/>
      <w:marRight w:val="0"/>
      <w:marTop w:val="0"/>
      <w:marBottom w:val="0"/>
      <w:divBdr>
        <w:top w:val="none" w:sz="0" w:space="0" w:color="auto"/>
        <w:left w:val="none" w:sz="0" w:space="0" w:color="auto"/>
        <w:bottom w:val="none" w:sz="0" w:space="0" w:color="auto"/>
        <w:right w:val="none" w:sz="0" w:space="0" w:color="auto"/>
      </w:divBdr>
    </w:div>
    <w:div w:id="1856379589">
      <w:bodyDiv w:val="1"/>
      <w:marLeft w:val="0"/>
      <w:marRight w:val="0"/>
      <w:marTop w:val="0"/>
      <w:marBottom w:val="0"/>
      <w:divBdr>
        <w:top w:val="none" w:sz="0" w:space="0" w:color="auto"/>
        <w:left w:val="none" w:sz="0" w:space="0" w:color="auto"/>
        <w:bottom w:val="none" w:sz="0" w:space="0" w:color="auto"/>
        <w:right w:val="none" w:sz="0" w:space="0" w:color="auto"/>
      </w:divBdr>
    </w:div>
    <w:div w:id="1857691645">
      <w:bodyDiv w:val="1"/>
      <w:marLeft w:val="0"/>
      <w:marRight w:val="0"/>
      <w:marTop w:val="0"/>
      <w:marBottom w:val="0"/>
      <w:divBdr>
        <w:top w:val="none" w:sz="0" w:space="0" w:color="auto"/>
        <w:left w:val="none" w:sz="0" w:space="0" w:color="auto"/>
        <w:bottom w:val="none" w:sz="0" w:space="0" w:color="auto"/>
        <w:right w:val="none" w:sz="0" w:space="0" w:color="auto"/>
      </w:divBdr>
    </w:div>
    <w:div w:id="1860579945">
      <w:bodyDiv w:val="1"/>
      <w:marLeft w:val="0"/>
      <w:marRight w:val="0"/>
      <w:marTop w:val="0"/>
      <w:marBottom w:val="0"/>
      <w:divBdr>
        <w:top w:val="none" w:sz="0" w:space="0" w:color="auto"/>
        <w:left w:val="none" w:sz="0" w:space="0" w:color="auto"/>
        <w:bottom w:val="none" w:sz="0" w:space="0" w:color="auto"/>
        <w:right w:val="none" w:sz="0" w:space="0" w:color="auto"/>
      </w:divBdr>
    </w:div>
    <w:div w:id="1860971803">
      <w:bodyDiv w:val="1"/>
      <w:marLeft w:val="0"/>
      <w:marRight w:val="0"/>
      <w:marTop w:val="0"/>
      <w:marBottom w:val="0"/>
      <w:divBdr>
        <w:top w:val="none" w:sz="0" w:space="0" w:color="auto"/>
        <w:left w:val="none" w:sz="0" w:space="0" w:color="auto"/>
        <w:bottom w:val="none" w:sz="0" w:space="0" w:color="auto"/>
        <w:right w:val="none" w:sz="0" w:space="0" w:color="auto"/>
      </w:divBdr>
    </w:div>
    <w:div w:id="1861121364">
      <w:bodyDiv w:val="1"/>
      <w:marLeft w:val="0"/>
      <w:marRight w:val="0"/>
      <w:marTop w:val="0"/>
      <w:marBottom w:val="0"/>
      <w:divBdr>
        <w:top w:val="none" w:sz="0" w:space="0" w:color="auto"/>
        <w:left w:val="none" w:sz="0" w:space="0" w:color="auto"/>
        <w:bottom w:val="none" w:sz="0" w:space="0" w:color="auto"/>
        <w:right w:val="none" w:sz="0" w:space="0" w:color="auto"/>
      </w:divBdr>
    </w:div>
    <w:div w:id="1863933052">
      <w:bodyDiv w:val="1"/>
      <w:marLeft w:val="0"/>
      <w:marRight w:val="0"/>
      <w:marTop w:val="0"/>
      <w:marBottom w:val="0"/>
      <w:divBdr>
        <w:top w:val="none" w:sz="0" w:space="0" w:color="auto"/>
        <w:left w:val="none" w:sz="0" w:space="0" w:color="auto"/>
        <w:bottom w:val="none" w:sz="0" w:space="0" w:color="auto"/>
        <w:right w:val="none" w:sz="0" w:space="0" w:color="auto"/>
      </w:divBdr>
    </w:div>
    <w:div w:id="1864396834">
      <w:bodyDiv w:val="1"/>
      <w:marLeft w:val="0"/>
      <w:marRight w:val="0"/>
      <w:marTop w:val="0"/>
      <w:marBottom w:val="0"/>
      <w:divBdr>
        <w:top w:val="none" w:sz="0" w:space="0" w:color="auto"/>
        <w:left w:val="none" w:sz="0" w:space="0" w:color="auto"/>
        <w:bottom w:val="none" w:sz="0" w:space="0" w:color="auto"/>
        <w:right w:val="none" w:sz="0" w:space="0" w:color="auto"/>
      </w:divBdr>
    </w:div>
    <w:div w:id="1865365470">
      <w:bodyDiv w:val="1"/>
      <w:marLeft w:val="0"/>
      <w:marRight w:val="0"/>
      <w:marTop w:val="0"/>
      <w:marBottom w:val="0"/>
      <w:divBdr>
        <w:top w:val="none" w:sz="0" w:space="0" w:color="auto"/>
        <w:left w:val="none" w:sz="0" w:space="0" w:color="auto"/>
        <w:bottom w:val="none" w:sz="0" w:space="0" w:color="auto"/>
        <w:right w:val="none" w:sz="0" w:space="0" w:color="auto"/>
      </w:divBdr>
    </w:div>
    <w:div w:id="1867593915">
      <w:bodyDiv w:val="1"/>
      <w:marLeft w:val="0"/>
      <w:marRight w:val="0"/>
      <w:marTop w:val="0"/>
      <w:marBottom w:val="0"/>
      <w:divBdr>
        <w:top w:val="none" w:sz="0" w:space="0" w:color="auto"/>
        <w:left w:val="none" w:sz="0" w:space="0" w:color="auto"/>
        <w:bottom w:val="none" w:sz="0" w:space="0" w:color="auto"/>
        <w:right w:val="none" w:sz="0" w:space="0" w:color="auto"/>
      </w:divBdr>
    </w:div>
    <w:div w:id="1867672325">
      <w:bodyDiv w:val="1"/>
      <w:marLeft w:val="0"/>
      <w:marRight w:val="0"/>
      <w:marTop w:val="0"/>
      <w:marBottom w:val="0"/>
      <w:divBdr>
        <w:top w:val="none" w:sz="0" w:space="0" w:color="auto"/>
        <w:left w:val="none" w:sz="0" w:space="0" w:color="auto"/>
        <w:bottom w:val="none" w:sz="0" w:space="0" w:color="auto"/>
        <w:right w:val="none" w:sz="0" w:space="0" w:color="auto"/>
      </w:divBdr>
    </w:div>
    <w:div w:id="1868250214">
      <w:bodyDiv w:val="1"/>
      <w:marLeft w:val="0"/>
      <w:marRight w:val="0"/>
      <w:marTop w:val="0"/>
      <w:marBottom w:val="0"/>
      <w:divBdr>
        <w:top w:val="none" w:sz="0" w:space="0" w:color="auto"/>
        <w:left w:val="none" w:sz="0" w:space="0" w:color="auto"/>
        <w:bottom w:val="none" w:sz="0" w:space="0" w:color="auto"/>
        <w:right w:val="none" w:sz="0" w:space="0" w:color="auto"/>
      </w:divBdr>
    </w:div>
    <w:div w:id="1869221657">
      <w:bodyDiv w:val="1"/>
      <w:marLeft w:val="0"/>
      <w:marRight w:val="0"/>
      <w:marTop w:val="0"/>
      <w:marBottom w:val="0"/>
      <w:divBdr>
        <w:top w:val="none" w:sz="0" w:space="0" w:color="auto"/>
        <w:left w:val="none" w:sz="0" w:space="0" w:color="auto"/>
        <w:bottom w:val="none" w:sz="0" w:space="0" w:color="auto"/>
        <w:right w:val="none" w:sz="0" w:space="0" w:color="auto"/>
      </w:divBdr>
    </w:div>
    <w:div w:id="1869753380">
      <w:bodyDiv w:val="1"/>
      <w:marLeft w:val="0"/>
      <w:marRight w:val="0"/>
      <w:marTop w:val="0"/>
      <w:marBottom w:val="0"/>
      <w:divBdr>
        <w:top w:val="none" w:sz="0" w:space="0" w:color="auto"/>
        <w:left w:val="none" w:sz="0" w:space="0" w:color="auto"/>
        <w:bottom w:val="none" w:sz="0" w:space="0" w:color="auto"/>
        <w:right w:val="none" w:sz="0" w:space="0" w:color="auto"/>
      </w:divBdr>
    </w:div>
    <w:div w:id="1871187484">
      <w:bodyDiv w:val="1"/>
      <w:marLeft w:val="0"/>
      <w:marRight w:val="0"/>
      <w:marTop w:val="0"/>
      <w:marBottom w:val="0"/>
      <w:divBdr>
        <w:top w:val="none" w:sz="0" w:space="0" w:color="auto"/>
        <w:left w:val="none" w:sz="0" w:space="0" w:color="auto"/>
        <w:bottom w:val="none" w:sz="0" w:space="0" w:color="auto"/>
        <w:right w:val="none" w:sz="0" w:space="0" w:color="auto"/>
      </w:divBdr>
    </w:div>
    <w:div w:id="1872912333">
      <w:bodyDiv w:val="1"/>
      <w:marLeft w:val="0"/>
      <w:marRight w:val="0"/>
      <w:marTop w:val="0"/>
      <w:marBottom w:val="0"/>
      <w:divBdr>
        <w:top w:val="none" w:sz="0" w:space="0" w:color="auto"/>
        <w:left w:val="none" w:sz="0" w:space="0" w:color="auto"/>
        <w:bottom w:val="none" w:sz="0" w:space="0" w:color="auto"/>
        <w:right w:val="none" w:sz="0" w:space="0" w:color="auto"/>
      </w:divBdr>
    </w:div>
    <w:div w:id="1874149034">
      <w:bodyDiv w:val="1"/>
      <w:marLeft w:val="0"/>
      <w:marRight w:val="0"/>
      <w:marTop w:val="0"/>
      <w:marBottom w:val="0"/>
      <w:divBdr>
        <w:top w:val="none" w:sz="0" w:space="0" w:color="auto"/>
        <w:left w:val="none" w:sz="0" w:space="0" w:color="auto"/>
        <w:bottom w:val="none" w:sz="0" w:space="0" w:color="auto"/>
        <w:right w:val="none" w:sz="0" w:space="0" w:color="auto"/>
      </w:divBdr>
    </w:div>
    <w:div w:id="1875119826">
      <w:bodyDiv w:val="1"/>
      <w:marLeft w:val="0"/>
      <w:marRight w:val="0"/>
      <w:marTop w:val="0"/>
      <w:marBottom w:val="0"/>
      <w:divBdr>
        <w:top w:val="none" w:sz="0" w:space="0" w:color="auto"/>
        <w:left w:val="none" w:sz="0" w:space="0" w:color="auto"/>
        <w:bottom w:val="none" w:sz="0" w:space="0" w:color="auto"/>
        <w:right w:val="none" w:sz="0" w:space="0" w:color="auto"/>
      </w:divBdr>
    </w:div>
    <w:div w:id="1875651061">
      <w:bodyDiv w:val="1"/>
      <w:marLeft w:val="0"/>
      <w:marRight w:val="0"/>
      <w:marTop w:val="0"/>
      <w:marBottom w:val="0"/>
      <w:divBdr>
        <w:top w:val="none" w:sz="0" w:space="0" w:color="auto"/>
        <w:left w:val="none" w:sz="0" w:space="0" w:color="auto"/>
        <w:bottom w:val="none" w:sz="0" w:space="0" w:color="auto"/>
        <w:right w:val="none" w:sz="0" w:space="0" w:color="auto"/>
      </w:divBdr>
    </w:div>
    <w:div w:id="1878228873">
      <w:bodyDiv w:val="1"/>
      <w:marLeft w:val="0"/>
      <w:marRight w:val="0"/>
      <w:marTop w:val="0"/>
      <w:marBottom w:val="0"/>
      <w:divBdr>
        <w:top w:val="none" w:sz="0" w:space="0" w:color="auto"/>
        <w:left w:val="none" w:sz="0" w:space="0" w:color="auto"/>
        <w:bottom w:val="none" w:sz="0" w:space="0" w:color="auto"/>
        <w:right w:val="none" w:sz="0" w:space="0" w:color="auto"/>
      </w:divBdr>
    </w:div>
    <w:div w:id="1881358666">
      <w:bodyDiv w:val="1"/>
      <w:marLeft w:val="0"/>
      <w:marRight w:val="0"/>
      <w:marTop w:val="0"/>
      <w:marBottom w:val="0"/>
      <w:divBdr>
        <w:top w:val="none" w:sz="0" w:space="0" w:color="auto"/>
        <w:left w:val="none" w:sz="0" w:space="0" w:color="auto"/>
        <w:bottom w:val="none" w:sz="0" w:space="0" w:color="auto"/>
        <w:right w:val="none" w:sz="0" w:space="0" w:color="auto"/>
      </w:divBdr>
    </w:div>
    <w:div w:id="1881898584">
      <w:bodyDiv w:val="1"/>
      <w:marLeft w:val="0"/>
      <w:marRight w:val="0"/>
      <w:marTop w:val="0"/>
      <w:marBottom w:val="0"/>
      <w:divBdr>
        <w:top w:val="none" w:sz="0" w:space="0" w:color="auto"/>
        <w:left w:val="none" w:sz="0" w:space="0" w:color="auto"/>
        <w:bottom w:val="none" w:sz="0" w:space="0" w:color="auto"/>
        <w:right w:val="none" w:sz="0" w:space="0" w:color="auto"/>
      </w:divBdr>
    </w:div>
    <w:div w:id="1882283368">
      <w:bodyDiv w:val="1"/>
      <w:marLeft w:val="0"/>
      <w:marRight w:val="0"/>
      <w:marTop w:val="0"/>
      <w:marBottom w:val="0"/>
      <w:divBdr>
        <w:top w:val="none" w:sz="0" w:space="0" w:color="auto"/>
        <w:left w:val="none" w:sz="0" w:space="0" w:color="auto"/>
        <w:bottom w:val="none" w:sz="0" w:space="0" w:color="auto"/>
        <w:right w:val="none" w:sz="0" w:space="0" w:color="auto"/>
      </w:divBdr>
    </w:div>
    <w:div w:id="1882788969">
      <w:bodyDiv w:val="1"/>
      <w:marLeft w:val="0"/>
      <w:marRight w:val="0"/>
      <w:marTop w:val="0"/>
      <w:marBottom w:val="0"/>
      <w:divBdr>
        <w:top w:val="none" w:sz="0" w:space="0" w:color="auto"/>
        <w:left w:val="none" w:sz="0" w:space="0" w:color="auto"/>
        <w:bottom w:val="none" w:sz="0" w:space="0" w:color="auto"/>
        <w:right w:val="none" w:sz="0" w:space="0" w:color="auto"/>
      </w:divBdr>
    </w:div>
    <w:div w:id="1888950999">
      <w:bodyDiv w:val="1"/>
      <w:marLeft w:val="0"/>
      <w:marRight w:val="0"/>
      <w:marTop w:val="0"/>
      <w:marBottom w:val="0"/>
      <w:divBdr>
        <w:top w:val="none" w:sz="0" w:space="0" w:color="auto"/>
        <w:left w:val="none" w:sz="0" w:space="0" w:color="auto"/>
        <w:bottom w:val="none" w:sz="0" w:space="0" w:color="auto"/>
        <w:right w:val="none" w:sz="0" w:space="0" w:color="auto"/>
      </w:divBdr>
    </w:div>
    <w:div w:id="1890411900">
      <w:bodyDiv w:val="1"/>
      <w:marLeft w:val="0"/>
      <w:marRight w:val="0"/>
      <w:marTop w:val="0"/>
      <w:marBottom w:val="0"/>
      <w:divBdr>
        <w:top w:val="none" w:sz="0" w:space="0" w:color="auto"/>
        <w:left w:val="none" w:sz="0" w:space="0" w:color="auto"/>
        <w:bottom w:val="none" w:sz="0" w:space="0" w:color="auto"/>
        <w:right w:val="none" w:sz="0" w:space="0" w:color="auto"/>
      </w:divBdr>
    </w:div>
    <w:div w:id="1892302800">
      <w:bodyDiv w:val="1"/>
      <w:marLeft w:val="0"/>
      <w:marRight w:val="0"/>
      <w:marTop w:val="0"/>
      <w:marBottom w:val="0"/>
      <w:divBdr>
        <w:top w:val="none" w:sz="0" w:space="0" w:color="auto"/>
        <w:left w:val="none" w:sz="0" w:space="0" w:color="auto"/>
        <w:bottom w:val="none" w:sz="0" w:space="0" w:color="auto"/>
        <w:right w:val="none" w:sz="0" w:space="0" w:color="auto"/>
      </w:divBdr>
    </w:div>
    <w:div w:id="1893270946">
      <w:bodyDiv w:val="1"/>
      <w:marLeft w:val="0"/>
      <w:marRight w:val="0"/>
      <w:marTop w:val="0"/>
      <w:marBottom w:val="0"/>
      <w:divBdr>
        <w:top w:val="none" w:sz="0" w:space="0" w:color="auto"/>
        <w:left w:val="none" w:sz="0" w:space="0" w:color="auto"/>
        <w:bottom w:val="none" w:sz="0" w:space="0" w:color="auto"/>
        <w:right w:val="none" w:sz="0" w:space="0" w:color="auto"/>
      </w:divBdr>
    </w:div>
    <w:div w:id="1894265640">
      <w:bodyDiv w:val="1"/>
      <w:marLeft w:val="0"/>
      <w:marRight w:val="0"/>
      <w:marTop w:val="0"/>
      <w:marBottom w:val="0"/>
      <w:divBdr>
        <w:top w:val="none" w:sz="0" w:space="0" w:color="auto"/>
        <w:left w:val="none" w:sz="0" w:space="0" w:color="auto"/>
        <w:bottom w:val="none" w:sz="0" w:space="0" w:color="auto"/>
        <w:right w:val="none" w:sz="0" w:space="0" w:color="auto"/>
      </w:divBdr>
    </w:div>
    <w:div w:id="1895386055">
      <w:bodyDiv w:val="1"/>
      <w:marLeft w:val="0"/>
      <w:marRight w:val="0"/>
      <w:marTop w:val="0"/>
      <w:marBottom w:val="0"/>
      <w:divBdr>
        <w:top w:val="none" w:sz="0" w:space="0" w:color="auto"/>
        <w:left w:val="none" w:sz="0" w:space="0" w:color="auto"/>
        <w:bottom w:val="none" w:sz="0" w:space="0" w:color="auto"/>
        <w:right w:val="none" w:sz="0" w:space="0" w:color="auto"/>
      </w:divBdr>
    </w:div>
    <w:div w:id="1896239133">
      <w:bodyDiv w:val="1"/>
      <w:marLeft w:val="0"/>
      <w:marRight w:val="0"/>
      <w:marTop w:val="0"/>
      <w:marBottom w:val="0"/>
      <w:divBdr>
        <w:top w:val="none" w:sz="0" w:space="0" w:color="auto"/>
        <w:left w:val="none" w:sz="0" w:space="0" w:color="auto"/>
        <w:bottom w:val="none" w:sz="0" w:space="0" w:color="auto"/>
        <w:right w:val="none" w:sz="0" w:space="0" w:color="auto"/>
      </w:divBdr>
    </w:div>
    <w:div w:id="1896971059">
      <w:bodyDiv w:val="1"/>
      <w:marLeft w:val="0"/>
      <w:marRight w:val="0"/>
      <w:marTop w:val="0"/>
      <w:marBottom w:val="0"/>
      <w:divBdr>
        <w:top w:val="none" w:sz="0" w:space="0" w:color="auto"/>
        <w:left w:val="none" w:sz="0" w:space="0" w:color="auto"/>
        <w:bottom w:val="none" w:sz="0" w:space="0" w:color="auto"/>
        <w:right w:val="none" w:sz="0" w:space="0" w:color="auto"/>
      </w:divBdr>
    </w:div>
    <w:div w:id="1898932429">
      <w:bodyDiv w:val="1"/>
      <w:marLeft w:val="0"/>
      <w:marRight w:val="0"/>
      <w:marTop w:val="0"/>
      <w:marBottom w:val="0"/>
      <w:divBdr>
        <w:top w:val="none" w:sz="0" w:space="0" w:color="auto"/>
        <w:left w:val="none" w:sz="0" w:space="0" w:color="auto"/>
        <w:bottom w:val="none" w:sz="0" w:space="0" w:color="auto"/>
        <w:right w:val="none" w:sz="0" w:space="0" w:color="auto"/>
      </w:divBdr>
    </w:div>
    <w:div w:id="1899436409">
      <w:bodyDiv w:val="1"/>
      <w:marLeft w:val="0"/>
      <w:marRight w:val="0"/>
      <w:marTop w:val="0"/>
      <w:marBottom w:val="0"/>
      <w:divBdr>
        <w:top w:val="none" w:sz="0" w:space="0" w:color="auto"/>
        <w:left w:val="none" w:sz="0" w:space="0" w:color="auto"/>
        <w:bottom w:val="none" w:sz="0" w:space="0" w:color="auto"/>
        <w:right w:val="none" w:sz="0" w:space="0" w:color="auto"/>
      </w:divBdr>
    </w:div>
    <w:div w:id="1902517490">
      <w:bodyDiv w:val="1"/>
      <w:marLeft w:val="0"/>
      <w:marRight w:val="0"/>
      <w:marTop w:val="0"/>
      <w:marBottom w:val="0"/>
      <w:divBdr>
        <w:top w:val="none" w:sz="0" w:space="0" w:color="auto"/>
        <w:left w:val="none" w:sz="0" w:space="0" w:color="auto"/>
        <w:bottom w:val="none" w:sz="0" w:space="0" w:color="auto"/>
        <w:right w:val="none" w:sz="0" w:space="0" w:color="auto"/>
      </w:divBdr>
    </w:div>
    <w:div w:id="1902672026">
      <w:bodyDiv w:val="1"/>
      <w:marLeft w:val="0"/>
      <w:marRight w:val="0"/>
      <w:marTop w:val="0"/>
      <w:marBottom w:val="0"/>
      <w:divBdr>
        <w:top w:val="none" w:sz="0" w:space="0" w:color="auto"/>
        <w:left w:val="none" w:sz="0" w:space="0" w:color="auto"/>
        <w:bottom w:val="none" w:sz="0" w:space="0" w:color="auto"/>
        <w:right w:val="none" w:sz="0" w:space="0" w:color="auto"/>
      </w:divBdr>
    </w:div>
    <w:div w:id="1903715768">
      <w:bodyDiv w:val="1"/>
      <w:marLeft w:val="0"/>
      <w:marRight w:val="0"/>
      <w:marTop w:val="0"/>
      <w:marBottom w:val="0"/>
      <w:divBdr>
        <w:top w:val="none" w:sz="0" w:space="0" w:color="auto"/>
        <w:left w:val="none" w:sz="0" w:space="0" w:color="auto"/>
        <w:bottom w:val="none" w:sz="0" w:space="0" w:color="auto"/>
        <w:right w:val="none" w:sz="0" w:space="0" w:color="auto"/>
      </w:divBdr>
    </w:div>
    <w:div w:id="1904221121">
      <w:bodyDiv w:val="1"/>
      <w:marLeft w:val="0"/>
      <w:marRight w:val="0"/>
      <w:marTop w:val="0"/>
      <w:marBottom w:val="0"/>
      <w:divBdr>
        <w:top w:val="none" w:sz="0" w:space="0" w:color="auto"/>
        <w:left w:val="none" w:sz="0" w:space="0" w:color="auto"/>
        <w:bottom w:val="none" w:sz="0" w:space="0" w:color="auto"/>
        <w:right w:val="none" w:sz="0" w:space="0" w:color="auto"/>
      </w:divBdr>
    </w:div>
    <w:div w:id="1904413770">
      <w:bodyDiv w:val="1"/>
      <w:marLeft w:val="0"/>
      <w:marRight w:val="0"/>
      <w:marTop w:val="0"/>
      <w:marBottom w:val="0"/>
      <w:divBdr>
        <w:top w:val="none" w:sz="0" w:space="0" w:color="auto"/>
        <w:left w:val="none" w:sz="0" w:space="0" w:color="auto"/>
        <w:bottom w:val="none" w:sz="0" w:space="0" w:color="auto"/>
        <w:right w:val="none" w:sz="0" w:space="0" w:color="auto"/>
      </w:divBdr>
    </w:div>
    <w:div w:id="1904633881">
      <w:bodyDiv w:val="1"/>
      <w:marLeft w:val="0"/>
      <w:marRight w:val="0"/>
      <w:marTop w:val="0"/>
      <w:marBottom w:val="0"/>
      <w:divBdr>
        <w:top w:val="none" w:sz="0" w:space="0" w:color="auto"/>
        <w:left w:val="none" w:sz="0" w:space="0" w:color="auto"/>
        <w:bottom w:val="none" w:sz="0" w:space="0" w:color="auto"/>
        <w:right w:val="none" w:sz="0" w:space="0" w:color="auto"/>
      </w:divBdr>
    </w:div>
    <w:div w:id="1907377574">
      <w:bodyDiv w:val="1"/>
      <w:marLeft w:val="0"/>
      <w:marRight w:val="0"/>
      <w:marTop w:val="0"/>
      <w:marBottom w:val="0"/>
      <w:divBdr>
        <w:top w:val="none" w:sz="0" w:space="0" w:color="auto"/>
        <w:left w:val="none" w:sz="0" w:space="0" w:color="auto"/>
        <w:bottom w:val="none" w:sz="0" w:space="0" w:color="auto"/>
        <w:right w:val="none" w:sz="0" w:space="0" w:color="auto"/>
      </w:divBdr>
    </w:div>
    <w:div w:id="1908345366">
      <w:bodyDiv w:val="1"/>
      <w:marLeft w:val="0"/>
      <w:marRight w:val="0"/>
      <w:marTop w:val="0"/>
      <w:marBottom w:val="0"/>
      <w:divBdr>
        <w:top w:val="none" w:sz="0" w:space="0" w:color="auto"/>
        <w:left w:val="none" w:sz="0" w:space="0" w:color="auto"/>
        <w:bottom w:val="none" w:sz="0" w:space="0" w:color="auto"/>
        <w:right w:val="none" w:sz="0" w:space="0" w:color="auto"/>
      </w:divBdr>
    </w:div>
    <w:div w:id="1911117913">
      <w:bodyDiv w:val="1"/>
      <w:marLeft w:val="0"/>
      <w:marRight w:val="0"/>
      <w:marTop w:val="0"/>
      <w:marBottom w:val="0"/>
      <w:divBdr>
        <w:top w:val="none" w:sz="0" w:space="0" w:color="auto"/>
        <w:left w:val="none" w:sz="0" w:space="0" w:color="auto"/>
        <w:bottom w:val="none" w:sz="0" w:space="0" w:color="auto"/>
        <w:right w:val="none" w:sz="0" w:space="0" w:color="auto"/>
      </w:divBdr>
    </w:div>
    <w:div w:id="1913001605">
      <w:bodyDiv w:val="1"/>
      <w:marLeft w:val="0"/>
      <w:marRight w:val="0"/>
      <w:marTop w:val="0"/>
      <w:marBottom w:val="0"/>
      <w:divBdr>
        <w:top w:val="none" w:sz="0" w:space="0" w:color="auto"/>
        <w:left w:val="none" w:sz="0" w:space="0" w:color="auto"/>
        <w:bottom w:val="none" w:sz="0" w:space="0" w:color="auto"/>
        <w:right w:val="none" w:sz="0" w:space="0" w:color="auto"/>
      </w:divBdr>
    </w:div>
    <w:div w:id="1913007743">
      <w:bodyDiv w:val="1"/>
      <w:marLeft w:val="0"/>
      <w:marRight w:val="0"/>
      <w:marTop w:val="0"/>
      <w:marBottom w:val="0"/>
      <w:divBdr>
        <w:top w:val="none" w:sz="0" w:space="0" w:color="auto"/>
        <w:left w:val="none" w:sz="0" w:space="0" w:color="auto"/>
        <w:bottom w:val="none" w:sz="0" w:space="0" w:color="auto"/>
        <w:right w:val="none" w:sz="0" w:space="0" w:color="auto"/>
      </w:divBdr>
    </w:div>
    <w:div w:id="1916282775">
      <w:bodyDiv w:val="1"/>
      <w:marLeft w:val="0"/>
      <w:marRight w:val="0"/>
      <w:marTop w:val="0"/>
      <w:marBottom w:val="0"/>
      <w:divBdr>
        <w:top w:val="none" w:sz="0" w:space="0" w:color="auto"/>
        <w:left w:val="none" w:sz="0" w:space="0" w:color="auto"/>
        <w:bottom w:val="none" w:sz="0" w:space="0" w:color="auto"/>
        <w:right w:val="none" w:sz="0" w:space="0" w:color="auto"/>
      </w:divBdr>
    </w:div>
    <w:div w:id="1916940400">
      <w:bodyDiv w:val="1"/>
      <w:marLeft w:val="0"/>
      <w:marRight w:val="0"/>
      <w:marTop w:val="0"/>
      <w:marBottom w:val="0"/>
      <w:divBdr>
        <w:top w:val="none" w:sz="0" w:space="0" w:color="auto"/>
        <w:left w:val="none" w:sz="0" w:space="0" w:color="auto"/>
        <w:bottom w:val="none" w:sz="0" w:space="0" w:color="auto"/>
        <w:right w:val="none" w:sz="0" w:space="0" w:color="auto"/>
      </w:divBdr>
    </w:div>
    <w:div w:id="1917586578">
      <w:bodyDiv w:val="1"/>
      <w:marLeft w:val="0"/>
      <w:marRight w:val="0"/>
      <w:marTop w:val="0"/>
      <w:marBottom w:val="0"/>
      <w:divBdr>
        <w:top w:val="none" w:sz="0" w:space="0" w:color="auto"/>
        <w:left w:val="none" w:sz="0" w:space="0" w:color="auto"/>
        <w:bottom w:val="none" w:sz="0" w:space="0" w:color="auto"/>
        <w:right w:val="none" w:sz="0" w:space="0" w:color="auto"/>
      </w:divBdr>
    </w:div>
    <w:div w:id="1921480620">
      <w:bodyDiv w:val="1"/>
      <w:marLeft w:val="0"/>
      <w:marRight w:val="0"/>
      <w:marTop w:val="0"/>
      <w:marBottom w:val="0"/>
      <w:divBdr>
        <w:top w:val="none" w:sz="0" w:space="0" w:color="auto"/>
        <w:left w:val="none" w:sz="0" w:space="0" w:color="auto"/>
        <w:bottom w:val="none" w:sz="0" w:space="0" w:color="auto"/>
        <w:right w:val="none" w:sz="0" w:space="0" w:color="auto"/>
      </w:divBdr>
    </w:div>
    <w:div w:id="1923029332">
      <w:bodyDiv w:val="1"/>
      <w:marLeft w:val="0"/>
      <w:marRight w:val="0"/>
      <w:marTop w:val="0"/>
      <w:marBottom w:val="0"/>
      <w:divBdr>
        <w:top w:val="none" w:sz="0" w:space="0" w:color="auto"/>
        <w:left w:val="none" w:sz="0" w:space="0" w:color="auto"/>
        <w:bottom w:val="none" w:sz="0" w:space="0" w:color="auto"/>
        <w:right w:val="none" w:sz="0" w:space="0" w:color="auto"/>
      </w:divBdr>
    </w:div>
    <w:div w:id="1927768206">
      <w:bodyDiv w:val="1"/>
      <w:marLeft w:val="0"/>
      <w:marRight w:val="0"/>
      <w:marTop w:val="0"/>
      <w:marBottom w:val="0"/>
      <w:divBdr>
        <w:top w:val="none" w:sz="0" w:space="0" w:color="auto"/>
        <w:left w:val="none" w:sz="0" w:space="0" w:color="auto"/>
        <w:bottom w:val="none" w:sz="0" w:space="0" w:color="auto"/>
        <w:right w:val="none" w:sz="0" w:space="0" w:color="auto"/>
      </w:divBdr>
    </w:div>
    <w:div w:id="1928465261">
      <w:bodyDiv w:val="1"/>
      <w:marLeft w:val="0"/>
      <w:marRight w:val="0"/>
      <w:marTop w:val="0"/>
      <w:marBottom w:val="0"/>
      <w:divBdr>
        <w:top w:val="none" w:sz="0" w:space="0" w:color="auto"/>
        <w:left w:val="none" w:sz="0" w:space="0" w:color="auto"/>
        <w:bottom w:val="none" w:sz="0" w:space="0" w:color="auto"/>
        <w:right w:val="none" w:sz="0" w:space="0" w:color="auto"/>
      </w:divBdr>
    </w:div>
    <w:div w:id="1929121534">
      <w:bodyDiv w:val="1"/>
      <w:marLeft w:val="0"/>
      <w:marRight w:val="0"/>
      <w:marTop w:val="0"/>
      <w:marBottom w:val="0"/>
      <w:divBdr>
        <w:top w:val="none" w:sz="0" w:space="0" w:color="auto"/>
        <w:left w:val="none" w:sz="0" w:space="0" w:color="auto"/>
        <w:bottom w:val="none" w:sz="0" w:space="0" w:color="auto"/>
        <w:right w:val="none" w:sz="0" w:space="0" w:color="auto"/>
      </w:divBdr>
    </w:div>
    <w:div w:id="1930967539">
      <w:bodyDiv w:val="1"/>
      <w:marLeft w:val="0"/>
      <w:marRight w:val="0"/>
      <w:marTop w:val="0"/>
      <w:marBottom w:val="0"/>
      <w:divBdr>
        <w:top w:val="none" w:sz="0" w:space="0" w:color="auto"/>
        <w:left w:val="none" w:sz="0" w:space="0" w:color="auto"/>
        <w:bottom w:val="none" w:sz="0" w:space="0" w:color="auto"/>
        <w:right w:val="none" w:sz="0" w:space="0" w:color="auto"/>
      </w:divBdr>
    </w:div>
    <w:div w:id="1932395208">
      <w:bodyDiv w:val="1"/>
      <w:marLeft w:val="0"/>
      <w:marRight w:val="0"/>
      <w:marTop w:val="0"/>
      <w:marBottom w:val="0"/>
      <w:divBdr>
        <w:top w:val="none" w:sz="0" w:space="0" w:color="auto"/>
        <w:left w:val="none" w:sz="0" w:space="0" w:color="auto"/>
        <w:bottom w:val="none" w:sz="0" w:space="0" w:color="auto"/>
        <w:right w:val="none" w:sz="0" w:space="0" w:color="auto"/>
      </w:divBdr>
    </w:div>
    <w:div w:id="1933588194">
      <w:bodyDiv w:val="1"/>
      <w:marLeft w:val="0"/>
      <w:marRight w:val="0"/>
      <w:marTop w:val="0"/>
      <w:marBottom w:val="0"/>
      <w:divBdr>
        <w:top w:val="none" w:sz="0" w:space="0" w:color="auto"/>
        <w:left w:val="none" w:sz="0" w:space="0" w:color="auto"/>
        <w:bottom w:val="none" w:sz="0" w:space="0" w:color="auto"/>
        <w:right w:val="none" w:sz="0" w:space="0" w:color="auto"/>
      </w:divBdr>
    </w:div>
    <w:div w:id="1934588283">
      <w:bodyDiv w:val="1"/>
      <w:marLeft w:val="0"/>
      <w:marRight w:val="0"/>
      <w:marTop w:val="0"/>
      <w:marBottom w:val="0"/>
      <w:divBdr>
        <w:top w:val="none" w:sz="0" w:space="0" w:color="auto"/>
        <w:left w:val="none" w:sz="0" w:space="0" w:color="auto"/>
        <w:bottom w:val="none" w:sz="0" w:space="0" w:color="auto"/>
        <w:right w:val="none" w:sz="0" w:space="0" w:color="auto"/>
      </w:divBdr>
    </w:div>
    <w:div w:id="1936672316">
      <w:bodyDiv w:val="1"/>
      <w:marLeft w:val="0"/>
      <w:marRight w:val="0"/>
      <w:marTop w:val="0"/>
      <w:marBottom w:val="0"/>
      <w:divBdr>
        <w:top w:val="none" w:sz="0" w:space="0" w:color="auto"/>
        <w:left w:val="none" w:sz="0" w:space="0" w:color="auto"/>
        <w:bottom w:val="none" w:sz="0" w:space="0" w:color="auto"/>
        <w:right w:val="none" w:sz="0" w:space="0" w:color="auto"/>
      </w:divBdr>
    </w:div>
    <w:div w:id="1937595637">
      <w:bodyDiv w:val="1"/>
      <w:marLeft w:val="0"/>
      <w:marRight w:val="0"/>
      <w:marTop w:val="0"/>
      <w:marBottom w:val="0"/>
      <w:divBdr>
        <w:top w:val="none" w:sz="0" w:space="0" w:color="auto"/>
        <w:left w:val="none" w:sz="0" w:space="0" w:color="auto"/>
        <w:bottom w:val="none" w:sz="0" w:space="0" w:color="auto"/>
        <w:right w:val="none" w:sz="0" w:space="0" w:color="auto"/>
      </w:divBdr>
    </w:div>
    <w:div w:id="1938633426">
      <w:bodyDiv w:val="1"/>
      <w:marLeft w:val="0"/>
      <w:marRight w:val="0"/>
      <w:marTop w:val="0"/>
      <w:marBottom w:val="0"/>
      <w:divBdr>
        <w:top w:val="none" w:sz="0" w:space="0" w:color="auto"/>
        <w:left w:val="none" w:sz="0" w:space="0" w:color="auto"/>
        <w:bottom w:val="none" w:sz="0" w:space="0" w:color="auto"/>
        <w:right w:val="none" w:sz="0" w:space="0" w:color="auto"/>
      </w:divBdr>
    </w:div>
    <w:div w:id="1938706143">
      <w:bodyDiv w:val="1"/>
      <w:marLeft w:val="0"/>
      <w:marRight w:val="0"/>
      <w:marTop w:val="0"/>
      <w:marBottom w:val="0"/>
      <w:divBdr>
        <w:top w:val="none" w:sz="0" w:space="0" w:color="auto"/>
        <w:left w:val="none" w:sz="0" w:space="0" w:color="auto"/>
        <w:bottom w:val="none" w:sz="0" w:space="0" w:color="auto"/>
        <w:right w:val="none" w:sz="0" w:space="0" w:color="auto"/>
      </w:divBdr>
    </w:div>
    <w:div w:id="1940942430">
      <w:bodyDiv w:val="1"/>
      <w:marLeft w:val="0"/>
      <w:marRight w:val="0"/>
      <w:marTop w:val="0"/>
      <w:marBottom w:val="0"/>
      <w:divBdr>
        <w:top w:val="none" w:sz="0" w:space="0" w:color="auto"/>
        <w:left w:val="none" w:sz="0" w:space="0" w:color="auto"/>
        <w:bottom w:val="none" w:sz="0" w:space="0" w:color="auto"/>
        <w:right w:val="none" w:sz="0" w:space="0" w:color="auto"/>
      </w:divBdr>
    </w:div>
    <w:div w:id="1942832925">
      <w:bodyDiv w:val="1"/>
      <w:marLeft w:val="0"/>
      <w:marRight w:val="0"/>
      <w:marTop w:val="0"/>
      <w:marBottom w:val="0"/>
      <w:divBdr>
        <w:top w:val="none" w:sz="0" w:space="0" w:color="auto"/>
        <w:left w:val="none" w:sz="0" w:space="0" w:color="auto"/>
        <w:bottom w:val="none" w:sz="0" w:space="0" w:color="auto"/>
        <w:right w:val="none" w:sz="0" w:space="0" w:color="auto"/>
      </w:divBdr>
    </w:div>
    <w:div w:id="1942839620">
      <w:bodyDiv w:val="1"/>
      <w:marLeft w:val="0"/>
      <w:marRight w:val="0"/>
      <w:marTop w:val="0"/>
      <w:marBottom w:val="0"/>
      <w:divBdr>
        <w:top w:val="none" w:sz="0" w:space="0" w:color="auto"/>
        <w:left w:val="none" w:sz="0" w:space="0" w:color="auto"/>
        <w:bottom w:val="none" w:sz="0" w:space="0" w:color="auto"/>
        <w:right w:val="none" w:sz="0" w:space="0" w:color="auto"/>
      </w:divBdr>
    </w:div>
    <w:div w:id="1943298352">
      <w:bodyDiv w:val="1"/>
      <w:marLeft w:val="0"/>
      <w:marRight w:val="0"/>
      <w:marTop w:val="0"/>
      <w:marBottom w:val="0"/>
      <w:divBdr>
        <w:top w:val="none" w:sz="0" w:space="0" w:color="auto"/>
        <w:left w:val="none" w:sz="0" w:space="0" w:color="auto"/>
        <w:bottom w:val="none" w:sz="0" w:space="0" w:color="auto"/>
        <w:right w:val="none" w:sz="0" w:space="0" w:color="auto"/>
      </w:divBdr>
    </w:div>
    <w:div w:id="1944266546">
      <w:bodyDiv w:val="1"/>
      <w:marLeft w:val="0"/>
      <w:marRight w:val="0"/>
      <w:marTop w:val="0"/>
      <w:marBottom w:val="0"/>
      <w:divBdr>
        <w:top w:val="none" w:sz="0" w:space="0" w:color="auto"/>
        <w:left w:val="none" w:sz="0" w:space="0" w:color="auto"/>
        <w:bottom w:val="none" w:sz="0" w:space="0" w:color="auto"/>
        <w:right w:val="none" w:sz="0" w:space="0" w:color="auto"/>
      </w:divBdr>
    </w:div>
    <w:div w:id="1944918583">
      <w:bodyDiv w:val="1"/>
      <w:marLeft w:val="0"/>
      <w:marRight w:val="0"/>
      <w:marTop w:val="0"/>
      <w:marBottom w:val="0"/>
      <w:divBdr>
        <w:top w:val="none" w:sz="0" w:space="0" w:color="auto"/>
        <w:left w:val="none" w:sz="0" w:space="0" w:color="auto"/>
        <w:bottom w:val="none" w:sz="0" w:space="0" w:color="auto"/>
        <w:right w:val="none" w:sz="0" w:space="0" w:color="auto"/>
      </w:divBdr>
    </w:div>
    <w:div w:id="1945652533">
      <w:bodyDiv w:val="1"/>
      <w:marLeft w:val="0"/>
      <w:marRight w:val="0"/>
      <w:marTop w:val="0"/>
      <w:marBottom w:val="0"/>
      <w:divBdr>
        <w:top w:val="none" w:sz="0" w:space="0" w:color="auto"/>
        <w:left w:val="none" w:sz="0" w:space="0" w:color="auto"/>
        <w:bottom w:val="none" w:sz="0" w:space="0" w:color="auto"/>
        <w:right w:val="none" w:sz="0" w:space="0" w:color="auto"/>
      </w:divBdr>
    </w:div>
    <w:div w:id="1945915884">
      <w:bodyDiv w:val="1"/>
      <w:marLeft w:val="0"/>
      <w:marRight w:val="0"/>
      <w:marTop w:val="0"/>
      <w:marBottom w:val="0"/>
      <w:divBdr>
        <w:top w:val="none" w:sz="0" w:space="0" w:color="auto"/>
        <w:left w:val="none" w:sz="0" w:space="0" w:color="auto"/>
        <w:bottom w:val="none" w:sz="0" w:space="0" w:color="auto"/>
        <w:right w:val="none" w:sz="0" w:space="0" w:color="auto"/>
      </w:divBdr>
    </w:div>
    <w:div w:id="1946383287">
      <w:bodyDiv w:val="1"/>
      <w:marLeft w:val="0"/>
      <w:marRight w:val="0"/>
      <w:marTop w:val="0"/>
      <w:marBottom w:val="0"/>
      <w:divBdr>
        <w:top w:val="none" w:sz="0" w:space="0" w:color="auto"/>
        <w:left w:val="none" w:sz="0" w:space="0" w:color="auto"/>
        <w:bottom w:val="none" w:sz="0" w:space="0" w:color="auto"/>
        <w:right w:val="none" w:sz="0" w:space="0" w:color="auto"/>
      </w:divBdr>
    </w:div>
    <w:div w:id="1947686310">
      <w:bodyDiv w:val="1"/>
      <w:marLeft w:val="0"/>
      <w:marRight w:val="0"/>
      <w:marTop w:val="0"/>
      <w:marBottom w:val="0"/>
      <w:divBdr>
        <w:top w:val="none" w:sz="0" w:space="0" w:color="auto"/>
        <w:left w:val="none" w:sz="0" w:space="0" w:color="auto"/>
        <w:bottom w:val="none" w:sz="0" w:space="0" w:color="auto"/>
        <w:right w:val="none" w:sz="0" w:space="0" w:color="auto"/>
      </w:divBdr>
    </w:div>
    <w:div w:id="1948075920">
      <w:bodyDiv w:val="1"/>
      <w:marLeft w:val="0"/>
      <w:marRight w:val="0"/>
      <w:marTop w:val="0"/>
      <w:marBottom w:val="0"/>
      <w:divBdr>
        <w:top w:val="none" w:sz="0" w:space="0" w:color="auto"/>
        <w:left w:val="none" w:sz="0" w:space="0" w:color="auto"/>
        <w:bottom w:val="none" w:sz="0" w:space="0" w:color="auto"/>
        <w:right w:val="none" w:sz="0" w:space="0" w:color="auto"/>
      </w:divBdr>
    </w:div>
    <w:div w:id="1952079633">
      <w:bodyDiv w:val="1"/>
      <w:marLeft w:val="0"/>
      <w:marRight w:val="0"/>
      <w:marTop w:val="0"/>
      <w:marBottom w:val="0"/>
      <w:divBdr>
        <w:top w:val="none" w:sz="0" w:space="0" w:color="auto"/>
        <w:left w:val="none" w:sz="0" w:space="0" w:color="auto"/>
        <w:bottom w:val="none" w:sz="0" w:space="0" w:color="auto"/>
        <w:right w:val="none" w:sz="0" w:space="0" w:color="auto"/>
      </w:divBdr>
    </w:div>
    <w:div w:id="1953508236">
      <w:bodyDiv w:val="1"/>
      <w:marLeft w:val="0"/>
      <w:marRight w:val="0"/>
      <w:marTop w:val="0"/>
      <w:marBottom w:val="0"/>
      <w:divBdr>
        <w:top w:val="none" w:sz="0" w:space="0" w:color="auto"/>
        <w:left w:val="none" w:sz="0" w:space="0" w:color="auto"/>
        <w:bottom w:val="none" w:sz="0" w:space="0" w:color="auto"/>
        <w:right w:val="none" w:sz="0" w:space="0" w:color="auto"/>
      </w:divBdr>
    </w:div>
    <w:div w:id="1953777588">
      <w:bodyDiv w:val="1"/>
      <w:marLeft w:val="0"/>
      <w:marRight w:val="0"/>
      <w:marTop w:val="0"/>
      <w:marBottom w:val="0"/>
      <w:divBdr>
        <w:top w:val="none" w:sz="0" w:space="0" w:color="auto"/>
        <w:left w:val="none" w:sz="0" w:space="0" w:color="auto"/>
        <w:bottom w:val="none" w:sz="0" w:space="0" w:color="auto"/>
        <w:right w:val="none" w:sz="0" w:space="0" w:color="auto"/>
      </w:divBdr>
    </w:div>
    <w:div w:id="1953972791">
      <w:bodyDiv w:val="1"/>
      <w:marLeft w:val="0"/>
      <w:marRight w:val="0"/>
      <w:marTop w:val="0"/>
      <w:marBottom w:val="0"/>
      <w:divBdr>
        <w:top w:val="none" w:sz="0" w:space="0" w:color="auto"/>
        <w:left w:val="none" w:sz="0" w:space="0" w:color="auto"/>
        <w:bottom w:val="none" w:sz="0" w:space="0" w:color="auto"/>
        <w:right w:val="none" w:sz="0" w:space="0" w:color="auto"/>
      </w:divBdr>
    </w:div>
    <w:div w:id="1954895015">
      <w:bodyDiv w:val="1"/>
      <w:marLeft w:val="0"/>
      <w:marRight w:val="0"/>
      <w:marTop w:val="0"/>
      <w:marBottom w:val="0"/>
      <w:divBdr>
        <w:top w:val="none" w:sz="0" w:space="0" w:color="auto"/>
        <w:left w:val="none" w:sz="0" w:space="0" w:color="auto"/>
        <w:bottom w:val="none" w:sz="0" w:space="0" w:color="auto"/>
        <w:right w:val="none" w:sz="0" w:space="0" w:color="auto"/>
      </w:divBdr>
    </w:div>
    <w:div w:id="1955208881">
      <w:bodyDiv w:val="1"/>
      <w:marLeft w:val="0"/>
      <w:marRight w:val="0"/>
      <w:marTop w:val="0"/>
      <w:marBottom w:val="0"/>
      <w:divBdr>
        <w:top w:val="none" w:sz="0" w:space="0" w:color="auto"/>
        <w:left w:val="none" w:sz="0" w:space="0" w:color="auto"/>
        <w:bottom w:val="none" w:sz="0" w:space="0" w:color="auto"/>
        <w:right w:val="none" w:sz="0" w:space="0" w:color="auto"/>
      </w:divBdr>
    </w:div>
    <w:div w:id="1956670361">
      <w:bodyDiv w:val="1"/>
      <w:marLeft w:val="0"/>
      <w:marRight w:val="0"/>
      <w:marTop w:val="0"/>
      <w:marBottom w:val="0"/>
      <w:divBdr>
        <w:top w:val="none" w:sz="0" w:space="0" w:color="auto"/>
        <w:left w:val="none" w:sz="0" w:space="0" w:color="auto"/>
        <w:bottom w:val="none" w:sz="0" w:space="0" w:color="auto"/>
        <w:right w:val="none" w:sz="0" w:space="0" w:color="auto"/>
      </w:divBdr>
    </w:div>
    <w:div w:id="1956909592">
      <w:bodyDiv w:val="1"/>
      <w:marLeft w:val="0"/>
      <w:marRight w:val="0"/>
      <w:marTop w:val="0"/>
      <w:marBottom w:val="0"/>
      <w:divBdr>
        <w:top w:val="none" w:sz="0" w:space="0" w:color="auto"/>
        <w:left w:val="none" w:sz="0" w:space="0" w:color="auto"/>
        <w:bottom w:val="none" w:sz="0" w:space="0" w:color="auto"/>
        <w:right w:val="none" w:sz="0" w:space="0" w:color="auto"/>
      </w:divBdr>
    </w:div>
    <w:div w:id="1957174128">
      <w:bodyDiv w:val="1"/>
      <w:marLeft w:val="0"/>
      <w:marRight w:val="0"/>
      <w:marTop w:val="0"/>
      <w:marBottom w:val="0"/>
      <w:divBdr>
        <w:top w:val="none" w:sz="0" w:space="0" w:color="auto"/>
        <w:left w:val="none" w:sz="0" w:space="0" w:color="auto"/>
        <w:bottom w:val="none" w:sz="0" w:space="0" w:color="auto"/>
        <w:right w:val="none" w:sz="0" w:space="0" w:color="auto"/>
      </w:divBdr>
    </w:div>
    <w:div w:id="1959872750">
      <w:bodyDiv w:val="1"/>
      <w:marLeft w:val="0"/>
      <w:marRight w:val="0"/>
      <w:marTop w:val="0"/>
      <w:marBottom w:val="0"/>
      <w:divBdr>
        <w:top w:val="none" w:sz="0" w:space="0" w:color="auto"/>
        <w:left w:val="none" w:sz="0" w:space="0" w:color="auto"/>
        <w:bottom w:val="none" w:sz="0" w:space="0" w:color="auto"/>
        <w:right w:val="none" w:sz="0" w:space="0" w:color="auto"/>
      </w:divBdr>
    </w:div>
    <w:div w:id="1960067562">
      <w:bodyDiv w:val="1"/>
      <w:marLeft w:val="0"/>
      <w:marRight w:val="0"/>
      <w:marTop w:val="0"/>
      <w:marBottom w:val="0"/>
      <w:divBdr>
        <w:top w:val="none" w:sz="0" w:space="0" w:color="auto"/>
        <w:left w:val="none" w:sz="0" w:space="0" w:color="auto"/>
        <w:bottom w:val="none" w:sz="0" w:space="0" w:color="auto"/>
        <w:right w:val="none" w:sz="0" w:space="0" w:color="auto"/>
      </w:divBdr>
    </w:div>
    <w:div w:id="1960717855">
      <w:bodyDiv w:val="1"/>
      <w:marLeft w:val="0"/>
      <w:marRight w:val="0"/>
      <w:marTop w:val="0"/>
      <w:marBottom w:val="0"/>
      <w:divBdr>
        <w:top w:val="none" w:sz="0" w:space="0" w:color="auto"/>
        <w:left w:val="none" w:sz="0" w:space="0" w:color="auto"/>
        <w:bottom w:val="none" w:sz="0" w:space="0" w:color="auto"/>
        <w:right w:val="none" w:sz="0" w:space="0" w:color="auto"/>
      </w:divBdr>
    </w:div>
    <w:div w:id="1962032073">
      <w:bodyDiv w:val="1"/>
      <w:marLeft w:val="0"/>
      <w:marRight w:val="0"/>
      <w:marTop w:val="0"/>
      <w:marBottom w:val="0"/>
      <w:divBdr>
        <w:top w:val="none" w:sz="0" w:space="0" w:color="auto"/>
        <w:left w:val="none" w:sz="0" w:space="0" w:color="auto"/>
        <w:bottom w:val="none" w:sz="0" w:space="0" w:color="auto"/>
        <w:right w:val="none" w:sz="0" w:space="0" w:color="auto"/>
      </w:divBdr>
    </w:div>
    <w:div w:id="1963265642">
      <w:bodyDiv w:val="1"/>
      <w:marLeft w:val="0"/>
      <w:marRight w:val="0"/>
      <w:marTop w:val="0"/>
      <w:marBottom w:val="0"/>
      <w:divBdr>
        <w:top w:val="none" w:sz="0" w:space="0" w:color="auto"/>
        <w:left w:val="none" w:sz="0" w:space="0" w:color="auto"/>
        <w:bottom w:val="none" w:sz="0" w:space="0" w:color="auto"/>
        <w:right w:val="none" w:sz="0" w:space="0" w:color="auto"/>
      </w:divBdr>
    </w:div>
    <w:div w:id="1963687660">
      <w:bodyDiv w:val="1"/>
      <w:marLeft w:val="0"/>
      <w:marRight w:val="0"/>
      <w:marTop w:val="0"/>
      <w:marBottom w:val="0"/>
      <w:divBdr>
        <w:top w:val="none" w:sz="0" w:space="0" w:color="auto"/>
        <w:left w:val="none" w:sz="0" w:space="0" w:color="auto"/>
        <w:bottom w:val="none" w:sz="0" w:space="0" w:color="auto"/>
        <w:right w:val="none" w:sz="0" w:space="0" w:color="auto"/>
      </w:divBdr>
    </w:div>
    <w:div w:id="1963996915">
      <w:bodyDiv w:val="1"/>
      <w:marLeft w:val="0"/>
      <w:marRight w:val="0"/>
      <w:marTop w:val="0"/>
      <w:marBottom w:val="0"/>
      <w:divBdr>
        <w:top w:val="none" w:sz="0" w:space="0" w:color="auto"/>
        <w:left w:val="none" w:sz="0" w:space="0" w:color="auto"/>
        <w:bottom w:val="none" w:sz="0" w:space="0" w:color="auto"/>
        <w:right w:val="none" w:sz="0" w:space="0" w:color="auto"/>
      </w:divBdr>
    </w:div>
    <w:div w:id="1967930044">
      <w:bodyDiv w:val="1"/>
      <w:marLeft w:val="0"/>
      <w:marRight w:val="0"/>
      <w:marTop w:val="0"/>
      <w:marBottom w:val="0"/>
      <w:divBdr>
        <w:top w:val="none" w:sz="0" w:space="0" w:color="auto"/>
        <w:left w:val="none" w:sz="0" w:space="0" w:color="auto"/>
        <w:bottom w:val="none" w:sz="0" w:space="0" w:color="auto"/>
        <w:right w:val="none" w:sz="0" w:space="0" w:color="auto"/>
      </w:divBdr>
    </w:div>
    <w:div w:id="1968967542">
      <w:bodyDiv w:val="1"/>
      <w:marLeft w:val="0"/>
      <w:marRight w:val="0"/>
      <w:marTop w:val="0"/>
      <w:marBottom w:val="0"/>
      <w:divBdr>
        <w:top w:val="none" w:sz="0" w:space="0" w:color="auto"/>
        <w:left w:val="none" w:sz="0" w:space="0" w:color="auto"/>
        <w:bottom w:val="none" w:sz="0" w:space="0" w:color="auto"/>
        <w:right w:val="none" w:sz="0" w:space="0" w:color="auto"/>
      </w:divBdr>
    </w:div>
    <w:div w:id="1971353347">
      <w:bodyDiv w:val="1"/>
      <w:marLeft w:val="0"/>
      <w:marRight w:val="0"/>
      <w:marTop w:val="0"/>
      <w:marBottom w:val="0"/>
      <w:divBdr>
        <w:top w:val="none" w:sz="0" w:space="0" w:color="auto"/>
        <w:left w:val="none" w:sz="0" w:space="0" w:color="auto"/>
        <w:bottom w:val="none" w:sz="0" w:space="0" w:color="auto"/>
        <w:right w:val="none" w:sz="0" w:space="0" w:color="auto"/>
      </w:divBdr>
    </w:div>
    <w:div w:id="1974407361">
      <w:bodyDiv w:val="1"/>
      <w:marLeft w:val="0"/>
      <w:marRight w:val="0"/>
      <w:marTop w:val="0"/>
      <w:marBottom w:val="0"/>
      <w:divBdr>
        <w:top w:val="none" w:sz="0" w:space="0" w:color="auto"/>
        <w:left w:val="none" w:sz="0" w:space="0" w:color="auto"/>
        <w:bottom w:val="none" w:sz="0" w:space="0" w:color="auto"/>
        <w:right w:val="none" w:sz="0" w:space="0" w:color="auto"/>
      </w:divBdr>
    </w:div>
    <w:div w:id="1975671883">
      <w:bodyDiv w:val="1"/>
      <w:marLeft w:val="0"/>
      <w:marRight w:val="0"/>
      <w:marTop w:val="0"/>
      <w:marBottom w:val="0"/>
      <w:divBdr>
        <w:top w:val="none" w:sz="0" w:space="0" w:color="auto"/>
        <w:left w:val="none" w:sz="0" w:space="0" w:color="auto"/>
        <w:bottom w:val="none" w:sz="0" w:space="0" w:color="auto"/>
        <w:right w:val="none" w:sz="0" w:space="0" w:color="auto"/>
      </w:divBdr>
    </w:div>
    <w:div w:id="1976133130">
      <w:bodyDiv w:val="1"/>
      <w:marLeft w:val="0"/>
      <w:marRight w:val="0"/>
      <w:marTop w:val="0"/>
      <w:marBottom w:val="0"/>
      <w:divBdr>
        <w:top w:val="none" w:sz="0" w:space="0" w:color="auto"/>
        <w:left w:val="none" w:sz="0" w:space="0" w:color="auto"/>
        <w:bottom w:val="none" w:sz="0" w:space="0" w:color="auto"/>
        <w:right w:val="none" w:sz="0" w:space="0" w:color="auto"/>
      </w:divBdr>
    </w:div>
    <w:div w:id="1977492947">
      <w:bodyDiv w:val="1"/>
      <w:marLeft w:val="0"/>
      <w:marRight w:val="0"/>
      <w:marTop w:val="0"/>
      <w:marBottom w:val="0"/>
      <w:divBdr>
        <w:top w:val="none" w:sz="0" w:space="0" w:color="auto"/>
        <w:left w:val="none" w:sz="0" w:space="0" w:color="auto"/>
        <w:bottom w:val="none" w:sz="0" w:space="0" w:color="auto"/>
        <w:right w:val="none" w:sz="0" w:space="0" w:color="auto"/>
      </w:divBdr>
    </w:div>
    <w:div w:id="1977908821">
      <w:bodyDiv w:val="1"/>
      <w:marLeft w:val="0"/>
      <w:marRight w:val="0"/>
      <w:marTop w:val="0"/>
      <w:marBottom w:val="0"/>
      <w:divBdr>
        <w:top w:val="none" w:sz="0" w:space="0" w:color="auto"/>
        <w:left w:val="none" w:sz="0" w:space="0" w:color="auto"/>
        <w:bottom w:val="none" w:sz="0" w:space="0" w:color="auto"/>
        <w:right w:val="none" w:sz="0" w:space="0" w:color="auto"/>
      </w:divBdr>
    </w:div>
    <w:div w:id="1979526753">
      <w:bodyDiv w:val="1"/>
      <w:marLeft w:val="0"/>
      <w:marRight w:val="0"/>
      <w:marTop w:val="0"/>
      <w:marBottom w:val="0"/>
      <w:divBdr>
        <w:top w:val="none" w:sz="0" w:space="0" w:color="auto"/>
        <w:left w:val="none" w:sz="0" w:space="0" w:color="auto"/>
        <w:bottom w:val="none" w:sz="0" w:space="0" w:color="auto"/>
        <w:right w:val="none" w:sz="0" w:space="0" w:color="auto"/>
      </w:divBdr>
    </w:div>
    <w:div w:id="1980263557">
      <w:bodyDiv w:val="1"/>
      <w:marLeft w:val="0"/>
      <w:marRight w:val="0"/>
      <w:marTop w:val="0"/>
      <w:marBottom w:val="0"/>
      <w:divBdr>
        <w:top w:val="none" w:sz="0" w:space="0" w:color="auto"/>
        <w:left w:val="none" w:sz="0" w:space="0" w:color="auto"/>
        <w:bottom w:val="none" w:sz="0" w:space="0" w:color="auto"/>
        <w:right w:val="none" w:sz="0" w:space="0" w:color="auto"/>
      </w:divBdr>
    </w:div>
    <w:div w:id="1980765131">
      <w:bodyDiv w:val="1"/>
      <w:marLeft w:val="0"/>
      <w:marRight w:val="0"/>
      <w:marTop w:val="0"/>
      <w:marBottom w:val="0"/>
      <w:divBdr>
        <w:top w:val="none" w:sz="0" w:space="0" w:color="auto"/>
        <w:left w:val="none" w:sz="0" w:space="0" w:color="auto"/>
        <w:bottom w:val="none" w:sz="0" w:space="0" w:color="auto"/>
        <w:right w:val="none" w:sz="0" w:space="0" w:color="auto"/>
      </w:divBdr>
    </w:div>
    <w:div w:id="1981769722">
      <w:bodyDiv w:val="1"/>
      <w:marLeft w:val="0"/>
      <w:marRight w:val="0"/>
      <w:marTop w:val="0"/>
      <w:marBottom w:val="0"/>
      <w:divBdr>
        <w:top w:val="none" w:sz="0" w:space="0" w:color="auto"/>
        <w:left w:val="none" w:sz="0" w:space="0" w:color="auto"/>
        <w:bottom w:val="none" w:sz="0" w:space="0" w:color="auto"/>
        <w:right w:val="none" w:sz="0" w:space="0" w:color="auto"/>
      </w:divBdr>
    </w:div>
    <w:div w:id="1983151388">
      <w:bodyDiv w:val="1"/>
      <w:marLeft w:val="0"/>
      <w:marRight w:val="0"/>
      <w:marTop w:val="0"/>
      <w:marBottom w:val="0"/>
      <w:divBdr>
        <w:top w:val="none" w:sz="0" w:space="0" w:color="auto"/>
        <w:left w:val="none" w:sz="0" w:space="0" w:color="auto"/>
        <w:bottom w:val="none" w:sz="0" w:space="0" w:color="auto"/>
        <w:right w:val="none" w:sz="0" w:space="0" w:color="auto"/>
      </w:divBdr>
    </w:div>
    <w:div w:id="1984965942">
      <w:bodyDiv w:val="1"/>
      <w:marLeft w:val="0"/>
      <w:marRight w:val="0"/>
      <w:marTop w:val="0"/>
      <w:marBottom w:val="0"/>
      <w:divBdr>
        <w:top w:val="none" w:sz="0" w:space="0" w:color="auto"/>
        <w:left w:val="none" w:sz="0" w:space="0" w:color="auto"/>
        <w:bottom w:val="none" w:sz="0" w:space="0" w:color="auto"/>
        <w:right w:val="none" w:sz="0" w:space="0" w:color="auto"/>
      </w:divBdr>
    </w:div>
    <w:div w:id="1984968658">
      <w:bodyDiv w:val="1"/>
      <w:marLeft w:val="0"/>
      <w:marRight w:val="0"/>
      <w:marTop w:val="0"/>
      <w:marBottom w:val="0"/>
      <w:divBdr>
        <w:top w:val="none" w:sz="0" w:space="0" w:color="auto"/>
        <w:left w:val="none" w:sz="0" w:space="0" w:color="auto"/>
        <w:bottom w:val="none" w:sz="0" w:space="0" w:color="auto"/>
        <w:right w:val="none" w:sz="0" w:space="0" w:color="auto"/>
      </w:divBdr>
    </w:div>
    <w:div w:id="1985428649">
      <w:bodyDiv w:val="1"/>
      <w:marLeft w:val="0"/>
      <w:marRight w:val="0"/>
      <w:marTop w:val="0"/>
      <w:marBottom w:val="0"/>
      <w:divBdr>
        <w:top w:val="none" w:sz="0" w:space="0" w:color="auto"/>
        <w:left w:val="none" w:sz="0" w:space="0" w:color="auto"/>
        <w:bottom w:val="none" w:sz="0" w:space="0" w:color="auto"/>
        <w:right w:val="none" w:sz="0" w:space="0" w:color="auto"/>
      </w:divBdr>
    </w:div>
    <w:div w:id="1988631513">
      <w:bodyDiv w:val="1"/>
      <w:marLeft w:val="0"/>
      <w:marRight w:val="0"/>
      <w:marTop w:val="0"/>
      <w:marBottom w:val="0"/>
      <w:divBdr>
        <w:top w:val="none" w:sz="0" w:space="0" w:color="auto"/>
        <w:left w:val="none" w:sz="0" w:space="0" w:color="auto"/>
        <w:bottom w:val="none" w:sz="0" w:space="0" w:color="auto"/>
        <w:right w:val="none" w:sz="0" w:space="0" w:color="auto"/>
      </w:divBdr>
    </w:div>
    <w:div w:id="1989162340">
      <w:bodyDiv w:val="1"/>
      <w:marLeft w:val="0"/>
      <w:marRight w:val="0"/>
      <w:marTop w:val="0"/>
      <w:marBottom w:val="0"/>
      <w:divBdr>
        <w:top w:val="none" w:sz="0" w:space="0" w:color="auto"/>
        <w:left w:val="none" w:sz="0" w:space="0" w:color="auto"/>
        <w:bottom w:val="none" w:sz="0" w:space="0" w:color="auto"/>
        <w:right w:val="none" w:sz="0" w:space="0" w:color="auto"/>
      </w:divBdr>
    </w:div>
    <w:div w:id="1992904032">
      <w:bodyDiv w:val="1"/>
      <w:marLeft w:val="0"/>
      <w:marRight w:val="0"/>
      <w:marTop w:val="0"/>
      <w:marBottom w:val="0"/>
      <w:divBdr>
        <w:top w:val="none" w:sz="0" w:space="0" w:color="auto"/>
        <w:left w:val="none" w:sz="0" w:space="0" w:color="auto"/>
        <w:bottom w:val="none" w:sz="0" w:space="0" w:color="auto"/>
        <w:right w:val="none" w:sz="0" w:space="0" w:color="auto"/>
      </w:divBdr>
    </w:div>
    <w:div w:id="1992978655">
      <w:bodyDiv w:val="1"/>
      <w:marLeft w:val="0"/>
      <w:marRight w:val="0"/>
      <w:marTop w:val="0"/>
      <w:marBottom w:val="0"/>
      <w:divBdr>
        <w:top w:val="none" w:sz="0" w:space="0" w:color="auto"/>
        <w:left w:val="none" w:sz="0" w:space="0" w:color="auto"/>
        <w:bottom w:val="none" w:sz="0" w:space="0" w:color="auto"/>
        <w:right w:val="none" w:sz="0" w:space="0" w:color="auto"/>
      </w:divBdr>
    </w:div>
    <w:div w:id="1994332697">
      <w:bodyDiv w:val="1"/>
      <w:marLeft w:val="0"/>
      <w:marRight w:val="0"/>
      <w:marTop w:val="0"/>
      <w:marBottom w:val="0"/>
      <w:divBdr>
        <w:top w:val="none" w:sz="0" w:space="0" w:color="auto"/>
        <w:left w:val="none" w:sz="0" w:space="0" w:color="auto"/>
        <w:bottom w:val="none" w:sz="0" w:space="0" w:color="auto"/>
        <w:right w:val="none" w:sz="0" w:space="0" w:color="auto"/>
      </w:divBdr>
    </w:div>
    <w:div w:id="1996303326">
      <w:bodyDiv w:val="1"/>
      <w:marLeft w:val="0"/>
      <w:marRight w:val="0"/>
      <w:marTop w:val="0"/>
      <w:marBottom w:val="0"/>
      <w:divBdr>
        <w:top w:val="none" w:sz="0" w:space="0" w:color="auto"/>
        <w:left w:val="none" w:sz="0" w:space="0" w:color="auto"/>
        <w:bottom w:val="none" w:sz="0" w:space="0" w:color="auto"/>
        <w:right w:val="none" w:sz="0" w:space="0" w:color="auto"/>
      </w:divBdr>
    </w:div>
    <w:div w:id="1998414998">
      <w:bodyDiv w:val="1"/>
      <w:marLeft w:val="0"/>
      <w:marRight w:val="0"/>
      <w:marTop w:val="0"/>
      <w:marBottom w:val="0"/>
      <w:divBdr>
        <w:top w:val="none" w:sz="0" w:space="0" w:color="auto"/>
        <w:left w:val="none" w:sz="0" w:space="0" w:color="auto"/>
        <w:bottom w:val="none" w:sz="0" w:space="0" w:color="auto"/>
        <w:right w:val="none" w:sz="0" w:space="0" w:color="auto"/>
      </w:divBdr>
    </w:div>
    <w:div w:id="2000116892">
      <w:bodyDiv w:val="1"/>
      <w:marLeft w:val="0"/>
      <w:marRight w:val="0"/>
      <w:marTop w:val="0"/>
      <w:marBottom w:val="0"/>
      <w:divBdr>
        <w:top w:val="none" w:sz="0" w:space="0" w:color="auto"/>
        <w:left w:val="none" w:sz="0" w:space="0" w:color="auto"/>
        <w:bottom w:val="none" w:sz="0" w:space="0" w:color="auto"/>
        <w:right w:val="none" w:sz="0" w:space="0" w:color="auto"/>
      </w:divBdr>
    </w:div>
    <w:div w:id="2000494542">
      <w:bodyDiv w:val="1"/>
      <w:marLeft w:val="0"/>
      <w:marRight w:val="0"/>
      <w:marTop w:val="0"/>
      <w:marBottom w:val="0"/>
      <w:divBdr>
        <w:top w:val="none" w:sz="0" w:space="0" w:color="auto"/>
        <w:left w:val="none" w:sz="0" w:space="0" w:color="auto"/>
        <w:bottom w:val="none" w:sz="0" w:space="0" w:color="auto"/>
        <w:right w:val="none" w:sz="0" w:space="0" w:color="auto"/>
      </w:divBdr>
    </w:div>
    <w:div w:id="2000572194">
      <w:bodyDiv w:val="1"/>
      <w:marLeft w:val="0"/>
      <w:marRight w:val="0"/>
      <w:marTop w:val="0"/>
      <w:marBottom w:val="0"/>
      <w:divBdr>
        <w:top w:val="none" w:sz="0" w:space="0" w:color="auto"/>
        <w:left w:val="none" w:sz="0" w:space="0" w:color="auto"/>
        <w:bottom w:val="none" w:sz="0" w:space="0" w:color="auto"/>
        <w:right w:val="none" w:sz="0" w:space="0" w:color="auto"/>
      </w:divBdr>
    </w:div>
    <w:div w:id="2002073903">
      <w:bodyDiv w:val="1"/>
      <w:marLeft w:val="0"/>
      <w:marRight w:val="0"/>
      <w:marTop w:val="0"/>
      <w:marBottom w:val="0"/>
      <w:divBdr>
        <w:top w:val="none" w:sz="0" w:space="0" w:color="auto"/>
        <w:left w:val="none" w:sz="0" w:space="0" w:color="auto"/>
        <w:bottom w:val="none" w:sz="0" w:space="0" w:color="auto"/>
        <w:right w:val="none" w:sz="0" w:space="0" w:color="auto"/>
      </w:divBdr>
    </w:div>
    <w:div w:id="2002344869">
      <w:bodyDiv w:val="1"/>
      <w:marLeft w:val="0"/>
      <w:marRight w:val="0"/>
      <w:marTop w:val="0"/>
      <w:marBottom w:val="0"/>
      <w:divBdr>
        <w:top w:val="none" w:sz="0" w:space="0" w:color="auto"/>
        <w:left w:val="none" w:sz="0" w:space="0" w:color="auto"/>
        <w:bottom w:val="none" w:sz="0" w:space="0" w:color="auto"/>
        <w:right w:val="none" w:sz="0" w:space="0" w:color="auto"/>
      </w:divBdr>
    </w:div>
    <w:div w:id="2002925662">
      <w:bodyDiv w:val="1"/>
      <w:marLeft w:val="0"/>
      <w:marRight w:val="0"/>
      <w:marTop w:val="0"/>
      <w:marBottom w:val="0"/>
      <w:divBdr>
        <w:top w:val="none" w:sz="0" w:space="0" w:color="auto"/>
        <w:left w:val="none" w:sz="0" w:space="0" w:color="auto"/>
        <w:bottom w:val="none" w:sz="0" w:space="0" w:color="auto"/>
        <w:right w:val="none" w:sz="0" w:space="0" w:color="auto"/>
      </w:divBdr>
    </w:div>
    <w:div w:id="2003312093">
      <w:bodyDiv w:val="1"/>
      <w:marLeft w:val="0"/>
      <w:marRight w:val="0"/>
      <w:marTop w:val="0"/>
      <w:marBottom w:val="0"/>
      <w:divBdr>
        <w:top w:val="none" w:sz="0" w:space="0" w:color="auto"/>
        <w:left w:val="none" w:sz="0" w:space="0" w:color="auto"/>
        <w:bottom w:val="none" w:sz="0" w:space="0" w:color="auto"/>
        <w:right w:val="none" w:sz="0" w:space="0" w:color="auto"/>
      </w:divBdr>
    </w:div>
    <w:div w:id="2003926001">
      <w:bodyDiv w:val="1"/>
      <w:marLeft w:val="0"/>
      <w:marRight w:val="0"/>
      <w:marTop w:val="0"/>
      <w:marBottom w:val="0"/>
      <w:divBdr>
        <w:top w:val="none" w:sz="0" w:space="0" w:color="auto"/>
        <w:left w:val="none" w:sz="0" w:space="0" w:color="auto"/>
        <w:bottom w:val="none" w:sz="0" w:space="0" w:color="auto"/>
        <w:right w:val="none" w:sz="0" w:space="0" w:color="auto"/>
      </w:divBdr>
    </w:div>
    <w:div w:id="2007316614">
      <w:bodyDiv w:val="1"/>
      <w:marLeft w:val="0"/>
      <w:marRight w:val="0"/>
      <w:marTop w:val="0"/>
      <w:marBottom w:val="0"/>
      <w:divBdr>
        <w:top w:val="none" w:sz="0" w:space="0" w:color="auto"/>
        <w:left w:val="none" w:sz="0" w:space="0" w:color="auto"/>
        <w:bottom w:val="none" w:sz="0" w:space="0" w:color="auto"/>
        <w:right w:val="none" w:sz="0" w:space="0" w:color="auto"/>
      </w:divBdr>
    </w:div>
    <w:div w:id="2010016010">
      <w:bodyDiv w:val="1"/>
      <w:marLeft w:val="0"/>
      <w:marRight w:val="0"/>
      <w:marTop w:val="0"/>
      <w:marBottom w:val="0"/>
      <w:divBdr>
        <w:top w:val="none" w:sz="0" w:space="0" w:color="auto"/>
        <w:left w:val="none" w:sz="0" w:space="0" w:color="auto"/>
        <w:bottom w:val="none" w:sz="0" w:space="0" w:color="auto"/>
        <w:right w:val="none" w:sz="0" w:space="0" w:color="auto"/>
      </w:divBdr>
    </w:div>
    <w:div w:id="2013950168">
      <w:bodyDiv w:val="1"/>
      <w:marLeft w:val="0"/>
      <w:marRight w:val="0"/>
      <w:marTop w:val="0"/>
      <w:marBottom w:val="0"/>
      <w:divBdr>
        <w:top w:val="none" w:sz="0" w:space="0" w:color="auto"/>
        <w:left w:val="none" w:sz="0" w:space="0" w:color="auto"/>
        <w:bottom w:val="none" w:sz="0" w:space="0" w:color="auto"/>
        <w:right w:val="none" w:sz="0" w:space="0" w:color="auto"/>
      </w:divBdr>
    </w:div>
    <w:div w:id="2014069023">
      <w:bodyDiv w:val="1"/>
      <w:marLeft w:val="0"/>
      <w:marRight w:val="0"/>
      <w:marTop w:val="0"/>
      <w:marBottom w:val="0"/>
      <w:divBdr>
        <w:top w:val="none" w:sz="0" w:space="0" w:color="auto"/>
        <w:left w:val="none" w:sz="0" w:space="0" w:color="auto"/>
        <w:bottom w:val="none" w:sz="0" w:space="0" w:color="auto"/>
        <w:right w:val="none" w:sz="0" w:space="0" w:color="auto"/>
      </w:divBdr>
    </w:div>
    <w:div w:id="2014258681">
      <w:bodyDiv w:val="1"/>
      <w:marLeft w:val="0"/>
      <w:marRight w:val="0"/>
      <w:marTop w:val="0"/>
      <w:marBottom w:val="0"/>
      <w:divBdr>
        <w:top w:val="none" w:sz="0" w:space="0" w:color="auto"/>
        <w:left w:val="none" w:sz="0" w:space="0" w:color="auto"/>
        <w:bottom w:val="none" w:sz="0" w:space="0" w:color="auto"/>
        <w:right w:val="none" w:sz="0" w:space="0" w:color="auto"/>
      </w:divBdr>
    </w:div>
    <w:div w:id="2014841585">
      <w:bodyDiv w:val="1"/>
      <w:marLeft w:val="0"/>
      <w:marRight w:val="0"/>
      <w:marTop w:val="0"/>
      <w:marBottom w:val="0"/>
      <w:divBdr>
        <w:top w:val="none" w:sz="0" w:space="0" w:color="auto"/>
        <w:left w:val="none" w:sz="0" w:space="0" w:color="auto"/>
        <w:bottom w:val="none" w:sz="0" w:space="0" w:color="auto"/>
        <w:right w:val="none" w:sz="0" w:space="0" w:color="auto"/>
      </w:divBdr>
    </w:div>
    <w:div w:id="2015768257">
      <w:bodyDiv w:val="1"/>
      <w:marLeft w:val="0"/>
      <w:marRight w:val="0"/>
      <w:marTop w:val="0"/>
      <w:marBottom w:val="0"/>
      <w:divBdr>
        <w:top w:val="none" w:sz="0" w:space="0" w:color="auto"/>
        <w:left w:val="none" w:sz="0" w:space="0" w:color="auto"/>
        <w:bottom w:val="none" w:sz="0" w:space="0" w:color="auto"/>
        <w:right w:val="none" w:sz="0" w:space="0" w:color="auto"/>
      </w:divBdr>
    </w:div>
    <w:div w:id="2016377524">
      <w:bodyDiv w:val="1"/>
      <w:marLeft w:val="0"/>
      <w:marRight w:val="0"/>
      <w:marTop w:val="0"/>
      <w:marBottom w:val="0"/>
      <w:divBdr>
        <w:top w:val="none" w:sz="0" w:space="0" w:color="auto"/>
        <w:left w:val="none" w:sz="0" w:space="0" w:color="auto"/>
        <w:bottom w:val="none" w:sz="0" w:space="0" w:color="auto"/>
        <w:right w:val="none" w:sz="0" w:space="0" w:color="auto"/>
      </w:divBdr>
    </w:div>
    <w:div w:id="2017919212">
      <w:bodyDiv w:val="1"/>
      <w:marLeft w:val="0"/>
      <w:marRight w:val="0"/>
      <w:marTop w:val="0"/>
      <w:marBottom w:val="0"/>
      <w:divBdr>
        <w:top w:val="none" w:sz="0" w:space="0" w:color="auto"/>
        <w:left w:val="none" w:sz="0" w:space="0" w:color="auto"/>
        <w:bottom w:val="none" w:sz="0" w:space="0" w:color="auto"/>
        <w:right w:val="none" w:sz="0" w:space="0" w:color="auto"/>
      </w:divBdr>
    </w:div>
    <w:div w:id="2017951426">
      <w:bodyDiv w:val="1"/>
      <w:marLeft w:val="0"/>
      <w:marRight w:val="0"/>
      <w:marTop w:val="0"/>
      <w:marBottom w:val="0"/>
      <w:divBdr>
        <w:top w:val="none" w:sz="0" w:space="0" w:color="auto"/>
        <w:left w:val="none" w:sz="0" w:space="0" w:color="auto"/>
        <w:bottom w:val="none" w:sz="0" w:space="0" w:color="auto"/>
        <w:right w:val="none" w:sz="0" w:space="0" w:color="auto"/>
      </w:divBdr>
    </w:div>
    <w:div w:id="2018075758">
      <w:bodyDiv w:val="1"/>
      <w:marLeft w:val="0"/>
      <w:marRight w:val="0"/>
      <w:marTop w:val="0"/>
      <w:marBottom w:val="0"/>
      <w:divBdr>
        <w:top w:val="none" w:sz="0" w:space="0" w:color="auto"/>
        <w:left w:val="none" w:sz="0" w:space="0" w:color="auto"/>
        <w:bottom w:val="none" w:sz="0" w:space="0" w:color="auto"/>
        <w:right w:val="none" w:sz="0" w:space="0" w:color="auto"/>
      </w:divBdr>
    </w:div>
    <w:div w:id="2019188030">
      <w:bodyDiv w:val="1"/>
      <w:marLeft w:val="0"/>
      <w:marRight w:val="0"/>
      <w:marTop w:val="0"/>
      <w:marBottom w:val="0"/>
      <w:divBdr>
        <w:top w:val="none" w:sz="0" w:space="0" w:color="auto"/>
        <w:left w:val="none" w:sz="0" w:space="0" w:color="auto"/>
        <w:bottom w:val="none" w:sz="0" w:space="0" w:color="auto"/>
        <w:right w:val="none" w:sz="0" w:space="0" w:color="auto"/>
      </w:divBdr>
    </w:div>
    <w:div w:id="2023390109">
      <w:bodyDiv w:val="1"/>
      <w:marLeft w:val="0"/>
      <w:marRight w:val="0"/>
      <w:marTop w:val="0"/>
      <w:marBottom w:val="0"/>
      <w:divBdr>
        <w:top w:val="none" w:sz="0" w:space="0" w:color="auto"/>
        <w:left w:val="none" w:sz="0" w:space="0" w:color="auto"/>
        <w:bottom w:val="none" w:sz="0" w:space="0" w:color="auto"/>
        <w:right w:val="none" w:sz="0" w:space="0" w:color="auto"/>
      </w:divBdr>
    </w:div>
    <w:div w:id="2023432269">
      <w:bodyDiv w:val="1"/>
      <w:marLeft w:val="0"/>
      <w:marRight w:val="0"/>
      <w:marTop w:val="0"/>
      <w:marBottom w:val="0"/>
      <w:divBdr>
        <w:top w:val="none" w:sz="0" w:space="0" w:color="auto"/>
        <w:left w:val="none" w:sz="0" w:space="0" w:color="auto"/>
        <w:bottom w:val="none" w:sz="0" w:space="0" w:color="auto"/>
        <w:right w:val="none" w:sz="0" w:space="0" w:color="auto"/>
      </w:divBdr>
    </w:div>
    <w:div w:id="2024282476">
      <w:bodyDiv w:val="1"/>
      <w:marLeft w:val="0"/>
      <w:marRight w:val="0"/>
      <w:marTop w:val="0"/>
      <w:marBottom w:val="0"/>
      <w:divBdr>
        <w:top w:val="none" w:sz="0" w:space="0" w:color="auto"/>
        <w:left w:val="none" w:sz="0" w:space="0" w:color="auto"/>
        <w:bottom w:val="none" w:sz="0" w:space="0" w:color="auto"/>
        <w:right w:val="none" w:sz="0" w:space="0" w:color="auto"/>
      </w:divBdr>
    </w:div>
    <w:div w:id="2025083497">
      <w:bodyDiv w:val="1"/>
      <w:marLeft w:val="0"/>
      <w:marRight w:val="0"/>
      <w:marTop w:val="0"/>
      <w:marBottom w:val="0"/>
      <w:divBdr>
        <w:top w:val="none" w:sz="0" w:space="0" w:color="auto"/>
        <w:left w:val="none" w:sz="0" w:space="0" w:color="auto"/>
        <w:bottom w:val="none" w:sz="0" w:space="0" w:color="auto"/>
        <w:right w:val="none" w:sz="0" w:space="0" w:color="auto"/>
      </w:divBdr>
    </w:div>
    <w:div w:id="2030637630">
      <w:bodyDiv w:val="1"/>
      <w:marLeft w:val="0"/>
      <w:marRight w:val="0"/>
      <w:marTop w:val="0"/>
      <w:marBottom w:val="0"/>
      <w:divBdr>
        <w:top w:val="none" w:sz="0" w:space="0" w:color="auto"/>
        <w:left w:val="none" w:sz="0" w:space="0" w:color="auto"/>
        <w:bottom w:val="none" w:sz="0" w:space="0" w:color="auto"/>
        <w:right w:val="none" w:sz="0" w:space="0" w:color="auto"/>
      </w:divBdr>
    </w:div>
    <w:div w:id="2032100841">
      <w:bodyDiv w:val="1"/>
      <w:marLeft w:val="0"/>
      <w:marRight w:val="0"/>
      <w:marTop w:val="0"/>
      <w:marBottom w:val="0"/>
      <w:divBdr>
        <w:top w:val="none" w:sz="0" w:space="0" w:color="auto"/>
        <w:left w:val="none" w:sz="0" w:space="0" w:color="auto"/>
        <w:bottom w:val="none" w:sz="0" w:space="0" w:color="auto"/>
        <w:right w:val="none" w:sz="0" w:space="0" w:color="auto"/>
      </w:divBdr>
    </w:div>
    <w:div w:id="2032486760">
      <w:bodyDiv w:val="1"/>
      <w:marLeft w:val="0"/>
      <w:marRight w:val="0"/>
      <w:marTop w:val="0"/>
      <w:marBottom w:val="0"/>
      <w:divBdr>
        <w:top w:val="none" w:sz="0" w:space="0" w:color="auto"/>
        <w:left w:val="none" w:sz="0" w:space="0" w:color="auto"/>
        <w:bottom w:val="none" w:sz="0" w:space="0" w:color="auto"/>
        <w:right w:val="none" w:sz="0" w:space="0" w:color="auto"/>
      </w:divBdr>
    </w:div>
    <w:div w:id="2033917538">
      <w:bodyDiv w:val="1"/>
      <w:marLeft w:val="0"/>
      <w:marRight w:val="0"/>
      <w:marTop w:val="0"/>
      <w:marBottom w:val="0"/>
      <w:divBdr>
        <w:top w:val="none" w:sz="0" w:space="0" w:color="auto"/>
        <w:left w:val="none" w:sz="0" w:space="0" w:color="auto"/>
        <w:bottom w:val="none" w:sz="0" w:space="0" w:color="auto"/>
        <w:right w:val="none" w:sz="0" w:space="0" w:color="auto"/>
      </w:divBdr>
    </w:div>
    <w:div w:id="2036609409">
      <w:bodyDiv w:val="1"/>
      <w:marLeft w:val="0"/>
      <w:marRight w:val="0"/>
      <w:marTop w:val="0"/>
      <w:marBottom w:val="0"/>
      <w:divBdr>
        <w:top w:val="none" w:sz="0" w:space="0" w:color="auto"/>
        <w:left w:val="none" w:sz="0" w:space="0" w:color="auto"/>
        <w:bottom w:val="none" w:sz="0" w:space="0" w:color="auto"/>
        <w:right w:val="none" w:sz="0" w:space="0" w:color="auto"/>
      </w:divBdr>
    </w:div>
    <w:div w:id="2037273042">
      <w:bodyDiv w:val="1"/>
      <w:marLeft w:val="0"/>
      <w:marRight w:val="0"/>
      <w:marTop w:val="0"/>
      <w:marBottom w:val="0"/>
      <w:divBdr>
        <w:top w:val="none" w:sz="0" w:space="0" w:color="auto"/>
        <w:left w:val="none" w:sz="0" w:space="0" w:color="auto"/>
        <w:bottom w:val="none" w:sz="0" w:space="0" w:color="auto"/>
        <w:right w:val="none" w:sz="0" w:space="0" w:color="auto"/>
      </w:divBdr>
    </w:div>
    <w:div w:id="2037657582">
      <w:bodyDiv w:val="1"/>
      <w:marLeft w:val="0"/>
      <w:marRight w:val="0"/>
      <w:marTop w:val="0"/>
      <w:marBottom w:val="0"/>
      <w:divBdr>
        <w:top w:val="none" w:sz="0" w:space="0" w:color="auto"/>
        <w:left w:val="none" w:sz="0" w:space="0" w:color="auto"/>
        <w:bottom w:val="none" w:sz="0" w:space="0" w:color="auto"/>
        <w:right w:val="none" w:sz="0" w:space="0" w:color="auto"/>
      </w:divBdr>
    </w:div>
    <w:div w:id="2040154517">
      <w:bodyDiv w:val="1"/>
      <w:marLeft w:val="0"/>
      <w:marRight w:val="0"/>
      <w:marTop w:val="0"/>
      <w:marBottom w:val="0"/>
      <w:divBdr>
        <w:top w:val="none" w:sz="0" w:space="0" w:color="auto"/>
        <w:left w:val="none" w:sz="0" w:space="0" w:color="auto"/>
        <w:bottom w:val="none" w:sz="0" w:space="0" w:color="auto"/>
        <w:right w:val="none" w:sz="0" w:space="0" w:color="auto"/>
      </w:divBdr>
    </w:div>
    <w:div w:id="2040856915">
      <w:bodyDiv w:val="1"/>
      <w:marLeft w:val="0"/>
      <w:marRight w:val="0"/>
      <w:marTop w:val="0"/>
      <w:marBottom w:val="0"/>
      <w:divBdr>
        <w:top w:val="none" w:sz="0" w:space="0" w:color="auto"/>
        <w:left w:val="none" w:sz="0" w:space="0" w:color="auto"/>
        <w:bottom w:val="none" w:sz="0" w:space="0" w:color="auto"/>
        <w:right w:val="none" w:sz="0" w:space="0" w:color="auto"/>
      </w:divBdr>
    </w:div>
    <w:div w:id="2041978921">
      <w:bodyDiv w:val="1"/>
      <w:marLeft w:val="0"/>
      <w:marRight w:val="0"/>
      <w:marTop w:val="0"/>
      <w:marBottom w:val="0"/>
      <w:divBdr>
        <w:top w:val="none" w:sz="0" w:space="0" w:color="auto"/>
        <w:left w:val="none" w:sz="0" w:space="0" w:color="auto"/>
        <w:bottom w:val="none" w:sz="0" w:space="0" w:color="auto"/>
        <w:right w:val="none" w:sz="0" w:space="0" w:color="auto"/>
      </w:divBdr>
    </w:div>
    <w:div w:id="2043242612">
      <w:bodyDiv w:val="1"/>
      <w:marLeft w:val="0"/>
      <w:marRight w:val="0"/>
      <w:marTop w:val="0"/>
      <w:marBottom w:val="0"/>
      <w:divBdr>
        <w:top w:val="none" w:sz="0" w:space="0" w:color="auto"/>
        <w:left w:val="none" w:sz="0" w:space="0" w:color="auto"/>
        <w:bottom w:val="none" w:sz="0" w:space="0" w:color="auto"/>
        <w:right w:val="none" w:sz="0" w:space="0" w:color="auto"/>
      </w:divBdr>
    </w:div>
    <w:div w:id="2044556548">
      <w:bodyDiv w:val="1"/>
      <w:marLeft w:val="0"/>
      <w:marRight w:val="0"/>
      <w:marTop w:val="0"/>
      <w:marBottom w:val="0"/>
      <w:divBdr>
        <w:top w:val="none" w:sz="0" w:space="0" w:color="auto"/>
        <w:left w:val="none" w:sz="0" w:space="0" w:color="auto"/>
        <w:bottom w:val="none" w:sz="0" w:space="0" w:color="auto"/>
        <w:right w:val="none" w:sz="0" w:space="0" w:color="auto"/>
      </w:divBdr>
    </w:div>
    <w:div w:id="2046321095">
      <w:bodyDiv w:val="1"/>
      <w:marLeft w:val="0"/>
      <w:marRight w:val="0"/>
      <w:marTop w:val="0"/>
      <w:marBottom w:val="0"/>
      <w:divBdr>
        <w:top w:val="none" w:sz="0" w:space="0" w:color="auto"/>
        <w:left w:val="none" w:sz="0" w:space="0" w:color="auto"/>
        <w:bottom w:val="none" w:sz="0" w:space="0" w:color="auto"/>
        <w:right w:val="none" w:sz="0" w:space="0" w:color="auto"/>
      </w:divBdr>
    </w:div>
    <w:div w:id="2051225978">
      <w:bodyDiv w:val="1"/>
      <w:marLeft w:val="0"/>
      <w:marRight w:val="0"/>
      <w:marTop w:val="0"/>
      <w:marBottom w:val="0"/>
      <w:divBdr>
        <w:top w:val="none" w:sz="0" w:space="0" w:color="auto"/>
        <w:left w:val="none" w:sz="0" w:space="0" w:color="auto"/>
        <w:bottom w:val="none" w:sz="0" w:space="0" w:color="auto"/>
        <w:right w:val="none" w:sz="0" w:space="0" w:color="auto"/>
      </w:divBdr>
    </w:div>
    <w:div w:id="2053727169">
      <w:bodyDiv w:val="1"/>
      <w:marLeft w:val="0"/>
      <w:marRight w:val="0"/>
      <w:marTop w:val="0"/>
      <w:marBottom w:val="0"/>
      <w:divBdr>
        <w:top w:val="none" w:sz="0" w:space="0" w:color="auto"/>
        <w:left w:val="none" w:sz="0" w:space="0" w:color="auto"/>
        <w:bottom w:val="none" w:sz="0" w:space="0" w:color="auto"/>
        <w:right w:val="none" w:sz="0" w:space="0" w:color="auto"/>
      </w:divBdr>
    </w:div>
    <w:div w:id="2055083378">
      <w:bodyDiv w:val="1"/>
      <w:marLeft w:val="0"/>
      <w:marRight w:val="0"/>
      <w:marTop w:val="0"/>
      <w:marBottom w:val="0"/>
      <w:divBdr>
        <w:top w:val="none" w:sz="0" w:space="0" w:color="auto"/>
        <w:left w:val="none" w:sz="0" w:space="0" w:color="auto"/>
        <w:bottom w:val="none" w:sz="0" w:space="0" w:color="auto"/>
        <w:right w:val="none" w:sz="0" w:space="0" w:color="auto"/>
      </w:divBdr>
    </w:div>
    <w:div w:id="2058164318">
      <w:bodyDiv w:val="1"/>
      <w:marLeft w:val="0"/>
      <w:marRight w:val="0"/>
      <w:marTop w:val="0"/>
      <w:marBottom w:val="0"/>
      <w:divBdr>
        <w:top w:val="none" w:sz="0" w:space="0" w:color="auto"/>
        <w:left w:val="none" w:sz="0" w:space="0" w:color="auto"/>
        <w:bottom w:val="none" w:sz="0" w:space="0" w:color="auto"/>
        <w:right w:val="none" w:sz="0" w:space="0" w:color="auto"/>
      </w:divBdr>
    </w:div>
    <w:div w:id="2058624785">
      <w:bodyDiv w:val="1"/>
      <w:marLeft w:val="0"/>
      <w:marRight w:val="0"/>
      <w:marTop w:val="0"/>
      <w:marBottom w:val="0"/>
      <w:divBdr>
        <w:top w:val="none" w:sz="0" w:space="0" w:color="auto"/>
        <w:left w:val="none" w:sz="0" w:space="0" w:color="auto"/>
        <w:bottom w:val="none" w:sz="0" w:space="0" w:color="auto"/>
        <w:right w:val="none" w:sz="0" w:space="0" w:color="auto"/>
      </w:divBdr>
    </w:div>
    <w:div w:id="2060081596">
      <w:bodyDiv w:val="1"/>
      <w:marLeft w:val="0"/>
      <w:marRight w:val="0"/>
      <w:marTop w:val="0"/>
      <w:marBottom w:val="0"/>
      <w:divBdr>
        <w:top w:val="none" w:sz="0" w:space="0" w:color="auto"/>
        <w:left w:val="none" w:sz="0" w:space="0" w:color="auto"/>
        <w:bottom w:val="none" w:sz="0" w:space="0" w:color="auto"/>
        <w:right w:val="none" w:sz="0" w:space="0" w:color="auto"/>
      </w:divBdr>
    </w:div>
    <w:div w:id="2061322752">
      <w:bodyDiv w:val="1"/>
      <w:marLeft w:val="0"/>
      <w:marRight w:val="0"/>
      <w:marTop w:val="0"/>
      <w:marBottom w:val="0"/>
      <w:divBdr>
        <w:top w:val="none" w:sz="0" w:space="0" w:color="auto"/>
        <w:left w:val="none" w:sz="0" w:space="0" w:color="auto"/>
        <w:bottom w:val="none" w:sz="0" w:space="0" w:color="auto"/>
        <w:right w:val="none" w:sz="0" w:space="0" w:color="auto"/>
      </w:divBdr>
    </w:div>
    <w:div w:id="2063022451">
      <w:bodyDiv w:val="1"/>
      <w:marLeft w:val="0"/>
      <w:marRight w:val="0"/>
      <w:marTop w:val="0"/>
      <w:marBottom w:val="0"/>
      <w:divBdr>
        <w:top w:val="none" w:sz="0" w:space="0" w:color="auto"/>
        <w:left w:val="none" w:sz="0" w:space="0" w:color="auto"/>
        <w:bottom w:val="none" w:sz="0" w:space="0" w:color="auto"/>
        <w:right w:val="none" w:sz="0" w:space="0" w:color="auto"/>
      </w:divBdr>
    </w:div>
    <w:div w:id="2063674750">
      <w:bodyDiv w:val="1"/>
      <w:marLeft w:val="0"/>
      <w:marRight w:val="0"/>
      <w:marTop w:val="0"/>
      <w:marBottom w:val="0"/>
      <w:divBdr>
        <w:top w:val="none" w:sz="0" w:space="0" w:color="auto"/>
        <w:left w:val="none" w:sz="0" w:space="0" w:color="auto"/>
        <w:bottom w:val="none" w:sz="0" w:space="0" w:color="auto"/>
        <w:right w:val="none" w:sz="0" w:space="0" w:color="auto"/>
      </w:divBdr>
    </w:div>
    <w:div w:id="2064018173">
      <w:bodyDiv w:val="1"/>
      <w:marLeft w:val="0"/>
      <w:marRight w:val="0"/>
      <w:marTop w:val="0"/>
      <w:marBottom w:val="0"/>
      <w:divBdr>
        <w:top w:val="none" w:sz="0" w:space="0" w:color="auto"/>
        <w:left w:val="none" w:sz="0" w:space="0" w:color="auto"/>
        <w:bottom w:val="none" w:sz="0" w:space="0" w:color="auto"/>
        <w:right w:val="none" w:sz="0" w:space="0" w:color="auto"/>
      </w:divBdr>
    </w:div>
    <w:div w:id="2064717505">
      <w:bodyDiv w:val="1"/>
      <w:marLeft w:val="0"/>
      <w:marRight w:val="0"/>
      <w:marTop w:val="0"/>
      <w:marBottom w:val="0"/>
      <w:divBdr>
        <w:top w:val="none" w:sz="0" w:space="0" w:color="auto"/>
        <w:left w:val="none" w:sz="0" w:space="0" w:color="auto"/>
        <w:bottom w:val="none" w:sz="0" w:space="0" w:color="auto"/>
        <w:right w:val="none" w:sz="0" w:space="0" w:color="auto"/>
      </w:divBdr>
    </w:div>
    <w:div w:id="2069574113">
      <w:bodyDiv w:val="1"/>
      <w:marLeft w:val="0"/>
      <w:marRight w:val="0"/>
      <w:marTop w:val="0"/>
      <w:marBottom w:val="0"/>
      <w:divBdr>
        <w:top w:val="none" w:sz="0" w:space="0" w:color="auto"/>
        <w:left w:val="none" w:sz="0" w:space="0" w:color="auto"/>
        <w:bottom w:val="none" w:sz="0" w:space="0" w:color="auto"/>
        <w:right w:val="none" w:sz="0" w:space="0" w:color="auto"/>
      </w:divBdr>
    </w:div>
    <w:div w:id="2074965017">
      <w:bodyDiv w:val="1"/>
      <w:marLeft w:val="0"/>
      <w:marRight w:val="0"/>
      <w:marTop w:val="0"/>
      <w:marBottom w:val="0"/>
      <w:divBdr>
        <w:top w:val="none" w:sz="0" w:space="0" w:color="auto"/>
        <w:left w:val="none" w:sz="0" w:space="0" w:color="auto"/>
        <w:bottom w:val="none" w:sz="0" w:space="0" w:color="auto"/>
        <w:right w:val="none" w:sz="0" w:space="0" w:color="auto"/>
      </w:divBdr>
    </w:div>
    <w:div w:id="2075546035">
      <w:bodyDiv w:val="1"/>
      <w:marLeft w:val="0"/>
      <w:marRight w:val="0"/>
      <w:marTop w:val="0"/>
      <w:marBottom w:val="0"/>
      <w:divBdr>
        <w:top w:val="none" w:sz="0" w:space="0" w:color="auto"/>
        <w:left w:val="none" w:sz="0" w:space="0" w:color="auto"/>
        <w:bottom w:val="none" w:sz="0" w:space="0" w:color="auto"/>
        <w:right w:val="none" w:sz="0" w:space="0" w:color="auto"/>
      </w:divBdr>
    </w:div>
    <w:div w:id="2077240460">
      <w:bodyDiv w:val="1"/>
      <w:marLeft w:val="0"/>
      <w:marRight w:val="0"/>
      <w:marTop w:val="0"/>
      <w:marBottom w:val="0"/>
      <w:divBdr>
        <w:top w:val="none" w:sz="0" w:space="0" w:color="auto"/>
        <w:left w:val="none" w:sz="0" w:space="0" w:color="auto"/>
        <w:bottom w:val="none" w:sz="0" w:space="0" w:color="auto"/>
        <w:right w:val="none" w:sz="0" w:space="0" w:color="auto"/>
      </w:divBdr>
    </w:div>
    <w:div w:id="2078700167">
      <w:bodyDiv w:val="1"/>
      <w:marLeft w:val="0"/>
      <w:marRight w:val="0"/>
      <w:marTop w:val="0"/>
      <w:marBottom w:val="0"/>
      <w:divBdr>
        <w:top w:val="none" w:sz="0" w:space="0" w:color="auto"/>
        <w:left w:val="none" w:sz="0" w:space="0" w:color="auto"/>
        <w:bottom w:val="none" w:sz="0" w:space="0" w:color="auto"/>
        <w:right w:val="none" w:sz="0" w:space="0" w:color="auto"/>
      </w:divBdr>
    </w:div>
    <w:div w:id="2079595290">
      <w:bodyDiv w:val="1"/>
      <w:marLeft w:val="0"/>
      <w:marRight w:val="0"/>
      <w:marTop w:val="0"/>
      <w:marBottom w:val="0"/>
      <w:divBdr>
        <w:top w:val="none" w:sz="0" w:space="0" w:color="auto"/>
        <w:left w:val="none" w:sz="0" w:space="0" w:color="auto"/>
        <w:bottom w:val="none" w:sz="0" w:space="0" w:color="auto"/>
        <w:right w:val="none" w:sz="0" w:space="0" w:color="auto"/>
      </w:divBdr>
    </w:div>
    <w:div w:id="2079746691">
      <w:bodyDiv w:val="1"/>
      <w:marLeft w:val="0"/>
      <w:marRight w:val="0"/>
      <w:marTop w:val="0"/>
      <w:marBottom w:val="0"/>
      <w:divBdr>
        <w:top w:val="none" w:sz="0" w:space="0" w:color="auto"/>
        <w:left w:val="none" w:sz="0" w:space="0" w:color="auto"/>
        <w:bottom w:val="none" w:sz="0" w:space="0" w:color="auto"/>
        <w:right w:val="none" w:sz="0" w:space="0" w:color="auto"/>
      </w:divBdr>
    </w:div>
    <w:div w:id="2082368689">
      <w:bodyDiv w:val="1"/>
      <w:marLeft w:val="0"/>
      <w:marRight w:val="0"/>
      <w:marTop w:val="0"/>
      <w:marBottom w:val="0"/>
      <w:divBdr>
        <w:top w:val="none" w:sz="0" w:space="0" w:color="auto"/>
        <w:left w:val="none" w:sz="0" w:space="0" w:color="auto"/>
        <w:bottom w:val="none" w:sz="0" w:space="0" w:color="auto"/>
        <w:right w:val="none" w:sz="0" w:space="0" w:color="auto"/>
      </w:divBdr>
    </w:div>
    <w:div w:id="2085831871">
      <w:bodyDiv w:val="1"/>
      <w:marLeft w:val="0"/>
      <w:marRight w:val="0"/>
      <w:marTop w:val="0"/>
      <w:marBottom w:val="0"/>
      <w:divBdr>
        <w:top w:val="none" w:sz="0" w:space="0" w:color="auto"/>
        <w:left w:val="none" w:sz="0" w:space="0" w:color="auto"/>
        <w:bottom w:val="none" w:sz="0" w:space="0" w:color="auto"/>
        <w:right w:val="none" w:sz="0" w:space="0" w:color="auto"/>
      </w:divBdr>
    </w:div>
    <w:div w:id="2088071874">
      <w:bodyDiv w:val="1"/>
      <w:marLeft w:val="0"/>
      <w:marRight w:val="0"/>
      <w:marTop w:val="0"/>
      <w:marBottom w:val="0"/>
      <w:divBdr>
        <w:top w:val="none" w:sz="0" w:space="0" w:color="auto"/>
        <w:left w:val="none" w:sz="0" w:space="0" w:color="auto"/>
        <w:bottom w:val="none" w:sz="0" w:space="0" w:color="auto"/>
        <w:right w:val="none" w:sz="0" w:space="0" w:color="auto"/>
      </w:divBdr>
    </w:div>
    <w:div w:id="2088770432">
      <w:bodyDiv w:val="1"/>
      <w:marLeft w:val="0"/>
      <w:marRight w:val="0"/>
      <w:marTop w:val="0"/>
      <w:marBottom w:val="0"/>
      <w:divBdr>
        <w:top w:val="none" w:sz="0" w:space="0" w:color="auto"/>
        <w:left w:val="none" w:sz="0" w:space="0" w:color="auto"/>
        <w:bottom w:val="none" w:sz="0" w:space="0" w:color="auto"/>
        <w:right w:val="none" w:sz="0" w:space="0" w:color="auto"/>
      </w:divBdr>
    </w:div>
    <w:div w:id="2090882964">
      <w:bodyDiv w:val="1"/>
      <w:marLeft w:val="0"/>
      <w:marRight w:val="0"/>
      <w:marTop w:val="0"/>
      <w:marBottom w:val="0"/>
      <w:divBdr>
        <w:top w:val="none" w:sz="0" w:space="0" w:color="auto"/>
        <w:left w:val="none" w:sz="0" w:space="0" w:color="auto"/>
        <w:bottom w:val="none" w:sz="0" w:space="0" w:color="auto"/>
        <w:right w:val="none" w:sz="0" w:space="0" w:color="auto"/>
      </w:divBdr>
    </w:div>
    <w:div w:id="2099861298">
      <w:bodyDiv w:val="1"/>
      <w:marLeft w:val="0"/>
      <w:marRight w:val="0"/>
      <w:marTop w:val="0"/>
      <w:marBottom w:val="0"/>
      <w:divBdr>
        <w:top w:val="none" w:sz="0" w:space="0" w:color="auto"/>
        <w:left w:val="none" w:sz="0" w:space="0" w:color="auto"/>
        <w:bottom w:val="none" w:sz="0" w:space="0" w:color="auto"/>
        <w:right w:val="none" w:sz="0" w:space="0" w:color="auto"/>
      </w:divBdr>
    </w:div>
    <w:div w:id="2100055621">
      <w:bodyDiv w:val="1"/>
      <w:marLeft w:val="0"/>
      <w:marRight w:val="0"/>
      <w:marTop w:val="0"/>
      <w:marBottom w:val="0"/>
      <w:divBdr>
        <w:top w:val="none" w:sz="0" w:space="0" w:color="auto"/>
        <w:left w:val="none" w:sz="0" w:space="0" w:color="auto"/>
        <w:bottom w:val="none" w:sz="0" w:space="0" w:color="auto"/>
        <w:right w:val="none" w:sz="0" w:space="0" w:color="auto"/>
      </w:divBdr>
    </w:div>
    <w:div w:id="2101366908">
      <w:bodyDiv w:val="1"/>
      <w:marLeft w:val="0"/>
      <w:marRight w:val="0"/>
      <w:marTop w:val="0"/>
      <w:marBottom w:val="0"/>
      <w:divBdr>
        <w:top w:val="none" w:sz="0" w:space="0" w:color="auto"/>
        <w:left w:val="none" w:sz="0" w:space="0" w:color="auto"/>
        <w:bottom w:val="none" w:sz="0" w:space="0" w:color="auto"/>
        <w:right w:val="none" w:sz="0" w:space="0" w:color="auto"/>
      </w:divBdr>
    </w:div>
    <w:div w:id="2102795711">
      <w:bodyDiv w:val="1"/>
      <w:marLeft w:val="0"/>
      <w:marRight w:val="0"/>
      <w:marTop w:val="0"/>
      <w:marBottom w:val="0"/>
      <w:divBdr>
        <w:top w:val="none" w:sz="0" w:space="0" w:color="auto"/>
        <w:left w:val="none" w:sz="0" w:space="0" w:color="auto"/>
        <w:bottom w:val="none" w:sz="0" w:space="0" w:color="auto"/>
        <w:right w:val="none" w:sz="0" w:space="0" w:color="auto"/>
      </w:divBdr>
    </w:div>
    <w:div w:id="2103258546">
      <w:bodyDiv w:val="1"/>
      <w:marLeft w:val="0"/>
      <w:marRight w:val="0"/>
      <w:marTop w:val="0"/>
      <w:marBottom w:val="0"/>
      <w:divBdr>
        <w:top w:val="none" w:sz="0" w:space="0" w:color="auto"/>
        <w:left w:val="none" w:sz="0" w:space="0" w:color="auto"/>
        <w:bottom w:val="none" w:sz="0" w:space="0" w:color="auto"/>
        <w:right w:val="none" w:sz="0" w:space="0" w:color="auto"/>
      </w:divBdr>
    </w:div>
    <w:div w:id="2104185739">
      <w:bodyDiv w:val="1"/>
      <w:marLeft w:val="0"/>
      <w:marRight w:val="0"/>
      <w:marTop w:val="0"/>
      <w:marBottom w:val="0"/>
      <w:divBdr>
        <w:top w:val="none" w:sz="0" w:space="0" w:color="auto"/>
        <w:left w:val="none" w:sz="0" w:space="0" w:color="auto"/>
        <w:bottom w:val="none" w:sz="0" w:space="0" w:color="auto"/>
        <w:right w:val="none" w:sz="0" w:space="0" w:color="auto"/>
      </w:divBdr>
    </w:div>
    <w:div w:id="2106218990">
      <w:bodyDiv w:val="1"/>
      <w:marLeft w:val="0"/>
      <w:marRight w:val="0"/>
      <w:marTop w:val="0"/>
      <w:marBottom w:val="0"/>
      <w:divBdr>
        <w:top w:val="none" w:sz="0" w:space="0" w:color="auto"/>
        <w:left w:val="none" w:sz="0" w:space="0" w:color="auto"/>
        <w:bottom w:val="none" w:sz="0" w:space="0" w:color="auto"/>
        <w:right w:val="none" w:sz="0" w:space="0" w:color="auto"/>
      </w:divBdr>
    </w:div>
    <w:div w:id="2107919229">
      <w:bodyDiv w:val="1"/>
      <w:marLeft w:val="0"/>
      <w:marRight w:val="0"/>
      <w:marTop w:val="0"/>
      <w:marBottom w:val="0"/>
      <w:divBdr>
        <w:top w:val="none" w:sz="0" w:space="0" w:color="auto"/>
        <w:left w:val="none" w:sz="0" w:space="0" w:color="auto"/>
        <w:bottom w:val="none" w:sz="0" w:space="0" w:color="auto"/>
        <w:right w:val="none" w:sz="0" w:space="0" w:color="auto"/>
      </w:divBdr>
    </w:div>
    <w:div w:id="2112166206">
      <w:bodyDiv w:val="1"/>
      <w:marLeft w:val="0"/>
      <w:marRight w:val="0"/>
      <w:marTop w:val="0"/>
      <w:marBottom w:val="0"/>
      <w:divBdr>
        <w:top w:val="none" w:sz="0" w:space="0" w:color="auto"/>
        <w:left w:val="none" w:sz="0" w:space="0" w:color="auto"/>
        <w:bottom w:val="none" w:sz="0" w:space="0" w:color="auto"/>
        <w:right w:val="none" w:sz="0" w:space="0" w:color="auto"/>
      </w:divBdr>
    </w:div>
    <w:div w:id="2113012309">
      <w:bodyDiv w:val="1"/>
      <w:marLeft w:val="0"/>
      <w:marRight w:val="0"/>
      <w:marTop w:val="0"/>
      <w:marBottom w:val="0"/>
      <w:divBdr>
        <w:top w:val="none" w:sz="0" w:space="0" w:color="auto"/>
        <w:left w:val="none" w:sz="0" w:space="0" w:color="auto"/>
        <w:bottom w:val="none" w:sz="0" w:space="0" w:color="auto"/>
        <w:right w:val="none" w:sz="0" w:space="0" w:color="auto"/>
      </w:divBdr>
    </w:div>
    <w:div w:id="2113620338">
      <w:bodyDiv w:val="1"/>
      <w:marLeft w:val="0"/>
      <w:marRight w:val="0"/>
      <w:marTop w:val="0"/>
      <w:marBottom w:val="0"/>
      <w:divBdr>
        <w:top w:val="none" w:sz="0" w:space="0" w:color="auto"/>
        <w:left w:val="none" w:sz="0" w:space="0" w:color="auto"/>
        <w:bottom w:val="none" w:sz="0" w:space="0" w:color="auto"/>
        <w:right w:val="none" w:sz="0" w:space="0" w:color="auto"/>
      </w:divBdr>
    </w:div>
    <w:div w:id="2114205856">
      <w:bodyDiv w:val="1"/>
      <w:marLeft w:val="0"/>
      <w:marRight w:val="0"/>
      <w:marTop w:val="0"/>
      <w:marBottom w:val="0"/>
      <w:divBdr>
        <w:top w:val="none" w:sz="0" w:space="0" w:color="auto"/>
        <w:left w:val="none" w:sz="0" w:space="0" w:color="auto"/>
        <w:bottom w:val="none" w:sz="0" w:space="0" w:color="auto"/>
        <w:right w:val="none" w:sz="0" w:space="0" w:color="auto"/>
      </w:divBdr>
    </w:div>
    <w:div w:id="2114206766">
      <w:bodyDiv w:val="1"/>
      <w:marLeft w:val="0"/>
      <w:marRight w:val="0"/>
      <w:marTop w:val="0"/>
      <w:marBottom w:val="0"/>
      <w:divBdr>
        <w:top w:val="none" w:sz="0" w:space="0" w:color="auto"/>
        <w:left w:val="none" w:sz="0" w:space="0" w:color="auto"/>
        <w:bottom w:val="none" w:sz="0" w:space="0" w:color="auto"/>
        <w:right w:val="none" w:sz="0" w:space="0" w:color="auto"/>
      </w:divBdr>
    </w:div>
    <w:div w:id="2114277749">
      <w:bodyDiv w:val="1"/>
      <w:marLeft w:val="0"/>
      <w:marRight w:val="0"/>
      <w:marTop w:val="0"/>
      <w:marBottom w:val="0"/>
      <w:divBdr>
        <w:top w:val="none" w:sz="0" w:space="0" w:color="auto"/>
        <w:left w:val="none" w:sz="0" w:space="0" w:color="auto"/>
        <w:bottom w:val="none" w:sz="0" w:space="0" w:color="auto"/>
        <w:right w:val="none" w:sz="0" w:space="0" w:color="auto"/>
      </w:divBdr>
    </w:div>
    <w:div w:id="2114323648">
      <w:bodyDiv w:val="1"/>
      <w:marLeft w:val="0"/>
      <w:marRight w:val="0"/>
      <w:marTop w:val="0"/>
      <w:marBottom w:val="0"/>
      <w:divBdr>
        <w:top w:val="none" w:sz="0" w:space="0" w:color="auto"/>
        <w:left w:val="none" w:sz="0" w:space="0" w:color="auto"/>
        <w:bottom w:val="none" w:sz="0" w:space="0" w:color="auto"/>
        <w:right w:val="none" w:sz="0" w:space="0" w:color="auto"/>
      </w:divBdr>
    </w:div>
    <w:div w:id="2115050208">
      <w:bodyDiv w:val="1"/>
      <w:marLeft w:val="0"/>
      <w:marRight w:val="0"/>
      <w:marTop w:val="0"/>
      <w:marBottom w:val="0"/>
      <w:divBdr>
        <w:top w:val="none" w:sz="0" w:space="0" w:color="auto"/>
        <w:left w:val="none" w:sz="0" w:space="0" w:color="auto"/>
        <w:bottom w:val="none" w:sz="0" w:space="0" w:color="auto"/>
        <w:right w:val="none" w:sz="0" w:space="0" w:color="auto"/>
      </w:divBdr>
    </w:div>
    <w:div w:id="2119594425">
      <w:bodyDiv w:val="1"/>
      <w:marLeft w:val="0"/>
      <w:marRight w:val="0"/>
      <w:marTop w:val="0"/>
      <w:marBottom w:val="0"/>
      <w:divBdr>
        <w:top w:val="none" w:sz="0" w:space="0" w:color="auto"/>
        <w:left w:val="none" w:sz="0" w:space="0" w:color="auto"/>
        <w:bottom w:val="none" w:sz="0" w:space="0" w:color="auto"/>
        <w:right w:val="none" w:sz="0" w:space="0" w:color="auto"/>
      </w:divBdr>
    </w:div>
    <w:div w:id="2120949006">
      <w:bodyDiv w:val="1"/>
      <w:marLeft w:val="0"/>
      <w:marRight w:val="0"/>
      <w:marTop w:val="0"/>
      <w:marBottom w:val="0"/>
      <w:divBdr>
        <w:top w:val="none" w:sz="0" w:space="0" w:color="auto"/>
        <w:left w:val="none" w:sz="0" w:space="0" w:color="auto"/>
        <w:bottom w:val="none" w:sz="0" w:space="0" w:color="auto"/>
        <w:right w:val="none" w:sz="0" w:space="0" w:color="auto"/>
      </w:divBdr>
    </w:div>
    <w:div w:id="2121490958">
      <w:bodyDiv w:val="1"/>
      <w:marLeft w:val="0"/>
      <w:marRight w:val="0"/>
      <w:marTop w:val="0"/>
      <w:marBottom w:val="0"/>
      <w:divBdr>
        <w:top w:val="none" w:sz="0" w:space="0" w:color="auto"/>
        <w:left w:val="none" w:sz="0" w:space="0" w:color="auto"/>
        <w:bottom w:val="none" w:sz="0" w:space="0" w:color="auto"/>
        <w:right w:val="none" w:sz="0" w:space="0" w:color="auto"/>
      </w:divBdr>
    </w:div>
    <w:div w:id="2121993025">
      <w:bodyDiv w:val="1"/>
      <w:marLeft w:val="0"/>
      <w:marRight w:val="0"/>
      <w:marTop w:val="0"/>
      <w:marBottom w:val="0"/>
      <w:divBdr>
        <w:top w:val="none" w:sz="0" w:space="0" w:color="auto"/>
        <w:left w:val="none" w:sz="0" w:space="0" w:color="auto"/>
        <w:bottom w:val="none" w:sz="0" w:space="0" w:color="auto"/>
        <w:right w:val="none" w:sz="0" w:space="0" w:color="auto"/>
      </w:divBdr>
    </w:div>
    <w:div w:id="2123331222">
      <w:bodyDiv w:val="1"/>
      <w:marLeft w:val="0"/>
      <w:marRight w:val="0"/>
      <w:marTop w:val="0"/>
      <w:marBottom w:val="0"/>
      <w:divBdr>
        <w:top w:val="none" w:sz="0" w:space="0" w:color="auto"/>
        <w:left w:val="none" w:sz="0" w:space="0" w:color="auto"/>
        <w:bottom w:val="none" w:sz="0" w:space="0" w:color="auto"/>
        <w:right w:val="none" w:sz="0" w:space="0" w:color="auto"/>
      </w:divBdr>
    </w:div>
    <w:div w:id="2123718230">
      <w:bodyDiv w:val="1"/>
      <w:marLeft w:val="0"/>
      <w:marRight w:val="0"/>
      <w:marTop w:val="0"/>
      <w:marBottom w:val="0"/>
      <w:divBdr>
        <w:top w:val="none" w:sz="0" w:space="0" w:color="auto"/>
        <w:left w:val="none" w:sz="0" w:space="0" w:color="auto"/>
        <w:bottom w:val="none" w:sz="0" w:space="0" w:color="auto"/>
        <w:right w:val="none" w:sz="0" w:space="0" w:color="auto"/>
      </w:divBdr>
    </w:div>
    <w:div w:id="2123962446">
      <w:bodyDiv w:val="1"/>
      <w:marLeft w:val="0"/>
      <w:marRight w:val="0"/>
      <w:marTop w:val="0"/>
      <w:marBottom w:val="0"/>
      <w:divBdr>
        <w:top w:val="none" w:sz="0" w:space="0" w:color="auto"/>
        <w:left w:val="none" w:sz="0" w:space="0" w:color="auto"/>
        <w:bottom w:val="none" w:sz="0" w:space="0" w:color="auto"/>
        <w:right w:val="none" w:sz="0" w:space="0" w:color="auto"/>
      </w:divBdr>
    </w:div>
    <w:div w:id="2125296859">
      <w:bodyDiv w:val="1"/>
      <w:marLeft w:val="0"/>
      <w:marRight w:val="0"/>
      <w:marTop w:val="0"/>
      <w:marBottom w:val="0"/>
      <w:divBdr>
        <w:top w:val="none" w:sz="0" w:space="0" w:color="auto"/>
        <w:left w:val="none" w:sz="0" w:space="0" w:color="auto"/>
        <w:bottom w:val="none" w:sz="0" w:space="0" w:color="auto"/>
        <w:right w:val="none" w:sz="0" w:space="0" w:color="auto"/>
      </w:divBdr>
    </w:div>
    <w:div w:id="2125924977">
      <w:bodyDiv w:val="1"/>
      <w:marLeft w:val="0"/>
      <w:marRight w:val="0"/>
      <w:marTop w:val="0"/>
      <w:marBottom w:val="0"/>
      <w:divBdr>
        <w:top w:val="none" w:sz="0" w:space="0" w:color="auto"/>
        <w:left w:val="none" w:sz="0" w:space="0" w:color="auto"/>
        <w:bottom w:val="none" w:sz="0" w:space="0" w:color="auto"/>
        <w:right w:val="none" w:sz="0" w:space="0" w:color="auto"/>
      </w:divBdr>
    </w:div>
    <w:div w:id="2126802951">
      <w:bodyDiv w:val="1"/>
      <w:marLeft w:val="0"/>
      <w:marRight w:val="0"/>
      <w:marTop w:val="0"/>
      <w:marBottom w:val="0"/>
      <w:divBdr>
        <w:top w:val="none" w:sz="0" w:space="0" w:color="auto"/>
        <w:left w:val="none" w:sz="0" w:space="0" w:color="auto"/>
        <w:bottom w:val="none" w:sz="0" w:space="0" w:color="auto"/>
        <w:right w:val="none" w:sz="0" w:space="0" w:color="auto"/>
      </w:divBdr>
    </w:div>
    <w:div w:id="2127499627">
      <w:bodyDiv w:val="1"/>
      <w:marLeft w:val="0"/>
      <w:marRight w:val="0"/>
      <w:marTop w:val="0"/>
      <w:marBottom w:val="0"/>
      <w:divBdr>
        <w:top w:val="none" w:sz="0" w:space="0" w:color="auto"/>
        <w:left w:val="none" w:sz="0" w:space="0" w:color="auto"/>
        <w:bottom w:val="none" w:sz="0" w:space="0" w:color="auto"/>
        <w:right w:val="none" w:sz="0" w:space="0" w:color="auto"/>
      </w:divBdr>
    </w:div>
    <w:div w:id="2127653321">
      <w:bodyDiv w:val="1"/>
      <w:marLeft w:val="0"/>
      <w:marRight w:val="0"/>
      <w:marTop w:val="0"/>
      <w:marBottom w:val="0"/>
      <w:divBdr>
        <w:top w:val="none" w:sz="0" w:space="0" w:color="auto"/>
        <w:left w:val="none" w:sz="0" w:space="0" w:color="auto"/>
        <w:bottom w:val="none" w:sz="0" w:space="0" w:color="auto"/>
        <w:right w:val="none" w:sz="0" w:space="0" w:color="auto"/>
      </w:divBdr>
    </w:div>
    <w:div w:id="2129860309">
      <w:bodyDiv w:val="1"/>
      <w:marLeft w:val="0"/>
      <w:marRight w:val="0"/>
      <w:marTop w:val="0"/>
      <w:marBottom w:val="0"/>
      <w:divBdr>
        <w:top w:val="none" w:sz="0" w:space="0" w:color="auto"/>
        <w:left w:val="none" w:sz="0" w:space="0" w:color="auto"/>
        <w:bottom w:val="none" w:sz="0" w:space="0" w:color="auto"/>
        <w:right w:val="none" w:sz="0" w:space="0" w:color="auto"/>
      </w:divBdr>
    </w:div>
    <w:div w:id="2131238674">
      <w:bodyDiv w:val="1"/>
      <w:marLeft w:val="0"/>
      <w:marRight w:val="0"/>
      <w:marTop w:val="0"/>
      <w:marBottom w:val="0"/>
      <w:divBdr>
        <w:top w:val="none" w:sz="0" w:space="0" w:color="auto"/>
        <w:left w:val="none" w:sz="0" w:space="0" w:color="auto"/>
        <w:bottom w:val="none" w:sz="0" w:space="0" w:color="auto"/>
        <w:right w:val="none" w:sz="0" w:space="0" w:color="auto"/>
      </w:divBdr>
    </w:div>
    <w:div w:id="2131778049">
      <w:bodyDiv w:val="1"/>
      <w:marLeft w:val="0"/>
      <w:marRight w:val="0"/>
      <w:marTop w:val="0"/>
      <w:marBottom w:val="0"/>
      <w:divBdr>
        <w:top w:val="none" w:sz="0" w:space="0" w:color="auto"/>
        <w:left w:val="none" w:sz="0" w:space="0" w:color="auto"/>
        <w:bottom w:val="none" w:sz="0" w:space="0" w:color="auto"/>
        <w:right w:val="none" w:sz="0" w:space="0" w:color="auto"/>
      </w:divBdr>
    </w:div>
    <w:div w:id="2132939804">
      <w:bodyDiv w:val="1"/>
      <w:marLeft w:val="0"/>
      <w:marRight w:val="0"/>
      <w:marTop w:val="0"/>
      <w:marBottom w:val="0"/>
      <w:divBdr>
        <w:top w:val="none" w:sz="0" w:space="0" w:color="auto"/>
        <w:left w:val="none" w:sz="0" w:space="0" w:color="auto"/>
        <w:bottom w:val="none" w:sz="0" w:space="0" w:color="auto"/>
        <w:right w:val="none" w:sz="0" w:space="0" w:color="auto"/>
      </w:divBdr>
    </w:div>
    <w:div w:id="2133204839">
      <w:bodyDiv w:val="1"/>
      <w:marLeft w:val="0"/>
      <w:marRight w:val="0"/>
      <w:marTop w:val="0"/>
      <w:marBottom w:val="0"/>
      <w:divBdr>
        <w:top w:val="none" w:sz="0" w:space="0" w:color="auto"/>
        <w:left w:val="none" w:sz="0" w:space="0" w:color="auto"/>
        <w:bottom w:val="none" w:sz="0" w:space="0" w:color="auto"/>
        <w:right w:val="none" w:sz="0" w:space="0" w:color="auto"/>
      </w:divBdr>
    </w:div>
    <w:div w:id="2133939156">
      <w:bodyDiv w:val="1"/>
      <w:marLeft w:val="0"/>
      <w:marRight w:val="0"/>
      <w:marTop w:val="0"/>
      <w:marBottom w:val="0"/>
      <w:divBdr>
        <w:top w:val="none" w:sz="0" w:space="0" w:color="auto"/>
        <w:left w:val="none" w:sz="0" w:space="0" w:color="auto"/>
        <w:bottom w:val="none" w:sz="0" w:space="0" w:color="auto"/>
        <w:right w:val="none" w:sz="0" w:space="0" w:color="auto"/>
      </w:divBdr>
    </w:div>
    <w:div w:id="2134057831">
      <w:bodyDiv w:val="1"/>
      <w:marLeft w:val="0"/>
      <w:marRight w:val="0"/>
      <w:marTop w:val="0"/>
      <w:marBottom w:val="0"/>
      <w:divBdr>
        <w:top w:val="none" w:sz="0" w:space="0" w:color="auto"/>
        <w:left w:val="none" w:sz="0" w:space="0" w:color="auto"/>
        <w:bottom w:val="none" w:sz="0" w:space="0" w:color="auto"/>
        <w:right w:val="none" w:sz="0" w:space="0" w:color="auto"/>
      </w:divBdr>
    </w:div>
    <w:div w:id="2134975058">
      <w:bodyDiv w:val="1"/>
      <w:marLeft w:val="0"/>
      <w:marRight w:val="0"/>
      <w:marTop w:val="0"/>
      <w:marBottom w:val="0"/>
      <w:divBdr>
        <w:top w:val="none" w:sz="0" w:space="0" w:color="auto"/>
        <w:left w:val="none" w:sz="0" w:space="0" w:color="auto"/>
        <w:bottom w:val="none" w:sz="0" w:space="0" w:color="auto"/>
        <w:right w:val="none" w:sz="0" w:space="0" w:color="auto"/>
      </w:divBdr>
    </w:div>
    <w:div w:id="2134980775">
      <w:bodyDiv w:val="1"/>
      <w:marLeft w:val="0"/>
      <w:marRight w:val="0"/>
      <w:marTop w:val="0"/>
      <w:marBottom w:val="0"/>
      <w:divBdr>
        <w:top w:val="none" w:sz="0" w:space="0" w:color="auto"/>
        <w:left w:val="none" w:sz="0" w:space="0" w:color="auto"/>
        <w:bottom w:val="none" w:sz="0" w:space="0" w:color="auto"/>
        <w:right w:val="none" w:sz="0" w:space="0" w:color="auto"/>
      </w:divBdr>
    </w:div>
    <w:div w:id="2142112718">
      <w:bodyDiv w:val="1"/>
      <w:marLeft w:val="0"/>
      <w:marRight w:val="0"/>
      <w:marTop w:val="0"/>
      <w:marBottom w:val="0"/>
      <w:divBdr>
        <w:top w:val="none" w:sz="0" w:space="0" w:color="auto"/>
        <w:left w:val="none" w:sz="0" w:space="0" w:color="auto"/>
        <w:bottom w:val="none" w:sz="0" w:space="0" w:color="auto"/>
        <w:right w:val="none" w:sz="0" w:space="0" w:color="auto"/>
      </w:divBdr>
    </w:div>
    <w:div w:id="214638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101984755234487E-2"/>
          <c:y val="5.1691729323308268E-2"/>
          <c:w val="0.87510164117941669"/>
          <c:h val="0.68017657332307147"/>
        </c:manualLayout>
      </c:layout>
      <c:barChart>
        <c:barDir val="col"/>
        <c:grouping val="clustered"/>
        <c:varyColors val="0"/>
        <c:ser>
          <c:idx val="0"/>
          <c:order val="0"/>
          <c:tx>
            <c:strRef>
              <c:f>Sheet1!$B$1</c:f>
              <c:strCache>
                <c:ptCount val="1"/>
                <c:pt idx="0">
                  <c:v>Base Risk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Sheet1!$A$2:$A$9</c:f>
              <c:strCache>
                <c:ptCount val="8"/>
                <c:pt idx="0">
                  <c:v>5 Year Mortality</c:v>
                </c:pt>
                <c:pt idx="1">
                  <c:v>Heart Disease</c:v>
                </c:pt>
                <c:pt idx="2">
                  <c:v>Diabetes</c:v>
                </c:pt>
                <c:pt idx="3">
                  <c:v>Fair/Poor Health</c:v>
                </c:pt>
                <c:pt idx="4">
                  <c:v>Sick Days</c:v>
                </c:pt>
                <c:pt idx="5">
                  <c:v>Smoking</c:v>
                </c:pt>
                <c:pt idx="6">
                  <c:v>Days without 5+ drinks</c:v>
                </c:pt>
                <c:pt idx="7">
                  <c:v>Overweight/Obese</c:v>
                </c:pt>
              </c:strCache>
            </c:strRef>
          </c:cat>
          <c:val>
            <c:numRef>
              <c:f>Sheet1!$B$2:$B$9</c:f>
              <c:numCache>
                <c:formatCode>General</c:formatCode>
                <c:ptCount val="8"/>
                <c:pt idx="0">
                  <c:v>11</c:v>
                </c:pt>
                <c:pt idx="1">
                  <c:v>31</c:v>
                </c:pt>
                <c:pt idx="2">
                  <c:v>7</c:v>
                </c:pt>
                <c:pt idx="3">
                  <c:v>12</c:v>
                </c:pt>
                <c:pt idx="4">
                  <c:v>5.2</c:v>
                </c:pt>
                <c:pt idx="5">
                  <c:v>23</c:v>
                </c:pt>
                <c:pt idx="6">
                  <c:v>11</c:v>
                </c:pt>
                <c:pt idx="7">
                  <c:v>23</c:v>
                </c:pt>
              </c:numCache>
            </c:numRef>
          </c:val>
        </c:ser>
        <c:ser>
          <c:idx val="1"/>
          <c:order val="1"/>
          <c:tx>
            <c:strRef>
              <c:f>Sheet1!$C$1</c:f>
              <c:strCache>
                <c:ptCount val="1"/>
                <c:pt idx="0">
                  <c:v>4 years of advanced education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Sheet1!$A$2:$A$9</c:f>
              <c:strCache>
                <c:ptCount val="8"/>
                <c:pt idx="0">
                  <c:v>5 Year Mortality</c:v>
                </c:pt>
                <c:pt idx="1">
                  <c:v>Heart Disease</c:v>
                </c:pt>
                <c:pt idx="2">
                  <c:v>Diabetes</c:v>
                </c:pt>
                <c:pt idx="3">
                  <c:v>Fair/Poor Health</c:v>
                </c:pt>
                <c:pt idx="4">
                  <c:v>Sick Days</c:v>
                </c:pt>
                <c:pt idx="5">
                  <c:v>Smoking</c:v>
                </c:pt>
                <c:pt idx="6">
                  <c:v>Days without 5+ drinks</c:v>
                </c:pt>
                <c:pt idx="7">
                  <c:v>Overweight/Obese</c:v>
                </c:pt>
              </c:strCache>
            </c:strRef>
          </c:cat>
          <c:val>
            <c:numRef>
              <c:f>Sheet1!$C$2:$C$9</c:f>
              <c:numCache>
                <c:formatCode>General</c:formatCode>
                <c:ptCount val="8"/>
                <c:pt idx="0">
                  <c:v>9.1999999999999993</c:v>
                </c:pt>
                <c:pt idx="1">
                  <c:v>28.8</c:v>
                </c:pt>
                <c:pt idx="2">
                  <c:v>5.7</c:v>
                </c:pt>
                <c:pt idx="3">
                  <c:v>6</c:v>
                </c:pt>
                <c:pt idx="4">
                  <c:v>2.9</c:v>
                </c:pt>
                <c:pt idx="5">
                  <c:v>12</c:v>
                </c:pt>
                <c:pt idx="6">
                  <c:v>4</c:v>
                </c:pt>
                <c:pt idx="7">
                  <c:v>18</c:v>
                </c:pt>
              </c:numCache>
            </c:numRef>
          </c:val>
        </c:ser>
        <c:dLbls>
          <c:dLblPos val="inEnd"/>
          <c:showLegendKey val="0"/>
          <c:showVal val="1"/>
          <c:showCatName val="0"/>
          <c:showSerName val="0"/>
          <c:showPercent val="0"/>
          <c:showBubbleSize val="0"/>
        </c:dLbls>
        <c:gapWidth val="199"/>
        <c:axId val="182556328"/>
        <c:axId val="219686856"/>
      </c:barChart>
      <c:catAx>
        <c:axId val="182556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219686856"/>
        <c:crosses val="autoZero"/>
        <c:auto val="1"/>
        <c:lblAlgn val="ctr"/>
        <c:lblOffset val="100"/>
        <c:noMultiLvlLbl val="0"/>
      </c:catAx>
      <c:valAx>
        <c:axId val="2196868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5563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Pat01</b:Tag>
    <b:SourceType>Report</b:SourceType>
    <b:Guid>{BBADAF1D-0226-496C-A1C7-ACB928067D5E}</b:Guid>
    <b:Title>A Survey Study of Elementary Classroom Seating Designs</b:Title>
    <b:Year>2001</b:Year>
    <b:City>Washington, D.C.</b:City>
    <b:Publisher>Annual Convention of the National Association of School Psychologists</b:Publisher>
    <b:Author>
      <b:Author>
        <b:NameList>
          <b:Person>
            <b:Last>Patton</b:Last>
            <b:First>James</b:First>
            <b:Middle>E.</b:Middle>
          </b:Person>
          <b:Person>
            <b:Last>Snell</b:Last>
            <b:First>Jennifer</b:First>
          </b:Person>
          <b:Person>
            <b:Last>Knight</b:Last>
            <b:Middle>J</b:Middle>
            <b:First>Willis</b:First>
          </b:Person>
          <b:Person>
            <b:Last>Gerken</b:Last>
            <b:First>Kathryn</b:First>
          </b:Person>
        </b:NameList>
      </b:Author>
    </b:Author>
    <b:JournalName>Reports-Research</b:JournalName>
    <b:Medium>Poster Session</b:Medium>
    <b:YearAccessed>2014</b:YearAccessed>
    <b:MonthAccessed>March</b:MonthAccessed>
    <b:RefOrder>27</b:RefOrder>
  </b:Source>
  <b:Source>
    <b:Tag>Gur76</b:Tag>
    <b:SourceType>JournalArticle</b:SourceType>
    <b:Guid>{3E1547CE-5236-4A21-9AFF-3BF6F866D754}</b:Guid>
    <b:Title>Classroom Seating and Psychopathology: Some Initial Data</b:Title>
    <b:Year>1976</b:Year>
    <b:Author>
      <b:Author>
        <b:NameList>
          <b:Person>
            <b:Last>Gur</b:Last>
            <b:First>Ruben</b:First>
            <b:Middle>C.</b:Middle>
          </b:Person>
          <b:Person>
            <b:Last>Sackeiim</b:Last>
            <b:Middle>A.</b:Middle>
            <b:First>Harold</b:First>
          </b:Person>
          <b:Person>
            <b:Last>Gur</b:Last>
            <b:Middle>E.</b:Middle>
            <b:First>Raquel</b:First>
          </b:Person>
        </b:NameList>
      </b:Author>
    </b:Author>
    <b:JournalName>Journal of Abnormal Psychology</b:JournalName>
    <b:Pages>122-124</b:Pages>
    <b:Volume>85</b:Volume>
    <b:Issue>1</b:Issue>
    <b:RefOrder>26</b:RefOrder>
  </b:Source>
  <b:Source>
    <b:Tag>Mon88</b:Tag>
    <b:SourceType>JournalArticle</b:SourceType>
    <b:Guid>{A00F0371-444F-4424-8835-1018383DA1AC}</b:Guid>
    <b:Author>
      <b:Author>
        <b:NameList>
          <b:Person>
            <b:Last>Montello</b:Last>
            <b:First>Daniel</b:First>
            <b:Middle>R</b:Middle>
          </b:Person>
        </b:NameList>
      </b:Author>
    </b:Author>
    <b:Title>Classroom seating location and its effect on course achievement, participation, and attitudes</b:Title>
    <b:JournalName>Journal of Environmental Psychology</b:JournalName>
    <b:Year>1988</b:Year>
    <b:Pages>149-157</b:Pages>
    <b:Publisher>Academic Press Limited</b:Publisher>
    <b:Issue>8</b:Issue>
    <b:RefOrder>30</b:RefOrder>
  </b:Source>
  <b:Source>
    <b:Tag>Cor02</b:Tag>
    <b:SourceType>JournalArticle</b:SourceType>
    <b:Guid>{38F52E10-37D0-4043-9E7F-95BC26D0FD45}</b:Guid>
    <b:Title>The impact of changes in teaching and learning on furniture and the learning enviornmnet</b:Title>
    <b:JournalName>New Directions for Teaching and Learning</b:JournalName>
    <b:Year>2002</b:Year>
    <b:Pages>33-42</b:Pages>
    <b:Author>
      <b:Author>
        <b:NameList>
          <b:Person>
            <b:Last>Cornell</b:Last>
            <b:First>Pat</b:First>
          </b:Person>
        </b:NameList>
      </b:Author>
    </b:Author>
    <b:Issue>92</b:Issue>
    <b:RefOrder>9</b:RefOrder>
  </b:Source>
  <b:Source>
    <b:Tag>Sch043</b:Tag>
    <b:SourceType>JournalArticle</b:SourceType>
    <b:Guid>{133A8D95-3802-4E79-A1DB-B47A25D93EEA}</b:Guid>
    <b:Title>Alternative seating for young children with autism spectrum disorder: effects on classroom behavior</b:Title>
    <b:JournalName>Journal of Autism and Developmental Disorders</b:JournalName>
    <b:Year>2004</b:Year>
    <b:Pages>423-432</b:Pages>
    <b:Author>
      <b:Author>
        <b:NameList>
          <b:Person>
            <b:Last>Schilling</b:Last>
            <b:First>Denise</b:First>
            <b:Middle>Lynn</b:Middle>
          </b:Person>
          <b:Person>
            <b:Last>Schwarz</b:Last>
            <b:Middle>S</b:Middle>
            <b:First>Ilene</b:First>
          </b:Person>
        </b:NameList>
      </b:Author>
    </b:Author>
    <b:Month>August</b:Month>
    <b:Volume>34</b:Volume>
    <b:Issue>4</b:Issue>
    <b:RefOrder>40</b:RefOrder>
  </b:Source>
  <b:Source>
    <b:Tag>Sch034</b:Tag>
    <b:SourceType>JournalArticle</b:SourceType>
    <b:Guid>{6A3C1115-E322-480A-9DAB-01F223DC312E}</b:Guid>
    <b:Title>Classroom seating for children with attention deficit hyperactivity disorder: Therapy balls versus chairs</b:Title>
    <b:JournalName>The American Journal of Occupational Therapy</b:JournalName>
    <b:Year>2003</b:Year>
    <b:Pages>534541</b:Pages>
    <b:Author>
      <b:Author>
        <b:NameList>
          <b:Person>
            <b:Last>Schilling</b:Last>
            <b:First>Denise</b:First>
            <b:Middle>Lynn</b:Middle>
          </b:Person>
          <b:Person>
            <b:Last>Washington</b:Last>
            <b:First>Kathleen</b:First>
          </b:Person>
          <b:Person>
            <b:Last>Billingsley</b:Last>
            <b:Middle>F.</b:Middle>
            <b:First>Felix</b:First>
          </b:Person>
          <b:Person>
            <b:Last>Deitz</b:Last>
            <b:First>Jean</b:First>
          </b:Person>
        </b:NameList>
      </b:Author>
    </b:Author>
    <b:Month>September/Octoer</b:Month>
    <b:Volume>57</b:Volume>
    <b:Issue>5</b:Issue>
    <b:RefOrder>15</b:RefOrder>
  </b:Source>
  <b:Source>
    <b:Tag>Har06</b:Tag>
    <b:SourceType>JournalArticle</b:SourceType>
    <b:Guid>{1C48BA38-043A-47C9-B390-CB5D9E38FB7A}</b:Guid>
    <b:Title>Classroom interventions for students with ADHD</b:Title>
    <b:JournalName>Teaching Exceptional Children</b:JournalName>
    <b:Year>2006</b:Year>
    <b:Pages>6-12</b:Pages>
    <b:Author>
      <b:Author>
        <b:NameList>
          <b:Person>
            <b:Last>Harlacher</b:Last>
            <b:First>Jason</b:First>
            <b:Middle>E</b:Middle>
          </b:Person>
          <b:Person>
            <b:Last>Roberts</b:Last>
            <b:Middle>E</b:Middle>
            <b:First>Nicole</b:First>
          </b:Person>
          <b:Person>
            <b:Last>Merrell</b:Last>
            <b:Middle>W.</b:Middle>
            <b:First>Kenneth</b:First>
          </b:Person>
        </b:NameList>
      </b:Author>
    </b:Author>
    <b:Month>November/December</b:Month>
    <b:Volume>39</b:Volume>
    <b:Issue>2</b:Issue>
    <b:RefOrder>44</b:RefOrder>
  </b:Source>
  <b:Source>
    <b:Tag>Mer14</b:Tag>
    <b:SourceType>JournalArticle</b:SourceType>
    <b:Guid>{022AD58B-8301-46EE-9946-F802DD199127}</b:Guid>
    <b:Title>Alternative seating for young children; Effects on learning</b:Title>
    <b:JournalName>American Internaltional Journal of Contemporary Research</b:JournalName>
    <b:Year>2014</b:Year>
    <b:Pages>12-18</b:Pages>
    <b:Author>
      <b:Author>
        <b:NameList>
          <b:Person>
            <b:Last>Merritt</b:Last>
            <b:First>Jill</b:First>
            <b:Middle>M.</b:Middle>
          </b:Person>
        </b:NameList>
      </b:Author>
    </b:Author>
    <b:Month>January</b:Month>
    <b:Volume>4</b:Volume>
    <b:Issue>1</b:Issue>
    <b:RefOrder>68</b:RefOrder>
  </b:Source>
  <b:Source>
    <b:Tag>Cap12</b:Tag>
    <b:SourceType>Misc</b:SourceType>
    <b:Guid>{38EBDE51-6EFB-45FA-AB75-9A9594232D9A}</b:Guid>
    <b:Title>Seating and time on task</b:Title>
    <b:Year>2012</b:Year>
    <b:Pages>1-47</b:Pages>
    <b:Author>
      <b:Author>
        <b:NameList>
          <b:Person>
            <b:Last>Capell</b:Last>
            <b:First>Brea</b:First>
          </b:Person>
        </b:NameList>
      </b:Author>
    </b:Author>
    <b:City>Maryvill</b:City>
    <b:Month>October</b:Month>
    <b:Day>14</b:Day>
    <b:Publisher>Northwest Missouri State University</b:Publisher>
    <b:PublicationTitle>61-683 Research Paper</b:PublicationTitle>
    <b:StateProvince>Missouri</b:StateProvince>
    <b:CountryRegion>United States of America</b:CountryRegion>
    <b:RefOrder>25</b:RefOrder>
  </b:Source>
  <b:Source>
    <b:Tag>Wei92</b:Tag>
    <b:SourceType>Report</b:SourceType>
    <b:Guid>{6D9E86AE-7068-4381-B5F1-26173C884CE7}</b:Guid>
    <b:Title>Designing the instructional environment; Focus on seating</b:Title>
    <b:Year>1992</b:Year>
    <b:Pages>3-7</b:Pages>
    <b:Author>
      <b:Author>
        <b:NameList>
          <b:Person>
            <b:Last>Weinstein</b:Last>
            <b:First>Carol</b:First>
            <b:Middle>S.</b:Middle>
          </b:Person>
        </b:NameList>
      </b:Author>
    </b:Author>
    <b:ThesisType>Proceedings of selected research and development presentation at the convention of the association for educational communications and technology</b:ThesisType>
    <b:RefOrder>17</b:RefOrder>
  </b:Source>
  <b:Source>
    <b:Tag>ONe02</b:Tag>
    <b:SourceType>JournalArticle</b:SourceType>
    <b:Guid>{26644E17-33B5-443A-AF92-C21EF3DEA8B0}</b:Guid>
    <b:Title>Strategies used by teachers to rate student behavior</b:Title>
    <b:JournalName>Psychology in the Schools</b:JournalName>
    <b:Year>2002</b:Year>
    <b:Pages>77-85</b:Pages>
    <b:Author>
      <b:Author>
        <b:NameList>
          <b:Person>
            <b:Last>O'Neill</b:Last>
            <b:First>Kathleen</b:First>
            <b:Middle>Brennan</b:Middle>
          </b:Person>
          <b:Person>
            <b:Last>Liljequist</b:Last>
            <b:First>Laura</b:First>
          </b:Person>
        </b:NameList>
      </b:Author>
    </b:Author>
    <b:Publisher>John Wiley &amp; Sons, Inc.</b:Publisher>
    <b:Volume>39</b:Volume>
    <b:Issue>1</b:Issue>
    <b:RefOrder>69</b:RefOrder>
  </b:Source>
  <b:Source>
    <b:Tag>Vau97</b:Tag>
    <b:SourceType>JournalArticle</b:SourceType>
    <b:Guid>{ABE9F322-A9AD-4B7A-8470-DAA2E225919E}</b:Guid>
    <b:Title>Diagnosing ADHD (predominantly inattentive and combine type subtypes): Discriminant validity of the behavior assessment system for children and the Achenbach parent and teacer rating scale</b:Title>
    <b:JournalName>Journal of clinical Child Psychology</b:JournalName>
    <b:Year>1997</b:Year>
    <b:Pages>349-357</b:Pages>
    <b:Author>
      <b:Author>
        <b:NameList>
          <b:Person>
            <b:Last>Vaughn</b:Last>
            <b:First>Melanie</b:First>
            <b:Middle>L.</b:Middle>
          </b:Person>
          <b:Person>
            <b:Last>Riccio</b:Last>
            <b:Middle>A.</b:Middle>
            <b:First>Cynthia</b:First>
          </b:Person>
          <b:Person>
            <b:Last>Hynd</b:Last>
            <b:Middle>W.</b:Middle>
            <b:First>George</b:First>
          </b:Person>
          <b:Person>
            <b:Last>Hall</b:Last>
            <b:First>Josh</b:First>
          </b:Person>
        </b:NameList>
      </b:Author>
    </b:Author>
    <b:Month>October</b:Month>
    <b:Day>18</b:Day>
    <b:Publisher>Routledge</b:Publisher>
    <b:Volume>26</b:Volume>
    <b:Issue>4</b:Issue>
    <b:RefOrder>70</b:RefOrder>
  </b:Source>
  <b:Source>
    <b:Tag>You08</b:Tag>
    <b:SourceType>JournalArticle</b:SourceType>
    <b:Guid>{D721A811-FFD9-4010-8703-FCB8B6EE7905}</b:Guid>
    <b:Title>Comparing the psychometric properties of multiple teacher report instruments as predictors of bipolar disorder in children and adolescents</b:Title>
    <b:JournalName>Journal of Clinical Psychology</b:JournalName>
    <b:Year>2008</b:Year>
    <b:Pages>382-401</b:Pages>
    <b:Author>
      <b:Author>
        <b:NameList>
          <b:Person>
            <b:Last>Youngstrom</b:Last>
            <b:First>Eric</b:First>
            <b:Middle>A.</b:Middle>
          </b:Person>
          <b:Person>
            <b:Last>Joseph</b:Last>
            <b:Middle>F.</b:Middle>
            <b:First>Megan</b:First>
          </b:Person>
          <b:Person>
            <b:Last>Greene</b:Last>
            <b:First>Jamelle</b:First>
          </b:Person>
        </b:NameList>
      </b:Author>
    </b:Author>
    <b:Volume>64</b:Volume>
    <b:Issue>4</b:Issue>
    <b:RefOrder>71</b:RefOrder>
  </b:Source>
  <b:Source>
    <b:Tag>Har12</b:Tag>
    <b:SourceType>JournalArticle</b:SourceType>
    <b:Guid>{332238D7-5690-48D1-873C-9394FB1D06A9}</b:Guid>
    <b:Title>General knowledge monitoring as a predictor of in-class performance</b:Title>
    <b:JournalName>British Journal of Educational Psychology</b:JournalName>
    <b:Year>2012</b:Year>
    <b:Pages>456-468</b:Pages>
    <b:Author>
      <b:Author>
        <b:NameList>
          <b:Person>
            <b:Last>Hartwig</b:Last>
            <b:First>Marissa</b:First>
            <b:Middle>K.</b:Middle>
          </b:Person>
          <b:Person>
            <b:Last>Was</b:Last>
            <b:Middle>A.</b:Middle>
            <b:First>Chris</b:First>
          </b:Person>
          <b:Person>
            <b:Last>Isaacson</b:Last>
            <b:Middle>M.</b:Middle>
            <b:First>Randy</b:First>
          </b:Person>
          <b:Person>
            <b:Last>Dujnlosky</b:Last>
            <b:First>John</b:First>
          </b:Person>
        </b:NameList>
      </b:Author>
    </b:Author>
    <b:Issue>82</b:Issue>
    <b:RefOrder>72</b:RefOrder>
  </b:Source>
  <b:Source>
    <b:Tag>Spa10</b:Tag>
    <b:SourceType>JournalArticle</b:SourceType>
    <b:Guid>{403F5AFA-2435-4CBE-9A23-2A6C5C435EA4}</b:Guid>
    <b:Title>Schoolwide social-behavioral climate, student problem behavior and related administrative decisions</b:Title>
    <b:JournalName>Journal of Positive Behavior Interventions</b:JournalName>
    <b:Year>2010</b:Year>
    <b:Pages>69-85</b:Pages>
    <b:Author>
      <b:Author>
        <b:NameList>
          <b:Person>
            <b:Last>Spaulding</b:Last>
            <b:First>Scott</b:First>
            <b:Middle>A.</b:Middle>
          </b:Person>
          <b:Person>
            <b:Last>Irvin</b:Last>
            <b:First>Larry</b:First>
            <b:Middle>K</b:Middle>
          </b:Person>
          <b:Person>
            <b:Last>Horner</b:Last>
            <b:First>Robert</b:First>
            <b:Middle>H.</b:Middle>
          </b:Person>
          <b:Person>
            <b:Last>May</b:Last>
            <b:Middle>L.</b:Middle>
            <b:First>Seth</b:First>
          </b:Person>
          <b:Person>
            <b:Last>Emeldi</b:Last>
            <b:Middle>`</b:Middle>
            <b:First>Mondica</b:First>
          </b:Person>
          <b:Person>
            <b:Last>Tobin</b:Last>
            <b:Middle>J.</b:Middle>
            <b:First>Tary</b:First>
          </b:Person>
          <b:Person>
            <b:Last>Sugai</b:Last>
            <b:First>George</b:First>
          </b:Person>
        </b:NameList>
      </b:Author>
    </b:Author>
    <b:Month>April</b:Month>
    <b:Volume>12</b:Volume>
    <b:Issue>2</b:Issue>
    <b:RefOrder>73</b:RefOrder>
  </b:Source>
  <b:Source>
    <b:Tag>Leg12</b:Tag>
    <b:SourceType>JournalArticle</b:SourceType>
    <b:Guid>{9BE69B8B-B60B-4519-97D9-BE8229F87E0B}</b:Guid>
    <b:Title>School context and the gender gap in educational echievement</b:Title>
    <b:JournalName>American Sociological Review</b:JournalName>
    <b:Year>2012</b:Year>
    <b:Pages>463-485</b:Pages>
    <b:Author>
      <b:Author>
        <b:NameList>
          <b:Person>
            <b:Last>Legewie</b:Last>
            <b:First>Joscha</b:First>
          </b:Person>
          <b:Person>
            <b:Last>DiPrete</b:Last>
            <b:Middle>A.</b:Middle>
            <b:First>Thomas</b:First>
          </b:Person>
        </b:NameList>
      </b:Author>
    </b:Author>
    <b:Month>April</b:Month>
    <b:Day>4</b:Day>
    <b:Volume>77</b:Volume>
    <b:Issue>3</b:Issue>
    <b:RefOrder>74</b:RefOrder>
  </b:Source>
  <b:Source>
    <b:Tag>Bal08</b:Tag>
    <b:SourceType>Misc</b:SourceType>
    <b:Guid>{E0F73EA0-FAE0-49DA-BFD5-1C627D3649D1}</b:Guid>
    <b:Title>Effects of stability balls on behavior and achievement in the special education classroom</b:Title>
    <b:Year>2008</b:Year>
    <b:PublicationTitle>Master of Science in Special Education Action Research Proposal</b:PublicationTitle>
    <b:Month>May</b:Month>
    <b:City>Marshall</b:City>
    <b:StateProvince>Minnesota</b:StateProvince>
    <b:CountryRegion>United States of America</b:CountryRegion>
    <b:Publisher>Southwest Minnesota State University</b:Publisher>
    <b:Author>
      <b:Author>
        <b:NameList>
          <b:Person>
            <b:Last>Ball</b:Last>
            <b:First>Victoria</b:First>
            <b:Middle>N.</b:Middle>
          </b:Person>
        </b:NameList>
      </b:Author>
    </b:Author>
    <b:Volume>71</b:Volume>
    <b:RefOrder>46</b:RefOrder>
  </b:Source>
  <b:Source>
    <b:Tag>Gam073</b:Tag>
    <b:SourceType>Report</b:SourceType>
    <b:Guid>{4F072B02-56CF-4D99-B8D5-56C1C1A327DA}</b:Guid>
    <b:Title>Stability ball use in the classroom, affect on on-task behavior and handwriting</b:Title>
    <b:Year>2007</b:Year>
    <b:City>Banff, Alberta, Canada</b:City>
    <b:Publisher>Banff Elementary School</b:Publisher>
    <b:Author>
      <b:Author>
        <b:NameList>
          <b:Person>
            <b:Last>Gamache-Hulsmans</b:Last>
            <b:First>Ginette</b:First>
          </b:Person>
        </b:NameList>
      </b:Author>
    </b:Author>
    <b:RefOrder>11</b:RefOrder>
  </b:Source>
  <b:Source>
    <b:Tag>Get02</b:Tag>
    <b:SourceType>JournalArticle</b:SourceType>
    <b:Guid>{B0556DD8-3F6B-43D6-A690-2B8BB5424567}</b:Guid>
    <b:Title>Best practives in increasing academic learning time</b:Title>
    <b:Year>2002</b:Year>
    <b:JournalName>Best Practives in School Psycholoogy</b:JournalName>
    <b:Pages>773-787</b:Pages>
    <b:Author>
      <b:Author>
        <b:NameList>
          <b:Person>
            <b:Last>Gettinger</b:Last>
            <b:First>MNaribeth</b:First>
          </b:Person>
          <b:Person>
            <b:Last>Seibert</b:Last>
            <b:Middle>K</b:Middle>
            <b:First>Jill</b:First>
          </b:Person>
        </b:NameList>
      </b:Author>
    </b:Author>
    <b:Volume>4</b:Volume>
    <b:Issue>1</b:Issue>
    <b:RefOrder>38</b:RefOrder>
  </b:Source>
  <b:Source>
    <b:Tag>Get021</b:Tag>
    <b:SourceType>JournalArticle</b:SourceType>
    <b:Guid>{4097A6D8-1D91-4DE7-A9B5-762095B39F27}</b:Guid>
    <b:Title>Contributions of study skills to academic competence</b:Title>
    <b:JournalName>School Psychology Review</b:JournalName>
    <b:Year>2002</b:Year>
    <b:Pages>350-365</b:Pages>
    <b:Author>
      <b:Author>
        <b:NameList>
          <b:Person>
            <b:Last>Gettinger</b:Last>
            <b:First>Maribeth</b:First>
          </b:Person>
          <b:Person>
            <b:Last>Seibert</b:Last>
            <b:Middle>K.</b:Middle>
            <b:First>Jill</b:First>
          </b:Person>
        </b:NameList>
      </b:Author>
    </b:Author>
    <b:Volume>31</b:Volume>
    <b:Issue>3</b:Issue>
    <b:RefOrder>75</b:RefOrder>
  </b:Source>
  <b:Source>
    <b:Tag>Was10</b:Tag>
    <b:SourceType>Report</b:SourceType>
    <b:Guid>{7C9E0961-F677-4841-BE5E-0B488C71CDCE}</b:Guid>
    <b:Title>Classroom environment: emphasis on seating arrangement</b:Title>
    <b:Year>2010</b:Year>
    <b:Pages>48</b:Pages>
    <b:Author>
      <b:Author>
        <b:NameList>
          <b:Person>
            <b:Last>Wasnock</b:Last>
            <b:First>David</b:First>
            <b:Middle>P.</b:Middle>
          </b:Person>
        </b:NameList>
      </b:Author>
    </b:Author>
    <b:Publisher>Fisher Digital Publications</b:Publisher>
    <b:Department>Mathmatical and Computer Sciences</b:Department>
    <b:Institution>St. John Fisher College</b:Institution>
    <b:URL>http://fisherpub.sjfc.edu/mathcs_etd_masters</b:URL>
    <b:RefOrder>31</b:RefOrder>
  </b:Source>
  <b:Source>
    <b:Tag>Gur10</b:Tag>
    <b:SourceType>JournalArticle</b:SourceType>
    <b:Guid>{5F4CCC7E-4F4B-4D5C-BE90-9C0F87393A51}</b:Guid>
    <b:Title>Changing behaviors by changing the classroom environment </b:Title>
    <b:Year>2010</b:Year>
    <b:JournalName>Teaching Exceptional Children</b:JournalName>
    <b:Pages>8-13</b:Pages>
    <b:Volume>42</b:Volume>
    <b:Issue>6</b:Issue>
    <b:Author>
      <b:Author>
        <b:NameList>
          <b:Person>
            <b:Last>Guradino</b:Last>
            <b:First>Caroline</b:First>
          </b:Person>
          <b:Person>
            <b:Last>Fullerton</b:Last>
            <b:First>Caroline</b:First>
          </b:Person>
        </b:NameList>
      </b:Author>
    </b:Author>
    <b:RefOrder>12</b:RefOrder>
  </b:Source>
  <b:Source>
    <b:Tag>Hor79</b:Tag>
    <b:SourceType>JournalArticle</b:SourceType>
    <b:Guid>{0AD22CD7-60B0-4EA4-A7D3-2AE4F3A9163E}</b:Guid>
    <b:Title>Psychology of the open classroom</b:Title>
    <b:JournalName>Review of Educational Research</b:JournalName>
    <b:Year>1979</b:Year>
    <b:Pages>71-86</b:Pages>
    <b:Author>
      <b:Author>
        <b:NameList>
          <b:Person>
            <b:Last>Horwitz</b:Last>
            <b:First>Robert</b:First>
            <b:Middle>A</b:Middle>
          </b:Person>
        </b:NameList>
      </b:Author>
    </b:Author>
    <b:Volume>49</b:Volume>
    <b:Issue>1</b:Issue>
    <b:RefOrder>13</b:RefOrder>
  </b:Source>
  <b:Source>
    <b:Tag>Get03</b:Tag>
    <b:SourceType>DocumentFromInternetSite</b:SourceType>
    <b:Guid>{03BA1923-6B47-4D4F-AC26-2DC3F5DC92AA}</b:Guid>
    <b:Title>Best Practices in Increasing Academic Learning Time</b:Title>
    <b:Year>2003</b:Year>
    <b:Month>March</b:Month>
    <b:Day>20</b:Day>
    <b:URL>http://dox.aea1.k12.ia.us/docs/gettinger.pdf</b:URL>
    <b:ProductionCompany>University of Wisconsin-Madison</b:ProductionCompany>
    <b:YearAccessed>2012</b:YearAccessed>
    <b:MonthAccessed>12</b:MonthAccessed>
    <b:DayAccessed>31</b:DayAccessed>
    <b:Author>
      <b:Author>
        <b:NameList>
          <b:Person>
            <b:Last>Gettinger</b:Last>
            <b:First>Maribeth</b:First>
          </b:Person>
          <b:Person>
            <b:Last>Seibert</b:Last>
            <b:Middle>K.</b:Middle>
            <b:First>Jill</b:First>
          </b:Person>
        </b:NameList>
      </b:Author>
    </b:Author>
    <b:RefOrder>34</b:RefOrder>
  </b:Source>
  <b:Source>
    <b:Tag>Bil08</b:Tag>
    <b:SourceType>Misc</b:SourceType>
    <b:Guid>{CDD392DC-B755-49CC-8D63-C5AEB429E148}</b:Guid>
    <b:Title>Effects of Stability Balls on Behavior and Achievement in the Special Education Classroom</b:Title>
    <b:Year>2008</b:Year>
    <b:Author>
      <b:Author>
        <b:NameList>
          <b:Person>
            <b:Last>Bill</b:Last>
            <b:First>Victoria</b:First>
            <b:Middle>N.</b:Middle>
          </b:Person>
        </b:NameList>
      </b:Author>
    </b:Author>
    <b:PublicationTitle>Master of Science in Special Education Action Research Project</b:PublicationTitle>
    <b:Month>May</b:Month>
    <b:City>Marshall</b:City>
    <b:StateProvince>Minnesota</b:StateProvince>
    <b:CountryRegion>United States of America</b:CountryRegion>
    <b:Publisher>Southwest Minnesota State University</b:Publisher>
    <b:RefOrder>8</b:RefOrder>
  </b:Source>
  <b:Source>
    <b:Tag>Sch042</b:Tag>
    <b:SourceType>JournalArticle</b:SourceType>
    <b:Guid>{75344BE1-0C8B-4EB5-A50B-48449338FBB7}</b:Guid>
    <b:Title>Alternative Seating for Young Children with Autism Spectrum Disorder:  Effects on Classroom Behavior</b:Title>
    <b:Year>2004</b:Year>
    <b:Publisher>Plenum Publishing Corporation</b:Publisher>
    <b:Pages>423-432</b:Pages>
    <b:Month>August</b:Month>
    <b:JournalName>Journal of Autism and Development Disorders</b:JournalName>
    <b:Author>
      <b:Author>
        <b:NameList>
          <b:Person>
            <b:Last>Schilling</b:Last>
            <b:Middle>Lynn</b:Middle>
            <b:First>Denise</b:First>
          </b:Person>
          <b:Person>
            <b:Last>Schwartz</b:Last>
            <b:Middle>S.</b:Middle>
            <b:First>Ilene</b:First>
          </b:Person>
        </b:NameList>
      </b:Author>
    </b:Author>
    <b:Volume>34</b:Volume>
    <b:Issue>4</b:Issue>
    <b:RefOrder>14</b:RefOrder>
  </b:Source>
  <b:Source>
    <b:Tag>Cha14</b:Tag>
    <b:SourceType>Interview</b:SourceType>
    <b:Guid>{462CA03B-C021-493A-ACE2-03F81B5E5FAF}</b:Guid>
    <b:Title>Business Manager for Loudon County Department of Education</b:Title>
    <b:Year>2014</b:Year>
    <b:Month>August</b:Month>
    <b:Day>10</b:Day>
    <b:Author>
      <b:Interviewee>
        <b:NameList>
          <b:Person>
            <b:Last>Presley</b:Last>
            <b:First>Chad</b:First>
          </b:Person>
        </b:NameList>
      </b:Interviewee>
      <b:Interviewer>
        <b:NameList>
          <b:Person>
            <b:Last>Borders</b:Last>
            <b:First>Sheila</b:First>
          </b:Person>
        </b:NameList>
      </b:Interviewer>
    </b:Author>
    <b:RefOrder>20</b:RefOrder>
  </b:Source>
  <b:Source>
    <b:Tag>Cib87</b:Tag>
    <b:SourceType>JournalArticle</b:SourceType>
    <b:Guid>{D2857F54-9D9E-4A14-899D-B546F87D97AD}</b:Guid>
    <b:Title>Theories of education budgeting; Lessons from the management of decline</b:Title>
    <b:Year>1987</b:Year>
    <b:Author>
      <b:Author>
        <b:NameList>
          <b:Person>
            <b:Last>Cibulka</b:Last>
            <b:First>James</b:First>
            <b:Middle>G.</b:Middle>
          </b:Person>
        </b:NameList>
      </b:Author>
    </b:Author>
    <b:JournalName>Educational Administration Quarterly</b:JournalName>
    <b:Pages>7-40</b:Pages>
    <b:Publisher>Sage Publications</b:Publisher>
    <b:Volume>23</b:Volume>
    <b:Issue>1</b:Issue>
    <b:RefOrder>37</b:RefOrder>
  </b:Source>
  <b:Source>
    <b:Tag>Cen14</b:Tag>
    <b:SourceType>InternetSite</b:SourceType>
    <b:Guid>{30E37172-74C4-49E9-BE8E-71FA5BB2DC17}</b:Guid>
    <b:Title>NCHS Data Brief</b:Title>
    <b:Year>2014</b:Year>
    <b:InternetSiteTitle>CDC: Saving lives and prevention 24/7</b:InternetSiteTitle>
    <b:Month>August</b:Month>
    <b:Day>3</b:Day>
    <b:URL>http://www.cdc.gov/nchs/data/databriefs/db70.htm</b:URL>
    <b:Author>
      <b:Author>
        <b:Corporate>Center for Disease Control and Prevention</b:Corporate>
      </b:Author>
    </b:Author>
    <b:RefOrder>76</b:RefOrder>
  </b:Source>
  <b:Source>
    <b:Tag>Amb12</b:Tag>
    <b:SourceType>Interview</b:SourceType>
    <b:Guid>{FBF7CC4D-073D-4E5C-AAA1-EFA69EDE267D}</b:Guid>
    <b:Title>Director of Curriculum</b:Title>
    <b:Year>2012</b:Year>
    <b:Month>May</b:Month>
    <b:Day>30</b:Day>
    <b:Author>
      <b:Interviewee>
        <b:NameList>
          <b:Person>
            <b:Last>Amburn</b:Last>
            <b:First>Melanie</b:First>
          </b:Person>
        </b:NameList>
      </b:Interviewee>
      <b:Interviewer>
        <b:NameList>
          <b:Person>
            <b:Last>Borders</b:Last>
            <b:First>Sheila</b:First>
          </b:Person>
        </b:NameList>
      </b:Interviewer>
    </b:Author>
    <b:RefOrder>35</b:RefOrder>
  </b:Source>
  <b:Source>
    <b:Tag>Dal09</b:Tag>
    <b:SourceType>JournalArticle</b:SourceType>
    <b:Guid>{484280ED-9AC9-4BC3-B815-70EB0BE2F1E6}</b:Guid>
    <b:Title>ADHD and academic performance: why does ADHD impact on academic performance and what can be done to support ADHD children in the classroom</b:Title>
    <b:Year>2009</b:Year>
    <b:Month>October</b:Month>
    <b:Day>13</b:Day>
    <b:JournalName>Child:  Care, Health, and Development</b:JournalName>
    <b:Pages>455-464</b:Pages>
    <b:Author>
      <b:Author>
        <b:NameList>
          <b:Person>
            <b:Last>Daley</b:Last>
            <b:First>D.</b:First>
          </b:Person>
          <b:Person>
            <b:Last>Birchwood</b:Last>
            <b:First>J.</b:First>
          </b:Person>
        </b:NameList>
      </b:Author>
    </b:Author>
    <b:Publisher>Blackwell publishing</b:Publisher>
    <b:RefOrder>41</b:RefOrder>
  </b:Source>
  <b:Source>
    <b:Tag>Jun06</b:Tag>
    <b:SourceType>JournalArticle</b:SourceType>
    <b:Guid>{C89186A1-87DB-4724-B32D-3428F42484FE}</b:Guid>
    <b:Title>Ability to be still and engaged</b:Title>
    <b:JournalName>Journal of Psychology</b:JournalName>
    <b:Year>2006</b:Year>
    <b:Pages>87-104</b:Pages>
    <b:Issue>44</b:Issue>
    <b:Author>
      <b:Author>
        <b:NameList>
          <b:Person>
            <b:Last>Junod</b:Last>
            <b:Middle>E. Vile</b:Middle>
            <b:First>Rosemary</b:First>
          </b:Person>
          <b:Person>
            <b:Last>DuPaul</b:Last>
            <b:Middle>J</b:Middle>
            <b:First>George</b:First>
          </b:Person>
          <b:Person>
            <b:Last>Jitendra</b:Last>
            <b:Middle>K</b:Middle>
            <b:First>Asha</b:First>
          </b:Person>
          <b:Person>
            <b:Last>Volpe</b:Last>
            <b:Middle>J.</b:Middle>
            <b:First>Robert</b:First>
          </b:Person>
          <b:Person>
            <b:Last>Cleary</b:Last>
            <b:Middle>S</b:Middle>
            <b:First>Kristi</b:First>
          </b:Person>
        </b:NameList>
      </b:Author>
    </b:Author>
    <b:RefOrder>42</b:RefOrder>
  </b:Source>
  <b:Source>
    <b:Tag>DuP06</b:Tag>
    <b:SourceType>JournalArticle</b:SourceType>
    <b:Guid>{323F6678-5305-451E-9B07-A0CB9257999E}</b:Guid>
    <b:Title>Academic interventions for students with ADHD/hyperactivity disorder and a review of literature</b:Title>
    <b:JournalName>Reading and Writing Quarterly</b:JournalName>
    <b:Year>2006</b:Year>
    <b:Pages>59-82</b:Pages>
    <b:Author>
      <b:Author>
        <b:NameList>
          <b:Person>
            <b:Last>DuPaul</b:Last>
            <b:First>George:</b:First>
            <b:Middle>Eckert, Tanya</b:Middle>
          </b:Person>
        </b:NameList>
      </b:Author>
    </b:Author>
    <b:Month>July</b:Month>
    <b:Day>28</b:Day>
    <b:RefOrder>43</b:RefOrder>
  </b:Source>
  <b:Source>
    <b:Tag>Wha10</b:Tag>
    <b:SourceType>JournalArticle</b:SourceType>
    <b:Guid>{A9F59F17-A1CD-4FF0-9C9C-5CCEE78A9E97}</b:Guid>
    <b:Title>Children with ASD and literacy instruction; an exploratory study of elementary inclusion settings</b:Title>
    <b:JournalName>Remedial and Special Education</b:JournalName>
    <b:Year>2010</b:Year>
    <b:Pages>1-13</b:Pages>
    <b:Month>February</b:Month>
    <b:Day>26</b:Day>
    <b:Author>
      <b:Author>
        <b:NameList>
          <b:Person>
            <b:Last>Whalon</b:Last>
            <b:Middle>J</b:Middle>
            <b:First>Kelly</b:First>
          </b:Person>
          <b:Person>
            <b:Last>Hart</b:Last>
            <b:Middle>E</b:Middle>
            <b:First>Juliet</b:First>
          </b:Person>
        </b:NameList>
      </b:Author>
    </b:Author>
    <b:RefOrder>39</b:RefOrder>
  </b:Source>
  <b:Source>
    <b:Tag>Huf16</b:Tag>
    <b:SourceType>InternetSite</b:SourceType>
    <b:Guid>{FD2BC6B5-24DB-4FFC-AEA4-4D56C7421CD8}</b:Guid>
    <b:Title>Tennessee Department of Education Score Card</b:Title>
    <b:Year>2016</b:Year>
    <b:InternetSiteTitle>Tennessee Department of Education</b:InternetSiteTitle>
    <b:Month>February</b:Month>
    <b:URL>http://edu.reportcard.state.tn.us/pls/apex/f?p=200:20:3337482957847404::NO:::</b:URL>
    <b:Author>
      <b:Author>
        <b:NameList>
          <b:Person>
            <b:Last>Huffman</b:Last>
            <b:First>Kevin,</b:First>
            <b:Middle>Commissioner</b:Middle>
          </b:Person>
        </b:NameList>
      </b:Author>
    </b:Author>
    <b:RefOrder>52</b:RefOrder>
  </b:Source>
  <b:Source>
    <b:Tag>Ach15</b:Tag>
    <b:SourceType>InternetSite</b:SourceType>
    <b:Guid>{A5D6C3FC-EA69-4592-BA66-9AEAF9B992C0}</b:Guid>
    <b:Author>
      <b:Author>
        <b:NameList>
          <b:Person>
            <b:Last>Achenbach</b:Last>
            <b:First>Thomas</b:First>
          </b:Person>
        </b:NameList>
      </b:Author>
    </b:Author>
    <b:Title>ASEBA: Achenbach System of Empirically Based Assessment</b:Title>
    <b:InternetSiteTitle>FAQs on Use and Administration of ASEBA Forms</b:InternetSiteTitle>
    <b:Year>2015</b:Year>
    <b:Month>2</b:Month>
    <b:URL>http://www.aseba.org/support/administration.html</b:URL>
    <b:RefOrder>36</b:RefOrder>
  </b:Source>
  <b:Source>
    <b:Tag>Ach012</b:Tag>
    <b:SourceType>Book</b:SourceType>
    <b:Guid>{990979CB-8DC2-4868-A67E-2609F4EB8042}</b:Guid>
    <b:Title>Manual for the ASEBA School-Age Forms and Profiles</b:Title>
    <b:Year>2001</b:Year>
    <b:City>Burlington</b:City>
    <b:Publisher>Research Center for Children, Youth and Families</b:Publisher>
    <b:StateProvince>Vermont</b:StateProvince>
    <b:Author>
      <b:Author>
        <b:NameList>
          <b:Person>
            <b:Last>Achenbach</b:Last>
            <b:Middle>M</b:Middle>
            <b:First>Thomas</b:First>
          </b:Person>
          <b:Person>
            <b:Last>Rescoria</b:Last>
            <b:Middle>A</b:Middle>
            <b:First>Leslie</b:First>
          </b:Person>
        </b:NameList>
      </b:Author>
    </b:Author>
    <b:RefOrder>54</b:RefOrder>
  </b:Source>
  <b:Source>
    <b:Tag>Rou99</b:Tag>
    <b:SourceType>JournalArticle</b:SourceType>
    <b:Guid>{A133E63F-B9E3-4BE3-934E-74F637000D52}</b:Guid>
    <b:Title>Achenbach's Child Behavior Checklist and Teachers' Report Form in a normative sample of Greek children 6-12 years old.</b:Title>
    <b:Year>1999</b:Year>
    <b:Publisher>Steinkpff Verlag</b:Publisher>
    <b:JournalName>European Child &amp; Adolescent Psychiatry</b:JournalName>
    <b:Pages>165-172</b:Pages>
    <b:Issue>8</b:Issue>
    <b:Author>
      <b:Author>
        <b:NameList>
          <b:Person>
            <b:Last>Roussos</b:Last>
            <b:First>A</b:First>
          </b:Person>
          <b:Person>
            <b:Last>Karantanos</b:Last>
            <b:First>C</b:First>
          </b:Person>
          <b:Person>
            <b:Last>Richardson</b:Last>
            <b:First>C</b:First>
          </b:Person>
          <b:Person>
            <b:Last>Hartman</b:Last>
            <b:First>C</b:First>
          </b:Person>
          <b:Person>
            <b:Last>Karajiannis</b:Last>
            <b:First>D</b:First>
          </b:Person>
          <b:Person>
            <b:Last>Kyprianos</b:Last>
            <b:First>S</b:First>
          </b:Person>
          <b:Person>
            <b:Last>Lazaratou</b:Last>
            <b:First>H</b:First>
          </b:Person>
          <b:Person>
            <b:Last>Mahaira</b:Last>
            <b:First>O</b:First>
          </b:Person>
          <b:Person>
            <b:Last>Tassi</b:Last>
            <b:First>M</b:First>
          </b:Person>
          <b:Person>
            <b:Last>Zoubou</b:Last>
            <b:First>V</b:First>
          </b:Person>
        </b:NameList>
      </b:Author>
    </b:Author>
    <b:RefOrder>77</b:RefOrder>
  </b:Source>
  <b:Source>
    <b:Tag>NoC02</b:Tag>
    <b:SourceType>Misc</b:SourceType>
    <b:Guid>{66346A7A-CD92-4816-B1D1-1B8D3B3123C6}</b:Guid>
    <b:Title>No Child Left Behind (NCLB) Act of 2001</b:Title>
    <b:Year>2002</b:Year>
    <b:PublicationTitle>Pub. L.</b:PublicationTitle>
    <b:Volume>No. 107-110</b:Volume>
    <b:Issue>115</b:Issue>
    <b:StandardNumber>Stat. 1425</b:StandardNumber>
    <b:RefOrder>19</b:RefOrder>
  </b:Source>
  <b:Source>
    <b:Tag>Shr15</b:Tag>
    <b:SourceType>Misc</b:SourceType>
    <b:Guid>{14A979E6-CDFC-4F77-87CA-70B267533EE0}</b:Guid>
    <b:Title>Discovery Education Assessment Research</b:Title>
    <b:Year>2015</b:Year>
    <b:City>Hershey</b:City>
    <b:StateProvince>Pennsylvania</b:StateProvince>
    <b:Publisher>DiscoveryEducation.com</b:Publisher>
    <b:Author>
      <b:Author>
        <b:NameList>
          <b:Person>
            <b:Last>Shrago</b:Last>
            <b:First>J.B.</b:First>
          </b:Person>
          <b:Person>
            <b:Last>Smith</b:Last>
            <b:First>M.K.</b:First>
          </b:Person>
        </b:NameList>
      </b:Author>
    </b:Author>
    <b:RefOrder>61</b:RefOrder>
  </b:Source>
  <b:Source>
    <b:Tag>Joh15</b:Tag>
    <b:SourceType>Interview</b:SourceType>
    <b:Guid>{79AC9850-93F6-4DF4-B7CB-773744548E14}</b:Guid>
    <b:Title>Discovery Education Assessment Representative</b:Title>
    <b:Year>2015</b:Year>
    <b:Month>February</b:Month>
    <b:Day>9</b:Day>
    <b:Author>
      <b:Interviewee>
        <b:NameList>
          <b:Person>
            <b:Last>Johnson</b:Last>
            <b:First>Amy</b:First>
          </b:Person>
        </b:NameList>
      </b:Interviewee>
      <b:Interviewer>
        <b:NameList>
          <b:Person>
            <b:Last>Borders</b:Last>
            <b:First>Sheila</b:First>
          </b:Person>
        </b:NameList>
      </b:Interviewer>
    </b:Author>
    <b:RefOrder>64</b:RefOrder>
  </b:Source>
  <b:Source>
    <b:Tag>Res14</b:Tag>
    <b:SourceType>ElectronicSource</b:SourceType>
    <b:Guid>{5B2A9831-E7DA-43EE-BB05-B5C106460904}</b:Guid>
    <b:Title>The Worldwide Standard for Evidence Based Assessment</b:Title>
    <b:Year>2014</b:Year>
    <b:CountryRegion>United States of America</b:CountryRegion>
    <b:PublicationTitle>Winter 2014 Catalog</b:PublicationTitle>
    <b:City>Burlington </b:City>
    <b:StateProvince>Vermont</b:StateProvince>
    <b:Author>
      <b:Author>
        <b:NameList>
          <b:Person>
            <b:Last>Research Center for Children</b:Last>
            <b:First>Youth</b:First>
            <b:Middle>and Families</b:Middle>
          </b:Person>
        </b:NameList>
      </b:Author>
    </b:Author>
    <b:ProductionCompany>ASEBA</b:ProductionCompany>
    <b:RefOrder>78</b:RefOrder>
  </b:Source>
  <b:Source>
    <b:Tag>SoP12</b:Tag>
    <b:SourceType>ArticleInAPeriodical</b:SourceType>
    <b:Guid>{70C4A65C-5D14-40BA-A8E1-40000B126C2A}</b:Guid>
    <b:Title>Using the Child Behavior Checklist and the Teacher Report Form for identification of children with autism</b:Title>
    <b:Year>2012</b:Year>
    <b:JournalName>Autism</b:JournalName>
    <b:Pages>595-607</b:Pages>
    <b:Publisher>Sage</b:Publisher>
    <b:Volume>17</b:Volume>
    <b:Issue>5</b:Issue>
    <b:Author>
      <b:Author>
        <b:NameList>
          <b:Person>
            <b:Last>So</b:Last>
            <b:First>Pety</b:First>
          </b:Person>
          <b:Person>
            <b:Last>Greaves-Lord</b:Last>
            <b:First>Kirstin</b:First>
          </b:Person>
          <b:Person>
            <b:Last>van der Ende</b:Last>
            <b:First>Jan</b:First>
          </b:Person>
          <b:Person>
            <b:Last>Verhulst</b:Last>
            <b:Middle>C</b:Middle>
            <b:First>Frank</b:First>
          </b:Person>
          <b:Person>
            <b:Last>Rescorla</b:Last>
            <b:First>Leslie</b:First>
          </b:Person>
          <b:Person>
            <b:Last>de Nijs</b:Last>
            <b:Middle>FA</b:Middle>
            <b:First>Pieter</b:First>
          </b:Person>
        </b:NameList>
      </b:Author>
    </b:Author>
    <b:RefOrder>60</b:RefOrder>
  </b:Source>
  <b:Source>
    <b:Tag>Gom14</b:Tag>
    <b:SourceType>JournalArticle</b:SourceType>
    <b:Guid>{8D46C681-B90E-4981-A79C-260AC32EBFE4}</b:Guid>
    <b:Title>Analysis of the convergent and discriminant validity of the CBCL, TRF, and YSR in clinic-referred sample</b:Title>
    <b:Year>2014</b:Year>
    <b:Month>May</b:Month>
    <b:Day>14</b:Day>
    <b:Pages>1-32</b:Pages>
    <b:JournalName>Journal of Abnormal Child Psychology</b:JournalName>
    <b:Publisher>Springer</b:Publisher>
    <b:DOI>10.1007/x10802-014-9879-4</b:DOI>
    <b:Author>
      <b:Author>
        <b:NameList>
          <b:Person>
            <b:Last>Gomez</b:Last>
            <b:First>Rapson</b:First>
          </b:Person>
          <b:Person>
            <b:Last>Vance</b:Last>
            <b:First>Alasdair</b:First>
          </b:Person>
          <b:Person>
            <b:Last>Gomez</b:Last>
            <b:Middle>Miranjani</b:Middle>
            <b:First>Rashika</b:First>
          </b:Person>
        </b:NameList>
      </b:Author>
    </b:Author>
    <b:RefOrder>57</b:RefOrder>
  </b:Source>
  <b:Source>
    <b:Tag>Bor12</b:Tag>
    <b:SourceType>JournalArticle</b:SourceType>
    <b:Guid>{3F281962-3171-4DBF-AC03-13B50781F519}</b:Guid>
    <b:Title>Child Behavior Checklist (CBCL), Youth Self-Report (YSR), and Teacher's Report Form (TRF): an overview of the development of the original and Brazilian versions</b:Title>
    <b:JournalName>Revisao Review</b:JournalName>
    <b:Year>2012</b:Year>
    <b:Pages>13-28</b:Pages>
    <b:Month>October</b:Month>
    <b:Author>
      <b:Author>
        <b:NameList>
          <b:Person>
            <b:Last>Bordin</b:Last>
            <b:Middle>A.</b:Middle>
            <b:First>Isabel</b:First>
          </b:Person>
          <b:Person>
            <b:Last>Rocha</b:Last>
            <b:Middle>M.</b:Middle>
            <b:First>Marina</b:First>
          </b:Person>
          <b:Person>
            <b:Last>Paula</b:Last>
            <b:Middle>S.</b:Middle>
            <b:First>Cristiane</b:First>
          </b:Person>
          <b:Person>
            <b:Last>Teixeira</b:Last>
            <b:Middle>T.V.</b:Middle>
            <b:First>Maria Cristina</b:First>
          </b:Person>
          <b:Person>
            <b:Last>Achenbach</b:Last>
            <b:Middle>M.</b:Middle>
            <b:First>Thomas</b:First>
          </b:Person>
          <b:Person>
            <b:Last>Rescorla</b:Last>
            <b:Middle>A.</b:Middle>
            <b:First>Leslie</b:First>
          </b:Person>
          <b:Person>
            <b:Last>Silvares</b:Last>
            <b:Middle>F.M.</b:Middle>
            <b:First>Edwiges</b:First>
          </b:Person>
        </b:NameList>
      </b:Author>
    </b:Author>
    <b:RefOrder>56</b:RefOrder>
  </b:Source>
  <b:Source>
    <b:Tag>McQ15</b:Tag>
    <b:SourceType>Interview</b:SourceType>
    <b:Guid>{3C187340-656D-49BF-A243-0BD53D5D04F7}</b:Guid>
    <b:Title>Commissioner, Tennessee Department of Education</b:Title>
    <b:Year>2015</b:Year>
    <b:Author>
      <b:Author>
        <b:NameList>
          <b:Person>
            <b:Last>McQueen</b:Last>
            <b:First>Cand</b:First>
          </b:Person>
        </b:NameList>
      </b:Author>
      <b:Interviewee>
        <b:NameList>
          <b:Person>
            <b:Last>McQueen</b:Last>
            <b:First>Candice,</b:First>
            <b:Middle>Ph.D.</b:Middle>
          </b:Person>
        </b:NameList>
      </b:Interviewee>
      <b:Interviewer>
        <b:NameList>
          <b:Person>
            <b:Last>Borders</b:Last>
            <b:First>Sheila</b:First>
          </b:Person>
        </b:NameList>
      </b:Interviewer>
    </b:Author>
    <b:Month>February </b:Month>
    <b:Day>23</b:Day>
    <b:City>Nashville</b:City>
    <b:StateProvince>TN</b:StateProvince>
    <b:RefOrder>65</b:RefOrder>
  </b:Source>
  <b:Source>
    <b:Tag>McQ151</b:Tag>
    <b:SourceType>InternetSite</b:SourceType>
    <b:Guid>{3CB78A77-617B-498E-AE23-32369E842E6C}</b:Guid>
    <b:Title>Assessment</b:Title>
    <b:Year>2015</b:Year>
    <b:Month>2</b:Month>
    <b:Day>16</b:Day>
    <b:InternetSiteTitle>Tennessee Department of Education</b:InternetSiteTitle>
    <b:URL>http://www.state.tn.us/education/assessment/index.shtml</b:URL>
    <b:Author>
      <b:Author>
        <b:NameList>
          <b:Person>
            <b:Last>McQueen</b:Last>
            <b:First>Candace</b:First>
          </b:Person>
        </b:NameList>
      </b:Author>
    </b:Author>
    <b:RefOrder>51</b:RefOrder>
  </b:Source>
  <b:Source>
    <b:Tag>Lil02</b:Tag>
    <b:SourceType>JournalArticle</b:SourceType>
    <b:Guid>{191A9570-ED57-408B-8079-BC03847DB698}</b:Guid>
    <b:Title>Strategies used by teachers to rate student behavior</b:Title>
    <b:Year>2002</b:Year>
    <b:Author>
      <b:Author>
        <b:NameList>
          <b:Person>
            <b:Last>Liljequist</b:Last>
            <b:First>Laura</b:First>
          </b:Person>
        </b:NameList>
      </b:Author>
    </b:Author>
    <b:JournalName>Psychology in the Schools</b:JournalName>
    <b:Pages>77-84</b:Pages>
    <b:Publisher>John Wiley &amp; Sons, Inc.</b:Publisher>
    <b:Volume>39</b:Volume>
    <b:Issue>1</b:Issue>
    <b:RefOrder>79</b:RefOrder>
  </b:Source>
  <b:Source>
    <b:Tag>Mur10</b:Tag>
    <b:SourceType>Book</b:SourceType>
    <b:Guid>{63D2E96A-CC17-41AE-B61A-AD992899C539}</b:Guid>
    <b:Title>Methods Matter:  Improving Causal Inference in Educational and Social Science Research</b:Title>
    <b:Year>2010</b:Year>
    <b:Pages>416</b:Pages>
    <b:Publisher>Oxford Press</b:Publisher>
    <b:Author>
      <b:Author>
        <b:NameList>
          <b:Person>
            <b:Last>Murnane</b:Last>
            <b:Middle>J</b:Middle>
            <b:First>Richard</b:First>
          </b:Person>
          <b:Person>
            <b:Last>Willett</b:Last>
            <b:Middle>B</b:Middle>
            <b:First>John</b:First>
          </b:Person>
        </b:NameList>
      </b:Author>
    </b:Author>
    <b:RefOrder>66</b:RefOrder>
  </b:Source>
  <b:Source>
    <b:Tag>Dav09</b:Tag>
    <b:SourceType>Report</b:SourceType>
    <b:Guid>{5611762E-6CAA-4900-B037-8A212F9E4653}</b:Guid>
    <b:Title>IPUMS User Note:  Issues Concerning the Calculation of Standard Errors (i.e. variance estimates) Using IPUMS Data Products</b:Title>
    <b:Year>2009</b:Year>
    <b:Author>
      <b:Author>
        <b:NameList>
          <b:Person>
            <b:Last>Davern</b:Last>
            <b:First>Michael</b:First>
          </b:Person>
          <b:Person>
            <b:Last>Strief</b:Last>
            <b:First>Jeremy</b:First>
          </b:Person>
        </b:NameList>
      </b:Author>
    </b:Author>
    <b:RefOrder>67</b:RefOrder>
  </b:Source>
  <b:Source>
    <b:Tag>Uni14</b:Tag>
    <b:SourceType>InternetSite</b:SourceType>
    <b:Guid>{17C49B89-C6C6-4ED6-AD96-8E424413F076}</b:Guid>
    <b:Title>State and County Quick Facts</b:Title>
    <b:Year>2014</b:Year>
    <b:InternetSiteTitle>United States Census Bureau</b:InternetSiteTitle>
    <b:Month>March</b:Month>
    <b:URL>http://www.quickfacts.census.gov/qfd/47/47105.html</b:URL>
    <b:Author>
      <b:Author>
        <b:NameList>
          <b:Person>
            <b:Last>Commerce</b:Last>
            <b:First>United</b:First>
            <b:Middle>States Department of</b:Middle>
          </b:Person>
        </b:NameList>
      </b:Author>
    </b:Author>
    <b:YearAccessed>2014</b:YearAccessed>
    <b:MonthAccessed>March</b:MonthAccessed>
    <b:RefOrder>53</b:RefOrder>
  </b:Source>
  <b:Source>
    <b:Tag>Ach001</b:Tag>
    <b:SourceType>JournalArticle</b:SourceType>
    <b:Guid>{01187757-171B-49F8-8BCF-9CF90BBDD51E}</b:Guid>
    <b:Title>The Child Behavior Checklist and related forms for assessing behavior/emotional problems and competencies</b:Title>
    <b:Year>2000</b:Year>
    <b:Month>August</b:Month>
    <b:JournalName>Pediatrics in Reciew</b:JournalName>
    <b:Pages>265-271</b:Pages>
    <b:Volume>21</b:Volume>
    <b:Issue>1</b:Issue>
    <b:Author>
      <b:Author>
        <b:NameList>
          <b:Person>
            <b:Last>Achenbach</b:Last>
            <b:Middle>M</b:Middle>
            <b:First>Thomas</b:First>
          </b:Person>
          <b:Person>
            <b:Last>Ruffle</b:Last>
            <b:Middle>M</b:Middle>
            <b:First>Thomas</b:First>
          </b:Person>
        </b:NameList>
      </b:Author>
    </b:Author>
    <b:RefOrder>55</b:RefOrder>
  </b:Source>
  <b:Source>
    <b:Tag>Hox99</b:Tag>
    <b:SourceType>JournalArticle</b:SourceType>
    <b:Guid>{F8D7E41A-DF5D-4C01-9694-26B4210BFDF6}</b:Guid>
    <b:Title>Syndrome dimensions of the Child Behavior Checklist and the Teacher Report Form: a critical empirical evaluation</b:Title>
    <b:JournalName>Child Psychology and Psychiatry</b:JournalName>
    <b:Year>1999</b:Year>
    <b:Pages>1095-1116</b:Pages>
    <b:Volume>40</b:Volume>
    <b:Issue>7</b:Issue>
    <b:Author>
      <b:Author>
        <b:NameList>
          <b:Person>
            <b:Last>Hox</b:Last>
            <b:First>Joop</b:First>
          </b:Person>
          <b:Person>
            <b:Last>Erol</b:Last>
            <b:First>Nese</b:First>
          </b:Person>
          <b:Person>
            <b:Last>Mellenbergh</b:Last>
            <b:Middle>J.</b:Middle>
            <b:First>Gideon</b:First>
          </b:Person>
          <b:Person>
            <b:Last>Oosterlaan</b:Last>
            <b:First>Jaap</b:First>
          </b:Person>
          <b:Person>
            <b:Last>Shalev</b:Last>
            <b:Middle>S.</b:Middle>
            <b:First>Ruth</b:First>
          </b:Person>
          <b:Person>
            <b:Last>Auerbach</b:Last>
            <b:First>Judith</b:First>
          </b:Person>
          <b:Person>
            <b:Last>Fonseca</b:Last>
            <b:Middle>C.</b:Middle>
            <b:First>Antonio</b:First>
          </b:Person>
          <b:Person>
            <b:Last>Novik</b:Last>
            <b:Middle>S.</b:Middle>
            <b:First>Torunn</b:First>
          </b:Person>
          <b:Person>
            <b:Last>Roussos</b:Last>
            <b:Middle>C.</b:Middle>
            <b:First>Alexandra</b:First>
          </b:Person>
          <b:Person>
            <b:Last>Zilber</b:Last>
            <b:First>Nelly</b:First>
          </b:Person>
          <b:Person>
            <b:Last>Sergeant</b:Last>
            <b:Middle>A</b:Middle>
            <b:First>Joseph</b:First>
          </b:Person>
        </b:NameList>
      </b:Author>
    </b:Author>
    <b:RefOrder>58</b:RefOrder>
  </b:Source>
  <b:Source>
    <b:Tag>Sin09</b:Tag>
    <b:SourceType>JournalArticle</b:SourceType>
    <b:Guid>{15A023F0-1665-4114-924B-7FB65C36AE57}</b:Guid>
    <b:Title>The perceptions of children following participation in a yoga and mindful program: a qualitative study</b:Title>
    <b:JournalName>Doctoral and Masters' Thesis Program</b:JournalName>
    <b:Year>2009</b:Year>
    <b:Pages>1-62</b:Pages>
    <b:Author>
      <b:Author>
        <b:NameList>
          <b:Person>
            <b:Last>Sines</b:Last>
            <b:First>Julie</b:First>
            <b:Middle>Shupe</b:Middle>
          </b:Person>
        </b:NameList>
      </b:Author>
    </b:Author>
    <b:Publisher>The Ohio State University</b:Publisher>
    <b:RefOrder>47</b:RefOrder>
  </b:Source>
  <b:Source>
    <b:Tag>Bud14</b:Tag>
    <b:SourceType>JournalArticle</b:SourceType>
    <b:Guid>{9D429B0B-7C86-4F4B-8FFE-E7AF63097BA6}</b:Guid>
    <b:Title>Simple sensory strategies for future educators</b:Title>
    <b:JournalName>University of Puget Sound Doctoral Program</b:JournalName>
    <b:Year>2014</b:Year>
    <b:Pages>1-46</b:Pages>
    <b:Author>
      <b:Author>
        <b:NameList>
          <b:Person>
            <b:Last>Budd</b:Last>
            <b:First>Heather</b:First>
          </b:Person>
          <b:Person>
            <b:Last>Rehling</b:Last>
            <b:First>Brittany</b:First>
          </b:Person>
        </b:NameList>
      </b:Author>
    </b:Author>
    <b:RefOrder>48</b:RefOrder>
  </b:Source>
  <b:Source>
    <b:Tag>Med09</b:Tag>
    <b:SourceType>Book</b:SourceType>
    <b:Guid>{3E449E01-46CA-4146-973F-BCA33E2C2A79}</b:Guid>
    <b:Title>Brain Rules</b:Title>
    <b:Year>2009</b:Year>
    <b:City>Seattle, WA</b:City>
    <b:Publisher>Pear Press</b:Publisher>
    <b:Author>
      <b:Author>
        <b:NameList>
          <b:Person>
            <b:Last>Medina</b:Last>
            <b:First>John</b:First>
          </b:Person>
        </b:NameList>
      </b:Author>
    </b:Author>
    <b:RefOrder>50</b:RefOrder>
  </b:Source>
  <b:Source>
    <b:Tag>Leu06</b:Tag>
    <b:SourceType>JournalArticle</b:SourceType>
    <b:Guid>{A073D467-89AB-4871-A283-97AE498BE81B}</b:Guid>
    <b:Title>Test re-test reliability and criterion validity of Chinese version of CBCL, TRF and YSR</b:Title>
    <b:Year>2006</b:Year>
    <b:JournalName>Journal of child Psychology and Psychiatry</b:JournalName>
    <b:Pages>970-973</b:Pages>
    <b:Month>September</b:Month>
    <b:Volume>47</b:Volume>
    <b:Issue>9</b:Issue>
    <b:Author>
      <b:Author>
        <b:NameList>
          <b:Person>
            <b:Last>Leung</b:Last>
            <b:Middle>W.L.</b:Middle>
            <b:First>Patrick</b:First>
          </b:Person>
          <b:Person>
            <b:Last>Kwong</b:Last>
            <b:Middle>L.</b:Middle>
            <b:First>S. </b:First>
          </b:Person>
          <b:Person>
            <b:Last>Tang</b:Last>
            <b:Middle>P.</b:Middle>
            <b:First>C.</b:First>
          </b:Person>
          <b:Person>
            <b:Last>Ho</b:Last>
            <b:Middle>P.</b:Middle>
            <b:First>T.</b:First>
          </b:Person>
          <b:Person>
            <b:Last>Hung</b:Last>
            <b:Middle>F.</b:Middle>
            <b:First>S.</b:First>
          </b:Person>
          <b:Person>
            <b:Last>Lee</b:Last>
            <b:Middle>C.</b:Middle>
            <b:First>C.</b:First>
          </b:Person>
          <b:Person>
            <b:Last>Hong</b:Last>
            <b:Middle>L.</b:Middle>
            <b:First>S.</b:First>
          </b:Person>
          <b:Person>
            <b:Last>Chiu</b:Last>
            <b:Middle>M.</b:Middle>
            <b:First>C.</b:First>
          </b:Person>
          <b:Person>
            <b:Last>Lieu</b:Last>
            <b:Middle>S.</b:Middle>
            <b:First>W.</b:First>
          </b:Person>
        </b:NameList>
      </b:Author>
    </b:Author>
    <b:RefOrder>62</b:RefOrder>
  </b:Source>
  <b:Source>
    <b:Tag>McC</b:Tag>
    <b:SourceType>JournalArticle</b:SourceType>
    <b:Guid>{FB1792D3-22F6-439C-835D-7723C1D133EA}</b:Guid>
    <b:Author>
      <b:Author>
        <b:NameList>
          <b:Person>
            <b:Last>McConaughy</b:Last>
            <b:First>Stephanie</b:First>
            <b:Middle>H.</b:Middle>
          </b:Person>
        </b:NameList>
      </b:Author>
    </b:Author>
    <b:Title>Advances in emprically based assessment of children's behavioral and emotional problems</b:Title>
    <b:JournalName>School Psychology Review</b:JournalName>
    <b:Year>1993</b:Year>
    <b:Pages>285-308</b:Pages>
    <b:Volume>22</b:Volume>
    <b:Issue>2</b:Issue>
    <b:RefOrder>63</b:RefOrder>
  </b:Source>
  <b:Source>
    <b:Tag>Ivo11</b:Tag>
    <b:SourceType>DocumentFromInternetSite</b:SourceType>
    <b:Guid>{933F2349-16EE-4AC8-A380-25585F737E91}</b:Guid>
    <b:Title>The impact of dynamic furniture on classroom performance; a pilot study</b:Title>
    <b:Year>2011</b:Year>
    <b:InternetSiteTitle>University of Puget Sound</b:InternetSiteTitle>
    <b:Month>May</b:Month>
    <b:Author>
      <b:Author>
        <b:NameList>
          <b:Person>
            <b:Last>Ivory</b:Last>
            <b:First>Danielle</b:First>
            <b:Middle>M.</b:Middle>
          </b:Person>
        </b:NameList>
      </b:Author>
    </b:Author>
    <b:RefOrder>49</b:RefOrder>
  </b:Source>
  <b:Source>
    <b:Tag>Ten14</b:Tag>
    <b:SourceType>Book</b:SourceType>
    <b:Guid>{1DD69C8F-A0EF-460F-8AD4-AEA0544E7369}</b:Guid>
    <b:Title>Tennessee Education Program 2.0 Handbook for Computation</b:Title>
    <b:Year>2014</b:Year>
    <b:City>Nashville</b:City>
    <b:Publisher>Tennessee Department of Education Office of Local Finance</b:Publisher>
    <b:Author>
      <b:Author>
        <b:NameList>
          <b:Person>
            <b:Last>Heyburn</b:Last>
            <b:First>Sara,</b:First>
            <b:Middle>Executive Director</b:Middle>
          </b:Person>
        </b:NameList>
      </b:Author>
    </b:Author>
    <b:StateProvince>TN</b:StateProvince>
    <b:RefOrder>21</b:RefOrder>
  </b:Source>
  <b:Source>
    <b:Tag>Ker071</b:Tag>
    <b:SourceType>JournalArticle</b:SourceType>
    <b:Guid>{64C8E298-B076-4FE3-A339-CC6479E8152D}</b:Guid>
    <b:Title>Antecedent strategies to promote appropriate classroom behavior</b:Title>
    <b:Year>2007</b:Year>
    <b:Author>
      <b:Author>
        <b:NameList>
          <b:Person>
            <b:Last>Kern</b:Last>
            <b:First>Lee</b:First>
          </b:Person>
          <b:Person>
            <b:Last>Clemens</b:Last>
            <b:Middle>H.</b:Middle>
            <b:First>Nathan</b:First>
          </b:Person>
        </b:NameList>
      </b:Author>
    </b:Author>
    <b:JournalName>Psychology in the Schools</b:JournalName>
    <b:Pages>65-75</b:Pages>
    <b:Volume>44</b:Volume>
    <b:Issue>1</b:Issue>
    <b:RefOrder>28</b:RefOrder>
  </b:Source>
  <b:Source>
    <b:Tag>Kun94</b:Tag>
    <b:SourceType>JournalArticle</b:SourceType>
    <b:Guid>{A8890FEE-5BDD-43FA-9A1B-3E8998FEF429}</b:Guid>
    <b:Title>The size of mortality differences associated with educational level in nine industrialized countries</b:Title>
    <b:Year>1994</b:Year>
    <b:Month>June</b:Month>
    <b:JournalName>American Journal of Public Health</b:JournalName>
    <b:Pages>932-937</b:Pages>
    <b:Volume>84</b:Volume>
    <b:Issue>6</b:Issue>
    <b:Author>
      <b:Author>
        <b:NameList>
          <b:Person>
            <b:Last>Kunst</b:Last>
            <b:Middle>E.</b:Middle>
            <b:First>Anton</b:First>
          </b:Person>
          <b:Person>
            <b:Last>Mackenbach</b:Last>
            <b:Middle>P.</b:Middle>
            <b:First>Johan</b:First>
          </b:Person>
        </b:NameList>
      </b:Author>
    </b:Author>
    <b:RefOrder>80</b:RefOrder>
  </b:Source>
  <b:Source>
    <b:Tag>Gui01</b:Tag>
    <b:SourceType>JournalArticle</b:SourceType>
    <b:Guid>{02A50DEE-23D4-4227-9A61-318CBA7C7A72}</b:Guid>
    <b:Author>
      <b:Author>
        <b:NameList>
          <b:Person>
            <b:Last>Guild</b:Last>
            <b:First>Pat</b:First>
            <b:Middle>Burke</b:Middle>
          </b:Person>
        </b:NameList>
      </b:Author>
    </b:Author>
    <b:Title>Diversity, learning styles and culture</b:Title>
    <b:JournalName>New Horizons for Learning</b:JournalName>
    <b:Year>2001</b:Year>
    <b:Pages>1-17</b:Pages>
    <b:Month>October</b:Month>
    <b:Publisher>Johns Hopkins University</b:Publisher>
    <b:URL>http://education.jhu.edu/PD/newhorizons/strategies/topics/Learning%20Styles/diversity.html</b:URL>
    <b:RefOrder>6</b:RefOrder>
  </b:Source>
  <b:Source>
    <b:Tag>Fel15</b:Tag>
    <b:SourceType>Interview</b:SourceType>
    <b:Guid>{B08FC2CC-C383-4EB9-9526-51E4DE0E4B99}</b:Guid>
    <b:Title>Second grade instructor</b:Title>
    <b:Year>2015</b:Year>
    <b:Month>May</b:Month>
    <b:Day>12</b:Day>
    <b:Author>
      <b:Interviewee>
        <b:NameList>
          <b:Person>
            <b:Last>Fellhoelter</b:Last>
            <b:First>Amy</b:First>
          </b:Person>
        </b:NameList>
      </b:Interviewee>
      <b:Interviewer>
        <b:NameList>
          <b:Person>
            <b:Last>Borders</b:Last>
            <b:First>Sheila</b:First>
          </b:Person>
        </b:NameList>
      </b:Interviewer>
    </b:Author>
    <b:RefOrder>1</b:RefOrder>
  </b:Source>
  <b:Source>
    <b:Tag>AlE13</b:Tag>
    <b:SourceType>JournalArticle</b:SourceType>
    <b:Guid>{4013774F-5980-47C8-B344-19A50EFBE078}</b:Guid>
    <b:Title>Effect of therapy ball seating on learning and sitting discomorts among Saudi female students</b:Title>
    <b:JournalName>BioMed Research International</b:JournalName>
    <b:Year>2013</b:Year>
    <b:Pages>1/4</b:Pages>
    <b:Author>
      <b:Author>
        <b:NameList>
          <b:Person>
            <b:Last>Al-Eisa</b:Last>
            <b:First>Einas</b:First>
          </b:Person>
          <b:Person>
            <b:Last>Burgadda</b:Last>
            <b:First>Syamala</b:First>
          </b:Person>
          <b:Person>
            <b:Last>Melam</b:Last>
            <b:Middle>Rao</b:Middle>
            <b:First>Ganeswara</b:First>
          </b:Person>
        </b:NameList>
      </b:Author>
    </b:Author>
    <b:Volume>2013</b:Volume>
    <b:URL>http://dx.doi.org/10.1155/2013/153165</b:URL>
    <b:RefOrder>7</b:RefOrder>
  </b:Source>
  <b:Source>
    <b:Tag>Ams92</b:Tag>
    <b:SourceType>JournalArticle</b:SourceType>
    <b:Guid>{18DEE081-9338-4F95-BA71-FEA704598DC0}</b:Guid>
    <b:Title>Ball or chair as seating arrangement in the classroom. A prospective study</b:Title>
    <b:Year>1992</b:Year>
    <b:JournalName>Sheweizerische Medizineishe Wochenschrift</b:JournalName>
    <b:Pages>811-816</b:Pages>
    <b:Author>
      <b:Author>
        <b:NameList>
          <b:Person>
            <b:Last>Amstad</b:Last>
            <b:First>H.</b:First>
          </b:Person>
          <b:Person>
            <b:Last>Bachlin</b:Last>
            <b:First>A.</b:First>
          </b:Person>
          <b:Person>
            <b:Last>von Arx</b:Last>
            <b:First>N.</b:First>
          </b:Person>
        </b:NameList>
      </b:Author>
    </b:Author>
    <b:Volume>122`21</b:Volume>
    <b:RefOrder>45</b:RefOrder>
  </b:Source>
  <b:Source>
    <b:Tag>Fed114</b:Tag>
    <b:SourceType>JournalArticle</b:SourceType>
    <b:Guid>{CF698C0E-AA02-4C3E-A0B6-1E14F8B37D78}</b:Guid>
    <b:Title>Stability balls and students with attention and hyperactivity concerns: Implications for on-task and in-seat behavior</b:Title>
    <b:JournalName>The Amercian Journal of Occupational Therapy</b:JournalName>
    <b:Year>2011</b:Year>
    <b:Pages>393-399</b:Pages>
    <b:Author>
      <b:Author>
        <b:NameList>
          <b:Person>
            <b:Last>Fedewa</b:Last>
            <b:First>Alicia</b:First>
            <b:Middle>L.</b:Middle>
          </b:Person>
          <b:Person>
            <b:Last>Erwin</b:Last>
            <b:Middle>E.</b:Middle>
            <b:First>Heather</b:First>
          </b:Person>
        </b:NameList>
      </b:Author>
    </b:Author>
    <b:Month>July/August</b:Month>
    <b:Volume>65</b:Volume>
    <b:Issue>4</b:Issue>
    <b:RefOrder>10</b:RefOrder>
  </b:Source>
  <b:Source>
    <b:Tag>Har10</b:Tag>
    <b:SourceType>JournalArticle</b:SourceType>
    <b:Guid>{EB33B20D-46EF-45C6-A924-E277DACB833B}</b:Guid>
    <b:Title>Frequencies of T-score differences between Achenbach Child Behavior Checklist and Teacer's Report Form summary scales</b:Title>
    <b:Year>2010</b:Year>
    <b:Publisher>Sage Publications</b:Publisher>
    <b:Pages>54-59</b:Pages>
    <b:Author>
      <b:Author>
        <b:NameList>
          <b:Person>
            <b:Last>Harris</b:Last>
            <b:First>Milton</b:First>
            <b:Middle>E.</b:Middle>
          </b:Person>
          <b:Person>
            <b:Last>Tiedemann-Fuller</b:Last>
            <b:First>Meghan</b:First>
          </b:Person>
        </b:NameList>
      </b:Author>
    </b:Author>
    <b:JournalName>Journal of Psychoeducational Assessments</b:JournalName>
    <b:Volume>28</b:Volume>
    <b:Issue>1</b:Issue>
    <b:RefOrder>81</b:RefOrder>
  </b:Source>
  <b:Source>
    <b:Tag>Hay06</b:Tag>
    <b:SourceType>JournalArticle</b:SourceType>
    <b:Guid>{9C75BF5E-E2E9-43B1-9B85-2E2C6A98458A}</b:Guid>
    <b:Title>A Primer on Multilevel Modeling</b:Title>
    <b:Year>2006</b:Year>
    <b:JournalName>Human Communication Research</b:JournalName>
    <b:Pages>385-410</b:Pages>
    <b:Author>
      <b:Author>
        <b:NameList>
          <b:Person>
            <b:Last>Hayes</b:Last>
            <b:First>Andrew</b:First>
            <b:Middle>F.</b:Middle>
          </b:Person>
        </b:NameList>
      </b:Author>
    </b:Author>
    <b:Issue>32</b:Issue>
    <b:RefOrder>82</b:RefOrder>
  </b:Source>
  <b:Source>
    <b:Tag>Iva07</b:Tag>
    <b:SourceType>JournalArticle</b:SourceType>
    <b:Guid>{B3DDCE16-A012-4349-8A61-82AAE0206B35}</b:Guid>
    <b:Title>Testing the Teachers Report Form syndromes in 20 societies</b:Title>
    <b:JournalName>School Psychology Review</b:JournalName>
    <b:Year>2007</b:Year>
    <b:Pages>468-486</b:Pages>
    <b:Volume>36</b:Volume>
    <b:Issue>3</b:Issue>
    <b:Author>
      <b:Author>
        <b:NameList>
          <b:Person>
            <b:Last>Ivanova</b:Last>
            <b:Middle>Y</b:Middle>
            <b:First>Masha</b:First>
          </b:Person>
          <b:Person>
            <b:Last>Achenbach</b:Last>
            <b:Middle>M</b:Middle>
            <b:First>Thomas</b:First>
          </b:Person>
          <b:Person>
            <b:Last>Rescorla</b:Last>
            <b:Middle>A</b:Middle>
            <b:First>Leslie</b:First>
          </b:Person>
          <b:Person>
            <b:Last>Dumenci</b:Last>
            <b:First>Levent</b:First>
          </b:Person>
          <b:Person>
            <b:Last>Almqvist</b:Last>
            <b:First>Fredrick</b:First>
          </b:Person>
          <b:Person>
            <b:Last>Bathiche</b:Last>
            <b:First>Marie</b:First>
          </b:Person>
          <b:Person>
            <b:Last>Bilenberg</b:Last>
            <b:First>Niels</b:First>
          </b:Person>
          <b:Person>
            <b:Last>Bird</b:Last>
            <b:First>Hector</b:First>
          </b:Person>
          <b:Person>
            <b:Last>Domuta</b:Last>
            <b:First>Anca</b:First>
          </b:Person>
          <b:Person>
            <b:Last>Erol</b:Last>
            <b:First>Nese</b:First>
          </b:Person>
          <b:Person>
            <b:Last>Fombonne</b:Last>
            <b:First>Eric</b:First>
          </b:Person>
          <b:Person>
            <b:Last>Fonseca</b:Last>
            <b:First>Antonio</b:First>
          </b:Person>
          <b:Person>
            <b:Last>Frigerio</b:Last>
            <b:First>Alessandra</b:First>
          </b:Person>
          <b:Person>
            <b:Last>Kanbayashi</b:Last>
            <b:First>Yasuko</b:First>
          </b:Person>
          <b:Person>
            <b:Last>Lambert</b:Last>
            <b:Middle>C</b:Middle>
            <b:First>Michael</b:First>
          </b:Person>
          <b:Person>
            <b:Last>Leung</b:Last>
            <b:First>Patrick</b:First>
          </b:Person>
          <b:Person>
            <b:Last>Liu</b:Last>
            <b:First>Xianchen</b:First>
          </b:Person>
          <b:Person>
            <b:Last>Minaei</b:Last>
            <b:First>Asghar</b:First>
          </b:Person>
          <b:Person>
            <b:Last>Roussos</b:Last>
            <b:First>Alexandra</b:First>
          </b:Person>
          <b:Person>
            <b:Last>Simsek</b:Last>
            <b:First>Zeynep</b:First>
          </b:Person>
          <b:Person>
            <b:Last>Weintraub</b:Last>
            <b:First>Sheila</b:First>
          </b:Person>
          <b:Person>
            <b:Last>Wolanczyk</b:Last>
            <b:First>Tomasz</b:First>
          </b:Person>
          <b:Person>
            <b:Last>Zubrick</b:Last>
            <b:First>Stephen</b:First>
          </b:Person>
          <b:Person>
            <b:Last>Zukauskiene</b:Last>
            <b:First>Rita</b:First>
          </b:Person>
          <b:Person>
            <b:Last>Verhulst</b:Last>
            <b:Middle>C.</b:Middle>
            <b:First>Frank</b:First>
          </b:Person>
        </b:NameList>
      </b:Author>
    </b:Author>
    <b:RefOrder>59</b:RefOrder>
  </b:Source>
  <b:Source>
    <b:Tag>Kon042</b:Tag>
    <b:SourceType>JournalArticle</b:SourceType>
    <b:Guid>{05AF1E2C-D1F0-484B-B623-425A3D64E42D}</b:Guid>
    <b:Title>The behavior of child behavior ratings: measurement structure of the Child Behavior Checklist across time, informants and child gender</b:Title>
    <b:JournalName>Behavioral Disorders</b:JournalName>
    <b:Year>2004</b:Year>
    <b:Pages>372-383</b:Pages>
    <b:Month>August</b:Month>
    <b:Volume>29</b:Volume>
    <b:Issue>4</b:Issue>
    <b:Author>
      <b:Author>
        <b:NameList>
          <b:Person>
            <b:Last>Konold</b:Last>
            <b:Middle>R.</b:Middle>
            <b:First>Timothy</b:First>
          </b:Person>
          <b:Person>
            <b:Last>Walthall</b:Last>
            <b:Middle>C.</b:Middle>
            <b:First>Johanna</b:First>
          </b:Person>
          <b:Person>
            <b:Last>Pianta</b:Last>
            <b:Middle>C.</b:Middle>
            <b:First>Robert</b:First>
          </b:Person>
        </b:NameList>
      </b:Author>
    </b:Author>
    <b:RefOrder>83</b:RefOrder>
  </b:Source>
  <b:Source>
    <b:Tag>Lop12</b:Tag>
    <b:SourceType>JournalArticle</b:SourceType>
    <b:Guid>{FC59ED6C-C6B6-4E14-9A84-92E319B69581}</b:Guid>
    <b:Title>The role of knowledge and skills for managing emotions in adaptation to school: Social behavior and misconduct in the classroom</b:Title>
    <b:JournalName>American Educational Research Journal</b:JournalName>
    <b:Year>2012</b:Year>
    <b:Pages>710-742</b:Pages>
    <b:Author>
      <b:Author>
        <b:NameList>
          <b:Person>
            <b:Last>Lopes</b:Last>
            <b:First>Paulo</b:First>
            <b:Middle>N.</b:Middle>
          </b:Person>
          <b:Person>
            <b:Last>Mestre</b:Last>
            <b:Middle>M</b:Middle>
            <b:First>Jose</b:First>
          </b:Person>
          <b:Person>
            <b:Last>Guil</b:Last>
            <b:First>Rocio</b:First>
          </b:Person>
          <b:Person>
            <b:Last>Kremenitzer</b:Last>
            <b:Middle>Pickard</b:Middle>
            <b:First>Janet</b:First>
          </b:Person>
          <b:Person>
            <b:Last>Salovey</b:Last>
            <b:First>Peter</b:First>
          </b:Person>
        </b:NameList>
      </b:Author>
    </b:Author>
    <b:Month>August</b:Month>
    <b:Volume>49</b:Volume>
    <b:Issue>4</b:Issue>
    <b:RefOrder>84</b:RefOrder>
  </b:Source>
  <b:Source>
    <b:Tag>Wei79</b:Tag>
    <b:SourceType>JournalArticle</b:SourceType>
    <b:Guid>{E2471C22-1090-474D-B01F-F0E7F503FE98}</b:Guid>
    <b:Title>The physical environment of the school: a review of the research</b:Title>
    <b:JournalName>Review of Educational Research</b:JournalName>
    <b:Year>1979</b:Year>
    <b:Pages>577-610</b:Pages>
    <b:Author>
      <b:Author>
        <b:NameList>
          <b:Person>
            <b:Last>Weinstein</b:Last>
            <b:First>Carol</b:First>
            <b:Middle>S.</b:Middle>
          </b:Person>
        </b:NameList>
      </b:Author>
    </b:Author>
    <b:Volume>49</b:Volume>
    <b:Issue>4</b:Issue>
    <b:RefOrder>32</b:RefOrder>
  </b:Source>
  <b:Source>
    <b:Tag>WuW12</b:Tag>
    <b:SourceType>JournalArticle</b:SourceType>
    <b:Guid>{5057EFA7-6EC1-43B9-B066-CD799776A95A}</b:Guid>
    <b:Title>Influence of therapy ball seat on attentional ability in children with attention deficit/hyperactivty disorder</b:Title>
    <b:JournalName>Journal of Physical Therapy Science</b:JournalName>
    <b:Year>2012</b:Year>
    <b:Pages>1177-1182</b:Pages>
    <b:Author>
      <b:Author>
        <b:NameList>
          <b:Person>
            <b:Last>Wu</b:Last>
            <b:First>Wen-Len</b:First>
          </b:Person>
          <b:Person>
            <b:Last>Want</b:Last>
            <b:First>Chih-Chung</b:First>
          </b:Person>
          <b:Person>
            <b:Last>Chen</b:Last>
            <b:First>Chia-Hsin</b:First>
          </b:Person>
          <b:Person>
            <b:Last>Lai</b:Last>
            <b:First>Chiou-Lian</b:First>
          </b:Person>
          <b:Person>
            <b:Last>Yang</b:Last>
            <b:First>Pin-Chen</b:First>
          </b:Person>
          <b:Person>
            <b:Last>Guo</b:Last>
            <b:First>Len-Yuen</b:First>
          </b:Person>
        </b:NameList>
      </b:Author>
    </b:Author>
    <b:Volume>24</b:Volume>
    <b:RefOrder>18</b:RefOrder>
  </b:Source>
  <b:Source>
    <b:Tag>Dun02</b:Tag>
    <b:SourceType>Misc</b:SourceType>
    <b:Guid>{5767D8BD-8652-4707-93C1-60B68FB0C8CC}</b:Guid>
    <b:Title>Survey of research on learning styles</b:Title>
    <b:PublicationTitle>California Journal of Science Education</b:PublicationTitle>
    <b:Year>2002</b:Year>
    <b:StateProvince>California</b:StateProvince>
    <b:CountryRegion>United States of America</b:CountryRegion>
    <b:Pages>76-99</b:Pages>
    <b:Edition>2.2</b:Edition>
    <b:Author>
      <b:Author>
        <b:NameList>
          <b:Person>
            <b:Last>Dunn</b:Last>
            <b:First>Rita</b:First>
          </b:Person>
          <b:Person>
            <b:Last>Beaudry</b:Last>
            <b:Middle>S.</b:Middle>
            <b:First>Jeffrey</b:First>
          </b:Person>
          <b:Person>
            <b:Last>Klavas</b:Last>
            <b:First>Angela</b:First>
          </b:Person>
        </b:NameList>
      </b:Author>
    </b:Author>
    <b:RefOrder>2</b:RefOrder>
  </b:Source>
  <b:Source>
    <b:Tag>Dun93</b:Tag>
    <b:SourceType>JournalArticle</b:SourceType>
    <b:Guid>{46D9E177-B973-4103-81C6-52DB4BEDE753}</b:Guid>
    <b:Title>Learning styles/teaching styles should they...can they...be matched?</b:Title>
    <b:Year>1993</b:Year>
    <b:Pages>238224</b:Pages>
    <b:JournalName>Educational Leadership</b:JournalName>
    <b:Author>
      <b:Author>
        <b:NameList>
          <b:Person>
            <b:Last>Dunn</b:Last>
            <b:Middle>S.</b:Middle>
            <b:First>Rita</b:First>
          </b:Person>
          <b:Person>
            <b:Last>Dunn</b:Last>
            <b:Middle>J.</b:Middle>
            <b:First>Kenneth</b:First>
          </b:Person>
        </b:NameList>
      </b:Author>
    </b:Author>
    <b:RefOrder>3</b:RefOrder>
  </b:Source>
  <b:Source>
    <b:Tag>Gut03</b:Tag>
    <b:SourceType>JournalArticle</b:SourceType>
    <b:Guid>{FA5E9DE4-5E05-406B-ABE1-F1C18E0F30ED}</b:Guid>
    <b:Title>Cultural ways of learning: individual traits or repertoires of practice</b:Title>
    <b:JournalName>Educational Researcher</b:JournalName>
    <b:Year>2003</b:Year>
    <b:Pages>19-25</b:Pages>
    <b:Month>June/July</b:Month>
    <b:Volume>32</b:Volume>
    <b:Issue>5</b:Issue>
    <b:Author>
      <b:Author>
        <b:NameList>
          <b:Person>
            <b:Last>Gutierrez</b:Last>
            <b:Middle>D.</b:Middle>
            <b:First>Kris</b:First>
          </b:Person>
          <b:Person>
            <b:Last>Rogoff</b:Last>
            <b:First>Barbara</b:First>
          </b:Person>
        </b:NameList>
      </b:Author>
    </b:Author>
    <b:RefOrder>4</b:RefOrder>
  </b:Source>
  <b:Source>
    <b:Tag>Pas08</b:Tag>
    <b:SourceType>JournalArticle</b:SourceType>
    <b:Guid>{9B55A696-38D5-482F-8A1B-125774E589AD}</b:Guid>
    <b:Title>Learning styles: concepts and evidence</b:Title>
    <b:JournalName>Journal of the Association for Psychological Science</b:JournalName>
    <b:Year>2008</b:Year>
    <b:Pages>105-119</b:Pages>
    <b:Month>December</b:Month>
    <b:Volume>9</b:Volume>
    <b:Issue>3</b:Issue>
    <b:Author>
      <b:Author>
        <b:NameList>
          <b:Person>
            <b:Last>Pashler</b:Last>
            <b:First>Harold</b:First>
          </b:Person>
          <b:Person>
            <b:Last>McDaniel</b:Last>
            <b:First>Mark</b:First>
          </b:Person>
          <b:Person>
            <b:Last>Rohrer</b:Last>
            <b:First>Doug</b:First>
          </b:Person>
          <b:Person>
            <b:Last>Bjork</b:Last>
            <b:First>Robert</b:First>
          </b:Person>
        </b:NameList>
      </b:Author>
    </b:Author>
    <b:RefOrder>5</b:RefOrder>
  </b:Source>
  <b:Source>
    <b:Tag>Cut07</b:Tag>
    <b:SourceType>ArticleInAPeriodical</b:SourceType>
    <b:Guid>{A91D1241-CEBF-499B-A528-055D65B4A5A6}</b:Guid>
    <b:Title>Education and health</b:Title>
    <b:Year>2007</b:Year>
    <b:Pages>1-4</b:Pages>
    <b:PeriodicalTitle>National Poverty Center Policy Brief #9</b:PeriodicalTitle>
    <b:Month>March</b:Month>
    <b:Issue>9</b:Issue>
    <b:Author>
      <b:Author>
        <b:NameList>
          <b:Person>
            <b:Last>Cutler</b:Last>
            <b:Middle>M.</b:Middle>
            <b:First>David</b:First>
          </b:Person>
          <b:Person>
            <b:Last>Lleras-Muney</b:Last>
            <b:First>Adriana</b:First>
          </b:Person>
        </b:NameList>
      </b:Author>
    </b:Author>
    <b:RefOrder>22</b:RefOrder>
  </b:Source>
  <b:Source>
    <b:Tag>Gas14</b:Tag>
    <b:SourceType>JournalArticle</b:SourceType>
    <b:Guid>{F9E4F4BB-D90D-4BF2-9FA1-78AFF8C27B52}</b:Guid>
    <b:Title>Assessing the connection between health and educatgion: Identifying potential leverage points for public health to improve student attendance</b:Title>
    <b:Year>2014</b:Year>
    <b:Pages>e47-e54</b:Pages>
    <b:JournalName>Amercian Journal of Public Health</b:JournalName>
    <b:Volume>104</b:Volume>
    <b:Issue>9</b:Issue>
    <b:DOI>10.2105/AJPH.2014.301977</b:DOI>
    <b:Author>
      <b:Author>
        <b:NameList>
          <b:Person>
            <b:Last>Gase</b:Last>
            <b:Middle>N.</b:Middle>
            <b:First>Lauren</b:First>
          </b:Person>
          <b:Person>
            <b:Last>Kuo</b:Last>
            <b:First>Tony</b:First>
          </b:Person>
          <b:Person>
            <b:Last>Coller</b:Last>
            <b:First>Karen</b:First>
          </b:Person>
          <b:Person>
            <b:Last>Guerrero</b:Last>
            <b:Middle>R.</b:Middle>
            <b:First>Lourdes</b:First>
          </b:Person>
          <b:Person>
            <b:Last>Wong</b:Last>
            <b:Middle>D.</b:Middle>
            <b:First>Mitchell</b:First>
          </b:Person>
        </b:NameList>
      </b:Author>
    </b:Author>
    <b:RefOrder>23</b:RefOrder>
  </b:Source>
  <b:Source>
    <b:Tag>Lyn03</b:Tag>
    <b:SourceType>JournalArticle</b:SourceType>
    <b:Guid>{F5E11BCA-7644-476A-951B-A7FDC4732D47}</b:Guid>
    <b:Title>Cohort and life-course patterns in the relationship between education and health: a hierarchical approach</b:Title>
    <b:JournalName>Demography</b:JournalName>
    <b:Year>2003</b:Year>
    <b:Author>
      <b:Author>
        <b:NameList>
          <b:Person>
            <b:Last>Lynch</b:Last>
            <b:First>Scott</b:First>
            <b:Middle>M.</b:Middle>
          </b:Person>
        </b:NameList>
      </b:Author>
    </b:Author>
    <b:Month>May</b:Month>
    <b:Volume>40</b:Volume>
    <b:Issue>2</b:Issue>
    <b:RefOrder>24</b:RefOrder>
  </b:Source>
  <b:Source>
    <b:Tag>Wan08</b:Tag>
    <b:SourceType>JournalArticle</b:SourceType>
    <b:Guid>{EF98DD1C-9887-4ACB-A7A2-6AD27D4F0A27}</b:Guid>
    <b:Author>
      <b:Author>
        <b:NameList>
          <b:Person>
            <b:Last>Wannarka</b:Last>
            <b:First>Rachel</b:First>
          </b:Person>
          <b:Person>
            <b:Last>Ruhl</b:Last>
            <b:First>Kathy</b:First>
          </b:Person>
        </b:NameList>
      </b:Author>
    </b:Author>
    <b:Title>Seating arrangements that promote positive academic and \behavioural outcomes;  a review of empirical research</b:Title>
    <b:JournalName>Support for Learning</b:JournalName>
    <b:Year>2008</b:Year>
    <b:Pages>89-93</b:Pages>
    <b:Volume>23</b:Volume>
    <b:Issue>2</b:Issue>
    <b:ShortTitle>Classroom Seating and Achievement</b:ShortTitle>
    <b:RefOrder>16</b:RefOrder>
  </b:Source>
  <b:Source>
    <b:Tag>Mar001</b:Tag>
    <b:SourceType>JournalArticle</b:SourceType>
    <b:Guid>{31E4F709-526D-49CD-AAE6-39A8212D1E54}</b:Guid>
    <b:Title>Effects of classroom seating arrangements on children's question-asking</b:Title>
    <b:JournalName>Learning Environments Research</b:JournalName>
    <b:Year>2000</b:Year>
    <b:Pages>249-263</b:Pages>
    <b:Publisher>Kluwer Academic Publishers</b:Publisher>
    <b:Issue>2</b:Issue>
    <b:Author>
      <b:Author>
        <b:NameList>
          <b:Person>
            <b:Last>Marx</b:Last>
            <b:First>Alexander</b:First>
          </b:Person>
          <b:Person>
            <b:Last>Fuhrer</b:Last>
            <b:First>Urs</b:First>
          </b:Person>
          <b:Person>
            <b:Last>Hartig</b:Last>
            <b:First>Terry</b:First>
          </b:Person>
        </b:NameList>
      </b:Author>
    </b:Author>
    <b:RefOrder>33</b:RefOrder>
  </b:Source>
  <b:Source>
    <b:Tag>Mar00</b:Tag>
    <b:SourceType>JournalArticle</b:SourceType>
    <b:Guid>{F8D92FA8-2FF6-4789-AB5E-3EC30AAF3F71}</b:Guid>
    <b:Title>Effects of classroom seating arrangements on children's quesion-asking</b:Title>
    <b:JournalName>Learning Environment Research</b:JournalName>
    <b:Year>2000</b:Year>
    <b:Pages>249-263</b:Pages>
    <b:Volume>2</b:Volume>
    <b:Author>
      <b:Author>
        <b:NameList>
          <b:Person>
            <b:Last>Marx</b:Last>
            <b:First>Alexandra</b:First>
          </b:Person>
          <b:Person>
            <b:Last>Fuhrer</b:Last>
            <b:First>Urs</b:First>
          </b:Person>
          <b:Person>
            <b:Last>Hartig</b:Last>
            <b:First>Terry</b:First>
          </b:Person>
        </b:NameList>
      </b:Author>
    </b:Author>
    <b:RefOrder>29</b:RefOrder>
  </b:Source>
</b:Sources>
</file>

<file path=customXml/itemProps1.xml><?xml version="1.0" encoding="utf-8"?>
<ds:datastoreItem xmlns:ds="http://schemas.openxmlformats.org/officeDocument/2006/customXml" ds:itemID="{3DEADF22-E83A-4D51-8990-02BCD8455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942</TotalTime>
  <Pages>69</Pages>
  <Words>18562</Words>
  <Characters>105810</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124124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Borders</dc:creator>
  <cp:lastModifiedBy>Borders, Sheila R</cp:lastModifiedBy>
  <cp:revision>49</cp:revision>
  <cp:lastPrinted>2015-10-08T13:40:00Z</cp:lastPrinted>
  <dcterms:created xsi:type="dcterms:W3CDTF">2015-09-20T18:32:00Z</dcterms:created>
  <dcterms:modified xsi:type="dcterms:W3CDTF">2015-10-08T17:08:00Z</dcterms:modified>
</cp:coreProperties>
</file>